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5C73DAAA" w14:textId="286A67A7" w:rsidR="00FA1B0A" w:rsidRDefault="00C92FC0" w:rsidP="0074281D">
      <w:pPr>
        <w:adjustRightInd w:val="0"/>
        <w:snapToGrid w:val="0"/>
        <w:spacing w:line="360" w:lineRule="auto"/>
        <w:jc w:val="center"/>
        <w:rPr>
          <w:rFonts w:hAnsi="宋体"/>
          <w:b/>
          <w:sz w:val="44"/>
        </w:rPr>
      </w:pPr>
      <w:r w:rsidRPr="00AB6DA1">
        <w:rPr>
          <w:rFonts w:hAnsi="宋体"/>
          <w:b/>
          <w:sz w:val="44"/>
        </w:rPr>
        <w:t>交银施罗德</w:t>
      </w:r>
      <w:r w:rsidR="00FA1B0A">
        <w:rPr>
          <w:rFonts w:hAnsi="宋体" w:hint="eastAsia"/>
          <w:b/>
          <w:sz w:val="44"/>
        </w:rPr>
        <w:t>裕泰两年定期开放</w:t>
      </w:r>
      <w:r w:rsidR="009230A2">
        <w:rPr>
          <w:rFonts w:hAnsi="宋体" w:hint="eastAsia"/>
          <w:b/>
          <w:sz w:val="44"/>
        </w:rPr>
        <w:t>债券型</w:t>
      </w:r>
    </w:p>
    <w:p w14:paraId="12C0F663" w14:textId="17431833" w:rsidR="00D12935" w:rsidRPr="00AB6DA1" w:rsidRDefault="00C92FC0" w:rsidP="00FA1B0A">
      <w:pPr>
        <w:adjustRightInd w:val="0"/>
        <w:snapToGrid w:val="0"/>
        <w:spacing w:line="360" w:lineRule="auto"/>
        <w:jc w:val="center"/>
        <w:rPr>
          <w:rFonts w:hAnsi="宋体"/>
          <w:b/>
          <w:sz w:val="28"/>
          <w:szCs w:val="28"/>
        </w:rPr>
      </w:pPr>
      <w:r w:rsidRPr="00AB6DA1">
        <w:rPr>
          <w:rFonts w:hAnsi="宋体"/>
          <w:b/>
          <w:sz w:val="44"/>
        </w:rPr>
        <w:t>证券投资基金招募说明书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5431CB35" w:rsidR="00C92FC0" w:rsidRPr="00AB6DA1" w:rsidRDefault="00C92FC0">
      <w:pPr>
        <w:spacing w:line="360" w:lineRule="auto"/>
        <w:ind w:leftChars="942" w:left="1978"/>
        <w:rPr>
          <w:b/>
          <w:sz w:val="28"/>
        </w:rPr>
      </w:pPr>
      <w:r w:rsidRPr="00AB6DA1">
        <w:rPr>
          <w:rFonts w:hAnsi="宋体"/>
          <w:b/>
          <w:sz w:val="28"/>
        </w:rPr>
        <w:t>基金托管人：</w:t>
      </w:r>
      <w:r w:rsidR="00FA1B0A" w:rsidRPr="00FA1B0A">
        <w:rPr>
          <w:rFonts w:hAnsi="宋体" w:hint="eastAsia"/>
          <w:b/>
          <w:sz w:val="28"/>
        </w:rPr>
        <w:t>上海浦东发展</w:t>
      </w:r>
      <w:r w:rsidR="00F14D02">
        <w:rPr>
          <w:rFonts w:hAnsi="宋体"/>
          <w:b/>
          <w:sz w:val="28"/>
        </w:rPr>
        <w:t>银行</w:t>
      </w:r>
      <w:r w:rsidR="00801AF1" w:rsidRPr="00AB6DA1">
        <w:rPr>
          <w:rFonts w:hAnsi="宋体"/>
          <w:b/>
          <w:sz w:val="28"/>
        </w:rPr>
        <w:t>股份有限公司</w:t>
      </w:r>
    </w:p>
    <w:p w14:paraId="12A2B68A" w14:textId="77777777" w:rsidR="00C92FC0" w:rsidRPr="00F14D02" w:rsidRDefault="00C92FC0">
      <w:pPr>
        <w:widowControl/>
        <w:spacing w:line="360" w:lineRule="auto"/>
        <w:ind w:firstLineChars="200" w:firstLine="420"/>
        <w:rPr>
          <w:rFonts w:ascii="宋体" w:hAnsi="宋体"/>
          <w:kern w:val="0"/>
        </w:rPr>
      </w:pPr>
    </w:p>
    <w:p w14:paraId="07417559" w14:textId="3AB8549A" w:rsidR="00C92FC0" w:rsidRPr="00AB6DA1" w:rsidRDefault="00A17F1A">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九</w:t>
      </w:r>
      <w:r w:rsidRPr="00AB6DA1">
        <w:rPr>
          <w:rFonts w:hAnsi="宋体"/>
          <w:b/>
          <w:sz w:val="28"/>
        </w:rPr>
        <w:t>年</w:t>
      </w:r>
      <w:r>
        <w:rPr>
          <w:rFonts w:hint="eastAsia"/>
          <w:b/>
          <w:sz w:val="28"/>
        </w:rPr>
        <w:t>十一</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46965C56" w14:textId="77777777" w:rsidR="009656FF" w:rsidRDefault="009656FF">
      <w:pPr>
        <w:widowControl/>
        <w:jc w:val="left"/>
        <w:rPr>
          <w:rFonts w:hAnsi="宋体"/>
          <w:kern w:val="0"/>
        </w:rPr>
      </w:pPr>
      <w:r>
        <w:rPr>
          <w:rFonts w:hAnsi="宋体"/>
          <w:kern w:val="0"/>
        </w:rPr>
        <w:br w:type="page"/>
      </w:r>
    </w:p>
    <w:p w14:paraId="5FE3ADDE" w14:textId="77777777" w:rsidR="00C92FC0" w:rsidRDefault="00C92FC0" w:rsidP="009656FF">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1058C887" w:rsidR="00C92FC0" w:rsidRPr="00AB6DA1" w:rsidRDefault="00C92FC0" w:rsidP="00B72661">
      <w:pPr>
        <w:widowControl/>
        <w:adjustRightInd w:val="0"/>
        <w:snapToGrid w:val="0"/>
        <w:spacing w:line="360" w:lineRule="auto"/>
        <w:ind w:firstLineChars="200" w:firstLine="480"/>
        <w:rPr>
          <w:kern w:val="0"/>
          <w:sz w:val="24"/>
        </w:rPr>
      </w:pPr>
      <w:r w:rsidRPr="00F7382E">
        <w:rPr>
          <w:kern w:val="0"/>
          <w:sz w:val="24"/>
        </w:rPr>
        <w:t>交银施罗德</w:t>
      </w:r>
      <w:r w:rsidR="00FA1B0A">
        <w:rPr>
          <w:rFonts w:hint="eastAsia"/>
          <w:bCs/>
          <w:sz w:val="24"/>
        </w:rPr>
        <w:t>裕泰两年定期开放</w:t>
      </w:r>
      <w:r w:rsidR="009230A2" w:rsidRPr="00F7382E">
        <w:rPr>
          <w:rFonts w:hint="eastAsia"/>
          <w:bCs/>
          <w:sz w:val="24"/>
        </w:rPr>
        <w:t>债券型</w:t>
      </w:r>
      <w:r w:rsidRPr="00F7382E">
        <w:rPr>
          <w:kern w:val="0"/>
          <w:sz w:val="24"/>
        </w:rPr>
        <w:t>证券投资基金（以下简称</w:t>
      </w:r>
      <w:r w:rsidRPr="00F7382E">
        <w:rPr>
          <w:rFonts w:ascii="宋体" w:hAnsi="宋体"/>
          <w:kern w:val="0"/>
          <w:sz w:val="24"/>
        </w:rPr>
        <w:t>“本基金”</w:t>
      </w:r>
      <w:r w:rsidRPr="00F7382E">
        <w:rPr>
          <w:rFonts w:hAnsi="宋体"/>
          <w:kern w:val="0"/>
          <w:sz w:val="24"/>
        </w:rPr>
        <w:t>）经</w:t>
      </w:r>
      <w:r w:rsidR="00EF1D3E" w:rsidRPr="00F7382E">
        <w:rPr>
          <w:rFonts w:hint="eastAsia"/>
          <w:kern w:val="0"/>
          <w:sz w:val="24"/>
        </w:rPr>
        <w:t>201</w:t>
      </w:r>
      <w:r w:rsidR="00EF1D3E">
        <w:rPr>
          <w:kern w:val="0"/>
          <w:sz w:val="24"/>
        </w:rPr>
        <w:t>9</w:t>
      </w:r>
      <w:r w:rsidR="00801AF1" w:rsidRPr="00F7382E">
        <w:rPr>
          <w:rFonts w:hAnsi="宋体"/>
          <w:kern w:val="0"/>
          <w:sz w:val="24"/>
        </w:rPr>
        <w:t>年</w:t>
      </w:r>
      <w:r w:rsidR="00A17F1A">
        <w:rPr>
          <w:rFonts w:hAnsi="宋体"/>
          <w:kern w:val="0"/>
          <w:sz w:val="24"/>
        </w:rPr>
        <w:t>10</w:t>
      </w:r>
      <w:r w:rsidR="00A17F1A">
        <w:rPr>
          <w:rFonts w:hAnsi="宋体"/>
          <w:kern w:val="0"/>
          <w:sz w:val="24"/>
        </w:rPr>
        <w:t>月</w:t>
      </w:r>
      <w:r w:rsidR="00A17F1A">
        <w:rPr>
          <w:rFonts w:hAnsi="宋体"/>
          <w:kern w:val="0"/>
          <w:sz w:val="24"/>
        </w:rPr>
        <w:t>30</w:t>
      </w:r>
      <w:r w:rsidR="00A17F1A">
        <w:rPr>
          <w:rFonts w:hAnsi="宋体"/>
          <w:kern w:val="0"/>
          <w:sz w:val="24"/>
        </w:rPr>
        <w:t>日</w:t>
      </w:r>
      <w:r w:rsidRPr="00F7382E">
        <w:rPr>
          <w:rFonts w:hAnsi="宋体"/>
          <w:kern w:val="0"/>
          <w:sz w:val="24"/>
        </w:rPr>
        <w:t>中国证券监督管理委员会</w:t>
      </w:r>
      <w:r w:rsidR="00092E94" w:rsidRPr="00F7382E">
        <w:rPr>
          <w:rFonts w:hAnsi="宋体"/>
          <w:kern w:val="0"/>
          <w:sz w:val="24"/>
        </w:rPr>
        <w:t>（以下简称</w:t>
      </w:r>
      <w:r w:rsidR="00092E94" w:rsidRPr="00F7382E">
        <w:rPr>
          <w:rFonts w:ascii="宋体" w:hAnsi="宋体"/>
          <w:kern w:val="0"/>
          <w:sz w:val="24"/>
        </w:rPr>
        <w:t>“中国证监会”</w:t>
      </w:r>
      <w:r w:rsidR="00092E94" w:rsidRPr="00F7382E">
        <w:rPr>
          <w:rFonts w:hAnsi="宋体"/>
          <w:kern w:val="0"/>
          <w:sz w:val="24"/>
        </w:rPr>
        <w:t>）</w:t>
      </w:r>
      <w:r w:rsidRPr="00F7382E">
        <w:rPr>
          <w:rFonts w:hAnsi="宋体"/>
          <w:kern w:val="0"/>
          <w:sz w:val="24"/>
        </w:rPr>
        <w:t>证监</w:t>
      </w:r>
      <w:r w:rsidR="00486AEC" w:rsidRPr="00F7382E">
        <w:rPr>
          <w:rFonts w:hAnsi="宋体"/>
          <w:kern w:val="0"/>
          <w:sz w:val="24"/>
        </w:rPr>
        <w:t>许可</w:t>
      </w:r>
      <w:r w:rsidRPr="00F7382E">
        <w:rPr>
          <w:rFonts w:hAnsi="宋体"/>
          <w:kern w:val="0"/>
          <w:sz w:val="24"/>
        </w:rPr>
        <w:t>【</w:t>
      </w:r>
      <w:r w:rsidR="00EF1D3E" w:rsidRPr="00F7382E">
        <w:rPr>
          <w:kern w:val="0"/>
          <w:sz w:val="24"/>
        </w:rPr>
        <w:t>201</w:t>
      </w:r>
      <w:r w:rsidR="00EF1D3E">
        <w:rPr>
          <w:kern w:val="0"/>
          <w:sz w:val="24"/>
        </w:rPr>
        <w:t>9</w:t>
      </w:r>
      <w:r w:rsidRPr="00F7382E">
        <w:rPr>
          <w:rFonts w:hAnsi="宋体"/>
          <w:kern w:val="0"/>
          <w:sz w:val="24"/>
        </w:rPr>
        <w:t>】</w:t>
      </w:r>
      <w:r w:rsidR="00A17F1A">
        <w:rPr>
          <w:kern w:val="0"/>
          <w:sz w:val="24"/>
        </w:rPr>
        <w:t>2045</w:t>
      </w:r>
      <w:r w:rsidRPr="00F7382E">
        <w:rPr>
          <w:rFonts w:hAnsi="宋体"/>
          <w:kern w:val="0"/>
          <w:sz w:val="24"/>
        </w:rPr>
        <w:t>号文</w:t>
      </w:r>
      <w:r w:rsidR="004F4C95" w:rsidRPr="00F7382E">
        <w:rPr>
          <w:rFonts w:hAnsi="宋体" w:hint="eastAsia"/>
          <w:kern w:val="0"/>
          <w:sz w:val="24"/>
        </w:rPr>
        <w:t>准予</w:t>
      </w:r>
      <w:r w:rsidR="00B23CD4" w:rsidRPr="00F7382E">
        <w:rPr>
          <w:kern w:val="0"/>
          <w:sz w:val="24"/>
        </w:rPr>
        <w:t>募</w:t>
      </w:r>
      <w:r w:rsidR="00B23CD4" w:rsidRPr="00F7382E">
        <w:rPr>
          <w:color w:val="000000"/>
          <w:kern w:val="0"/>
          <w:sz w:val="24"/>
        </w:rPr>
        <w:t>集</w:t>
      </w:r>
      <w:r w:rsidR="00B23CD4" w:rsidRPr="00F7382E">
        <w:rPr>
          <w:rFonts w:hint="eastAsia"/>
          <w:color w:val="000000"/>
          <w:kern w:val="0"/>
          <w:sz w:val="24"/>
        </w:rPr>
        <w:t>注册</w:t>
      </w:r>
      <w:r w:rsidRPr="00F7382E">
        <w:rPr>
          <w:rFonts w:hAnsi="宋体"/>
          <w:kern w:val="0"/>
          <w:sz w:val="24"/>
        </w:rPr>
        <w:t>。</w:t>
      </w:r>
    </w:p>
    <w:p w14:paraId="56D86951" w14:textId="309488DA"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，并不表明其对本基金的价值和收益作出实质性判断或保证，也不表明投资于本基金没有风险。</w:t>
      </w:r>
      <w:r w:rsidR="00555425" w:rsidRPr="00AB6DA1">
        <w:rPr>
          <w:rFonts w:hint="eastAsia"/>
          <w:kern w:val="0"/>
          <w:sz w:val="24"/>
        </w:rPr>
        <w:t>中国证监会不对基金的投资价值及市场前景等作出实质性判断或者保证。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C98432A" w14:textId="07A7BAC5" w:rsidR="001A32FC"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5948F8">
        <w:rPr>
          <w:rFonts w:hint="eastAsia"/>
          <w:kern w:val="0"/>
          <w:sz w:val="24"/>
        </w:rPr>
        <w:t>因受到经济因素、政治因素、投资心理和交易制度等各种因素的影响而引起的市场风险；基金管理人在基金管理实施过程中产生的基金管理风险；</w:t>
      </w:r>
      <w:r w:rsidR="00D75786" w:rsidRPr="005948F8">
        <w:rPr>
          <w:rFonts w:hint="eastAsia"/>
          <w:kern w:val="0"/>
          <w:sz w:val="24"/>
        </w:rPr>
        <w:t>流动性风险；</w:t>
      </w:r>
      <w:r w:rsidR="00370A9D" w:rsidRPr="005948F8">
        <w:rPr>
          <w:rFonts w:hint="eastAsia"/>
          <w:kern w:val="0"/>
          <w:sz w:val="24"/>
        </w:rPr>
        <w:t>交易对手违约风险；</w:t>
      </w:r>
      <w:r w:rsidR="00DA1A32" w:rsidRPr="005948F8">
        <w:rPr>
          <w:rFonts w:ascii="宋体" w:hAnsi="宋体" w:hint="eastAsia"/>
          <w:kern w:val="0"/>
          <w:sz w:val="24"/>
        </w:rPr>
        <w:t>投资资产</w:t>
      </w:r>
      <w:r w:rsidR="00DA1A32" w:rsidRPr="005948F8">
        <w:rPr>
          <w:rFonts w:ascii="宋体" w:hAnsi="宋体"/>
          <w:kern w:val="0"/>
          <w:sz w:val="24"/>
        </w:rPr>
        <w:t>支持证券的</w:t>
      </w:r>
      <w:r w:rsidR="00E000FC">
        <w:rPr>
          <w:rFonts w:ascii="宋体" w:hAnsi="宋体" w:hint="eastAsia"/>
          <w:kern w:val="0"/>
          <w:sz w:val="24"/>
        </w:rPr>
        <w:t>特定</w:t>
      </w:r>
      <w:r w:rsidR="00DA1A32" w:rsidRPr="005948F8">
        <w:rPr>
          <w:rFonts w:hint="eastAsia"/>
          <w:kern w:val="0"/>
          <w:sz w:val="24"/>
        </w:rPr>
        <w:t>风险；</w:t>
      </w:r>
      <w:r w:rsidR="00370A9D" w:rsidRPr="005948F8">
        <w:rPr>
          <w:rFonts w:hint="eastAsia"/>
          <w:kern w:val="0"/>
          <w:sz w:val="24"/>
        </w:rPr>
        <w:t>投资本基金特有的其他风险等等</w:t>
      </w:r>
      <w:r w:rsidR="00FC7B08" w:rsidRPr="005948F8">
        <w:rPr>
          <w:rFonts w:hint="eastAsia"/>
          <w:kern w:val="0"/>
          <w:sz w:val="24"/>
        </w:rPr>
        <w:t>。</w:t>
      </w:r>
    </w:p>
    <w:p w14:paraId="70976B78" w14:textId="77777777" w:rsidR="00AF3AF1" w:rsidRDefault="00AF3AF1" w:rsidP="00AF3AF1">
      <w:pPr>
        <w:widowControl/>
        <w:snapToGrid w:val="0"/>
        <w:spacing w:line="360" w:lineRule="auto"/>
        <w:ind w:firstLineChars="200" w:firstLine="480"/>
        <w:rPr>
          <w:kern w:val="0"/>
          <w:sz w:val="24"/>
        </w:rPr>
      </w:pPr>
      <w:r w:rsidRPr="00AF3AF1">
        <w:rPr>
          <w:rFonts w:hint="eastAsia"/>
          <w:kern w:val="0"/>
          <w:sz w:val="24"/>
        </w:rPr>
        <w:t>本基金虽然采用摊余成本法估值，但投资者投资于本基金并不等同于将资金作为存款放在银行或存款类金融机构，本基金在极端情况下仍然存在计提资产减值导致的基金份额净值下跌甚至本金损失的风险。本基金采用买入并持有至到期的投资策略，可能损失一定的交易收益。</w:t>
      </w:r>
    </w:p>
    <w:p w14:paraId="701E593C" w14:textId="06DC97BF" w:rsidR="00AF3AF1" w:rsidRPr="00AF3AF1" w:rsidRDefault="00AF3AF1" w:rsidP="00AF3AF1">
      <w:pPr>
        <w:widowControl/>
        <w:snapToGrid w:val="0"/>
        <w:spacing w:line="360" w:lineRule="auto"/>
        <w:ind w:firstLineChars="200" w:firstLine="480"/>
        <w:rPr>
          <w:kern w:val="0"/>
          <w:sz w:val="24"/>
        </w:rPr>
      </w:pPr>
      <w:r w:rsidRPr="00FA1B0A">
        <w:rPr>
          <w:rFonts w:hint="eastAsia"/>
          <w:kern w:val="0"/>
          <w:sz w:val="24"/>
        </w:rPr>
        <w:t>本基金面临特定运作方式的风险：本基金以封闭期和开放期滚动的方式运作，投资者需在开放期提出申购、赎回申请，每个开放期办理申购或赎回业务的时间分别至少为</w:t>
      </w:r>
      <w:r w:rsidR="00E000FC">
        <w:rPr>
          <w:kern w:val="0"/>
          <w:sz w:val="24"/>
        </w:rPr>
        <w:t>2</w:t>
      </w:r>
      <w:r w:rsidRPr="00FA1B0A">
        <w:rPr>
          <w:rFonts w:hint="eastAsia"/>
          <w:kern w:val="0"/>
          <w:sz w:val="24"/>
        </w:rPr>
        <w:t>个工作日且最长不超过</w:t>
      </w:r>
      <w:r w:rsidRPr="00FA1B0A">
        <w:rPr>
          <w:rFonts w:hint="eastAsia"/>
          <w:kern w:val="0"/>
          <w:sz w:val="24"/>
        </w:rPr>
        <w:t>20</w:t>
      </w:r>
      <w:r w:rsidRPr="00FA1B0A">
        <w:rPr>
          <w:rFonts w:hint="eastAsia"/>
          <w:kern w:val="0"/>
          <w:sz w:val="24"/>
        </w:rPr>
        <w:t>个工作日。在</w:t>
      </w:r>
      <w:r w:rsidR="000E54D9">
        <w:rPr>
          <w:rFonts w:hint="eastAsia"/>
          <w:kern w:val="0"/>
          <w:sz w:val="24"/>
        </w:rPr>
        <w:t>非开放</w:t>
      </w:r>
      <w:r w:rsidRPr="00FA1B0A">
        <w:rPr>
          <w:rFonts w:hint="eastAsia"/>
          <w:kern w:val="0"/>
          <w:sz w:val="24"/>
        </w:rPr>
        <w:t>期间将无法按照基金份额净值进行申购和赎回。基金份额持有人面临封闭期内无法赎回的风险。</w:t>
      </w:r>
    </w:p>
    <w:p w14:paraId="17DF647A" w14:textId="6A4469E2" w:rsidR="00AF3AF1" w:rsidRDefault="00943196" w:rsidP="00416AC6">
      <w:pPr>
        <w:widowControl/>
        <w:adjustRightInd w:val="0"/>
        <w:snapToGrid w:val="0"/>
        <w:spacing w:line="360" w:lineRule="auto"/>
        <w:ind w:firstLineChars="200" w:firstLine="480"/>
        <w:rPr>
          <w:kern w:val="0"/>
          <w:sz w:val="24"/>
        </w:rPr>
      </w:pPr>
      <w:r w:rsidRPr="00943196">
        <w:rPr>
          <w:rFonts w:hint="eastAsia"/>
          <w:kern w:val="0"/>
          <w:sz w:val="24"/>
        </w:rPr>
        <w:lastRenderedPageBreak/>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0C1F1A37"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F25E22">
        <w:rPr>
          <w:rFonts w:hint="eastAsia"/>
          <w:kern w:val="0"/>
          <w:sz w:val="24"/>
        </w:rPr>
        <w:t>、</w:t>
      </w:r>
      <w:r w:rsidR="0045195C" w:rsidRPr="00AB6DA1">
        <w:rPr>
          <w:kern w:val="0"/>
          <w:sz w:val="24"/>
        </w:rPr>
        <w:t>基金合同</w:t>
      </w:r>
      <w:r w:rsidR="00F25E22" w:rsidRPr="001A4960">
        <w:rPr>
          <w:rFonts w:hint="eastAsia"/>
          <w:bCs/>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A96157E" w14:textId="4BA0EEFD" w:rsidR="009656FF" w:rsidRPr="00AB6DA1" w:rsidRDefault="00C232D4" w:rsidP="00680C8A">
      <w:pPr>
        <w:widowControl/>
        <w:snapToGrid w:val="0"/>
        <w:spacing w:line="360" w:lineRule="auto"/>
        <w:ind w:firstLineChars="200" w:firstLine="480"/>
        <w:rPr>
          <w:kern w:val="0"/>
          <w:sz w:val="24"/>
        </w:rPr>
      </w:pPr>
      <w:r w:rsidRPr="00C232D4">
        <w:rPr>
          <w:rFonts w:hint="eastAsia"/>
          <w:kern w:val="0"/>
          <w:sz w:val="24"/>
        </w:rPr>
        <w:t>本招募说明书关于基金产品资料概要的编制、披露及更新等内容，将不晚于</w:t>
      </w:r>
      <w:r w:rsidRPr="00C232D4">
        <w:rPr>
          <w:rFonts w:hint="eastAsia"/>
          <w:kern w:val="0"/>
          <w:sz w:val="24"/>
        </w:rPr>
        <w:t>2020</w:t>
      </w:r>
      <w:r w:rsidRPr="00C232D4">
        <w:rPr>
          <w:rFonts w:hint="eastAsia"/>
          <w:kern w:val="0"/>
          <w:sz w:val="24"/>
        </w:rPr>
        <w:t>年</w:t>
      </w:r>
      <w:r w:rsidRPr="00C232D4">
        <w:rPr>
          <w:rFonts w:hint="eastAsia"/>
          <w:kern w:val="0"/>
          <w:sz w:val="24"/>
        </w:rPr>
        <w:t>9</w:t>
      </w:r>
      <w:r w:rsidRPr="00C232D4">
        <w:rPr>
          <w:rFonts w:hint="eastAsia"/>
          <w:kern w:val="0"/>
          <w:sz w:val="24"/>
        </w:rPr>
        <w:t>月</w:t>
      </w:r>
      <w:r w:rsidRPr="00C232D4">
        <w:rPr>
          <w:rFonts w:hint="eastAsia"/>
          <w:kern w:val="0"/>
          <w:sz w:val="24"/>
        </w:rPr>
        <w:t>1</w:t>
      </w:r>
      <w:r w:rsidRPr="00C232D4">
        <w:rPr>
          <w:rFonts w:hint="eastAsia"/>
          <w:kern w:val="0"/>
          <w:sz w:val="24"/>
        </w:rPr>
        <w:t>日起执行。</w:t>
      </w: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62991DD6" w14:textId="77777777" w:rsidR="002A51B5"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8061322" w:history="1">
        <w:r w:rsidR="002A51B5" w:rsidRPr="00F82637">
          <w:rPr>
            <w:rStyle w:val="a6"/>
            <w:rFonts w:ascii="宋体" w:hint="eastAsia"/>
            <w:b/>
            <w:noProof/>
            <w:kern w:val="0"/>
          </w:rPr>
          <w:t>一、绪言</w:t>
        </w:r>
        <w:r w:rsidR="002A51B5">
          <w:rPr>
            <w:noProof/>
            <w:webHidden/>
          </w:rPr>
          <w:tab/>
        </w:r>
        <w:r w:rsidR="002A51B5">
          <w:rPr>
            <w:noProof/>
            <w:webHidden/>
          </w:rPr>
          <w:fldChar w:fldCharType="begin"/>
        </w:r>
        <w:r w:rsidR="002A51B5">
          <w:rPr>
            <w:noProof/>
            <w:webHidden/>
          </w:rPr>
          <w:instrText xml:space="preserve"> PAGEREF _Toc8061322 \h </w:instrText>
        </w:r>
        <w:r w:rsidR="002A51B5">
          <w:rPr>
            <w:noProof/>
            <w:webHidden/>
          </w:rPr>
        </w:r>
        <w:r w:rsidR="002A51B5">
          <w:rPr>
            <w:noProof/>
            <w:webHidden/>
          </w:rPr>
          <w:fldChar w:fldCharType="separate"/>
        </w:r>
        <w:r w:rsidR="00865B47">
          <w:rPr>
            <w:noProof/>
            <w:webHidden/>
          </w:rPr>
          <w:t>6</w:t>
        </w:r>
        <w:r w:rsidR="002A51B5">
          <w:rPr>
            <w:noProof/>
            <w:webHidden/>
          </w:rPr>
          <w:fldChar w:fldCharType="end"/>
        </w:r>
      </w:hyperlink>
    </w:p>
    <w:p w14:paraId="271A9613" w14:textId="77777777" w:rsidR="002A51B5" w:rsidRDefault="001442A7">
      <w:pPr>
        <w:pStyle w:val="10"/>
        <w:rPr>
          <w:rFonts w:asciiTheme="minorHAnsi" w:eastAsiaTheme="minorEastAsia" w:hAnsiTheme="minorHAnsi" w:cstheme="minorBidi"/>
          <w:noProof/>
          <w:sz w:val="21"/>
          <w:szCs w:val="22"/>
        </w:rPr>
      </w:pPr>
      <w:hyperlink w:anchor="_Toc8061323" w:history="1">
        <w:r w:rsidR="002A51B5" w:rsidRPr="00F82637">
          <w:rPr>
            <w:rStyle w:val="a6"/>
            <w:rFonts w:ascii="宋体" w:hint="eastAsia"/>
            <w:b/>
            <w:noProof/>
            <w:kern w:val="0"/>
          </w:rPr>
          <w:t>二、释义</w:t>
        </w:r>
        <w:r w:rsidR="002A51B5">
          <w:rPr>
            <w:noProof/>
            <w:webHidden/>
          </w:rPr>
          <w:tab/>
        </w:r>
        <w:r w:rsidR="002A51B5">
          <w:rPr>
            <w:noProof/>
            <w:webHidden/>
          </w:rPr>
          <w:fldChar w:fldCharType="begin"/>
        </w:r>
        <w:r w:rsidR="002A51B5">
          <w:rPr>
            <w:noProof/>
            <w:webHidden/>
          </w:rPr>
          <w:instrText xml:space="preserve"> PAGEREF _Toc8061323 \h </w:instrText>
        </w:r>
        <w:r w:rsidR="002A51B5">
          <w:rPr>
            <w:noProof/>
            <w:webHidden/>
          </w:rPr>
        </w:r>
        <w:r w:rsidR="002A51B5">
          <w:rPr>
            <w:noProof/>
            <w:webHidden/>
          </w:rPr>
          <w:fldChar w:fldCharType="separate"/>
        </w:r>
        <w:r w:rsidR="00865B47">
          <w:rPr>
            <w:noProof/>
            <w:webHidden/>
          </w:rPr>
          <w:t>7</w:t>
        </w:r>
        <w:r w:rsidR="002A51B5">
          <w:rPr>
            <w:noProof/>
            <w:webHidden/>
          </w:rPr>
          <w:fldChar w:fldCharType="end"/>
        </w:r>
      </w:hyperlink>
    </w:p>
    <w:p w14:paraId="41FC2FFE" w14:textId="77777777" w:rsidR="002A51B5" w:rsidRDefault="001442A7">
      <w:pPr>
        <w:pStyle w:val="10"/>
        <w:rPr>
          <w:rFonts w:asciiTheme="minorHAnsi" w:eastAsiaTheme="minorEastAsia" w:hAnsiTheme="minorHAnsi" w:cstheme="minorBidi"/>
          <w:noProof/>
          <w:sz w:val="21"/>
          <w:szCs w:val="22"/>
        </w:rPr>
      </w:pPr>
      <w:hyperlink w:anchor="_Toc8061324" w:history="1">
        <w:r w:rsidR="002A51B5" w:rsidRPr="00F82637">
          <w:rPr>
            <w:rStyle w:val="a6"/>
            <w:rFonts w:ascii="宋体" w:hint="eastAsia"/>
            <w:b/>
            <w:noProof/>
            <w:kern w:val="0"/>
          </w:rPr>
          <w:t>三、基金管理人</w:t>
        </w:r>
        <w:r w:rsidR="002A51B5">
          <w:rPr>
            <w:noProof/>
            <w:webHidden/>
          </w:rPr>
          <w:tab/>
        </w:r>
        <w:r w:rsidR="002A51B5">
          <w:rPr>
            <w:noProof/>
            <w:webHidden/>
          </w:rPr>
          <w:fldChar w:fldCharType="begin"/>
        </w:r>
        <w:r w:rsidR="002A51B5">
          <w:rPr>
            <w:noProof/>
            <w:webHidden/>
          </w:rPr>
          <w:instrText xml:space="preserve"> PAGEREF _Toc8061324 \h </w:instrText>
        </w:r>
        <w:r w:rsidR="002A51B5">
          <w:rPr>
            <w:noProof/>
            <w:webHidden/>
          </w:rPr>
        </w:r>
        <w:r w:rsidR="002A51B5">
          <w:rPr>
            <w:noProof/>
            <w:webHidden/>
          </w:rPr>
          <w:fldChar w:fldCharType="separate"/>
        </w:r>
        <w:r w:rsidR="00865B47">
          <w:rPr>
            <w:noProof/>
            <w:webHidden/>
          </w:rPr>
          <w:t>12</w:t>
        </w:r>
        <w:r w:rsidR="002A51B5">
          <w:rPr>
            <w:noProof/>
            <w:webHidden/>
          </w:rPr>
          <w:fldChar w:fldCharType="end"/>
        </w:r>
      </w:hyperlink>
    </w:p>
    <w:p w14:paraId="02C9FBFE" w14:textId="77777777" w:rsidR="002A51B5" w:rsidRDefault="001442A7">
      <w:pPr>
        <w:pStyle w:val="10"/>
        <w:rPr>
          <w:rFonts w:asciiTheme="minorHAnsi" w:eastAsiaTheme="minorEastAsia" w:hAnsiTheme="minorHAnsi" w:cstheme="minorBidi"/>
          <w:noProof/>
          <w:sz w:val="21"/>
          <w:szCs w:val="22"/>
        </w:rPr>
      </w:pPr>
      <w:hyperlink w:anchor="_Toc8061325" w:history="1">
        <w:r w:rsidR="002A51B5" w:rsidRPr="00F82637">
          <w:rPr>
            <w:rStyle w:val="a6"/>
            <w:rFonts w:ascii="宋体" w:hint="eastAsia"/>
            <w:b/>
            <w:noProof/>
            <w:kern w:val="0"/>
          </w:rPr>
          <w:t>四、基金托管人</w:t>
        </w:r>
        <w:r w:rsidR="002A51B5">
          <w:rPr>
            <w:noProof/>
            <w:webHidden/>
          </w:rPr>
          <w:tab/>
        </w:r>
        <w:r w:rsidR="002A51B5">
          <w:rPr>
            <w:noProof/>
            <w:webHidden/>
          </w:rPr>
          <w:fldChar w:fldCharType="begin"/>
        </w:r>
        <w:r w:rsidR="002A51B5">
          <w:rPr>
            <w:noProof/>
            <w:webHidden/>
          </w:rPr>
          <w:instrText xml:space="preserve"> PAGEREF _Toc8061325 \h </w:instrText>
        </w:r>
        <w:r w:rsidR="002A51B5">
          <w:rPr>
            <w:noProof/>
            <w:webHidden/>
          </w:rPr>
        </w:r>
        <w:r w:rsidR="002A51B5">
          <w:rPr>
            <w:noProof/>
            <w:webHidden/>
          </w:rPr>
          <w:fldChar w:fldCharType="separate"/>
        </w:r>
        <w:r w:rsidR="00865B47">
          <w:rPr>
            <w:noProof/>
            <w:webHidden/>
          </w:rPr>
          <w:t>21</w:t>
        </w:r>
        <w:r w:rsidR="002A51B5">
          <w:rPr>
            <w:noProof/>
            <w:webHidden/>
          </w:rPr>
          <w:fldChar w:fldCharType="end"/>
        </w:r>
      </w:hyperlink>
    </w:p>
    <w:p w14:paraId="19D4F526" w14:textId="77777777" w:rsidR="002A51B5" w:rsidRDefault="001442A7">
      <w:pPr>
        <w:pStyle w:val="10"/>
        <w:rPr>
          <w:rFonts w:asciiTheme="minorHAnsi" w:eastAsiaTheme="minorEastAsia" w:hAnsiTheme="minorHAnsi" w:cstheme="minorBidi"/>
          <w:noProof/>
          <w:sz w:val="21"/>
          <w:szCs w:val="22"/>
        </w:rPr>
      </w:pPr>
      <w:hyperlink w:anchor="_Toc8061326" w:history="1">
        <w:r w:rsidR="002A51B5" w:rsidRPr="00F82637">
          <w:rPr>
            <w:rStyle w:val="a6"/>
            <w:rFonts w:ascii="宋体" w:hint="eastAsia"/>
            <w:b/>
            <w:noProof/>
            <w:kern w:val="0"/>
          </w:rPr>
          <w:t>五、相关服务机构</w:t>
        </w:r>
        <w:r w:rsidR="002A51B5">
          <w:rPr>
            <w:noProof/>
            <w:webHidden/>
          </w:rPr>
          <w:tab/>
        </w:r>
        <w:r w:rsidR="002A51B5">
          <w:rPr>
            <w:noProof/>
            <w:webHidden/>
          </w:rPr>
          <w:fldChar w:fldCharType="begin"/>
        </w:r>
        <w:r w:rsidR="002A51B5">
          <w:rPr>
            <w:noProof/>
            <w:webHidden/>
          </w:rPr>
          <w:instrText xml:space="preserve"> PAGEREF _Toc8061326 \h </w:instrText>
        </w:r>
        <w:r w:rsidR="002A51B5">
          <w:rPr>
            <w:noProof/>
            <w:webHidden/>
          </w:rPr>
        </w:r>
        <w:r w:rsidR="002A51B5">
          <w:rPr>
            <w:noProof/>
            <w:webHidden/>
          </w:rPr>
          <w:fldChar w:fldCharType="separate"/>
        </w:r>
        <w:r w:rsidR="00865B47">
          <w:rPr>
            <w:noProof/>
            <w:webHidden/>
          </w:rPr>
          <w:t>28</w:t>
        </w:r>
        <w:r w:rsidR="002A51B5">
          <w:rPr>
            <w:noProof/>
            <w:webHidden/>
          </w:rPr>
          <w:fldChar w:fldCharType="end"/>
        </w:r>
      </w:hyperlink>
    </w:p>
    <w:p w14:paraId="19CD7D4A" w14:textId="5E2A3BCA" w:rsidR="002A51B5" w:rsidRDefault="001442A7">
      <w:pPr>
        <w:pStyle w:val="10"/>
        <w:rPr>
          <w:rFonts w:asciiTheme="minorHAnsi" w:eastAsiaTheme="minorEastAsia" w:hAnsiTheme="minorHAnsi" w:cstheme="minorBidi"/>
          <w:noProof/>
          <w:sz w:val="21"/>
          <w:szCs w:val="22"/>
        </w:rPr>
      </w:pPr>
      <w:hyperlink w:anchor="_Toc8061327" w:history="1">
        <w:r w:rsidR="002A51B5" w:rsidRPr="00F82637">
          <w:rPr>
            <w:rStyle w:val="a6"/>
            <w:rFonts w:ascii="宋体" w:hint="eastAsia"/>
            <w:b/>
            <w:noProof/>
            <w:kern w:val="0"/>
          </w:rPr>
          <w:t>六、基金的暂停运作</w:t>
        </w:r>
        <w:r w:rsidR="002A51B5">
          <w:rPr>
            <w:noProof/>
            <w:webHidden/>
          </w:rPr>
          <w:tab/>
        </w:r>
        <w:r w:rsidR="002A51B5">
          <w:rPr>
            <w:noProof/>
            <w:webHidden/>
          </w:rPr>
          <w:fldChar w:fldCharType="begin"/>
        </w:r>
        <w:r w:rsidR="002A51B5">
          <w:rPr>
            <w:noProof/>
            <w:webHidden/>
          </w:rPr>
          <w:instrText xml:space="preserve"> PAGEREF _Toc8061327 \h </w:instrText>
        </w:r>
        <w:r w:rsidR="002A51B5">
          <w:rPr>
            <w:noProof/>
            <w:webHidden/>
          </w:rPr>
        </w:r>
        <w:r w:rsidR="002A51B5">
          <w:rPr>
            <w:noProof/>
            <w:webHidden/>
          </w:rPr>
          <w:fldChar w:fldCharType="separate"/>
        </w:r>
        <w:r w:rsidR="00865B47">
          <w:rPr>
            <w:noProof/>
            <w:webHidden/>
          </w:rPr>
          <w:t>30</w:t>
        </w:r>
        <w:r w:rsidR="002A51B5">
          <w:rPr>
            <w:noProof/>
            <w:webHidden/>
          </w:rPr>
          <w:fldChar w:fldCharType="end"/>
        </w:r>
      </w:hyperlink>
    </w:p>
    <w:p w14:paraId="7B4C3920" w14:textId="15449BC9" w:rsidR="002A51B5" w:rsidRDefault="001442A7">
      <w:pPr>
        <w:pStyle w:val="10"/>
        <w:rPr>
          <w:rFonts w:asciiTheme="minorHAnsi" w:eastAsiaTheme="minorEastAsia" w:hAnsiTheme="minorHAnsi" w:cstheme="minorBidi"/>
          <w:noProof/>
          <w:sz w:val="21"/>
          <w:szCs w:val="22"/>
        </w:rPr>
      </w:pPr>
      <w:hyperlink w:anchor="_Toc8061328" w:history="1">
        <w:r w:rsidR="002A51B5" w:rsidRPr="00F82637">
          <w:rPr>
            <w:rStyle w:val="a6"/>
            <w:rFonts w:ascii="宋体" w:hint="eastAsia"/>
            <w:b/>
            <w:noProof/>
            <w:kern w:val="0"/>
          </w:rPr>
          <w:t>七、基金的募集</w:t>
        </w:r>
        <w:r w:rsidR="002A51B5">
          <w:rPr>
            <w:noProof/>
            <w:webHidden/>
          </w:rPr>
          <w:tab/>
        </w:r>
        <w:r w:rsidR="002A51B5">
          <w:rPr>
            <w:noProof/>
            <w:webHidden/>
          </w:rPr>
          <w:fldChar w:fldCharType="begin"/>
        </w:r>
        <w:r w:rsidR="002A51B5">
          <w:rPr>
            <w:noProof/>
            <w:webHidden/>
          </w:rPr>
          <w:instrText xml:space="preserve"> PAGEREF _Toc8061328 \h </w:instrText>
        </w:r>
        <w:r w:rsidR="002A51B5">
          <w:rPr>
            <w:noProof/>
            <w:webHidden/>
          </w:rPr>
        </w:r>
        <w:r w:rsidR="002A51B5">
          <w:rPr>
            <w:noProof/>
            <w:webHidden/>
          </w:rPr>
          <w:fldChar w:fldCharType="separate"/>
        </w:r>
        <w:r w:rsidR="00865B47">
          <w:rPr>
            <w:noProof/>
            <w:webHidden/>
          </w:rPr>
          <w:t>32</w:t>
        </w:r>
        <w:r w:rsidR="002A51B5">
          <w:rPr>
            <w:noProof/>
            <w:webHidden/>
          </w:rPr>
          <w:fldChar w:fldCharType="end"/>
        </w:r>
      </w:hyperlink>
    </w:p>
    <w:p w14:paraId="36387823" w14:textId="04193AFA" w:rsidR="002A51B5" w:rsidRDefault="001442A7">
      <w:pPr>
        <w:pStyle w:val="10"/>
        <w:rPr>
          <w:rFonts w:asciiTheme="minorHAnsi" w:eastAsiaTheme="minorEastAsia" w:hAnsiTheme="minorHAnsi" w:cstheme="minorBidi"/>
          <w:noProof/>
          <w:sz w:val="21"/>
          <w:szCs w:val="22"/>
        </w:rPr>
      </w:pPr>
      <w:hyperlink w:anchor="_Toc8061329" w:history="1">
        <w:r w:rsidR="002A51B5" w:rsidRPr="00F82637">
          <w:rPr>
            <w:rStyle w:val="a6"/>
            <w:rFonts w:ascii="宋体" w:hint="eastAsia"/>
            <w:b/>
            <w:noProof/>
            <w:kern w:val="0"/>
          </w:rPr>
          <w:t>八、基金合同的生效</w:t>
        </w:r>
        <w:r w:rsidR="002A51B5">
          <w:rPr>
            <w:noProof/>
            <w:webHidden/>
          </w:rPr>
          <w:tab/>
        </w:r>
        <w:r w:rsidR="002A51B5">
          <w:rPr>
            <w:noProof/>
            <w:webHidden/>
          </w:rPr>
          <w:fldChar w:fldCharType="begin"/>
        </w:r>
        <w:r w:rsidR="002A51B5">
          <w:rPr>
            <w:noProof/>
            <w:webHidden/>
          </w:rPr>
          <w:instrText xml:space="preserve"> PAGEREF _Toc8061329 \h </w:instrText>
        </w:r>
        <w:r w:rsidR="002A51B5">
          <w:rPr>
            <w:noProof/>
            <w:webHidden/>
          </w:rPr>
        </w:r>
        <w:r w:rsidR="002A51B5">
          <w:rPr>
            <w:noProof/>
            <w:webHidden/>
          </w:rPr>
          <w:fldChar w:fldCharType="separate"/>
        </w:r>
        <w:r w:rsidR="00865B47">
          <w:rPr>
            <w:noProof/>
            <w:webHidden/>
          </w:rPr>
          <w:t>38</w:t>
        </w:r>
        <w:r w:rsidR="002A51B5">
          <w:rPr>
            <w:noProof/>
            <w:webHidden/>
          </w:rPr>
          <w:fldChar w:fldCharType="end"/>
        </w:r>
      </w:hyperlink>
    </w:p>
    <w:p w14:paraId="2F65A5C4" w14:textId="56F82AD6" w:rsidR="002A51B5" w:rsidRDefault="001442A7">
      <w:pPr>
        <w:pStyle w:val="10"/>
        <w:rPr>
          <w:rFonts w:asciiTheme="minorHAnsi" w:eastAsiaTheme="minorEastAsia" w:hAnsiTheme="minorHAnsi" w:cstheme="minorBidi"/>
          <w:noProof/>
          <w:sz w:val="21"/>
          <w:szCs w:val="22"/>
        </w:rPr>
      </w:pPr>
      <w:hyperlink w:anchor="_Toc8061330" w:history="1">
        <w:r w:rsidR="002A51B5" w:rsidRPr="00F82637">
          <w:rPr>
            <w:rStyle w:val="a6"/>
            <w:rFonts w:ascii="宋体" w:hint="eastAsia"/>
            <w:b/>
            <w:noProof/>
            <w:kern w:val="0"/>
          </w:rPr>
          <w:t>九、基金份额的申购与赎回</w:t>
        </w:r>
        <w:r w:rsidR="002A51B5">
          <w:rPr>
            <w:noProof/>
            <w:webHidden/>
          </w:rPr>
          <w:tab/>
        </w:r>
        <w:r w:rsidR="002A51B5">
          <w:rPr>
            <w:noProof/>
            <w:webHidden/>
          </w:rPr>
          <w:fldChar w:fldCharType="begin"/>
        </w:r>
        <w:r w:rsidR="002A51B5">
          <w:rPr>
            <w:noProof/>
            <w:webHidden/>
          </w:rPr>
          <w:instrText xml:space="preserve"> PAGEREF _Toc8061330 \h </w:instrText>
        </w:r>
        <w:r w:rsidR="002A51B5">
          <w:rPr>
            <w:noProof/>
            <w:webHidden/>
          </w:rPr>
        </w:r>
        <w:r w:rsidR="002A51B5">
          <w:rPr>
            <w:noProof/>
            <w:webHidden/>
          </w:rPr>
          <w:fldChar w:fldCharType="separate"/>
        </w:r>
        <w:r w:rsidR="00865B47">
          <w:rPr>
            <w:noProof/>
            <w:webHidden/>
          </w:rPr>
          <w:t>39</w:t>
        </w:r>
        <w:r w:rsidR="002A51B5">
          <w:rPr>
            <w:noProof/>
            <w:webHidden/>
          </w:rPr>
          <w:fldChar w:fldCharType="end"/>
        </w:r>
      </w:hyperlink>
    </w:p>
    <w:p w14:paraId="69951BE1" w14:textId="09903F6B" w:rsidR="002A51B5" w:rsidRDefault="001442A7">
      <w:pPr>
        <w:pStyle w:val="10"/>
        <w:rPr>
          <w:rFonts w:asciiTheme="minorHAnsi" w:eastAsiaTheme="minorEastAsia" w:hAnsiTheme="minorHAnsi" w:cstheme="minorBidi"/>
          <w:noProof/>
          <w:sz w:val="21"/>
          <w:szCs w:val="22"/>
        </w:rPr>
      </w:pPr>
      <w:hyperlink w:anchor="_Toc8061331" w:history="1">
        <w:r w:rsidR="002A51B5" w:rsidRPr="00F82637">
          <w:rPr>
            <w:rStyle w:val="a6"/>
            <w:rFonts w:ascii="宋体" w:hint="eastAsia"/>
            <w:b/>
            <w:noProof/>
            <w:kern w:val="0"/>
          </w:rPr>
          <w:t>十、基金的投资</w:t>
        </w:r>
        <w:r w:rsidR="002A51B5">
          <w:rPr>
            <w:noProof/>
            <w:webHidden/>
          </w:rPr>
          <w:tab/>
        </w:r>
        <w:r w:rsidR="002A51B5">
          <w:rPr>
            <w:noProof/>
            <w:webHidden/>
          </w:rPr>
          <w:fldChar w:fldCharType="begin"/>
        </w:r>
        <w:r w:rsidR="002A51B5">
          <w:rPr>
            <w:noProof/>
            <w:webHidden/>
          </w:rPr>
          <w:instrText xml:space="preserve"> PAGEREF _Toc8061331 \h </w:instrText>
        </w:r>
        <w:r w:rsidR="002A51B5">
          <w:rPr>
            <w:noProof/>
            <w:webHidden/>
          </w:rPr>
        </w:r>
        <w:r w:rsidR="002A51B5">
          <w:rPr>
            <w:noProof/>
            <w:webHidden/>
          </w:rPr>
          <w:fldChar w:fldCharType="separate"/>
        </w:r>
        <w:r w:rsidR="00865B47">
          <w:rPr>
            <w:noProof/>
            <w:webHidden/>
          </w:rPr>
          <w:t>52</w:t>
        </w:r>
        <w:r w:rsidR="002A51B5">
          <w:rPr>
            <w:noProof/>
            <w:webHidden/>
          </w:rPr>
          <w:fldChar w:fldCharType="end"/>
        </w:r>
      </w:hyperlink>
    </w:p>
    <w:p w14:paraId="185B721D" w14:textId="7DDDA005" w:rsidR="002A51B5" w:rsidRDefault="001442A7">
      <w:pPr>
        <w:pStyle w:val="10"/>
        <w:rPr>
          <w:rFonts w:asciiTheme="minorHAnsi" w:eastAsiaTheme="minorEastAsia" w:hAnsiTheme="minorHAnsi" w:cstheme="minorBidi"/>
          <w:noProof/>
          <w:sz w:val="21"/>
          <w:szCs w:val="22"/>
        </w:rPr>
      </w:pPr>
      <w:hyperlink w:anchor="_Toc8061332" w:history="1">
        <w:r w:rsidR="002A51B5" w:rsidRPr="00F82637">
          <w:rPr>
            <w:rStyle w:val="a6"/>
            <w:rFonts w:ascii="宋体" w:hint="eastAsia"/>
            <w:b/>
            <w:noProof/>
            <w:kern w:val="0"/>
          </w:rPr>
          <w:t>十一、基金的财产</w:t>
        </w:r>
        <w:r w:rsidR="002A51B5">
          <w:rPr>
            <w:noProof/>
            <w:webHidden/>
          </w:rPr>
          <w:tab/>
        </w:r>
        <w:r w:rsidR="002A51B5">
          <w:rPr>
            <w:noProof/>
            <w:webHidden/>
          </w:rPr>
          <w:fldChar w:fldCharType="begin"/>
        </w:r>
        <w:r w:rsidR="002A51B5">
          <w:rPr>
            <w:noProof/>
            <w:webHidden/>
          </w:rPr>
          <w:instrText xml:space="preserve"> PAGEREF _Toc8061332 \h </w:instrText>
        </w:r>
        <w:r w:rsidR="002A51B5">
          <w:rPr>
            <w:noProof/>
            <w:webHidden/>
          </w:rPr>
        </w:r>
        <w:r w:rsidR="002A51B5">
          <w:rPr>
            <w:noProof/>
            <w:webHidden/>
          </w:rPr>
          <w:fldChar w:fldCharType="separate"/>
        </w:r>
        <w:r w:rsidR="00865B47">
          <w:rPr>
            <w:noProof/>
            <w:webHidden/>
          </w:rPr>
          <w:t>59</w:t>
        </w:r>
        <w:r w:rsidR="002A51B5">
          <w:rPr>
            <w:noProof/>
            <w:webHidden/>
          </w:rPr>
          <w:fldChar w:fldCharType="end"/>
        </w:r>
      </w:hyperlink>
    </w:p>
    <w:p w14:paraId="0735812E" w14:textId="3A50C9D7" w:rsidR="002A51B5" w:rsidRDefault="001442A7">
      <w:pPr>
        <w:pStyle w:val="10"/>
        <w:rPr>
          <w:rFonts w:asciiTheme="minorHAnsi" w:eastAsiaTheme="minorEastAsia" w:hAnsiTheme="minorHAnsi" w:cstheme="minorBidi"/>
          <w:noProof/>
          <w:sz w:val="21"/>
          <w:szCs w:val="22"/>
        </w:rPr>
      </w:pPr>
      <w:hyperlink w:anchor="_Toc8061333" w:history="1">
        <w:r w:rsidR="002A51B5" w:rsidRPr="00F82637">
          <w:rPr>
            <w:rStyle w:val="a6"/>
            <w:rFonts w:ascii="宋体" w:hint="eastAsia"/>
            <w:b/>
            <w:noProof/>
            <w:kern w:val="0"/>
          </w:rPr>
          <w:t>十二、基金资产的估值</w:t>
        </w:r>
        <w:r w:rsidR="002A51B5">
          <w:rPr>
            <w:noProof/>
            <w:webHidden/>
          </w:rPr>
          <w:tab/>
        </w:r>
        <w:r w:rsidR="002A51B5">
          <w:rPr>
            <w:noProof/>
            <w:webHidden/>
          </w:rPr>
          <w:fldChar w:fldCharType="begin"/>
        </w:r>
        <w:r w:rsidR="002A51B5">
          <w:rPr>
            <w:noProof/>
            <w:webHidden/>
          </w:rPr>
          <w:instrText xml:space="preserve"> PAGEREF _Toc8061333 \h </w:instrText>
        </w:r>
        <w:r w:rsidR="002A51B5">
          <w:rPr>
            <w:noProof/>
            <w:webHidden/>
          </w:rPr>
        </w:r>
        <w:r w:rsidR="002A51B5">
          <w:rPr>
            <w:noProof/>
            <w:webHidden/>
          </w:rPr>
          <w:fldChar w:fldCharType="separate"/>
        </w:r>
        <w:r w:rsidR="00865B47">
          <w:rPr>
            <w:noProof/>
            <w:webHidden/>
          </w:rPr>
          <w:t>60</w:t>
        </w:r>
        <w:r w:rsidR="002A51B5">
          <w:rPr>
            <w:noProof/>
            <w:webHidden/>
          </w:rPr>
          <w:fldChar w:fldCharType="end"/>
        </w:r>
      </w:hyperlink>
    </w:p>
    <w:p w14:paraId="2AA96F7E" w14:textId="485C17D8" w:rsidR="002A51B5" w:rsidRDefault="001442A7">
      <w:pPr>
        <w:pStyle w:val="10"/>
        <w:rPr>
          <w:rFonts w:asciiTheme="minorHAnsi" w:eastAsiaTheme="minorEastAsia" w:hAnsiTheme="minorHAnsi" w:cstheme="minorBidi"/>
          <w:noProof/>
          <w:sz w:val="21"/>
          <w:szCs w:val="22"/>
        </w:rPr>
      </w:pPr>
      <w:hyperlink w:anchor="_Toc8061334" w:history="1">
        <w:r w:rsidR="002A51B5" w:rsidRPr="00F82637">
          <w:rPr>
            <w:rStyle w:val="a6"/>
            <w:rFonts w:ascii="宋体" w:hint="eastAsia"/>
            <w:b/>
            <w:noProof/>
            <w:kern w:val="0"/>
          </w:rPr>
          <w:t>十三、基金收益与分配</w:t>
        </w:r>
        <w:r w:rsidR="002A51B5">
          <w:rPr>
            <w:noProof/>
            <w:webHidden/>
          </w:rPr>
          <w:tab/>
        </w:r>
        <w:r w:rsidR="002A51B5">
          <w:rPr>
            <w:noProof/>
            <w:webHidden/>
          </w:rPr>
          <w:fldChar w:fldCharType="begin"/>
        </w:r>
        <w:r w:rsidR="002A51B5">
          <w:rPr>
            <w:noProof/>
            <w:webHidden/>
          </w:rPr>
          <w:instrText xml:space="preserve"> PAGEREF _Toc8061334 \h </w:instrText>
        </w:r>
        <w:r w:rsidR="002A51B5">
          <w:rPr>
            <w:noProof/>
            <w:webHidden/>
          </w:rPr>
        </w:r>
        <w:r w:rsidR="002A51B5">
          <w:rPr>
            <w:noProof/>
            <w:webHidden/>
          </w:rPr>
          <w:fldChar w:fldCharType="separate"/>
        </w:r>
        <w:r w:rsidR="00865B47">
          <w:rPr>
            <w:noProof/>
            <w:webHidden/>
          </w:rPr>
          <w:t>65</w:t>
        </w:r>
        <w:r w:rsidR="002A51B5">
          <w:rPr>
            <w:noProof/>
            <w:webHidden/>
          </w:rPr>
          <w:fldChar w:fldCharType="end"/>
        </w:r>
      </w:hyperlink>
    </w:p>
    <w:p w14:paraId="41270DF0" w14:textId="100B920A" w:rsidR="002A51B5" w:rsidRDefault="001442A7">
      <w:pPr>
        <w:pStyle w:val="10"/>
        <w:rPr>
          <w:rFonts w:asciiTheme="minorHAnsi" w:eastAsiaTheme="minorEastAsia" w:hAnsiTheme="minorHAnsi" w:cstheme="minorBidi"/>
          <w:noProof/>
          <w:sz w:val="21"/>
          <w:szCs w:val="22"/>
        </w:rPr>
      </w:pPr>
      <w:hyperlink w:anchor="_Toc8061335" w:history="1">
        <w:r w:rsidR="002A51B5" w:rsidRPr="00F82637">
          <w:rPr>
            <w:rStyle w:val="a6"/>
            <w:rFonts w:ascii="宋体" w:hint="eastAsia"/>
            <w:b/>
            <w:noProof/>
            <w:kern w:val="0"/>
          </w:rPr>
          <w:t>十四、基金的费用与税收</w:t>
        </w:r>
        <w:r w:rsidR="002A51B5">
          <w:rPr>
            <w:noProof/>
            <w:webHidden/>
          </w:rPr>
          <w:tab/>
        </w:r>
        <w:r w:rsidR="002A51B5">
          <w:rPr>
            <w:noProof/>
            <w:webHidden/>
          </w:rPr>
          <w:fldChar w:fldCharType="begin"/>
        </w:r>
        <w:r w:rsidR="002A51B5">
          <w:rPr>
            <w:noProof/>
            <w:webHidden/>
          </w:rPr>
          <w:instrText xml:space="preserve"> PAGEREF _Toc8061335 \h </w:instrText>
        </w:r>
        <w:r w:rsidR="002A51B5">
          <w:rPr>
            <w:noProof/>
            <w:webHidden/>
          </w:rPr>
        </w:r>
        <w:r w:rsidR="002A51B5">
          <w:rPr>
            <w:noProof/>
            <w:webHidden/>
          </w:rPr>
          <w:fldChar w:fldCharType="separate"/>
        </w:r>
        <w:r w:rsidR="00865B47">
          <w:rPr>
            <w:noProof/>
            <w:webHidden/>
          </w:rPr>
          <w:t>66</w:t>
        </w:r>
        <w:r w:rsidR="002A51B5">
          <w:rPr>
            <w:noProof/>
            <w:webHidden/>
          </w:rPr>
          <w:fldChar w:fldCharType="end"/>
        </w:r>
      </w:hyperlink>
    </w:p>
    <w:p w14:paraId="124E8FE0" w14:textId="26EE3192" w:rsidR="002A51B5" w:rsidRDefault="001442A7">
      <w:pPr>
        <w:pStyle w:val="10"/>
        <w:rPr>
          <w:rFonts w:asciiTheme="minorHAnsi" w:eastAsiaTheme="minorEastAsia" w:hAnsiTheme="minorHAnsi" w:cstheme="minorBidi"/>
          <w:noProof/>
          <w:sz w:val="21"/>
          <w:szCs w:val="22"/>
        </w:rPr>
      </w:pPr>
      <w:hyperlink w:anchor="_Toc8061336" w:history="1">
        <w:r w:rsidR="002A51B5" w:rsidRPr="00F82637">
          <w:rPr>
            <w:rStyle w:val="a6"/>
            <w:rFonts w:ascii="宋体" w:hint="eastAsia"/>
            <w:b/>
            <w:noProof/>
            <w:kern w:val="0"/>
          </w:rPr>
          <w:t>十五、基金的会计与审计</w:t>
        </w:r>
        <w:r w:rsidR="002A51B5">
          <w:rPr>
            <w:noProof/>
            <w:webHidden/>
          </w:rPr>
          <w:tab/>
        </w:r>
        <w:r w:rsidR="002A51B5">
          <w:rPr>
            <w:noProof/>
            <w:webHidden/>
          </w:rPr>
          <w:fldChar w:fldCharType="begin"/>
        </w:r>
        <w:r w:rsidR="002A51B5">
          <w:rPr>
            <w:noProof/>
            <w:webHidden/>
          </w:rPr>
          <w:instrText xml:space="preserve"> PAGEREF _Toc8061336 \h </w:instrText>
        </w:r>
        <w:r w:rsidR="002A51B5">
          <w:rPr>
            <w:noProof/>
            <w:webHidden/>
          </w:rPr>
        </w:r>
        <w:r w:rsidR="002A51B5">
          <w:rPr>
            <w:noProof/>
            <w:webHidden/>
          </w:rPr>
          <w:fldChar w:fldCharType="separate"/>
        </w:r>
        <w:r w:rsidR="00865B47">
          <w:rPr>
            <w:noProof/>
            <w:webHidden/>
          </w:rPr>
          <w:t>68</w:t>
        </w:r>
        <w:r w:rsidR="002A51B5">
          <w:rPr>
            <w:noProof/>
            <w:webHidden/>
          </w:rPr>
          <w:fldChar w:fldCharType="end"/>
        </w:r>
      </w:hyperlink>
    </w:p>
    <w:p w14:paraId="6AF23620" w14:textId="1AF080C3" w:rsidR="002A51B5" w:rsidRDefault="001442A7">
      <w:pPr>
        <w:pStyle w:val="10"/>
        <w:rPr>
          <w:rFonts w:asciiTheme="minorHAnsi" w:eastAsiaTheme="minorEastAsia" w:hAnsiTheme="minorHAnsi" w:cstheme="minorBidi"/>
          <w:noProof/>
          <w:sz w:val="21"/>
          <w:szCs w:val="22"/>
        </w:rPr>
      </w:pPr>
      <w:hyperlink w:anchor="_Toc8061337" w:history="1">
        <w:r w:rsidR="002A51B5" w:rsidRPr="00F82637">
          <w:rPr>
            <w:rStyle w:val="a6"/>
            <w:rFonts w:ascii="宋体" w:hint="eastAsia"/>
            <w:b/>
            <w:noProof/>
            <w:kern w:val="0"/>
          </w:rPr>
          <w:t>十六、基金的信息披露</w:t>
        </w:r>
        <w:r w:rsidR="002A51B5">
          <w:rPr>
            <w:noProof/>
            <w:webHidden/>
          </w:rPr>
          <w:tab/>
        </w:r>
        <w:r w:rsidR="002A51B5">
          <w:rPr>
            <w:noProof/>
            <w:webHidden/>
          </w:rPr>
          <w:fldChar w:fldCharType="begin"/>
        </w:r>
        <w:r w:rsidR="002A51B5">
          <w:rPr>
            <w:noProof/>
            <w:webHidden/>
          </w:rPr>
          <w:instrText xml:space="preserve"> PAGEREF _Toc8061337 \h </w:instrText>
        </w:r>
        <w:r w:rsidR="002A51B5">
          <w:rPr>
            <w:noProof/>
            <w:webHidden/>
          </w:rPr>
        </w:r>
        <w:r w:rsidR="002A51B5">
          <w:rPr>
            <w:noProof/>
            <w:webHidden/>
          </w:rPr>
          <w:fldChar w:fldCharType="separate"/>
        </w:r>
        <w:r w:rsidR="00865B47">
          <w:rPr>
            <w:noProof/>
            <w:webHidden/>
          </w:rPr>
          <w:t>69</w:t>
        </w:r>
        <w:r w:rsidR="002A51B5">
          <w:rPr>
            <w:noProof/>
            <w:webHidden/>
          </w:rPr>
          <w:fldChar w:fldCharType="end"/>
        </w:r>
      </w:hyperlink>
    </w:p>
    <w:p w14:paraId="69135AD7" w14:textId="3911A308" w:rsidR="002A51B5" w:rsidRDefault="00D80BC1">
      <w:pPr>
        <w:pStyle w:val="10"/>
        <w:rPr>
          <w:rFonts w:asciiTheme="minorHAnsi" w:eastAsiaTheme="minorEastAsia" w:hAnsiTheme="minorHAnsi" w:cstheme="minorBidi"/>
          <w:noProof/>
          <w:sz w:val="21"/>
          <w:szCs w:val="22"/>
        </w:rPr>
      </w:pPr>
      <w:hyperlink w:anchor="_Toc8061338" w:history="1">
        <w:r w:rsidR="002A51B5" w:rsidRPr="00F82637">
          <w:rPr>
            <w:rStyle w:val="a6"/>
            <w:rFonts w:ascii="宋体" w:hint="eastAsia"/>
            <w:b/>
            <w:noProof/>
            <w:kern w:val="0"/>
          </w:rPr>
          <w:t>十七、风险揭示</w:t>
        </w:r>
        <w:r w:rsidR="002A51B5">
          <w:rPr>
            <w:noProof/>
            <w:webHidden/>
          </w:rPr>
          <w:tab/>
        </w:r>
        <w:r w:rsidR="002A51B5">
          <w:rPr>
            <w:noProof/>
            <w:webHidden/>
          </w:rPr>
          <w:fldChar w:fldCharType="begin"/>
        </w:r>
        <w:r w:rsidR="002A51B5">
          <w:rPr>
            <w:noProof/>
            <w:webHidden/>
          </w:rPr>
          <w:instrText xml:space="preserve"> PAGEREF _Toc8061338 \h </w:instrText>
        </w:r>
        <w:r w:rsidR="002A51B5">
          <w:rPr>
            <w:noProof/>
            <w:webHidden/>
          </w:rPr>
        </w:r>
        <w:r w:rsidR="002A51B5">
          <w:rPr>
            <w:noProof/>
            <w:webHidden/>
          </w:rPr>
          <w:fldChar w:fldCharType="separate"/>
        </w:r>
        <w:r w:rsidR="00865B47">
          <w:rPr>
            <w:noProof/>
            <w:webHidden/>
          </w:rPr>
          <w:t>76</w:t>
        </w:r>
        <w:r w:rsidR="002A51B5">
          <w:rPr>
            <w:noProof/>
            <w:webHidden/>
          </w:rPr>
          <w:fldChar w:fldCharType="end"/>
        </w:r>
      </w:hyperlink>
    </w:p>
    <w:p w14:paraId="2690D5A1" w14:textId="74A84863" w:rsidR="002A51B5" w:rsidRDefault="00D80BC1">
      <w:pPr>
        <w:pStyle w:val="10"/>
        <w:rPr>
          <w:rFonts w:asciiTheme="minorHAnsi" w:eastAsiaTheme="minorEastAsia" w:hAnsiTheme="minorHAnsi" w:cstheme="minorBidi"/>
          <w:noProof/>
          <w:sz w:val="21"/>
          <w:szCs w:val="22"/>
        </w:rPr>
      </w:pPr>
      <w:hyperlink w:anchor="_Toc8061339" w:history="1">
        <w:r w:rsidR="002A51B5" w:rsidRPr="00F82637">
          <w:rPr>
            <w:rStyle w:val="a6"/>
            <w:rFonts w:ascii="宋体" w:hint="eastAsia"/>
            <w:b/>
            <w:noProof/>
            <w:kern w:val="0"/>
          </w:rPr>
          <w:t>十八、基金合同的变更、终止与基金财产的清算</w:t>
        </w:r>
        <w:r w:rsidR="002A51B5">
          <w:rPr>
            <w:noProof/>
            <w:webHidden/>
          </w:rPr>
          <w:tab/>
        </w:r>
        <w:r w:rsidR="002A51B5">
          <w:rPr>
            <w:noProof/>
            <w:webHidden/>
          </w:rPr>
          <w:fldChar w:fldCharType="begin"/>
        </w:r>
        <w:r w:rsidR="002A51B5">
          <w:rPr>
            <w:noProof/>
            <w:webHidden/>
          </w:rPr>
          <w:instrText xml:space="preserve"> PAGEREF _Toc8061339 \h </w:instrText>
        </w:r>
        <w:r w:rsidR="002A51B5">
          <w:rPr>
            <w:noProof/>
            <w:webHidden/>
          </w:rPr>
        </w:r>
        <w:r w:rsidR="002A51B5">
          <w:rPr>
            <w:noProof/>
            <w:webHidden/>
          </w:rPr>
          <w:fldChar w:fldCharType="separate"/>
        </w:r>
        <w:r w:rsidR="00865B47">
          <w:rPr>
            <w:noProof/>
            <w:webHidden/>
          </w:rPr>
          <w:t>83</w:t>
        </w:r>
        <w:r w:rsidR="002A51B5">
          <w:rPr>
            <w:noProof/>
            <w:webHidden/>
          </w:rPr>
          <w:fldChar w:fldCharType="end"/>
        </w:r>
      </w:hyperlink>
    </w:p>
    <w:p w14:paraId="1D604E11" w14:textId="76EE000A" w:rsidR="002A51B5" w:rsidRDefault="00D80BC1">
      <w:pPr>
        <w:pStyle w:val="10"/>
        <w:rPr>
          <w:rFonts w:asciiTheme="minorHAnsi" w:eastAsiaTheme="minorEastAsia" w:hAnsiTheme="minorHAnsi" w:cstheme="minorBidi"/>
          <w:noProof/>
          <w:sz w:val="21"/>
          <w:szCs w:val="22"/>
        </w:rPr>
      </w:pPr>
      <w:hyperlink w:anchor="_Toc8061340" w:history="1">
        <w:r w:rsidR="002A51B5" w:rsidRPr="00F82637">
          <w:rPr>
            <w:rStyle w:val="a6"/>
            <w:rFonts w:ascii="宋体" w:hint="eastAsia"/>
            <w:b/>
            <w:noProof/>
            <w:kern w:val="0"/>
          </w:rPr>
          <w:t>十九、基金合同内容摘要</w:t>
        </w:r>
        <w:r w:rsidR="002A51B5">
          <w:rPr>
            <w:noProof/>
            <w:webHidden/>
          </w:rPr>
          <w:tab/>
        </w:r>
        <w:r w:rsidR="002A51B5">
          <w:rPr>
            <w:noProof/>
            <w:webHidden/>
          </w:rPr>
          <w:fldChar w:fldCharType="begin"/>
        </w:r>
        <w:r w:rsidR="002A51B5">
          <w:rPr>
            <w:noProof/>
            <w:webHidden/>
          </w:rPr>
          <w:instrText xml:space="preserve"> PAGEREF _Toc8061340 \h </w:instrText>
        </w:r>
        <w:r w:rsidR="002A51B5">
          <w:rPr>
            <w:noProof/>
            <w:webHidden/>
          </w:rPr>
        </w:r>
        <w:r w:rsidR="002A51B5">
          <w:rPr>
            <w:noProof/>
            <w:webHidden/>
          </w:rPr>
          <w:fldChar w:fldCharType="separate"/>
        </w:r>
        <w:r w:rsidR="00865B47">
          <w:rPr>
            <w:noProof/>
            <w:webHidden/>
          </w:rPr>
          <w:t>85</w:t>
        </w:r>
        <w:r w:rsidR="002A51B5">
          <w:rPr>
            <w:noProof/>
            <w:webHidden/>
          </w:rPr>
          <w:fldChar w:fldCharType="end"/>
        </w:r>
      </w:hyperlink>
    </w:p>
    <w:p w14:paraId="129FAE15" w14:textId="23846610" w:rsidR="002A51B5" w:rsidRDefault="00D80BC1">
      <w:pPr>
        <w:pStyle w:val="10"/>
        <w:rPr>
          <w:rFonts w:asciiTheme="minorHAnsi" w:eastAsiaTheme="minorEastAsia" w:hAnsiTheme="minorHAnsi" w:cstheme="minorBidi"/>
          <w:noProof/>
          <w:sz w:val="21"/>
          <w:szCs w:val="22"/>
        </w:rPr>
      </w:pPr>
      <w:hyperlink w:anchor="_Toc8061341" w:history="1">
        <w:r w:rsidR="002A51B5" w:rsidRPr="00F82637">
          <w:rPr>
            <w:rStyle w:val="a6"/>
            <w:rFonts w:ascii="宋体" w:hint="eastAsia"/>
            <w:b/>
            <w:noProof/>
            <w:kern w:val="0"/>
          </w:rPr>
          <w:t>二十、托管协议的内容摘要</w:t>
        </w:r>
        <w:r w:rsidR="002A51B5">
          <w:rPr>
            <w:noProof/>
            <w:webHidden/>
          </w:rPr>
          <w:tab/>
        </w:r>
        <w:r w:rsidR="002A51B5">
          <w:rPr>
            <w:noProof/>
            <w:webHidden/>
          </w:rPr>
          <w:fldChar w:fldCharType="begin"/>
        </w:r>
        <w:r w:rsidR="002A51B5">
          <w:rPr>
            <w:noProof/>
            <w:webHidden/>
          </w:rPr>
          <w:instrText xml:space="preserve"> PAGEREF _Toc8061341 \h </w:instrText>
        </w:r>
        <w:r w:rsidR="002A51B5">
          <w:rPr>
            <w:noProof/>
            <w:webHidden/>
          </w:rPr>
        </w:r>
        <w:r w:rsidR="002A51B5">
          <w:rPr>
            <w:noProof/>
            <w:webHidden/>
          </w:rPr>
          <w:fldChar w:fldCharType="separate"/>
        </w:r>
        <w:r w:rsidR="00865B47">
          <w:rPr>
            <w:noProof/>
            <w:webHidden/>
          </w:rPr>
          <w:t>102</w:t>
        </w:r>
        <w:r w:rsidR="002A51B5">
          <w:rPr>
            <w:noProof/>
            <w:webHidden/>
          </w:rPr>
          <w:fldChar w:fldCharType="end"/>
        </w:r>
      </w:hyperlink>
    </w:p>
    <w:p w14:paraId="12E60F2F" w14:textId="294C32FB" w:rsidR="002A51B5" w:rsidRDefault="00D80BC1">
      <w:pPr>
        <w:pStyle w:val="10"/>
        <w:rPr>
          <w:rFonts w:asciiTheme="minorHAnsi" w:eastAsiaTheme="minorEastAsia" w:hAnsiTheme="minorHAnsi" w:cstheme="minorBidi"/>
          <w:noProof/>
          <w:sz w:val="21"/>
          <w:szCs w:val="22"/>
        </w:rPr>
      </w:pPr>
      <w:hyperlink w:anchor="_Toc8061342" w:history="1">
        <w:r w:rsidR="002A51B5" w:rsidRPr="00F82637">
          <w:rPr>
            <w:rStyle w:val="a6"/>
            <w:rFonts w:ascii="宋体" w:hint="eastAsia"/>
            <w:b/>
            <w:noProof/>
            <w:kern w:val="0"/>
          </w:rPr>
          <w:t>二十一、对基金份额持有人的服务</w:t>
        </w:r>
        <w:r w:rsidR="002A51B5">
          <w:rPr>
            <w:noProof/>
            <w:webHidden/>
          </w:rPr>
          <w:tab/>
        </w:r>
        <w:r w:rsidR="002A51B5">
          <w:rPr>
            <w:noProof/>
            <w:webHidden/>
          </w:rPr>
          <w:fldChar w:fldCharType="begin"/>
        </w:r>
        <w:r w:rsidR="002A51B5">
          <w:rPr>
            <w:noProof/>
            <w:webHidden/>
          </w:rPr>
          <w:instrText xml:space="preserve"> PAGEREF _Toc8061342 \h </w:instrText>
        </w:r>
        <w:r w:rsidR="002A51B5">
          <w:rPr>
            <w:noProof/>
            <w:webHidden/>
          </w:rPr>
        </w:r>
        <w:r w:rsidR="002A51B5">
          <w:rPr>
            <w:noProof/>
            <w:webHidden/>
          </w:rPr>
          <w:fldChar w:fldCharType="separate"/>
        </w:r>
        <w:r w:rsidR="00865B47">
          <w:rPr>
            <w:noProof/>
            <w:webHidden/>
          </w:rPr>
          <w:t>121</w:t>
        </w:r>
        <w:r w:rsidR="002A51B5">
          <w:rPr>
            <w:noProof/>
            <w:webHidden/>
          </w:rPr>
          <w:fldChar w:fldCharType="end"/>
        </w:r>
      </w:hyperlink>
    </w:p>
    <w:p w14:paraId="1EE1305A" w14:textId="6B4C7F61" w:rsidR="002A51B5" w:rsidRDefault="00D80BC1">
      <w:pPr>
        <w:pStyle w:val="10"/>
        <w:rPr>
          <w:rFonts w:asciiTheme="minorHAnsi" w:eastAsiaTheme="minorEastAsia" w:hAnsiTheme="minorHAnsi" w:cstheme="minorBidi"/>
          <w:noProof/>
          <w:sz w:val="21"/>
          <w:szCs w:val="22"/>
        </w:rPr>
      </w:pPr>
      <w:hyperlink w:anchor="_Toc8061343" w:history="1">
        <w:r w:rsidR="002A51B5" w:rsidRPr="00F82637">
          <w:rPr>
            <w:rStyle w:val="a6"/>
            <w:rFonts w:ascii="宋体" w:hint="eastAsia"/>
            <w:b/>
            <w:noProof/>
            <w:kern w:val="0"/>
          </w:rPr>
          <w:t>二十二、其他应披露事项</w:t>
        </w:r>
        <w:r w:rsidR="002A51B5">
          <w:rPr>
            <w:noProof/>
            <w:webHidden/>
          </w:rPr>
          <w:tab/>
        </w:r>
        <w:r w:rsidR="002A51B5">
          <w:rPr>
            <w:noProof/>
            <w:webHidden/>
          </w:rPr>
          <w:fldChar w:fldCharType="begin"/>
        </w:r>
        <w:r w:rsidR="002A51B5">
          <w:rPr>
            <w:noProof/>
            <w:webHidden/>
          </w:rPr>
          <w:instrText xml:space="preserve"> PAGEREF _Toc8061343 \h </w:instrText>
        </w:r>
        <w:r w:rsidR="002A51B5">
          <w:rPr>
            <w:noProof/>
            <w:webHidden/>
          </w:rPr>
        </w:r>
        <w:r w:rsidR="002A51B5">
          <w:rPr>
            <w:noProof/>
            <w:webHidden/>
          </w:rPr>
          <w:fldChar w:fldCharType="separate"/>
        </w:r>
        <w:r w:rsidR="00865B47">
          <w:rPr>
            <w:noProof/>
            <w:webHidden/>
          </w:rPr>
          <w:t>123</w:t>
        </w:r>
        <w:r w:rsidR="002A51B5">
          <w:rPr>
            <w:noProof/>
            <w:webHidden/>
          </w:rPr>
          <w:fldChar w:fldCharType="end"/>
        </w:r>
      </w:hyperlink>
    </w:p>
    <w:p w14:paraId="4008C1F7" w14:textId="70BF8EEB" w:rsidR="002A51B5" w:rsidRDefault="00D80BC1">
      <w:pPr>
        <w:pStyle w:val="10"/>
        <w:rPr>
          <w:rFonts w:asciiTheme="minorHAnsi" w:eastAsiaTheme="minorEastAsia" w:hAnsiTheme="minorHAnsi" w:cstheme="minorBidi"/>
          <w:noProof/>
          <w:sz w:val="21"/>
          <w:szCs w:val="22"/>
        </w:rPr>
      </w:pPr>
      <w:hyperlink w:anchor="_Toc8061344" w:history="1">
        <w:r w:rsidR="002A51B5" w:rsidRPr="00F82637">
          <w:rPr>
            <w:rStyle w:val="a6"/>
            <w:rFonts w:ascii="宋体" w:hint="eastAsia"/>
            <w:b/>
            <w:noProof/>
            <w:kern w:val="0"/>
          </w:rPr>
          <w:t>二十三、招募说明书的存放及查阅方式</w:t>
        </w:r>
        <w:r w:rsidR="002A51B5">
          <w:rPr>
            <w:noProof/>
            <w:webHidden/>
          </w:rPr>
          <w:tab/>
        </w:r>
        <w:r w:rsidR="002A51B5">
          <w:rPr>
            <w:noProof/>
            <w:webHidden/>
          </w:rPr>
          <w:fldChar w:fldCharType="begin"/>
        </w:r>
        <w:r w:rsidR="002A51B5">
          <w:rPr>
            <w:noProof/>
            <w:webHidden/>
          </w:rPr>
          <w:instrText xml:space="preserve"> PAGEREF _Toc8061344 \h </w:instrText>
        </w:r>
        <w:r w:rsidR="002A51B5">
          <w:rPr>
            <w:noProof/>
            <w:webHidden/>
          </w:rPr>
        </w:r>
        <w:r w:rsidR="002A51B5">
          <w:rPr>
            <w:noProof/>
            <w:webHidden/>
          </w:rPr>
          <w:fldChar w:fldCharType="separate"/>
        </w:r>
        <w:r w:rsidR="00865B47">
          <w:rPr>
            <w:noProof/>
            <w:webHidden/>
          </w:rPr>
          <w:t>124</w:t>
        </w:r>
        <w:r w:rsidR="002A51B5">
          <w:rPr>
            <w:noProof/>
            <w:webHidden/>
          </w:rPr>
          <w:fldChar w:fldCharType="end"/>
        </w:r>
      </w:hyperlink>
    </w:p>
    <w:p w14:paraId="2B05EF55" w14:textId="7FDAAFC0" w:rsidR="002A51B5" w:rsidRDefault="00D80BC1">
      <w:pPr>
        <w:pStyle w:val="10"/>
        <w:rPr>
          <w:rFonts w:asciiTheme="minorHAnsi" w:eastAsiaTheme="minorEastAsia" w:hAnsiTheme="minorHAnsi" w:cstheme="minorBidi"/>
          <w:noProof/>
          <w:sz w:val="21"/>
          <w:szCs w:val="22"/>
        </w:rPr>
      </w:pPr>
      <w:hyperlink w:anchor="_Toc8061345" w:history="1">
        <w:r w:rsidR="002A51B5" w:rsidRPr="00F82637">
          <w:rPr>
            <w:rStyle w:val="a6"/>
            <w:rFonts w:ascii="宋体" w:hint="eastAsia"/>
            <w:b/>
            <w:noProof/>
            <w:kern w:val="0"/>
          </w:rPr>
          <w:t>二十四、备查文件</w:t>
        </w:r>
        <w:r w:rsidR="002A51B5">
          <w:rPr>
            <w:noProof/>
            <w:webHidden/>
          </w:rPr>
          <w:tab/>
        </w:r>
        <w:r w:rsidR="002A51B5">
          <w:rPr>
            <w:noProof/>
            <w:webHidden/>
          </w:rPr>
          <w:fldChar w:fldCharType="begin"/>
        </w:r>
        <w:r w:rsidR="002A51B5">
          <w:rPr>
            <w:noProof/>
            <w:webHidden/>
          </w:rPr>
          <w:instrText xml:space="preserve"> PAGEREF _Toc8061345 \h </w:instrText>
        </w:r>
        <w:r w:rsidR="002A51B5">
          <w:rPr>
            <w:noProof/>
            <w:webHidden/>
          </w:rPr>
        </w:r>
        <w:r w:rsidR="002A51B5">
          <w:rPr>
            <w:noProof/>
            <w:webHidden/>
          </w:rPr>
          <w:fldChar w:fldCharType="separate"/>
        </w:r>
        <w:r w:rsidR="00865B47">
          <w:rPr>
            <w:noProof/>
            <w:webHidden/>
          </w:rPr>
          <w:t>125</w:t>
        </w:r>
        <w:r w:rsidR="002A51B5">
          <w:rPr>
            <w:noProof/>
            <w:webHidden/>
          </w:rPr>
          <w:fldChar w:fldCharType="end"/>
        </w:r>
      </w:hyperlink>
    </w:p>
    <w:p w14:paraId="47AF05B6" w14:textId="77777777" w:rsidR="00C92FC0" w:rsidRPr="00AB6DA1" w:rsidRDefault="00C549B0" w:rsidP="00AB6DA1">
      <w:pPr>
        <w:pStyle w:val="10"/>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1" w:name="_Toc367103294"/>
      <w:bookmarkStart w:id="2" w:name="_Toc8061322"/>
      <w:r w:rsidRPr="00AB6DA1">
        <w:rPr>
          <w:rFonts w:ascii="宋体" w:hAnsi="宋体" w:hint="eastAsia"/>
          <w:b/>
          <w:kern w:val="0"/>
          <w:sz w:val="30"/>
        </w:rPr>
        <w:lastRenderedPageBreak/>
        <w:t>一、绪言</w:t>
      </w:r>
      <w:bookmarkEnd w:id="0"/>
      <w:bookmarkEnd w:id="1"/>
      <w:bookmarkEnd w:id="2"/>
    </w:p>
    <w:p w14:paraId="26D57014" w14:textId="78635D60"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《交银施罗德</w:t>
      </w:r>
      <w:r w:rsidR="00FA1B0A">
        <w:rPr>
          <w:rFonts w:hint="eastAsia"/>
          <w:bCs/>
          <w:sz w:val="24"/>
        </w:rPr>
        <w:t>裕泰两年定期开放</w:t>
      </w:r>
      <w:r w:rsidR="009230A2">
        <w:rPr>
          <w:rFonts w:hint="eastAsia"/>
          <w:bCs/>
          <w:sz w:val="24"/>
        </w:rPr>
        <w:t>债券型</w:t>
      </w:r>
      <w:r w:rsidRPr="00AB6DA1">
        <w:rPr>
          <w:rFonts w:hAnsi="宋体"/>
          <w:kern w:val="0"/>
          <w:sz w:val="24"/>
        </w:rPr>
        <w:t>证券投资基金招募说明书》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w:t>
      </w:r>
      <w:r w:rsidR="009656FF" w:rsidRPr="00AF0522">
        <w:rPr>
          <w:rFonts w:hint="eastAsia"/>
          <w:bCs/>
          <w:sz w:val="24"/>
        </w:rPr>
        <w:t>公开募集</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w:t>
      </w:r>
      <w:r w:rsidR="00F14D02">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《交银施罗德</w:t>
      </w:r>
      <w:r w:rsidR="00FA1B0A">
        <w:rPr>
          <w:rFonts w:hint="eastAsia"/>
          <w:bCs/>
          <w:sz w:val="24"/>
        </w:rPr>
        <w:t>裕泰两年定期开放</w:t>
      </w:r>
      <w:r w:rsidR="009230A2">
        <w:rPr>
          <w:rFonts w:hint="eastAsia"/>
          <w:bCs/>
          <w:sz w:val="24"/>
        </w:rPr>
        <w:t>债券型</w:t>
      </w:r>
      <w:r w:rsidRPr="00AB6DA1">
        <w:rPr>
          <w:rFonts w:hAnsi="宋体"/>
          <w:kern w:val="0"/>
          <w:sz w:val="24"/>
        </w:rPr>
        <w:t>证券投资基金基金合同》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AB6DA1">
        <w:rPr>
          <w:rFonts w:ascii="宋体" w:hAnsi="宋体"/>
          <w:b/>
          <w:kern w:val="0"/>
          <w:sz w:val="30"/>
        </w:rPr>
        <w:br w:type="page"/>
      </w:r>
      <w:bookmarkStart w:id="5" w:name="_Toc8061323"/>
      <w:r w:rsidR="00C92FC0" w:rsidRPr="00AB6DA1">
        <w:rPr>
          <w:rFonts w:ascii="宋体" w:hAnsi="宋体" w:hint="eastAsia"/>
          <w:b/>
          <w:kern w:val="0"/>
          <w:sz w:val="30"/>
        </w:rPr>
        <w:lastRenderedPageBreak/>
        <w:t>二、释义</w:t>
      </w:r>
      <w:bookmarkEnd w:id="3"/>
      <w:bookmarkEnd w:id="4"/>
      <w:bookmarkEnd w:id="5"/>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6"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0363A4F8" w14:textId="31B26725"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Pr="00F14D02">
        <w:rPr>
          <w:rFonts w:hint="eastAsia"/>
          <w:bCs/>
          <w:sz w:val="24"/>
        </w:rPr>
        <w:t>、基金或本基金：指交银施罗德</w:t>
      </w:r>
      <w:r w:rsidR="00FA1B0A">
        <w:rPr>
          <w:rFonts w:hint="eastAsia"/>
          <w:bCs/>
          <w:sz w:val="24"/>
        </w:rPr>
        <w:t>裕泰两年定期开放</w:t>
      </w:r>
      <w:r w:rsidRPr="00F14D02">
        <w:rPr>
          <w:rFonts w:hint="eastAsia"/>
          <w:bCs/>
          <w:sz w:val="24"/>
        </w:rPr>
        <w:t>债券型证券投资基金</w:t>
      </w:r>
    </w:p>
    <w:p w14:paraId="20BC70F9"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Pr="00F14D02">
        <w:rPr>
          <w:rFonts w:hint="eastAsia"/>
          <w:bCs/>
          <w:sz w:val="24"/>
        </w:rPr>
        <w:t>、基金管理人：指交银施罗德基金管理有限公司</w:t>
      </w:r>
    </w:p>
    <w:p w14:paraId="7846C0BE" w14:textId="608E7EB4"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Pr="00F14D02">
        <w:rPr>
          <w:rFonts w:hint="eastAsia"/>
          <w:bCs/>
          <w:sz w:val="24"/>
        </w:rPr>
        <w:t>、基金托管人：指</w:t>
      </w:r>
      <w:r w:rsidR="00416AC6" w:rsidRPr="00416AC6">
        <w:rPr>
          <w:rFonts w:hint="eastAsia"/>
          <w:bCs/>
          <w:sz w:val="24"/>
        </w:rPr>
        <w:t>上海浦东发展</w:t>
      </w:r>
      <w:r w:rsidRPr="00F14D02">
        <w:rPr>
          <w:rFonts w:hint="eastAsia"/>
          <w:bCs/>
          <w:sz w:val="24"/>
        </w:rPr>
        <w:t>银行股份有限公司</w:t>
      </w:r>
    </w:p>
    <w:p w14:paraId="4D5D3361" w14:textId="3C69F3CA"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Pr="00F14D02">
        <w:rPr>
          <w:rFonts w:hint="eastAsia"/>
          <w:bCs/>
          <w:sz w:val="24"/>
        </w:rPr>
        <w:t>、基金合同</w:t>
      </w:r>
      <w:r>
        <w:rPr>
          <w:rFonts w:hint="eastAsia"/>
          <w:bCs/>
          <w:sz w:val="24"/>
        </w:rPr>
        <w:t>：指《交银施罗德</w:t>
      </w:r>
      <w:r w:rsidR="00FA1B0A">
        <w:rPr>
          <w:rFonts w:hint="eastAsia"/>
          <w:bCs/>
          <w:sz w:val="24"/>
        </w:rPr>
        <w:t>裕泰两年定期开放</w:t>
      </w:r>
      <w:r>
        <w:rPr>
          <w:rFonts w:hint="eastAsia"/>
          <w:bCs/>
          <w:sz w:val="24"/>
        </w:rPr>
        <w:t>债券型证券投资基金基金合同》及对</w:t>
      </w:r>
      <w:r w:rsidRPr="00F14D02">
        <w:rPr>
          <w:rFonts w:hint="eastAsia"/>
          <w:bCs/>
          <w:sz w:val="24"/>
        </w:rPr>
        <w:t>基金合同的任何有效修订和补充</w:t>
      </w:r>
    </w:p>
    <w:p w14:paraId="0B8901E8" w14:textId="55FBBE5A"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Pr="00F14D02">
        <w:rPr>
          <w:rFonts w:hint="eastAsia"/>
          <w:bCs/>
          <w:sz w:val="24"/>
        </w:rPr>
        <w:t>、托管协议：指基金管理人与基金托管人就本基金签订之《交银施罗德</w:t>
      </w:r>
      <w:r w:rsidR="00FA1B0A">
        <w:rPr>
          <w:rFonts w:hint="eastAsia"/>
          <w:bCs/>
          <w:sz w:val="24"/>
        </w:rPr>
        <w:t>裕泰两年定期开放</w:t>
      </w:r>
      <w:r w:rsidRPr="00F14D02">
        <w:rPr>
          <w:rFonts w:hint="eastAsia"/>
          <w:bCs/>
          <w:sz w:val="24"/>
        </w:rPr>
        <w:t>债券型证券投资基金托管协议》及对该托管协议的任何有效修订和补充</w:t>
      </w:r>
    </w:p>
    <w:p w14:paraId="221AE9D0" w14:textId="77FD2DE8" w:rsidR="00F14D02" w:rsidRDefault="00F14D02" w:rsidP="00F14D02">
      <w:pPr>
        <w:adjustRightInd w:val="0"/>
        <w:snapToGrid w:val="0"/>
        <w:spacing w:line="360" w:lineRule="auto"/>
        <w:ind w:firstLineChars="200" w:firstLine="480"/>
        <w:rPr>
          <w:bCs/>
          <w:sz w:val="24"/>
        </w:rPr>
      </w:pPr>
      <w:r w:rsidRPr="00F14D02">
        <w:rPr>
          <w:rFonts w:hint="eastAsia"/>
          <w:bCs/>
          <w:sz w:val="24"/>
        </w:rPr>
        <w:t>6</w:t>
      </w:r>
      <w:r w:rsidRPr="00F14D02">
        <w:rPr>
          <w:rFonts w:hint="eastAsia"/>
          <w:bCs/>
          <w:sz w:val="24"/>
        </w:rPr>
        <w:t>、招募说明书</w:t>
      </w:r>
      <w:r>
        <w:rPr>
          <w:rFonts w:hint="eastAsia"/>
          <w:bCs/>
          <w:sz w:val="24"/>
        </w:rPr>
        <w:t>或</w:t>
      </w:r>
      <w:r>
        <w:rPr>
          <w:bCs/>
          <w:sz w:val="24"/>
        </w:rPr>
        <w:t>本招募说明书</w:t>
      </w:r>
      <w:r w:rsidRPr="00F14D02">
        <w:rPr>
          <w:rFonts w:hint="eastAsia"/>
          <w:bCs/>
          <w:sz w:val="24"/>
        </w:rPr>
        <w:t>：指《交银施罗德</w:t>
      </w:r>
      <w:r w:rsidR="00FA1B0A">
        <w:rPr>
          <w:rFonts w:hint="eastAsia"/>
          <w:bCs/>
          <w:sz w:val="24"/>
        </w:rPr>
        <w:t>裕泰两年定期开放</w:t>
      </w:r>
      <w:r w:rsidRPr="00F14D02">
        <w:rPr>
          <w:rFonts w:hint="eastAsia"/>
          <w:bCs/>
          <w:sz w:val="24"/>
        </w:rPr>
        <w:t>债券型证券投资基金招募说明书》及其更新</w:t>
      </w:r>
    </w:p>
    <w:p w14:paraId="4A6624F0" w14:textId="64B41AE4" w:rsidR="009656FF" w:rsidRPr="00B40BDC" w:rsidRDefault="009656FF" w:rsidP="00F14D02">
      <w:pPr>
        <w:adjustRightInd w:val="0"/>
        <w:snapToGrid w:val="0"/>
        <w:spacing w:line="360" w:lineRule="auto"/>
        <w:ind w:firstLineChars="200" w:firstLine="480"/>
        <w:rPr>
          <w:bCs/>
          <w:sz w:val="24"/>
        </w:rPr>
      </w:pPr>
      <w:r>
        <w:rPr>
          <w:rFonts w:hint="eastAsia"/>
          <w:bCs/>
          <w:sz w:val="24"/>
        </w:rPr>
        <w:t>7</w:t>
      </w:r>
      <w:r>
        <w:rPr>
          <w:bCs/>
          <w:sz w:val="24"/>
        </w:rPr>
        <w:t>、</w:t>
      </w:r>
      <w:r w:rsidRPr="0053574F">
        <w:rPr>
          <w:rFonts w:hint="eastAsia"/>
          <w:bCs/>
          <w:sz w:val="24"/>
        </w:rPr>
        <w:t>基金产品资料概要：指《交银施罗德</w:t>
      </w:r>
      <w:r>
        <w:rPr>
          <w:rFonts w:hint="eastAsia"/>
          <w:bCs/>
          <w:sz w:val="24"/>
        </w:rPr>
        <w:t>裕泰两年定期开放债券型</w:t>
      </w:r>
      <w:r w:rsidRPr="0053574F">
        <w:rPr>
          <w:rFonts w:hint="eastAsia"/>
          <w:bCs/>
          <w:sz w:val="24"/>
        </w:rPr>
        <w:t>证券投资基金基金产品资料概要》及其更新</w:t>
      </w:r>
      <w:r w:rsidR="00B40BDC" w:rsidRPr="009D56FF">
        <w:rPr>
          <w:rFonts w:hint="eastAsia"/>
          <w:bCs/>
          <w:sz w:val="24"/>
        </w:rPr>
        <w:t>（基金合同关于基金产品资料概要的编制、披露及更新等内容，将不晚于</w:t>
      </w:r>
      <w:r w:rsidR="00B40BDC" w:rsidRPr="009D56FF">
        <w:rPr>
          <w:rFonts w:hint="eastAsia"/>
          <w:bCs/>
          <w:sz w:val="24"/>
        </w:rPr>
        <w:t>2020</w:t>
      </w:r>
      <w:r w:rsidR="00B40BDC" w:rsidRPr="009D56FF">
        <w:rPr>
          <w:rFonts w:hint="eastAsia"/>
          <w:bCs/>
          <w:sz w:val="24"/>
        </w:rPr>
        <w:t>年</w:t>
      </w:r>
      <w:r w:rsidR="00B40BDC" w:rsidRPr="009D56FF">
        <w:rPr>
          <w:rFonts w:hint="eastAsia"/>
          <w:bCs/>
          <w:sz w:val="24"/>
        </w:rPr>
        <w:t>9</w:t>
      </w:r>
      <w:r w:rsidR="00B40BDC" w:rsidRPr="009D56FF">
        <w:rPr>
          <w:rFonts w:hint="eastAsia"/>
          <w:bCs/>
          <w:sz w:val="24"/>
        </w:rPr>
        <w:t>月</w:t>
      </w:r>
      <w:r w:rsidR="00B40BDC" w:rsidRPr="009D56FF">
        <w:rPr>
          <w:rFonts w:hint="eastAsia"/>
          <w:bCs/>
          <w:sz w:val="24"/>
        </w:rPr>
        <w:t>1</w:t>
      </w:r>
      <w:r w:rsidR="00B40BDC" w:rsidRPr="009D56FF">
        <w:rPr>
          <w:rFonts w:hint="eastAsia"/>
          <w:bCs/>
          <w:sz w:val="24"/>
        </w:rPr>
        <w:t>日起执行）</w:t>
      </w:r>
    </w:p>
    <w:p w14:paraId="7D88A3CE" w14:textId="46D720DB" w:rsidR="00F14D02" w:rsidRPr="00F14D02" w:rsidRDefault="009656FF" w:rsidP="00F14D02">
      <w:pPr>
        <w:adjustRightInd w:val="0"/>
        <w:snapToGrid w:val="0"/>
        <w:spacing w:line="360" w:lineRule="auto"/>
        <w:ind w:firstLineChars="200" w:firstLine="480"/>
        <w:rPr>
          <w:bCs/>
          <w:sz w:val="24"/>
        </w:rPr>
      </w:pPr>
      <w:r>
        <w:rPr>
          <w:bCs/>
          <w:sz w:val="24"/>
        </w:rPr>
        <w:t>8</w:t>
      </w:r>
      <w:r w:rsidR="00F14D02" w:rsidRPr="00F14D02">
        <w:rPr>
          <w:rFonts w:hint="eastAsia"/>
          <w:bCs/>
          <w:sz w:val="24"/>
        </w:rPr>
        <w:t>、基金份额发售公告：指《交银施罗德</w:t>
      </w:r>
      <w:r w:rsidR="00FA1B0A">
        <w:rPr>
          <w:rFonts w:hint="eastAsia"/>
          <w:bCs/>
          <w:sz w:val="24"/>
        </w:rPr>
        <w:t>裕泰两年定期开放</w:t>
      </w:r>
      <w:r w:rsidR="00F14D02" w:rsidRPr="00F14D02">
        <w:rPr>
          <w:rFonts w:hint="eastAsia"/>
          <w:bCs/>
          <w:sz w:val="24"/>
        </w:rPr>
        <w:t>债券型证券投资基金基金份额发售公告》</w:t>
      </w:r>
    </w:p>
    <w:p w14:paraId="6D89C9C6" w14:textId="461449E6" w:rsidR="00C940D0" w:rsidRPr="00C940D0" w:rsidRDefault="009656FF" w:rsidP="00C940D0">
      <w:pPr>
        <w:adjustRightInd w:val="0"/>
        <w:snapToGrid w:val="0"/>
        <w:spacing w:line="360" w:lineRule="auto"/>
        <w:ind w:firstLineChars="200" w:firstLine="480"/>
        <w:rPr>
          <w:bCs/>
          <w:sz w:val="24"/>
        </w:rPr>
      </w:pPr>
      <w:r>
        <w:rPr>
          <w:bCs/>
          <w:sz w:val="24"/>
        </w:rPr>
        <w:t>9</w:t>
      </w:r>
      <w:r w:rsidR="00C940D0" w:rsidRPr="00C940D0">
        <w:rPr>
          <w:rFonts w:hint="eastAsia"/>
          <w:bCs/>
          <w:sz w:val="24"/>
        </w:rPr>
        <w:t>、法律法规：指中国现行有效并公布实施的法律、行政法规、规范性文件、司法解释、行政规章以及其他对基金合同当事人有约束力的决定、决议、通知等</w:t>
      </w:r>
    </w:p>
    <w:p w14:paraId="5A0E9568" w14:textId="1363DC51" w:rsidR="00C940D0" w:rsidRPr="00C940D0" w:rsidRDefault="009656FF" w:rsidP="00C940D0">
      <w:pPr>
        <w:adjustRightInd w:val="0"/>
        <w:snapToGrid w:val="0"/>
        <w:spacing w:line="360" w:lineRule="auto"/>
        <w:ind w:firstLineChars="200" w:firstLine="480"/>
        <w:rPr>
          <w:bCs/>
          <w:sz w:val="24"/>
        </w:rPr>
      </w:pPr>
      <w:r>
        <w:rPr>
          <w:bCs/>
          <w:sz w:val="24"/>
        </w:rPr>
        <w:t>10</w:t>
      </w:r>
      <w:r w:rsidR="00C940D0" w:rsidRPr="00C940D0">
        <w:rPr>
          <w:rFonts w:hint="eastAsia"/>
          <w:bCs/>
          <w:sz w:val="24"/>
        </w:rPr>
        <w:t>、《基金法》：指《中华人民共和国证券投资基金法》及颁布机关对其不时做出的修订</w:t>
      </w:r>
    </w:p>
    <w:p w14:paraId="7C86A6F2" w14:textId="7907C825" w:rsidR="00C940D0" w:rsidRPr="00C940D0" w:rsidRDefault="009656FF" w:rsidP="00C940D0">
      <w:pPr>
        <w:adjustRightInd w:val="0"/>
        <w:snapToGrid w:val="0"/>
        <w:spacing w:line="360" w:lineRule="auto"/>
        <w:ind w:firstLineChars="200" w:firstLine="480"/>
        <w:rPr>
          <w:bCs/>
          <w:sz w:val="24"/>
        </w:rPr>
      </w:pPr>
      <w:r w:rsidRPr="00C940D0">
        <w:rPr>
          <w:rFonts w:hint="eastAsia"/>
          <w:bCs/>
          <w:sz w:val="24"/>
        </w:rPr>
        <w:t>1</w:t>
      </w:r>
      <w:r>
        <w:rPr>
          <w:bCs/>
          <w:sz w:val="24"/>
        </w:rPr>
        <w:t>1</w:t>
      </w:r>
      <w:r w:rsidR="00C940D0" w:rsidRPr="00C940D0">
        <w:rPr>
          <w:rFonts w:hint="eastAsia"/>
          <w:bCs/>
          <w:sz w:val="24"/>
        </w:rPr>
        <w:t>、《销售办法》：指《证券投资基金销售管理办法》及颁布机关对其不时做出的修订</w:t>
      </w:r>
    </w:p>
    <w:p w14:paraId="54BF8EE5" w14:textId="3A96208A" w:rsidR="00C940D0" w:rsidRPr="00C940D0" w:rsidRDefault="009656FF" w:rsidP="00C940D0">
      <w:pPr>
        <w:adjustRightInd w:val="0"/>
        <w:snapToGrid w:val="0"/>
        <w:spacing w:line="360" w:lineRule="auto"/>
        <w:ind w:firstLineChars="200" w:firstLine="480"/>
        <w:rPr>
          <w:bCs/>
          <w:sz w:val="24"/>
        </w:rPr>
      </w:pPr>
      <w:r w:rsidRPr="00C940D0">
        <w:rPr>
          <w:rFonts w:hint="eastAsia"/>
          <w:bCs/>
          <w:sz w:val="24"/>
        </w:rPr>
        <w:t>1</w:t>
      </w:r>
      <w:r>
        <w:rPr>
          <w:bCs/>
          <w:sz w:val="24"/>
        </w:rPr>
        <w:t>2</w:t>
      </w:r>
      <w:r w:rsidR="00C940D0" w:rsidRPr="00C940D0">
        <w:rPr>
          <w:rFonts w:hint="eastAsia"/>
          <w:bCs/>
          <w:sz w:val="24"/>
        </w:rPr>
        <w:t>、《信息披露办法》：指《</w:t>
      </w:r>
      <w:r w:rsidRPr="00AF0522">
        <w:rPr>
          <w:rFonts w:hint="eastAsia"/>
          <w:bCs/>
          <w:sz w:val="24"/>
        </w:rPr>
        <w:t>公开募集</w:t>
      </w:r>
      <w:r w:rsidR="00C940D0" w:rsidRPr="00C940D0">
        <w:rPr>
          <w:rFonts w:hint="eastAsia"/>
          <w:bCs/>
          <w:sz w:val="24"/>
        </w:rPr>
        <w:t>证券投资基金信息披露管理办法》及颁布机关对其不时做出的修订</w:t>
      </w:r>
    </w:p>
    <w:p w14:paraId="53D9C021" w14:textId="2C6B1398"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1</w:t>
      </w:r>
      <w:r>
        <w:rPr>
          <w:bCs/>
          <w:sz w:val="24"/>
        </w:rPr>
        <w:t>3</w:t>
      </w:r>
      <w:r w:rsidR="00C940D0" w:rsidRPr="00C940D0">
        <w:rPr>
          <w:rFonts w:hint="eastAsia"/>
          <w:bCs/>
          <w:sz w:val="24"/>
        </w:rPr>
        <w:t>、《运作办法》：指《公开募集证券投资基金运作管理办法》及颁布机关对其不时做出的修订</w:t>
      </w:r>
    </w:p>
    <w:p w14:paraId="63ACA321" w14:textId="22DB704F"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1</w:t>
      </w:r>
      <w:r>
        <w:rPr>
          <w:bCs/>
          <w:sz w:val="24"/>
        </w:rPr>
        <w:t>4</w:t>
      </w:r>
      <w:r w:rsidR="00C940D0" w:rsidRPr="00C940D0">
        <w:rPr>
          <w:rFonts w:hint="eastAsia"/>
          <w:bCs/>
          <w:sz w:val="24"/>
        </w:rPr>
        <w:t>、《流动性风险管理规定》：指《公开募集开放式证券投资基金流动性风险管</w:t>
      </w:r>
      <w:r w:rsidR="00C940D0" w:rsidRPr="00C940D0">
        <w:rPr>
          <w:rFonts w:hint="eastAsia"/>
          <w:bCs/>
          <w:sz w:val="24"/>
        </w:rPr>
        <w:lastRenderedPageBreak/>
        <w:t>理规定》及颁布机关对其不时做出的修订</w:t>
      </w:r>
    </w:p>
    <w:p w14:paraId="70FB0D77" w14:textId="5770421E"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1</w:t>
      </w:r>
      <w:r>
        <w:rPr>
          <w:bCs/>
          <w:sz w:val="24"/>
        </w:rPr>
        <w:t>5</w:t>
      </w:r>
      <w:r w:rsidR="00C940D0" w:rsidRPr="00C940D0">
        <w:rPr>
          <w:rFonts w:hint="eastAsia"/>
          <w:bCs/>
          <w:sz w:val="24"/>
        </w:rPr>
        <w:t>、中国证监会：指中国证券监督管理委员会</w:t>
      </w:r>
    </w:p>
    <w:p w14:paraId="6A407E52" w14:textId="08A55451"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1</w:t>
      </w:r>
      <w:r>
        <w:rPr>
          <w:bCs/>
          <w:sz w:val="24"/>
        </w:rPr>
        <w:t>6</w:t>
      </w:r>
      <w:r w:rsidR="00C940D0" w:rsidRPr="00C940D0">
        <w:rPr>
          <w:rFonts w:hint="eastAsia"/>
          <w:bCs/>
          <w:sz w:val="24"/>
        </w:rPr>
        <w:t>、银行业监督管理机构：指中国人民银行和</w:t>
      </w:r>
      <w:r w:rsidR="00C940D0" w:rsidRPr="00C940D0">
        <w:rPr>
          <w:rFonts w:hint="eastAsia"/>
          <w:bCs/>
          <w:sz w:val="24"/>
        </w:rPr>
        <w:t>/</w:t>
      </w:r>
      <w:r w:rsidR="00C940D0" w:rsidRPr="00C940D0">
        <w:rPr>
          <w:rFonts w:hint="eastAsia"/>
          <w:bCs/>
          <w:sz w:val="24"/>
        </w:rPr>
        <w:t>或中国银行保险监督管理委员会</w:t>
      </w:r>
    </w:p>
    <w:p w14:paraId="473B05CD" w14:textId="49A04B9E"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1</w:t>
      </w:r>
      <w:r>
        <w:rPr>
          <w:bCs/>
          <w:sz w:val="24"/>
        </w:rPr>
        <w:t>7</w:t>
      </w:r>
      <w:r w:rsidR="00C940D0" w:rsidRPr="00C940D0">
        <w:rPr>
          <w:rFonts w:hint="eastAsia"/>
          <w:bCs/>
          <w:sz w:val="24"/>
        </w:rPr>
        <w:t>、基金合同当事人：指受基金合同约束，根据基金合同享有权利并承担义务的法律主体，包括基金管理人、基金托管人和基金份额持有人</w:t>
      </w:r>
    </w:p>
    <w:p w14:paraId="3E5A6689" w14:textId="2581BBF9"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1</w:t>
      </w:r>
      <w:r>
        <w:rPr>
          <w:bCs/>
          <w:sz w:val="24"/>
        </w:rPr>
        <w:t>8</w:t>
      </w:r>
      <w:r w:rsidR="00C940D0" w:rsidRPr="00C940D0">
        <w:rPr>
          <w:rFonts w:hint="eastAsia"/>
          <w:bCs/>
          <w:sz w:val="24"/>
        </w:rPr>
        <w:t>、个人投资者：指依据有关法律法规规定可投资于证券投资基金的自然人</w:t>
      </w:r>
    </w:p>
    <w:p w14:paraId="2D1C602D" w14:textId="7D15158C"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1</w:t>
      </w:r>
      <w:r>
        <w:rPr>
          <w:bCs/>
          <w:sz w:val="24"/>
        </w:rPr>
        <w:t>9</w:t>
      </w:r>
      <w:r w:rsidR="00C940D0" w:rsidRPr="00C940D0">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4A25FFC" w14:textId="2CE890C0" w:rsidR="00C940D0" w:rsidRPr="00C940D0" w:rsidRDefault="00FD4F93" w:rsidP="00C940D0">
      <w:pPr>
        <w:adjustRightInd w:val="0"/>
        <w:snapToGrid w:val="0"/>
        <w:spacing w:line="360" w:lineRule="auto"/>
        <w:ind w:firstLineChars="200" w:firstLine="480"/>
        <w:rPr>
          <w:bCs/>
          <w:sz w:val="24"/>
        </w:rPr>
      </w:pPr>
      <w:r>
        <w:rPr>
          <w:bCs/>
          <w:sz w:val="24"/>
        </w:rPr>
        <w:t>20</w:t>
      </w:r>
      <w:r w:rsidR="00C940D0" w:rsidRPr="00C940D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44924E1" w14:textId="7105D703"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2</w:t>
      </w:r>
      <w:r>
        <w:rPr>
          <w:bCs/>
          <w:sz w:val="24"/>
        </w:rPr>
        <w:t>1</w:t>
      </w:r>
      <w:r w:rsidR="00C940D0" w:rsidRPr="00C940D0">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1518BFE1" w14:textId="08166FF3"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2</w:t>
      </w:r>
      <w:r>
        <w:rPr>
          <w:bCs/>
          <w:sz w:val="24"/>
        </w:rPr>
        <w:t>2</w:t>
      </w:r>
      <w:r w:rsidR="00C940D0" w:rsidRPr="00C940D0">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7185E30B" w14:textId="5FD17971"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2</w:t>
      </w:r>
      <w:r>
        <w:rPr>
          <w:bCs/>
          <w:sz w:val="24"/>
        </w:rPr>
        <w:t>3</w:t>
      </w:r>
      <w:r w:rsidR="00C940D0" w:rsidRPr="00C940D0">
        <w:rPr>
          <w:rFonts w:hint="eastAsia"/>
          <w:bCs/>
          <w:sz w:val="24"/>
        </w:rPr>
        <w:t>、基金份额持有人：指依基金合同和招募说明书合法取得基金份额的投资人</w:t>
      </w:r>
    </w:p>
    <w:p w14:paraId="386401B3" w14:textId="022CDECA"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2</w:t>
      </w:r>
      <w:r>
        <w:rPr>
          <w:bCs/>
          <w:sz w:val="24"/>
        </w:rPr>
        <w:t>4</w:t>
      </w:r>
      <w:r w:rsidR="00C940D0" w:rsidRPr="00C940D0">
        <w:rPr>
          <w:rFonts w:hint="eastAsia"/>
          <w:bCs/>
          <w:sz w:val="24"/>
        </w:rPr>
        <w:t>、基金销售业务：指基金管理人或销售机构宣传推介基金，发售基金份额，办理基金份额的申购、赎回、转换、转托管及定期定额投资等业务</w:t>
      </w:r>
    </w:p>
    <w:p w14:paraId="6FA20EA9" w14:textId="0E6B8CBB"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2</w:t>
      </w:r>
      <w:r>
        <w:rPr>
          <w:bCs/>
          <w:sz w:val="24"/>
        </w:rPr>
        <w:t>5</w:t>
      </w:r>
      <w:r w:rsidR="00C940D0" w:rsidRPr="00C940D0">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3719530B" w14:textId="4F028EE4"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2</w:t>
      </w:r>
      <w:r>
        <w:rPr>
          <w:bCs/>
          <w:sz w:val="24"/>
        </w:rPr>
        <w:t>6</w:t>
      </w:r>
      <w:r w:rsidR="00C940D0" w:rsidRPr="00C940D0">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193AB54" w14:textId="3030B112"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2</w:t>
      </w:r>
      <w:r>
        <w:rPr>
          <w:bCs/>
          <w:sz w:val="24"/>
        </w:rPr>
        <w:t>7</w:t>
      </w:r>
      <w:r w:rsidR="00C940D0" w:rsidRPr="00C940D0">
        <w:rPr>
          <w:rFonts w:hint="eastAsia"/>
          <w:bCs/>
          <w:sz w:val="24"/>
        </w:rPr>
        <w:t>、登记机构：指办理登记业务的机构。基金的登记机构为交银施罗德基金管</w:t>
      </w:r>
      <w:r w:rsidR="00C940D0" w:rsidRPr="00C940D0">
        <w:rPr>
          <w:rFonts w:hint="eastAsia"/>
          <w:bCs/>
          <w:sz w:val="24"/>
        </w:rPr>
        <w:lastRenderedPageBreak/>
        <w:t>理有限公司或接受交银施罗德基金管理有限公司委托代为办理登记业务的机构</w:t>
      </w:r>
    </w:p>
    <w:p w14:paraId="7920A9A7" w14:textId="5705DD20"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2</w:t>
      </w:r>
      <w:r>
        <w:rPr>
          <w:bCs/>
          <w:sz w:val="24"/>
        </w:rPr>
        <w:t>8</w:t>
      </w:r>
      <w:r w:rsidR="00C940D0" w:rsidRPr="00C940D0">
        <w:rPr>
          <w:rFonts w:hint="eastAsia"/>
          <w:bCs/>
          <w:sz w:val="24"/>
        </w:rPr>
        <w:t>、基金账户：指登记机构为投资人开立的、记录其持有的、基金管理人所管理的基金份额余额及其变动情况的账户</w:t>
      </w:r>
    </w:p>
    <w:p w14:paraId="75195A56" w14:textId="1700E972"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2</w:t>
      </w:r>
      <w:r>
        <w:rPr>
          <w:bCs/>
          <w:sz w:val="24"/>
        </w:rPr>
        <w:t>9</w:t>
      </w:r>
      <w:r w:rsidR="00C940D0" w:rsidRPr="00C940D0">
        <w:rPr>
          <w:rFonts w:hint="eastAsia"/>
          <w:bCs/>
          <w:sz w:val="24"/>
        </w:rPr>
        <w:t>、基金交易账户：指销售机构为投资人开立的、记录投资人通过该销售机构办理认购、申购、赎回、转换及转托管等业务而引起的基金份额变动及结余情况的账户</w:t>
      </w:r>
    </w:p>
    <w:p w14:paraId="68AB7A05" w14:textId="19088592" w:rsidR="00C940D0" w:rsidRPr="00C940D0" w:rsidRDefault="00FD4F93" w:rsidP="00C940D0">
      <w:pPr>
        <w:adjustRightInd w:val="0"/>
        <w:snapToGrid w:val="0"/>
        <w:spacing w:line="360" w:lineRule="auto"/>
        <w:ind w:firstLineChars="200" w:firstLine="480"/>
        <w:rPr>
          <w:bCs/>
          <w:sz w:val="24"/>
        </w:rPr>
      </w:pPr>
      <w:r>
        <w:rPr>
          <w:bCs/>
          <w:sz w:val="24"/>
        </w:rPr>
        <w:t>30</w:t>
      </w:r>
      <w:r w:rsidR="00C940D0" w:rsidRPr="00C940D0">
        <w:rPr>
          <w:rFonts w:hint="eastAsia"/>
          <w:bCs/>
          <w:sz w:val="24"/>
        </w:rPr>
        <w:t>、基金合同生效日：指基金募集达到法律法规规定及基金合同规定的条件，基金管理人向中国证监会办理基金备案手续完毕，并获得中国证监会书面确认的日期</w:t>
      </w:r>
    </w:p>
    <w:p w14:paraId="1574F77F" w14:textId="76F8ECA1"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3</w:t>
      </w:r>
      <w:r>
        <w:rPr>
          <w:bCs/>
          <w:sz w:val="24"/>
        </w:rPr>
        <w:t>1</w:t>
      </w:r>
      <w:r w:rsidR="00C940D0" w:rsidRPr="00C940D0">
        <w:rPr>
          <w:rFonts w:hint="eastAsia"/>
          <w:bCs/>
          <w:sz w:val="24"/>
        </w:rPr>
        <w:t>、基金合同终止日：指基金合同规定的基金合同终止事由出现后，基金财产清算完毕，清算结果报中国证监会备案并予以公告的日期</w:t>
      </w:r>
    </w:p>
    <w:p w14:paraId="43478945" w14:textId="469ADE57"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3</w:t>
      </w:r>
      <w:r>
        <w:rPr>
          <w:bCs/>
          <w:sz w:val="24"/>
        </w:rPr>
        <w:t>2</w:t>
      </w:r>
      <w:r w:rsidR="00C940D0" w:rsidRPr="00C940D0">
        <w:rPr>
          <w:rFonts w:hint="eastAsia"/>
          <w:bCs/>
          <w:sz w:val="24"/>
        </w:rPr>
        <w:t>、基金募集期：指自基金份额发售之日起至发售结束之日止的期间，最长不得超过</w:t>
      </w:r>
      <w:r w:rsidR="00C940D0" w:rsidRPr="00C940D0">
        <w:rPr>
          <w:rFonts w:hint="eastAsia"/>
          <w:bCs/>
          <w:sz w:val="24"/>
        </w:rPr>
        <w:t>3</w:t>
      </w:r>
      <w:r w:rsidR="00C940D0" w:rsidRPr="00C940D0">
        <w:rPr>
          <w:rFonts w:hint="eastAsia"/>
          <w:bCs/>
          <w:sz w:val="24"/>
        </w:rPr>
        <w:t>个月</w:t>
      </w:r>
    </w:p>
    <w:p w14:paraId="2A69F682" w14:textId="3E508134"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3</w:t>
      </w:r>
      <w:r>
        <w:rPr>
          <w:bCs/>
          <w:sz w:val="24"/>
        </w:rPr>
        <w:t>3</w:t>
      </w:r>
      <w:r w:rsidR="00C940D0" w:rsidRPr="00C940D0">
        <w:rPr>
          <w:rFonts w:hint="eastAsia"/>
          <w:bCs/>
          <w:sz w:val="24"/>
        </w:rPr>
        <w:t>、存续期：指基金合同生效至终止之间的不定期期限</w:t>
      </w:r>
    </w:p>
    <w:p w14:paraId="3E2295EB" w14:textId="31797A50"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3</w:t>
      </w:r>
      <w:r>
        <w:rPr>
          <w:bCs/>
          <w:sz w:val="24"/>
        </w:rPr>
        <w:t>4</w:t>
      </w:r>
      <w:r w:rsidR="00C940D0" w:rsidRPr="00C940D0">
        <w:rPr>
          <w:rFonts w:hint="eastAsia"/>
          <w:bCs/>
          <w:sz w:val="24"/>
        </w:rPr>
        <w:t>、工作日：指上海证券交易所、深圳证券交易所的正常交易日</w:t>
      </w:r>
    </w:p>
    <w:p w14:paraId="4FDE3728" w14:textId="1C562169"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3</w:t>
      </w:r>
      <w:r>
        <w:rPr>
          <w:bCs/>
          <w:sz w:val="24"/>
        </w:rPr>
        <w:t>5</w:t>
      </w:r>
      <w:r w:rsidR="00C940D0" w:rsidRPr="00C940D0">
        <w:rPr>
          <w:rFonts w:hint="eastAsia"/>
          <w:bCs/>
          <w:sz w:val="24"/>
        </w:rPr>
        <w:t>、</w:t>
      </w:r>
      <w:r w:rsidR="00C940D0" w:rsidRPr="00C940D0">
        <w:rPr>
          <w:rFonts w:hint="eastAsia"/>
          <w:bCs/>
          <w:sz w:val="24"/>
        </w:rPr>
        <w:t>T</w:t>
      </w:r>
      <w:r w:rsidR="00C940D0" w:rsidRPr="00C940D0">
        <w:rPr>
          <w:rFonts w:hint="eastAsia"/>
          <w:bCs/>
          <w:sz w:val="24"/>
        </w:rPr>
        <w:t>日：指销售机构在规定时间受理投资人申购、赎回或其他业务申请的开放日</w:t>
      </w:r>
    </w:p>
    <w:p w14:paraId="1AF6CAC2" w14:textId="2F4C8486"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3</w:t>
      </w:r>
      <w:r>
        <w:rPr>
          <w:bCs/>
          <w:sz w:val="24"/>
        </w:rPr>
        <w:t>6</w:t>
      </w:r>
      <w:r w:rsidR="00C940D0" w:rsidRPr="00C940D0">
        <w:rPr>
          <w:rFonts w:hint="eastAsia"/>
          <w:bCs/>
          <w:sz w:val="24"/>
        </w:rPr>
        <w:t>、</w:t>
      </w:r>
      <w:r w:rsidR="00C940D0" w:rsidRPr="00C940D0">
        <w:rPr>
          <w:rFonts w:hint="eastAsia"/>
          <w:bCs/>
          <w:sz w:val="24"/>
        </w:rPr>
        <w:t>T+n</w:t>
      </w:r>
      <w:r w:rsidR="00C940D0" w:rsidRPr="00C940D0">
        <w:rPr>
          <w:rFonts w:hint="eastAsia"/>
          <w:bCs/>
          <w:sz w:val="24"/>
        </w:rPr>
        <w:t>日：指自</w:t>
      </w:r>
      <w:r w:rsidR="00C940D0" w:rsidRPr="00C940D0">
        <w:rPr>
          <w:rFonts w:hint="eastAsia"/>
          <w:bCs/>
          <w:sz w:val="24"/>
        </w:rPr>
        <w:t>T</w:t>
      </w:r>
      <w:r w:rsidR="00C940D0" w:rsidRPr="00C940D0">
        <w:rPr>
          <w:rFonts w:hint="eastAsia"/>
          <w:bCs/>
          <w:sz w:val="24"/>
        </w:rPr>
        <w:t>日起第</w:t>
      </w:r>
      <w:r w:rsidR="00C940D0" w:rsidRPr="00C940D0">
        <w:rPr>
          <w:rFonts w:hint="eastAsia"/>
          <w:bCs/>
          <w:sz w:val="24"/>
        </w:rPr>
        <w:t>n</w:t>
      </w:r>
      <w:r w:rsidR="00C940D0" w:rsidRPr="00C940D0">
        <w:rPr>
          <w:rFonts w:hint="eastAsia"/>
          <w:bCs/>
          <w:sz w:val="24"/>
        </w:rPr>
        <w:t>个工作日（不包含</w:t>
      </w:r>
      <w:r w:rsidR="00C940D0" w:rsidRPr="00C940D0">
        <w:rPr>
          <w:rFonts w:hint="eastAsia"/>
          <w:bCs/>
          <w:sz w:val="24"/>
        </w:rPr>
        <w:t>T</w:t>
      </w:r>
      <w:r w:rsidR="00C940D0" w:rsidRPr="00C940D0">
        <w:rPr>
          <w:rFonts w:hint="eastAsia"/>
          <w:bCs/>
          <w:sz w:val="24"/>
        </w:rPr>
        <w:t>日）</w:t>
      </w:r>
    </w:p>
    <w:p w14:paraId="08CD240F" w14:textId="2584D82E"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3</w:t>
      </w:r>
      <w:r>
        <w:rPr>
          <w:bCs/>
          <w:sz w:val="24"/>
        </w:rPr>
        <w:t>7</w:t>
      </w:r>
      <w:r w:rsidR="00C940D0" w:rsidRPr="00C940D0">
        <w:rPr>
          <w:rFonts w:hint="eastAsia"/>
          <w:bCs/>
          <w:sz w:val="24"/>
        </w:rPr>
        <w:t>、开放日：指为投资人办理基金份额申购、赎回或其他业务的工作日</w:t>
      </w:r>
    </w:p>
    <w:p w14:paraId="40ED140A" w14:textId="74662BD5"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3</w:t>
      </w:r>
      <w:r>
        <w:rPr>
          <w:bCs/>
          <w:sz w:val="24"/>
        </w:rPr>
        <w:t>8</w:t>
      </w:r>
      <w:r w:rsidR="00C940D0" w:rsidRPr="00C940D0">
        <w:rPr>
          <w:rFonts w:hint="eastAsia"/>
          <w:bCs/>
          <w:sz w:val="24"/>
        </w:rPr>
        <w:t>、开放时间：指开放日基金接受申购、赎回或其他交易的时间段</w:t>
      </w:r>
    </w:p>
    <w:p w14:paraId="62268D23" w14:textId="0EAC8364"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3</w:t>
      </w:r>
      <w:r>
        <w:rPr>
          <w:bCs/>
          <w:sz w:val="24"/>
        </w:rPr>
        <w:t>9</w:t>
      </w:r>
      <w:r w:rsidR="00C940D0" w:rsidRPr="00C940D0">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7C0158D2" w14:textId="0B39544B" w:rsidR="00C940D0" w:rsidRPr="00C940D0" w:rsidRDefault="00FD4F93" w:rsidP="00C940D0">
      <w:pPr>
        <w:adjustRightInd w:val="0"/>
        <w:snapToGrid w:val="0"/>
        <w:spacing w:line="360" w:lineRule="auto"/>
        <w:ind w:firstLineChars="200" w:firstLine="480"/>
        <w:rPr>
          <w:bCs/>
          <w:sz w:val="24"/>
        </w:rPr>
      </w:pPr>
      <w:r>
        <w:rPr>
          <w:bCs/>
          <w:sz w:val="24"/>
        </w:rPr>
        <w:t>40</w:t>
      </w:r>
      <w:r w:rsidR="00C940D0" w:rsidRPr="00C940D0">
        <w:rPr>
          <w:rFonts w:hint="eastAsia"/>
          <w:bCs/>
          <w:sz w:val="24"/>
        </w:rPr>
        <w:t>、封闭期：本基金第一个封闭期的起始之日为基金合同生效日，结束之日为基金合同生效日所对应的两年后年度对日的前一日。第一个封闭期结束之后第一个工作日起进入第一个开放期，第二个封闭期的起始之日为第一个开放期结束之日次日，结束之日为第二个封闭期起始之日所对应的两年后年度对日的前一日，依此类推。本基金在封闭期内不办理申购与赎回业务，也不上市交易</w:t>
      </w:r>
    </w:p>
    <w:p w14:paraId="5AB959B6" w14:textId="3163873B"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lastRenderedPageBreak/>
        <w:t>4</w:t>
      </w:r>
      <w:r>
        <w:rPr>
          <w:bCs/>
          <w:sz w:val="24"/>
        </w:rPr>
        <w:t>1</w:t>
      </w:r>
      <w:r w:rsidR="00C940D0" w:rsidRPr="00C940D0">
        <w:rPr>
          <w:rFonts w:hint="eastAsia"/>
          <w:bCs/>
          <w:sz w:val="24"/>
        </w:rPr>
        <w:t>、开放期：本基金自封闭期结束之日的下一个工作日起进入开放期，期间可以办理申购及</w:t>
      </w:r>
      <w:r w:rsidR="00C940D0" w:rsidRPr="00C940D0">
        <w:rPr>
          <w:rFonts w:hint="eastAsia"/>
          <w:bCs/>
          <w:sz w:val="24"/>
        </w:rPr>
        <w:t>/</w:t>
      </w:r>
      <w:r w:rsidR="00C940D0" w:rsidRPr="00C940D0">
        <w:rPr>
          <w:rFonts w:hint="eastAsia"/>
          <w:bCs/>
          <w:sz w:val="24"/>
        </w:rPr>
        <w:t>或赎回业务。本基金每个开放期办理申购或赎回业务的时间分别至少为</w:t>
      </w:r>
      <w:r w:rsidR="00E000FC">
        <w:rPr>
          <w:bCs/>
          <w:sz w:val="24"/>
        </w:rPr>
        <w:t>2</w:t>
      </w:r>
      <w:r w:rsidR="00C940D0" w:rsidRPr="00C940D0">
        <w:rPr>
          <w:rFonts w:hint="eastAsia"/>
          <w:bCs/>
          <w:sz w:val="24"/>
        </w:rPr>
        <w:t>个工作日且最长不超过</w:t>
      </w:r>
      <w:r w:rsidR="00C940D0" w:rsidRPr="00C940D0">
        <w:rPr>
          <w:rFonts w:hint="eastAsia"/>
          <w:bCs/>
          <w:sz w:val="24"/>
        </w:rPr>
        <w:t>20</w:t>
      </w:r>
      <w:r w:rsidR="00C940D0" w:rsidRPr="00C940D0">
        <w:rPr>
          <w:rFonts w:hint="eastAsia"/>
          <w:bCs/>
          <w:sz w:val="24"/>
        </w:rPr>
        <w:t>个工作日，开放期的具体时间以基金管理人届时公告为准，且基金管理人最迟应于开放期开始前依照《信息披露办法》的规定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13B38AD7" w14:textId="5247AEEF"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4</w:t>
      </w:r>
      <w:r>
        <w:rPr>
          <w:bCs/>
          <w:sz w:val="24"/>
        </w:rPr>
        <w:t>2</w:t>
      </w:r>
      <w:r w:rsidR="00C940D0" w:rsidRPr="00C940D0">
        <w:rPr>
          <w:rFonts w:hint="eastAsia"/>
          <w:bCs/>
          <w:sz w:val="24"/>
        </w:rPr>
        <w:t>、年度对日：指某一特定日期在后续日历年度中的对应日期，若该日历年度中不存在对应日期的，则顺延至下一个工作日。如该年度对日为非工作日的，则顺延至下一个工作日</w:t>
      </w:r>
    </w:p>
    <w:p w14:paraId="69E206E9" w14:textId="230EF220"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4</w:t>
      </w:r>
      <w:r>
        <w:rPr>
          <w:bCs/>
          <w:sz w:val="24"/>
        </w:rPr>
        <w:t>3</w:t>
      </w:r>
      <w:r w:rsidR="00C940D0" w:rsidRPr="00C940D0">
        <w:rPr>
          <w:rFonts w:hint="eastAsia"/>
          <w:bCs/>
          <w:sz w:val="24"/>
        </w:rPr>
        <w:t>、认购：指在基金募集期内，投资人根据基金合同和招募说明书的规定申请购买基金份额的行为</w:t>
      </w:r>
    </w:p>
    <w:p w14:paraId="1F300A50" w14:textId="0F6B6D4D"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4</w:t>
      </w:r>
      <w:r>
        <w:rPr>
          <w:bCs/>
          <w:sz w:val="24"/>
        </w:rPr>
        <w:t>4</w:t>
      </w:r>
      <w:r w:rsidR="00C940D0" w:rsidRPr="00C940D0">
        <w:rPr>
          <w:rFonts w:hint="eastAsia"/>
          <w:bCs/>
          <w:sz w:val="24"/>
        </w:rPr>
        <w:t>、申购：指基金合同生效后的开放期内，投资人根据基金合同和招募说明书的规定申请购买基金份额的行为</w:t>
      </w:r>
    </w:p>
    <w:p w14:paraId="11086799" w14:textId="274CD4E0"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4</w:t>
      </w:r>
      <w:r>
        <w:rPr>
          <w:bCs/>
          <w:sz w:val="24"/>
        </w:rPr>
        <w:t>5</w:t>
      </w:r>
      <w:r w:rsidR="00C940D0" w:rsidRPr="00C940D0">
        <w:rPr>
          <w:rFonts w:hint="eastAsia"/>
          <w:bCs/>
          <w:sz w:val="24"/>
        </w:rPr>
        <w:t>、赎回：指基金合同生效后的开放期内，基金份额持有人按基金合同和招募说明书规定的条件要求将基金份额兑换为现金的行为</w:t>
      </w:r>
    </w:p>
    <w:p w14:paraId="0A7B0578" w14:textId="498F6E2A"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4</w:t>
      </w:r>
      <w:r>
        <w:rPr>
          <w:bCs/>
          <w:sz w:val="24"/>
        </w:rPr>
        <w:t>6</w:t>
      </w:r>
      <w:r w:rsidR="00C940D0" w:rsidRPr="00C940D0">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2C8D7881" w14:textId="1E822477"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4</w:t>
      </w:r>
      <w:r>
        <w:rPr>
          <w:bCs/>
          <w:sz w:val="24"/>
        </w:rPr>
        <w:t>7</w:t>
      </w:r>
      <w:r w:rsidR="00C940D0" w:rsidRPr="00C940D0">
        <w:rPr>
          <w:rFonts w:hint="eastAsia"/>
          <w:bCs/>
          <w:sz w:val="24"/>
        </w:rPr>
        <w:t>、转托管：指基金份额持有人在本基金的不同销售机构之间实施的变更所持基金份额销售机构的操作</w:t>
      </w:r>
    </w:p>
    <w:p w14:paraId="4A54B146" w14:textId="01BDAF98"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4</w:t>
      </w:r>
      <w:r>
        <w:rPr>
          <w:bCs/>
          <w:sz w:val="24"/>
        </w:rPr>
        <w:t>8</w:t>
      </w:r>
      <w:r w:rsidR="00C940D0" w:rsidRPr="00C940D0">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E219E0D" w14:textId="6505FCD5"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4</w:t>
      </w:r>
      <w:r>
        <w:rPr>
          <w:bCs/>
          <w:sz w:val="24"/>
        </w:rPr>
        <w:t>9</w:t>
      </w:r>
      <w:r w:rsidR="00C940D0" w:rsidRPr="00C940D0">
        <w:rPr>
          <w:rFonts w:hint="eastAsia"/>
          <w:bCs/>
          <w:sz w:val="24"/>
        </w:rPr>
        <w:t>、巨额赎回：指本基金开放期内的单个开放日，基金净赎回申请（赎回申请份额总数加上基金转换中转出申请份额总数后扣除申购申请份额总数及基金转换中转入申请份额总数后的余额）超过上一工作日基金总份额的</w:t>
      </w:r>
      <w:r w:rsidR="00C940D0" w:rsidRPr="00C940D0">
        <w:rPr>
          <w:rFonts w:hint="eastAsia"/>
          <w:bCs/>
          <w:sz w:val="24"/>
        </w:rPr>
        <w:t>20%</w:t>
      </w:r>
      <w:r w:rsidR="00C940D0" w:rsidRPr="00C940D0">
        <w:rPr>
          <w:rFonts w:hint="eastAsia"/>
          <w:bCs/>
          <w:sz w:val="24"/>
        </w:rPr>
        <w:t>的情形</w:t>
      </w:r>
    </w:p>
    <w:p w14:paraId="5AB92779" w14:textId="31C17470" w:rsidR="00C940D0" w:rsidRPr="00C940D0" w:rsidRDefault="00FD4F93" w:rsidP="00C940D0">
      <w:pPr>
        <w:adjustRightInd w:val="0"/>
        <w:snapToGrid w:val="0"/>
        <w:spacing w:line="360" w:lineRule="auto"/>
        <w:ind w:firstLineChars="200" w:firstLine="480"/>
        <w:rPr>
          <w:bCs/>
          <w:sz w:val="24"/>
        </w:rPr>
      </w:pPr>
      <w:r>
        <w:rPr>
          <w:bCs/>
          <w:sz w:val="24"/>
        </w:rPr>
        <w:t>50</w:t>
      </w:r>
      <w:r w:rsidR="00C940D0" w:rsidRPr="00C940D0">
        <w:rPr>
          <w:rFonts w:hint="eastAsia"/>
          <w:bCs/>
          <w:sz w:val="24"/>
        </w:rPr>
        <w:t>、元：指人民币元</w:t>
      </w:r>
    </w:p>
    <w:p w14:paraId="0C2C2321" w14:textId="659CBD3C"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lastRenderedPageBreak/>
        <w:t>5</w:t>
      </w:r>
      <w:r>
        <w:rPr>
          <w:bCs/>
          <w:sz w:val="24"/>
        </w:rPr>
        <w:t>1</w:t>
      </w:r>
      <w:r w:rsidR="00C940D0" w:rsidRPr="00C940D0">
        <w:rPr>
          <w:rFonts w:hint="eastAsia"/>
          <w:bCs/>
          <w:sz w:val="24"/>
        </w:rPr>
        <w:t>、基金收益：指基金投资所得债券利息、买卖证券价差、银行存款利息、已实现的其他合法收入及因运用基金财产带来的成本和费用的节约</w:t>
      </w:r>
    </w:p>
    <w:p w14:paraId="144C581F" w14:textId="49148AC0"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5</w:t>
      </w:r>
      <w:r>
        <w:rPr>
          <w:bCs/>
          <w:sz w:val="24"/>
        </w:rPr>
        <w:t>2</w:t>
      </w:r>
      <w:r w:rsidR="00C940D0" w:rsidRPr="00C940D0">
        <w:rPr>
          <w:rFonts w:hint="eastAsia"/>
          <w:bCs/>
          <w:sz w:val="24"/>
        </w:rPr>
        <w:t>、基金资产总值：指基金拥有的各类有价证券、银行存款本息、基金应收申购款及其他资产的价值总和</w:t>
      </w:r>
    </w:p>
    <w:p w14:paraId="4FDD5A67" w14:textId="341BCD6E"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5</w:t>
      </w:r>
      <w:r>
        <w:rPr>
          <w:bCs/>
          <w:sz w:val="24"/>
        </w:rPr>
        <w:t>3</w:t>
      </w:r>
      <w:r w:rsidR="00C940D0" w:rsidRPr="00C940D0">
        <w:rPr>
          <w:rFonts w:hint="eastAsia"/>
          <w:bCs/>
          <w:sz w:val="24"/>
        </w:rPr>
        <w:t>、基金资产净值：指基金资产总值减去基金负债后的价值</w:t>
      </w:r>
    </w:p>
    <w:p w14:paraId="79E203A5" w14:textId="29A4BB18"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5</w:t>
      </w:r>
      <w:r>
        <w:rPr>
          <w:bCs/>
          <w:sz w:val="24"/>
        </w:rPr>
        <w:t>4</w:t>
      </w:r>
      <w:r w:rsidR="00C940D0" w:rsidRPr="00C940D0">
        <w:rPr>
          <w:rFonts w:hint="eastAsia"/>
          <w:bCs/>
          <w:sz w:val="24"/>
        </w:rPr>
        <w:t>、基金份额净值：指计算日基金资产净值除以计算日基金份额总数</w:t>
      </w:r>
    </w:p>
    <w:p w14:paraId="6EB2D629" w14:textId="2FAA6229"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5</w:t>
      </w:r>
      <w:r>
        <w:rPr>
          <w:bCs/>
          <w:sz w:val="24"/>
        </w:rPr>
        <w:t>5</w:t>
      </w:r>
      <w:r w:rsidR="00C940D0" w:rsidRPr="00C940D0">
        <w:rPr>
          <w:rFonts w:hint="eastAsia"/>
          <w:bCs/>
          <w:sz w:val="24"/>
        </w:rPr>
        <w:t>、基金资产估值：指计算评估基金资产和负债的价值，以确定基金资产净值和基金份额净值的过程</w:t>
      </w:r>
    </w:p>
    <w:p w14:paraId="5DCEE199" w14:textId="13860848"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5</w:t>
      </w:r>
      <w:r>
        <w:rPr>
          <w:bCs/>
          <w:sz w:val="24"/>
        </w:rPr>
        <w:t>6</w:t>
      </w:r>
      <w:r w:rsidR="00C940D0" w:rsidRPr="00C940D0">
        <w:rPr>
          <w:rFonts w:hint="eastAsia"/>
          <w:bCs/>
          <w:sz w:val="24"/>
        </w:rPr>
        <w:t>、指定媒介：</w:t>
      </w:r>
      <w:r w:rsidR="009656FF">
        <w:rPr>
          <w:bCs/>
          <w:sz w:val="24"/>
        </w:rPr>
        <w:t>指中国证监会指定的用以进行信息披露的</w:t>
      </w:r>
      <w:r w:rsidR="009656FF" w:rsidRPr="00E4762D">
        <w:rPr>
          <w:rFonts w:hint="eastAsia"/>
          <w:bCs/>
          <w:sz w:val="24"/>
        </w:rPr>
        <w:t>全国性</w:t>
      </w:r>
      <w:r w:rsidR="009656FF">
        <w:rPr>
          <w:bCs/>
          <w:sz w:val="24"/>
        </w:rPr>
        <w:t>报刊</w:t>
      </w:r>
      <w:r w:rsidR="009656FF" w:rsidRPr="00E4762D">
        <w:rPr>
          <w:rFonts w:hint="eastAsia"/>
          <w:bCs/>
          <w:sz w:val="24"/>
        </w:rPr>
        <w:t>及指定</w:t>
      </w:r>
      <w:r w:rsidR="009656FF">
        <w:rPr>
          <w:bCs/>
          <w:sz w:val="24"/>
        </w:rPr>
        <w:t>互联网网站</w:t>
      </w:r>
      <w:r w:rsidR="009656FF" w:rsidRPr="00E4762D">
        <w:rPr>
          <w:rFonts w:hint="eastAsia"/>
          <w:bCs/>
          <w:sz w:val="24"/>
        </w:rPr>
        <w:t>（包括基金管理人网站、基金托管人网站、中国证监会基金电子披露网站）等</w:t>
      </w:r>
      <w:r w:rsidR="009656FF">
        <w:rPr>
          <w:rFonts w:hint="eastAsia"/>
          <w:bCs/>
          <w:sz w:val="24"/>
        </w:rPr>
        <w:t>媒介</w:t>
      </w:r>
    </w:p>
    <w:p w14:paraId="64B18A6A" w14:textId="17F85D05"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5</w:t>
      </w:r>
      <w:r>
        <w:rPr>
          <w:bCs/>
          <w:sz w:val="24"/>
        </w:rPr>
        <w:t>7</w:t>
      </w:r>
      <w:r w:rsidR="00C940D0" w:rsidRPr="00C940D0">
        <w:rPr>
          <w:rFonts w:hint="eastAsia"/>
          <w:bCs/>
          <w:sz w:val="24"/>
        </w:rPr>
        <w:t>、流动性受限资产：指由于法律法规、监管、合同或操作障碍等原因无法以合理价格予以变现的资产，包括但不限于到期日在</w:t>
      </w:r>
      <w:r w:rsidR="00C940D0" w:rsidRPr="00C940D0">
        <w:rPr>
          <w:rFonts w:hint="eastAsia"/>
          <w:bCs/>
          <w:sz w:val="24"/>
        </w:rPr>
        <w:t>10</w:t>
      </w:r>
      <w:r w:rsidR="00C940D0" w:rsidRPr="00C940D0">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0A17EA90" w14:textId="2E153866" w:rsidR="00C940D0" w:rsidRPr="00C940D0" w:rsidRDefault="00FD4F93" w:rsidP="00C940D0">
      <w:pPr>
        <w:adjustRightInd w:val="0"/>
        <w:snapToGrid w:val="0"/>
        <w:spacing w:line="360" w:lineRule="auto"/>
        <w:ind w:firstLineChars="200" w:firstLine="480"/>
        <w:rPr>
          <w:bCs/>
          <w:sz w:val="24"/>
        </w:rPr>
      </w:pPr>
      <w:r w:rsidRPr="00C940D0">
        <w:rPr>
          <w:rFonts w:hint="eastAsia"/>
          <w:bCs/>
          <w:sz w:val="24"/>
        </w:rPr>
        <w:t>5</w:t>
      </w:r>
      <w:r>
        <w:rPr>
          <w:bCs/>
          <w:sz w:val="24"/>
        </w:rPr>
        <w:t>8</w:t>
      </w:r>
      <w:r w:rsidR="00C940D0" w:rsidRPr="00C940D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F505E2" w14:textId="7F2161A4" w:rsidR="004E715B" w:rsidRPr="00AB6DA1" w:rsidRDefault="00FD4F93" w:rsidP="008A40D2">
      <w:pPr>
        <w:adjustRightInd w:val="0"/>
        <w:snapToGrid w:val="0"/>
        <w:spacing w:line="360" w:lineRule="auto"/>
        <w:ind w:firstLineChars="200" w:firstLine="480"/>
        <w:rPr>
          <w:bCs/>
          <w:sz w:val="24"/>
        </w:rPr>
      </w:pPr>
      <w:r w:rsidRPr="00C940D0">
        <w:rPr>
          <w:rFonts w:hint="eastAsia"/>
          <w:bCs/>
          <w:sz w:val="24"/>
        </w:rPr>
        <w:t>5</w:t>
      </w:r>
      <w:r>
        <w:rPr>
          <w:bCs/>
          <w:sz w:val="24"/>
        </w:rPr>
        <w:t>9</w:t>
      </w:r>
      <w:r w:rsidR="00C940D0" w:rsidRPr="00C940D0">
        <w:rPr>
          <w:rFonts w:hint="eastAsia"/>
          <w:bCs/>
          <w:sz w:val="24"/>
        </w:rPr>
        <w:t>、不可抗力：指基金合同当事人不能预见、不能避免且不能克服的客观事件</w:t>
      </w:r>
      <w:bookmarkStart w:id="7" w:name="OLE_LINK4"/>
    </w:p>
    <w:bookmarkEnd w:id="6"/>
    <w:bookmarkEnd w:id="7"/>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End w:id="8"/>
      <w:bookmarkEnd w:id="9"/>
      <w:r w:rsidRPr="00AB6DA1">
        <w:rPr>
          <w:rFonts w:ascii="宋体" w:hAnsi="宋体"/>
          <w:b/>
          <w:kern w:val="0"/>
          <w:sz w:val="30"/>
        </w:rPr>
        <w:br w:type="page"/>
      </w:r>
      <w:bookmarkStart w:id="12" w:name="_Toc8061324"/>
      <w:r w:rsidR="00B21A7B" w:rsidRPr="00AB6DA1">
        <w:rPr>
          <w:rFonts w:ascii="宋体" w:hAnsi="宋体" w:hint="eastAsia"/>
          <w:b/>
          <w:kern w:val="0"/>
          <w:sz w:val="30"/>
        </w:rPr>
        <w:lastRenderedPageBreak/>
        <w:t>三、基金管理人</w:t>
      </w:r>
      <w:bookmarkEnd w:id="10"/>
      <w:bookmarkEnd w:id="11"/>
      <w:bookmarkEnd w:id="12"/>
    </w:p>
    <w:p w14:paraId="4634701F"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r w:rsidRPr="00AB6DA1">
        <w:rPr>
          <w:b/>
          <w:kern w:val="0"/>
          <w:sz w:val="24"/>
        </w:rPr>
        <w:t xml:space="preserve"> </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35B03E3C"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w:t>
      </w:r>
      <w:r w:rsidR="00C940D0" w:rsidRPr="00C940D0">
        <w:rPr>
          <w:rFonts w:hAnsi="宋体" w:hint="eastAsia"/>
          <w:kern w:val="0"/>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20FA807A"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F14D02">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77777777"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r w:rsidRPr="00AB6DA1">
        <w:rPr>
          <w:b/>
          <w:kern w:val="0"/>
          <w:sz w:val="24"/>
        </w:rPr>
        <w:t xml:space="preserve"> </w:t>
      </w:r>
    </w:p>
    <w:p w14:paraId="47FF7A60"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55C65DC6" w14:textId="77777777" w:rsidR="00A17F1A" w:rsidRPr="00A17F1A" w:rsidRDefault="00A17F1A" w:rsidP="00A17F1A">
      <w:pPr>
        <w:widowControl/>
        <w:adjustRightInd w:val="0"/>
        <w:snapToGrid w:val="0"/>
        <w:spacing w:line="360" w:lineRule="auto"/>
        <w:ind w:firstLineChars="200" w:firstLine="480"/>
        <w:jc w:val="left"/>
        <w:rPr>
          <w:kern w:val="0"/>
          <w:sz w:val="24"/>
        </w:rPr>
      </w:pPr>
      <w:r w:rsidRPr="00A17F1A">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360854C4" w14:textId="77777777" w:rsidR="00A17F1A" w:rsidRPr="00A17F1A" w:rsidRDefault="00A17F1A" w:rsidP="00A17F1A">
      <w:pPr>
        <w:widowControl/>
        <w:adjustRightInd w:val="0"/>
        <w:snapToGrid w:val="0"/>
        <w:spacing w:line="360" w:lineRule="auto"/>
        <w:ind w:firstLineChars="200" w:firstLine="480"/>
        <w:jc w:val="left"/>
        <w:rPr>
          <w:kern w:val="0"/>
          <w:sz w:val="24"/>
        </w:rPr>
      </w:pPr>
      <w:r w:rsidRPr="00A17F1A">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78A8A2E4" w14:textId="77777777" w:rsidR="00A17F1A" w:rsidRPr="00A17F1A" w:rsidRDefault="00A17F1A" w:rsidP="00A17F1A">
      <w:pPr>
        <w:widowControl/>
        <w:adjustRightInd w:val="0"/>
        <w:snapToGrid w:val="0"/>
        <w:spacing w:line="360" w:lineRule="auto"/>
        <w:ind w:firstLineChars="200" w:firstLine="480"/>
        <w:jc w:val="left"/>
        <w:rPr>
          <w:kern w:val="0"/>
          <w:sz w:val="24"/>
        </w:rPr>
      </w:pPr>
      <w:r w:rsidRPr="00A17F1A">
        <w:rPr>
          <w:rFonts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787DEDCD" w14:textId="77777777" w:rsidR="00A17F1A" w:rsidRPr="00A17F1A" w:rsidRDefault="00A17F1A" w:rsidP="00A17F1A">
      <w:pPr>
        <w:widowControl/>
        <w:adjustRightInd w:val="0"/>
        <w:snapToGrid w:val="0"/>
        <w:spacing w:line="360" w:lineRule="auto"/>
        <w:ind w:firstLineChars="200" w:firstLine="480"/>
        <w:jc w:val="left"/>
        <w:rPr>
          <w:kern w:val="0"/>
          <w:sz w:val="24"/>
        </w:rPr>
      </w:pPr>
      <w:r w:rsidRPr="00A17F1A">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1218BDBF" w14:textId="77777777" w:rsidR="00A17F1A" w:rsidRPr="00A17F1A" w:rsidRDefault="00A17F1A" w:rsidP="00A17F1A">
      <w:pPr>
        <w:widowControl/>
        <w:adjustRightInd w:val="0"/>
        <w:snapToGrid w:val="0"/>
        <w:spacing w:line="360" w:lineRule="auto"/>
        <w:ind w:firstLineChars="200" w:firstLine="480"/>
        <w:jc w:val="left"/>
        <w:rPr>
          <w:kern w:val="0"/>
          <w:sz w:val="24"/>
        </w:rPr>
      </w:pPr>
      <w:r w:rsidRPr="00A17F1A">
        <w:rPr>
          <w:rFonts w:hint="eastAsia"/>
          <w:kern w:val="0"/>
          <w:sz w:val="24"/>
        </w:rPr>
        <w:t>谢卫先生，董事，总经理，博士，高级经济师，民盟中央委员、全国政协委员。现任交银施罗德基金管理有限公司总经理，兼任交银施罗德资产管理</w:t>
      </w:r>
      <w:r w:rsidRPr="00A17F1A">
        <w:rPr>
          <w:rFonts w:hint="eastAsia"/>
          <w:kern w:val="0"/>
          <w:sz w:val="24"/>
        </w:rPr>
        <w:t>(</w:t>
      </w:r>
      <w:r w:rsidRPr="00A17F1A">
        <w:rPr>
          <w:rFonts w:hint="eastAsia"/>
          <w:kern w:val="0"/>
          <w:sz w:val="24"/>
        </w:rPr>
        <w:t>香港</w:t>
      </w:r>
      <w:r w:rsidRPr="00A17F1A">
        <w:rPr>
          <w:rFonts w:hint="eastAsia"/>
          <w:kern w:val="0"/>
          <w:sz w:val="24"/>
        </w:rPr>
        <w:t>)</w:t>
      </w:r>
      <w:r w:rsidRPr="00A17F1A">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A340DFE" w14:textId="77777777" w:rsidR="00A17F1A" w:rsidRPr="00A17F1A" w:rsidRDefault="00A17F1A" w:rsidP="00A17F1A">
      <w:pPr>
        <w:widowControl/>
        <w:adjustRightInd w:val="0"/>
        <w:snapToGrid w:val="0"/>
        <w:spacing w:line="360" w:lineRule="auto"/>
        <w:ind w:firstLineChars="200" w:firstLine="480"/>
        <w:jc w:val="left"/>
        <w:rPr>
          <w:kern w:val="0"/>
          <w:sz w:val="24"/>
        </w:rPr>
      </w:pPr>
      <w:r w:rsidRPr="00A17F1A">
        <w:rPr>
          <w:rFonts w:hint="eastAsia"/>
          <w:kern w:val="0"/>
          <w:sz w:val="24"/>
        </w:rPr>
        <w:t>李定邦（</w:t>
      </w:r>
      <w:r w:rsidRPr="00A17F1A">
        <w:rPr>
          <w:rFonts w:hint="eastAsia"/>
          <w:kern w:val="0"/>
          <w:sz w:val="24"/>
        </w:rPr>
        <w:t>Lieven Debruyne</w:t>
      </w:r>
      <w:r w:rsidRPr="00A17F1A">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1A09BFAA" w14:textId="77777777" w:rsidR="00A17F1A" w:rsidRPr="00A17F1A" w:rsidRDefault="00A17F1A" w:rsidP="00A17F1A">
      <w:pPr>
        <w:widowControl/>
        <w:adjustRightInd w:val="0"/>
        <w:snapToGrid w:val="0"/>
        <w:spacing w:line="360" w:lineRule="auto"/>
        <w:ind w:firstLineChars="200" w:firstLine="480"/>
        <w:jc w:val="left"/>
        <w:rPr>
          <w:kern w:val="0"/>
          <w:sz w:val="24"/>
        </w:rPr>
      </w:pPr>
      <w:r w:rsidRPr="00A17F1A">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030A8FF0" w14:textId="77777777" w:rsidR="00A17F1A" w:rsidRPr="00A17F1A" w:rsidRDefault="00A17F1A" w:rsidP="00A17F1A">
      <w:pPr>
        <w:widowControl/>
        <w:adjustRightInd w:val="0"/>
        <w:snapToGrid w:val="0"/>
        <w:spacing w:line="360" w:lineRule="auto"/>
        <w:ind w:firstLineChars="200" w:firstLine="480"/>
        <w:jc w:val="left"/>
        <w:rPr>
          <w:kern w:val="0"/>
          <w:sz w:val="24"/>
        </w:rPr>
      </w:pPr>
      <w:r w:rsidRPr="00A17F1A">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585C2F0" w14:textId="5E329717" w:rsidR="00F14D02" w:rsidRDefault="00A17F1A" w:rsidP="000F5782">
      <w:pPr>
        <w:widowControl/>
        <w:adjustRightInd w:val="0"/>
        <w:snapToGrid w:val="0"/>
        <w:spacing w:line="360" w:lineRule="auto"/>
        <w:ind w:firstLineChars="200" w:firstLine="480"/>
        <w:jc w:val="left"/>
        <w:rPr>
          <w:kern w:val="0"/>
          <w:sz w:val="24"/>
        </w:rPr>
      </w:pPr>
      <w:r w:rsidRPr="00A17F1A">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6FAE56C" w14:textId="581B79FE"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5B31078A" w14:textId="77777777" w:rsidR="00A17F1A" w:rsidRPr="00A17F1A" w:rsidRDefault="00A17F1A" w:rsidP="00A17F1A">
      <w:pPr>
        <w:widowControl/>
        <w:adjustRightInd w:val="0"/>
        <w:snapToGrid w:val="0"/>
        <w:spacing w:line="360" w:lineRule="auto"/>
        <w:ind w:firstLineChars="200" w:firstLine="480"/>
        <w:jc w:val="left"/>
        <w:rPr>
          <w:rFonts w:ascii="宋体" w:hAnsi="宋体"/>
          <w:sz w:val="24"/>
          <w:szCs w:val="24"/>
        </w:rPr>
      </w:pPr>
      <w:r w:rsidRPr="00A17F1A">
        <w:rPr>
          <w:rFonts w:ascii="宋体" w:hAnsi="宋体" w:hint="eastAsia"/>
          <w:sz w:val="24"/>
          <w:szCs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2FB2F00" w14:textId="77777777" w:rsidR="00A17F1A" w:rsidRPr="00A17F1A" w:rsidRDefault="00A17F1A" w:rsidP="00A17F1A">
      <w:pPr>
        <w:widowControl/>
        <w:adjustRightInd w:val="0"/>
        <w:snapToGrid w:val="0"/>
        <w:spacing w:line="360" w:lineRule="auto"/>
        <w:ind w:firstLineChars="200" w:firstLine="480"/>
        <w:jc w:val="left"/>
        <w:rPr>
          <w:rFonts w:ascii="宋体" w:hAnsi="宋体"/>
          <w:sz w:val="24"/>
          <w:szCs w:val="24"/>
        </w:rPr>
      </w:pPr>
      <w:r w:rsidRPr="00A17F1A">
        <w:rPr>
          <w:rFonts w:ascii="宋体" w:hAnsi="宋体" w:hint="eastAsia"/>
          <w:sz w:val="24"/>
          <w:szCs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22006C5F" w14:textId="1F55ABDB" w:rsidR="00DE6382" w:rsidRDefault="00A17F1A" w:rsidP="000F5782">
      <w:pPr>
        <w:widowControl/>
        <w:adjustRightInd w:val="0"/>
        <w:snapToGrid w:val="0"/>
        <w:spacing w:line="360" w:lineRule="auto"/>
        <w:ind w:firstLineChars="200" w:firstLine="480"/>
        <w:jc w:val="left"/>
        <w:rPr>
          <w:kern w:val="0"/>
          <w:sz w:val="24"/>
        </w:rPr>
      </w:pPr>
      <w:r w:rsidRPr="00A17F1A">
        <w:rPr>
          <w:rFonts w:ascii="宋体" w:hAnsi="宋体" w:hint="eastAsia"/>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054A368E"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2EA4D78E" w14:textId="77777777" w:rsidR="00A17F1A" w:rsidRPr="00A17F1A" w:rsidRDefault="00A17F1A" w:rsidP="00A17F1A">
      <w:pPr>
        <w:widowControl/>
        <w:adjustRightInd w:val="0"/>
        <w:snapToGrid w:val="0"/>
        <w:spacing w:line="360" w:lineRule="auto"/>
        <w:ind w:firstLineChars="200" w:firstLine="480"/>
        <w:jc w:val="left"/>
        <w:rPr>
          <w:rFonts w:ascii="宋体" w:hAnsi="宋体"/>
          <w:sz w:val="24"/>
          <w:szCs w:val="24"/>
        </w:rPr>
      </w:pPr>
      <w:r w:rsidRPr="00A17F1A">
        <w:rPr>
          <w:rFonts w:ascii="宋体" w:hAnsi="宋体" w:hint="eastAsia"/>
          <w:sz w:val="24"/>
          <w:szCs w:val="24"/>
        </w:rPr>
        <w:t xml:space="preserve">谢卫先生，总经理。简历同上。 </w:t>
      </w:r>
    </w:p>
    <w:p w14:paraId="04EE2E58" w14:textId="77777777" w:rsidR="00A17F1A" w:rsidRPr="00A17F1A" w:rsidRDefault="00A17F1A" w:rsidP="00A17F1A">
      <w:pPr>
        <w:widowControl/>
        <w:adjustRightInd w:val="0"/>
        <w:snapToGrid w:val="0"/>
        <w:spacing w:line="360" w:lineRule="auto"/>
        <w:ind w:firstLineChars="200" w:firstLine="480"/>
        <w:jc w:val="left"/>
        <w:rPr>
          <w:rFonts w:ascii="宋体" w:hAnsi="宋体"/>
          <w:sz w:val="24"/>
          <w:szCs w:val="24"/>
        </w:rPr>
      </w:pPr>
      <w:r w:rsidRPr="00A17F1A">
        <w:rPr>
          <w:rFonts w:ascii="宋体" w:hAnsi="宋体" w:hint="eastAsia"/>
          <w:sz w:val="24"/>
          <w:szCs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0748B95" w14:textId="77777777" w:rsidR="00A17F1A" w:rsidRPr="00A17F1A" w:rsidRDefault="00A17F1A" w:rsidP="00A17F1A">
      <w:pPr>
        <w:widowControl/>
        <w:adjustRightInd w:val="0"/>
        <w:snapToGrid w:val="0"/>
        <w:spacing w:line="360" w:lineRule="auto"/>
        <w:ind w:firstLineChars="200" w:firstLine="480"/>
        <w:jc w:val="left"/>
        <w:rPr>
          <w:rFonts w:ascii="宋体" w:hAnsi="宋体"/>
          <w:sz w:val="24"/>
          <w:szCs w:val="24"/>
        </w:rPr>
      </w:pPr>
      <w:r w:rsidRPr="00A17F1A">
        <w:rPr>
          <w:rFonts w:ascii="宋体" w:hAnsi="宋体" w:hint="eastAsia"/>
          <w:sz w:val="24"/>
          <w:szCs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21BB403" w14:textId="77777777" w:rsidR="00A17F1A" w:rsidRPr="00A17F1A" w:rsidRDefault="00A17F1A" w:rsidP="00A17F1A">
      <w:pPr>
        <w:widowControl/>
        <w:adjustRightInd w:val="0"/>
        <w:snapToGrid w:val="0"/>
        <w:spacing w:line="360" w:lineRule="auto"/>
        <w:ind w:firstLineChars="200" w:firstLine="480"/>
        <w:jc w:val="left"/>
        <w:rPr>
          <w:rFonts w:ascii="宋体" w:hAnsi="宋体"/>
          <w:sz w:val="24"/>
          <w:szCs w:val="24"/>
        </w:rPr>
      </w:pPr>
      <w:r w:rsidRPr="00A17F1A">
        <w:rPr>
          <w:rFonts w:ascii="宋体" w:hAnsi="宋体" w:hint="eastAsia"/>
          <w:sz w:val="24"/>
          <w:szCs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FA1332C" w14:textId="69427958" w:rsidR="00F24C89" w:rsidRPr="00F24C89" w:rsidRDefault="00A17F1A" w:rsidP="004E715B">
      <w:pPr>
        <w:widowControl/>
        <w:adjustRightInd w:val="0"/>
        <w:snapToGrid w:val="0"/>
        <w:spacing w:line="360" w:lineRule="auto"/>
        <w:ind w:firstLineChars="200" w:firstLine="480"/>
        <w:rPr>
          <w:kern w:val="0"/>
          <w:sz w:val="24"/>
        </w:rPr>
      </w:pPr>
      <w:r w:rsidRPr="00A17F1A">
        <w:rPr>
          <w:rFonts w:ascii="宋体" w:hAnsi="宋体" w:hint="eastAsia"/>
          <w:sz w:val="24"/>
          <w:szCs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3427675A" w14:textId="6E32C38D" w:rsidR="00C940D0" w:rsidRDefault="00B73DD0" w:rsidP="00F14D02">
      <w:pPr>
        <w:widowControl/>
        <w:adjustRightInd w:val="0"/>
        <w:snapToGrid w:val="0"/>
        <w:spacing w:line="360" w:lineRule="auto"/>
        <w:ind w:firstLineChars="200" w:firstLine="480"/>
        <w:rPr>
          <w:kern w:val="0"/>
          <w:sz w:val="24"/>
        </w:rPr>
      </w:pPr>
      <w:r w:rsidRPr="00B73DD0">
        <w:rPr>
          <w:rFonts w:hint="eastAsia"/>
          <w:kern w:val="0"/>
          <w:sz w:val="24"/>
        </w:rPr>
        <w:lastRenderedPageBreak/>
        <w:t>于海颖女士，基金经理。天津大学数量经济学硕士、经济学学士，</w:t>
      </w:r>
      <w:r w:rsidRPr="00B73DD0">
        <w:rPr>
          <w:rFonts w:hint="eastAsia"/>
          <w:kern w:val="0"/>
          <w:sz w:val="24"/>
        </w:rPr>
        <w:t>13</w:t>
      </w:r>
      <w:r w:rsidRPr="00B73DD0">
        <w:rPr>
          <w:rFonts w:hint="eastAsia"/>
          <w:kern w:val="0"/>
          <w:sz w:val="24"/>
        </w:rPr>
        <w:t>年证券投资从业经验。</w:t>
      </w:r>
      <w:r w:rsidRPr="00B73DD0">
        <w:rPr>
          <w:rFonts w:hint="eastAsia"/>
          <w:kern w:val="0"/>
          <w:sz w:val="24"/>
        </w:rPr>
        <w:t>2004</w:t>
      </w:r>
      <w:r w:rsidRPr="00B73DD0">
        <w:rPr>
          <w:rFonts w:hint="eastAsia"/>
          <w:kern w:val="0"/>
          <w:sz w:val="24"/>
        </w:rPr>
        <w:t>年至</w:t>
      </w:r>
      <w:r w:rsidRPr="00B73DD0">
        <w:rPr>
          <w:rFonts w:hint="eastAsia"/>
          <w:kern w:val="0"/>
          <w:sz w:val="24"/>
        </w:rPr>
        <w:t>2006</w:t>
      </w:r>
      <w:r w:rsidRPr="00B73DD0">
        <w:rPr>
          <w:rFonts w:hint="eastAsia"/>
          <w:kern w:val="0"/>
          <w:sz w:val="24"/>
        </w:rPr>
        <w:t>年任北方国际信托投资股份有限公司固定收益研究员，</w:t>
      </w:r>
      <w:r w:rsidRPr="00B73DD0">
        <w:rPr>
          <w:rFonts w:hint="eastAsia"/>
          <w:kern w:val="0"/>
          <w:sz w:val="24"/>
        </w:rPr>
        <w:t>2006</w:t>
      </w:r>
      <w:r w:rsidRPr="00B73DD0">
        <w:rPr>
          <w:rFonts w:hint="eastAsia"/>
          <w:kern w:val="0"/>
          <w:sz w:val="24"/>
        </w:rPr>
        <w:t>年至</w:t>
      </w:r>
      <w:r w:rsidRPr="00B73DD0">
        <w:rPr>
          <w:rFonts w:hint="eastAsia"/>
          <w:kern w:val="0"/>
          <w:sz w:val="24"/>
        </w:rPr>
        <w:t>2010</w:t>
      </w:r>
      <w:r w:rsidRPr="00B73DD0">
        <w:rPr>
          <w:rFonts w:hint="eastAsia"/>
          <w:kern w:val="0"/>
          <w:sz w:val="24"/>
        </w:rPr>
        <w:t>年任光大保德信基金管理有限公司交易员、基金经理助理、基金经理，</w:t>
      </w:r>
      <w:r w:rsidRPr="00B73DD0">
        <w:rPr>
          <w:rFonts w:hint="eastAsia"/>
          <w:kern w:val="0"/>
          <w:sz w:val="24"/>
        </w:rPr>
        <w:t>2010</w:t>
      </w:r>
      <w:r w:rsidRPr="00B73DD0">
        <w:rPr>
          <w:rFonts w:hint="eastAsia"/>
          <w:kern w:val="0"/>
          <w:sz w:val="24"/>
        </w:rPr>
        <w:t>年至</w:t>
      </w:r>
      <w:r w:rsidRPr="00B73DD0">
        <w:rPr>
          <w:rFonts w:hint="eastAsia"/>
          <w:kern w:val="0"/>
          <w:sz w:val="24"/>
        </w:rPr>
        <w:t>2014</w:t>
      </w:r>
      <w:r w:rsidRPr="00B73DD0">
        <w:rPr>
          <w:rFonts w:hint="eastAsia"/>
          <w:kern w:val="0"/>
          <w:sz w:val="24"/>
        </w:rPr>
        <w:t>年任银华基金管理有限公司基金经理，</w:t>
      </w:r>
      <w:r w:rsidRPr="00B73DD0">
        <w:rPr>
          <w:rFonts w:hint="eastAsia"/>
          <w:kern w:val="0"/>
          <w:sz w:val="24"/>
        </w:rPr>
        <w:t>2014</w:t>
      </w:r>
      <w:r w:rsidRPr="00B73DD0">
        <w:rPr>
          <w:rFonts w:hint="eastAsia"/>
          <w:kern w:val="0"/>
          <w:sz w:val="24"/>
        </w:rPr>
        <w:t>年至</w:t>
      </w:r>
      <w:r w:rsidRPr="00B73DD0">
        <w:rPr>
          <w:rFonts w:hint="eastAsia"/>
          <w:kern w:val="0"/>
          <w:sz w:val="24"/>
        </w:rPr>
        <w:t>2016</w:t>
      </w:r>
      <w:r w:rsidRPr="00B73DD0">
        <w:rPr>
          <w:rFonts w:hint="eastAsia"/>
          <w:kern w:val="0"/>
          <w:sz w:val="24"/>
        </w:rPr>
        <w:t>年任五矿证券有限公司固定收益事业部投资管理部总经理。于</w:t>
      </w:r>
      <w:r w:rsidRPr="00B73DD0">
        <w:rPr>
          <w:rFonts w:hint="eastAsia"/>
          <w:kern w:val="0"/>
          <w:sz w:val="24"/>
        </w:rPr>
        <w:t>2007</w:t>
      </w:r>
      <w:r w:rsidRPr="00B73DD0">
        <w:rPr>
          <w:rFonts w:hint="eastAsia"/>
          <w:kern w:val="0"/>
          <w:sz w:val="24"/>
        </w:rPr>
        <w:t>年</w:t>
      </w:r>
      <w:r w:rsidRPr="00B73DD0">
        <w:rPr>
          <w:rFonts w:hint="eastAsia"/>
          <w:kern w:val="0"/>
          <w:sz w:val="24"/>
        </w:rPr>
        <w:t>11</w:t>
      </w:r>
      <w:r w:rsidRPr="00B73DD0">
        <w:rPr>
          <w:rFonts w:hint="eastAsia"/>
          <w:kern w:val="0"/>
          <w:sz w:val="24"/>
        </w:rPr>
        <w:t>月</w:t>
      </w:r>
      <w:r w:rsidRPr="00B73DD0">
        <w:rPr>
          <w:rFonts w:hint="eastAsia"/>
          <w:kern w:val="0"/>
          <w:sz w:val="24"/>
        </w:rPr>
        <w:t>9</w:t>
      </w:r>
      <w:r w:rsidRPr="00B73DD0">
        <w:rPr>
          <w:rFonts w:hint="eastAsia"/>
          <w:kern w:val="0"/>
          <w:sz w:val="24"/>
        </w:rPr>
        <w:t>日至</w:t>
      </w:r>
      <w:r w:rsidRPr="00B73DD0">
        <w:rPr>
          <w:rFonts w:hint="eastAsia"/>
          <w:kern w:val="0"/>
          <w:sz w:val="24"/>
        </w:rPr>
        <w:t>2010</w:t>
      </w:r>
      <w:r w:rsidRPr="00B73DD0">
        <w:rPr>
          <w:rFonts w:hint="eastAsia"/>
          <w:kern w:val="0"/>
          <w:sz w:val="24"/>
        </w:rPr>
        <w:t>年</w:t>
      </w:r>
      <w:r w:rsidRPr="00B73DD0">
        <w:rPr>
          <w:rFonts w:hint="eastAsia"/>
          <w:kern w:val="0"/>
          <w:sz w:val="24"/>
        </w:rPr>
        <w:t>8</w:t>
      </w:r>
      <w:r w:rsidRPr="00B73DD0">
        <w:rPr>
          <w:rFonts w:hint="eastAsia"/>
          <w:kern w:val="0"/>
          <w:sz w:val="24"/>
        </w:rPr>
        <w:t>月</w:t>
      </w:r>
      <w:r w:rsidRPr="00B73DD0">
        <w:rPr>
          <w:rFonts w:hint="eastAsia"/>
          <w:kern w:val="0"/>
          <w:sz w:val="24"/>
        </w:rPr>
        <w:t>30</w:t>
      </w:r>
      <w:r w:rsidRPr="00B73DD0">
        <w:rPr>
          <w:rFonts w:hint="eastAsia"/>
          <w:kern w:val="0"/>
          <w:sz w:val="24"/>
        </w:rPr>
        <w:t>日任光大保德信货币市场基金基金经理，</w:t>
      </w:r>
      <w:r w:rsidRPr="00B73DD0">
        <w:rPr>
          <w:rFonts w:hint="eastAsia"/>
          <w:kern w:val="0"/>
          <w:sz w:val="24"/>
        </w:rPr>
        <w:t>2008</w:t>
      </w:r>
      <w:r w:rsidRPr="00B73DD0">
        <w:rPr>
          <w:rFonts w:hint="eastAsia"/>
          <w:kern w:val="0"/>
          <w:sz w:val="24"/>
        </w:rPr>
        <w:t>年</w:t>
      </w:r>
      <w:r w:rsidRPr="00B73DD0">
        <w:rPr>
          <w:rFonts w:hint="eastAsia"/>
          <w:kern w:val="0"/>
          <w:sz w:val="24"/>
        </w:rPr>
        <w:t>10</w:t>
      </w:r>
      <w:r w:rsidRPr="00B73DD0">
        <w:rPr>
          <w:rFonts w:hint="eastAsia"/>
          <w:kern w:val="0"/>
          <w:sz w:val="24"/>
        </w:rPr>
        <w:t>月</w:t>
      </w:r>
      <w:r w:rsidRPr="00B73DD0">
        <w:rPr>
          <w:rFonts w:hint="eastAsia"/>
          <w:kern w:val="0"/>
          <w:sz w:val="24"/>
        </w:rPr>
        <w:t>29</w:t>
      </w:r>
      <w:r w:rsidRPr="00B73DD0">
        <w:rPr>
          <w:rFonts w:hint="eastAsia"/>
          <w:kern w:val="0"/>
          <w:sz w:val="24"/>
        </w:rPr>
        <w:t>日至</w:t>
      </w:r>
      <w:r w:rsidRPr="00B73DD0">
        <w:rPr>
          <w:rFonts w:hint="eastAsia"/>
          <w:kern w:val="0"/>
          <w:sz w:val="24"/>
        </w:rPr>
        <w:t>2010</w:t>
      </w:r>
      <w:r w:rsidRPr="00B73DD0">
        <w:rPr>
          <w:rFonts w:hint="eastAsia"/>
          <w:kern w:val="0"/>
          <w:sz w:val="24"/>
        </w:rPr>
        <w:t>年</w:t>
      </w:r>
      <w:r w:rsidRPr="00B73DD0">
        <w:rPr>
          <w:rFonts w:hint="eastAsia"/>
          <w:kern w:val="0"/>
          <w:sz w:val="24"/>
        </w:rPr>
        <w:t>8</w:t>
      </w:r>
      <w:r w:rsidRPr="00B73DD0">
        <w:rPr>
          <w:rFonts w:hint="eastAsia"/>
          <w:kern w:val="0"/>
          <w:sz w:val="24"/>
        </w:rPr>
        <w:t>月</w:t>
      </w:r>
      <w:r w:rsidRPr="00B73DD0">
        <w:rPr>
          <w:rFonts w:hint="eastAsia"/>
          <w:kern w:val="0"/>
          <w:sz w:val="24"/>
        </w:rPr>
        <w:t>30</w:t>
      </w:r>
      <w:r w:rsidRPr="00B73DD0">
        <w:rPr>
          <w:rFonts w:hint="eastAsia"/>
          <w:kern w:val="0"/>
          <w:sz w:val="24"/>
        </w:rPr>
        <w:t>日任光大保德信增利收益债券型证券投资基金基金经理，</w:t>
      </w:r>
      <w:r w:rsidRPr="00B73DD0">
        <w:rPr>
          <w:rFonts w:hint="eastAsia"/>
          <w:kern w:val="0"/>
          <w:sz w:val="24"/>
        </w:rPr>
        <w:t>2011</w:t>
      </w:r>
      <w:r w:rsidRPr="00B73DD0">
        <w:rPr>
          <w:rFonts w:hint="eastAsia"/>
          <w:kern w:val="0"/>
          <w:sz w:val="24"/>
        </w:rPr>
        <w:t>年</w:t>
      </w:r>
      <w:r w:rsidRPr="00B73DD0">
        <w:rPr>
          <w:rFonts w:hint="eastAsia"/>
          <w:kern w:val="0"/>
          <w:sz w:val="24"/>
        </w:rPr>
        <w:t>6</w:t>
      </w:r>
      <w:r w:rsidRPr="00B73DD0">
        <w:rPr>
          <w:rFonts w:hint="eastAsia"/>
          <w:kern w:val="0"/>
          <w:sz w:val="24"/>
        </w:rPr>
        <w:t>月</w:t>
      </w:r>
      <w:r w:rsidRPr="00B73DD0">
        <w:rPr>
          <w:rFonts w:hint="eastAsia"/>
          <w:kern w:val="0"/>
          <w:sz w:val="24"/>
        </w:rPr>
        <w:t>28</w:t>
      </w:r>
      <w:r w:rsidRPr="00B73DD0">
        <w:rPr>
          <w:rFonts w:hint="eastAsia"/>
          <w:kern w:val="0"/>
          <w:sz w:val="24"/>
        </w:rPr>
        <w:t>日至</w:t>
      </w:r>
      <w:r w:rsidRPr="00B73DD0">
        <w:rPr>
          <w:rFonts w:hint="eastAsia"/>
          <w:kern w:val="0"/>
          <w:sz w:val="24"/>
        </w:rPr>
        <w:t>2013</w:t>
      </w:r>
      <w:r w:rsidRPr="00B73DD0">
        <w:rPr>
          <w:rFonts w:hint="eastAsia"/>
          <w:kern w:val="0"/>
          <w:sz w:val="24"/>
        </w:rPr>
        <w:t>年</w:t>
      </w:r>
      <w:r w:rsidRPr="00B73DD0">
        <w:rPr>
          <w:rFonts w:hint="eastAsia"/>
          <w:kern w:val="0"/>
          <w:sz w:val="24"/>
        </w:rPr>
        <w:t>6</w:t>
      </w:r>
      <w:r w:rsidRPr="00B73DD0">
        <w:rPr>
          <w:rFonts w:hint="eastAsia"/>
          <w:kern w:val="0"/>
          <w:sz w:val="24"/>
        </w:rPr>
        <w:t>月</w:t>
      </w:r>
      <w:r w:rsidRPr="00B73DD0">
        <w:rPr>
          <w:rFonts w:hint="eastAsia"/>
          <w:kern w:val="0"/>
          <w:sz w:val="24"/>
        </w:rPr>
        <w:t>16</w:t>
      </w:r>
      <w:r w:rsidRPr="00B73DD0">
        <w:rPr>
          <w:rFonts w:hint="eastAsia"/>
          <w:kern w:val="0"/>
          <w:sz w:val="24"/>
        </w:rPr>
        <w:t>日任银华永祥保本混合型证券投资基金基金经理，</w:t>
      </w:r>
      <w:r w:rsidRPr="00B73DD0">
        <w:rPr>
          <w:rFonts w:hint="eastAsia"/>
          <w:kern w:val="0"/>
          <w:sz w:val="24"/>
        </w:rPr>
        <w:t>2011</w:t>
      </w:r>
      <w:r w:rsidRPr="00B73DD0">
        <w:rPr>
          <w:rFonts w:hint="eastAsia"/>
          <w:kern w:val="0"/>
          <w:sz w:val="24"/>
        </w:rPr>
        <w:t>年</w:t>
      </w:r>
      <w:r w:rsidRPr="00B73DD0">
        <w:rPr>
          <w:rFonts w:hint="eastAsia"/>
          <w:kern w:val="0"/>
          <w:sz w:val="24"/>
        </w:rPr>
        <w:t>8</w:t>
      </w:r>
      <w:r w:rsidRPr="00B73DD0">
        <w:rPr>
          <w:rFonts w:hint="eastAsia"/>
          <w:kern w:val="0"/>
          <w:sz w:val="24"/>
        </w:rPr>
        <w:t>月</w:t>
      </w:r>
      <w:r w:rsidRPr="00B73DD0">
        <w:rPr>
          <w:rFonts w:hint="eastAsia"/>
          <w:kern w:val="0"/>
          <w:sz w:val="24"/>
        </w:rPr>
        <w:t>2</w:t>
      </w:r>
      <w:r w:rsidRPr="00B73DD0">
        <w:rPr>
          <w:rFonts w:hint="eastAsia"/>
          <w:kern w:val="0"/>
          <w:sz w:val="24"/>
        </w:rPr>
        <w:t>日至</w:t>
      </w:r>
      <w:r w:rsidRPr="00B73DD0">
        <w:rPr>
          <w:rFonts w:hint="eastAsia"/>
          <w:kern w:val="0"/>
          <w:sz w:val="24"/>
        </w:rPr>
        <w:t>2014</w:t>
      </w:r>
      <w:r w:rsidRPr="00B73DD0">
        <w:rPr>
          <w:rFonts w:hint="eastAsia"/>
          <w:kern w:val="0"/>
          <w:sz w:val="24"/>
        </w:rPr>
        <w:t>年</w:t>
      </w:r>
      <w:r w:rsidRPr="00B73DD0">
        <w:rPr>
          <w:rFonts w:hint="eastAsia"/>
          <w:kern w:val="0"/>
          <w:sz w:val="24"/>
        </w:rPr>
        <w:t>4</w:t>
      </w:r>
      <w:r w:rsidRPr="00B73DD0">
        <w:rPr>
          <w:rFonts w:hint="eastAsia"/>
          <w:kern w:val="0"/>
          <w:sz w:val="24"/>
        </w:rPr>
        <w:t>月</w:t>
      </w:r>
      <w:r w:rsidRPr="00B73DD0">
        <w:rPr>
          <w:rFonts w:hint="eastAsia"/>
          <w:kern w:val="0"/>
          <w:sz w:val="24"/>
        </w:rPr>
        <w:t>24</w:t>
      </w:r>
      <w:r w:rsidRPr="00B73DD0">
        <w:rPr>
          <w:rFonts w:hint="eastAsia"/>
          <w:kern w:val="0"/>
          <w:sz w:val="24"/>
        </w:rPr>
        <w:t>日任银华货币市场证券投资基金基金经理，</w:t>
      </w:r>
      <w:r w:rsidRPr="00B73DD0">
        <w:rPr>
          <w:rFonts w:hint="eastAsia"/>
          <w:kern w:val="0"/>
          <w:sz w:val="24"/>
        </w:rPr>
        <w:t>2012</w:t>
      </w:r>
      <w:r w:rsidRPr="00B73DD0">
        <w:rPr>
          <w:rFonts w:hint="eastAsia"/>
          <w:kern w:val="0"/>
          <w:sz w:val="24"/>
        </w:rPr>
        <w:t>年</w:t>
      </w:r>
      <w:r w:rsidRPr="00B73DD0">
        <w:rPr>
          <w:rFonts w:hint="eastAsia"/>
          <w:kern w:val="0"/>
          <w:sz w:val="24"/>
        </w:rPr>
        <w:t>8</w:t>
      </w:r>
      <w:r w:rsidRPr="00B73DD0">
        <w:rPr>
          <w:rFonts w:hint="eastAsia"/>
          <w:kern w:val="0"/>
          <w:sz w:val="24"/>
        </w:rPr>
        <w:t>月</w:t>
      </w:r>
      <w:r w:rsidRPr="00B73DD0">
        <w:rPr>
          <w:rFonts w:hint="eastAsia"/>
          <w:kern w:val="0"/>
          <w:sz w:val="24"/>
        </w:rPr>
        <w:t>9</w:t>
      </w:r>
      <w:r w:rsidRPr="00B73DD0">
        <w:rPr>
          <w:rFonts w:hint="eastAsia"/>
          <w:kern w:val="0"/>
          <w:sz w:val="24"/>
        </w:rPr>
        <w:t>日至</w:t>
      </w:r>
      <w:r w:rsidRPr="00B73DD0">
        <w:rPr>
          <w:rFonts w:hint="eastAsia"/>
          <w:kern w:val="0"/>
          <w:sz w:val="24"/>
        </w:rPr>
        <w:t>2014</w:t>
      </w:r>
      <w:r w:rsidRPr="00B73DD0">
        <w:rPr>
          <w:rFonts w:hint="eastAsia"/>
          <w:kern w:val="0"/>
          <w:sz w:val="24"/>
        </w:rPr>
        <w:t>年</w:t>
      </w:r>
      <w:r w:rsidRPr="00B73DD0">
        <w:rPr>
          <w:rFonts w:hint="eastAsia"/>
          <w:kern w:val="0"/>
          <w:sz w:val="24"/>
        </w:rPr>
        <w:t>10</w:t>
      </w:r>
      <w:r w:rsidRPr="00B73DD0">
        <w:rPr>
          <w:rFonts w:hint="eastAsia"/>
          <w:kern w:val="0"/>
          <w:sz w:val="24"/>
        </w:rPr>
        <w:t>月</w:t>
      </w:r>
      <w:r w:rsidRPr="00B73DD0">
        <w:rPr>
          <w:rFonts w:hint="eastAsia"/>
          <w:kern w:val="0"/>
          <w:sz w:val="24"/>
        </w:rPr>
        <w:t>7</w:t>
      </w:r>
      <w:r w:rsidRPr="00B73DD0">
        <w:rPr>
          <w:rFonts w:hint="eastAsia"/>
          <w:kern w:val="0"/>
          <w:sz w:val="24"/>
        </w:rPr>
        <w:t>日任银华纯债信用主题债券型证券投资基金（</w:t>
      </w:r>
      <w:r w:rsidRPr="00B73DD0">
        <w:rPr>
          <w:rFonts w:hint="eastAsia"/>
          <w:kern w:val="0"/>
          <w:sz w:val="24"/>
        </w:rPr>
        <w:t>LOF</w:t>
      </w:r>
      <w:r w:rsidRPr="00B73DD0">
        <w:rPr>
          <w:rFonts w:hint="eastAsia"/>
          <w:kern w:val="0"/>
          <w:sz w:val="24"/>
        </w:rPr>
        <w:t>）基金经理，</w:t>
      </w:r>
      <w:r w:rsidRPr="00B73DD0">
        <w:rPr>
          <w:rFonts w:hint="eastAsia"/>
          <w:kern w:val="0"/>
          <w:sz w:val="24"/>
        </w:rPr>
        <w:t>2013</w:t>
      </w:r>
      <w:r w:rsidRPr="00B73DD0">
        <w:rPr>
          <w:rFonts w:hint="eastAsia"/>
          <w:kern w:val="0"/>
          <w:sz w:val="24"/>
        </w:rPr>
        <w:t>年</w:t>
      </w:r>
      <w:r w:rsidRPr="00B73DD0">
        <w:rPr>
          <w:rFonts w:hint="eastAsia"/>
          <w:kern w:val="0"/>
          <w:sz w:val="24"/>
        </w:rPr>
        <w:t>4</w:t>
      </w:r>
      <w:r w:rsidRPr="00B73DD0">
        <w:rPr>
          <w:rFonts w:hint="eastAsia"/>
          <w:kern w:val="0"/>
          <w:sz w:val="24"/>
        </w:rPr>
        <w:t>月</w:t>
      </w:r>
      <w:r w:rsidRPr="00B73DD0">
        <w:rPr>
          <w:rFonts w:hint="eastAsia"/>
          <w:kern w:val="0"/>
          <w:sz w:val="24"/>
        </w:rPr>
        <w:t>1</w:t>
      </w:r>
      <w:r w:rsidRPr="00B73DD0">
        <w:rPr>
          <w:rFonts w:hint="eastAsia"/>
          <w:kern w:val="0"/>
          <w:sz w:val="24"/>
        </w:rPr>
        <w:t>日至</w:t>
      </w:r>
      <w:r w:rsidRPr="00B73DD0">
        <w:rPr>
          <w:rFonts w:hint="eastAsia"/>
          <w:kern w:val="0"/>
          <w:sz w:val="24"/>
        </w:rPr>
        <w:t>2014</w:t>
      </w:r>
      <w:r w:rsidRPr="00B73DD0">
        <w:rPr>
          <w:rFonts w:hint="eastAsia"/>
          <w:kern w:val="0"/>
          <w:sz w:val="24"/>
        </w:rPr>
        <w:t>年</w:t>
      </w:r>
      <w:r w:rsidRPr="00B73DD0">
        <w:rPr>
          <w:rFonts w:hint="eastAsia"/>
          <w:kern w:val="0"/>
          <w:sz w:val="24"/>
        </w:rPr>
        <w:t>4</w:t>
      </w:r>
      <w:r w:rsidRPr="00B73DD0">
        <w:rPr>
          <w:rFonts w:hint="eastAsia"/>
          <w:kern w:val="0"/>
          <w:sz w:val="24"/>
        </w:rPr>
        <w:t>月</w:t>
      </w:r>
      <w:r w:rsidRPr="00B73DD0">
        <w:rPr>
          <w:rFonts w:hint="eastAsia"/>
          <w:kern w:val="0"/>
          <w:sz w:val="24"/>
        </w:rPr>
        <w:t>24</w:t>
      </w:r>
      <w:r w:rsidRPr="00B73DD0">
        <w:rPr>
          <w:rFonts w:hint="eastAsia"/>
          <w:kern w:val="0"/>
          <w:sz w:val="24"/>
        </w:rPr>
        <w:t>日任银华交易型货币市场基金基金经理，</w:t>
      </w:r>
      <w:r w:rsidRPr="00B73DD0">
        <w:rPr>
          <w:rFonts w:hint="eastAsia"/>
          <w:kern w:val="0"/>
          <w:sz w:val="24"/>
        </w:rPr>
        <w:t>2013</w:t>
      </w:r>
      <w:r w:rsidRPr="00B73DD0">
        <w:rPr>
          <w:rFonts w:hint="eastAsia"/>
          <w:kern w:val="0"/>
          <w:sz w:val="24"/>
        </w:rPr>
        <w:t>年</w:t>
      </w:r>
      <w:r w:rsidRPr="00B73DD0">
        <w:rPr>
          <w:rFonts w:hint="eastAsia"/>
          <w:kern w:val="0"/>
          <w:sz w:val="24"/>
        </w:rPr>
        <w:t>8</w:t>
      </w:r>
      <w:r w:rsidRPr="00B73DD0">
        <w:rPr>
          <w:rFonts w:hint="eastAsia"/>
          <w:kern w:val="0"/>
          <w:sz w:val="24"/>
        </w:rPr>
        <w:t>月</w:t>
      </w:r>
      <w:r w:rsidRPr="00B73DD0">
        <w:rPr>
          <w:rFonts w:hint="eastAsia"/>
          <w:kern w:val="0"/>
          <w:sz w:val="24"/>
        </w:rPr>
        <w:t>7</w:t>
      </w:r>
      <w:r w:rsidRPr="00B73DD0">
        <w:rPr>
          <w:rFonts w:hint="eastAsia"/>
          <w:kern w:val="0"/>
          <w:sz w:val="24"/>
        </w:rPr>
        <w:t>日至</w:t>
      </w:r>
      <w:r w:rsidRPr="00B73DD0">
        <w:rPr>
          <w:rFonts w:hint="eastAsia"/>
          <w:kern w:val="0"/>
          <w:sz w:val="24"/>
        </w:rPr>
        <w:t>2014</w:t>
      </w:r>
      <w:r w:rsidRPr="00B73DD0">
        <w:rPr>
          <w:rFonts w:hint="eastAsia"/>
          <w:kern w:val="0"/>
          <w:sz w:val="24"/>
        </w:rPr>
        <w:t>年</w:t>
      </w:r>
      <w:r w:rsidRPr="00B73DD0">
        <w:rPr>
          <w:rFonts w:hint="eastAsia"/>
          <w:kern w:val="0"/>
          <w:sz w:val="24"/>
        </w:rPr>
        <w:t>10</w:t>
      </w:r>
      <w:r w:rsidRPr="00B73DD0">
        <w:rPr>
          <w:rFonts w:hint="eastAsia"/>
          <w:kern w:val="0"/>
          <w:sz w:val="24"/>
        </w:rPr>
        <w:t>月</w:t>
      </w:r>
      <w:r w:rsidRPr="00B73DD0">
        <w:rPr>
          <w:rFonts w:hint="eastAsia"/>
          <w:kern w:val="0"/>
          <w:sz w:val="24"/>
        </w:rPr>
        <w:t>7</w:t>
      </w:r>
      <w:r w:rsidRPr="00B73DD0">
        <w:rPr>
          <w:rFonts w:hint="eastAsia"/>
          <w:kern w:val="0"/>
          <w:sz w:val="24"/>
        </w:rPr>
        <w:t>日任银华信用四季红债券型证券投资基金基金经理，</w:t>
      </w:r>
      <w:r w:rsidRPr="00B73DD0">
        <w:rPr>
          <w:rFonts w:hint="eastAsia"/>
          <w:kern w:val="0"/>
          <w:sz w:val="24"/>
        </w:rPr>
        <w:t>2013</w:t>
      </w:r>
      <w:r w:rsidRPr="00B73DD0">
        <w:rPr>
          <w:rFonts w:hint="eastAsia"/>
          <w:kern w:val="0"/>
          <w:sz w:val="24"/>
        </w:rPr>
        <w:t>年</w:t>
      </w:r>
      <w:r w:rsidRPr="00B73DD0">
        <w:rPr>
          <w:rFonts w:hint="eastAsia"/>
          <w:kern w:val="0"/>
          <w:sz w:val="24"/>
        </w:rPr>
        <w:t>9</w:t>
      </w:r>
      <w:r w:rsidRPr="00B73DD0">
        <w:rPr>
          <w:rFonts w:hint="eastAsia"/>
          <w:kern w:val="0"/>
          <w:sz w:val="24"/>
        </w:rPr>
        <w:t>月</w:t>
      </w:r>
      <w:r w:rsidRPr="00B73DD0">
        <w:rPr>
          <w:rFonts w:hint="eastAsia"/>
          <w:kern w:val="0"/>
          <w:sz w:val="24"/>
        </w:rPr>
        <w:t>18</w:t>
      </w:r>
      <w:r w:rsidRPr="00B73DD0">
        <w:rPr>
          <w:rFonts w:hint="eastAsia"/>
          <w:kern w:val="0"/>
          <w:sz w:val="24"/>
        </w:rPr>
        <w:t>日至</w:t>
      </w:r>
      <w:r w:rsidRPr="00B73DD0">
        <w:rPr>
          <w:rFonts w:hint="eastAsia"/>
          <w:kern w:val="0"/>
          <w:sz w:val="24"/>
        </w:rPr>
        <w:t>2014</w:t>
      </w:r>
      <w:r w:rsidRPr="00B73DD0">
        <w:rPr>
          <w:rFonts w:hint="eastAsia"/>
          <w:kern w:val="0"/>
          <w:sz w:val="24"/>
        </w:rPr>
        <w:t>年</w:t>
      </w:r>
      <w:r w:rsidRPr="00B73DD0">
        <w:rPr>
          <w:rFonts w:hint="eastAsia"/>
          <w:kern w:val="0"/>
          <w:sz w:val="24"/>
        </w:rPr>
        <w:t>10</w:t>
      </w:r>
      <w:r w:rsidRPr="00B73DD0">
        <w:rPr>
          <w:rFonts w:hint="eastAsia"/>
          <w:kern w:val="0"/>
          <w:sz w:val="24"/>
        </w:rPr>
        <w:t>月</w:t>
      </w:r>
      <w:r w:rsidRPr="00B73DD0">
        <w:rPr>
          <w:rFonts w:hint="eastAsia"/>
          <w:kern w:val="0"/>
          <w:sz w:val="24"/>
        </w:rPr>
        <w:t>7</w:t>
      </w:r>
      <w:r w:rsidRPr="00B73DD0">
        <w:rPr>
          <w:rFonts w:hint="eastAsia"/>
          <w:kern w:val="0"/>
          <w:sz w:val="24"/>
        </w:rPr>
        <w:t>日任银华信用季季红债券型证券投资基金基金经理，</w:t>
      </w:r>
      <w:r w:rsidRPr="00B73DD0">
        <w:rPr>
          <w:rFonts w:hint="eastAsia"/>
          <w:kern w:val="0"/>
          <w:sz w:val="24"/>
        </w:rPr>
        <w:t>2014</w:t>
      </w:r>
      <w:r w:rsidRPr="00B73DD0">
        <w:rPr>
          <w:rFonts w:hint="eastAsia"/>
          <w:kern w:val="0"/>
          <w:sz w:val="24"/>
        </w:rPr>
        <w:t>年</w:t>
      </w:r>
      <w:r w:rsidRPr="00B73DD0">
        <w:rPr>
          <w:rFonts w:hint="eastAsia"/>
          <w:kern w:val="0"/>
          <w:sz w:val="24"/>
        </w:rPr>
        <w:t>5</w:t>
      </w:r>
      <w:r w:rsidRPr="00B73DD0">
        <w:rPr>
          <w:rFonts w:hint="eastAsia"/>
          <w:kern w:val="0"/>
          <w:sz w:val="24"/>
        </w:rPr>
        <w:t>月</w:t>
      </w:r>
      <w:r w:rsidRPr="00B73DD0">
        <w:rPr>
          <w:rFonts w:hint="eastAsia"/>
          <w:kern w:val="0"/>
          <w:sz w:val="24"/>
        </w:rPr>
        <w:t>8</w:t>
      </w:r>
      <w:r w:rsidRPr="00B73DD0">
        <w:rPr>
          <w:rFonts w:hint="eastAsia"/>
          <w:kern w:val="0"/>
          <w:sz w:val="24"/>
        </w:rPr>
        <w:t>日至</w:t>
      </w:r>
      <w:r w:rsidRPr="00B73DD0">
        <w:rPr>
          <w:rFonts w:hint="eastAsia"/>
          <w:kern w:val="0"/>
          <w:sz w:val="24"/>
        </w:rPr>
        <w:t>2014</w:t>
      </w:r>
      <w:r w:rsidRPr="00B73DD0">
        <w:rPr>
          <w:rFonts w:hint="eastAsia"/>
          <w:kern w:val="0"/>
          <w:sz w:val="24"/>
        </w:rPr>
        <w:t>年</w:t>
      </w:r>
      <w:r w:rsidRPr="00B73DD0">
        <w:rPr>
          <w:rFonts w:hint="eastAsia"/>
          <w:kern w:val="0"/>
          <w:sz w:val="24"/>
        </w:rPr>
        <w:t>10</w:t>
      </w:r>
      <w:r w:rsidRPr="00B73DD0">
        <w:rPr>
          <w:rFonts w:hint="eastAsia"/>
          <w:kern w:val="0"/>
          <w:sz w:val="24"/>
        </w:rPr>
        <w:t>月</w:t>
      </w:r>
      <w:r w:rsidRPr="00B73DD0">
        <w:rPr>
          <w:rFonts w:hint="eastAsia"/>
          <w:kern w:val="0"/>
          <w:sz w:val="24"/>
        </w:rPr>
        <w:t>7</w:t>
      </w:r>
      <w:r w:rsidRPr="00B73DD0">
        <w:rPr>
          <w:rFonts w:hint="eastAsia"/>
          <w:kern w:val="0"/>
          <w:sz w:val="24"/>
        </w:rPr>
        <w:t>日任银华信用债券型证券投资基金</w:t>
      </w:r>
      <w:r w:rsidRPr="00B73DD0">
        <w:rPr>
          <w:rFonts w:hint="eastAsia"/>
          <w:kern w:val="0"/>
          <w:sz w:val="24"/>
        </w:rPr>
        <w:t>(LOF)</w:t>
      </w:r>
      <w:r w:rsidRPr="00B73DD0">
        <w:rPr>
          <w:rFonts w:hint="eastAsia"/>
          <w:kern w:val="0"/>
          <w:sz w:val="24"/>
        </w:rPr>
        <w:t>基金经理。</w:t>
      </w:r>
      <w:r w:rsidRPr="00B73DD0">
        <w:rPr>
          <w:rFonts w:hint="eastAsia"/>
          <w:kern w:val="0"/>
          <w:sz w:val="24"/>
        </w:rPr>
        <w:t>2016</w:t>
      </w:r>
      <w:r w:rsidRPr="00B73DD0">
        <w:rPr>
          <w:rFonts w:hint="eastAsia"/>
          <w:kern w:val="0"/>
          <w:sz w:val="24"/>
        </w:rPr>
        <w:t>年加入交银施罗德基金管理有限公司，任固定收益（公募）投资总监。</w:t>
      </w:r>
      <w:r w:rsidRPr="00B73DD0">
        <w:rPr>
          <w:rFonts w:hint="eastAsia"/>
          <w:kern w:val="0"/>
          <w:sz w:val="24"/>
        </w:rPr>
        <w:t>2017</w:t>
      </w:r>
      <w:r w:rsidRPr="00B73DD0">
        <w:rPr>
          <w:rFonts w:hint="eastAsia"/>
          <w:kern w:val="0"/>
          <w:sz w:val="24"/>
        </w:rPr>
        <w:t>年</w:t>
      </w:r>
      <w:r w:rsidRPr="00B73DD0">
        <w:rPr>
          <w:rFonts w:hint="eastAsia"/>
          <w:kern w:val="0"/>
          <w:sz w:val="24"/>
        </w:rPr>
        <w:t>6</w:t>
      </w:r>
      <w:r w:rsidRPr="00B73DD0">
        <w:rPr>
          <w:rFonts w:hint="eastAsia"/>
          <w:kern w:val="0"/>
          <w:sz w:val="24"/>
        </w:rPr>
        <w:t>月</w:t>
      </w:r>
      <w:r w:rsidRPr="00B73DD0">
        <w:rPr>
          <w:rFonts w:hint="eastAsia"/>
          <w:kern w:val="0"/>
          <w:sz w:val="24"/>
        </w:rPr>
        <w:t>10</w:t>
      </w:r>
      <w:r w:rsidRPr="00B73DD0">
        <w:rPr>
          <w:rFonts w:hint="eastAsia"/>
          <w:kern w:val="0"/>
          <w:sz w:val="24"/>
        </w:rPr>
        <w:t>日至</w:t>
      </w:r>
      <w:r w:rsidRPr="00B73DD0">
        <w:rPr>
          <w:rFonts w:hint="eastAsia"/>
          <w:kern w:val="0"/>
          <w:sz w:val="24"/>
        </w:rPr>
        <w:t>2018</w:t>
      </w:r>
      <w:r w:rsidRPr="00B73DD0">
        <w:rPr>
          <w:rFonts w:hint="eastAsia"/>
          <w:kern w:val="0"/>
          <w:sz w:val="24"/>
        </w:rPr>
        <w:t>年</w:t>
      </w:r>
      <w:r w:rsidRPr="00B73DD0">
        <w:rPr>
          <w:rFonts w:hint="eastAsia"/>
          <w:kern w:val="0"/>
          <w:sz w:val="24"/>
        </w:rPr>
        <w:t>7</w:t>
      </w:r>
      <w:r w:rsidRPr="00B73DD0">
        <w:rPr>
          <w:rFonts w:hint="eastAsia"/>
          <w:kern w:val="0"/>
          <w:sz w:val="24"/>
        </w:rPr>
        <w:t>月</w:t>
      </w:r>
      <w:r w:rsidRPr="00B73DD0">
        <w:rPr>
          <w:rFonts w:hint="eastAsia"/>
          <w:kern w:val="0"/>
          <w:sz w:val="24"/>
        </w:rPr>
        <w:t>18</w:t>
      </w:r>
      <w:r w:rsidRPr="00B73DD0">
        <w:rPr>
          <w:rFonts w:hint="eastAsia"/>
          <w:kern w:val="0"/>
          <w:sz w:val="24"/>
        </w:rPr>
        <w:t>日担任交银施罗德丰硕收益债券型证券投资基金基金经理。</w:t>
      </w:r>
      <w:r w:rsidRPr="00B73DD0">
        <w:rPr>
          <w:rFonts w:hint="eastAsia"/>
          <w:kern w:val="0"/>
          <w:sz w:val="24"/>
        </w:rPr>
        <w:t>2017</w:t>
      </w:r>
      <w:r w:rsidRPr="00B73DD0">
        <w:rPr>
          <w:rFonts w:hint="eastAsia"/>
          <w:kern w:val="0"/>
          <w:sz w:val="24"/>
        </w:rPr>
        <w:t>年</w:t>
      </w:r>
      <w:r w:rsidRPr="00B73DD0">
        <w:rPr>
          <w:rFonts w:hint="eastAsia"/>
          <w:kern w:val="0"/>
          <w:sz w:val="24"/>
        </w:rPr>
        <w:t>6</w:t>
      </w:r>
      <w:r w:rsidRPr="00B73DD0">
        <w:rPr>
          <w:rFonts w:hint="eastAsia"/>
          <w:kern w:val="0"/>
          <w:sz w:val="24"/>
        </w:rPr>
        <w:t>月</w:t>
      </w:r>
      <w:r w:rsidRPr="00B73DD0">
        <w:rPr>
          <w:rFonts w:hint="eastAsia"/>
          <w:kern w:val="0"/>
          <w:sz w:val="24"/>
        </w:rPr>
        <w:t>10</w:t>
      </w:r>
      <w:r w:rsidRPr="00B73DD0">
        <w:rPr>
          <w:rFonts w:hint="eastAsia"/>
          <w:kern w:val="0"/>
          <w:sz w:val="24"/>
        </w:rPr>
        <w:t>日至</w:t>
      </w:r>
      <w:r w:rsidRPr="00B73DD0">
        <w:rPr>
          <w:rFonts w:hint="eastAsia"/>
          <w:kern w:val="0"/>
          <w:sz w:val="24"/>
        </w:rPr>
        <w:t>2019</w:t>
      </w:r>
      <w:r w:rsidRPr="00B73DD0">
        <w:rPr>
          <w:rFonts w:hint="eastAsia"/>
          <w:kern w:val="0"/>
          <w:sz w:val="24"/>
        </w:rPr>
        <w:t>年</w:t>
      </w:r>
      <w:r w:rsidRPr="00B73DD0">
        <w:rPr>
          <w:rFonts w:hint="eastAsia"/>
          <w:kern w:val="0"/>
          <w:sz w:val="24"/>
        </w:rPr>
        <w:t>3</w:t>
      </w:r>
      <w:r w:rsidRPr="00B73DD0">
        <w:rPr>
          <w:rFonts w:hint="eastAsia"/>
          <w:kern w:val="0"/>
          <w:sz w:val="24"/>
        </w:rPr>
        <w:t>月</w:t>
      </w:r>
      <w:r w:rsidRPr="00B73DD0">
        <w:rPr>
          <w:rFonts w:hint="eastAsia"/>
          <w:kern w:val="0"/>
          <w:sz w:val="24"/>
        </w:rPr>
        <w:t>14</w:t>
      </w:r>
      <w:r w:rsidRPr="00B73DD0">
        <w:rPr>
          <w:rFonts w:hint="eastAsia"/>
          <w:kern w:val="0"/>
          <w:sz w:val="24"/>
        </w:rPr>
        <w:t>日担任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基金基金经理。</w:t>
      </w:r>
      <w:r w:rsidRPr="00B73DD0">
        <w:rPr>
          <w:rFonts w:hint="eastAsia"/>
          <w:kern w:val="0"/>
          <w:sz w:val="24"/>
        </w:rPr>
        <w:t>2016</w:t>
      </w:r>
      <w:r w:rsidRPr="00B73DD0">
        <w:rPr>
          <w:rFonts w:hint="eastAsia"/>
          <w:kern w:val="0"/>
          <w:sz w:val="24"/>
        </w:rPr>
        <w:t>年</w:t>
      </w:r>
      <w:r w:rsidRPr="00B73DD0">
        <w:rPr>
          <w:rFonts w:hint="eastAsia"/>
          <w:kern w:val="0"/>
          <w:sz w:val="24"/>
        </w:rPr>
        <w:t>12</w:t>
      </w:r>
      <w:r w:rsidRPr="00B73DD0">
        <w:rPr>
          <w:rFonts w:hint="eastAsia"/>
          <w:kern w:val="0"/>
          <w:sz w:val="24"/>
        </w:rPr>
        <w:t>月</w:t>
      </w:r>
      <w:r w:rsidRPr="00B73DD0">
        <w:rPr>
          <w:rFonts w:hint="eastAsia"/>
          <w:kern w:val="0"/>
          <w:sz w:val="24"/>
        </w:rPr>
        <w:t>29</w:t>
      </w:r>
      <w:r w:rsidRPr="00B73DD0">
        <w:rPr>
          <w:rFonts w:hint="eastAsia"/>
          <w:kern w:val="0"/>
          <w:sz w:val="24"/>
        </w:rPr>
        <w:t>日起担任交银施罗德丰盈收益债券型证券投资基金基金经理至今，</w:t>
      </w:r>
      <w:r w:rsidRPr="00B73DD0">
        <w:rPr>
          <w:rFonts w:hint="eastAsia"/>
          <w:kern w:val="0"/>
          <w:sz w:val="24"/>
        </w:rPr>
        <w:t>2017</w:t>
      </w:r>
      <w:r w:rsidRPr="00B73DD0">
        <w:rPr>
          <w:rFonts w:hint="eastAsia"/>
          <w:kern w:val="0"/>
          <w:sz w:val="24"/>
        </w:rPr>
        <w:t>年</w:t>
      </w:r>
      <w:r w:rsidRPr="00B73DD0">
        <w:rPr>
          <w:rFonts w:hint="eastAsia"/>
          <w:kern w:val="0"/>
          <w:sz w:val="24"/>
        </w:rPr>
        <w:t>6</w:t>
      </w:r>
      <w:r w:rsidRPr="00B73DD0">
        <w:rPr>
          <w:rFonts w:hint="eastAsia"/>
          <w:kern w:val="0"/>
          <w:sz w:val="24"/>
        </w:rPr>
        <w:t>月</w:t>
      </w:r>
      <w:r w:rsidRPr="00B73DD0">
        <w:rPr>
          <w:rFonts w:hint="eastAsia"/>
          <w:kern w:val="0"/>
          <w:sz w:val="24"/>
        </w:rPr>
        <w:t>10</w:t>
      </w:r>
      <w:r w:rsidRPr="00B73DD0">
        <w:rPr>
          <w:rFonts w:hint="eastAsia"/>
          <w:kern w:val="0"/>
          <w:sz w:val="24"/>
        </w:rPr>
        <w:t>日起担任交银施罗德增利债券证券投资基金、交银施罗德纯债债券型发起式证券投资基金基金经理至今，</w:t>
      </w:r>
      <w:r w:rsidRPr="00B73DD0">
        <w:rPr>
          <w:rFonts w:hint="eastAsia"/>
          <w:kern w:val="0"/>
          <w:sz w:val="24"/>
        </w:rPr>
        <w:t>2018</w:t>
      </w:r>
      <w:r w:rsidRPr="00B73DD0">
        <w:rPr>
          <w:rFonts w:hint="eastAsia"/>
          <w:kern w:val="0"/>
          <w:sz w:val="24"/>
        </w:rPr>
        <w:t>年</w:t>
      </w:r>
      <w:r w:rsidRPr="00B73DD0">
        <w:rPr>
          <w:rFonts w:hint="eastAsia"/>
          <w:kern w:val="0"/>
          <w:sz w:val="24"/>
        </w:rPr>
        <w:t>5</w:t>
      </w:r>
      <w:r w:rsidRPr="00B73DD0">
        <w:rPr>
          <w:rFonts w:hint="eastAsia"/>
          <w:kern w:val="0"/>
          <w:sz w:val="24"/>
        </w:rPr>
        <w:t>月</w:t>
      </w:r>
      <w:r w:rsidRPr="00B73DD0">
        <w:rPr>
          <w:rFonts w:hint="eastAsia"/>
          <w:kern w:val="0"/>
          <w:sz w:val="24"/>
        </w:rPr>
        <w:t>23</w:t>
      </w:r>
      <w:r w:rsidRPr="00B73DD0">
        <w:rPr>
          <w:rFonts w:hint="eastAsia"/>
          <w:kern w:val="0"/>
          <w:sz w:val="24"/>
        </w:rPr>
        <w:t>日起担任交银施罗德丰晟收益债券型证券投资基金基金经理至今，</w:t>
      </w:r>
      <w:r w:rsidRPr="00B73DD0">
        <w:rPr>
          <w:rFonts w:hint="eastAsia"/>
          <w:kern w:val="0"/>
          <w:sz w:val="24"/>
        </w:rPr>
        <w:t>2018</w:t>
      </w:r>
      <w:r w:rsidRPr="00B73DD0">
        <w:rPr>
          <w:rFonts w:hint="eastAsia"/>
          <w:kern w:val="0"/>
          <w:sz w:val="24"/>
        </w:rPr>
        <w:t>年</w:t>
      </w:r>
      <w:r w:rsidRPr="00B73DD0">
        <w:rPr>
          <w:rFonts w:hint="eastAsia"/>
          <w:kern w:val="0"/>
          <w:sz w:val="24"/>
        </w:rPr>
        <w:t>5</w:t>
      </w:r>
      <w:r w:rsidRPr="00B73DD0">
        <w:rPr>
          <w:rFonts w:hint="eastAsia"/>
          <w:kern w:val="0"/>
          <w:sz w:val="24"/>
        </w:rPr>
        <w:t>月</w:t>
      </w:r>
      <w:r w:rsidRPr="00B73DD0">
        <w:rPr>
          <w:rFonts w:hint="eastAsia"/>
          <w:kern w:val="0"/>
          <w:sz w:val="24"/>
        </w:rPr>
        <w:t>25</w:t>
      </w:r>
      <w:r w:rsidRPr="00B73DD0">
        <w:rPr>
          <w:rFonts w:hint="eastAsia"/>
          <w:kern w:val="0"/>
          <w:sz w:val="24"/>
        </w:rPr>
        <w:t>日起担任交银施罗德裕如纯债债券型证券投资基金基金经理至今。</w:t>
      </w:r>
    </w:p>
    <w:p w14:paraId="360A8407" w14:textId="18A4332D" w:rsidR="003E26A8" w:rsidRPr="00F14D02" w:rsidRDefault="00F14D02" w:rsidP="00F14D02">
      <w:pPr>
        <w:widowControl/>
        <w:adjustRightInd w:val="0"/>
        <w:snapToGrid w:val="0"/>
        <w:spacing w:line="360" w:lineRule="auto"/>
        <w:ind w:firstLineChars="200" w:firstLine="480"/>
        <w:rPr>
          <w:kern w:val="0"/>
          <w:sz w:val="24"/>
        </w:rPr>
      </w:pPr>
      <w:r w:rsidRPr="00F14D02">
        <w:rPr>
          <w:rFonts w:hint="eastAsia"/>
          <w:kern w:val="0"/>
          <w:sz w:val="24"/>
        </w:rPr>
        <w:t>魏玉敏</w:t>
      </w:r>
      <w:r w:rsidR="006066D9" w:rsidRPr="00F14D02">
        <w:rPr>
          <w:rFonts w:hint="eastAsia"/>
          <w:kern w:val="0"/>
          <w:sz w:val="24"/>
        </w:rPr>
        <w:t>女士，基金经理。</w:t>
      </w:r>
      <w:r w:rsidR="006C55B2" w:rsidRPr="006C55B2">
        <w:rPr>
          <w:rFonts w:hint="eastAsia"/>
          <w:kern w:val="0"/>
          <w:sz w:val="24"/>
        </w:rPr>
        <w:t>厦门大学金融学硕士、学士，</w:t>
      </w:r>
      <w:r w:rsidR="006C55B2" w:rsidRPr="006C55B2">
        <w:rPr>
          <w:rFonts w:hint="eastAsia"/>
          <w:kern w:val="0"/>
          <w:sz w:val="24"/>
        </w:rPr>
        <w:t>7</w:t>
      </w:r>
      <w:r w:rsidR="006C55B2" w:rsidRPr="006C55B2">
        <w:rPr>
          <w:rFonts w:hint="eastAsia"/>
          <w:kern w:val="0"/>
          <w:sz w:val="24"/>
        </w:rPr>
        <w:t>年证券从业经验。</w:t>
      </w:r>
      <w:r w:rsidR="006C55B2" w:rsidRPr="006C55B2">
        <w:rPr>
          <w:rFonts w:hint="eastAsia"/>
          <w:kern w:val="0"/>
          <w:sz w:val="24"/>
        </w:rPr>
        <w:t>2012</w:t>
      </w:r>
      <w:r w:rsidR="006C55B2" w:rsidRPr="006C55B2">
        <w:rPr>
          <w:rFonts w:hint="eastAsia"/>
          <w:kern w:val="0"/>
          <w:sz w:val="24"/>
        </w:rPr>
        <w:t>年至</w:t>
      </w:r>
      <w:r w:rsidR="006C55B2" w:rsidRPr="006C55B2">
        <w:rPr>
          <w:rFonts w:hint="eastAsia"/>
          <w:kern w:val="0"/>
          <w:sz w:val="24"/>
        </w:rPr>
        <w:t>2013</w:t>
      </w:r>
      <w:r w:rsidR="006C55B2" w:rsidRPr="006C55B2">
        <w:rPr>
          <w:rFonts w:hint="eastAsia"/>
          <w:kern w:val="0"/>
          <w:sz w:val="24"/>
        </w:rPr>
        <w:t>年任招商证券固定收益研究员，</w:t>
      </w:r>
      <w:r w:rsidR="006C55B2" w:rsidRPr="006C55B2">
        <w:rPr>
          <w:rFonts w:hint="eastAsia"/>
          <w:kern w:val="0"/>
          <w:sz w:val="24"/>
        </w:rPr>
        <w:t>2013</w:t>
      </w:r>
      <w:r w:rsidR="006C55B2" w:rsidRPr="006C55B2">
        <w:rPr>
          <w:rFonts w:hint="eastAsia"/>
          <w:kern w:val="0"/>
          <w:sz w:val="24"/>
        </w:rPr>
        <w:t>年至</w:t>
      </w:r>
      <w:r w:rsidR="006C55B2" w:rsidRPr="006C55B2">
        <w:rPr>
          <w:rFonts w:hint="eastAsia"/>
          <w:kern w:val="0"/>
          <w:sz w:val="24"/>
        </w:rPr>
        <w:t>2016</w:t>
      </w:r>
      <w:r w:rsidR="006C55B2" w:rsidRPr="006C55B2">
        <w:rPr>
          <w:rFonts w:hint="eastAsia"/>
          <w:kern w:val="0"/>
          <w:sz w:val="24"/>
        </w:rPr>
        <w:t>年任国信证券固定收益高级分析师。</w:t>
      </w:r>
      <w:r w:rsidR="006C55B2" w:rsidRPr="006C55B2">
        <w:rPr>
          <w:rFonts w:hint="eastAsia"/>
          <w:kern w:val="0"/>
          <w:sz w:val="24"/>
        </w:rPr>
        <w:t>2016</w:t>
      </w:r>
      <w:r w:rsidR="006C55B2" w:rsidRPr="006C55B2">
        <w:rPr>
          <w:rFonts w:hint="eastAsia"/>
          <w:kern w:val="0"/>
          <w:sz w:val="24"/>
        </w:rPr>
        <w:t>年加入交银施罗德基金管理有限公司，任固定收益部基金经理。自</w:t>
      </w:r>
      <w:r w:rsidR="006C55B2" w:rsidRPr="006C55B2">
        <w:rPr>
          <w:rFonts w:hint="eastAsia"/>
          <w:kern w:val="0"/>
          <w:sz w:val="24"/>
        </w:rPr>
        <w:lastRenderedPageBreak/>
        <w:t>2016</w:t>
      </w:r>
      <w:r w:rsidR="006C55B2" w:rsidRPr="006C55B2">
        <w:rPr>
          <w:rFonts w:hint="eastAsia"/>
          <w:kern w:val="0"/>
          <w:sz w:val="24"/>
        </w:rPr>
        <w:t>年</w:t>
      </w:r>
      <w:r w:rsidR="006C55B2" w:rsidRPr="006C55B2">
        <w:rPr>
          <w:rFonts w:hint="eastAsia"/>
          <w:kern w:val="0"/>
          <w:sz w:val="24"/>
        </w:rPr>
        <w:t>12</w:t>
      </w:r>
      <w:r w:rsidR="006C55B2" w:rsidRPr="006C55B2">
        <w:rPr>
          <w:rFonts w:hint="eastAsia"/>
          <w:kern w:val="0"/>
          <w:sz w:val="24"/>
        </w:rPr>
        <w:t>月</w:t>
      </w:r>
      <w:r w:rsidR="006C55B2" w:rsidRPr="006C55B2">
        <w:rPr>
          <w:rFonts w:hint="eastAsia"/>
          <w:kern w:val="0"/>
          <w:sz w:val="24"/>
        </w:rPr>
        <w:t>20</w:t>
      </w:r>
      <w:r w:rsidR="006C55B2" w:rsidRPr="006C55B2">
        <w:rPr>
          <w:rFonts w:hint="eastAsia"/>
          <w:kern w:val="0"/>
          <w:sz w:val="24"/>
        </w:rPr>
        <w:t>日至</w:t>
      </w:r>
      <w:r w:rsidR="006C55B2" w:rsidRPr="006C55B2">
        <w:rPr>
          <w:rFonts w:hint="eastAsia"/>
          <w:kern w:val="0"/>
          <w:sz w:val="24"/>
        </w:rPr>
        <w:t>2018</w:t>
      </w:r>
      <w:r w:rsidR="006C55B2" w:rsidRPr="006C55B2">
        <w:rPr>
          <w:rFonts w:hint="eastAsia"/>
          <w:kern w:val="0"/>
          <w:sz w:val="24"/>
        </w:rPr>
        <w:t>年</w:t>
      </w:r>
      <w:r w:rsidR="006C55B2" w:rsidRPr="006C55B2">
        <w:rPr>
          <w:rFonts w:hint="eastAsia"/>
          <w:kern w:val="0"/>
          <w:sz w:val="24"/>
        </w:rPr>
        <w:t>8</w:t>
      </w:r>
      <w:r w:rsidR="006C55B2" w:rsidRPr="006C55B2">
        <w:rPr>
          <w:rFonts w:hint="eastAsia"/>
          <w:kern w:val="0"/>
          <w:sz w:val="24"/>
        </w:rPr>
        <w:t>月</w:t>
      </w:r>
      <w:r w:rsidR="006C55B2" w:rsidRPr="006C55B2">
        <w:rPr>
          <w:rFonts w:hint="eastAsia"/>
          <w:kern w:val="0"/>
          <w:sz w:val="24"/>
        </w:rPr>
        <w:t>28</w:t>
      </w:r>
      <w:r w:rsidR="006C55B2" w:rsidRPr="006C55B2">
        <w:rPr>
          <w:rFonts w:hint="eastAsia"/>
          <w:kern w:val="0"/>
          <w:sz w:val="24"/>
        </w:rPr>
        <w:t>日担任交银施罗德荣和保本混合型证券投资基金基金经理助理、交银施罗德双轮动债券型证券投资基金基金经理助理、交银施罗德双利债券证券投资基金基金经理助理、交银施罗德信用添利债券证券投资基金</w:t>
      </w:r>
      <w:r w:rsidR="006C55B2" w:rsidRPr="006C55B2">
        <w:rPr>
          <w:rFonts w:hint="eastAsia"/>
          <w:kern w:val="0"/>
          <w:sz w:val="24"/>
        </w:rPr>
        <w:t>(LOF)</w:t>
      </w:r>
      <w:r w:rsidR="006C55B2" w:rsidRPr="006C55B2">
        <w:rPr>
          <w:rFonts w:hint="eastAsia"/>
          <w:kern w:val="0"/>
          <w:sz w:val="24"/>
        </w:rPr>
        <w:t>基金经理助理，</w:t>
      </w:r>
      <w:r w:rsidR="00C62B7D" w:rsidRPr="00C62B7D">
        <w:rPr>
          <w:rFonts w:hint="eastAsia"/>
          <w:kern w:val="0"/>
          <w:sz w:val="24"/>
        </w:rPr>
        <w:t>自</w:t>
      </w:r>
      <w:r w:rsidR="00C62B7D" w:rsidRPr="00C62B7D">
        <w:rPr>
          <w:rFonts w:hint="eastAsia"/>
          <w:kern w:val="0"/>
          <w:sz w:val="24"/>
        </w:rPr>
        <w:t>2017</w:t>
      </w:r>
      <w:r w:rsidR="00C62B7D" w:rsidRPr="00C62B7D">
        <w:rPr>
          <w:rFonts w:hint="eastAsia"/>
          <w:kern w:val="0"/>
          <w:sz w:val="24"/>
        </w:rPr>
        <w:t>年</w:t>
      </w:r>
      <w:r w:rsidR="00C62B7D" w:rsidRPr="00C62B7D">
        <w:rPr>
          <w:rFonts w:hint="eastAsia"/>
          <w:kern w:val="0"/>
          <w:sz w:val="24"/>
        </w:rPr>
        <w:t>5</w:t>
      </w:r>
      <w:r w:rsidR="00C62B7D" w:rsidRPr="00C62B7D">
        <w:rPr>
          <w:rFonts w:hint="eastAsia"/>
          <w:kern w:val="0"/>
          <w:sz w:val="24"/>
        </w:rPr>
        <w:t>月</w:t>
      </w:r>
      <w:r w:rsidR="00C62B7D" w:rsidRPr="00C62B7D">
        <w:rPr>
          <w:rFonts w:hint="eastAsia"/>
          <w:kern w:val="0"/>
          <w:sz w:val="24"/>
        </w:rPr>
        <w:t>24</w:t>
      </w:r>
      <w:r w:rsidR="00C62B7D" w:rsidRPr="00C62B7D">
        <w:rPr>
          <w:rFonts w:hint="eastAsia"/>
          <w:kern w:val="0"/>
          <w:sz w:val="24"/>
        </w:rPr>
        <w:t>日至</w:t>
      </w:r>
      <w:r w:rsidR="00C62B7D" w:rsidRPr="00C62B7D">
        <w:rPr>
          <w:rFonts w:hint="eastAsia"/>
          <w:kern w:val="0"/>
          <w:sz w:val="24"/>
        </w:rPr>
        <w:t>2018</w:t>
      </w:r>
      <w:r w:rsidR="00C62B7D" w:rsidRPr="00C62B7D">
        <w:rPr>
          <w:rFonts w:hint="eastAsia"/>
          <w:kern w:val="0"/>
          <w:sz w:val="24"/>
        </w:rPr>
        <w:t>年</w:t>
      </w:r>
      <w:r w:rsidR="00C62B7D" w:rsidRPr="00C62B7D">
        <w:rPr>
          <w:rFonts w:hint="eastAsia"/>
          <w:kern w:val="0"/>
          <w:sz w:val="24"/>
        </w:rPr>
        <w:t>7</w:t>
      </w:r>
      <w:r w:rsidR="00C62B7D" w:rsidRPr="00C62B7D">
        <w:rPr>
          <w:rFonts w:hint="eastAsia"/>
          <w:kern w:val="0"/>
          <w:sz w:val="24"/>
        </w:rPr>
        <w:t>月</w:t>
      </w:r>
      <w:r w:rsidR="00C62B7D" w:rsidRPr="00C62B7D">
        <w:rPr>
          <w:rFonts w:hint="eastAsia"/>
          <w:kern w:val="0"/>
          <w:sz w:val="24"/>
        </w:rPr>
        <w:t>18</w:t>
      </w:r>
      <w:r w:rsidR="00C62B7D" w:rsidRPr="00C62B7D">
        <w:rPr>
          <w:rFonts w:hint="eastAsia"/>
          <w:kern w:val="0"/>
          <w:sz w:val="24"/>
        </w:rPr>
        <w:t>日担任交银施罗德丰硕收益债券型证券投资基金基金经理助理，自</w:t>
      </w:r>
      <w:r w:rsidR="00C62B7D" w:rsidRPr="00C62B7D">
        <w:rPr>
          <w:rFonts w:hint="eastAsia"/>
          <w:kern w:val="0"/>
          <w:sz w:val="24"/>
        </w:rPr>
        <w:t>2017</w:t>
      </w:r>
      <w:r w:rsidR="00C62B7D" w:rsidRPr="00C62B7D">
        <w:rPr>
          <w:rFonts w:hint="eastAsia"/>
          <w:kern w:val="0"/>
          <w:sz w:val="24"/>
        </w:rPr>
        <w:t>年</w:t>
      </w:r>
      <w:r w:rsidR="00C62B7D" w:rsidRPr="00C62B7D">
        <w:rPr>
          <w:rFonts w:hint="eastAsia"/>
          <w:kern w:val="0"/>
          <w:sz w:val="24"/>
        </w:rPr>
        <w:t>5</w:t>
      </w:r>
      <w:r w:rsidR="00C62B7D" w:rsidRPr="00C62B7D">
        <w:rPr>
          <w:rFonts w:hint="eastAsia"/>
          <w:kern w:val="0"/>
          <w:sz w:val="24"/>
        </w:rPr>
        <w:t>月</w:t>
      </w:r>
      <w:r w:rsidR="00C62B7D" w:rsidRPr="00C62B7D">
        <w:rPr>
          <w:rFonts w:hint="eastAsia"/>
          <w:kern w:val="0"/>
          <w:sz w:val="24"/>
        </w:rPr>
        <w:t>24</w:t>
      </w:r>
      <w:r w:rsidR="00C62B7D" w:rsidRPr="00C62B7D">
        <w:rPr>
          <w:rFonts w:hint="eastAsia"/>
          <w:kern w:val="0"/>
          <w:sz w:val="24"/>
        </w:rPr>
        <w:t>日至</w:t>
      </w:r>
      <w:r w:rsidR="00C62B7D" w:rsidRPr="00C62B7D">
        <w:rPr>
          <w:rFonts w:hint="eastAsia"/>
          <w:kern w:val="0"/>
          <w:sz w:val="24"/>
        </w:rPr>
        <w:t>2018</w:t>
      </w:r>
      <w:r w:rsidR="00C62B7D" w:rsidRPr="00C62B7D">
        <w:rPr>
          <w:rFonts w:hint="eastAsia"/>
          <w:kern w:val="0"/>
          <w:sz w:val="24"/>
        </w:rPr>
        <w:t>年</w:t>
      </w:r>
      <w:r w:rsidR="00C62B7D" w:rsidRPr="00C62B7D">
        <w:rPr>
          <w:rFonts w:hint="eastAsia"/>
          <w:kern w:val="0"/>
          <w:sz w:val="24"/>
        </w:rPr>
        <w:t>8</w:t>
      </w:r>
      <w:r w:rsidR="00C62B7D" w:rsidRPr="00C62B7D">
        <w:rPr>
          <w:rFonts w:hint="eastAsia"/>
          <w:kern w:val="0"/>
          <w:sz w:val="24"/>
        </w:rPr>
        <w:t>月</w:t>
      </w:r>
      <w:r w:rsidR="00C62B7D" w:rsidRPr="00C62B7D">
        <w:rPr>
          <w:rFonts w:hint="eastAsia"/>
          <w:kern w:val="0"/>
          <w:sz w:val="24"/>
        </w:rPr>
        <w:t>28</w:t>
      </w:r>
      <w:r w:rsidR="00C62B7D" w:rsidRPr="00C62B7D">
        <w:rPr>
          <w:rFonts w:hint="eastAsia"/>
          <w:kern w:val="0"/>
          <w:sz w:val="24"/>
        </w:rPr>
        <w:t>日担任交银施罗德纯债债券型发起式证券投资基金、交银施罗德增利债券证券投资基金基金经理助理</w:t>
      </w:r>
      <w:r w:rsidR="006C55B2" w:rsidRPr="006C55B2">
        <w:rPr>
          <w:rFonts w:hint="eastAsia"/>
          <w:kern w:val="0"/>
          <w:sz w:val="24"/>
        </w:rPr>
        <w:t>。自</w:t>
      </w:r>
      <w:r w:rsidR="006C55B2" w:rsidRPr="006C55B2">
        <w:rPr>
          <w:rFonts w:hint="eastAsia"/>
          <w:kern w:val="0"/>
          <w:sz w:val="24"/>
        </w:rPr>
        <w:t>2018</w:t>
      </w:r>
      <w:r w:rsidR="006C55B2" w:rsidRPr="006C55B2">
        <w:rPr>
          <w:rFonts w:hint="eastAsia"/>
          <w:kern w:val="0"/>
          <w:sz w:val="24"/>
        </w:rPr>
        <w:t>年</w:t>
      </w:r>
      <w:r w:rsidR="006C55B2" w:rsidRPr="006C55B2">
        <w:rPr>
          <w:rFonts w:hint="eastAsia"/>
          <w:kern w:val="0"/>
          <w:sz w:val="24"/>
        </w:rPr>
        <w:t>8</w:t>
      </w:r>
      <w:r w:rsidR="006C55B2" w:rsidRPr="006C55B2">
        <w:rPr>
          <w:rFonts w:hint="eastAsia"/>
          <w:kern w:val="0"/>
          <w:sz w:val="24"/>
        </w:rPr>
        <w:t>月</w:t>
      </w:r>
      <w:r w:rsidR="006C55B2" w:rsidRPr="006C55B2">
        <w:rPr>
          <w:rFonts w:hint="eastAsia"/>
          <w:kern w:val="0"/>
          <w:sz w:val="24"/>
        </w:rPr>
        <w:t>29</w:t>
      </w:r>
      <w:r w:rsidR="006C55B2" w:rsidRPr="006C55B2">
        <w:rPr>
          <w:rFonts w:hint="eastAsia"/>
          <w:kern w:val="0"/>
          <w:sz w:val="24"/>
        </w:rPr>
        <w:t>日起担任交银施罗德纯债债券型发起式证券投资基金、交银施罗德增利债券证券投资基金、交银施罗德丰晟收益债券型证券投资基金、交银施罗德裕如纯债债券型证券投资基金基金经理至今。自</w:t>
      </w:r>
      <w:r w:rsidR="006C55B2" w:rsidRPr="006C55B2">
        <w:rPr>
          <w:rFonts w:hint="eastAsia"/>
          <w:kern w:val="0"/>
          <w:sz w:val="24"/>
        </w:rPr>
        <w:t>2018</w:t>
      </w:r>
      <w:r w:rsidR="006C55B2" w:rsidRPr="006C55B2">
        <w:rPr>
          <w:rFonts w:hint="eastAsia"/>
          <w:kern w:val="0"/>
          <w:sz w:val="24"/>
        </w:rPr>
        <w:t>年</w:t>
      </w:r>
      <w:r w:rsidR="006C55B2" w:rsidRPr="006C55B2">
        <w:rPr>
          <w:rFonts w:hint="eastAsia"/>
          <w:kern w:val="0"/>
          <w:sz w:val="24"/>
        </w:rPr>
        <w:t>11</w:t>
      </w:r>
      <w:r w:rsidR="006C55B2" w:rsidRPr="006C55B2">
        <w:rPr>
          <w:rFonts w:hint="eastAsia"/>
          <w:kern w:val="0"/>
          <w:sz w:val="24"/>
        </w:rPr>
        <w:t>月</w:t>
      </w:r>
      <w:r w:rsidR="006C55B2" w:rsidRPr="006C55B2">
        <w:rPr>
          <w:rFonts w:hint="eastAsia"/>
          <w:kern w:val="0"/>
          <w:sz w:val="24"/>
        </w:rPr>
        <w:t>2</w:t>
      </w:r>
      <w:r w:rsidR="006C55B2" w:rsidRPr="006C55B2">
        <w:rPr>
          <w:rFonts w:hint="eastAsia"/>
          <w:kern w:val="0"/>
          <w:sz w:val="24"/>
        </w:rPr>
        <w:t>日起担任交银施罗德丰润收益债券型证券投资基金、交银施罗德增利增强债券型证券投资基金基金经理至今。自</w:t>
      </w:r>
      <w:r w:rsidR="006C55B2" w:rsidRPr="006C55B2">
        <w:rPr>
          <w:rFonts w:hint="eastAsia"/>
          <w:kern w:val="0"/>
          <w:sz w:val="24"/>
        </w:rPr>
        <w:t>2019</w:t>
      </w:r>
      <w:r w:rsidR="006C55B2" w:rsidRPr="006C55B2">
        <w:rPr>
          <w:rFonts w:hint="eastAsia"/>
          <w:kern w:val="0"/>
          <w:sz w:val="24"/>
        </w:rPr>
        <w:t>年</w:t>
      </w:r>
      <w:r w:rsidR="006C55B2" w:rsidRPr="006C55B2">
        <w:rPr>
          <w:rFonts w:hint="eastAsia"/>
          <w:kern w:val="0"/>
          <w:sz w:val="24"/>
        </w:rPr>
        <w:t>1</w:t>
      </w:r>
      <w:r w:rsidR="006C55B2" w:rsidRPr="006C55B2">
        <w:rPr>
          <w:rFonts w:hint="eastAsia"/>
          <w:kern w:val="0"/>
          <w:sz w:val="24"/>
        </w:rPr>
        <w:t>月</w:t>
      </w:r>
      <w:r w:rsidR="006C55B2" w:rsidRPr="006C55B2">
        <w:rPr>
          <w:rFonts w:hint="eastAsia"/>
          <w:kern w:val="0"/>
          <w:sz w:val="24"/>
        </w:rPr>
        <w:t>23</w:t>
      </w:r>
      <w:r w:rsidR="006C55B2" w:rsidRPr="006C55B2">
        <w:rPr>
          <w:rFonts w:hint="eastAsia"/>
          <w:kern w:val="0"/>
          <w:sz w:val="24"/>
        </w:rPr>
        <w:t>日起担任交银施罗德中债</w:t>
      </w:r>
      <w:r w:rsidR="006C55B2" w:rsidRPr="006C55B2">
        <w:rPr>
          <w:rFonts w:hint="eastAsia"/>
          <w:kern w:val="0"/>
          <w:sz w:val="24"/>
        </w:rPr>
        <w:t>1-3</w:t>
      </w:r>
      <w:r w:rsidR="006C55B2" w:rsidRPr="006C55B2">
        <w:rPr>
          <w:rFonts w:hint="eastAsia"/>
          <w:kern w:val="0"/>
          <w:sz w:val="24"/>
        </w:rPr>
        <w:t>年农发行债券指数证券投资基金基金经理至今。</w:t>
      </w:r>
      <w:r w:rsidR="00A17F1A" w:rsidRPr="006C55B2">
        <w:rPr>
          <w:rFonts w:hint="eastAsia"/>
          <w:kern w:val="0"/>
          <w:sz w:val="24"/>
        </w:rPr>
        <w:t>自</w:t>
      </w:r>
      <w:r w:rsidR="00A17F1A" w:rsidRPr="006C55B2">
        <w:rPr>
          <w:rFonts w:hint="eastAsia"/>
          <w:kern w:val="0"/>
          <w:sz w:val="24"/>
        </w:rPr>
        <w:t>2019</w:t>
      </w:r>
      <w:r w:rsidR="00A17F1A" w:rsidRPr="006C55B2">
        <w:rPr>
          <w:rFonts w:hint="eastAsia"/>
          <w:kern w:val="0"/>
          <w:sz w:val="24"/>
        </w:rPr>
        <w:t>年</w:t>
      </w:r>
      <w:r w:rsidR="00A17F1A">
        <w:rPr>
          <w:kern w:val="0"/>
          <w:sz w:val="24"/>
        </w:rPr>
        <w:t>7</w:t>
      </w:r>
      <w:r w:rsidR="00A17F1A" w:rsidRPr="006C55B2">
        <w:rPr>
          <w:rFonts w:hint="eastAsia"/>
          <w:kern w:val="0"/>
          <w:sz w:val="24"/>
        </w:rPr>
        <w:t>月</w:t>
      </w:r>
      <w:r w:rsidR="00A17F1A">
        <w:rPr>
          <w:kern w:val="0"/>
          <w:sz w:val="24"/>
        </w:rPr>
        <w:t>11</w:t>
      </w:r>
      <w:r w:rsidR="00A17F1A" w:rsidRPr="006C55B2">
        <w:rPr>
          <w:rFonts w:hint="eastAsia"/>
          <w:kern w:val="0"/>
          <w:sz w:val="24"/>
        </w:rPr>
        <w:t>日起担任交银施罗德</w:t>
      </w:r>
      <w:r w:rsidR="00A17F1A">
        <w:rPr>
          <w:rFonts w:hint="eastAsia"/>
          <w:kern w:val="0"/>
          <w:sz w:val="24"/>
        </w:rPr>
        <w:t>可转债债券型</w:t>
      </w:r>
      <w:r w:rsidR="00A17F1A" w:rsidRPr="006C55B2">
        <w:rPr>
          <w:rFonts w:hint="eastAsia"/>
          <w:kern w:val="0"/>
          <w:sz w:val="24"/>
        </w:rPr>
        <w:t>证券投资基金基金经理至今。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1F25E597" w14:textId="4C97FEF8" w:rsidR="00DB4646" w:rsidRPr="00DB4646" w:rsidRDefault="000F5782" w:rsidP="00F14D02">
      <w:pPr>
        <w:widowControl/>
        <w:adjustRightInd w:val="0"/>
        <w:snapToGrid w:val="0"/>
        <w:spacing w:line="360" w:lineRule="auto"/>
        <w:ind w:firstLineChars="200" w:firstLine="480"/>
        <w:rPr>
          <w:kern w:val="0"/>
          <w:sz w:val="24"/>
        </w:rPr>
      </w:pPr>
      <w:r w:rsidRPr="000F5782">
        <w:rPr>
          <w:rFonts w:hint="eastAsia"/>
          <w:kern w:val="0"/>
          <w:sz w:val="24"/>
        </w:rPr>
        <w:t>委员：</w:t>
      </w:r>
      <w:r w:rsidR="006C55B2">
        <w:rPr>
          <w:rFonts w:hint="eastAsia"/>
          <w:kern w:val="0"/>
          <w:sz w:val="24"/>
        </w:rPr>
        <w:t>谢卫</w:t>
      </w:r>
      <w:r w:rsidR="00DB4646" w:rsidRPr="00DB4646">
        <w:rPr>
          <w:rFonts w:hint="eastAsia"/>
          <w:kern w:val="0"/>
          <w:sz w:val="24"/>
        </w:rPr>
        <w:t>（总经理）</w:t>
      </w:r>
    </w:p>
    <w:p w14:paraId="0BE5949F" w14:textId="77777777" w:rsidR="00DB4646" w:rsidRPr="00DB4646" w:rsidRDefault="00DB4646" w:rsidP="006C55B2">
      <w:pPr>
        <w:widowControl/>
        <w:adjustRightInd w:val="0"/>
        <w:snapToGrid w:val="0"/>
        <w:spacing w:line="360" w:lineRule="auto"/>
        <w:ind w:firstLineChars="500" w:firstLine="1200"/>
        <w:rPr>
          <w:kern w:val="0"/>
          <w:sz w:val="24"/>
        </w:rPr>
      </w:pPr>
      <w:r w:rsidRPr="00DB4646">
        <w:rPr>
          <w:rFonts w:hint="eastAsia"/>
          <w:kern w:val="0"/>
          <w:sz w:val="24"/>
        </w:rPr>
        <w:t>王少成（权益投资总监、基金经理）</w:t>
      </w:r>
    </w:p>
    <w:p w14:paraId="0183452C" w14:textId="77777777" w:rsidR="00DB4646" w:rsidRPr="00DB4646" w:rsidRDefault="00DB4646" w:rsidP="006C55B2">
      <w:pPr>
        <w:widowControl/>
        <w:adjustRightInd w:val="0"/>
        <w:snapToGrid w:val="0"/>
        <w:spacing w:line="360" w:lineRule="auto"/>
        <w:ind w:firstLineChars="500" w:firstLine="1200"/>
        <w:rPr>
          <w:kern w:val="0"/>
          <w:sz w:val="24"/>
        </w:rPr>
      </w:pPr>
      <w:r w:rsidRPr="00DB4646">
        <w:rPr>
          <w:rFonts w:hint="eastAsia"/>
          <w:kern w:val="0"/>
          <w:sz w:val="24"/>
        </w:rPr>
        <w:t>于海颖（固定收益（公募）投资总监、基金经理）</w:t>
      </w:r>
    </w:p>
    <w:p w14:paraId="56BF5DCB" w14:textId="77777777" w:rsidR="00DB4646" w:rsidRDefault="00DB4646" w:rsidP="006C55B2">
      <w:pPr>
        <w:widowControl/>
        <w:adjustRightInd w:val="0"/>
        <w:snapToGrid w:val="0"/>
        <w:spacing w:line="360" w:lineRule="auto"/>
        <w:ind w:firstLineChars="500" w:firstLine="1200"/>
        <w:rPr>
          <w:kern w:val="0"/>
          <w:sz w:val="24"/>
        </w:rPr>
      </w:pPr>
      <w:r w:rsidRPr="00DB4646">
        <w:rPr>
          <w:rFonts w:hint="eastAsia"/>
          <w:kern w:val="0"/>
          <w:sz w:val="24"/>
        </w:rPr>
        <w:t>马俊（研究总监）</w:t>
      </w:r>
    </w:p>
    <w:p w14:paraId="6E944B77" w14:textId="77777777" w:rsidR="004E715B" w:rsidRPr="00AB6DA1" w:rsidRDefault="004E715B" w:rsidP="00F14D02">
      <w:pPr>
        <w:widowControl/>
        <w:adjustRightInd w:val="0"/>
        <w:snapToGrid w:val="0"/>
        <w:spacing w:line="360" w:lineRule="auto"/>
        <w:ind w:firstLineChars="200" w:firstLine="480"/>
        <w:rPr>
          <w:kern w:val="0"/>
          <w:sz w:val="24"/>
        </w:rPr>
      </w:pPr>
      <w:r w:rsidRPr="00F14D02">
        <w:rPr>
          <w:kern w:val="0"/>
          <w:sz w:val="24"/>
        </w:rPr>
        <w:t>上述人员之间不存在近亲属关系。</w:t>
      </w:r>
    </w:p>
    <w:p w14:paraId="4A200359"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5EC6AD31"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w:t>
      </w:r>
      <w:r w:rsidR="006B1958">
        <w:rPr>
          <w:bCs/>
          <w:sz w:val="24"/>
        </w:rPr>
        <w:t>编制季度</w:t>
      </w:r>
      <w:r w:rsidR="006B1958" w:rsidRPr="00564470">
        <w:rPr>
          <w:rFonts w:hint="eastAsia"/>
          <w:bCs/>
          <w:sz w:val="24"/>
        </w:rPr>
        <w:t>报告</w:t>
      </w:r>
      <w:r w:rsidR="006B1958">
        <w:rPr>
          <w:bCs/>
          <w:sz w:val="24"/>
        </w:rPr>
        <w:t>、</w:t>
      </w:r>
      <w:r w:rsidR="006B1958" w:rsidRPr="00564470">
        <w:rPr>
          <w:rFonts w:hint="eastAsia"/>
          <w:bCs/>
          <w:sz w:val="24"/>
        </w:rPr>
        <w:t>中期报告</w:t>
      </w:r>
      <w:r w:rsidR="006B1958">
        <w:rPr>
          <w:bCs/>
          <w:sz w:val="24"/>
        </w:rPr>
        <w:t>和年度报告</w:t>
      </w:r>
      <w:r w:rsidRPr="00AB6DA1">
        <w:rPr>
          <w:kern w:val="0"/>
          <w:sz w:val="24"/>
        </w:rPr>
        <w:t>；</w:t>
      </w:r>
      <w:r w:rsidRPr="00AB6DA1">
        <w:rPr>
          <w:kern w:val="0"/>
          <w:sz w:val="24"/>
        </w:rPr>
        <w:t xml:space="preserve"> </w:t>
      </w:r>
    </w:p>
    <w:p w14:paraId="77CB2966" w14:textId="06EF23BF"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lastRenderedPageBreak/>
        <w:t>7</w:t>
      </w:r>
      <w:r w:rsidRPr="00AB6DA1">
        <w:rPr>
          <w:kern w:val="0"/>
          <w:sz w:val="24"/>
        </w:rPr>
        <w:t>、计算并公告基金</w:t>
      </w:r>
      <w:r w:rsidR="006B1958" w:rsidRPr="00AB6DA1">
        <w:rPr>
          <w:kern w:val="0"/>
          <w:sz w:val="24"/>
        </w:rPr>
        <w:t>净值</w:t>
      </w:r>
      <w:r w:rsidR="006B1958">
        <w:rPr>
          <w:kern w:val="0"/>
          <w:sz w:val="24"/>
        </w:rPr>
        <w:t>信息</w:t>
      </w:r>
      <w:r w:rsidRPr="00AB6DA1">
        <w:rPr>
          <w:kern w:val="0"/>
          <w:sz w:val="24"/>
        </w:rPr>
        <w:t>，确定基金份额申购、赎回价格；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2"/>
      <w:bookmarkStart w:id="14" w:name="_Toc367103297"/>
      <w:bookmarkStart w:id="15" w:name="_Toc8061325"/>
      <w:r w:rsidRPr="00EC7913">
        <w:rPr>
          <w:rFonts w:ascii="宋体" w:hAnsi="宋体" w:hint="eastAsia"/>
          <w:b/>
          <w:kern w:val="0"/>
          <w:sz w:val="30"/>
        </w:rPr>
        <w:lastRenderedPageBreak/>
        <w:t>四、基金托管人</w:t>
      </w:r>
      <w:bookmarkEnd w:id="13"/>
      <w:bookmarkEnd w:id="14"/>
      <w:bookmarkEnd w:id="15"/>
    </w:p>
    <w:p w14:paraId="0D09F03C" w14:textId="77777777"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2D84B960" w14:textId="77777777" w:rsidR="00FE377C" w:rsidRPr="005435A1" w:rsidRDefault="00FE377C" w:rsidP="00FE377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35E817B3" w14:textId="36C7E728" w:rsidR="00EC7913" w:rsidRPr="00EC7913" w:rsidRDefault="00EC7913" w:rsidP="00EC7913">
      <w:pPr>
        <w:widowControl/>
        <w:adjustRightInd w:val="0"/>
        <w:snapToGrid w:val="0"/>
        <w:spacing w:line="360" w:lineRule="auto"/>
        <w:ind w:firstLineChars="200" w:firstLine="480"/>
        <w:rPr>
          <w:kern w:val="0"/>
          <w:sz w:val="24"/>
          <w:szCs w:val="24"/>
        </w:rPr>
      </w:pPr>
      <w:r w:rsidRPr="00EC7913">
        <w:rPr>
          <w:rFonts w:hint="eastAsia"/>
          <w:kern w:val="0"/>
          <w:sz w:val="24"/>
          <w:szCs w:val="24"/>
        </w:rPr>
        <w:t>名称：上海浦东发展银行股份有限公司</w:t>
      </w:r>
    </w:p>
    <w:p w14:paraId="23E209BE" w14:textId="77777777" w:rsidR="00EC7913" w:rsidRPr="00EC7913" w:rsidRDefault="00EC7913" w:rsidP="00EC7913">
      <w:pPr>
        <w:widowControl/>
        <w:adjustRightInd w:val="0"/>
        <w:snapToGrid w:val="0"/>
        <w:spacing w:line="360" w:lineRule="auto"/>
        <w:ind w:firstLineChars="200" w:firstLine="480"/>
        <w:rPr>
          <w:kern w:val="0"/>
          <w:sz w:val="24"/>
          <w:szCs w:val="24"/>
        </w:rPr>
      </w:pPr>
      <w:r w:rsidRPr="00EC7913">
        <w:rPr>
          <w:rFonts w:hint="eastAsia"/>
          <w:kern w:val="0"/>
          <w:sz w:val="24"/>
          <w:szCs w:val="24"/>
        </w:rPr>
        <w:t>注册地址：上海市中山东一路</w:t>
      </w:r>
      <w:r w:rsidRPr="00EC7913">
        <w:rPr>
          <w:rFonts w:hint="eastAsia"/>
          <w:kern w:val="0"/>
          <w:sz w:val="24"/>
          <w:szCs w:val="24"/>
        </w:rPr>
        <w:t xml:space="preserve">12 </w:t>
      </w:r>
      <w:r w:rsidRPr="00EC7913">
        <w:rPr>
          <w:rFonts w:hint="eastAsia"/>
          <w:kern w:val="0"/>
          <w:sz w:val="24"/>
          <w:szCs w:val="24"/>
        </w:rPr>
        <w:t>号</w:t>
      </w:r>
    </w:p>
    <w:p w14:paraId="319C7E17" w14:textId="77777777" w:rsidR="00EC7913" w:rsidRPr="00EC7913" w:rsidRDefault="00EC7913" w:rsidP="00EC7913">
      <w:pPr>
        <w:widowControl/>
        <w:adjustRightInd w:val="0"/>
        <w:snapToGrid w:val="0"/>
        <w:spacing w:line="360" w:lineRule="auto"/>
        <w:ind w:firstLineChars="200" w:firstLine="480"/>
        <w:rPr>
          <w:kern w:val="0"/>
          <w:sz w:val="24"/>
          <w:szCs w:val="24"/>
        </w:rPr>
      </w:pPr>
      <w:r w:rsidRPr="00EC7913">
        <w:rPr>
          <w:rFonts w:hint="eastAsia"/>
          <w:kern w:val="0"/>
          <w:sz w:val="24"/>
          <w:szCs w:val="24"/>
        </w:rPr>
        <w:t>办公地址：上海市中山东一路</w:t>
      </w:r>
      <w:r w:rsidRPr="00EC7913">
        <w:rPr>
          <w:rFonts w:hint="eastAsia"/>
          <w:kern w:val="0"/>
          <w:sz w:val="24"/>
          <w:szCs w:val="24"/>
        </w:rPr>
        <w:t xml:space="preserve">12 </w:t>
      </w:r>
      <w:r w:rsidRPr="00EC7913">
        <w:rPr>
          <w:rFonts w:hint="eastAsia"/>
          <w:kern w:val="0"/>
          <w:sz w:val="24"/>
          <w:szCs w:val="24"/>
        </w:rPr>
        <w:t>号</w:t>
      </w:r>
    </w:p>
    <w:p w14:paraId="5B9DF772" w14:textId="77777777" w:rsidR="00EC7913" w:rsidRPr="00EC7913" w:rsidRDefault="00EC7913" w:rsidP="00EC7913">
      <w:pPr>
        <w:widowControl/>
        <w:adjustRightInd w:val="0"/>
        <w:snapToGrid w:val="0"/>
        <w:spacing w:line="360" w:lineRule="auto"/>
        <w:ind w:firstLineChars="200" w:firstLine="480"/>
        <w:rPr>
          <w:kern w:val="0"/>
          <w:sz w:val="24"/>
          <w:szCs w:val="24"/>
        </w:rPr>
      </w:pPr>
      <w:r w:rsidRPr="00EC7913">
        <w:rPr>
          <w:rFonts w:hint="eastAsia"/>
          <w:kern w:val="0"/>
          <w:sz w:val="24"/>
          <w:szCs w:val="24"/>
        </w:rPr>
        <w:t>法定代表人：高国富</w:t>
      </w:r>
    </w:p>
    <w:p w14:paraId="562AA801" w14:textId="77777777" w:rsidR="00EC7913" w:rsidRPr="00EC7913" w:rsidRDefault="00EC7913" w:rsidP="00EC7913">
      <w:pPr>
        <w:widowControl/>
        <w:adjustRightInd w:val="0"/>
        <w:snapToGrid w:val="0"/>
        <w:spacing w:line="360" w:lineRule="auto"/>
        <w:ind w:firstLineChars="200" w:firstLine="480"/>
        <w:rPr>
          <w:kern w:val="0"/>
          <w:sz w:val="24"/>
          <w:szCs w:val="24"/>
        </w:rPr>
      </w:pPr>
      <w:r w:rsidRPr="00EC7913">
        <w:rPr>
          <w:rFonts w:hint="eastAsia"/>
          <w:kern w:val="0"/>
          <w:sz w:val="24"/>
          <w:szCs w:val="24"/>
        </w:rPr>
        <w:t>成立时间：</w:t>
      </w:r>
      <w:r w:rsidRPr="00EC7913">
        <w:rPr>
          <w:rFonts w:hint="eastAsia"/>
          <w:kern w:val="0"/>
          <w:sz w:val="24"/>
          <w:szCs w:val="24"/>
        </w:rPr>
        <w:t xml:space="preserve"> 1992 </w:t>
      </w:r>
      <w:r w:rsidRPr="00EC7913">
        <w:rPr>
          <w:rFonts w:hint="eastAsia"/>
          <w:kern w:val="0"/>
          <w:sz w:val="24"/>
          <w:szCs w:val="24"/>
        </w:rPr>
        <w:t>年</w:t>
      </w:r>
      <w:r w:rsidRPr="00EC7913">
        <w:rPr>
          <w:rFonts w:hint="eastAsia"/>
          <w:kern w:val="0"/>
          <w:sz w:val="24"/>
          <w:szCs w:val="24"/>
        </w:rPr>
        <w:t xml:space="preserve">10 </w:t>
      </w:r>
      <w:r w:rsidRPr="00EC7913">
        <w:rPr>
          <w:rFonts w:hint="eastAsia"/>
          <w:kern w:val="0"/>
          <w:sz w:val="24"/>
          <w:szCs w:val="24"/>
        </w:rPr>
        <w:t>月</w:t>
      </w:r>
      <w:r w:rsidRPr="00EC7913">
        <w:rPr>
          <w:rFonts w:hint="eastAsia"/>
          <w:kern w:val="0"/>
          <w:sz w:val="24"/>
          <w:szCs w:val="24"/>
        </w:rPr>
        <w:t xml:space="preserve">19 </w:t>
      </w:r>
      <w:r w:rsidRPr="00EC7913">
        <w:rPr>
          <w:rFonts w:hint="eastAsia"/>
          <w:kern w:val="0"/>
          <w:sz w:val="24"/>
          <w:szCs w:val="24"/>
        </w:rPr>
        <w:t>日</w:t>
      </w:r>
    </w:p>
    <w:p w14:paraId="29526450" w14:textId="5D2DC66B" w:rsidR="00EC7913" w:rsidRPr="00EC7913" w:rsidRDefault="00EC7913" w:rsidP="00EC7913">
      <w:pPr>
        <w:widowControl/>
        <w:adjustRightInd w:val="0"/>
        <w:snapToGrid w:val="0"/>
        <w:spacing w:line="360" w:lineRule="auto"/>
        <w:ind w:firstLineChars="200" w:firstLine="480"/>
        <w:rPr>
          <w:kern w:val="0"/>
          <w:sz w:val="24"/>
          <w:szCs w:val="24"/>
        </w:rPr>
      </w:pPr>
      <w:r w:rsidRPr="00EC7913">
        <w:rPr>
          <w:rFonts w:hint="eastAsia"/>
          <w:kern w:val="0"/>
          <w:sz w:val="24"/>
          <w:szCs w:val="24"/>
        </w:rPr>
        <w:t>经营范围：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14:paraId="58DF2A3A" w14:textId="77777777" w:rsidR="00EC7913" w:rsidRPr="00EC7913" w:rsidRDefault="00EC7913" w:rsidP="00EC7913">
      <w:pPr>
        <w:widowControl/>
        <w:adjustRightInd w:val="0"/>
        <w:snapToGrid w:val="0"/>
        <w:spacing w:line="360" w:lineRule="auto"/>
        <w:ind w:firstLineChars="200" w:firstLine="480"/>
        <w:rPr>
          <w:kern w:val="0"/>
          <w:sz w:val="24"/>
          <w:szCs w:val="24"/>
        </w:rPr>
      </w:pPr>
      <w:r w:rsidRPr="00EC7913">
        <w:rPr>
          <w:rFonts w:hint="eastAsia"/>
          <w:kern w:val="0"/>
          <w:sz w:val="24"/>
          <w:szCs w:val="24"/>
        </w:rPr>
        <w:t>组织形式：</w:t>
      </w:r>
      <w:r w:rsidRPr="00EC7913">
        <w:rPr>
          <w:rFonts w:hint="eastAsia"/>
          <w:kern w:val="0"/>
          <w:sz w:val="24"/>
          <w:szCs w:val="24"/>
        </w:rPr>
        <w:t xml:space="preserve"> </w:t>
      </w:r>
      <w:r w:rsidRPr="00EC7913">
        <w:rPr>
          <w:rFonts w:hint="eastAsia"/>
          <w:kern w:val="0"/>
          <w:sz w:val="24"/>
          <w:szCs w:val="24"/>
        </w:rPr>
        <w:t>股份有限公司</w:t>
      </w:r>
    </w:p>
    <w:p w14:paraId="0463D2C2" w14:textId="77777777" w:rsidR="00EC7913" w:rsidRPr="00EC7913" w:rsidRDefault="00EC7913" w:rsidP="00EC7913">
      <w:pPr>
        <w:widowControl/>
        <w:adjustRightInd w:val="0"/>
        <w:snapToGrid w:val="0"/>
        <w:spacing w:line="360" w:lineRule="auto"/>
        <w:ind w:firstLineChars="200" w:firstLine="480"/>
        <w:rPr>
          <w:kern w:val="0"/>
          <w:sz w:val="24"/>
          <w:szCs w:val="24"/>
        </w:rPr>
      </w:pPr>
      <w:r w:rsidRPr="00EC7913">
        <w:rPr>
          <w:rFonts w:hint="eastAsia"/>
          <w:kern w:val="0"/>
          <w:sz w:val="24"/>
          <w:szCs w:val="24"/>
        </w:rPr>
        <w:t>注册资本：</w:t>
      </w:r>
      <w:r w:rsidRPr="00EC7913">
        <w:rPr>
          <w:rFonts w:hint="eastAsia"/>
          <w:kern w:val="0"/>
          <w:sz w:val="24"/>
          <w:szCs w:val="24"/>
        </w:rPr>
        <w:t xml:space="preserve"> 293.52 </w:t>
      </w:r>
      <w:r w:rsidRPr="00EC7913">
        <w:rPr>
          <w:rFonts w:hint="eastAsia"/>
          <w:kern w:val="0"/>
          <w:sz w:val="24"/>
          <w:szCs w:val="24"/>
        </w:rPr>
        <w:t>亿元人民币</w:t>
      </w:r>
    </w:p>
    <w:p w14:paraId="04990E3C" w14:textId="77777777" w:rsidR="00EC7913" w:rsidRPr="00EC7913" w:rsidRDefault="00EC7913" w:rsidP="00EC7913">
      <w:pPr>
        <w:widowControl/>
        <w:adjustRightInd w:val="0"/>
        <w:snapToGrid w:val="0"/>
        <w:spacing w:line="360" w:lineRule="auto"/>
        <w:ind w:firstLineChars="200" w:firstLine="480"/>
        <w:rPr>
          <w:kern w:val="0"/>
          <w:sz w:val="24"/>
          <w:szCs w:val="24"/>
        </w:rPr>
      </w:pPr>
      <w:r w:rsidRPr="00EC7913">
        <w:rPr>
          <w:rFonts w:hint="eastAsia"/>
          <w:kern w:val="0"/>
          <w:sz w:val="24"/>
          <w:szCs w:val="24"/>
        </w:rPr>
        <w:t>存续期间：</w:t>
      </w:r>
      <w:r w:rsidRPr="00EC7913">
        <w:rPr>
          <w:rFonts w:hint="eastAsia"/>
          <w:kern w:val="0"/>
          <w:sz w:val="24"/>
          <w:szCs w:val="24"/>
        </w:rPr>
        <w:t xml:space="preserve"> </w:t>
      </w:r>
      <w:r w:rsidRPr="00EC7913">
        <w:rPr>
          <w:rFonts w:hint="eastAsia"/>
          <w:kern w:val="0"/>
          <w:sz w:val="24"/>
          <w:szCs w:val="24"/>
        </w:rPr>
        <w:t>持续经营</w:t>
      </w:r>
    </w:p>
    <w:p w14:paraId="7EC3B849" w14:textId="77777777" w:rsidR="00EC7913" w:rsidRPr="00EC7913" w:rsidRDefault="00EC7913" w:rsidP="00EC7913">
      <w:pPr>
        <w:widowControl/>
        <w:adjustRightInd w:val="0"/>
        <w:snapToGrid w:val="0"/>
        <w:spacing w:line="360" w:lineRule="auto"/>
        <w:ind w:firstLineChars="200" w:firstLine="480"/>
        <w:rPr>
          <w:kern w:val="0"/>
          <w:sz w:val="24"/>
          <w:szCs w:val="24"/>
        </w:rPr>
      </w:pPr>
      <w:r w:rsidRPr="00EC7913">
        <w:rPr>
          <w:rFonts w:hint="eastAsia"/>
          <w:kern w:val="0"/>
          <w:sz w:val="24"/>
          <w:szCs w:val="24"/>
        </w:rPr>
        <w:t>基金托管资格批文及文号：中国证监会证监基金字</w:t>
      </w:r>
      <w:r w:rsidRPr="00EC7913">
        <w:rPr>
          <w:rFonts w:hint="eastAsia"/>
          <w:kern w:val="0"/>
          <w:sz w:val="24"/>
          <w:szCs w:val="24"/>
        </w:rPr>
        <w:t xml:space="preserve">[2003]105 </w:t>
      </w:r>
      <w:r w:rsidRPr="00EC7913">
        <w:rPr>
          <w:rFonts w:hint="eastAsia"/>
          <w:kern w:val="0"/>
          <w:sz w:val="24"/>
          <w:szCs w:val="24"/>
        </w:rPr>
        <w:t>号</w:t>
      </w:r>
    </w:p>
    <w:p w14:paraId="3581B3F8" w14:textId="77777777" w:rsidR="00EC7913" w:rsidRPr="00EC7913" w:rsidRDefault="00EC7913" w:rsidP="00EC7913">
      <w:pPr>
        <w:widowControl/>
        <w:adjustRightInd w:val="0"/>
        <w:snapToGrid w:val="0"/>
        <w:spacing w:line="360" w:lineRule="auto"/>
        <w:ind w:firstLineChars="200" w:firstLine="480"/>
        <w:rPr>
          <w:kern w:val="0"/>
          <w:sz w:val="24"/>
          <w:szCs w:val="24"/>
        </w:rPr>
      </w:pPr>
      <w:r w:rsidRPr="00EC7913">
        <w:rPr>
          <w:rFonts w:hint="eastAsia"/>
          <w:kern w:val="0"/>
          <w:sz w:val="24"/>
          <w:szCs w:val="24"/>
        </w:rPr>
        <w:t>联系人：胡波</w:t>
      </w:r>
    </w:p>
    <w:p w14:paraId="4021EB3C" w14:textId="77777777" w:rsidR="00EC7913" w:rsidRDefault="00EC7913" w:rsidP="00FE377C">
      <w:pPr>
        <w:widowControl/>
        <w:adjustRightInd w:val="0"/>
        <w:snapToGrid w:val="0"/>
        <w:spacing w:line="360" w:lineRule="auto"/>
        <w:ind w:firstLineChars="200" w:firstLine="480"/>
        <w:rPr>
          <w:kern w:val="0"/>
          <w:sz w:val="24"/>
          <w:szCs w:val="24"/>
        </w:rPr>
      </w:pPr>
      <w:r w:rsidRPr="00EC7913">
        <w:rPr>
          <w:rFonts w:hint="eastAsia"/>
          <w:kern w:val="0"/>
          <w:sz w:val="24"/>
          <w:szCs w:val="24"/>
        </w:rPr>
        <w:t>联系电话：（</w:t>
      </w:r>
      <w:r w:rsidRPr="00EC7913">
        <w:rPr>
          <w:rFonts w:hint="eastAsia"/>
          <w:kern w:val="0"/>
          <w:sz w:val="24"/>
          <w:szCs w:val="24"/>
        </w:rPr>
        <w:t>021</w:t>
      </w:r>
      <w:r w:rsidRPr="00EC7913">
        <w:rPr>
          <w:rFonts w:hint="eastAsia"/>
          <w:kern w:val="0"/>
          <w:sz w:val="24"/>
          <w:szCs w:val="24"/>
        </w:rPr>
        <w:t>）</w:t>
      </w:r>
      <w:r w:rsidRPr="00EC7913">
        <w:rPr>
          <w:rFonts w:hint="eastAsia"/>
          <w:kern w:val="0"/>
          <w:sz w:val="24"/>
          <w:szCs w:val="24"/>
        </w:rPr>
        <w:t>61618888</w:t>
      </w:r>
    </w:p>
    <w:p w14:paraId="4E766B1D" w14:textId="6E5AEB0A" w:rsidR="00EC7913" w:rsidRPr="00EC7913" w:rsidRDefault="00EC7913" w:rsidP="00EC7913">
      <w:pPr>
        <w:widowControl/>
        <w:adjustRightInd w:val="0"/>
        <w:snapToGrid w:val="0"/>
        <w:spacing w:line="360" w:lineRule="auto"/>
        <w:ind w:firstLineChars="200" w:firstLine="480"/>
        <w:rPr>
          <w:kern w:val="0"/>
          <w:sz w:val="24"/>
          <w:szCs w:val="24"/>
        </w:rPr>
      </w:pPr>
      <w:r w:rsidRPr="00EC7913">
        <w:rPr>
          <w:rFonts w:hint="eastAsia"/>
          <w:kern w:val="0"/>
          <w:sz w:val="24"/>
          <w:szCs w:val="24"/>
        </w:rPr>
        <w:t>上海浦东发展银行自</w:t>
      </w:r>
      <w:r w:rsidRPr="00EC7913">
        <w:rPr>
          <w:rFonts w:hint="eastAsia"/>
          <w:kern w:val="0"/>
          <w:sz w:val="24"/>
          <w:szCs w:val="24"/>
        </w:rPr>
        <w:t xml:space="preserve"> 2003 </w:t>
      </w:r>
      <w:r w:rsidRPr="00EC7913">
        <w:rPr>
          <w:rFonts w:hint="eastAsia"/>
          <w:kern w:val="0"/>
          <w:sz w:val="24"/>
          <w:szCs w:val="24"/>
        </w:rPr>
        <w:t>年开展资产托管业务，是较早开展银行资产托管服务的股份制商业银行之一。经过二十年来的稳健经营和业务开拓，各项业务发展一直保持较快增长，各项经营指标在股份制商业银行中处于较好水平。</w:t>
      </w:r>
    </w:p>
    <w:p w14:paraId="3D849822" w14:textId="59C85A96" w:rsidR="00EC7913" w:rsidRPr="00EC7913" w:rsidRDefault="00EC7913" w:rsidP="00EC7913">
      <w:pPr>
        <w:widowControl/>
        <w:adjustRightInd w:val="0"/>
        <w:snapToGrid w:val="0"/>
        <w:spacing w:line="360" w:lineRule="auto"/>
        <w:ind w:firstLineChars="200" w:firstLine="480"/>
        <w:rPr>
          <w:kern w:val="0"/>
          <w:sz w:val="24"/>
          <w:szCs w:val="24"/>
        </w:rPr>
      </w:pPr>
      <w:r w:rsidRPr="00EC7913">
        <w:rPr>
          <w:rFonts w:hint="eastAsia"/>
          <w:kern w:val="0"/>
          <w:sz w:val="24"/>
          <w:szCs w:val="24"/>
        </w:rPr>
        <w:lastRenderedPageBreak/>
        <w:t>上海浦东发展银行总行于</w:t>
      </w:r>
      <w:r w:rsidRPr="00EC7913">
        <w:rPr>
          <w:rFonts w:hint="eastAsia"/>
          <w:kern w:val="0"/>
          <w:sz w:val="24"/>
          <w:szCs w:val="24"/>
        </w:rPr>
        <w:t xml:space="preserve"> 2003 </w:t>
      </w:r>
      <w:r w:rsidRPr="00EC7913">
        <w:rPr>
          <w:rFonts w:hint="eastAsia"/>
          <w:kern w:val="0"/>
          <w:sz w:val="24"/>
          <w:szCs w:val="24"/>
        </w:rPr>
        <w:t>年设立基金托管部，</w:t>
      </w:r>
      <w:r w:rsidRPr="00EC7913">
        <w:rPr>
          <w:rFonts w:hint="eastAsia"/>
          <w:kern w:val="0"/>
          <w:sz w:val="24"/>
          <w:szCs w:val="24"/>
        </w:rPr>
        <w:t xml:space="preserve">2005 </w:t>
      </w:r>
      <w:r w:rsidRPr="00EC7913">
        <w:rPr>
          <w:rFonts w:hint="eastAsia"/>
          <w:kern w:val="0"/>
          <w:sz w:val="24"/>
          <w:szCs w:val="24"/>
        </w:rPr>
        <w:t>年更名为资产托管部，</w:t>
      </w:r>
      <w:r w:rsidRPr="00EC7913">
        <w:rPr>
          <w:rFonts w:hint="eastAsia"/>
          <w:kern w:val="0"/>
          <w:sz w:val="24"/>
          <w:szCs w:val="24"/>
        </w:rPr>
        <w:t>2013</w:t>
      </w:r>
      <w:r w:rsidRPr="00EC7913">
        <w:rPr>
          <w:rFonts w:hint="eastAsia"/>
          <w:kern w:val="0"/>
          <w:sz w:val="24"/>
          <w:szCs w:val="24"/>
        </w:rPr>
        <w:t>年更名为资产托管与养老金业务部，</w:t>
      </w:r>
      <w:r w:rsidRPr="00EC7913">
        <w:rPr>
          <w:rFonts w:hint="eastAsia"/>
          <w:kern w:val="0"/>
          <w:sz w:val="24"/>
          <w:szCs w:val="24"/>
        </w:rPr>
        <w:t xml:space="preserve">2016 </w:t>
      </w:r>
      <w:r w:rsidRPr="00EC7913">
        <w:rPr>
          <w:rFonts w:hint="eastAsia"/>
          <w:kern w:val="0"/>
          <w:sz w:val="24"/>
          <w:szCs w:val="24"/>
        </w:rPr>
        <w:t>年进行组织架构优化调整，并更名为资产托管部，目前下设证券托管处、客户资产托管处、内控管理处、业务保障处、总行资产托管运营中心（含合肥分中心）五个职能处室。</w:t>
      </w:r>
    </w:p>
    <w:p w14:paraId="397B7446" w14:textId="6C501643" w:rsidR="00FE377C" w:rsidRDefault="00EC7913" w:rsidP="00EC7913">
      <w:pPr>
        <w:widowControl/>
        <w:adjustRightInd w:val="0"/>
        <w:snapToGrid w:val="0"/>
        <w:spacing w:line="360" w:lineRule="auto"/>
        <w:ind w:firstLineChars="200" w:firstLine="480"/>
        <w:rPr>
          <w:bCs/>
          <w:kern w:val="0"/>
          <w:sz w:val="24"/>
          <w:szCs w:val="24"/>
        </w:rPr>
      </w:pPr>
      <w:r w:rsidRPr="00EC7913">
        <w:rPr>
          <w:rFonts w:hint="eastAsia"/>
          <w:kern w:val="0"/>
          <w:sz w:val="24"/>
          <w:szCs w:val="24"/>
        </w:rPr>
        <w:t>目前，上海浦东发展银行已拥有客户资金托管、资金信托保管、证券投资基金托管、全球资产托管、保险资金托管、基金专户理财托管、证券公司客户资产托管、期货公司客户资产托管、私募证券投资基金托管、私募股权托管、银行理财产品托管、企业年金托管等多项托管产品，形成完备的产品体系，可满足多领域客户、境内外市场的资产托管需求。</w:t>
      </w:r>
    </w:p>
    <w:p w14:paraId="50286F81" w14:textId="77777777" w:rsidR="00FE377C" w:rsidRPr="005435A1" w:rsidRDefault="00FE377C" w:rsidP="00FE377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43669D4E" w14:textId="509D1BB7" w:rsidR="00EC7913" w:rsidRPr="00EC7913" w:rsidRDefault="00EC7913" w:rsidP="00EC7913">
      <w:pPr>
        <w:widowControl/>
        <w:adjustRightInd w:val="0"/>
        <w:snapToGrid w:val="0"/>
        <w:spacing w:line="360" w:lineRule="auto"/>
        <w:ind w:firstLineChars="200" w:firstLine="480"/>
        <w:rPr>
          <w:bCs/>
          <w:kern w:val="0"/>
          <w:sz w:val="24"/>
          <w:szCs w:val="24"/>
        </w:rPr>
      </w:pPr>
      <w:r w:rsidRPr="00EC7913">
        <w:rPr>
          <w:rFonts w:hint="eastAsia"/>
          <w:bCs/>
          <w:kern w:val="0"/>
          <w:sz w:val="24"/>
          <w:szCs w:val="24"/>
        </w:rPr>
        <w:t>高国富，男，</w:t>
      </w:r>
      <w:r w:rsidRPr="00EC7913">
        <w:rPr>
          <w:rFonts w:hint="eastAsia"/>
          <w:bCs/>
          <w:kern w:val="0"/>
          <w:sz w:val="24"/>
          <w:szCs w:val="24"/>
        </w:rPr>
        <w:t xml:space="preserve">1956 </w:t>
      </w:r>
      <w:r w:rsidRPr="00EC7913">
        <w:rPr>
          <w:rFonts w:hint="eastAsia"/>
          <w:bCs/>
          <w:kern w:val="0"/>
          <w:sz w:val="24"/>
          <w:szCs w:val="24"/>
        </w:rPr>
        <w:t>年出生，研究生学历，博士学位，高级经济师职称。曾任上海外高桥保税区开发（控股）公司总经理；上海外高桥保税区管委会副主任；上海万国证券公司代总裁；上海久事公司总经理；上海市城市建设投资开发总公司总经理；中国太平洋保险（集团）股份有限公司党委书记、董事长。现任上海浦东发展银行股份有限公司党委书记、董事长。第十二届全国政协委员。伦敦金融城中国事务顾问委员会委员，中欧国际工商学院理事会成员、国际顾问委员会委员，上海交通大学安泰经济管理学院顾问委员会委员。</w:t>
      </w:r>
    </w:p>
    <w:p w14:paraId="050913B9" w14:textId="04527BC5" w:rsidR="00EC7913" w:rsidRPr="00EC7913" w:rsidRDefault="00EC7913" w:rsidP="00EC7913">
      <w:pPr>
        <w:widowControl/>
        <w:adjustRightInd w:val="0"/>
        <w:snapToGrid w:val="0"/>
        <w:spacing w:line="360" w:lineRule="auto"/>
        <w:ind w:firstLineChars="200" w:firstLine="480"/>
        <w:rPr>
          <w:bCs/>
          <w:kern w:val="0"/>
          <w:sz w:val="24"/>
          <w:szCs w:val="24"/>
        </w:rPr>
      </w:pPr>
      <w:r w:rsidRPr="00EC7913">
        <w:rPr>
          <w:rFonts w:hint="eastAsia"/>
          <w:bCs/>
          <w:kern w:val="0"/>
          <w:sz w:val="24"/>
          <w:szCs w:val="24"/>
        </w:rPr>
        <w:t>刘信义，男，</w:t>
      </w:r>
      <w:r w:rsidRPr="00EC7913">
        <w:rPr>
          <w:rFonts w:hint="eastAsia"/>
          <w:bCs/>
          <w:kern w:val="0"/>
          <w:sz w:val="24"/>
          <w:szCs w:val="24"/>
        </w:rPr>
        <w:t xml:space="preserve">1965 </w:t>
      </w:r>
      <w:r w:rsidRPr="00EC7913">
        <w:rPr>
          <w:rFonts w:hint="eastAsia"/>
          <w:bCs/>
          <w:kern w:val="0"/>
          <w:sz w:val="24"/>
          <w:szCs w:val="24"/>
        </w:rPr>
        <w:t>年出生，硕士研究生，高级经济师。曾任上海浦东发展银行上海地区总部副总经理，上海市金融服务办挂职任机构处处长、市金融服务办主任助理，上海浦东发展银行党委委员、副行长、财务总监，上海国盛集团有限公司总裁。现任上海浦东发展银行党委副书记、副董事长、行长。</w:t>
      </w:r>
    </w:p>
    <w:p w14:paraId="3A4A8C0B" w14:textId="18CED6FF" w:rsidR="00FE377C" w:rsidRPr="00EC7913" w:rsidRDefault="00EC7913" w:rsidP="00EC7913">
      <w:pPr>
        <w:widowControl/>
        <w:adjustRightInd w:val="0"/>
        <w:snapToGrid w:val="0"/>
        <w:spacing w:line="360" w:lineRule="auto"/>
        <w:ind w:firstLineChars="200" w:firstLine="480"/>
        <w:rPr>
          <w:bCs/>
          <w:kern w:val="0"/>
          <w:sz w:val="24"/>
          <w:szCs w:val="24"/>
        </w:rPr>
      </w:pPr>
      <w:r w:rsidRPr="00EC7913">
        <w:rPr>
          <w:rFonts w:hint="eastAsia"/>
          <w:bCs/>
          <w:kern w:val="0"/>
          <w:sz w:val="24"/>
          <w:szCs w:val="24"/>
        </w:rPr>
        <w:t>孔建，男，</w:t>
      </w:r>
      <w:r w:rsidRPr="00EC7913">
        <w:rPr>
          <w:rFonts w:hint="eastAsia"/>
          <w:bCs/>
          <w:kern w:val="0"/>
          <w:sz w:val="24"/>
          <w:szCs w:val="24"/>
        </w:rPr>
        <w:t xml:space="preserve">1968 </w:t>
      </w:r>
      <w:r w:rsidRPr="00EC7913">
        <w:rPr>
          <w:rFonts w:hint="eastAsia"/>
          <w:bCs/>
          <w:kern w:val="0"/>
          <w:sz w:val="24"/>
          <w:szCs w:val="24"/>
        </w:rPr>
        <w:t>年出生，博士研究生。历任工商银行山东省分行计划处科员、副主任科员，国际业务部、工商信贷处科长，资金营运处副处长，上海浦东发展银行济南分行信管处总经理，上海浦东发展银行济南分行行长助理、副行长、党委书记、行长。现任上海浦东发展银行总行资产托管部党支部书记、资产托管部总经理。</w:t>
      </w:r>
    </w:p>
    <w:p w14:paraId="58EB5637" w14:textId="77777777" w:rsidR="00FE377C" w:rsidRPr="005435A1" w:rsidRDefault="00FE377C" w:rsidP="00FE377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57575C1D" w14:textId="7EE9FA36" w:rsidR="00FE377C" w:rsidRPr="0055516B" w:rsidRDefault="00640E29" w:rsidP="00B954DE">
      <w:pPr>
        <w:widowControl/>
        <w:adjustRightInd w:val="0"/>
        <w:snapToGrid w:val="0"/>
        <w:spacing w:line="360" w:lineRule="auto"/>
        <w:ind w:firstLineChars="200" w:firstLine="480"/>
        <w:rPr>
          <w:bCs/>
          <w:kern w:val="0"/>
          <w:sz w:val="24"/>
          <w:szCs w:val="24"/>
        </w:rPr>
      </w:pPr>
      <w:r w:rsidRPr="00640E29">
        <w:rPr>
          <w:rFonts w:hint="eastAsia"/>
          <w:bCs/>
          <w:kern w:val="0"/>
          <w:sz w:val="24"/>
          <w:szCs w:val="24"/>
        </w:rPr>
        <w:t>截止</w:t>
      </w:r>
      <w:r w:rsidRPr="00640E29">
        <w:rPr>
          <w:rFonts w:hint="eastAsia"/>
          <w:bCs/>
          <w:kern w:val="0"/>
          <w:sz w:val="24"/>
          <w:szCs w:val="24"/>
        </w:rPr>
        <w:t xml:space="preserve"> 2018 </w:t>
      </w:r>
      <w:r w:rsidRPr="00640E29">
        <w:rPr>
          <w:rFonts w:hint="eastAsia"/>
          <w:bCs/>
          <w:kern w:val="0"/>
          <w:sz w:val="24"/>
          <w:szCs w:val="24"/>
        </w:rPr>
        <w:t>年</w:t>
      </w:r>
      <w:r w:rsidRPr="00640E29">
        <w:rPr>
          <w:rFonts w:hint="eastAsia"/>
          <w:bCs/>
          <w:kern w:val="0"/>
          <w:sz w:val="24"/>
          <w:szCs w:val="24"/>
        </w:rPr>
        <w:t xml:space="preserve"> 12 </w:t>
      </w:r>
      <w:r w:rsidRPr="00640E29">
        <w:rPr>
          <w:rFonts w:hint="eastAsia"/>
          <w:bCs/>
          <w:kern w:val="0"/>
          <w:sz w:val="24"/>
          <w:szCs w:val="24"/>
        </w:rPr>
        <w:t>月</w:t>
      </w:r>
      <w:r w:rsidRPr="00640E29">
        <w:rPr>
          <w:rFonts w:hint="eastAsia"/>
          <w:bCs/>
          <w:kern w:val="0"/>
          <w:sz w:val="24"/>
          <w:szCs w:val="24"/>
        </w:rPr>
        <w:t xml:space="preserve"> 31 </w:t>
      </w:r>
      <w:r w:rsidRPr="00640E29">
        <w:rPr>
          <w:rFonts w:hint="eastAsia"/>
          <w:bCs/>
          <w:kern w:val="0"/>
          <w:sz w:val="24"/>
          <w:szCs w:val="24"/>
        </w:rPr>
        <w:t>日，上海浦东发展银行证券投资基金托管规模为</w:t>
      </w:r>
      <w:r w:rsidRPr="00640E29">
        <w:rPr>
          <w:rFonts w:hint="eastAsia"/>
          <w:bCs/>
          <w:kern w:val="0"/>
          <w:sz w:val="24"/>
          <w:szCs w:val="24"/>
        </w:rPr>
        <w:t xml:space="preserve"> 4213.09 </w:t>
      </w:r>
      <w:r w:rsidRPr="00640E29">
        <w:rPr>
          <w:rFonts w:hint="eastAsia"/>
          <w:bCs/>
          <w:kern w:val="0"/>
          <w:sz w:val="24"/>
          <w:szCs w:val="24"/>
        </w:rPr>
        <w:t>亿元，比去年末增加</w:t>
      </w:r>
      <w:r w:rsidRPr="00640E29">
        <w:rPr>
          <w:rFonts w:hint="eastAsia"/>
          <w:bCs/>
          <w:kern w:val="0"/>
          <w:sz w:val="24"/>
          <w:szCs w:val="24"/>
        </w:rPr>
        <w:t xml:space="preserve"> 33.12%</w:t>
      </w:r>
      <w:r w:rsidRPr="00640E29">
        <w:rPr>
          <w:rFonts w:hint="eastAsia"/>
          <w:bCs/>
          <w:kern w:val="0"/>
          <w:sz w:val="24"/>
          <w:szCs w:val="24"/>
        </w:rPr>
        <w:t>。托管证券投资基金共一百五十六只，分别为</w:t>
      </w:r>
      <w:r w:rsidRPr="00640E29">
        <w:rPr>
          <w:rFonts w:hint="eastAsia"/>
          <w:bCs/>
          <w:kern w:val="0"/>
          <w:sz w:val="24"/>
          <w:szCs w:val="24"/>
        </w:rPr>
        <w:lastRenderedPageBreak/>
        <w:t>国泰金龙行业精选基金、国泰金龙债券基金、天治财富增长基金、广发小盘成长基金、汇添富货币基金、长信金利趋势基金、嘉实优质企业基金、国联安货币基金、长信利众债券基金（</w:t>
      </w:r>
      <w:r w:rsidRPr="00640E29">
        <w:rPr>
          <w:rFonts w:hint="eastAsia"/>
          <w:bCs/>
          <w:kern w:val="0"/>
          <w:sz w:val="24"/>
          <w:szCs w:val="24"/>
        </w:rPr>
        <w:t>LOF</w:t>
      </w:r>
      <w:r w:rsidRPr="00640E29">
        <w:rPr>
          <w:rFonts w:hint="eastAsia"/>
          <w:bCs/>
          <w:kern w:val="0"/>
          <w:sz w:val="24"/>
          <w:szCs w:val="24"/>
        </w:rPr>
        <w:t>）、华富保本混合型证券投资基金、中海策略精选灵活配置混合基金、博时安丰</w:t>
      </w:r>
      <w:r w:rsidR="00B954DE">
        <w:rPr>
          <w:rFonts w:hint="eastAsia"/>
          <w:bCs/>
          <w:kern w:val="0"/>
          <w:sz w:val="24"/>
          <w:szCs w:val="24"/>
        </w:rPr>
        <w:t>18</w:t>
      </w:r>
      <w:r w:rsidRPr="00640E29">
        <w:rPr>
          <w:rFonts w:hint="eastAsia"/>
          <w:bCs/>
          <w:kern w:val="0"/>
          <w:sz w:val="24"/>
          <w:szCs w:val="24"/>
        </w:rPr>
        <w:t>个月基金（</w:t>
      </w:r>
      <w:r w:rsidRPr="00640E29">
        <w:rPr>
          <w:rFonts w:hint="eastAsia"/>
          <w:bCs/>
          <w:kern w:val="0"/>
          <w:sz w:val="24"/>
          <w:szCs w:val="24"/>
        </w:rPr>
        <w:t>LOF</w:t>
      </w:r>
      <w:r w:rsidRPr="00640E29">
        <w:rPr>
          <w:rFonts w:hint="eastAsia"/>
          <w:bCs/>
          <w:kern w:val="0"/>
          <w:sz w:val="24"/>
          <w:szCs w:val="24"/>
        </w:rPr>
        <w:t>）、易方达裕丰回报基金、鹏华丰泰定期开放基金、汇添富双利增强债券基金、中信建投稳信债券基金、华富恒财定开债券基金、汇添富和聚宝货币基金、工银目标收益一年定开债券基金、北信瑞丰宜投宝货币基金、中海医药健康产业基金、国寿安保尊益信用纯债基金、华富国泰民安灵活配置混合基金、安信动态策略灵活配置基金、东方红稳健精选基金、国联安鑫享混合基金、长安鑫利优选混合基金、工银瑞信生态环境基金、天弘新价值混合基金、嘉实机构快线货币基金、鹏华</w:t>
      </w:r>
      <w:r w:rsidRPr="00640E29">
        <w:rPr>
          <w:rFonts w:hint="eastAsia"/>
          <w:bCs/>
          <w:kern w:val="0"/>
          <w:sz w:val="24"/>
          <w:szCs w:val="24"/>
        </w:rPr>
        <w:t xml:space="preserve"> REITs </w:t>
      </w:r>
      <w:r w:rsidRPr="00640E29">
        <w:rPr>
          <w:rFonts w:hint="eastAsia"/>
          <w:bCs/>
          <w:kern w:val="0"/>
          <w:sz w:val="24"/>
          <w:szCs w:val="24"/>
        </w:rPr>
        <w:t>封闭式基金、华富健康文娱基金、国寿安保稳定回报基金、金鹰改革红利基金、易方达裕祥回报债券基金、国联安鑫禧基金、中银瑞利灵活配置混合基金、华夏新活力混合基金、鑫元汇利债券型基金、南方转型驱动灵活配置基金、银华远景债券基金、富安达长盈灵活配置混合型基金、中信建投睿溢混合型证券投资基金、工银瑞信恒享纯债基金、长信利发债券基金、博时景发纯债基金、鑫元得利债券型基金、中银尊享半年定开基金、鹏华兴盛灵活配置混合型证券投资基金、华富元鑫灵活配置基金、东方红战略沪港深混合基金、博时富发纯债基金、博时利发纯债基金、银河君信混合基金、汇添富保鑫保本混合基金、兴业启元一年定开债券基金、工银瑞信瑞盈</w:t>
      </w:r>
      <w:r w:rsidRPr="00640E29">
        <w:rPr>
          <w:rFonts w:hint="eastAsia"/>
          <w:bCs/>
          <w:kern w:val="0"/>
          <w:sz w:val="24"/>
          <w:szCs w:val="24"/>
        </w:rPr>
        <w:t>18</w:t>
      </w:r>
      <w:r w:rsidRPr="00640E29">
        <w:rPr>
          <w:rFonts w:hint="eastAsia"/>
          <w:bCs/>
          <w:kern w:val="0"/>
          <w:sz w:val="24"/>
          <w:szCs w:val="24"/>
        </w:rPr>
        <w:t>个月定开债券基金、中信建投稳裕定开债券基金、招商招怡纯债债券基金、中加丰享纯债债券基金、长安泓泽纯债债券基金、银河君耀灵活配置混合基金、广发汇瑞</w:t>
      </w:r>
      <w:r w:rsidRPr="00640E29">
        <w:rPr>
          <w:rFonts w:hint="eastAsia"/>
          <w:bCs/>
          <w:kern w:val="0"/>
          <w:sz w:val="24"/>
          <w:szCs w:val="24"/>
        </w:rPr>
        <w:t xml:space="preserve"> 3</w:t>
      </w:r>
      <w:r w:rsidRPr="00640E29">
        <w:rPr>
          <w:rFonts w:hint="eastAsia"/>
          <w:bCs/>
          <w:kern w:val="0"/>
          <w:sz w:val="24"/>
          <w:szCs w:val="24"/>
        </w:rPr>
        <w:t>个月定期开放债券发起式证券投资基金、汇安嘉汇纯债债券基金、南方宣利定开债券基金、招商兴福灵活配置混合基金、博时鑫润灵活配置混合基金、兴业裕华债券基金、易方达瑞通灵活配置混合基金、招商招祥纯债债券基金、易方达瑞程混合基金、华福长富一年定开债券基金、中欧骏泰货币基金、招商招华纯债债券基金、汇安丰融灵活配置混合基金、汇安嘉源纯债债券基金、国泰普益混合基金、汇添富鑫瑞债券基金、鑫元合丰纯债债券基金、博时鑫惠混合基金、国泰润利纯债基金、华富天益货币基金、汇安丰华混合基金、汇安沪深</w:t>
      </w:r>
      <w:r w:rsidRPr="00640E29">
        <w:rPr>
          <w:rFonts w:hint="eastAsia"/>
          <w:bCs/>
          <w:kern w:val="0"/>
          <w:sz w:val="24"/>
          <w:szCs w:val="24"/>
        </w:rPr>
        <w:t xml:space="preserve"> 300 </w:t>
      </w:r>
      <w:r w:rsidRPr="00640E29">
        <w:rPr>
          <w:rFonts w:hint="eastAsia"/>
          <w:bCs/>
          <w:kern w:val="0"/>
          <w:sz w:val="24"/>
          <w:szCs w:val="24"/>
        </w:rPr>
        <w:t>指数增强型证券投资基金、汇安丰恒混合基金、交银施罗德启通灵活配置混合型证券投资基金、景顺长城中证</w:t>
      </w:r>
      <w:r w:rsidRPr="00640E29">
        <w:rPr>
          <w:rFonts w:hint="eastAsia"/>
          <w:bCs/>
          <w:kern w:val="0"/>
          <w:sz w:val="24"/>
          <w:szCs w:val="24"/>
        </w:rPr>
        <w:t xml:space="preserve"> 500 </w:t>
      </w:r>
      <w:r w:rsidRPr="00640E29">
        <w:rPr>
          <w:rFonts w:hint="eastAsia"/>
          <w:bCs/>
          <w:kern w:val="0"/>
          <w:sz w:val="24"/>
          <w:szCs w:val="24"/>
        </w:rPr>
        <w:t>指数基金、南方和利定开债券基</w:t>
      </w:r>
      <w:r w:rsidRPr="00640E29">
        <w:rPr>
          <w:rFonts w:hint="eastAsia"/>
          <w:bCs/>
          <w:kern w:val="0"/>
          <w:sz w:val="24"/>
          <w:szCs w:val="24"/>
        </w:rPr>
        <w:lastRenderedPageBreak/>
        <w:t>金、鹏华丰康债券基金、兴业安润货币基金、兴业瑞丰</w:t>
      </w:r>
      <w:r w:rsidRPr="00640E29">
        <w:rPr>
          <w:rFonts w:hint="eastAsia"/>
          <w:bCs/>
          <w:kern w:val="0"/>
          <w:sz w:val="24"/>
          <w:szCs w:val="24"/>
        </w:rPr>
        <w:t>6</w:t>
      </w:r>
      <w:r w:rsidRPr="00640E29">
        <w:rPr>
          <w:rFonts w:hint="eastAsia"/>
          <w:bCs/>
          <w:kern w:val="0"/>
          <w:sz w:val="24"/>
          <w:szCs w:val="24"/>
        </w:rPr>
        <w:t>个月定开债券基金、兴业裕丰债券基金、易方达瑞弘混合基金、银河犇利灵活配置混合基金、长安鑫富领先混合基金、万家现金增利货币基金、上银慧增利货币市场基金、易方达瑞富灵活配置证券投资基金、博时富腾纯债债券型证券投资基金、安信工业</w:t>
      </w:r>
      <w:r w:rsidRPr="00640E29">
        <w:rPr>
          <w:rFonts w:hint="eastAsia"/>
          <w:bCs/>
          <w:kern w:val="0"/>
          <w:sz w:val="24"/>
          <w:szCs w:val="24"/>
        </w:rPr>
        <w:t>4.0</w:t>
      </w:r>
      <w:r w:rsidRPr="00640E29">
        <w:rPr>
          <w:rFonts w:hint="eastAsia"/>
          <w:bCs/>
          <w:kern w:val="0"/>
          <w:sz w:val="24"/>
          <w:szCs w:val="24"/>
        </w:rPr>
        <w:t>主题沪港深精选混合基金、民生加银鑫顺债券型基金、万家天添宝货币基金、长安鑫垚主题轮动混合基金、中欧瑾泰灵活配置混合基金、中银证券安弘债券基金、鑫元鑫趋势灵活配置混合基金、泰康年年红纯债一年定期开放债券基金、广发高端制造股票型发起式基金、永赢永益债券基金、南方安福混合基金、中银证券聚瑞混合基金、太平改革红利精选灵活配置混合基金、中金价值轮动灵活配置混合基金、富荣富乾债券型证券投资基金基金、国联安安稳灵活配置混合型证券投资基金、前海开源景鑫灵活配置混合型证券投资基金、前海开源润鑫灵活配置混合型证券投资基金、中海沪港深多策略灵活配置混合型基金基金、中银证券祥瑞混合型证券投资基金、前海开源盛鑫灵活配置混合型证券投资基金、鑫元行业轮动灵活配置混合型证券投资基金、华富恒悦定期开放债券型证券投资基金、兴业</w:t>
      </w:r>
      <w:r w:rsidRPr="00640E29">
        <w:rPr>
          <w:rFonts w:hint="eastAsia"/>
          <w:bCs/>
          <w:kern w:val="0"/>
          <w:sz w:val="24"/>
          <w:szCs w:val="24"/>
        </w:rPr>
        <w:t>3</w:t>
      </w:r>
      <w:r w:rsidRPr="00640E29">
        <w:rPr>
          <w:rFonts w:hint="eastAsia"/>
          <w:bCs/>
          <w:kern w:val="0"/>
          <w:sz w:val="24"/>
          <w:szCs w:val="24"/>
        </w:rPr>
        <w:t>个月定期开放债券型发起式证券投资基金、富国颐利纯债债券型证券投资基金、华安安浦债券型证券投资基金、南方泽元债券型证券投资基金、鹏扬淳利定期开放债券型证券投</w:t>
      </w:r>
      <w:r w:rsidR="00B954DE" w:rsidRPr="00B954DE">
        <w:rPr>
          <w:rFonts w:hint="eastAsia"/>
          <w:bCs/>
          <w:kern w:val="0"/>
          <w:sz w:val="24"/>
          <w:szCs w:val="24"/>
        </w:rPr>
        <w:t>资基金、万家鑫悦纯债债券型基金、新疆前海联合泳祺纯债债券型证券投资基金、永赢盈益债券型证券投资基金、中加颐合纯债债券型证券投资基金、中信保诚稳达债券型证券投资基金基金、中银中债</w:t>
      </w:r>
      <w:r w:rsidR="00B954DE" w:rsidRPr="00B954DE">
        <w:rPr>
          <w:rFonts w:hint="eastAsia"/>
          <w:bCs/>
          <w:kern w:val="0"/>
          <w:sz w:val="24"/>
          <w:szCs w:val="24"/>
        </w:rPr>
        <w:t>3-5</w:t>
      </w:r>
      <w:r w:rsidR="00B954DE" w:rsidRPr="00B954DE">
        <w:rPr>
          <w:rFonts w:hint="eastAsia"/>
          <w:bCs/>
          <w:kern w:val="0"/>
          <w:sz w:val="24"/>
          <w:szCs w:val="24"/>
        </w:rPr>
        <w:t>年期农发行债券指数证券投资基金、东方红核心优选一年定期开放混合型证券投资基金、平安大华惠锦纯债债券型证券投资基金、华夏鼎通债券型证券投资基金、鑫元全利债券型发起式证券投资基金、中融恒裕纯债债券型证券投资基金、嘉实致盈债券型证券投资基金、永赢消费主题灵活配置混合型证券投资基金、工银瑞信瑞福纯债债券型证券投资基金、广发景智纯债债券型证券投资基金、东兴品牌精选灵活配置混合型证券投资基金、广发中债</w:t>
      </w:r>
      <w:r w:rsidR="00B954DE" w:rsidRPr="00B954DE">
        <w:rPr>
          <w:rFonts w:hint="eastAsia"/>
          <w:bCs/>
          <w:kern w:val="0"/>
          <w:sz w:val="24"/>
          <w:szCs w:val="24"/>
        </w:rPr>
        <w:t>1-3</w:t>
      </w:r>
      <w:r w:rsidR="00B954DE" w:rsidRPr="00B954DE">
        <w:rPr>
          <w:rFonts w:hint="eastAsia"/>
          <w:bCs/>
          <w:kern w:val="0"/>
          <w:sz w:val="24"/>
          <w:szCs w:val="24"/>
        </w:rPr>
        <w:t>年国开行债券指数证券投资基金、融通通捷债券型证券投资基金、华富恒盛纯债债券型证券投资基金、建信中证</w:t>
      </w:r>
      <w:r w:rsidR="00B954DE" w:rsidRPr="00B954DE">
        <w:rPr>
          <w:rFonts w:hint="eastAsia"/>
          <w:bCs/>
          <w:kern w:val="0"/>
          <w:sz w:val="24"/>
          <w:szCs w:val="24"/>
        </w:rPr>
        <w:t>1000</w:t>
      </w:r>
      <w:r w:rsidR="00B954DE" w:rsidRPr="00B954DE">
        <w:rPr>
          <w:rFonts w:hint="eastAsia"/>
          <w:bCs/>
          <w:kern w:val="0"/>
          <w:sz w:val="24"/>
          <w:szCs w:val="24"/>
        </w:rPr>
        <w:t>指数增强型发起式证券投资基金、汇安嘉鑫纯债债券型证券投资基金、中欧瑾泰债券型证券投资基金、国寿安保安丰纯债债券型证券投资基金、海富通聚丰纯债债券型证券投资基金、博时中债</w:t>
      </w:r>
      <w:r w:rsidR="00B954DE" w:rsidRPr="00B954DE">
        <w:rPr>
          <w:rFonts w:hint="eastAsia"/>
          <w:bCs/>
          <w:kern w:val="0"/>
          <w:sz w:val="24"/>
          <w:szCs w:val="24"/>
        </w:rPr>
        <w:t>1-3</w:t>
      </w:r>
      <w:r w:rsidR="00B954DE" w:rsidRPr="00B954DE">
        <w:rPr>
          <w:rFonts w:hint="eastAsia"/>
          <w:bCs/>
          <w:kern w:val="0"/>
          <w:sz w:val="24"/>
          <w:szCs w:val="24"/>
        </w:rPr>
        <w:t>年政策性金融债指数证券投资基金、银</w:t>
      </w:r>
      <w:r w:rsidR="00B954DE" w:rsidRPr="00B954DE">
        <w:rPr>
          <w:rFonts w:hint="eastAsia"/>
          <w:bCs/>
          <w:kern w:val="0"/>
          <w:sz w:val="24"/>
          <w:szCs w:val="24"/>
        </w:rPr>
        <w:lastRenderedPageBreak/>
        <w:t>河家盈纯债债券型证券投资基金、博时富永纯债</w:t>
      </w:r>
      <w:r w:rsidR="00B954DE" w:rsidRPr="00B954DE">
        <w:rPr>
          <w:rFonts w:hint="eastAsia"/>
          <w:bCs/>
          <w:kern w:val="0"/>
          <w:sz w:val="24"/>
          <w:szCs w:val="24"/>
        </w:rPr>
        <w:t>3</w:t>
      </w:r>
      <w:r w:rsidR="00B954DE" w:rsidRPr="00B954DE">
        <w:rPr>
          <w:rFonts w:hint="eastAsia"/>
          <w:bCs/>
          <w:kern w:val="0"/>
          <w:sz w:val="24"/>
          <w:szCs w:val="24"/>
        </w:rPr>
        <w:t>个月定期开放债券型发起式证券投资基金、南方畅利定期开放债券型发起式证券投资基金、中加瑞利纯债债券型证券投资基金等。</w:t>
      </w:r>
    </w:p>
    <w:p w14:paraId="4D75A019" w14:textId="77777777" w:rsidR="00FE377C" w:rsidRPr="005435A1" w:rsidRDefault="00FE377C" w:rsidP="00FE377C">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65E4F5DF" w14:textId="6F667B07"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1</w:t>
      </w:r>
      <w:r w:rsidRPr="00B954DE">
        <w:rPr>
          <w:rFonts w:hint="eastAsia"/>
          <w:bCs/>
          <w:kern w:val="0"/>
          <w:sz w:val="24"/>
          <w:szCs w:val="24"/>
        </w:rPr>
        <w:t>、本行内部控制目标为：确保经营活动中严格遵守国家有关法律法规、监管部门监管规则和本行规章制度，形成守法经营、规范运作的经营思想。确保经营业务的稳健运行，保证基金资产的安全和完整，确保业务活动信息的真实、准确、完整，保护基金份额持有人的合法权益。</w:t>
      </w:r>
    </w:p>
    <w:p w14:paraId="7FDABC62" w14:textId="568F0AF4"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2</w:t>
      </w:r>
      <w:r w:rsidRPr="00B954DE">
        <w:rPr>
          <w:rFonts w:hint="eastAsia"/>
          <w:bCs/>
          <w:kern w:val="0"/>
          <w:sz w:val="24"/>
          <w:szCs w:val="24"/>
        </w:rPr>
        <w:t>、本行内部控制组织架构为：总行法律合规部是全行内部控制的牵头管理部门，指导业务部门建立并维护资产托管业务的内部控制体系。总行风险监控部是全行操作风险的牵头管理部门。指导业务部门开展资产托管业务的操作风险管控工作。总行资产托管部下设内控管理处。内控管理处是全行托管业务条线的内部控制具体管理实施机构，并配备专职内控监督人员负责托管业务的内控监督工作，独立行使监督稽核职责。</w:t>
      </w:r>
    </w:p>
    <w:p w14:paraId="2CBA63AA" w14:textId="1836B624"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3</w:t>
      </w:r>
      <w:r w:rsidRPr="00B954DE">
        <w:rPr>
          <w:rFonts w:hint="eastAsia"/>
          <w:bCs/>
          <w:kern w:val="0"/>
          <w:sz w:val="24"/>
          <w:szCs w:val="24"/>
        </w:rPr>
        <w:t>、内部控制制度及措施</w:t>
      </w:r>
      <w:r w:rsidRPr="00B954DE">
        <w:rPr>
          <w:rFonts w:hint="eastAsia"/>
          <w:bCs/>
          <w:kern w:val="0"/>
          <w:sz w:val="24"/>
          <w:szCs w:val="24"/>
        </w:rPr>
        <w:t xml:space="preserve">: </w:t>
      </w:r>
      <w:r w:rsidRPr="00B954DE">
        <w:rPr>
          <w:rFonts w:hint="eastAsia"/>
          <w:bCs/>
          <w:kern w:val="0"/>
          <w:sz w:val="24"/>
          <w:szCs w:val="24"/>
        </w:rPr>
        <w:t>本行已建立完善的内部控制制度。内控制度贯穿资产托管业务的决策、执行、监督全过程，渗透到各业务流程和各操作环节，覆盖到从事资产托管各级组织结构、岗位及人员。内部控制以防范风险、合规经营为出发点，各项业务流程体现“内控优先”要求。</w:t>
      </w:r>
    </w:p>
    <w:p w14:paraId="12012D11" w14:textId="1D5EA629" w:rsidR="00FE377C" w:rsidRPr="005435A1" w:rsidRDefault="00B954DE" w:rsidP="00B954DE">
      <w:pPr>
        <w:snapToGrid w:val="0"/>
        <w:spacing w:line="360" w:lineRule="auto"/>
        <w:ind w:firstLineChars="200" w:firstLine="480"/>
        <w:rPr>
          <w:rFonts w:ascii="宋体" w:hAnsi="宋体" w:cs="宋体"/>
          <w:sz w:val="24"/>
          <w:szCs w:val="24"/>
        </w:rPr>
      </w:pPr>
      <w:r w:rsidRPr="00B954DE">
        <w:rPr>
          <w:rFonts w:hint="eastAsia"/>
          <w:bCs/>
          <w:kern w:val="0"/>
          <w:sz w:val="24"/>
          <w:szCs w:val="24"/>
        </w:rP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w:t>
      </w:r>
      <w:r w:rsidRPr="00B954DE">
        <w:rPr>
          <w:rFonts w:ascii="宋体" w:hAnsi="宋体" w:cs="宋体" w:hint="eastAsia"/>
          <w:sz w:val="24"/>
          <w:szCs w:val="24"/>
        </w:rPr>
        <w:t>组织灾备演练，建立重大事项报告制度；在基金运作办公区域建立健全安全监控系统，利用录音、录像等技术手段实现风险控制；定期对业务情况进行自查、内部稽核等措施进行监控，通过专项/全面审计等措施实施业务监控，排查风险隐患。</w:t>
      </w:r>
    </w:p>
    <w:p w14:paraId="522AA4CA" w14:textId="77777777" w:rsidR="00FE377C" w:rsidRPr="005435A1" w:rsidRDefault="00FE377C" w:rsidP="00FE377C">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lastRenderedPageBreak/>
        <w:t>（三）基金托管人对基金管理人运作基金进行监督的方法和程序</w:t>
      </w:r>
    </w:p>
    <w:p w14:paraId="7447BED3" w14:textId="77777777"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1</w:t>
      </w:r>
      <w:r w:rsidRPr="00B954DE">
        <w:rPr>
          <w:rFonts w:hint="eastAsia"/>
          <w:bCs/>
          <w:kern w:val="0"/>
          <w:sz w:val="24"/>
          <w:szCs w:val="24"/>
        </w:rPr>
        <w:t>、监督依据</w:t>
      </w:r>
    </w:p>
    <w:p w14:paraId="1B46C737" w14:textId="2E24AB90"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托管人严格按照有关政策法规、以及基金合同、托管协议等进行监督。监督依据具体包括：</w:t>
      </w:r>
    </w:p>
    <w:p w14:paraId="05553677" w14:textId="77777777"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w:t>
      </w:r>
      <w:r w:rsidRPr="00B954DE">
        <w:rPr>
          <w:rFonts w:hint="eastAsia"/>
          <w:bCs/>
          <w:kern w:val="0"/>
          <w:sz w:val="24"/>
          <w:szCs w:val="24"/>
        </w:rPr>
        <w:t>1</w:t>
      </w:r>
      <w:r w:rsidRPr="00B954DE">
        <w:rPr>
          <w:rFonts w:hint="eastAsia"/>
          <w:bCs/>
          <w:kern w:val="0"/>
          <w:sz w:val="24"/>
          <w:szCs w:val="24"/>
        </w:rPr>
        <w:t>）《中华人民共和国证券法》；</w:t>
      </w:r>
    </w:p>
    <w:p w14:paraId="31173086" w14:textId="77777777"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w:t>
      </w:r>
      <w:r w:rsidRPr="00B954DE">
        <w:rPr>
          <w:rFonts w:hint="eastAsia"/>
          <w:bCs/>
          <w:kern w:val="0"/>
          <w:sz w:val="24"/>
          <w:szCs w:val="24"/>
        </w:rPr>
        <w:t>2</w:t>
      </w:r>
      <w:r w:rsidRPr="00B954DE">
        <w:rPr>
          <w:rFonts w:hint="eastAsia"/>
          <w:bCs/>
          <w:kern w:val="0"/>
          <w:sz w:val="24"/>
          <w:szCs w:val="24"/>
        </w:rPr>
        <w:t>）《中华人民共和国证券投资基金法》；</w:t>
      </w:r>
    </w:p>
    <w:p w14:paraId="61AD4E7B" w14:textId="77777777"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w:t>
      </w:r>
      <w:r w:rsidRPr="00B954DE">
        <w:rPr>
          <w:rFonts w:hint="eastAsia"/>
          <w:bCs/>
          <w:kern w:val="0"/>
          <w:sz w:val="24"/>
          <w:szCs w:val="24"/>
        </w:rPr>
        <w:t>3</w:t>
      </w:r>
      <w:r w:rsidRPr="00B954DE">
        <w:rPr>
          <w:rFonts w:hint="eastAsia"/>
          <w:bCs/>
          <w:kern w:val="0"/>
          <w:sz w:val="24"/>
          <w:szCs w:val="24"/>
        </w:rPr>
        <w:t>）《公开募集证券投资基金运作管理办法》；；</w:t>
      </w:r>
    </w:p>
    <w:p w14:paraId="50A8C1AA" w14:textId="77777777"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w:t>
      </w:r>
      <w:r w:rsidRPr="00B954DE">
        <w:rPr>
          <w:rFonts w:hint="eastAsia"/>
          <w:bCs/>
          <w:kern w:val="0"/>
          <w:sz w:val="24"/>
          <w:szCs w:val="24"/>
        </w:rPr>
        <w:t>4</w:t>
      </w:r>
      <w:r w:rsidRPr="00B954DE">
        <w:rPr>
          <w:rFonts w:hint="eastAsia"/>
          <w:bCs/>
          <w:kern w:val="0"/>
          <w:sz w:val="24"/>
          <w:szCs w:val="24"/>
        </w:rPr>
        <w:t>）《证券投资基金销售管理办法》</w:t>
      </w:r>
    </w:p>
    <w:p w14:paraId="751A6FB2" w14:textId="77777777"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w:t>
      </w:r>
      <w:r w:rsidRPr="00B954DE">
        <w:rPr>
          <w:rFonts w:hint="eastAsia"/>
          <w:bCs/>
          <w:kern w:val="0"/>
          <w:sz w:val="24"/>
          <w:szCs w:val="24"/>
        </w:rPr>
        <w:t>5</w:t>
      </w:r>
      <w:r w:rsidRPr="00B954DE">
        <w:rPr>
          <w:rFonts w:hint="eastAsia"/>
          <w:bCs/>
          <w:kern w:val="0"/>
          <w:sz w:val="24"/>
          <w:szCs w:val="24"/>
        </w:rPr>
        <w:t>）《基金合同》、《基金托管协议》；</w:t>
      </w:r>
    </w:p>
    <w:p w14:paraId="123BF0CF" w14:textId="77777777"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w:t>
      </w:r>
      <w:r w:rsidRPr="00B954DE">
        <w:rPr>
          <w:rFonts w:hint="eastAsia"/>
          <w:bCs/>
          <w:kern w:val="0"/>
          <w:sz w:val="24"/>
          <w:szCs w:val="24"/>
        </w:rPr>
        <w:t>6</w:t>
      </w:r>
      <w:r w:rsidRPr="00B954DE">
        <w:rPr>
          <w:rFonts w:hint="eastAsia"/>
          <w:bCs/>
          <w:kern w:val="0"/>
          <w:sz w:val="24"/>
          <w:szCs w:val="24"/>
        </w:rPr>
        <w:t>）法律、法规、政策的其他规定。</w:t>
      </w:r>
    </w:p>
    <w:p w14:paraId="2091F378" w14:textId="77777777"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2</w:t>
      </w:r>
      <w:r w:rsidRPr="00B954DE">
        <w:rPr>
          <w:rFonts w:hint="eastAsia"/>
          <w:bCs/>
          <w:kern w:val="0"/>
          <w:sz w:val="24"/>
          <w:szCs w:val="24"/>
        </w:rPr>
        <w:t>、监督内容</w:t>
      </w:r>
    </w:p>
    <w:p w14:paraId="22DA85F7" w14:textId="39AFF3B1"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 xml:space="preserve"> </w:t>
      </w:r>
      <w:r w:rsidRPr="00B954DE">
        <w:rPr>
          <w:rFonts w:hint="eastAsia"/>
          <w:bCs/>
          <w:kern w:val="0"/>
          <w:sz w:val="24"/>
          <w:szCs w:val="24"/>
        </w:rPr>
        <w:t>我行根据基金合同及托管协议约定，对基金合同生效之后所托管基金的投资范围、投资比例、投资限制等进行严格监督，及时提示基金管理人违规风险。</w:t>
      </w:r>
    </w:p>
    <w:p w14:paraId="34520C2E" w14:textId="77777777"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3</w:t>
      </w:r>
      <w:r w:rsidRPr="00B954DE">
        <w:rPr>
          <w:rFonts w:hint="eastAsia"/>
          <w:bCs/>
          <w:kern w:val="0"/>
          <w:sz w:val="24"/>
          <w:szCs w:val="24"/>
        </w:rPr>
        <w:t>、监督方法</w:t>
      </w:r>
    </w:p>
    <w:p w14:paraId="60AC6761" w14:textId="19890C77"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w:t>
      </w:r>
      <w:r w:rsidRPr="00B954DE">
        <w:rPr>
          <w:rFonts w:hint="eastAsia"/>
          <w:bCs/>
          <w:kern w:val="0"/>
          <w:sz w:val="24"/>
          <w:szCs w:val="24"/>
        </w:rPr>
        <w:t>1</w:t>
      </w:r>
      <w:r w:rsidRPr="00B954DE">
        <w:rPr>
          <w:rFonts w:hint="eastAsia"/>
          <w:bCs/>
          <w:kern w:val="0"/>
          <w:sz w:val="24"/>
          <w:szCs w:val="24"/>
        </w:rPr>
        <w:t>）资产托管部设置核算监督岗位，配备相应的业务人员，在授权范围内独立行使对基金管理人投资交易行为的监督职责，规范基金运作，维护基金投资人的合法权益，不受任何外界力量的干预；</w:t>
      </w:r>
    </w:p>
    <w:p w14:paraId="118933FC" w14:textId="1670A5F0"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w:t>
      </w:r>
      <w:r w:rsidRPr="00B954DE">
        <w:rPr>
          <w:rFonts w:hint="eastAsia"/>
          <w:bCs/>
          <w:kern w:val="0"/>
          <w:sz w:val="24"/>
          <w:szCs w:val="24"/>
        </w:rPr>
        <w:t>2</w:t>
      </w:r>
      <w:r w:rsidRPr="00B954DE">
        <w:rPr>
          <w:rFonts w:hint="eastAsia"/>
          <w:bCs/>
          <w:kern w:val="0"/>
          <w:sz w:val="24"/>
          <w:szCs w:val="24"/>
        </w:rPr>
        <w:t>）在日常运作中，凡可量化的监督指标，由核算监督岗通过托管业务的自动处理程序进行监督，实现系统的自动跟踪和预警；</w:t>
      </w:r>
    </w:p>
    <w:p w14:paraId="1A3E51E2" w14:textId="3558458B"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w:t>
      </w:r>
      <w:r w:rsidRPr="00B954DE">
        <w:rPr>
          <w:rFonts w:hint="eastAsia"/>
          <w:bCs/>
          <w:kern w:val="0"/>
          <w:sz w:val="24"/>
          <w:szCs w:val="24"/>
        </w:rPr>
        <w:t>3</w:t>
      </w:r>
      <w:r w:rsidRPr="00B954DE">
        <w:rPr>
          <w:rFonts w:hint="eastAsia"/>
          <w:bCs/>
          <w:kern w:val="0"/>
          <w:sz w:val="24"/>
          <w:szCs w:val="24"/>
        </w:rPr>
        <w:t>）对非量化指标、投资指令、管理人提供的各种报表和报告等，采取人工监督的方法。</w:t>
      </w:r>
    </w:p>
    <w:p w14:paraId="63D81069" w14:textId="77777777"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4</w:t>
      </w:r>
      <w:r w:rsidRPr="00B954DE">
        <w:rPr>
          <w:rFonts w:hint="eastAsia"/>
          <w:bCs/>
          <w:kern w:val="0"/>
          <w:sz w:val="24"/>
          <w:szCs w:val="24"/>
        </w:rPr>
        <w:t>、监督结果的处理方式</w:t>
      </w:r>
    </w:p>
    <w:p w14:paraId="7E6BA694" w14:textId="33AE008F"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w:t>
      </w:r>
      <w:r w:rsidRPr="00B954DE">
        <w:rPr>
          <w:rFonts w:hint="eastAsia"/>
          <w:bCs/>
          <w:kern w:val="0"/>
          <w:sz w:val="24"/>
          <w:szCs w:val="24"/>
        </w:rPr>
        <w:t>1</w:t>
      </w:r>
      <w:r w:rsidRPr="00B954DE">
        <w:rPr>
          <w:rFonts w:hint="eastAsia"/>
          <w:bCs/>
          <w:kern w:val="0"/>
          <w:sz w:val="24"/>
          <w:szCs w:val="24"/>
        </w:rPr>
        <w:t>）基金托管人对基金管理人的投资运作监督结果，采取定期和不定期报告形式向基金管理人和中国证监会报告。定期报告包括基金监控周报等。不定期报告包括提示函、临时日报、其他临时报告等；</w:t>
      </w:r>
    </w:p>
    <w:p w14:paraId="592BD817" w14:textId="3A503FD7" w:rsidR="00B954DE"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w:t>
      </w:r>
      <w:r w:rsidRPr="00B954DE">
        <w:rPr>
          <w:rFonts w:hint="eastAsia"/>
          <w:bCs/>
          <w:kern w:val="0"/>
          <w:sz w:val="24"/>
          <w:szCs w:val="24"/>
        </w:rPr>
        <w:t>2</w:t>
      </w:r>
      <w:r w:rsidRPr="00B954DE">
        <w:rPr>
          <w:rFonts w:hint="eastAsia"/>
          <w:bCs/>
          <w:kern w:val="0"/>
          <w:sz w:val="24"/>
          <w:szCs w:val="24"/>
        </w:rPr>
        <w:t>）若基金托管人发现基金管理人违规违法操作，以电话、邮件、书面提示函的方式通知基金管理人，指明违规事项，明确纠正期限。在规定期限内基金托管人</w:t>
      </w:r>
      <w:r w:rsidRPr="00B954DE">
        <w:rPr>
          <w:rFonts w:hint="eastAsia"/>
          <w:bCs/>
          <w:kern w:val="0"/>
          <w:sz w:val="24"/>
          <w:szCs w:val="24"/>
        </w:rPr>
        <w:lastRenderedPageBreak/>
        <w:t>再对基金管理人违规事项进行复查，如果基金管理人对违规事项未予纠正，基金托管人将报告中国证监会。如果发现基金管理人投资运作有重大违规行为时，基金托管人应立即报告中国证监会，同时通知基金管理人限期纠正；</w:t>
      </w:r>
    </w:p>
    <w:p w14:paraId="215C826E" w14:textId="09D560B9" w:rsidR="00C92FC0" w:rsidRPr="00B954DE" w:rsidRDefault="00B954DE" w:rsidP="00B954DE">
      <w:pPr>
        <w:widowControl/>
        <w:adjustRightInd w:val="0"/>
        <w:snapToGrid w:val="0"/>
        <w:spacing w:line="360" w:lineRule="auto"/>
        <w:ind w:firstLineChars="200" w:firstLine="480"/>
        <w:rPr>
          <w:bCs/>
          <w:kern w:val="0"/>
          <w:sz w:val="24"/>
          <w:szCs w:val="24"/>
        </w:rPr>
      </w:pPr>
      <w:r w:rsidRPr="00B954DE">
        <w:rPr>
          <w:rFonts w:hint="eastAsia"/>
          <w:bCs/>
          <w:kern w:val="0"/>
          <w:sz w:val="24"/>
          <w:szCs w:val="24"/>
        </w:rPr>
        <w:t>（</w:t>
      </w:r>
      <w:r w:rsidRPr="00B954DE">
        <w:rPr>
          <w:rFonts w:hint="eastAsia"/>
          <w:bCs/>
          <w:kern w:val="0"/>
          <w:sz w:val="24"/>
          <w:szCs w:val="24"/>
        </w:rPr>
        <w:t>3</w:t>
      </w:r>
      <w:r w:rsidRPr="00B954DE">
        <w:rPr>
          <w:rFonts w:hint="eastAsia"/>
          <w:bCs/>
          <w:kern w:val="0"/>
          <w:sz w:val="24"/>
          <w:szCs w:val="24"/>
        </w:rPr>
        <w:t>）针对中国证监会、中国人民银行对基金投资运作监督情况的检查，应及时提供有关情况和资料。</w:t>
      </w:r>
    </w:p>
    <w:p w14:paraId="7504696F" w14:textId="3988CF31" w:rsidR="00B12847" w:rsidRDefault="00DE43AA" w:rsidP="00A079E9">
      <w:pPr>
        <w:widowControl/>
        <w:tabs>
          <w:tab w:val="left" w:pos="1635"/>
          <w:tab w:val="center" w:pos="4621"/>
        </w:tabs>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6" w:name="_Toc109537383"/>
      <w:bookmarkStart w:id="17" w:name="_Toc367103298"/>
      <w:r w:rsidRPr="00AB6DA1">
        <w:rPr>
          <w:rFonts w:ascii="宋体" w:hAnsi="宋体"/>
          <w:b/>
          <w:kern w:val="0"/>
          <w:sz w:val="30"/>
        </w:rPr>
        <w:br w:type="page"/>
      </w:r>
      <w:bookmarkStart w:id="18" w:name="_Toc8061326"/>
      <w:r w:rsidR="00C92FC0" w:rsidRPr="00AB6DA1">
        <w:rPr>
          <w:rFonts w:ascii="宋体" w:hAnsi="宋体" w:hint="eastAsia"/>
          <w:b/>
          <w:kern w:val="0"/>
          <w:sz w:val="30"/>
        </w:rPr>
        <w:lastRenderedPageBreak/>
        <w:t>五、相关服务机构</w:t>
      </w:r>
      <w:bookmarkEnd w:id="16"/>
      <w:bookmarkEnd w:id="17"/>
      <w:bookmarkEnd w:id="18"/>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E053DC2"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6C55B2" w:rsidRPr="006C55B2">
        <w:rPr>
          <w:rFonts w:hAnsi="宋体" w:hint="eastAsia"/>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451F9D10"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E377C">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4963D27D"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网上直销交易平台办理开户、本基金的认购</w:t>
      </w:r>
      <w:r w:rsidR="00DA1A32">
        <w:rPr>
          <w:rFonts w:hint="eastAsia"/>
          <w:sz w:val="24"/>
        </w:rPr>
        <w:t>、</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6C9301E8" w14:textId="77777777" w:rsidR="000E608C" w:rsidRDefault="000E608C" w:rsidP="00D91FE7">
      <w:pPr>
        <w:adjustRightInd w:val="0"/>
        <w:snapToGrid w:val="0"/>
        <w:spacing w:line="360" w:lineRule="auto"/>
        <w:ind w:firstLineChars="200" w:firstLine="480"/>
        <w:rPr>
          <w:rFonts w:hAnsi="宋体"/>
          <w:sz w:val="24"/>
        </w:rPr>
      </w:pPr>
      <w:r w:rsidRPr="00504C5F">
        <w:rPr>
          <w:rFonts w:hint="eastAsia"/>
          <w:sz w:val="24"/>
          <w:szCs w:val="24"/>
        </w:rPr>
        <w:t>本基金目前仅通过直销机构进行发售</w:t>
      </w:r>
      <w:r w:rsidRPr="00DF5D52">
        <w:rPr>
          <w:rFonts w:hAnsi="宋体"/>
          <w:sz w:val="24"/>
        </w:rPr>
        <w:t>。</w:t>
      </w:r>
    </w:p>
    <w:p w14:paraId="5837ED99" w14:textId="1D5FDF92"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w:t>
      </w:r>
      <w:r w:rsidR="00065365" w:rsidRPr="00065365">
        <w:rPr>
          <w:rFonts w:hAnsi="宋体" w:hint="eastAsia"/>
          <w:kern w:val="0"/>
          <w:sz w:val="24"/>
        </w:rPr>
        <w:t>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75985054" w14:textId="77777777" w:rsidR="006C55B2" w:rsidRPr="006C55B2" w:rsidRDefault="006C55B2" w:rsidP="006C55B2">
      <w:pPr>
        <w:adjustRightInd w:val="0"/>
        <w:snapToGrid w:val="0"/>
        <w:spacing w:line="360" w:lineRule="auto"/>
        <w:ind w:firstLineChars="200" w:firstLine="480"/>
        <w:rPr>
          <w:rFonts w:hAnsi="宋体"/>
          <w:kern w:val="0"/>
          <w:sz w:val="24"/>
        </w:rPr>
      </w:pPr>
      <w:r w:rsidRPr="006C55B2">
        <w:rPr>
          <w:rFonts w:hAnsi="宋体" w:hint="eastAsia"/>
          <w:kern w:val="0"/>
          <w:sz w:val="24"/>
        </w:rPr>
        <w:t>名称：交银施罗德基金管理有限公司</w:t>
      </w:r>
      <w:r w:rsidRPr="006C55B2">
        <w:rPr>
          <w:rFonts w:hAnsi="宋体" w:hint="eastAsia"/>
          <w:kern w:val="0"/>
          <w:sz w:val="24"/>
        </w:rPr>
        <w:t xml:space="preserve"> </w:t>
      </w:r>
    </w:p>
    <w:p w14:paraId="6F4E96D5" w14:textId="5CA910D6" w:rsidR="006C55B2" w:rsidRPr="006C55B2" w:rsidRDefault="006C55B2" w:rsidP="006C55B2">
      <w:pPr>
        <w:adjustRightInd w:val="0"/>
        <w:snapToGrid w:val="0"/>
        <w:spacing w:line="360" w:lineRule="auto"/>
        <w:ind w:firstLineChars="200" w:firstLine="480"/>
        <w:rPr>
          <w:rFonts w:hAnsi="宋体"/>
          <w:kern w:val="0"/>
          <w:sz w:val="24"/>
        </w:rPr>
      </w:pPr>
      <w:r w:rsidRPr="006C55B2">
        <w:rPr>
          <w:rFonts w:hAnsi="宋体" w:hint="eastAsia"/>
          <w:kern w:val="0"/>
          <w:sz w:val="24"/>
        </w:rPr>
        <w:t>住所：中国（上海）自由贸易试验区银城中路</w:t>
      </w:r>
      <w:r w:rsidRPr="006C55B2">
        <w:rPr>
          <w:rFonts w:hAnsi="宋体" w:hint="eastAsia"/>
          <w:kern w:val="0"/>
          <w:sz w:val="24"/>
        </w:rPr>
        <w:t>188</w:t>
      </w:r>
      <w:r w:rsidRPr="006C55B2">
        <w:rPr>
          <w:rFonts w:hAnsi="宋体" w:hint="eastAsia"/>
          <w:kern w:val="0"/>
          <w:sz w:val="24"/>
        </w:rPr>
        <w:t>号交通银行大楼二层（裙）</w:t>
      </w:r>
    </w:p>
    <w:p w14:paraId="34FD4E02" w14:textId="77777777" w:rsidR="006C55B2" w:rsidRPr="006C55B2" w:rsidRDefault="006C55B2" w:rsidP="006C55B2">
      <w:pPr>
        <w:adjustRightInd w:val="0"/>
        <w:snapToGrid w:val="0"/>
        <w:spacing w:line="360" w:lineRule="auto"/>
        <w:ind w:firstLineChars="200" w:firstLine="480"/>
        <w:rPr>
          <w:rFonts w:hAnsi="宋体"/>
          <w:kern w:val="0"/>
          <w:sz w:val="24"/>
        </w:rPr>
      </w:pPr>
      <w:r w:rsidRPr="006C55B2">
        <w:rPr>
          <w:rFonts w:hAnsi="宋体" w:hint="eastAsia"/>
          <w:kern w:val="0"/>
          <w:sz w:val="24"/>
        </w:rPr>
        <w:t>办公地址：上海市浦东新区世纪大道</w:t>
      </w:r>
      <w:r w:rsidRPr="006C55B2">
        <w:rPr>
          <w:rFonts w:hAnsi="宋体" w:hint="eastAsia"/>
          <w:kern w:val="0"/>
          <w:sz w:val="24"/>
        </w:rPr>
        <w:t>8</w:t>
      </w:r>
      <w:r w:rsidRPr="006C55B2">
        <w:rPr>
          <w:rFonts w:hAnsi="宋体" w:hint="eastAsia"/>
          <w:kern w:val="0"/>
          <w:sz w:val="24"/>
        </w:rPr>
        <w:t>号国金中心二期</w:t>
      </w:r>
      <w:r w:rsidRPr="006C55B2">
        <w:rPr>
          <w:rFonts w:hAnsi="宋体" w:hint="eastAsia"/>
          <w:kern w:val="0"/>
          <w:sz w:val="24"/>
        </w:rPr>
        <w:t>21-22</w:t>
      </w:r>
      <w:r w:rsidRPr="006C55B2">
        <w:rPr>
          <w:rFonts w:hAnsi="宋体" w:hint="eastAsia"/>
          <w:kern w:val="0"/>
          <w:sz w:val="24"/>
        </w:rPr>
        <w:t>楼</w:t>
      </w:r>
    </w:p>
    <w:p w14:paraId="74A67A77" w14:textId="27CA0A75" w:rsidR="006C55B2" w:rsidRPr="006C55B2" w:rsidRDefault="006C55B2" w:rsidP="006C55B2">
      <w:pPr>
        <w:adjustRightInd w:val="0"/>
        <w:snapToGrid w:val="0"/>
        <w:spacing w:line="360" w:lineRule="auto"/>
        <w:ind w:firstLineChars="200" w:firstLine="480"/>
        <w:rPr>
          <w:rFonts w:hAnsi="宋体"/>
          <w:kern w:val="0"/>
          <w:sz w:val="24"/>
        </w:rPr>
      </w:pPr>
      <w:r w:rsidRPr="006C55B2">
        <w:rPr>
          <w:rFonts w:hAnsi="宋体" w:hint="eastAsia"/>
          <w:kern w:val="0"/>
          <w:sz w:val="24"/>
        </w:rPr>
        <w:t>法定代表人：</w:t>
      </w:r>
      <w:r>
        <w:rPr>
          <w:rFonts w:hAnsi="宋体" w:hint="eastAsia"/>
          <w:kern w:val="0"/>
          <w:sz w:val="24"/>
        </w:rPr>
        <w:t>阮红</w:t>
      </w:r>
    </w:p>
    <w:p w14:paraId="31B51BF8" w14:textId="77777777" w:rsidR="006C55B2" w:rsidRPr="006C55B2" w:rsidRDefault="006C55B2" w:rsidP="006C55B2">
      <w:pPr>
        <w:adjustRightInd w:val="0"/>
        <w:snapToGrid w:val="0"/>
        <w:spacing w:line="360" w:lineRule="auto"/>
        <w:ind w:firstLineChars="200" w:firstLine="480"/>
        <w:rPr>
          <w:rFonts w:hAnsi="宋体"/>
          <w:kern w:val="0"/>
          <w:sz w:val="24"/>
        </w:rPr>
      </w:pPr>
      <w:r w:rsidRPr="006C55B2">
        <w:rPr>
          <w:rFonts w:hAnsi="宋体" w:hint="eastAsia"/>
          <w:kern w:val="0"/>
          <w:sz w:val="24"/>
        </w:rPr>
        <w:lastRenderedPageBreak/>
        <w:t>电话：（</w:t>
      </w:r>
      <w:r w:rsidRPr="006C55B2">
        <w:rPr>
          <w:rFonts w:hAnsi="宋体" w:hint="eastAsia"/>
          <w:kern w:val="0"/>
          <w:sz w:val="24"/>
        </w:rPr>
        <w:t>021</w:t>
      </w:r>
      <w:r w:rsidRPr="006C55B2">
        <w:rPr>
          <w:rFonts w:hAnsi="宋体" w:hint="eastAsia"/>
          <w:kern w:val="0"/>
          <w:sz w:val="24"/>
        </w:rPr>
        <w:t>）</w:t>
      </w:r>
      <w:r w:rsidRPr="006C55B2">
        <w:rPr>
          <w:rFonts w:hAnsi="宋体" w:hint="eastAsia"/>
          <w:kern w:val="0"/>
          <w:sz w:val="24"/>
        </w:rPr>
        <w:t>61055097</w:t>
      </w:r>
    </w:p>
    <w:p w14:paraId="0BFED2F0" w14:textId="77777777" w:rsidR="006C55B2" w:rsidRPr="006C55B2" w:rsidRDefault="006C55B2" w:rsidP="006C55B2">
      <w:pPr>
        <w:adjustRightInd w:val="0"/>
        <w:snapToGrid w:val="0"/>
        <w:spacing w:line="360" w:lineRule="auto"/>
        <w:ind w:firstLineChars="200" w:firstLine="480"/>
        <w:rPr>
          <w:rFonts w:hAnsi="宋体"/>
          <w:kern w:val="0"/>
          <w:sz w:val="24"/>
        </w:rPr>
      </w:pPr>
      <w:r w:rsidRPr="006C55B2">
        <w:rPr>
          <w:rFonts w:hAnsi="宋体" w:hint="eastAsia"/>
          <w:kern w:val="0"/>
          <w:sz w:val="24"/>
        </w:rPr>
        <w:t>传真：（</w:t>
      </w:r>
      <w:r w:rsidRPr="006C55B2">
        <w:rPr>
          <w:rFonts w:hAnsi="宋体" w:hint="eastAsia"/>
          <w:kern w:val="0"/>
          <w:sz w:val="24"/>
        </w:rPr>
        <w:t>021</w:t>
      </w:r>
      <w:r w:rsidRPr="006C55B2">
        <w:rPr>
          <w:rFonts w:hAnsi="宋体" w:hint="eastAsia"/>
          <w:kern w:val="0"/>
          <w:sz w:val="24"/>
        </w:rPr>
        <w:t>）</w:t>
      </w:r>
      <w:r w:rsidRPr="006C55B2">
        <w:rPr>
          <w:rFonts w:hAnsi="宋体" w:hint="eastAsia"/>
          <w:kern w:val="0"/>
          <w:sz w:val="24"/>
        </w:rPr>
        <w:t>61055064</w:t>
      </w:r>
    </w:p>
    <w:p w14:paraId="6DF39D86" w14:textId="77777777" w:rsidR="006C55B2" w:rsidRDefault="006C55B2" w:rsidP="006C55B2">
      <w:pPr>
        <w:adjustRightInd w:val="0"/>
        <w:snapToGrid w:val="0"/>
        <w:spacing w:line="360" w:lineRule="auto"/>
        <w:ind w:firstLineChars="200" w:firstLine="480"/>
        <w:rPr>
          <w:rFonts w:hAnsi="宋体"/>
          <w:kern w:val="0"/>
          <w:sz w:val="24"/>
        </w:rPr>
      </w:pPr>
      <w:r w:rsidRPr="006C55B2">
        <w:rPr>
          <w:rFonts w:hAnsi="宋体" w:hint="eastAsia"/>
          <w:kern w:val="0"/>
          <w:sz w:val="24"/>
        </w:rPr>
        <w:t>联系人：单江</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182AFA1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D82CCE">
        <w:rPr>
          <w:rFonts w:hAnsi="宋体" w:hint="eastAsia"/>
          <w:kern w:val="0"/>
          <w:sz w:val="24"/>
        </w:rPr>
        <w:t>上海市</w:t>
      </w:r>
      <w:r w:rsidRPr="00AB6DA1">
        <w:rPr>
          <w:rFonts w:hAnsi="宋体"/>
          <w:kern w:val="0"/>
          <w:sz w:val="24"/>
        </w:rPr>
        <w:t>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3F0ED9">
      <w:pPr>
        <w:adjustRightInd w:val="0"/>
        <w:snapToGrid w:val="0"/>
        <w:spacing w:line="276"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3F0ED9">
      <w:pPr>
        <w:adjustRightInd w:val="0"/>
        <w:snapToGrid w:val="0"/>
        <w:spacing w:line="276"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3F0ED9">
      <w:pPr>
        <w:adjustRightInd w:val="0"/>
        <w:snapToGrid w:val="0"/>
        <w:spacing w:line="276"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3F0ED9">
      <w:pPr>
        <w:adjustRightInd w:val="0"/>
        <w:snapToGrid w:val="0"/>
        <w:spacing w:line="276"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59D9C8A9" w14:textId="0210AEF9" w:rsidR="00693D30" w:rsidRDefault="00814657" w:rsidP="00F12A42">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164846" w:rsidRPr="00164846">
        <w:rPr>
          <w:rFonts w:ascii="宋体" w:hAnsi="宋体" w:hint="eastAsia"/>
          <w:sz w:val="24"/>
          <w:szCs w:val="24"/>
        </w:rPr>
        <w:t>童咏静</w:t>
      </w:r>
      <w:r w:rsidR="00AE4A41" w:rsidRPr="00AB6DA1">
        <w:rPr>
          <w:rFonts w:ascii="宋体" w:hAnsi="宋体" w:hint="eastAsia"/>
          <w:sz w:val="24"/>
        </w:rPr>
        <w:t>、</w:t>
      </w:r>
      <w:r w:rsidR="00C97429" w:rsidRPr="00C97429">
        <w:rPr>
          <w:rFonts w:ascii="宋体" w:hAnsi="宋体" w:hint="eastAsia"/>
          <w:sz w:val="24"/>
        </w:rPr>
        <w:t>朱宏宇</w:t>
      </w:r>
    </w:p>
    <w:p w14:paraId="2C082632" w14:textId="77777777" w:rsidR="00693D30" w:rsidRDefault="00693D30">
      <w:pPr>
        <w:widowControl/>
        <w:jc w:val="left"/>
        <w:rPr>
          <w:rFonts w:ascii="宋体" w:hAnsi="宋体"/>
          <w:sz w:val="24"/>
        </w:rPr>
      </w:pPr>
      <w:r>
        <w:rPr>
          <w:rFonts w:ascii="宋体" w:hAnsi="宋体"/>
          <w:sz w:val="24"/>
        </w:rPr>
        <w:br w:type="page"/>
      </w:r>
    </w:p>
    <w:p w14:paraId="19842529" w14:textId="77777777" w:rsidR="000273CE" w:rsidRDefault="00C92FC0" w:rsidP="00693D30">
      <w:pPr>
        <w:widowControl/>
        <w:tabs>
          <w:tab w:val="left" w:pos="1635"/>
          <w:tab w:val="center" w:pos="4621"/>
        </w:tabs>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9" w:name="_Toc8061327"/>
      <w:bookmarkStart w:id="20" w:name="_Toc367103299"/>
      <w:r w:rsidRPr="00AB6DA1">
        <w:rPr>
          <w:rFonts w:ascii="宋体" w:hAnsi="宋体" w:hint="eastAsia"/>
          <w:b/>
          <w:kern w:val="0"/>
          <w:sz w:val="30"/>
        </w:rPr>
        <w:lastRenderedPageBreak/>
        <w:t>六、</w:t>
      </w:r>
      <w:r w:rsidR="000273CE">
        <w:rPr>
          <w:rFonts w:ascii="宋体" w:hAnsi="宋体" w:hint="eastAsia"/>
          <w:b/>
          <w:kern w:val="0"/>
          <w:sz w:val="30"/>
        </w:rPr>
        <w:t>基金的</w:t>
      </w:r>
      <w:r w:rsidR="000273CE">
        <w:rPr>
          <w:rFonts w:ascii="宋体" w:hAnsi="宋体"/>
          <w:b/>
          <w:kern w:val="0"/>
          <w:sz w:val="30"/>
        </w:rPr>
        <w:t>暂停运作</w:t>
      </w:r>
      <w:bookmarkEnd w:id="19"/>
    </w:p>
    <w:p w14:paraId="4F0D688D" w14:textId="190CE3DE" w:rsidR="000273CE" w:rsidRPr="000273CE" w:rsidRDefault="003874F4" w:rsidP="000273CE">
      <w:pPr>
        <w:adjustRightInd w:val="0"/>
        <w:snapToGrid w:val="0"/>
        <w:spacing w:line="360" w:lineRule="auto"/>
        <w:ind w:firstLineChars="200" w:firstLine="480"/>
        <w:rPr>
          <w:rFonts w:hAnsi="宋体"/>
          <w:kern w:val="0"/>
          <w:sz w:val="24"/>
        </w:rPr>
      </w:pPr>
      <w:r>
        <w:rPr>
          <w:rFonts w:hAnsi="宋体" w:hint="eastAsia"/>
          <w:kern w:val="0"/>
          <w:sz w:val="24"/>
        </w:rPr>
        <w:t>（</w:t>
      </w:r>
      <w:r w:rsidR="000273CE">
        <w:rPr>
          <w:rFonts w:hAnsi="宋体" w:hint="eastAsia"/>
          <w:kern w:val="0"/>
          <w:sz w:val="24"/>
        </w:rPr>
        <w:t>一</w:t>
      </w:r>
      <w:r>
        <w:rPr>
          <w:rFonts w:hAnsi="宋体" w:hint="eastAsia"/>
          <w:kern w:val="0"/>
          <w:sz w:val="24"/>
        </w:rPr>
        <w:t>）</w:t>
      </w:r>
      <w:r w:rsidR="000273CE" w:rsidRPr="000273CE">
        <w:rPr>
          <w:rFonts w:hAnsi="宋体" w:hint="eastAsia"/>
          <w:kern w:val="0"/>
          <w:sz w:val="24"/>
        </w:rPr>
        <w:t>基金合同生效后的存续期内，出现以下情况的，本基金可以暂停基金的运作，且无须召开基金份额持有人大会：</w:t>
      </w:r>
    </w:p>
    <w:p w14:paraId="5070B98C" w14:textId="5C887F9D" w:rsidR="000273CE" w:rsidRPr="000273CE" w:rsidRDefault="003874F4" w:rsidP="000273CE">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w:t>
      </w:r>
      <w:r w:rsidR="000273CE" w:rsidRPr="000273CE">
        <w:rPr>
          <w:rFonts w:hAnsi="宋体" w:hint="eastAsia"/>
          <w:kern w:val="0"/>
          <w:sz w:val="24"/>
        </w:rPr>
        <w:t>每个封闭期到期前，基金管理人有权根据市场情况、基金的投资策略等决定是否进入开放期，具体安排以基金管理人公告为准。基金管理人决定暂停进入下一开放期的，基金将在封闭期结束之日的下一个工作日将全部基金份额自动赎回。封闭期结束后，基金暂不开放申购、转换转入等相关业务。</w:t>
      </w:r>
    </w:p>
    <w:p w14:paraId="0F8AFEE9" w14:textId="77777777" w:rsidR="000273CE" w:rsidRPr="000273CE" w:rsidRDefault="000273CE" w:rsidP="000273CE">
      <w:pPr>
        <w:adjustRightInd w:val="0"/>
        <w:snapToGrid w:val="0"/>
        <w:spacing w:line="360" w:lineRule="auto"/>
        <w:ind w:firstLineChars="200" w:firstLine="480"/>
        <w:rPr>
          <w:rFonts w:hAnsi="宋体"/>
          <w:kern w:val="0"/>
          <w:sz w:val="24"/>
        </w:rPr>
      </w:pPr>
      <w:r w:rsidRPr="000273CE">
        <w:rPr>
          <w:rFonts w:hAnsi="宋体" w:hint="eastAsia"/>
          <w:kern w:val="0"/>
          <w:sz w:val="24"/>
        </w:rPr>
        <w:t>同时，为避免基金份额持有人利益因基金份额净值的小数点保留精度受到不利影响，基金管理人可提高该封闭期结束之日的下一个工作日的基金份额净值的精度。</w:t>
      </w:r>
    </w:p>
    <w:p w14:paraId="6261FC52" w14:textId="6441F024" w:rsidR="000273CE" w:rsidRPr="000273CE" w:rsidRDefault="003874F4" w:rsidP="000273CE">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w:t>
      </w:r>
      <w:r w:rsidR="000273CE" w:rsidRPr="000273CE">
        <w:rPr>
          <w:rFonts w:hAnsi="宋体" w:hint="eastAsia"/>
          <w:kern w:val="0"/>
          <w:sz w:val="24"/>
        </w:rPr>
        <w:t>开放期最后一日日终，如果基金的基金资产净值加上基金开放期最后一日交易申请确认的申购确认金额及转换转入确认金额，扣除赎回确认金额及转换转出确认金额后的余额低于</w:t>
      </w:r>
      <w:r w:rsidR="000273CE" w:rsidRPr="000273CE">
        <w:rPr>
          <w:rFonts w:hAnsi="宋体" w:hint="eastAsia"/>
          <w:kern w:val="0"/>
          <w:sz w:val="24"/>
        </w:rPr>
        <w:t xml:space="preserve">5000 </w:t>
      </w:r>
      <w:r w:rsidR="000273CE" w:rsidRPr="000273CE">
        <w:rPr>
          <w:rFonts w:hAnsi="宋体" w:hint="eastAsia"/>
          <w:kern w:val="0"/>
          <w:sz w:val="24"/>
        </w:rPr>
        <w:t>万元或基金份额持有人数量不满</w:t>
      </w:r>
      <w:r w:rsidR="000273CE" w:rsidRPr="000273CE">
        <w:rPr>
          <w:rFonts w:hAnsi="宋体" w:hint="eastAsia"/>
          <w:kern w:val="0"/>
          <w:sz w:val="24"/>
        </w:rPr>
        <w:t xml:space="preserve">200 </w:t>
      </w:r>
      <w:r w:rsidR="000273CE" w:rsidRPr="000273CE">
        <w:rPr>
          <w:rFonts w:hAnsi="宋体" w:hint="eastAsia"/>
          <w:kern w:val="0"/>
          <w:sz w:val="24"/>
        </w:rPr>
        <w:t>人的，基金管理人有权决定是否进入下一封闭期，具体安排以基金管理人公告为准。基金管理人决定暂停进入下一封闭期的，开放期最后一日日终留存的基金份额将全部自动赎回，赎回款项将在该日后的</w:t>
      </w:r>
      <w:r w:rsidR="000273CE" w:rsidRPr="000273CE">
        <w:rPr>
          <w:rFonts w:hAnsi="宋体" w:hint="eastAsia"/>
          <w:kern w:val="0"/>
          <w:sz w:val="24"/>
        </w:rPr>
        <w:t>7</w:t>
      </w:r>
      <w:r w:rsidR="000273CE" w:rsidRPr="000273CE">
        <w:rPr>
          <w:rFonts w:hAnsi="宋体" w:hint="eastAsia"/>
          <w:kern w:val="0"/>
          <w:sz w:val="24"/>
        </w:rPr>
        <w:t>个工作日内从本基金托管账户划出。</w:t>
      </w:r>
    </w:p>
    <w:p w14:paraId="6419C129" w14:textId="77777777" w:rsidR="000273CE" w:rsidRPr="000273CE" w:rsidRDefault="000273CE" w:rsidP="000273CE">
      <w:pPr>
        <w:adjustRightInd w:val="0"/>
        <w:snapToGrid w:val="0"/>
        <w:spacing w:line="360" w:lineRule="auto"/>
        <w:ind w:firstLineChars="200" w:firstLine="480"/>
        <w:rPr>
          <w:rFonts w:hAnsi="宋体"/>
          <w:kern w:val="0"/>
          <w:sz w:val="24"/>
        </w:rPr>
      </w:pPr>
      <w:r w:rsidRPr="000273CE">
        <w:rPr>
          <w:rFonts w:hAnsi="宋体" w:hint="eastAsia"/>
          <w:kern w:val="0"/>
          <w:sz w:val="24"/>
        </w:rPr>
        <w:t>同时，为避免基金份额持有人利益因基金份额净值的小数点保留精度受到不利影响，基金管理人可提高该开放期最后一日的基金份额净值的精度。</w:t>
      </w:r>
    </w:p>
    <w:p w14:paraId="4B1426E6" w14:textId="2EE535B2" w:rsidR="000273CE" w:rsidRPr="000273CE" w:rsidRDefault="003874F4" w:rsidP="000273CE">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sidR="000273CE" w:rsidRPr="000273CE">
        <w:rPr>
          <w:rFonts w:hAnsi="宋体" w:hint="eastAsia"/>
          <w:kern w:val="0"/>
          <w:sz w:val="24"/>
        </w:rPr>
        <w:t>基金封闭期到期日因部分资产无法变现或者无法以合理价格变现导致基金部分资产尚未变现的，基金将暂停进入下一开放期，封闭期结束的下一个工作日，基金份额应全部自动赎回，按已变现的基金财产支付部分赎回款项，未变现资产对应赎回款延缓支付，待该部分资产变现后支付剩余赎回款。赎回价格按全部资产最终变现净额确定。基金管理人应就上述延缓支付部分赎回款项的原因和安排在封闭期结束后的下一个工作日发布公告并提示最终赎回价格与封闭期到期日的净值可能存在差异的风险。</w:t>
      </w:r>
    </w:p>
    <w:p w14:paraId="5F2519B3" w14:textId="41AC2EB8" w:rsidR="000273CE" w:rsidRPr="000273CE" w:rsidRDefault="003874F4" w:rsidP="000273CE">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二）</w:t>
      </w:r>
      <w:r w:rsidR="000273CE" w:rsidRPr="000273CE">
        <w:rPr>
          <w:rFonts w:hAnsi="宋体" w:hint="eastAsia"/>
          <w:kern w:val="0"/>
          <w:sz w:val="24"/>
        </w:rPr>
        <w:t>暂停运作期间，基金可暂停披露基金份额净值信息。报告期内未开展任何投资运作的，基金可暂停披露定期报告。基金管理人决定暂停运作或重启基金运作的，应当依法进行信息披露。</w:t>
      </w:r>
    </w:p>
    <w:p w14:paraId="2D57C132" w14:textId="13F6C81D" w:rsidR="000273CE" w:rsidRPr="000273CE" w:rsidRDefault="003874F4" w:rsidP="000273CE">
      <w:pPr>
        <w:adjustRightInd w:val="0"/>
        <w:snapToGrid w:val="0"/>
        <w:spacing w:line="360" w:lineRule="auto"/>
        <w:ind w:firstLineChars="200" w:firstLine="480"/>
        <w:rPr>
          <w:rFonts w:hAnsi="宋体"/>
          <w:kern w:val="0"/>
          <w:sz w:val="24"/>
        </w:rPr>
      </w:pPr>
      <w:r>
        <w:rPr>
          <w:rFonts w:hAnsi="宋体" w:hint="eastAsia"/>
          <w:kern w:val="0"/>
          <w:sz w:val="24"/>
        </w:rPr>
        <w:lastRenderedPageBreak/>
        <w:t>（三）</w:t>
      </w:r>
      <w:r w:rsidR="000273CE" w:rsidRPr="000273CE">
        <w:rPr>
          <w:rFonts w:hAnsi="宋体" w:hint="eastAsia"/>
          <w:kern w:val="0"/>
          <w:sz w:val="24"/>
        </w:rPr>
        <w:t>基金暂停运作期间，基金管理人与基金托管人协商一致，可以决定终止基金合同，报中国证监会备案并公告，无须召开基金份额持有人大会。</w:t>
      </w:r>
    </w:p>
    <w:p w14:paraId="1A9B547D" w14:textId="1C855D71" w:rsidR="000273CE" w:rsidRPr="000273CE" w:rsidRDefault="003874F4" w:rsidP="000273CE">
      <w:pPr>
        <w:adjustRightInd w:val="0"/>
        <w:snapToGrid w:val="0"/>
        <w:spacing w:line="360" w:lineRule="auto"/>
        <w:ind w:firstLineChars="200" w:firstLine="480"/>
        <w:rPr>
          <w:rFonts w:hAnsi="宋体"/>
          <w:kern w:val="0"/>
          <w:sz w:val="24"/>
        </w:rPr>
      </w:pPr>
      <w:r>
        <w:rPr>
          <w:rFonts w:hAnsi="宋体" w:hint="eastAsia"/>
          <w:kern w:val="0"/>
          <w:sz w:val="24"/>
        </w:rPr>
        <w:t>（四）</w:t>
      </w:r>
      <w:r w:rsidR="000273CE" w:rsidRPr="000273CE">
        <w:rPr>
          <w:rFonts w:hAnsi="宋体" w:hint="eastAsia"/>
          <w:kern w:val="0"/>
          <w:sz w:val="24"/>
        </w:rPr>
        <w:t>暂停运作期间，基金不收取管理费和托管费。</w:t>
      </w:r>
    </w:p>
    <w:p w14:paraId="5404F129" w14:textId="1F51A5BD" w:rsidR="000273CE" w:rsidRPr="000273CE" w:rsidRDefault="003874F4" w:rsidP="000273CE">
      <w:pPr>
        <w:adjustRightInd w:val="0"/>
        <w:snapToGrid w:val="0"/>
        <w:spacing w:line="360" w:lineRule="auto"/>
        <w:ind w:firstLineChars="200" w:firstLine="480"/>
        <w:rPr>
          <w:rFonts w:hAnsi="宋体"/>
          <w:kern w:val="0"/>
          <w:sz w:val="24"/>
        </w:rPr>
      </w:pPr>
      <w:r>
        <w:rPr>
          <w:rFonts w:hAnsi="宋体" w:hint="eastAsia"/>
          <w:kern w:val="0"/>
          <w:sz w:val="24"/>
        </w:rPr>
        <w:t>（五）</w:t>
      </w:r>
      <w:r w:rsidR="000273CE" w:rsidRPr="000273CE">
        <w:rPr>
          <w:rFonts w:hAnsi="宋体" w:hint="eastAsia"/>
          <w:kern w:val="0"/>
          <w:sz w:val="24"/>
        </w:rPr>
        <w:t>出现上述暂停运作情况，对投资人所持有份额自动赎回时，对自动赎回的份额不收取赎回费</w:t>
      </w:r>
      <w:r w:rsidR="000273CE" w:rsidRPr="000273CE">
        <w:rPr>
          <w:rFonts w:hAnsi="宋体" w:hint="eastAsia"/>
          <w:kern w:val="0"/>
          <w:sz w:val="24"/>
        </w:rPr>
        <w:t xml:space="preserve"> </w:t>
      </w:r>
      <w:r w:rsidR="000273CE" w:rsidRPr="000273CE">
        <w:rPr>
          <w:rFonts w:hAnsi="宋体" w:hint="eastAsia"/>
          <w:kern w:val="0"/>
          <w:sz w:val="24"/>
        </w:rPr>
        <w:t>。</w:t>
      </w:r>
    </w:p>
    <w:p w14:paraId="2F4C247C" w14:textId="640A50A4" w:rsidR="000273CE" w:rsidRDefault="003874F4" w:rsidP="000273CE">
      <w:pPr>
        <w:adjustRightInd w:val="0"/>
        <w:snapToGrid w:val="0"/>
        <w:spacing w:line="360" w:lineRule="auto"/>
        <w:ind w:firstLineChars="200" w:firstLine="480"/>
        <w:rPr>
          <w:rFonts w:hAnsi="宋体"/>
          <w:kern w:val="0"/>
          <w:sz w:val="24"/>
        </w:rPr>
      </w:pPr>
      <w:r>
        <w:rPr>
          <w:rFonts w:hAnsi="宋体" w:hint="eastAsia"/>
          <w:kern w:val="0"/>
          <w:sz w:val="24"/>
        </w:rPr>
        <w:t>（六</w:t>
      </w:r>
      <w:r>
        <w:rPr>
          <w:rFonts w:hAnsi="宋体"/>
          <w:kern w:val="0"/>
          <w:sz w:val="24"/>
        </w:rPr>
        <w:t>）</w:t>
      </w:r>
      <w:r w:rsidR="000273CE" w:rsidRPr="000273CE">
        <w:rPr>
          <w:rFonts w:hAnsi="宋体" w:hint="eastAsia"/>
          <w:kern w:val="0"/>
          <w:sz w:val="24"/>
        </w:rPr>
        <w:t>法律法规另有规定的，从其规定。</w:t>
      </w:r>
    </w:p>
    <w:p w14:paraId="13293DC1" w14:textId="77777777" w:rsidR="000273CE" w:rsidRDefault="000273CE">
      <w:pPr>
        <w:widowControl/>
        <w:jc w:val="left"/>
        <w:rPr>
          <w:rFonts w:hAnsi="宋体"/>
          <w:kern w:val="0"/>
          <w:sz w:val="24"/>
        </w:rPr>
      </w:pPr>
      <w:r>
        <w:rPr>
          <w:rFonts w:hAnsi="宋体"/>
          <w:kern w:val="0"/>
          <w:sz w:val="24"/>
        </w:rPr>
        <w:br w:type="page"/>
      </w:r>
    </w:p>
    <w:p w14:paraId="12F3DA2F" w14:textId="6CAC7688" w:rsidR="00053490" w:rsidRPr="00AB6DA1" w:rsidRDefault="000273CE"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8061328"/>
      <w:r>
        <w:rPr>
          <w:rFonts w:ascii="宋体" w:hAnsi="宋体" w:hint="eastAsia"/>
          <w:b/>
          <w:kern w:val="0"/>
          <w:sz w:val="30"/>
        </w:rPr>
        <w:lastRenderedPageBreak/>
        <w:t>七</w:t>
      </w:r>
      <w:r>
        <w:rPr>
          <w:rFonts w:ascii="宋体" w:hAnsi="宋体"/>
          <w:b/>
          <w:kern w:val="0"/>
          <w:sz w:val="30"/>
        </w:rPr>
        <w:t>、</w:t>
      </w:r>
      <w:r w:rsidR="00C92FC0" w:rsidRPr="00AB6DA1">
        <w:rPr>
          <w:rFonts w:ascii="宋体" w:hAnsi="宋体" w:hint="eastAsia"/>
          <w:b/>
          <w:kern w:val="0"/>
          <w:sz w:val="30"/>
        </w:rPr>
        <w:t>基金的募集</w:t>
      </w:r>
      <w:bookmarkEnd w:id="20"/>
      <w:bookmarkEnd w:id="21"/>
    </w:p>
    <w:p w14:paraId="3005E7EF" w14:textId="77777777" w:rsidR="0049664E" w:rsidRPr="00AB6DA1" w:rsidRDefault="0049664E" w:rsidP="00F12A42">
      <w:pPr>
        <w:widowControl/>
        <w:adjustRightInd w:val="0"/>
        <w:snapToGrid w:val="0"/>
        <w:spacing w:line="360" w:lineRule="auto"/>
        <w:ind w:firstLineChars="200" w:firstLine="482"/>
        <w:outlineLvl w:val="1"/>
        <w:rPr>
          <w:b/>
          <w:color w:val="000000"/>
          <w:kern w:val="0"/>
          <w:sz w:val="24"/>
        </w:rPr>
      </w:pPr>
      <w:bookmarkStart w:id="22" w:name="_Hlk489003390"/>
      <w:r w:rsidRPr="00AB6DA1">
        <w:rPr>
          <w:b/>
          <w:color w:val="000000"/>
          <w:kern w:val="0"/>
          <w:sz w:val="24"/>
        </w:rPr>
        <w:t>（一）基金募集的依据</w:t>
      </w:r>
      <w:r w:rsidRPr="00AB6DA1">
        <w:rPr>
          <w:b/>
          <w:color w:val="000000"/>
          <w:kern w:val="0"/>
          <w:sz w:val="24"/>
        </w:rPr>
        <w:t xml:space="preserve"> </w:t>
      </w:r>
    </w:p>
    <w:p w14:paraId="6D9F91C4" w14:textId="2CD25CD1"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FE377C">
        <w:rPr>
          <w:kern w:val="0"/>
          <w:sz w:val="24"/>
        </w:rPr>
        <w:t>2019</w:t>
      </w:r>
      <w:r w:rsidR="0027732C" w:rsidRPr="00AB6DA1">
        <w:rPr>
          <w:rFonts w:hint="eastAsia"/>
          <w:kern w:val="0"/>
          <w:sz w:val="24"/>
        </w:rPr>
        <w:t>年</w:t>
      </w:r>
      <w:r w:rsidR="00A17F1A">
        <w:rPr>
          <w:kern w:val="0"/>
          <w:sz w:val="24"/>
        </w:rPr>
        <w:t>10</w:t>
      </w:r>
      <w:r w:rsidR="00A17F1A">
        <w:rPr>
          <w:kern w:val="0"/>
          <w:sz w:val="24"/>
        </w:rPr>
        <w:t>月</w:t>
      </w:r>
      <w:r w:rsidR="00A17F1A">
        <w:rPr>
          <w:kern w:val="0"/>
          <w:sz w:val="24"/>
        </w:rPr>
        <w:t>30</w:t>
      </w:r>
      <w:r w:rsidR="00A17F1A">
        <w:rPr>
          <w:kern w:val="0"/>
          <w:sz w:val="24"/>
        </w:rPr>
        <w:t>日</w:t>
      </w:r>
      <w:r w:rsidR="003F043A" w:rsidRPr="00AB6DA1">
        <w:rPr>
          <w:kern w:val="0"/>
          <w:sz w:val="24"/>
        </w:rPr>
        <w:t>证监许可</w:t>
      </w:r>
      <w:r w:rsidR="00FF6B52">
        <w:rPr>
          <w:rFonts w:hint="eastAsia"/>
          <w:kern w:val="0"/>
          <w:sz w:val="24"/>
        </w:rPr>
        <w:t>【</w:t>
      </w:r>
      <w:r w:rsidR="00FE377C">
        <w:rPr>
          <w:kern w:val="0"/>
          <w:sz w:val="24"/>
        </w:rPr>
        <w:t>2019</w:t>
      </w:r>
      <w:r w:rsidR="00FF6B52">
        <w:rPr>
          <w:rFonts w:hint="eastAsia"/>
          <w:kern w:val="0"/>
          <w:sz w:val="24"/>
        </w:rPr>
        <w:t>】</w:t>
      </w:r>
      <w:r w:rsidR="00A17F1A">
        <w:rPr>
          <w:kern w:val="0"/>
          <w:sz w:val="24"/>
        </w:rPr>
        <w:t>2045</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1DA7F328" w14:textId="77777777" w:rsidR="0049664E" w:rsidRPr="00AB6DA1" w:rsidRDefault="0049664E" w:rsidP="00680C8A">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（二）基金</w:t>
      </w:r>
      <w:r w:rsidR="00D603F4" w:rsidRPr="00AB6DA1">
        <w:rPr>
          <w:b/>
          <w:color w:val="000000"/>
          <w:kern w:val="0"/>
          <w:sz w:val="24"/>
        </w:rPr>
        <w:t>类</w:t>
      </w:r>
      <w:r w:rsidR="00D603F4" w:rsidRPr="00AB6DA1">
        <w:rPr>
          <w:rFonts w:hint="eastAsia"/>
          <w:b/>
          <w:color w:val="000000"/>
          <w:kern w:val="0"/>
          <w:sz w:val="24"/>
        </w:rPr>
        <w:t>别</w:t>
      </w:r>
      <w:r w:rsidRPr="00AB6DA1">
        <w:rPr>
          <w:b/>
          <w:color w:val="000000"/>
          <w:kern w:val="0"/>
          <w:sz w:val="24"/>
        </w:rPr>
        <w:t xml:space="preserve"> </w:t>
      </w:r>
    </w:p>
    <w:p w14:paraId="4F280F2F" w14:textId="77777777" w:rsidR="00B12847" w:rsidRDefault="00C82581">
      <w:pPr>
        <w:widowControl/>
        <w:adjustRightInd w:val="0"/>
        <w:snapToGrid w:val="0"/>
        <w:spacing w:line="360" w:lineRule="auto"/>
        <w:ind w:firstLineChars="200" w:firstLine="480"/>
        <w:rPr>
          <w:kern w:val="0"/>
          <w:sz w:val="24"/>
        </w:rPr>
      </w:pPr>
      <w:r w:rsidRPr="00AB6DA1">
        <w:rPr>
          <w:rFonts w:hint="eastAsia"/>
          <w:color w:val="000000"/>
          <w:kern w:val="0"/>
          <w:sz w:val="24"/>
        </w:rPr>
        <w:t>债券型</w:t>
      </w:r>
      <w:r w:rsidR="00501DC4" w:rsidRPr="00AB6DA1">
        <w:rPr>
          <w:rFonts w:hint="eastAsia"/>
          <w:color w:val="000000"/>
          <w:kern w:val="0"/>
          <w:sz w:val="24"/>
        </w:rPr>
        <w:t>证券投资</w:t>
      </w:r>
      <w:r w:rsidRPr="00AB6DA1">
        <w:rPr>
          <w:rFonts w:hint="eastAsia"/>
          <w:color w:val="000000"/>
          <w:kern w:val="0"/>
          <w:sz w:val="24"/>
        </w:rPr>
        <w:t>基金</w:t>
      </w:r>
    </w:p>
    <w:p w14:paraId="4EDB6D1E" w14:textId="77777777" w:rsidR="00BC3F50" w:rsidRPr="00AB6DA1" w:rsidRDefault="0049664E" w:rsidP="00BC3F50">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（三）基金运作方式</w:t>
      </w:r>
      <w:r w:rsidRPr="00AB6DA1">
        <w:rPr>
          <w:b/>
          <w:color w:val="000000"/>
          <w:kern w:val="0"/>
          <w:sz w:val="24"/>
        </w:rPr>
        <w:t xml:space="preserve"> </w:t>
      </w:r>
    </w:p>
    <w:p w14:paraId="52F5F914" w14:textId="42D20FBD" w:rsidR="00BC3F50" w:rsidRDefault="00420B69" w:rsidP="006C55B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契约型</w:t>
      </w:r>
      <w:r w:rsidR="00E2514A">
        <w:rPr>
          <w:rFonts w:hint="eastAsia"/>
          <w:color w:val="000000"/>
          <w:kern w:val="0"/>
          <w:sz w:val="24"/>
        </w:rPr>
        <w:t>开放式</w:t>
      </w:r>
    </w:p>
    <w:p w14:paraId="277F18BE" w14:textId="77777777" w:rsidR="006C55B2" w:rsidRPr="006C55B2" w:rsidRDefault="006C55B2" w:rsidP="006C55B2">
      <w:pPr>
        <w:widowControl/>
        <w:adjustRightInd w:val="0"/>
        <w:snapToGrid w:val="0"/>
        <w:spacing w:line="360" w:lineRule="auto"/>
        <w:ind w:firstLineChars="200" w:firstLine="480"/>
        <w:rPr>
          <w:color w:val="000000"/>
          <w:sz w:val="24"/>
        </w:rPr>
      </w:pPr>
      <w:r w:rsidRPr="006C55B2">
        <w:rPr>
          <w:rFonts w:hint="eastAsia"/>
          <w:color w:val="000000"/>
          <w:sz w:val="24"/>
        </w:rPr>
        <w:t>本基金以封闭期和开放期滚动的方式运作。</w:t>
      </w:r>
    </w:p>
    <w:p w14:paraId="51E4EADE" w14:textId="656C7AEA" w:rsidR="006C55B2" w:rsidRPr="006C55B2" w:rsidRDefault="006C55B2" w:rsidP="006C55B2">
      <w:pPr>
        <w:widowControl/>
        <w:adjustRightInd w:val="0"/>
        <w:snapToGrid w:val="0"/>
        <w:spacing w:line="360" w:lineRule="auto"/>
        <w:ind w:firstLineChars="200" w:firstLine="480"/>
        <w:rPr>
          <w:color w:val="000000"/>
          <w:sz w:val="24"/>
        </w:rPr>
      </w:pPr>
      <w:r w:rsidRPr="006C55B2">
        <w:rPr>
          <w:rFonts w:hint="eastAsia"/>
          <w:color w:val="000000"/>
          <w:sz w:val="24"/>
        </w:rPr>
        <w:t>本基金的第一个封闭期为自基金合同生效之日起至两年后年度对日的前一日为止。第一个封闭期结束之后第一个工作日起进入第一个开放期，第二个封闭期为第一个开放期结束之日次日起至两年后年度对日的前一日，以此类推。若该日历年度中不存在对应日期的，则顺延</w:t>
      </w:r>
      <w:r w:rsidRPr="006C55B2">
        <w:rPr>
          <w:color w:val="000000"/>
          <w:sz w:val="24"/>
        </w:rPr>
        <w:t>至下一个工作日</w:t>
      </w:r>
      <w:r w:rsidRPr="006C55B2">
        <w:rPr>
          <w:rFonts w:hint="eastAsia"/>
          <w:color w:val="000000"/>
          <w:sz w:val="24"/>
        </w:rPr>
        <w:t>。如该年度对日为非工作日的，则顺延至下一个工作日。本基金在封闭期内不办理申购与赎回业务，也不上市交易。</w:t>
      </w:r>
    </w:p>
    <w:p w14:paraId="5613292E" w14:textId="47730E23" w:rsidR="006C55B2" w:rsidRPr="006C55B2" w:rsidRDefault="006C55B2" w:rsidP="006C55B2">
      <w:pPr>
        <w:widowControl/>
        <w:adjustRightInd w:val="0"/>
        <w:snapToGrid w:val="0"/>
        <w:spacing w:line="360" w:lineRule="auto"/>
        <w:ind w:firstLineChars="200" w:firstLine="480"/>
        <w:rPr>
          <w:color w:val="000000"/>
          <w:sz w:val="24"/>
        </w:rPr>
      </w:pPr>
      <w:r w:rsidRPr="006C55B2">
        <w:rPr>
          <w:rFonts w:hint="eastAsia"/>
          <w:color w:val="000000"/>
          <w:sz w:val="24"/>
        </w:rPr>
        <w:t>本基金自封闭期结束之日的下一个工作日起进入开放期，期间可以办理申购及</w:t>
      </w:r>
      <w:r w:rsidRPr="006C55B2">
        <w:rPr>
          <w:rFonts w:hint="eastAsia"/>
          <w:color w:val="000000"/>
          <w:sz w:val="24"/>
        </w:rPr>
        <w:t>/</w:t>
      </w:r>
      <w:r w:rsidRPr="006C55B2">
        <w:rPr>
          <w:rFonts w:hint="eastAsia"/>
          <w:color w:val="000000"/>
          <w:sz w:val="24"/>
        </w:rPr>
        <w:t>或赎回业务。本基金每个开放期办理</w:t>
      </w:r>
      <w:r w:rsidRPr="006C55B2">
        <w:rPr>
          <w:color w:val="000000"/>
          <w:sz w:val="24"/>
        </w:rPr>
        <w:t>申购</w:t>
      </w:r>
      <w:r w:rsidRPr="006C55B2">
        <w:rPr>
          <w:rFonts w:hint="eastAsia"/>
          <w:color w:val="000000"/>
          <w:sz w:val="24"/>
        </w:rPr>
        <w:t>或</w:t>
      </w:r>
      <w:r w:rsidRPr="006C55B2">
        <w:rPr>
          <w:color w:val="000000"/>
          <w:sz w:val="24"/>
        </w:rPr>
        <w:t>赎回业务的</w:t>
      </w:r>
      <w:r w:rsidRPr="006C55B2">
        <w:rPr>
          <w:rFonts w:hint="eastAsia"/>
          <w:color w:val="000000"/>
          <w:sz w:val="24"/>
        </w:rPr>
        <w:t>时间分别至少</w:t>
      </w:r>
      <w:r w:rsidRPr="006C55B2">
        <w:rPr>
          <w:color w:val="000000"/>
          <w:sz w:val="24"/>
        </w:rPr>
        <w:t>为</w:t>
      </w:r>
      <w:r w:rsidR="00E000FC">
        <w:rPr>
          <w:color w:val="000000"/>
          <w:sz w:val="24"/>
        </w:rPr>
        <w:t>2</w:t>
      </w:r>
      <w:r w:rsidRPr="006C55B2">
        <w:rPr>
          <w:rFonts w:hint="eastAsia"/>
          <w:color w:val="000000"/>
          <w:sz w:val="24"/>
        </w:rPr>
        <w:t>个工作日且最长不超过</w:t>
      </w:r>
      <w:r w:rsidRPr="006C55B2">
        <w:rPr>
          <w:color w:val="000000"/>
          <w:sz w:val="24"/>
        </w:rPr>
        <w:t>20</w:t>
      </w:r>
      <w:r w:rsidRPr="006C55B2">
        <w:rPr>
          <w:rFonts w:hint="eastAsia"/>
          <w:color w:val="000000"/>
          <w:sz w:val="24"/>
        </w:rPr>
        <w:t>个工作日，开放期的具体时间以基金管理人届时公告为准，且基金管理人最迟应于开放期开始前依照《信息披露办法》的规定进行公告。</w:t>
      </w:r>
      <w:r w:rsidRPr="006C55B2">
        <w:rPr>
          <w:rFonts w:hint="eastAsia"/>
          <w:color w:val="000000"/>
          <w:sz w:val="24"/>
        </w:rPr>
        <w:t xml:space="preserve"> </w:t>
      </w:r>
    </w:p>
    <w:p w14:paraId="0CFFED1E" w14:textId="381F9E15" w:rsidR="006C55B2" w:rsidRPr="00AB6DA1" w:rsidRDefault="006C55B2" w:rsidP="006C55B2">
      <w:pPr>
        <w:widowControl/>
        <w:adjustRightInd w:val="0"/>
        <w:snapToGrid w:val="0"/>
        <w:spacing w:line="360" w:lineRule="auto"/>
        <w:ind w:firstLineChars="200" w:firstLine="480"/>
        <w:rPr>
          <w:color w:val="000000"/>
          <w:kern w:val="0"/>
          <w:sz w:val="24"/>
        </w:rPr>
      </w:pPr>
      <w:r w:rsidRPr="006C55B2">
        <w:rPr>
          <w:rFonts w:hint="eastAsia"/>
          <w:color w:val="000000"/>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416164A9" w14:textId="77777777" w:rsidR="0049664E" w:rsidRPr="00AB6DA1" w:rsidRDefault="0049664E" w:rsidP="00F12A42">
      <w:pPr>
        <w:widowControl/>
        <w:adjustRightInd w:val="0"/>
        <w:snapToGrid w:val="0"/>
        <w:spacing w:line="360" w:lineRule="auto"/>
        <w:ind w:firstLineChars="200" w:firstLine="482"/>
        <w:rPr>
          <w:b/>
          <w:color w:val="000000"/>
          <w:kern w:val="0"/>
          <w:sz w:val="24"/>
        </w:rPr>
      </w:pPr>
      <w:r w:rsidRPr="00AB6DA1">
        <w:rPr>
          <w:b/>
          <w:color w:val="000000"/>
          <w:kern w:val="0"/>
          <w:sz w:val="24"/>
        </w:rPr>
        <w:t>（四）基金存续期限</w:t>
      </w:r>
      <w:r w:rsidRPr="00AB6DA1">
        <w:rPr>
          <w:b/>
          <w:color w:val="000000"/>
          <w:kern w:val="0"/>
          <w:sz w:val="24"/>
        </w:rPr>
        <w:t xml:space="preserve"> </w:t>
      </w:r>
    </w:p>
    <w:p w14:paraId="505F6C8D" w14:textId="77777777" w:rsidR="00AE4A41" w:rsidRPr="00AB6DA1" w:rsidRDefault="0049664E" w:rsidP="00FF6B52">
      <w:pPr>
        <w:widowControl/>
        <w:adjustRightInd w:val="0"/>
        <w:snapToGrid w:val="0"/>
        <w:spacing w:line="360" w:lineRule="auto"/>
        <w:ind w:firstLineChars="200" w:firstLine="480"/>
        <w:rPr>
          <w:color w:val="000000"/>
          <w:kern w:val="0"/>
          <w:sz w:val="24"/>
        </w:rPr>
      </w:pPr>
      <w:r w:rsidRPr="00AB6DA1">
        <w:rPr>
          <w:color w:val="000000"/>
          <w:kern w:val="0"/>
          <w:sz w:val="24"/>
        </w:rPr>
        <w:t>不定期</w:t>
      </w:r>
    </w:p>
    <w:p w14:paraId="6B66A2B5" w14:textId="2124FB9E" w:rsidR="00AE4A41" w:rsidRPr="00AB6DA1" w:rsidRDefault="00DD4320" w:rsidP="00AE4A41">
      <w:pPr>
        <w:widowControl/>
        <w:adjustRightInd w:val="0"/>
        <w:snapToGrid w:val="0"/>
        <w:spacing w:line="360" w:lineRule="auto"/>
        <w:ind w:firstLineChars="150" w:firstLine="361"/>
        <w:rPr>
          <w:b/>
          <w:color w:val="000000"/>
          <w:kern w:val="0"/>
          <w:sz w:val="24"/>
        </w:rPr>
      </w:pPr>
      <w:r w:rsidRPr="00AB6DA1">
        <w:rPr>
          <w:rFonts w:hint="eastAsia"/>
          <w:b/>
          <w:color w:val="000000"/>
          <w:kern w:val="0"/>
          <w:sz w:val="24"/>
        </w:rPr>
        <w:t>（</w:t>
      </w:r>
      <w:r w:rsidR="006C55B2">
        <w:rPr>
          <w:rFonts w:hint="eastAsia"/>
          <w:b/>
          <w:color w:val="000000"/>
          <w:kern w:val="0"/>
          <w:sz w:val="24"/>
        </w:rPr>
        <w:t>五</w:t>
      </w:r>
      <w:r w:rsidRPr="00AB6DA1">
        <w:rPr>
          <w:rFonts w:hint="eastAsia"/>
          <w:b/>
          <w:color w:val="000000"/>
          <w:kern w:val="0"/>
          <w:sz w:val="24"/>
        </w:rPr>
        <w:t>）</w:t>
      </w:r>
      <w:r w:rsidR="0049664E" w:rsidRPr="00AB6DA1">
        <w:rPr>
          <w:b/>
          <w:color w:val="000000"/>
          <w:kern w:val="0"/>
          <w:sz w:val="24"/>
        </w:rPr>
        <w:t>基金份额的认购</w:t>
      </w:r>
      <w:r w:rsidR="0049664E" w:rsidRPr="00AB6DA1">
        <w:rPr>
          <w:b/>
          <w:color w:val="000000"/>
          <w:kern w:val="0"/>
          <w:sz w:val="24"/>
        </w:rPr>
        <w:t xml:space="preserve"> </w:t>
      </w:r>
    </w:p>
    <w:p w14:paraId="5B7CF143" w14:textId="77777777" w:rsidR="00D53368" w:rsidRPr="00AB6DA1" w:rsidRDefault="0049664E" w:rsidP="00F12A42">
      <w:pPr>
        <w:adjustRightInd w:val="0"/>
        <w:snapToGrid w:val="0"/>
        <w:spacing w:line="360" w:lineRule="auto"/>
        <w:ind w:firstLineChars="200" w:firstLine="480"/>
        <w:rPr>
          <w:color w:val="000000"/>
          <w:sz w:val="24"/>
        </w:rPr>
      </w:pPr>
      <w:r w:rsidRPr="00AB6DA1">
        <w:rPr>
          <w:color w:val="000000"/>
          <w:sz w:val="24"/>
        </w:rPr>
        <w:t>基金募集期内，基金份额通过各销售机构向投资</w:t>
      </w:r>
      <w:r w:rsidR="00C5796F" w:rsidRPr="00AB6DA1">
        <w:rPr>
          <w:color w:val="000000"/>
          <w:sz w:val="24"/>
        </w:rPr>
        <w:t>人</w:t>
      </w:r>
      <w:r w:rsidRPr="00AB6DA1">
        <w:rPr>
          <w:color w:val="000000"/>
          <w:sz w:val="24"/>
        </w:rPr>
        <w:t>公开发售</w:t>
      </w:r>
      <w:r w:rsidR="0026442E" w:rsidRPr="00AB6DA1">
        <w:rPr>
          <w:rFonts w:hint="eastAsia"/>
          <w:sz w:val="24"/>
        </w:rPr>
        <w:t>。</w:t>
      </w:r>
      <w:r w:rsidR="009A4343" w:rsidRPr="005A181E">
        <w:rPr>
          <w:sz w:val="24"/>
        </w:rPr>
        <w:t>募集期间个人投资者可以通过</w:t>
      </w:r>
      <w:r w:rsidR="009A4343" w:rsidRPr="005A181E">
        <w:rPr>
          <w:rFonts w:hint="eastAsia"/>
          <w:sz w:val="24"/>
        </w:rPr>
        <w:t>基金管理人</w:t>
      </w:r>
      <w:r w:rsidR="009A4343" w:rsidRPr="005A181E">
        <w:rPr>
          <w:sz w:val="24"/>
        </w:rPr>
        <w:t>网上直销交易平台办理开户和本基金的认购业务。</w:t>
      </w:r>
      <w:r w:rsidRPr="00AB6DA1">
        <w:rPr>
          <w:color w:val="000000"/>
          <w:sz w:val="24"/>
        </w:rPr>
        <w:t>除法律</w:t>
      </w:r>
      <w:r w:rsidRPr="00AB6DA1">
        <w:rPr>
          <w:color w:val="000000"/>
          <w:sz w:val="24"/>
        </w:rPr>
        <w:lastRenderedPageBreak/>
        <w:t>法规或中国证监会另有规定外，任何与基金份额发售有关的当事人不得预留和提前发售基金份额。</w:t>
      </w:r>
    </w:p>
    <w:p w14:paraId="63408CC0"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color w:val="000000"/>
          <w:kern w:val="0"/>
          <w:sz w:val="24"/>
        </w:rPr>
        <w:t>、基金份额的发售时间、方式和对象</w:t>
      </w:r>
      <w:r w:rsidRPr="00AB6DA1">
        <w:rPr>
          <w:color w:val="000000"/>
          <w:kern w:val="0"/>
          <w:sz w:val="24"/>
        </w:rPr>
        <w:t xml:space="preserve"> </w:t>
      </w:r>
    </w:p>
    <w:p w14:paraId="3E6493CB" w14:textId="0B0CFC8B"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）募集期限：自基金份额发售之日起不超过</w:t>
      </w:r>
      <w:r w:rsidRPr="00AB6DA1">
        <w:rPr>
          <w:color w:val="000000"/>
          <w:kern w:val="0"/>
          <w:sz w:val="24"/>
        </w:rPr>
        <w:t>3</w:t>
      </w:r>
      <w:r w:rsidRPr="00AB6DA1">
        <w:rPr>
          <w:color w:val="000000"/>
          <w:kern w:val="0"/>
          <w:sz w:val="24"/>
        </w:rPr>
        <w:t>个月。</w:t>
      </w:r>
      <w:r w:rsidR="001723A3" w:rsidRPr="00AB6DA1">
        <w:rPr>
          <w:color w:val="000000"/>
          <w:kern w:val="0"/>
          <w:sz w:val="24"/>
        </w:rPr>
        <w:t>本</w:t>
      </w:r>
      <w:r w:rsidR="001723A3" w:rsidRPr="00AB6DA1">
        <w:rPr>
          <w:rFonts w:hAnsi="宋体"/>
          <w:color w:val="000000"/>
          <w:kern w:val="0"/>
          <w:sz w:val="24"/>
        </w:rPr>
        <w:t>基</w:t>
      </w:r>
      <w:r w:rsidR="001723A3" w:rsidRPr="00515D7E">
        <w:rPr>
          <w:rFonts w:hAnsi="宋体"/>
          <w:color w:val="000000"/>
          <w:kern w:val="0"/>
          <w:sz w:val="24"/>
        </w:rPr>
        <w:t>金</w:t>
      </w:r>
      <w:r w:rsidRPr="00515D7E">
        <w:rPr>
          <w:rFonts w:hAnsi="宋体"/>
          <w:color w:val="000000"/>
          <w:kern w:val="0"/>
          <w:sz w:val="24"/>
        </w:rPr>
        <w:t>自</w:t>
      </w:r>
      <w:r w:rsidR="00FE377C" w:rsidRPr="00515D7E">
        <w:rPr>
          <w:color w:val="000000"/>
          <w:kern w:val="0"/>
          <w:sz w:val="24"/>
        </w:rPr>
        <w:t>2019</w:t>
      </w:r>
      <w:r w:rsidR="00642AC7" w:rsidRPr="00515D7E">
        <w:rPr>
          <w:rFonts w:hAnsi="宋体"/>
          <w:color w:val="000000"/>
          <w:kern w:val="0"/>
          <w:sz w:val="24"/>
        </w:rPr>
        <w:t>年</w:t>
      </w:r>
      <w:r w:rsidR="00693D30" w:rsidRPr="00515D7E">
        <w:rPr>
          <w:rFonts w:hAnsi="宋体" w:hint="eastAsia"/>
          <w:color w:val="000000"/>
          <w:kern w:val="0"/>
          <w:sz w:val="24"/>
        </w:rPr>
        <w:t>1</w:t>
      </w:r>
      <w:r w:rsidR="00693D30" w:rsidRPr="00515D7E">
        <w:rPr>
          <w:rFonts w:hAnsi="宋体"/>
          <w:color w:val="000000"/>
          <w:kern w:val="0"/>
          <w:sz w:val="24"/>
        </w:rPr>
        <w:t>1</w:t>
      </w:r>
      <w:r w:rsidR="00693D30" w:rsidRPr="00515D7E">
        <w:rPr>
          <w:rFonts w:hAnsi="宋体" w:hint="eastAsia"/>
          <w:color w:val="000000"/>
          <w:kern w:val="0"/>
          <w:sz w:val="24"/>
        </w:rPr>
        <w:t>月</w:t>
      </w:r>
      <w:r w:rsidR="00693D30" w:rsidRPr="00515D7E">
        <w:rPr>
          <w:rFonts w:hAnsi="宋体" w:hint="eastAsia"/>
          <w:color w:val="000000"/>
          <w:kern w:val="0"/>
          <w:sz w:val="24"/>
        </w:rPr>
        <w:t>1</w:t>
      </w:r>
      <w:r w:rsidR="00693D30" w:rsidRPr="00515D7E">
        <w:rPr>
          <w:rFonts w:hAnsi="宋体"/>
          <w:color w:val="000000"/>
          <w:kern w:val="0"/>
          <w:sz w:val="24"/>
        </w:rPr>
        <w:t>8</w:t>
      </w:r>
      <w:r w:rsidR="00693D30" w:rsidRPr="00515D7E">
        <w:rPr>
          <w:rFonts w:hAnsi="宋体"/>
          <w:color w:val="000000"/>
          <w:kern w:val="0"/>
          <w:sz w:val="24"/>
        </w:rPr>
        <w:t>日</w:t>
      </w:r>
      <w:r w:rsidRPr="00515D7E">
        <w:rPr>
          <w:rFonts w:hAnsi="宋体"/>
          <w:color w:val="000000"/>
          <w:kern w:val="0"/>
          <w:sz w:val="24"/>
        </w:rPr>
        <w:t>起至</w:t>
      </w:r>
      <w:r w:rsidR="00FE377C" w:rsidRPr="00515D7E">
        <w:rPr>
          <w:color w:val="000000"/>
          <w:kern w:val="0"/>
          <w:sz w:val="24"/>
        </w:rPr>
        <w:t>2019</w:t>
      </w:r>
      <w:r w:rsidR="00642AC7" w:rsidRPr="00515D7E">
        <w:rPr>
          <w:rFonts w:hAnsi="宋体"/>
          <w:color w:val="000000"/>
          <w:kern w:val="0"/>
          <w:sz w:val="24"/>
        </w:rPr>
        <w:t>年</w:t>
      </w:r>
      <w:r w:rsidR="00693D30" w:rsidRPr="00515D7E">
        <w:rPr>
          <w:color w:val="000000"/>
          <w:kern w:val="0"/>
          <w:sz w:val="24"/>
        </w:rPr>
        <w:t>12</w:t>
      </w:r>
      <w:r w:rsidR="00693D30" w:rsidRPr="00515D7E">
        <w:rPr>
          <w:rFonts w:hint="eastAsia"/>
          <w:color w:val="000000"/>
          <w:kern w:val="0"/>
          <w:sz w:val="24"/>
        </w:rPr>
        <w:t>月</w:t>
      </w:r>
      <w:r w:rsidR="00693D30" w:rsidRPr="00515D7E">
        <w:rPr>
          <w:color w:val="000000"/>
          <w:kern w:val="0"/>
          <w:sz w:val="24"/>
        </w:rPr>
        <w:t>20</w:t>
      </w:r>
      <w:r w:rsidR="00693D30" w:rsidRPr="00515D7E">
        <w:rPr>
          <w:rFonts w:hint="eastAsia"/>
          <w:color w:val="000000"/>
          <w:kern w:val="0"/>
          <w:sz w:val="24"/>
        </w:rPr>
        <w:t>日</w:t>
      </w:r>
      <w:r w:rsidRPr="00515D7E">
        <w:rPr>
          <w:color w:val="000000"/>
          <w:kern w:val="0"/>
          <w:sz w:val="24"/>
        </w:rPr>
        <w:t>止通过销售机构公开发售（详见基金份额</w:t>
      </w:r>
      <w:bookmarkStart w:id="23" w:name="_GoBack"/>
      <w:bookmarkEnd w:id="23"/>
      <w:r w:rsidRPr="00AB6DA1">
        <w:rPr>
          <w:color w:val="000000"/>
          <w:kern w:val="0"/>
          <w:sz w:val="24"/>
        </w:rPr>
        <w:t>发售公告及</w:t>
      </w:r>
      <w:r w:rsidR="001B1D1E" w:rsidRPr="00AB6DA1">
        <w:rPr>
          <w:color w:val="000000"/>
          <w:kern w:val="0"/>
          <w:sz w:val="24"/>
        </w:rPr>
        <w:t>销售机构</w:t>
      </w:r>
      <w:r w:rsidRPr="00AB6DA1">
        <w:rPr>
          <w:color w:val="000000"/>
          <w:kern w:val="0"/>
          <w:sz w:val="24"/>
        </w:rPr>
        <w:t>相关公告）。</w:t>
      </w:r>
      <w:r w:rsidR="005942E8" w:rsidRPr="00AB6DA1">
        <w:rPr>
          <w:rFonts w:hint="eastAsia"/>
          <w:color w:val="000000"/>
          <w:kern w:val="0"/>
          <w:sz w:val="24"/>
        </w:rPr>
        <w:t>如果在此期间未达到本招募说明书</w:t>
      </w:r>
      <w:r w:rsidR="006641F0" w:rsidRPr="00AB6DA1">
        <w:rPr>
          <w:rFonts w:hint="eastAsia"/>
          <w:color w:val="000000"/>
          <w:kern w:val="0"/>
          <w:sz w:val="24"/>
        </w:rPr>
        <w:t>中“</w:t>
      </w:r>
      <w:r w:rsidR="00164E9C">
        <w:rPr>
          <w:rFonts w:hint="eastAsia"/>
          <w:color w:val="000000"/>
          <w:kern w:val="0"/>
          <w:sz w:val="24"/>
        </w:rPr>
        <w:t>八</w:t>
      </w:r>
      <w:r w:rsidR="006641F0" w:rsidRPr="00AB6DA1">
        <w:rPr>
          <w:rFonts w:hint="eastAsia"/>
          <w:color w:val="000000"/>
          <w:kern w:val="0"/>
          <w:sz w:val="24"/>
        </w:rPr>
        <w:t>、基金合同的生效”中的“</w:t>
      </w:r>
      <w:r w:rsidR="00411A3A" w:rsidRPr="00AB6DA1">
        <w:rPr>
          <w:rFonts w:hint="eastAsia"/>
          <w:color w:val="000000"/>
          <w:kern w:val="0"/>
          <w:sz w:val="24"/>
        </w:rPr>
        <w:t>（</w:t>
      </w:r>
      <w:r w:rsidR="006641F0" w:rsidRPr="00AB6DA1">
        <w:rPr>
          <w:rFonts w:hint="eastAsia"/>
          <w:color w:val="000000"/>
          <w:kern w:val="0"/>
          <w:sz w:val="24"/>
        </w:rPr>
        <w:t>一</w:t>
      </w:r>
      <w:r w:rsidR="00411A3A" w:rsidRPr="00AB6DA1">
        <w:rPr>
          <w:rFonts w:hint="eastAsia"/>
          <w:color w:val="000000"/>
          <w:kern w:val="0"/>
          <w:sz w:val="24"/>
        </w:rPr>
        <w:t>）</w:t>
      </w:r>
      <w:r w:rsidR="005942E8" w:rsidRPr="00AB6DA1">
        <w:rPr>
          <w:rFonts w:hint="eastAsia"/>
          <w:color w:val="000000"/>
          <w:kern w:val="0"/>
          <w:sz w:val="24"/>
        </w:rPr>
        <w:t>基金备案</w:t>
      </w:r>
      <w:r w:rsidR="006641F0" w:rsidRPr="00AB6DA1">
        <w:rPr>
          <w:rFonts w:hint="eastAsia"/>
          <w:color w:val="000000"/>
          <w:kern w:val="0"/>
          <w:sz w:val="24"/>
        </w:rPr>
        <w:t>的</w:t>
      </w:r>
      <w:r w:rsidR="005942E8" w:rsidRPr="00AB6DA1">
        <w:rPr>
          <w:rFonts w:hint="eastAsia"/>
          <w:color w:val="000000"/>
          <w:kern w:val="0"/>
          <w:sz w:val="24"/>
        </w:rPr>
        <w:t>条件</w:t>
      </w:r>
      <w:r w:rsidR="006641F0" w:rsidRPr="00AB6DA1">
        <w:rPr>
          <w:rFonts w:hint="eastAsia"/>
          <w:color w:val="000000"/>
          <w:kern w:val="0"/>
          <w:sz w:val="24"/>
        </w:rPr>
        <w:t>”的规定</w:t>
      </w:r>
      <w:r w:rsidR="005942E8" w:rsidRPr="00AB6DA1">
        <w:rPr>
          <w:rFonts w:hint="eastAsia"/>
          <w:color w:val="000000"/>
          <w:kern w:val="0"/>
          <w:sz w:val="24"/>
        </w:rPr>
        <w:t>，基金可在募集期限内继续销售，直到达到基金备案条件。基金管理人也可根据基金销售情况在募集期限内适当延长或缩短基金发售时间，并及时公告。</w:t>
      </w:r>
    </w:p>
    <w:p w14:paraId="338697C2" w14:textId="1DE726A0" w:rsidR="00FB144D" w:rsidRPr="00AB6DA1" w:rsidRDefault="0049664E" w:rsidP="00F12A42">
      <w:pPr>
        <w:widowControl/>
        <w:adjustRightInd w:val="0"/>
        <w:snapToGrid w:val="0"/>
        <w:spacing w:line="360" w:lineRule="auto"/>
        <w:ind w:firstLineChars="200" w:firstLine="480"/>
        <w:rPr>
          <w:rStyle w:val="a6"/>
          <w:color w:val="FF0000"/>
          <w:kern w:val="0"/>
          <w:sz w:val="24"/>
          <w:u w:val="none"/>
        </w:rPr>
      </w:pPr>
      <w:r w:rsidRPr="00AB6DA1">
        <w:rPr>
          <w:color w:val="000000"/>
          <w:kern w:val="0"/>
          <w:sz w:val="24"/>
        </w:rPr>
        <w:t>（</w:t>
      </w:r>
      <w:r w:rsidRPr="00AB6DA1">
        <w:rPr>
          <w:color w:val="000000"/>
          <w:kern w:val="0"/>
          <w:sz w:val="24"/>
        </w:rPr>
        <w:t>2</w:t>
      </w:r>
      <w:r w:rsidRPr="00AB6DA1">
        <w:rPr>
          <w:color w:val="000000"/>
          <w:kern w:val="0"/>
          <w:sz w:val="24"/>
        </w:rPr>
        <w:t>）销售渠道：</w:t>
      </w:r>
      <w:r w:rsidR="0026442E" w:rsidRPr="00AB6DA1">
        <w:rPr>
          <w:rFonts w:hint="eastAsia"/>
          <w:kern w:val="0"/>
          <w:sz w:val="24"/>
        </w:rPr>
        <w:t>销售机构</w:t>
      </w:r>
      <w:r w:rsidRPr="00AB6DA1">
        <w:rPr>
          <w:color w:val="000000"/>
          <w:kern w:val="0"/>
          <w:sz w:val="24"/>
        </w:rPr>
        <w:t>具体名单见基金份额发售公告</w:t>
      </w:r>
      <w:r w:rsidR="008333AE" w:rsidRPr="008333AE">
        <w:rPr>
          <w:rFonts w:hint="eastAsia"/>
          <w:color w:val="000000"/>
          <w:kern w:val="0"/>
          <w:sz w:val="24"/>
        </w:rPr>
        <w:t>以及基金管理人届时发布的调整销售机构的相关公告</w:t>
      </w:r>
      <w:r w:rsidR="001723A3" w:rsidRPr="00AB6DA1">
        <w:rPr>
          <w:rStyle w:val="a6"/>
          <w:color w:val="auto"/>
          <w:kern w:val="0"/>
          <w:sz w:val="24"/>
          <w:u w:val="none"/>
        </w:rPr>
        <w:t>。</w:t>
      </w:r>
    </w:p>
    <w:p w14:paraId="4D78AC1E" w14:textId="77777777" w:rsidR="007D6863"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）销售对象：</w:t>
      </w:r>
      <w:r w:rsidR="007D6863" w:rsidRPr="00AB6DA1">
        <w:rPr>
          <w:color w:val="000000"/>
          <w:kern w:val="0"/>
          <w:sz w:val="24"/>
        </w:rPr>
        <w:t>符合法律法规规定的可投资于证券投资基金的个人投资者、机构投资者</w:t>
      </w:r>
      <w:r w:rsidR="00F67755" w:rsidRPr="00AB6DA1">
        <w:rPr>
          <w:rFonts w:hint="eastAsia"/>
          <w:color w:val="000000"/>
          <w:kern w:val="0"/>
          <w:sz w:val="24"/>
        </w:rPr>
        <w:t>、</w:t>
      </w:r>
      <w:r w:rsidR="00F67755" w:rsidRPr="00AB6DA1">
        <w:rPr>
          <w:color w:val="000000"/>
          <w:kern w:val="0"/>
          <w:sz w:val="24"/>
        </w:rPr>
        <w:t>合格境外机构投资者</w:t>
      </w:r>
      <w:r w:rsidR="00F67755" w:rsidRPr="00AB6DA1">
        <w:rPr>
          <w:rFonts w:hint="eastAsia"/>
          <w:color w:val="000000"/>
          <w:kern w:val="0"/>
          <w:sz w:val="24"/>
        </w:rPr>
        <w:t>、人民币</w:t>
      </w:r>
      <w:r w:rsidR="007D6863" w:rsidRPr="00AB6DA1">
        <w:rPr>
          <w:color w:val="000000"/>
          <w:kern w:val="0"/>
          <w:sz w:val="24"/>
        </w:rPr>
        <w:t>合格境外机构投资者以及法律法规或中国证监会允许购买证券投资基金的其他投资人。</w:t>
      </w:r>
    </w:p>
    <w:p w14:paraId="4166B229" w14:textId="77777777" w:rsidR="003F043A" w:rsidRPr="00AB6DA1" w:rsidRDefault="0049664E" w:rsidP="00F12A42">
      <w:pPr>
        <w:adjustRightInd w:val="0"/>
        <w:snapToGrid w:val="0"/>
        <w:spacing w:line="360" w:lineRule="auto"/>
        <w:ind w:firstLineChars="200" w:firstLine="480"/>
        <w:rPr>
          <w:color w:val="000000"/>
          <w:kern w:val="0"/>
          <w:sz w:val="24"/>
        </w:rPr>
      </w:pPr>
      <w:r w:rsidRPr="00AB6DA1">
        <w:rPr>
          <w:color w:val="000000"/>
          <w:kern w:val="0"/>
          <w:sz w:val="24"/>
        </w:rPr>
        <w:t>2</w:t>
      </w:r>
      <w:r w:rsidRPr="00AB6DA1">
        <w:rPr>
          <w:color w:val="000000"/>
          <w:kern w:val="0"/>
          <w:sz w:val="24"/>
        </w:rPr>
        <w:t>、基金份额的认购和持有限制</w:t>
      </w:r>
    </w:p>
    <w:p w14:paraId="1BCDAE9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w:t>
      </w:r>
      <w:r w:rsidRPr="00AB6DA1">
        <w:rPr>
          <w:color w:val="000000"/>
          <w:sz w:val="24"/>
          <w:szCs w:val="21"/>
        </w:rPr>
        <w:t>基金份额的认购</w:t>
      </w:r>
      <w:r w:rsidRPr="00AB6DA1">
        <w:rPr>
          <w:color w:val="000000"/>
          <w:kern w:val="0"/>
          <w:sz w:val="24"/>
        </w:rPr>
        <w:t>采用金额认购方式。</w:t>
      </w:r>
      <w:r w:rsidRPr="00AB6DA1">
        <w:rPr>
          <w:color w:val="000000"/>
          <w:kern w:val="0"/>
          <w:sz w:val="24"/>
        </w:rPr>
        <w:t xml:space="preserve"> </w:t>
      </w:r>
    </w:p>
    <w:p w14:paraId="3CAF3BE2"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172632" w:rsidRPr="00AB6DA1">
        <w:rPr>
          <w:color w:val="000000"/>
          <w:kern w:val="0"/>
          <w:sz w:val="24"/>
        </w:rPr>
        <w:t>投资人认购基金份额采用全额缴款的认购方式</w:t>
      </w:r>
      <w:r w:rsidRPr="00AB6DA1">
        <w:rPr>
          <w:color w:val="000000"/>
          <w:kern w:val="0"/>
          <w:sz w:val="24"/>
        </w:rPr>
        <w:t>。</w:t>
      </w:r>
      <w:r w:rsidR="00172632" w:rsidRPr="00AB6DA1">
        <w:rPr>
          <w:color w:val="000000"/>
          <w:sz w:val="24"/>
          <w:szCs w:val="21"/>
        </w:rPr>
        <w:t>投资人认购</w:t>
      </w:r>
      <w:r w:rsidR="0027732C" w:rsidRPr="00AB6DA1">
        <w:rPr>
          <w:rFonts w:hint="eastAsia"/>
          <w:color w:val="000000"/>
          <w:sz w:val="24"/>
          <w:szCs w:val="21"/>
        </w:rPr>
        <w:t>时</w:t>
      </w:r>
      <w:r w:rsidRPr="00AB6DA1">
        <w:rPr>
          <w:color w:val="000000"/>
          <w:sz w:val="24"/>
          <w:szCs w:val="21"/>
        </w:rPr>
        <w:t>，需按销售机构规定的方式备足认购的金额。</w:t>
      </w:r>
      <w:r w:rsidRPr="00AB6DA1">
        <w:rPr>
          <w:color w:val="000000"/>
          <w:kern w:val="0"/>
          <w:sz w:val="24"/>
        </w:rPr>
        <w:t xml:space="preserve"> </w:t>
      </w:r>
    </w:p>
    <w:p w14:paraId="299917F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w:t>
      </w:r>
      <w:r w:rsidR="00172632" w:rsidRPr="00AB6DA1">
        <w:rPr>
          <w:color w:val="000000"/>
          <w:kern w:val="0"/>
          <w:sz w:val="24"/>
        </w:rPr>
        <w:t>投资人在募集期内可以多次认购基金份额</w:t>
      </w:r>
      <w:r w:rsidRPr="00AB6DA1">
        <w:rPr>
          <w:color w:val="000000"/>
          <w:kern w:val="0"/>
          <w:sz w:val="24"/>
        </w:rPr>
        <w:t>，</w:t>
      </w:r>
      <w:r w:rsidR="005A19FA" w:rsidRPr="00AB6DA1">
        <w:rPr>
          <w:color w:val="000000"/>
          <w:kern w:val="0"/>
          <w:sz w:val="24"/>
        </w:rPr>
        <w:t>认购</w:t>
      </w:r>
      <w:r w:rsidR="007B68C6" w:rsidRPr="00AB6DA1">
        <w:rPr>
          <w:rFonts w:hint="eastAsia"/>
          <w:color w:val="000000"/>
          <w:kern w:val="0"/>
          <w:sz w:val="24"/>
        </w:rPr>
        <w:t>申请</w:t>
      </w:r>
      <w:r w:rsidR="005A19FA" w:rsidRPr="00AB6DA1">
        <w:rPr>
          <w:color w:val="000000"/>
          <w:kern w:val="0"/>
          <w:sz w:val="24"/>
        </w:rPr>
        <w:t>一经登记机构受理不得撤销</w:t>
      </w:r>
      <w:r w:rsidRPr="00AB6DA1">
        <w:rPr>
          <w:color w:val="000000"/>
          <w:kern w:val="0"/>
          <w:sz w:val="24"/>
        </w:rPr>
        <w:t>。</w:t>
      </w:r>
      <w:r w:rsidRPr="00AB6DA1">
        <w:rPr>
          <w:color w:val="000000"/>
          <w:kern w:val="0"/>
          <w:sz w:val="24"/>
        </w:rPr>
        <w:t xml:space="preserve"> </w:t>
      </w:r>
    </w:p>
    <w:p w14:paraId="7138D716" w14:textId="056C6791" w:rsidR="008E147C"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4</w:t>
      </w:r>
      <w:r w:rsidRPr="00AB6DA1">
        <w:rPr>
          <w:color w:val="000000"/>
          <w:kern w:val="0"/>
          <w:sz w:val="24"/>
        </w:rPr>
        <w:t>）</w:t>
      </w:r>
      <w:r w:rsidR="00617DE4" w:rsidRPr="00AB6DA1">
        <w:rPr>
          <w:color w:val="000000"/>
          <w:kern w:val="0"/>
          <w:sz w:val="24"/>
        </w:rPr>
        <w:t>直销机构接受首次认购申请的最低金额为单笔</w:t>
      </w:r>
      <w:r w:rsidR="00617DE4" w:rsidRPr="00AB6DA1">
        <w:rPr>
          <w:color w:val="000000"/>
          <w:kern w:val="0"/>
          <w:sz w:val="24"/>
        </w:rPr>
        <w:t>100,000</w:t>
      </w:r>
      <w:r w:rsidR="00617DE4" w:rsidRPr="00AB6DA1">
        <w:rPr>
          <w:color w:val="000000"/>
          <w:kern w:val="0"/>
          <w:sz w:val="24"/>
        </w:rPr>
        <w:t>元，追加认购的最低金额为单笔</w:t>
      </w:r>
      <w:r w:rsidR="00617DE4" w:rsidRPr="00AB6DA1">
        <w:rPr>
          <w:color w:val="000000"/>
          <w:kern w:val="0"/>
          <w:sz w:val="24"/>
        </w:rPr>
        <w:t>10,000</w:t>
      </w:r>
      <w:r w:rsidR="00617DE4" w:rsidRPr="00AB6DA1">
        <w:rPr>
          <w:color w:val="000000"/>
          <w:kern w:val="0"/>
          <w:sz w:val="24"/>
        </w:rPr>
        <w:t>元；已在直销机构有认购或申购过本基金管理人管理的其他基金记录的投资人不受首次认购最低金额的限制。通过</w:t>
      </w:r>
      <w:r w:rsidR="00617DE4" w:rsidRPr="00AB6DA1">
        <w:rPr>
          <w:rFonts w:hint="eastAsia"/>
          <w:color w:val="000000"/>
          <w:kern w:val="0"/>
          <w:sz w:val="24"/>
        </w:rPr>
        <w:t>基金管理人</w:t>
      </w:r>
      <w:r w:rsidR="00617DE4" w:rsidRPr="00AB6DA1">
        <w:rPr>
          <w:color w:val="000000"/>
          <w:kern w:val="0"/>
          <w:sz w:val="24"/>
        </w:rPr>
        <w:t>网上直销交易平台办理本基金认购业务的不受直销机构最低认购金额的限制，认购最低金额为单笔</w:t>
      </w:r>
      <w:r w:rsidR="00CF74A0" w:rsidRPr="00AB6DA1">
        <w:rPr>
          <w:rFonts w:hint="eastAsia"/>
          <w:color w:val="000000"/>
          <w:kern w:val="0"/>
          <w:sz w:val="24"/>
        </w:rPr>
        <w:t>1</w:t>
      </w:r>
      <w:r w:rsidR="00617DE4" w:rsidRPr="00AB6DA1">
        <w:rPr>
          <w:color w:val="000000"/>
          <w:kern w:val="0"/>
          <w:sz w:val="24"/>
        </w:rPr>
        <w:t>元。本基金直销机构单笔认购最低金额可由基金管理人酌情调整。</w:t>
      </w:r>
      <w:r w:rsidR="00617DE4" w:rsidRPr="00AB6DA1">
        <w:rPr>
          <w:rFonts w:hint="eastAsia"/>
          <w:color w:val="000000"/>
          <w:kern w:val="0"/>
          <w:sz w:val="24"/>
        </w:rPr>
        <w:t>其他销售</w:t>
      </w:r>
      <w:r w:rsidR="00617DE4" w:rsidRPr="00AB6DA1">
        <w:rPr>
          <w:color w:val="000000"/>
          <w:kern w:val="0"/>
          <w:sz w:val="24"/>
        </w:rPr>
        <w:t>机构接受认购申请的最低金额为单笔</w:t>
      </w:r>
      <w:r w:rsidR="00CF74A0" w:rsidRPr="00AB6DA1">
        <w:rPr>
          <w:rFonts w:hint="eastAsia"/>
          <w:color w:val="000000"/>
          <w:kern w:val="0"/>
          <w:sz w:val="24"/>
        </w:rPr>
        <w:t>1</w:t>
      </w:r>
      <w:r w:rsidR="00617DE4" w:rsidRPr="00AB6DA1">
        <w:rPr>
          <w:color w:val="000000"/>
          <w:kern w:val="0"/>
          <w:sz w:val="24"/>
        </w:rPr>
        <w:t>元，如果</w:t>
      </w:r>
      <w:r w:rsidR="00617DE4" w:rsidRPr="00AB6DA1">
        <w:rPr>
          <w:rFonts w:hint="eastAsia"/>
          <w:color w:val="000000"/>
          <w:kern w:val="0"/>
          <w:sz w:val="24"/>
        </w:rPr>
        <w:t>销售</w:t>
      </w:r>
      <w:r w:rsidR="00617DE4" w:rsidRPr="00AB6DA1">
        <w:rPr>
          <w:color w:val="000000"/>
          <w:kern w:val="0"/>
          <w:sz w:val="24"/>
        </w:rPr>
        <w:t>机构业务规则规定的最低单笔认购金额高于</w:t>
      </w:r>
      <w:r w:rsidR="00CF74A0" w:rsidRPr="00AB6DA1">
        <w:rPr>
          <w:rFonts w:hint="eastAsia"/>
          <w:color w:val="000000"/>
          <w:kern w:val="0"/>
          <w:sz w:val="24"/>
        </w:rPr>
        <w:t>1</w:t>
      </w:r>
      <w:r w:rsidR="00496E7A" w:rsidRPr="00AB6DA1">
        <w:rPr>
          <w:color w:val="000000"/>
          <w:kern w:val="0"/>
          <w:sz w:val="24"/>
        </w:rPr>
        <w:t>元，以</w:t>
      </w:r>
      <w:r w:rsidR="00496E7A" w:rsidRPr="00AB6DA1">
        <w:rPr>
          <w:rFonts w:hint="eastAsia"/>
          <w:color w:val="000000"/>
          <w:kern w:val="0"/>
          <w:sz w:val="24"/>
        </w:rPr>
        <w:t>该销售</w:t>
      </w:r>
      <w:r w:rsidR="00617DE4" w:rsidRPr="00AB6DA1">
        <w:rPr>
          <w:color w:val="000000"/>
          <w:kern w:val="0"/>
          <w:sz w:val="24"/>
        </w:rPr>
        <w:t>机构的规定为准</w:t>
      </w:r>
      <w:r w:rsidR="000470E5" w:rsidRPr="00AB6DA1">
        <w:rPr>
          <w:color w:val="000000"/>
          <w:kern w:val="0"/>
          <w:sz w:val="24"/>
        </w:rPr>
        <w:t>。</w:t>
      </w:r>
    </w:p>
    <w:p w14:paraId="2CA052F7" w14:textId="4CFD1815" w:rsidR="006E1DD9"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lastRenderedPageBreak/>
        <w:t>（</w:t>
      </w:r>
      <w:r w:rsidRPr="00AB6DA1">
        <w:rPr>
          <w:color w:val="000000"/>
          <w:kern w:val="0"/>
          <w:sz w:val="24"/>
        </w:rPr>
        <w:t>5</w:t>
      </w:r>
      <w:r w:rsidRPr="00AB6DA1">
        <w:rPr>
          <w:color w:val="000000"/>
          <w:kern w:val="0"/>
          <w:sz w:val="24"/>
        </w:rPr>
        <w:t>）</w:t>
      </w:r>
      <w:r w:rsidR="008333AE" w:rsidRPr="008333AE">
        <w:rPr>
          <w:rFonts w:hint="eastAsia"/>
          <w:color w:val="000000"/>
          <w:kern w:val="0"/>
          <w:sz w:val="24"/>
        </w:rPr>
        <w:t>如本基金单个投资人累计认购的基金份额数超过基金总份额的</w:t>
      </w:r>
      <w:r w:rsidR="008333AE" w:rsidRPr="008333AE">
        <w:rPr>
          <w:rFonts w:hint="eastAsia"/>
          <w:color w:val="000000"/>
          <w:kern w:val="0"/>
          <w:sz w:val="24"/>
        </w:rPr>
        <w:t>50%</w:t>
      </w:r>
      <w:r w:rsidR="008333AE" w:rsidRPr="008333AE">
        <w:rPr>
          <w:rFonts w:hint="eastAsia"/>
          <w:color w:val="000000"/>
          <w:kern w:val="0"/>
          <w:sz w:val="24"/>
        </w:rPr>
        <w:t>，基金管理人可以采取比例确认等方式对该投资人的认购申请进行限制。基金管理人接受某笔或者某些认购申请有可能导致投资者变相规避前述</w:t>
      </w:r>
      <w:r w:rsidR="008333AE" w:rsidRPr="008333AE">
        <w:rPr>
          <w:rFonts w:hint="eastAsia"/>
          <w:color w:val="000000"/>
          <w:kern w:val="0"/>
          <w:sz w:val="24"/>
        </w:rPr>
        <w:t>50%</w:t>
      </w:r>
      <w:r w:rsidR="008333AE" w:rsidRPr="008333AE">
        <w:rPr>
          <w:rFonts w:hint="eastAsia"/>
          <w:color w:val="000000"/>
          <w:kern w:val="0"/>
          <w:sz w:val="24"/>
        </w:rPr>
        <w:t>比例要求的，基金管理人有权拒绝该等全部或者部分认购申请。投资人认购的基金份额数以基金合同生效后登记机构的确认为准。</w:t>
      </w:r>
    </w:p>
    <w:p w14:paraId="1D9B9DD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3</w:t>
      </w:r>
      <w:r w:rsidRPr="00AB6DA1">
        <w:rPr>
          <w:color w:val="000000"/>
          <w:kern w:val="0"/>
          <w:sz w:val="24"/>
        </w:rPr>
        <w:t>、基金份额的认购费用、认购价格及认购份额的计算公式</w:t>
      </w:r>
      <w:r w:rsidRPr="00AB6DA1">
        <w:rPr>
          <w:color w:val="000000"/>
          <w:kern w:val="0"/>
          <w:sz w:val="24"/>
        </w:rPr>
        <w:t xml:space="preserve"> </w:t>
      </w:r>
    </w:p>
    <w:p w14:paraId="7602AE8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）认购价格：本基金份额的认购价</w:t>
      </w:r>
      <w:r w:rsidRPr="00AB6DA1">
        <w:rPr>
          <w:color w:val="000000"/>
          <w:sz w:val="24"/>
        </w:rPr>
        <w:t>格为</w:t>
      </w:r>
      <w:r w:rsidRPr="00AB6DA1">
        <w:rPr>
          <w:color w:val="000000"/>
          <w:sz w:val="24"/>
        </w:rPr>
        <w:t>1.00</w:t>
      </w:r>
      <w:r w:rsidRPr="00AB6DA1">
        <w:rPr>
          <w:color w:val="000000"/>
          <w:sz w:val="24"/>
        </w:rPr>
        <w:t>元</w:t>
      </w:r>
      <w:r w:rsidRPr="00AB6DA1">
        <w:rPr>
          <w:color w:val="000000"/>
          <w:sz w:val="24"/>
        </w:rPr>
        <w:t>/</w:t>
      </w:r>
      <w:r w:rsidRPr="00AB6DA1">
        <w:rPr>
          <w:color w:val="000000"/>
          <w:kern w:val="0"/>
          <w:sz w:val="24"/>
        </w:rPr>
        <w:t>份。</w:t>
      </w:r>
      <w:r w:rsidRPr="00AB6DA1">
        <w:rPr>
          <w:color w:val="000000"/>
          <w:kern w:val="0"/>
          <w:sz w:val="24"/>
        </w:rPr>
        <w:t xml:space="preserve"> </w:t>
      </w:r>
    </w:p>
    <w:p w14:paraId="5FEE22B8"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）认购费率</w:t>
      </w:r>
    </w:p>
    <w:p w14:paraId="4DB6D72B" w14:textId="08BC1470" w:rsidR="000470E5" w:rsidRPr="00AB6DA1" w:rsidRDefault="00750653" w:rsidP="000470E5">
      <w:pPr>
        <w:widowControl/>
        <w:adjustRightInd w:val="0"/>
        <w:snapToGrid w:val="0"/>
        <w:spacing w:line="360" w:lineRule="auto"/>
        <w:ind w:firstLineChars="200" w:firstLine="480"/>
        <w:rPr>
          <w:color w:val="000000"/>
          <w:kern w:val="0"/>
          <w:sz w:val="24"/>
        </w:rPr>
      </w:pPr>
      <w:r w:rsidRPr="00AB6DA1">
        <w:rPr>
          <w:color w:val="000000"/>
          <w:kern w:val="0"/>
          <w:sz w:val="24"/>
        </w:rPr>
        <w:t>募集期投资人可以多次认购本基金</w:t>
      </w:r>
      <w:r w:rsidR="000470E5" w:rsidRPr="00AB6DA1">
        <w:rPr>
          <w:rFonts w:hint="eastAsia"/>
          <w:color w:val="000000"/>
          <w:kern w:val="0"/>
          <w:sz w:val="24"/>
        </w:rPr>
        <w:t>，</w:t>
      </w:r>
      <w:r w:rsidR="000470E5" w:rsidRPr="00AB6DA1">
        <w:rPr>
          <w:color w:val="000000"/>
          <w:kern w:val="0"/>
          <w:sz w:val="24"/>
        </w:rPr>
        <w:t>认购费</w:t>
      </w:r>
      <w:r w:rsidR="000470E5" w:rsidRPr="00AB6DA1">
        <w:rPr>
          <w:rFonts w:hint="eastAsia"/>
          <w:color w:val="000000"/>
          <w:kern w:val="0"/>
          <w:sz w:val="24"/>
        </w:rPr>
        <w:t>用</w:t>
      </w:r>
      <w:r w:rsidR="000470E5" w:rsidRPr="00AB6DA1">
        <w:rPr>
          <w:color w:val="000000"/>
          <w:kern w:val="0"/>
          <w:sz w:val="24"/>
        </w:rPr>
        <w:t>按每笔认购申请单独计算。</w:t>
      </w:r>
    </w:p>
    <w:p w14:paraId="7A695CCB" w14:textId="74787C31"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本基金认购费率如下：</w:t>
      </w:r>
    </w:p>
    <w:tbl>
      <w:tblPr>
        <w:tblW w:w="765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0470E5" w:rsidRPr="00AB6DA1" w14:paraId="6418E19E" w14:textId="77777777" w:rsidTr="0034572C">
        <w:trPr>
          <w:cantSplit/>
          <w:trHeight w:val="623"/>
          <w:jc w:val="center"/>
        </w:trPr>
        <w:tc>
          <w:tcPr>
            <w:tcW w:w="4106" w:type="dxa"/>
            <w:shd w:val="clear" w:color="auto" w:fill="FFFFFF"/>
            <w:vAlign w:val="center"/>
          </w:tcPr>
          <w:p w14:paraId="3719BF39" w14:textId="77777777" w:rsidR="000470E5" w:rsidRPr="00AB6DA1" w:rsidRDefault="000470E5" w:rsidP="00DE28EE">
            <w:pPr>
              <w:widowControl/>
              <w:adjustRightInd w:val="0"/>
              <w:snapToGrid w:val="0"/>
              <w:spacing w:line="360" w:lineRule="auto"/>
              <w:ind w:firstLineChars="200" w:firstLine="482"/>
              <w:rPr>
                <w:b/>
                <w:color w:val="000000"/>
                <w:kern w:val="0"/>
                <w:sz w:val="24"/>
              </w:rPr>
            </w:pPr>
            <w:r w:rsidRPr="00AB6DA1">
              <w:rPr>
                <w:b/>
                <w:color w:val="000000"/>
                <w:kern w:val="0"/>
                <w:sz w:val="24"/>
              </w:rPr>
              <w:t>认购金额（含认购费）</w:t>
            </w:r>
          </w:p>
        </w:tc>
        <w:tc>
          <w:tcPr>
            <w:tcW w:w="3544" w:type="dxa"/>
            <w:shd w:val="clear" w:color="auto" w:fill="FFFFFF"/>
            <w:vAlign w:val="center"/>
          </w:tcPr>
          <w:p w14:paraId="71C9C1B3" w14:textId="5F251D70" w:rsidR="000470E5" w:rsidRPr="00AB6DA1" w:rsidRDefault="000470E5" w:rsidP="00A04826">
            <w:pPr>
              <w:widowControl/>
              <w:adjustRightInd w:val="0"/>
              <w:snapToGrid w:val="0"/>
              <w:spacing w:line="360" w:lineRule="auto"/>
              <w:ind w:firstLineChars="200" w:firstLine="482"/>
              <w:rPr>
                <w:b/>
                <w:color w:val="000000"/>
                <w:kern w:val="0"/>
                <w:sz w:val="24"/>
              </w:rPr>
            </w:pPr>
            <w:r w:rsidRPr="00AB6DA1">
              <w:rPr>
                <w:b/>
                <w:color w:val="000000"/>
                <w:kern w:val="0"/>
                <w:sz w:val="24"/>
              </w:rPr>
              <w:t>认购费率</w:t>
            </w:r>
          </w:p>
        </w:tc>
      </w:tr>
      <w:tr w:rsidR="00FE377C" w:rsidRPr="00AB6DA1" w14:paraId="5E050E52" w14:textId="77777777" w:rsidTr="0034572C">
        <w:trPr>
          <w:cantSplit/>
          <w:trHeight w:val="560"/>
          <w:jc w:val="center"/>
        </w:trPr>
        <w:tc>
          <w:tcPr>
            <w:tcW w:w="4106" w:type="dxa"/>
          </w:tcPr>
          <w:p w14:paraId="33468420" w14:textId="394B8066"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50</w:t>
            </w:r>
            <w:r>
              <w:rPr>
                <w:rFonts w:hint="eastAsia"/>
                <w:kern w:val="0"/>
                <w:sz w:val="24"/>
                <w:szCs w:val="24"/>
              </w:rPr>
              <w:t>万元以下</w:t>
            </w:r>
          </w:p>
        </w:tc>
        <w:tc>
          <w:tcPr>
            <w:tcW w:w="3544" w:type="dxa"/>
            <w:vAlign w:val="center"/>
          </w:tcPr>
          <w:p w14:paraId="3347A155" w14:textId="7E769535"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0.6%</w:t>
            </w:r>
          </w:p>
        </w:tc>
      </w:tr>
      <w:tr w:rsidR="00FE377C" w:rsidRPr="00AB6DA1" w14:paraId="5429357E" w14:textId="77777777" w:rsidTr="0034572C">
        <w:trPr>
          <w:cantSplit/>
          <w:trHeight w:val="554"/>
          <w:jc w:val="center"/>
        </w:trPr>
        <w:tc>
          <w:tcPr>
            <w:tcW w:w="4106" w:type="dxa"/>
          </w:tcPr>
          <w:p w14:paraId="29E3F1C9" w14:textId="20A9B715"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50</w:t>
            </w:r>
            <w:r>
              <w:rPr>
                <w:rFonts w:hint="eastAsia"/>
                <w:kern w:val="0"/>
                <w:sz w:val="24"/>
                <w:szCs w:val="24"/>
              </w:rPr>
              <w:t>万元（含）至</w:t>
            </w:r>
            <w:r>
              <w:rPr>
                <w:kern w:val="0"/>
                <w:sz w:val="24"/>
                <w:szCs w:val="24"/>
              </w:rPr>
              <w:t>100</w:t>
            </w:r>
            <w:r>
              <w:rPr>
                <w:rFonts w:hint="eastAsia"/>
                <w:kern w:val="0"/>
                <w:sz w:val="24"/>
                <w:szCs w:val="24"/>
              </w:rPr>
              <w:t>万元</w:t>
            </w:r>
          </w:p>
        </w:tc>
        <w:tc>
          <w:tcPr>
            <w:tcW w:w="3544" w:type="dxa"/>
            <w:vAlign w:val="center"/>
          </w:tcPr>
          <w:p w14:paraId="28BF7646" w14:textId="27C4F2A7" w:rsidR="00FE377C" w:rsidRDefault="00FE377C" w:rsidP="00FE377C">
            <w:pPr>
              <w:widowControl/>
              <w:adjustRightInd w:val="0"/>
              <w:snapToGrid w:val="0"/>
              <w:spacing w:line="360" w:lineRule="auto"/>
              <w:ind w:firstLineChars="200" w:firstLine="480"/>
              <w:rPr>
                <w:kern w:val="0"/>
                <w:sz w:val="24"/>
                <w:szCs w:val="24"/>
              </w:rPr>
            </w:pPr>
            <w:r>
              <w:rPr>
                <w:rFonts w:hint="eastAsia"/>
                <w:kern w:val="0"/>
                <w:sz w:val="24"/>
                <w:szCs w:val="24"/>
              </w:rPr>
              <w:t>0</w:t>
            </w:r>
            <w:r>
              <w:rPr>
                <w:kern w:val="0"/>
                <w:sz w:val="24"/>
                <w:szCs w:val="24"/>
              </w:rPr>
              <w:t>.5%</w:t>
            </w:r>
          </w:p>
        </w:tc>
      </w:tr>
      <w:tr w:rsidR="00FE377C" w:rsidRPr="00AB6DA1" w14:paraId="07D7ED37" w14:textId="77777777" w:rsidTr="0034572C">
        <w:trPr>
          <w:cantSplit/>
          <w:trHeight w:val="554"/>
          <w:jc w:val="center"/>
        </w:trPr>
        <w:tc>
          <w:tcPr>
            <w:tcW w:w="4106" w:type="dxa"/>
          </w:tcPr>
          <w:p w14:paraId="29945253" w14:textId="41B5A5A9"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100</w:t>
            </w:r>
            <w:r>
              <w:rPr>
                <w:rFonts w:hint="eastAsia"/>
                <w:kern w:val="0"/>
                <w:sz w:val="24"/>
                <w:szCs w:val="24"/>
              </w:rPr>
              <w:t>万元（含）至</w:t>
            </w:r>
            <w:r>
              <w:rPr>
                <w:kern w:val="0"/>
                <w:sz w:val="24"/>
                <w:szCs w:val="24"/>
              </w:rPr>
              <w:t>200</w:t>
            </w:r>
            <w:r>
              <w:rPr>
                <w:rFonts w:hint="eastAsia"/>
                <w:kern w:val="0"/>
                <w:sz w:val="24"/>
                <w:szCs w:val="24"/>
              </w:rPr>
              <w:t>万元</w:t>
            </w:r>
          </w:p>
        </w:tc>
        <w:tc>
          <w:tcPr>
            <w:tcW w:w="3544" w:type="dxa"/>
            <w:vAlign w:val="center"/>
          </w:tcPr>
          <w:p w14:paraId="3A271185" w14:textId="3F5F3A0D"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0.4%</w:t>
            </w:r>
          </w:p>
        </w:tc>
      </w:tr>
      <w:tr w:rsidR="00FE377C" w:rsidRPr="00AB6DA1" w14:paraId="047DFD6C" w14:textId="77777777" w:rsidTr="00FE377C">
        <w:trPr>
          <w:cantSplit/>
          <w:trHeight w:val="563"/>
          <w:jc w:val="center"/>
        </w:trPr>
        <w:tc>
          <w:tcPr>
            <w:tcW w:w="4106" w:type="dxa"/>
          </w:tcPr>
          <w:p w14:paraId="77743902" w14:textId="7821B26A"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200</w:t>
            </w:r>
            <w:r>
              <w:rPr>
                <w:rFonts w:hint="eastAsia"/>
                <w:kern w:val="0"/>
                <w:sz w:val="24"/>
                <w:szCs w:val="24"/>
              </w:rPr>
              <w:t>万元（含）至</w:t>
            </w:r>
            <w:r>
              <w:rPr>
                <w:kern w:val="0"/>
                <w:sz w:val="24"/>
                <w:szCs w:val="24"/>
              </w:rPr>
              <w:t>500</w:t>
            </w:r>
            <w:r>
              <w:rPr>
                <w:rFonts w:hint="eastAsia"/>
                <w:kern w:val="0"/>
                <w:sz w:val="24"/>
                <w:szCs w:val="24"/>
              </w:rPr>
              <w:t>万元</w:t>
            </w:r>
          </w:p>
        </w:tc>
        <w:tc>
          <w:tcPr>
            <w:tcW w:w="3544" w:type="dxa"/>
            <w:vAlign w:val="center"/>
          </w:tcPr>
          <w:p w14:paraId="40BBECF3" w14:textId="01343BDF"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0.2%</w:t>
            </w:r>
          </w:p>
        </w:tc>
      </w:tr>
      <w:tr w:rsidR="00A61C57" w:rsidRPr="00AB6DA1" w14:paraId="474B0FE4" w14:textId="77777777" w:rsidTr="0034572C">
        <w:trPr>
          <w:cantSplit/>
          <w:trHeight w:val="563"/>
          <w:jc w:val="center"/>
        </w:trPr>
        <w:tc>
          <w:tcPr>
            <w:tcW w:w="4106" w:type="dxa"/>
          </w:tcPr>
          <w:p w14:paraId="01B41EEA" w14:textId="1A69AFF7" w:rsidR="00A61C57" w:rsidRPr="00AB6DA1" w:rsidRDefault="00A61C57" w:rsidP="00A61C57">
            <w:pPr>
              <w:widowControl/>
              <w:adjustRightInd w:val="0"/>
              <w:snapToGrid w:val="0"/>
              <w:spacing w:line="360" w:lineRule="auto"/>
              <w:ind w:firstLineChars="200" w:firstLine="480"/>
              <w:rPr>
                <w:color w:val="000000"/>
                <w:kern w:val="0"/>
                <w:sz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w:t>
            </w:r>
            <w:r w:rsidR="00506512">
              <w:rPr>
                <w:rFonts w:hint="eastAsia"/>
                <w:kern w:val="0"/>
                <w:sz w:val="24"/>
                <w:szCs w:val="24"/>
              </w:rPr>
              <w:t>元</w:t>
            </w:r>
            <w:r>
              <w:rPr>
                <w:rFonts w:hint="eastAsia"/>
                <w:kern w:val="0"/>
                <w:sz w:val="24"/>
                <w:szCs w:val="24"/>
              </w:rPr>
              <w:t>）</w:t>
            </w:r>
          </w:p>
        </w:tc>
        <w:tc>
          <w:tcPr>
            <w:tcW w:w="3544" w:type="dxa"/>
          </w:tcPr>
          <w:p w14:paraId="7612B8DE" w14:textId="18D9041D" w:rsidR="00A61C57" w:rsidRPr="00AB6DA1" w:rsidRDefault="00A61C57" w:rsidP="00A61C57">
            <w:pPr>
              <w:widowControl/>
              <w:adjustRightInd w:val="0"/>
              <w:snapToGrid w:val="0"/>
              <w:spacing w:line="360" w:lineRule="auto"/>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25AD7652" w14:textId="1BBC6658" w:rsidR="00D631DE" w:rsidRPr="00AB6DA1" w:rsidRDefault="00D631DE" w:rsidP="00F3556B">
      <w:pPr>
        <w:widowControl/>
        <w:adjustRightInd w:val="0"/>
        <w:snapToGrid w:val="0"/>
        <w:spacing w:beforeLines="50" w:before="143" w:line="360" w:lineRule="auto"/>
        <w:ind w:firstLineChars="200" w:firstLine="480"/>
        <w:rPr>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0AA0EF2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B024F1A"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A1864B" w14:textId="77777777" w:rsidR="005759F8" w:rsidRPr="00AB6DA1" w:rsidRDefault="00BC3F50" w:rsidP="00D631DE">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09A9A9AA"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4CDE9E0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3603C29" w14:textId="1F3AFBEE"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6DF0B71A" w14:textId="431E17D6" w:rsidR="000470E5" w:rsidRPr="00AB6DA1"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通过基金管理人直销柜台认购本基金的养老金客户特定认购费率如下表：</w:t>
      </w:r>
      <w:r w:rsidRPr="00AB6DA1">
        <w:rPr>
          <w:color w:val="000000"/>
          <w:kern w:val="0"/>
          <w:sz w:val="24"/>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0470E5" w:rsidRPr="00AB6DA1" w14:paraId="231DFC26" w14:textId="77777777" w:rsidTr="0034572C">
        <w:trPr>
          <w:cantSplit/>
          <w:trHeight w:val="614"/>
          <w:jc w:val="center"/>
        </w:trPr>
        <w:tc>
          <w:tcPr>
            <w:tcW w:w="3641" w:type="dxa"/>
            <w:shd w:val="clear" w:color="auto" w:fill="FFFFFF"/>
            <w:vAlign w:val="center"/>
          </w:tcPr>
          <w:p w14:paraId="46AD41DA" w14:textId="77777777" w:rsidR="000470E5" w:rsidRPr="00AB6DA1" w:rsidRDefault="000470E5" w:rsidP="00DE28EE">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14:paraId="7FC42720" w14:textId="3889ECF2" w:rsidR="000470E5" w:rsidRPr="00AB6DA1" w:rsidRDefault="000470E5" w:rsidP="00A04826">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特定认</w:t>
            </w:r>
            <w:r w:rsidRPr="00AB6DA1">
              <w:rPr>
                <w:b/>
                <w:color w:val="000000"/>
                <w:kern w:val="0"/>
                <w:sz w:val="24"/>
              </w:rPr>
              <w:t>购费率</w:t>
            </w:r>
          </w:p>
        </w:tc>
      </w:tr>
      <w:tr w:rsidR="00FE377C" w:rsidRPr="00AB6DA1" w14:paraId="568600AC" w14:textId="77777777" w:rsidTr="00DE28EE">
        <w:trPr>
          <w:cantSplit/>
          <w:trHeight w:val="131"/>
          <w:jc w:val="center"/>
        </w:trPr>
        <w:tc>
          <w:tcPr>
            <w:tcW w:w="3641" w:type="dxa"/>
          </w:tcPr>
          <w:p w14:paraId="66ACD7C2" w14:textId="0687F1A7"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50</w:t>
            </w:r>
            <w:r>
              <w:rPr>
                <w:rFonts w:hint="eastAsia"/>
                <w:kern w:val="0"/>
                <w:sz w:val="24"/>
                <w:szCs w:val="24"/>
              </w:rPr>
              <w:t>万元以下</w:t>
            </w:r>
          </w:p>
        </w:tc>
        <w:tc>
          <w:tcPr>
            <w:tcW w:w="4111" w:type="dxa"/>
            <w:vAlign w:val="center"/>
          </w:tcPr>
          <w:p w14:paraId="0FDE1987" w14:textId="1A0E2C40"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0.24%</w:t>
            </w:r>
          </w:p>
        </w:tc>
      </w:tr>
      <w:tr w:rsidR="00FE377C" w:rsidRPr="00AB6DA1" w14:paraId="160BBFEC" w14:textId="77777777" w:rsidTr="00DE28EE">
        <w:trPr>
          <w:cantSplit/>
          <w:trHeight w:val="131"/>
          <w:jc w:val="center"/>
        </w:trPr>
        <w:tc>
          <w:tcPr>
            <w:tcW w:w="3641" w:type="dxa"/>
          </w:tcPr>
          <w:p w14:paraId="505F0BA8" w14:textId="7C4EB13D"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50</w:t>
            </w:r>
            <w:r>
              <w:rPr>
                <w:rFonts w:hint="eastAsia"/>
                <w:kern w:val="0"/>
                <w:sz w:val="24"/>
                <w:szCs w:val="24"/>
              </w:rPr>
              <w:t>万元（含）至</w:t>
            </w:r>
            <w:r>
              <w:rPr>
                <w:kern w:val="0"/>
                <w:sz w:val="24"/>
                <w:szCs w:val="24"/>
              </w:rPr>
              <w:t>100</w:t>
            </w:r>
            <w:r>
              <w:rPr>
                <w:rFonts w:hint="eastAsia"/>
                <w:kern w:val="0"/>
                <w:sz w:val="24"/>
                <w:szCs w:val="24"/>
              </w:rPr>
              <w:t>万元</w:t>
            </w:r>
          </w:p>
        </w:tc>
        <w:tc>
          <w:tcPr>
            <w:tcW w:w="4111" w:type="dxa"/>
            <w:vAlign w:val="center"/>
          </w:tcPr>
          <w:p w14:paraId="694EFB4E" w14:textId="2CC44F0B" w:rsidR="00FE377C" w:rsidRPr="00AB6DA1" w:rsidRDefault="00FE377C" w:rsidP="00FE377C">
            <w:pPr>
              <w:widowControl/>
              <w:adjustRightInd w:val="0"/>
              <w:snapToGrid w:val="0"/>
              <w:spacing w:line="360" w:lineRule="auto"/>
              <w:ind w:firstLineChars="200" w:firstLine="480"/>
              <w:rPr>
                <w:color w:val="000000"/>
                <w:kern w:val="0"/>
                <w:sz w:val="24"/>
              </w:rPr>
            </w:pPr>
            <w:r>
              <w:rPr>
                <w:kern w:val="0"/>
                <w:sz w:val="24"/>
                <w:szCs w:val="24"/>
              </w:rPr>
              <w:t>0.15%</w:t>
            </w:r>
          </w:p>
        </w:tc>
      </w:tr>
      <w:tr w:rsidR="00FE377C" w:rsidRPr="00AB6DA1" w14:paraId="7E4272FA" w14:textId="77777777" w:rsidTr="00737AB2">
        <w:trPr>
          <w:cantSplit/>
          <w:trHeight w:val="131"/>
          <w:jc w:val="center"/>
        </w:trPr>
        <w:tc>
          <w:tcPr>
            <w:tcW w:w="3641" w:type="dxa"/>
          </w:tcPr>
          <w:p w14:paraId="60DE9F04" w14:textId="3F7339C0"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100</w:t>
            </w:r>
            <w:r>
              <w:rPr>
                <w:rFonts w:hint="eastAsia"/>
                <w:kern w:val="0"/>
                <w:sz w:val="24"/>
                <w:szCs w:val="24"/>
              </w:rPr>
              <w:t>万元（含）至</w:t>
            </w:r>
            <w:r>
              <w:rPr>
                <w:kern w:val="0"/>
                <w:sz w:val="24"/>
                <w:szCs w:val="24"/>
              </w:rPr>
              <w:t>200</w:t>
            </w:r>
            <w:r>
              <w:rPr>
                <w:rFonts w:hint="eastAsia"/>
                <w:kern w:val="0"/>
                <w:sz w:val="24"/>
                <w:szCs w:val="24"/>
              </w:rPr>
              <w:t>万元</w:t>
            </w:r>
          </w:p>
        </w:tc>
        <w:tc>
          <w:tcPr>
            <w:tcW w:w="4111" w:type="dxa"/>
            <w:vAlign w:val="center"/>
          </w:tcPr>
          <w:p w14:paraId="578757DC" w14:textId="6063E30F"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0.08%</w:t>
            </w:r>
          </w:p>
        </w:tc>
      </w:tr>
      <w:tr w:rsidR="00FE377C" w:rsidRPr="00AB6DA1" w14:paraId="4FF2DA66" w14:textId="77777777" w:rsidTr="00737AB2">
        <w:trPr>
          <w:cantSplit/>
          <w:trHeight w:val="131"/>
          <w:jc w:val="center"/>
        </w:trPr>
        <w:tc>
          <w:tcPr>
            <w:tcW w:w="3641" w:type="dxa"/>
          </w:tcPr>
          <w:p w14:paraId="15F342C5" w14:textId="427B44DB"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200</w:t>
            </w:r>
            <w:r>
              <w:rPr>
                <w:rFonts w:hint="eastAsia"/>
                <w:kern w:val="0"/>
                <w:sz w:val="24"/>
                <w:szCs w:val="24"/>
              </w:rPr>
              <w:t>万元（含）至</w:t>
            </w:r>
            <w:r>
              <w:rPr>
                <w:kern w:val="0"/>
                <w:sz w:val="24"/>
                <w:szCs w:val="24"/>
              </w:rPr>
              <w:t>500</w:t>
            </w:r>
            <w:r>
              <w:rPr>
                <w:rFonts w:hint="eastAsia"/>
                <w:kern w:val="0"/>
                <w:sz w:val="24"/>
                <w:szCs w:val="24"/>
              </w:rPr>
              <w:t>万元</w:t>
            </w:r>
          </w:p>
        </w:tc>
        <w:tc>
          <w:tcPr>
            <w:tcW w:w="4111" w:type="dxa"/>
            <w:vAlign w:val="center"/>
          </w:tcPr>
          <w:p w14:paraId="30553584" w14:textId="4D9AAD7C" w:rsidR="00FE377C" w:rsidRDefault="00FE377C" w:rsidP="00FE377C">
            <w:pPr>
              <w:widowControl/>
              <w:adjustRightInd w:val="0"/>
              <w:snapToGrid w:val="0"/>
              <w:spacing w:line="360" w:lineRule="auto"/>
              <w:ind w:firstLineChars="200" w:firstLine="480"/>
              <w:rPr>
                <w:kern w:val="0"/>
                <w:sz w:val="24"/>
                <w:szCs w:val="24"/>
              </w:rPr>
            </w:pPr>
            <w:r>
              <w:rPr>
                <w:kern w:val="0"/>
                <w:sz w:val="24"/>
                <w:szCs w:val="24"/>
              </w:rPr>
              <w:t>0.04%</w:t>
            </w:r>
          </w:p>
        </w:tc>
      </w:tr>
      <w:tr w:rsidR="00A61C57" w:rsidRPr="00AB6DA1" w14:paraId="51FE33BA" w14:textId="77777777" w:rsidTr="00DE28EE">
        <w:trPr>
          <w:cantSplit/>
          <w:trHeight w:val="131"/>
          <w:jc w:val="center"/>
        </w:trPr>
        <w:tc>
          <w:tcPr>
            <w:tcW w:w="3641" w:type="dxa"/>
          </w:tcPr>
          <w:p w14:paraId="5BCE7961" w14:textId="20C30B86" w:rsidR="00A61C57" w:rsidRPr="00AB6DA1" w:rsidRDefault="00A61C57" w:rsidP="00A61C57">
            <w:pPr>
              <w:widowControl/>
              <w:adjustRightInd w:val="0"/>
              <w:snapToGrid w:val="0"/>
              <w:spacing w:line="360" w:lineRule="auto"/>
              <w:ind w:firstLineChars="200" w:firstLine="480"/>
              <w:rPr>
                <w:color w:val="000000"/>
                <w:kern w:val="0"/>
                <w:sz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w:t>
            </w:r>
            <w:r w:rsidR="00506512">
              <w:rPr>
                <w:rFonts w:hint="eastAsia"/>
                <w:kern w:val="0"/>
                <w:sz w:val="24"/>
                <w:szCs w:val="24"/>
              </w:rPr>
              <w:t>元</w:t>
            </w:r>
            <w:r>
              <w:rPr>
                <w:rFonts w:hint="eastAsia"/>
                <w:kern w:val="0"/>
                <w:sz w:val="24"/>
                <w:szCs w:val="24"/>
              </w:rPr>
              <w:t>）</w:t>
            </w:r>
          </w:p>
        </w:tc>
        <w:tc>
          <w:tcPr>
            <w:tcW w:w="4111" w:type="dxa"/>
          </w:tcPr>
          <w:p w14:paraId="1B13645E" w14:textId="579BE7B2" w:rsidR="00A61C57" w:rsidRPr="00AB6DA1" w:rsidRDefault="00A61C57" w:rsidP="00A61C57">
            <w:pPr>
              <w:widowControl/>
              <w:adjustRightInd w:val="0"/>
              <w:snapToGrid w:val="0"/>
              <w:spacing w:line="360" w:lineRule="auto"/>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1FBCF53F" w14:textId="3F859C5A" w:rsidR="000470E5" w:rsidRPr="002A5C85" w:rsidRDefault="000470E5" w:rsidP="000470E5">
      <w:pPr>
        <w:widowControl/>
        <w:adjustRightInd w:val="0"/>
        <w:snapToGrid w:val="0"/>
        <w:spacing w:line="360" w:lineRule="auto"/>
        <w:ind w:firstLineChars="200" w:firstLine="480"/>
        <w:rPr>
          <w:kern w:val="0"/>
          <w:sz w:val="24"/>
        </w:rPr>
      </w:pPr>
      <w:r w:rsidRPr="002A5C85">
        <w:rPr>
          <w:kern w:val="0"/>
          <w:sz w:val="24"/>
        </w:rPr>
        <w:t>基金认购费用</w:t>
      </w:r>
      <w:r w:rsidRPr="002A5C85">
        <w:rPr>
          <w:rFonts w:hint="eastAsia"/>
          <w:kern w:val="0"/>
          <w:sz w:val="24"/>
        </w:rPr>
        <w:t>由认购基金份额的投资人承担</w:t>
      </w:r>
      <w:r w:rsidRPr="002A5C85">
        <w:rPr>
          <w:kern w:val="0"/>
          <w:sz w:val="24"/>
        </w:rPr>
        <w:t>，</w:t>
      </w:r>
      <w:r w:rsidRPr="002A5C85">
        <w:rPr>
          <w:rFonts w:hint="eastAsia"/>
          <w:kern w:val="0"/>
          <w:sz w:val="24"/>
        </w:rPr>
        <w:t>认购费用不列入基金财产，</w:t>
      </w:r>
      <w:r w:rsidRPr="002A5C85">
        <w:rPr>
          <w:kern w:val="0"/>
          <w:sz w:val="24"/>
        </w:rPr>
        <w:t>主要用于基金的市场推广、销售、登记等募集期间发生的各项费用。</w:t>
      </w:r>
    </w:p>
    <w:p w14:paraId="2F193B8B" w14:textId="77777777" w:rsidR="00946148" w:rsidRPr="002A5C85" w:rsidRDefault="001723A3" w:rsidP="006B2B1A">
      <w:pPr>
        <w:widowControl/>
        <w:adjustRightInd w:val="0"/>
        <w:snapToGrid w:val="0"/>
        <w:spacing w:line="360" w:lineRule="auto"/>
        <w:ind w:firstLineChars="200" w:firstLine="480"/>
        <w:rPr>
          <w:kern w:val="0"/>
          <w:sz w:val="24"/>
        </w:rPr>
      </w:pPr>
      <w:r w:rsidRPr="002A5C85">
        <w:rPr>
          <w:kern w:val="0"/>
          <w:sz w:val="24"/>
        </w:rPr>
        <w:t>（</w:t>
      </w:r>
      <w:r w:rsidRPr="002A5C85">
        <w:rPr>
          <w:kern w:val="0"/>
          <w:sz w:val="24"/>
        </w:rPr>
        <w:t>3</w:t>
      </w:r>
      <w:r w:rsidRPr="002A5C85">
        <w:rPr>
          <w:kern w:val="0"/>
          <w:sz w:val="24"/>
        </w:rPr>
        <w:t>）认购份额的计算</w:t>
      </w:r>
      <w:r w:rsidRPr="002A5C85">
        <w:rPr>
          <w:kern w:val="0"/>
          <w:sz w:val="24"/>
        </w:rPr>
        <w:t xml:space="preserve"> </w:t>
      </w:r>
    </w:p>
    <w:p w14:paraId="13F5FB88"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5EBF5A82"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 xml:space="preserve"> = </w:t>
      </w:r>
      <w:r w:rsidRPr="00AB6DA1">
        <w:rPr>
          <w:rFonts w:hint="eastAsia"/>
          <w:color w:val="000000"/>
          <w:kern w:val="0"/>
          <w:sz w:val="24"/>
        </w:rPr>
        <w:t>申请总金额；</w:t>
      </w:r>
    </w:p>
    <w:p w14:paraId="6E001FB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＋认购费率）</w:t>
      </w:r>
      <w:r w:rsidR="003569B6" w:rsidRPr="00AB6DA1">
        <w:rPr>
          <w:rFonts w:hint="eastAsia"/>
          <w:color w:val="000000"/>
          <w:kern w:val="0"/>
          <w:sz w:val="24"/>
        </w:rPr>
        <w:t>；</w:t>
      </w:r>
    </w:p>
    <w:p w14:paraId="15CD9E4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（注：对于适用固定金额认购费用的认购，净认购金额＝认购总金额－固定认购费用金额）</w:t>
      </w:r>
    </w:p>
    <w:p w14:paraId="0C3EBC54"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净认购金额；</w:t>
      </w:r>
    </w:p>
    <w:p w14:paraId="5DCB9983"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（注：对于适用固定金额认购费用的认购，认购费用＝固定认购费用金额）</w:t>
      </w:r>
    </w:p>
    <w:p w14:paraId="66CD1CD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65D9482A"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认购份额计算结果保留到小数点后</w:t>
      </w:r>
      <w:r w:rsidRPr="00AB6DA1">
        <w:rPr>
          <w:rFonts w:hint="eastAsia"/>
          <w:color w:val="000000"/>
          <w:kern w:val="0"/>
          <w:sz w:val="24"/>
        </w:rPr>
        <w:t>2</w:t>
      </w:r>
      <w:r w:rsidRPr="00AB6DA1">
        <w:rPr>
          <w:rFonts w:hint="eastAsia"/>
          <w:color w:val="000000"/>
          <w:kern w:val="0"/>
          <w:sz w:val="24"/>
        </w:rPr>
        <w:t>位，小数点后</w:t>
      </w:r>
      <w:r w:rsidRPr="00AB6DA1">
        <w:rPr>
          <w:rFonts w:hint="eastAsia"/>
          <w:color w:val="000000"/>
          <w:kern w:val="0"/>
          <w:sz w:val="24"/>
        </w:rPr>
        <w:t>2</w:t>
      </w:r>
      <w:r w:rsidRPr="00AB6DA1">
        <w:rPr>
          <w:rFonts w:hint="eastAsia"/>
          <w:color w:val="000000"/>
          <w:kern w:val="0"/>
          <w:sz w:val="24"/>
        </w:rPr>
        <w:t>位以后的部分四舍五入，由此误差产生的损失由基金财产承担，产生的收益归基金财产所有。</w:t>
      </w:r>
    </w:p>
    <w:p w14:paraId="5A5A7101" w14:textId="77777777" w:rsidR="0092178D" w:rsidRPr="0092178D" w:rsidRDefault="0092178D" w:rsidP="0092178D">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例一：某投资者（非养老金客户）认购本基金</w:t>
      </w:r>
      <w:r w:rsidRPr="0092178D">
        <w:rPr>
          <w:rFonts w:hint="eastAsia"/>
          <w:color w:val="000000"/>
          <w:kern w:val="0"/>
          <w:sz w:val="24"/>
        </w:rPr>
        <w:t>100,000</w:t>
      </w:r>
      <w:r w:rsidRPr="0092178D">
        <w:rPr>
          <w:rFonts w:hint="eastAsia"/>
          <w:color w:val="000000"/>
          <w:kern w:val="0"/>
          <w:sz w:val="24"/>
        </w:rPr>
        <w:t>元，且该认购申请被全额确认，所对应的认购费率为</w:t>
      </w:r>
      <w:r w:rsidRPr="0092178D">
        <w:rPr>
          <w:rFonts w:hint="eastAsia"/>
          <w:color w:val="000000"/>
          <w:kern w:val="0"/>
          <w:sz w:val="24"/>
        </w:rPr>
        <w:t>0.6%</w:t>
      </w:r>
      <w:r w:rsidRPr="0092178D">
        <w:rPr>
          <w:rFonts w:hint="eastAsia"/>
          <w:color w:val="000000"/>
          <w:kern w:val="0"/>
          <w:sz w:val="24"/>
        </w:rPr>
        <w:t>。假定该笔认购金额产生利息</w:t>
      </w:r>
      <w:r w:rsidRPr="0092178D">
        <w:rPr>
          <w:rFonts w:hint="eastAsia"/>
          <w:color w:val="000000"/>
          <w:kern w:val="0"/>
          <w:sz w:val="24"/>
        </w:rPr>
        <w:t>50.00</w:t>
      </w:r>
      <w:r w:rsidRPr="0092178D">
        <w:rPr>
          <w:rFonts w:hint="eastAsia"/>
          <w:color w:val="000000"/>
          <w:kern w:val="0"/>
          <w:sz w:val="24"/>
        </w:rPr>
        <w:t>元。则认购份额为：</w:t>
      </w:r>
    </w:p>
    <w:p w14:paraId="5AAE0BC7" w14:textId="77777777" w:rsidR="0092178D" w:rsidRPr="0092178D" w:rsidRDefault="0092178D" w:rsidP="0092178D">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认购总金额＝</w:t>
      </w:r>
      <w:r w:rsidRPr="0092178D">
        <w:rPr>
          <w:rFonts w:hint="eastAsia"/>
          <w:color w:val="000000"/>
          <w:kern w:val="0"/>
          <w:sz w:val="24"/>
        </w:rPr>
        <w:t>100,000</w:t>
      </w:r>
      <w:r w:rsidRPr="0092178D">
        <w:rPr>
          <w:rFonts w:hint="eastAsia"/>
          <w:color w:val="000000"/>
          <w:kern w:val="0"/>
          <w:sz w:val="24"/>
        </w:rPr>
        <w:t>元</w:t>
      </w:r>
    </w:p>
    <w:p w14:paraId="6206B805" w14:textId="77777777" w:rsidR="0092178D" w:rsidRPr="0092178D" w:rsidRDefault="0092178D" w:rsidP="0092178D">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净认购金额＝</w:t>
      </w:r>
      <w:r w:rsidRPr="0092178D">
        <w:rPr>
          <w:rFonts w:hint="eastAsia"/>
          <w:color w:val="000000"/>
          <w:kern w:val="0"/>
          <w:sz w:val="24"/>
        </w:rPr>
        <w:t>100,000/</w:t>
      </w:r>
      <w:r w:rsidRPr="0092178D">
        <w:rPr>
          <w:rFonts w:hint="eastAsia"/>
          <w:color w:val="000000"/>
          <w:kern w:val="0"/>
          <w:sz w:val="24"/>
        </w:rPr>
        <w:t>（</w:t>
      </w:r>
      <w:r w:rsidRPr="0092178D">
        <w:rPr>
          <w:rFonts w:hint="eastAsia"/>
          <w:color w:val="000000"/>
          <w:kern w:val="0"/>
          <w:sz w:val="24"/>
        </w:rPr>
        <w:t>1</w:t>
      </w:r>
      <w:r w:rsidRPr="0092178D">
        <w:rPr>
          <w:rFonts w:hint="eastAsia"/>
          <w:color w:val="000000"/>
          <w:kern w:val="0"/>
          <w:sz w:val="24"/>
        </w:rPr>
        <w:t>＋</w:t>
      </w:r>
      <w:r w:rsidRPr="0092178D">
        <w:rPr>
          <w:rFonts w:hint="eastAsia"/>
          <w:color w:val="000000"/>
          <w:kern w:val="0"/>
          <w:sz w:val="24"/>
        </w:rPr>
        <w:t>0.6%</w:t>
      </w:r>
      <w:r w:rsidRPr="0092178D">
        <w:rPr>
          <w:rFonts w:hint="eastAsia"/>
          <w:color w:val="000000"/>
          <w:kern w:val="0"/>
          <w:sz w:val="24"/>
        </w:rPr>
        <w:t>）＝</w:t>
      </w:r>
      <w:r w:rsidRPr="0092178D">
        <w:rPr>
          <w:rFonts w:hint="eastAsia"/>
          <w:color w:val="000000"/>
          <w:kern w:val="0"/>
          <w:sz w:val="24"/>
        </w:rPr>
        <w:t>99,403.58</w:t>
      </w:r>
      <w:r w:rsidRPr="0092178D">
        <w:rPr>
          <w:rFonts w:hint="eastAsia"/>
          <w:color w:val="000000"/>
          <w:kern w:val="0"/>
          <w:sz w:val="24"/>
        </w:rPr>
        <w:t>元</w:t>
      </w:r>
    </w:p>
    <w:p w14:paraId="36CE72C8" w14:textId="77777777" w:rsidR="0092178D" w:rsidRPr="0092178D" w:rsidRDefault="0092178D" w:rsidP="0092178D">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认购费用＝</w:t>
      </w:r>
      <w:r w:rsidRPr="0092178D">
        <w:rPr>
          <w:rFonts w:hint="eastAsia"/>
          <w:color w:val="000000"/>
          <w:kern w:val="0"/>
          <w:sz w:val="24"/>
        </w:rPr>
        <w:t>100,000</w:t>
      </w:r>
      <w:r w:rsidRPr="0092178D">
        <w:rPr>
          <w:rFonts w:hint="eastAsia"/>
          <w:color w:val="000000"/>
          <w:kern w:val="0"/>
          <w:sz w:val="24"/>
        </w:rPr>
        <w:t>－</w:t>
      </w:r>
      <w:r w:rsidRPr="0092178D">
        <w:rPr>
          <w:rFonts w:hint="eastAsia"/>
          <w:color w:val="000000"/>
          <w:kern w:val="0"/>
          <w:sz w:val="24"/>
        </w:rPr>
        <w:t>99,403.58</w:t>
      </w:r>
      <w:r w:rsidRPr="0092178D">
        <w:rPr>
          <w:rFonts w:hint="eastAsia"/>
          <w:color w:val="000000"/>
          <w:kern w:val="0"/>
          <w:sz w:val="24"/>
        </w:rPr>
        <w:t>＝</w:t>
      </w:r>
      <w:r w:rsidRPr="0092178D">
        <w:rPr>
          <w:rFonts w:hint="eastAsia"/>
          <w:color w:val="000000"/>
          <w:kern w:val="0"/>
          <w:sz w:val="24"/>
        </w:rPr>
        <w:t>596.42</w:t>
      </w:r>
      <w:r w:rsidRPr="0092178D">
        <w:rPr>
          <w:rFonts w:hint="eastAsia"/>
          <w:color w:val="000000"/>
          <w:kern w:val="0"/>
          <w:sz w:val="24"/>
        </w:rPr>
        <w:t>元</w:t>
      </w:r>
    </w:p>
    <w:p w14:paraId="291629C4" w14:textId="77777777" w:rsidR="0092178D" w:rsidRPr="0092178D" w:rsidRDefault="0092178D" w:rsidP="0092178D">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lastRenderedPageBreak/>
        <w:t>认购份额＝</w:t>
      </w:r>
      <w:r w:rsidRPr="0092178D">
        <w:rPr>
          <w:rFonts w:hint="eastAsia"/>
          <w:color w:val="000000"/>
          <w:kern w:val="0"/>
          <w:sz w:val="24"/>
        </w:rPr>
        <w:t>99,403.58/1.00</w:t>
      </w:r>
      <w:r w:rsidRPr="0092178D">
        <w:rPr>
          <w:rFonts w:hint="eastAsia"/>
          <w:color w:val="000000"/>
          <w:kern w:val="0"/>
          <w:sz w:val="24"/>
        </w:rPr>
        <w:t>＋</w:t>
      </w:r>
      <w:r w:rsidRPr="0092178D">
        <w:rPr>
          <w:rFonts w:hint="eastAsia"/>
          <w:color w:val="000000"/>
          <w:kern w:val="0"/>
          <w:sz w:val="24"/>
        </w:rPr>
        <w:t>50.00/1.00</w:t>
      </w:r>
      <w:r w:rsidRPr="0092178D">
        <w:rPr>
          <w:rFonts w:hint="eastAsia"/>
          <w:color w:val="000000"/>
          <w:kern w:val="0"/>
          <w:sz w:val="24"/>
        </w:rPr>
        <w:t>＝</w:t>
      </w:r>
      <w:r w:rsidRPr="0092178D">
        <w:rPr>
          <w:rFonts w:hint="eastAsia"/>
          <w:color w:val="000000"/>
          <w:kern w:val="0"/>
          <w:sz w:val="24"/>
        </w:rPr>
        <w:t>99,453.58</w:t>
      </w:r>
      <w:r w:rsidRPr="0092178D">
        <w:rPr>
          <w:rFonts w:hint="eastAsia"/>
          <w:color w:val="000000"/>
          <w:kern w:val="0"/>
          <w:sz w:val="24"/>
        </w:rPr>
        <w:t>份</w:t>
      </w:r>
    </w:p>
    <w:p w14:paraId="524D0624" w14:textId="77777777" w:rsidR="0092178D" w:rsidRPr="0092178D" w:rsidRDefault="0092178D" w:rsidP="0092178D">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即：若该投资者（非养老金客户）认购本基金</w:t>
      </w:r>
      <w:r w:rsidRPr="0092178D">
        <w:rPr>
          <w:rFonts w:hint="eastAsia"/>
          <w:color w:val="000000"/>
          <w:kern w:val="0"/>
          <w:sz w:val="24"/>
        </w:rPr>
        <w:t>100,000</w:t>
      </w:r>
      <w:r w:rsidRPr="0092178D">
        <w:rPr>
          <w:rFonts w:hint="eastAsia"/>
          <w:color w:val="000000"/>
          <w:kern w:val="0"/>
          <w:sz w:val="24"/>
        </w:rPr>
        <w:t>元，假定该笔认购金额产生利息</w:t>
      </w:r>
      <w:r w:rsidRPr="0092178D">
        <w:rPr>
          <w:rFonts w:hint="eastAsia"/>
          <w:color w:val="000000"/>
          <w:kern w:val="0"/>
          <w:sz w:val="24"/>
        </w:rPr>
        <w:t>50.00</w:t>
      </w:r>
      <w:r w:rsidRPr="0092178D">
        <w:rPr>
          <w:rFonts w:hint="eastAsia"/>
          <w:color w:val="000000"/>
          <w:kern w:val="0"/>
          <w:sz w:val="24"/>
        </w:rPr>
        <w:t>元，可得到</w:t>
      </w:r>
      <w:r w:rsidRPr="0092178D">
        <w:rPr>
          <w:rFonts w:hint="eastAsia"/>
          <w:color w:val="000000"/>
          <w:kern w:val="0"/>
          <w:sz w:val="24"/>
        </w:rPr>
        <w:t>99,453.58</w:t>
      </w:r>
      <w:r w:rsidRPr="0092178D">
        <w:rPr>
          <w:rFonts w:hint="eastAsia"/>
          <w:color w:val="000000"/>
          <w:kern w:val="0"/>
          <w:sz w:val="24"/>
        </w:rPr>
        <w:t>份基金份额。</w:t>
      </w:r>
    </w:p>
    <w:p w14:paraId="6FF166EC" w14:textId="77777777" w:rsidR="0092178D" w:rsidRPr="0092178D" w:rsidRDefault="0092178D" w:rsidP="0092178D">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例二：某养老金客户通过基金管理人的直销柜台认购本基金</w:t>
      </w:r>
      <w:r w:rsidRPr="0092178D">
        <w:rPr>
          <w:rFonts w:hint="eastAsia"/>
          <w:color w:val="000000"/>
          <w:kern w:val="0"/>
          <w:sz w:val="24"/>
        </w:rPr>
        <w:t>100,000</w:t>
      </w:r>
      <w:r w:rsidRPr="0092178D">
        <w:rPr>
          <w:rFonts w:hint="eastAsia"/>
          <w:color w:val="000000"/>
          <w:kern w:val="0"/>
          <w:sz w:val="24"/>
        </w:rPr>
        <w:t>元，且该认购申请被全额确认，所对应的认购费率为</w:t>
      </w:r>
      <w:r w:rsidRPr="0092178D">
        <w:rPr>
          <w:rFonts w:hint="eastAsia"/>
          <w:color w:val="000000"/>
          <w:kern w:val="0"/>
          <w:sz w:val="24"/>
        </w:rPr>
        <w:t>0.24%</w:t>
      </w:r>
      <w:r w:rsidRPr="0092178D">
        <w:rPr>
          <w:rFonts w:hint="eastAsia"/>
          <w:color w:val="000000"/>
          <w:kern w:val="0"/>
          <w:sz w:val="24"/>
        </w:rPr>
        <w:t>。假定该笔认购金额产生利息</w:t>
      </w:r>
      <w:r w:rsidRPr="0092178D">
        <w:rPr>
          <w:rFonts w:hint="eastAsia"/>
          <w:color w:val="000000"/>
          <w:kern w:val="0"/>
          <w:sz w:val="24"/>
        </w:rPr>
        <w:t>50.00</w:t>
      </w:r>
      <w:r w:rsidRPr="0092178D">
        <w:rPr>
          <w:rFonts w:hint="eastAsia"/>
          <w:color w:val="000000"/>
          <w:kern w:val="0"/>
          <w:sz w:val="24"/>
        </w:rPr>
        <w:t>元。则认购份额为：</w:t>
      </w:r>
    </w:p>
    <w:p w14:paraId="1B064F64" w14:textId="77777777" w:rsidR="0092178D" w:rsidRPr="0092178D" w:rsidRDefault="0092178D" w:rsidP="0092178D">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认购总金额＝</w:t>
      </w:r>
      <w:r w:rsidRPr="0092178D">
        <w:rPr>
          <w:rFonts w:hint="eastAsia"/>
          <w:color w:val="000000"/>
          <w:kern w:val="0"/>
          <w:sz w:val="24"/>
        </w:rPr>
        <w:t>100,000</w:t>
      </w:r>
      <w:r w:rsidRPr="0092178D">
        <w:rPr>
          <w:rFonts w:hint="eastAsia"/>
          <w:color w:val="000000"/>
          <w:kern w:val="0"/>
          <w:sz w:val="24"/>
        </w:rPr>
        <w:t>元</w:t>
      </w:r>
    </w:p>
    <w:p w14:paraId="5C207948" w14:textId="77777777" w:rsidR="0092178D" w:rsidRPr="0092178D" w:rsidRDefault="0092178D" w:rsidP="0092178D">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净认购金额＝</w:t>
      </w:r>
      <w:r w:rsidRPr="0092178D">
        <w:rPr>
          <w:rFonts w:hint="eastAsia"/>
          <w:color w:val="000000"/>
          <w:kern w:val="0"/>
          <w:sz w:val="24"/>
        </w:rPr>
        <w:t>100,000/</w:t>
      </w:r>
      <w:r w:rsidRPr="0092178D">
        <w:rPr>
          <w:rFonts w:hint="eastAsia"/>
          <w:color w:val="000000"/>
          <w:kern w:val="0"/>
          <w:sz w:val="24"/>
        </w:rPr>
        <w:t>（</w:t>
      </w:r>
      <w:r w:rsidRPr="0092178D">
        <w:rPr>
          <w:rFonts w:hint="eastAsia"/>
          <w:color w:val="000000"/>
          <w:kern w:val="0"/>
          <w:sz w:val="24"/>
        </w:rPr>
        <w:t>1</w:t>
      </w:r>
      <w:r w:rsidRPr="0092178D">
        <w:rPr>
          <w:rFonts w:hint="eastAsia"/>
          <w:color w:val="000000"/>
          <w:kern w:val="0"/>
          <w:sz w:val="24"/>
        </w:rPr>
        <w:t>＋</w:t>
      </w:r>
      <w:r w:rsidRPr="0092178D">
        <w:rPr>
          <w:rFonts w:hint="eastAsia"/>
          <w:color w:val="000000"/>
          <w:kern w:val="0"/>
          <w:sz w:val="24"/>
        </w:rPr>
        <w:t>0.24%</w:t>
      </w:r>
      <w:r w:rsidRPr="0092178D">
        <w:rPr>
          <w:rFonts w:hint="eastAsia"/>
          <w:color w:val="000000"/>
          <w:kern w:val="0"/>
          <w:sz w:val="24"/>
        </w:rPr>
        <w:t>）＝</w:t>
      </w:r>
      <w:r w:rsidRPr="0092178D">
        <w:rPr>
          <w:rFonts w:hint="eastAsia"/>
          <w:color w:val="000000"/>
          <w:kern w:val="0"/>
          <w:sz w:val="24"/>
        </w:rPr>
        <w:t>99,760.57</w:t>
      </w:r>
      <w:r w:rsidRPr="0092178D">
        <w:rPr>
          <w:rFonts w:hint="eastAsia"/>
          <w:color w:val="000000"/>
          <w:kern w:val="0"/>
          <w:sz w:val="24"/>
        </w:rPr>
        <w:t>元</w:t>
      </w:r>
    </w:p>
    <w:p w14:paraId="64D9A3B5" w14:textId="77777777" w:rsidR="0092178D" w:rsidRPr="0092178D" w:rsidRDefault="0092178D" w:rsidP="0092178D">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认购费用＝</w:t>
      </w:r>
      <w:r w:rsidRPr="0092178D">
        <w:rPr>
          <w:rFonts w:hint="eastAsia"/>
          <w:color w:val="000000"/>
          <w:kern w:val="0"/>
          <w:sz w:val="24"/>
        </w:rPr>
        <w:t>100,000</w:t>
      </w:r>
      <w:r w:rsidRPr="0092178D">
        <w:rPr>
          <w:rFonts w:hint="eastAsia"/>
          <w:color w:val="000000"/>
          <w:kern w:val="0"/>
          <w:sz w:val="24"/>
        </w:rPr>
        <w:t>－</w:t>
      </w:r>
      <w:r w:rsidRPr="0092178D">
        <w:rPr>
          <w:rFonts w:hint="eastAsia"/>
          <w:color w:val="000000"/>
          <w:kern w:val="0"/>
          <w:sz w:val="24"/>
        </w:rPr>
        <w:t>99,760.57</w:t>
      </w:r>
      <w:r w:rsidRPr="0092178D">
        <w:rPr>
          <w:rFonts w:hint="eastAsia"/>
          <w:color w:val="000000"/>
          <w:kern w:val="0"/>
          <w:sz w:val="24"/>
        </w:rPr>
        <w:t>＝</w:t>
      </w:r>
      <w:r w:rsidRPr="0092178D">
        <w:rPr>
          <w:rFonts w:hint="eastAsia"/>
          <w:color w:val="000000"/>
          <w:kern w:val="0"/>
          <w:sz w:val="24"/>
        </w:rPr>
        <w:t>239.43</w:t>
      </w:r>
      <w:r w:rsidRPr="0092178D">
        <w:rPr>
          <w:rFonts w:hint="eastAsia"/>
          <w:color w:val="000000"/>
          <w:kern w:val="0"/>
          <w:sz w:val="24"/>
        </w:rPr>
        <w:t>元</w:t>
      </w:r>
    </w:p>
    <w:p w14:paraId="0C6A4DD2" w14:textId="77777777" w:rsidR="0092178D" w:rsidRPr="0092178D" w:rsidRDefault="0092178D" w:rsidP="0092178D">
      <w:pPr>
        <w:widowControl/>
        <w:adjustRightInd w:val="0"/>
        <w:snapToGrid w:val="0"/>
        <w:spacing w:line="360" w:lineRule="auto"/>
        <w:ind w:firstLineChars="200" w:firstLine="480"/>
        <w:rPr>
          <w:color w:val="000000"/>
          <w:kern w:val="0"/>
          <w:sz w:val="24"/>
        </w:rPr>
      </w:pPr>
      <w:r w:rsidRPr="0092178D">
        <w:rPr>
          <w:rFonts w:hint="eastAsia"/>
          <w:color w:val="000000"/>
          <w:kern w:val="0"/>
          <w:sz w:val="24"/>
        </w:rPr>
        <w:t>认购份额＝</w:t>
      </w:r>
      <w:r w:rsidRPr="0092178D">
        <w:rPr>
          <w:rFonts w:hint="eastAsia"/>
          <w:color w:val="000000"/>
          <w:kern w:val="0"/>
          <w:sz w:val="24"/>
        </w:rPr>
        <w:t>99,760.57/1.00</w:t>
      </w:r>
      <w:r w:rsidRPr="0092178D">
        <w:rPr>
          <w:rFonts w:hint="eastAsia"/>
          <w:color w:val="000000"/>
          <w:kern w:val="0"/>
          <w:sz w:val="24"/>
        </w:rPr>
        <w:t>＋</w:t>
      </w:r>
      <w:r w:rsidRPr="0092178D">
        <w:rPr>
          <w:rFonts w:hint="eastAsia"/>
          <w:color w:val="000000"/>
          <w:kern w:val="0"/>
          <w:sz w:val="24"/>
        </w:rPr>
        <w:t>50.00/1.00</w:t>
      </w:r>
      <w:r w:rsidRPr="0092178D">
        <w:rPr>
          <w:rFonts w:hint="eastAsia"/>
          <w:color w:val="000000"/>
          <w:kern w:val="0"/>
          <w:sz w:val="24"/>
        </w:rPr>
        <w:t>＝</w:t>
      </w:r>
      <w:r w:rsidRPr="0092178D">
        <w:rPr>
          <w:rFonts w:hint="eastAsia"/>
          <w:color w:val="000000"/>
          <w:kern w:val="0"/>
          <w:sz w:val="24"/>
        </w:rPr>
        <w:t>99,810.57</w:t>
      </w:r>
      <w:r w:rsidRPr="0092178D">
        <w:rPr>
          <w:rFonts w:hint="eastAsia"/>
          <w:color w:val="000000"/>
          <w:kern w:val="0"/>
          <w:sz w:val="24"/>
        </w:rPr>
        <w:t>份</w:t>
      </w:r>
    </w:p>
    <w:p w14:paraId="65F0FC93" w14:textId="6228B06D" w:rsidR="000470E5" w:rsidRPr="00AB6DA1" w:rsidRDefault="0092178D" w:rsidP="0092178D">
      <w:pPr>
        <w:widowControl/>
        <w:adjustRightInd w:val="0"/>
        <w:snapToGrid w:val="0"/>
        <w:spacing w:line="360" w:lineRule="auto"/>
        <w:ind w:firstLineChars="200" w:firstLine="480"/>
        <w:rPr>
          <w:sz w:val="24"/>
        </w:rPr>
      </w:pPr>
      <w:r w:rsidRPr="0092178D">
        <w:rPr>
          <w:rFonts w:hint="eastAsia"/>
          <w:color w:val="000000"/>
          <w:kern w:val="0"/>
          <w:sz w:val="24"/>
        </w:rPr>
        <w:t>即：若该养老金客户投资</w:t>
      </w:r>
      <w:r w:rsidRPr="0092178D">
        <w:rPr>
          <w:rFonts w:hint="eastAsia"/>
          <w:color w:val="000000"/>
          <w:kern w:val="0"/>
          <w:sz w:val="24"/>
        </w:rPr>
        <w:t>100,000</w:t>
      </w:r>
      <w:r w:rsidRPr="0092178D">
        <w:rPr>
          <w:rFonts w:hint="eastAsia"/>
          <w:color w:val="000000"/>
          <w:kern w:val="0"/>
          <w:sz w:val="24"/>
        </w:rPr>
        <w:t>元通过基金管理人的直销柜台认购本基金，假定该笔认购金额产生利息</w:t>
      </w:r>
      <w:r w:rsidRPr="0092178D">
        <w:rPr>
          <w:rFonts w:hint="eastAsia"/>
          <w:color w:val="000000"/>
          <w:kern w:val="0"/>
          <w:sz w:val="24"/>
        </w:rPr>
        <w:t>50.00</w:t>
      </w:r>
      <w:r w:rsidRPr="0092178D">
        <w:rPr>
          <w:rFonts w:hint="eastAsia"/>
          <w:color w:val="000000"/>
          <w:kern w:val="0"/>
          <w:sz w:val="24"/>
        </w:rPr>
        <w:t>元，可得到</w:t>
      </w:r>
      <w:r w:rsidRPr="0092178D">
        <w:rPr>
          <w:rFonts w:hint="eastAsia"/>
          <w:color w:val="000000"/>
          <w:kern w:val="0"/>
          <w:sz w:val="24"/>
        </w:rPr>
        <w:t>99,810.57</w:t>
      </w:r>
      <w:r w:rsidRPr="0092178D">
        <w:rPr>
          <w:rFonts w:hint="eastAsia"/>
          <w:color w:val="000000"/>
          <w:kern w:val="0"/>
          <w:sz w:val="24"/>
        </w:rPr>
        <w:t>份基金份额。</w:t>
      </w:r>
    </w:p>
    <w:p w14:paraId="69166E10"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4</w:t>
      </w:r>
      <w:r w:rsidRPr="00AB6DA1">
        <w:rPr>
          <w:color w:val="000000"/>
          <w:sz w:val="24"/>
          <w:szCs w:val="21"/>
        </w:rPr>
        <w:t>、认购的程序</w:t>
      </w:r>
      <w:r w:rsidRPr="00AB6DA1">
        <w:rPr>
          <w:color w:val="000000"/>
          <w:sz w:val="24"/>
          <w:szCs w:val="21"/>
        </w:rPr>
        <w:t xml:space="preserve"> </w:t>
      </w:r>
    </w:p>
    <w:p w14:paraId="1C8953C6"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1</w:t>
      </w:r>
      <w:r w:rsidRPr="00AB6DA1">
        <w:rPr>
          <w:color w:val="000000"/>
          <w:sz w:val="24"/>
          <w:szCs w:val="21"/>
        </w:rPr>
        <w:t>）申请方式：书面申请或基金管理人公告的其他方式。</w:t>
      </w:r>
      <w:r w:rsidRPr="00AB6DA1">
        <w:rPr>
          <w:color w:val="000000"/>
          <w:sz w:val="24"/>
          <w:szCs w:val="21"/>
        </w:rPr>
        <w:t xml:space="preserve"> </w:t>
      </w:r>
    </w:p>
    <w:p w14:paraId="5B5FA559"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2</w:t>
      </w:r>
      <w:r w:rsidRPr="00AB6DA1">
        <w:rPr>
          <w:color w:val="000000"/>
          <w:sz w:val="24"/>
          <w:szCs w:val="21"/>
        </w:rPr>
        <w:t>）认购款项支付：投资</w:t>
      </w:r>
      <w:r w:rsidR="00172632" w:rsidRPr="00AB6DA1">
        <w:rPr>
          <w:color w:val="000000"/>
          <w:sz w:val="24"/>
          <w:szCs w:val="21"/>
        </w:rPr>
        <w:t>人</w:t>
      </w:r>
      <w:r w:rsidRPr="00AB6DA1">
        <w:rPr>
          <w:color w:val="000000"/>
          <w:sz w:val="24"/>
          <w:szCs w:val="21"/>
        </w:rPr>
        <w:t>认购时，采用全额缴款方式。</w:t>
      </w:r>
      <w:r w:rsidRPr="00AB6DA1">
        <w:rPr>
          <w:color w:val="000000"/>
          <w:sz w:val="24"/>
          <w:szCs w:val="21"/>
        </w:rPr>
        <w:t xml:space="preserve"> </w:t>
      </w:r>
    </w:p>
    <w:p w14:paraId="7F57400A"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5</w:t>
      </w:r>
      <w:r w:rsidRPr="00AB6DA1">
        <w:rPr>
          <w:color w:val="000000"/>
          <w:sz w:val="24"/>
          <w:szCs w:val="21"/>
        </w:rPr>
        <w:t>、认购的确认</w:t>
      </w:r>
    </w:p>
    <w:p w14:paraId="5140B160"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当日（</w:t>
      </w:r>
      <w:r w:rsidRPr="00AB6DA1">
        <w:rPr>
          <w:color w:val="000000"/>
          <w:sz w:val="24"/>
          <w:szCs w:val="21"/>
        </w:rPr>
        <w:t>T</w:t>
      </w:r>
      <w:r w:rsidRPr="00AB6DA1">
        <w:rPr>
          <w:color w:val="000000"/>
          <w:sz w:val="24"/>
          <w:szCs w:val="21"/>
        </w:rPr>
        <w:t>日）在规定时间内提交的申请，投资人通常可在</w:t>
      </w:r>
      <w:r w:rsidRPr="00AB6DA1">
        <w:rPr>
          <w:color w:val="000000"/>
          <w:sz w:val="24"/>
          <w:szCs w:val="21"/>
        </w:rPr>
        <w:t>T+2</w:t>
      </w:r>
      <w:r w:rsidRPr="00AB6DA1">
        <w:rPr>
          <w:color w:val="000000"/>
          <w:sz w:val="24"/>
          <w:szCs w:val="21"/>
        </w:rPr>
        <w:t>日后（包括该日）到</w:t>
      </w:r>
      <w:r w:rsidR="008B48AB" w:rsidRPr="00AB6DA1">
        <w:rPr>
          <w:rFonts w:hint="eastAsia"/>
          <w:color w:val="000000"/>
          <w:sz w:val="24"/>
          <w:szCs w:val="21"/>
        </w:rPr>
        <w:t>销售</w:t>
      </w:r>
      <w:r w:rsidRPr="00AB6DA1">
        <w:rPr>
          <w:color w:val="000000"/>
          <w:sz w:val="24"/>
          <w:szCs w:val="21"/>
        </w:rPr>
        <w:t>网点查询交易情况。基金销售</w:t>
      </w:r>
      <w:r w:rsidR="005A19FA" w:rsidRPr="00AB6DA1">
        <w:rPr>
          <w:color w:val="000000"/>
          <w:sz w:val="24"/>
          <w:szCs w:val="21"/>
        </w:rPr>
        <w:t>机构</w:t>
      </w:r>
      <w:r w:rsidRPr="00AB6DA1">
        <w:rPr>
          <w:color w:val="000000"/>
          <w:sz w:val="24"/>
          <w:szCs w:val="21"/>
        </w:rPr>
        <w:t>对申请的受理并不表示对该申请的成功确认，而仅代表销售</w:t>
      </w:r>
      <w:r w:rsidR="005A19FA" w:rsidRPr="00AB6DA1">
        <w:rPr>
          <w:color w:val="000000"/>
          <w:sz w:val="24"/>
          <w:szCs w:val="21"/>
        </w:rPr>
        <w:t>机构</w:t>
      </w:r>
      <w:r w:rsidRPr="00AB6DA1">
        <w:rPr>
          <w:color w:val="000000"/>
          <w:sz w:val="24"/>
          <w:szCs w:val="21"/>
        </w:rPr>
        <w:t>确实接</w:t>
      </w:r>
      <w:r w:rsidR="00EE51BC" w:rsidRPr="00AB6DA1">
        <w:rPr>
          <w:color w:val="000000"/>
          <w:sz w:val="24"/>
          <w:szCs w:val="21"/>
        </w:rPr>
        <w:t>收到</w:t>
      </w:r>
      <w:r w:rsidRPr="00AB6DA1">
        <w:rPr>
          <w:color w:val="000000"/>
          <w:sz w:val="24"/>
          <w:szCs w:val="21"/>
        </w:rPr>
        <w:t>认购申请。申请的成功确认应以基金合同生效后、</w:t>
      </w:r>
      <w:r w:rsidR="00BF7BF3" w:rsidRPr="00AB6DA1">
        <w:rPr>
          <w:color w:val="000000"/>
          <w:sz w:val="24"/>
          <w:szCs w:val="21"/>
        </w:rPr>
        <w:t>登记机构</w:t>
      </w:r>
      <w:r w:rsidRPr="00AB6DA1">
        <w:rPr>
          <w:color w:val="000000"/>
          <w:sz w:val="24"/>
          <w:szCs w:val="21"/>
        </w:rPr>
        <w:t>的确认登记为准。</w:t>
      </w:r>
      <w:r w:rsidR="00A44A3C" w:rsidRPr="00AB6DA1">
        <w:rPr>
          <w:rFonts w:hAnsi="宋体"/>
          <w:sz w:val="24"/>
        </w:rPr>
        <w:t>对于认购申请及认购份额的确认情况，投资人应及时查询。</w:t>
      </w:r>
      <w:r w:rsidRPr="00AB6DA1">
        <w:rPr>
          <w:color w:val="000000"/>
          <w:sz w:val="24"/>
          <w:szCs w:val="21"/>
        </w:rPr>
        <w:t>投资人可以在基金合同生效后到原认购网点打印认购成交确认凭证。</w:t>
      </w:r>
    </w:p>
    <w:p w14:paraId="39E17F86"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投资人开户和认购所需提交的文件和办理的具体程序，请参阅基金份额发售公告。</w:t>
      </w:r>
    </w:p>
    <w:p w14:paraId="1AE614BE"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6</w:t>
      </w:r>
      <w:r w:rsidRPr="00AB6DA1">
        <w:rPr>
          <w:color w:val="000000"/>
          <w:sz w:val="24"/>
          <w:szCs w:val="21"/>
        </w:rPr>
        <w:t>、</w:t>
      </w:r>
      <w:r w:rsidR="00117D50" w:rsidRPr="00AB6DA1">
        <w:rPr>
          <w:color w:val="000000"/>
          <w:sz w:val="24"/>
          <w:szCs w:val="21"/>
        </w:rPr>
        <w:t>募集</w:t>
      </w:r>
      <w:r w:rsidRPr="00AB6DA1">
        <w:rPr>
          <w:color w:val="000000"/>
          <w:sz w:val="24"/>
          <w:szCs w:val="21"/>
        </w:rPr>
        <w:t>期利息的处理方式</w:t>
      </w:r>
      <w:r w:rsidRPr="00AB6DA1">
        <w:rPr>
          <w:color w:val="000000"/>
          <w:sz w:val="24"/>
          <w:szCs w:val="21"/>
        </w:rPr>
        <w:t xml:space="preserve"> </w:t>
      </w:r>
    </w:p>
    <w:p w14:paraId="07B6876E" w14:textId="77777777" w:rsidR="00155489"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w:t>
      </w:r>
      <w:r w:rsidR="00951F20" w:rsidRPr="00AB6DA1">
        <w:rPr>
          <w:color w:val="000000"/>
          <w:sz w:val="24"/>
          <w:szCs w:val="21"/>
        </w:rPr>
        <w:t>基金</w:t>
      </w:r>
      <w:r w:rsidRPr="00AB6DA1">
        <w:rPr>
          <w:color w:val="000000"/>
          <w:sz w:val="24"/>
          <w:szCs w:val="21"/>
        </w:rPr>
        <w:t>合同生效前，</w:t>
      </w:r>
      <w:r w:rsidR="00172632" w:rsidRPr="00AB6DA1">
        <w:rPr>
          <w:color w:val="000000"/>
          <w:sz w:val="24"/>
          <w:szCs w:val="21"/>
        </w:rPr>
        <w:t>投资人的有效认购款项只能存入专</w:t>
      </w:r>
      <w:r w:rsidR="005358B3" w:rsidRPr="00AB6DA1">
        <w:rPr>
          <w:color w:val="000000"/>
          <w:sz w:val="24"/>
          <w:szCs w:val="21"/>
        </w:rPr>
        <w:t>门</w:t>
      </w:r>
      <w:r w:rsidR="00172632" w:rsidRPr="00AB6DA1">
        <w:rPr>
          <w:color w:val="000000"/>
          <w:sz w:val="24"/>
          <w:szCs w:val="21"/>
        </w:rPr>
        <w:t>账户</w:t>
      </w:r>
      <w:r w:rsidRPr="00AB6DA1">
        <w:rPr>
          <w:color w:val="000000"/>
          <w:sz w:val="24"/>
          <w:szCs w:val="21"/>
        </w:rPr>
        <w:t>，任何人不得动用。</w:t>
      </w:r>
      <w:r w:rsidR="00155489" w:rsidRPr="00AB6DA1">
        <w:rPr>
          <w:color w:val="000000"/>
          <w:sz w:val="24"/>
          <w:szCs w:val="21"/>
        </w:rPr>
        <w:t>有效认购款项在募集期间产生的利息将折算为基金份额归基金份额持有人所有。</w:t>
      </w:r>
    </w:p>
    <w:p w14:paraId="0076489A" w14:textId="77777777" w:rsidR="00C92FC0" w:rsidRPr="00AB6DA1" w:rsidRDefault="0049664E" w:rsidP="00F12A42">
      <w:pPr>
        <w:adjustRightInd w:val="0"/>
        <w:snapToGrid w:val="0"/>
        <w:spacing w:line="360" w:lineRule="auto"/>
        <w:ind w:firstLineChars="200" w:firstLine="480"/>
        <w:rPr>
          <w:sz w:val="24"/>
          <w:szCs w:val="21"/>
        </w:rPr>
      </w:pPr>
      <w:r w:rsidRPr="00AB6DA1">
        <w:rPr>
          <w:sz w:val="24"/>
          <w:szCs w:val="21"/>
        </w:rPr>
        <w:t>认购利息折算的基金份额精确到小数点后两位，小数点</w:t>
      </w:r>
      <w:r w:rsidR="005738F7" w:rsidRPr="00AB6DA1">
        <w:rPr>
          <w:sz w:val="24"/>
          <w:szCs w:val="21"/>
        </w:rPr>
        <w:t>两位</w:t>
      </w:r>
      <w:r w:rsidR="005738F7" w:rsidRPr="00AB6DA1">
        <w:rPr>
          <w:rFonts w:hint="eastAsia"/>
          <w:sz w:val="24"/>
          <w:szCs w:val="21"/>
        </w:rPr>
        <w:t>以后的部分</w:t>
      </w:r>
      <w:r w:rsidRPr="00AB6DA1">
        <w:rPr>
          <w:sz w:val="24"/>
          <w:szCs w:val="21"/>
        </w:rPr>
        <w:t>截位，</w:t>
      </w:r>
      <w:r w:rsidRPr="00AB6DA1">
        <w:rPr>
          <w:sz w:val="24"/>
          <w:szCs w:val="21"/>
        </w:rPr>
        <w:lastRenderedPageBreak/>
        <w:t>由此误差产生的</w:t>
      </w:r>
      <w:r w:rsidR="00181528" w:rsidRPr="00AB6DA1">
        <w:rPr>
          <w:sz w:val="24"/>
          <w:szCs w:val="21"/>
        </w:rPr>
        <w:t>收益或</w:t>
      </w:r>
      <w:r w:rsidRPr="00AB6DA1">
        <w:rPr>
          <w:sz w:val="24"/>
          <w:szCs w:val="21"/>
        </w:rPr>
        <w:t>损失由基金财产承担，其中有效认购资金的利息及利息折算的基金份额以</w:t>
      </w:r>
      <w:r w:rsidR="00BF7BF3" w:rsidRPr="00AB6DA1">
        <w:rPr>
          <w:sz w:val="24"/>
          <w:szCs w:val="21"/>
        </w:rPr>
        <w:t>登记机构</w:t>
      </w:r>
      <w:r w:rsidRPr="00AB6DA1">
        <w:rPr>
          <w:sz w:val="24"/>
          <w:szCs w:val="21"/>
        </w:rPr>
        <w:t>的记录为准</w:t>
      </w:r>
      <w:bookmarkStart w:id="24" w:name="_Hlt91148053"/>
      <w:bookmarkStart w:id="25" w:name="_Hlt91264078"/>
      <w:bookmarkStart w:id="26" w:name="_Hlt91264042"/>
      <w:bookmarkStart w:id="27" w:name="_Hlt90801570"/>
      <w:bookmarkStart w:id="28" w:name="_Hlt90455312"/>
      <w:bookmarkStart w:id="29" w:name="_Toc109537384"/>
      <w:bookmarkEnd w:id="24"/>
      <w:bookmarkEnd w:id="25"/>
      <w:bookmarkEnd w:id="26"/>
      <w:bookmarkEnd w:id="27"/>
      <w:bookmarkEnd w:id="28"/>
      <w:r w:rsidR="00717AA3" w:rsidRPr="00AB6DA1">
        <w:rPr>
          <w:sz w:val="24"/>
          <w:szCs w:val="21"/>
        </w:rPr>
        <w:t>。</w:t>
      </w:r>
      <w:r w:rsidR="00717AA3" w:rsidRPr="00AB6DA1">
        <w:rPr>
          <w:sz w:val="24"/>
          <w:szCs w:val="21"/>
        </w:rPr>
        <w:t xml:space="preserve"> </w:t>
      </w: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4E052DD3"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367103300"/>
      <w:r w:rsidRPr="00AB6DA1">
        <w:rPr>
          <w:rFonts w:ascii="宋体" w:hAnsi="宋体"/>
          <w:b/>
          <w:kern w:val="0"/>
          <w:sz w:val="30"/>
        </w:rPr>
        <w:br w:type="page"/>
      </w:r>
      <w:bookmarkStart w:id="31" w:name="_Toc8061329"/>
      <w:r w:rsidR="0044326E">
        <w:rPr>
          <w:rFonts w:ascii="宋体" w:hAnsi="宋体" w:hint="eastAsia"/>
          <w:b/>
          <w:kern w:val="0"/>
          <w:sz w:val="30"/>
        </w:rPr>
        <w:lastRenderedPageBreak/>
        <w:t>八</w:t>
      </w:r>
      <w:r w:rsidR="00A31FEB" w:rsidRPr="00AB6DA1">
        <w:rPr>
          <w:rFonts w:ascii="宋体" w:hAnsi="宋体" w:hint="eastAsia"/>
          <w:b/>
          <w:kern w:val="0"/>
          <w:sz w:val="30"/>
        </w:rPr>
        <w:t>、基金合同的生效</w:t>
      </w:r>
      <w:bookmarkEnd w:id="30"/>
      <w:bookmarkEnd w:id="31"/>
    </w:p>
    <w:p w14:paraId="0FCB2194" w14:textId="77777777" w:rsidR="00C04C75" w:rsidRPr="00AB6DA1" w:rsidRDefault="00C04C75" w:rsidP="00F12A42">
      <w:pPr>
        <w:pStyle w:val="a0"/>
        <w:autoSpaceDE w:val="0"/>
        <w:autoSpaceDN w:val="0"/>
        <w:adjustRightInd w:val="0"/>
        <w:snapToGrid w:val="0"/>
        <w:spacing w:line="360" w:lineRule="auto"/>
        <w:ind w:firstLine="482"/>
        <w:rPr>
          <w:b/>
          <w:sz w:val="24"/>
        </w:rPr>
      </w:pPr>
      <w:bookmarkStart w:id="32" w:name="_Hlt88901074"/>
      <w:bookmarkStart w:id="33" w:name="_Toc15118260"/>
      <w:bookmarkStart w:id="34" w:name="_Toc57530272"/>
      <w:bookmarkStart w:id="35" w:name="_Toc79392603"/>
      <w:bookmarkStart w:id="36" w:name="_Toc109537386"/>
      <w:bookmarkEnd w:id="29"/>
      <w:bookmarkEnd w:id="32"/>
      <w:r w:rsidRPr="00AB6DA1">
        <w:rPr>
          <w:rFonts w:hAnsi="宋体"/>
          <w:b/>
          <w:sz w:val="24"/>
        </w:rPr>
        <w:t>（一）基金备案的条件</w:t>
      </w:r>
    </w:p>
    <w:p w14:paraId="11678691" w14:textId="77777777" w:rsidR="0093061A" w:rsidRPr="0093061A" w:rsidRDefault="0093061A" w:rsidP="0093061A">
      <w:pPr>
        <w:pStyle w:val="a0"/>
        <w:autoSpaceDE w:val="0"/>
        <w:autoSpaceDN w:val="0"/>
        <w:adjustRightInd w:val="0"/>
        <w:snapToGrid w:val="0"/>
        <w:spacing w:line="360" w:lineRule="auto"/>
        <w:ind w:firstLine="480"/>
        <w:rPr>
          <w:color w:val="000000"/>
          <w:sz w:val="24"/>
          <w:szCs w:val="21"/>
        </w:rPr>
      </w:pPr>
      <w:r w:rsidRPr="0093061A">
        <w:rPr>
          <w:rFonts w:hint="eastAsia"/>
          <w:color w:val="000000"/>
          <w:sz w:val="24"/>
          <w:szCs w:val="21"/>
        </w:rPr>
        <w:t>本基金自基金份额发售之日起</w:t>
      </w:r>
      <w:r w:rsidRPr="0093061A">
        <w:rPr>
          <w:rFonts w:hint="eastAsia"/>
          <w:color w:val="000000"/>
          <w:sz w:val="24"/>
          <w:szCs w:val="21"/>
        </w:rPr>
        <w:t>3</w:t>
      </w:r>
      <w:r w:rsidRPr="0093061A">
        <w:rPr>
          <w:rFonts w:hint="eastAsia"/>
          <w:color w:val="000000"/>
          <w:sz w:val="24"/>
          <w:szCs w:val="21"/>
        </w:rPr>
        <w:t>个月内，在基金募集份额总额不少于</w:t>
      </w:r>
      <w:r w:rsidRPr="0093061A">
        <w:rPr>
          <w:rFonts w:hint="eastAsia"/>
          <w:color w:val="000000"/>
          <w:sz w:val="24"/>
          <w:szCs w:val="21"/>
        </w:rPr>
        <w:t>2</w:t>
      </w:r>
      <w:r w:rsidRPr="0093061A">
        <w:rPr>
          <w:rFonts w:hint="eastAsia"/>
          <w:color w:val="000000"/>
          <w:sz w:val="24"/>
          <w:szCs w:val="21"/>
        </w:rPr>
        <w:t>亿份，基金募集金额不少于</w:t>
      </w:r>
      <w:r w:rsidRPr="0093061A">
        <w:rPr>
          <w:rFonts w:hint="eastAsia"/>
          <w:color w:val="000000"/>
          <w:sz w:val="24"/>
          <w:szCs w:val="21"/>
        </w:rPr>
        <w:t>2</w:t>
      </w:r>
      <w:r w:rsidRPr="0093061A">
        <w:rPr>
          <w:rFonts w:hint="eastAsia"/>
          <w:color w:val="000000"/>
          <w:sz w:val="24"/>
          <w:szCs w:val="21"/>
        </w:rPr>
        <w:t>亿元人民币且基金认购人数不少于</w:t>
      </w:r>
      <w:r w:rsidRPr="0093061A">
        <w:rPr>
          <w:rFonts w:hint="eastAsia"/>
          <w:color w:val="000000"/>
          <w:sz w:val="24"/>
          <w:szCs w:val="21"/>
        </w:rPr>
        <w:t>200</w:t>
      </w:r>
      <w:r w:rsidRPr="0093061A">
        <w:rPr>
          <w:rFonts w:hint="eastAsia"/>
          <w:color w:val="000000"/>
          <w:sz w:val="24"/>
          <w:szCs w:val="21"/>
        </w:rPr>
        <w:t>人的条件下，基金募集期届满或基金管理人依据法律法规及招募说明书可以决定停止基金发售，并在</w:t>
      </w:r>
      <w:r w:rsidRPr="0093061A">
        <w:rPr>
          <w:rFonts w:hint="eastAsia"/>
          <w:color w:val="000000"/>
          <w:sz w:val="24"/>
          <w:szCs w:val="21"/>
        </w:rPr>
        <w:t>10</w:t>
      </w:r>
      <w:r w:rsidRPr="0093061A">
        <w:rPr>
          <w:rFonts w:hint="eastAsia"/>
          <w:color w:val="000000"/>
          <w:sz w:val="24"/>
          <w:szCs w:val="21"/>
        </w:rPr>
        <w:t>日内聘请法定验资机构验资，自收到验资报告之日起</w:t>
      </w:r>
      <w:r w:rsidRPr="0093061A">
        <w:rPr>
          <w:rFonts w:hint="eastAsia"/>
          <w:color w:val="000000"/>
          <w:sz w:val="24"/>
          <w:szCs w:val="21"/>
        </w:rPr>
        <w:t>10</w:t>
      </w:r>
      <w:r w:rsidRPr="0093061A">
        <w:rPr>
          <w:rFonts w:hint="eastAsia"/>
          <w:color w:val="000000"/>
          <w:sz w:val="24"/>
          <w:szCs w:val="21"/>
        </w:rPr>
        <w:t>日内，向中国证监会办理基金备案手续。</w:t>
      </w:r>
    </w:p>
    <w:p w14:paraId="216EFD48" w14:textId="281A77D5" w:rsidR="00086C95" w:rsidRPr="00AB6DA1" w:rsidRDefault="0093061A" w:rsidP="00D94274">
      <w:pPr>
        <w:widowControl/>
        <w:adjustRightInd w:val="0"/>
        <w:snapToGrid w:val="0"/>
        <w:spacing w:line="360" w:lineRule="auto"/>
        <w:ind w:firstLineChars="200" w:firstLine="480"/>
        <w:rPr>
          <w:color w:val="000000"/>
          <w:sz w:val="24"/>
          <w:szCs w:val="21"/>
        </w:rPr>
      </w:pPr>
      <w:r w:rsidRPr="0093061A">
        <w:rPr>
          <w:rFonts w:hint="eastAsia"/>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F78966" w14:textId="77777777" w:rsidR="005358B3" w:rsidRPr="00AB6DA1" w:rsidRDefault="00C04C75" w:rsidP="00F12A42">
      <w:pPr>
        <w:adjustRightInd w:val="0"/>
        <w:snapToGrid w:val="0"/>
        <w:spacing w:line="360" w:lineRule="auto"/>
        <w:ind w:firstLineChars="200" w:firstLine="482"/>
        <w:rPr>
          <w:bCs/>
          <w:sz w:val="24"/>
        </w:rPr>
      </w:pPr>
      <w:r w:rsidRPr="00AB6DA1">
        <w:rPr>
          <w:rFonts w:hAnsi="宋体"/>
          <w:b/>
          <w:sz w:val="24"/>
        </w:rPr>
        <w:t>（二）</w:t>
      </w:r>
      <w:r w:rsidR="001723A3" w:rsidRPr="00AB6DA1">
        <w:rPr>
          <w:b/>
          <w:bCs/>
          <w:sz w:val="24"/>
        </w:rPr>
        <w:t>基金合同不能生效时募集资金的处理方式</w:t>
      </w:r>
    </w:p>
    <w:p w14:paraId="6B86BA63" w14:textId="77777777" w:rsidR="0093061A" w:rsidRPr="0093061A" w:rsidRDefault="0093061A" w:rsidP="0093061A">
      <w:pPr>
        <w:adjustRightInd w:val="0"/>
        <w:snapToGrid w:val="0"/>
        <w:spacing w:line="360" w:lineRule="auto"/>
        <w:ind w:firstLineChars="200" w:firstLine="480"/>
        <w:rPr>
          <w:color w:val="000000"/>
          <w:sz w:val="24"/>
          <w:szCs w:val="21"/>
        </w:rPr>
      </w:pPr>
      <w:r w:rsidRPr="0093061A">
        <w:rPr>
          <w:rFonts w:hint="eastAsia"/>
          <w:color w:val="000000"/>
          <w:sz w:val="24"/>
          <w:szCs w:val="21"/>
        </w:rPr>
        <w:t>如果募集期限届满，未满足基金备案条件，基金管理人应当承担下列责任：</w:t>
      </w:r>
    </w:p>
    <w:p w14:paraId="2AA95656" w14:textId="77777777" w:rsidR="0093061A" w:rsidRPr="0093061A" w:rsidRDefault="0093061A" w:rsidP="0093061A">
      <w:pPr>
        <w:adjustRightInd w:val="0"/>
        <w:snapToGrid w:val="0"/>
        <w:spacing w:line="360" w:lineRule="auto"/>
        <w:ind w:firstLineChars="200" w:firstLine="480"/>
        <w:rPr>
          <w:color w:val="000000"/>
          <w:sz w:val="24"/>
          <w:szCs w:val="21"/>
        </w:rPr>
      </w:pPr>
      <w:r w:rsidRPr="0093061A">
        <w:rPr>
          <w:rFonts w:hint="eastAsia"/>
          <w:color w:val="000000"/>
          <w:sz w:val="24"/>
          <w:szCs w:val="21"/>
        </w:rPr>
        <w:t>1</w:t>
      </w:r>
      <w:r w:rsidRPr="0093061A">
        <w:rPr>
          <w:rFonts w:hint="eastAsia"/>
          <w:color w:val="000000"/>
          <w:sz w:val="24"/>
          <w:szCs w:val="21"/>
        </w:rPr>
        <w:t>、以其固有财产承担因募集行为而产生的债务和费用；</w:t>
      </w:r>
    </w:p>
    <w:p w14:paraId="3D61EA26" w14:textId="77777777" w:rsidR="0093061A" w:rsidRPr="0093061A" w:rsidRDefault="0093061A" w:rsidP="0093061A">
      <w:pPr>
        <w:adjustRightInd w:val="0"/>
        <w:snapToGrid w:val="0"/>
        <w:spacing w:line="360" w:lineRule="auto"/>
        <w:ind w:firstLineChars="200" w:firstLine="480"/>
        <w:rPr>
          <w:color w:val="000000"/>
          <w:sz w:val="24"/>
          <w:szCs w:val="21"/>
        </w:rPr>
      </w:pPr>
      <w:r w:rsidRPr="0093061A">
        <w:rPr>
          <w:rFonts w:hint="eastAsia"/>
          <w:color w:val="000000"/>
          <w:sz w:val="24"/>
          <w:szCs w:val="21"/>
        </w:rPr>
        <w:t>2</w:t>
      </w:r>
      <w:r w:rsidRPr="0093061A">
        <w:rPr>
          <w:rFonts w:hint="eastAsia"/>
          <w:color w:val="000000"/>
          <w:sz w:val="24"/>
          <w:szCs w:val="21"/>
        </w:rPr>
        <w:t>、在基金募集期限届满后</w:t>
      </w:r>
      <w:r w:rsidRPr="0093061A">
        <w:rPr>
          <w:rFonts w:hint="eastAsia"/>
          <w:color w:val="000000"/>
          <w:sz w:val="24"/>
          <w:szCs w:val="21"/>
        </w:rPr>
        <w:t>30</w:t>
      </w:r>
      <w:r w:rsidRPr="0093061A">
        <w:rPr>
          <w:rFonts w:hint="eastAsia"/>
          <w:color w:val="000000"/>
          <w:sz w:val="24"/>
          <w:szCs w:val="21"/>
        </w:rPr>
        <w:t>日内返还投资者已缴纳的款项，并加计银行同期活期存款利息；</w:t>
      </w:r>
    </w:p>
    <w:p w14:paraId="543A3592" w14:textId="20DA3D1B" w:rsidR="00C04C75" w:rsidRPr="00AB6DA1" w:rsidRDefault="0093061A" w:rsidP="00F12A42">
      <w:pPr>
        <w:adjustRightInd w:val="0"/>
        <w:snapToGrid w:val="0"/>
        <w:spacing w:line="360" w:lineRule="auto"/>
        <w:ind w:firstLineChars="200" w:firstLine="480"/>
        <w:rPr>
          <w:b/>
          <w:sz w:val="24"/>
        </w:rPr>
      </w:pPr>
      <w:r w:rsidRPr="0093061A">
        <w:rPr>
          <w:rFonts w:hint="eastAsia"/>
          <w:color w:val="000000"/>
          <w:sz w:val="24"/>
          <w:szCs w:val="21"/>
        </w:rPr>
        <w:t>3</w:t>
      </w:r>
      <w:r w:rsidRPr="0093061A">
        <w:rPr>
          <w:rFonts w:hint="eastAsia"/>
          <w:color w:val="000000"/>
          <w:sz w:val="24"/>
          <w:szCs w:val="21"/>
        </w:rPr>
        <w:t>、如基金募集失败，基金管理人、基金托管人及销售机构不得请求报酬。基金管理人、基金托管人和销售机构为基金募集支付之一切费用应由各方各自承担。</w:t>
      </w:r>
      <w:r w:rsidR="0027732C" w:rsidRPr="00AB6DA1">
        <w:rPr>
          <w:rFonts w:hAnsi="宋体" w:hint="eastAsia"/>
          <w:color w:val="000000"/>
          <w:sz w:val="24"/>
          <w:szCs w:val="21"/>
        </w:rPr>
        <w:t xml:space="preserve"> </w:t>
      </w:r>
      <w:r w:rsidR="00C04C75" w:rsidRPr="00AB6DA1">
        <w:rPr>
          <w:rFonts w:hAnsi="宋体"/>
          <w:b/>
          <w:sz w:val="24"/>
        </w:rPr>
        <w:t>（三）基金存续期内的基金份额持有人数量和资</w:t>
      </w:r>
      <w:r w:rsidR="005358B3" w:rsidRPr="00AB6DA1">
        <w:rPr>
          <w:rFonts w:hAnsi="宋体"/>
          <w:b/>
          <w:sz w:val="24"/>
        </w:rPr>
        <w:t>产规模</w:t>
      </w:r>
    </w:p>
    <w:bookmarkEnd w:id="33"/>
    <w:bookmarkEnd w:id="34"/>
    <w:bookmarkEnd w:id="35"/>
    <w:p w14:paraId="381BBC9B" w14:textId="0543DAA8" w:rsidR="0093061A" w:rsidRPr="0093061A" w:rsidRDefault="0093061A" w:rsidP="0093061A">
      <w:pPr>
        <w:adjustRightInd w:val="0"/>
        <w:snapToGrid w:val="0"/>
        <w:spacing w:line="360" w:lineRule="auto"/>
        <w:ind w:firstLineChars="200" w:firstLine="480"/>
        <w:rPr>
          <w:bCs/>
          <w:color w:val="000000"/>
          <w:sz w:val="24"/>
          <w:szCs w:val="21"/>
        </w:rPr>
      </w:pPr>
      <w:r w:rsidRPr="0093061A">
        <w:rPr>
          <w:rFonts w:hint="eastAsia"/>
          <w:bCs/>
          <w:color w:val="000000"/>
          <w:sz w:val="24"/>
          <w:szCs w:val="21"/>
        </w:rPr>
        <w:t>《基金合同》生效后，连续</w:t>
      </w:r>
      <w:r w:rsidRPr="0093061A">
        <w:rPr>
          <w:rFonts w:hint="eastAsia"/>
          <w:bCs/>
          <w:color w:val="000000"/>
          <w:sz w:val="24"/>
          <w:szCs w:val="21"/>
        </w:rPr>
        <w:t>20</w:t>
      </w:r>
      <w:r w:rsidRPr="0093061A">
        <w:rPr>
          <w:rFonts w:hint="eastAsia"/>
          <w:bCs/>
          <w:color w:val="000000"/>
          <w:sz w:val="24"/>
          <w:szCs w:val="21"/>
        </w:rPr>
        <w:t>个工作日出现基金份额持有人数量不满</w:t>
      </w:r>
      <w:r w:rsidRPr="0093061A">
        <w:rPr>
          <w:rFonts w:hint="eastAsia"/>
          <w:bCs/>
          <w:color w:val="000000"/>
          <w:sz w:val="24"/>
          <w:szCs w:val="21"/>
        </w:rPr>
        <w:t>200</w:t>
      </w:r>
      <w:r w:rsidRPr="0093061A">
        <w:rPr>
          <w:rFonts w:hint="eastAsia"/>
          <w:bCs/>
          <w:color w:val="000000"/>
          <w:sz w:val="24"/>
          <w:szCs w:val="21"/>
        </w:rPr>
        <w:t>人或者基金资产净值低于</w:t>
      </w:r>
      <w:r w:rsidRPr="0093061A">
        <w:rPr>
          <w:rFonts w:hint="eastAsia"/>
          <w:bCs/>
          <w:color w:val="000000"/>
          <w:sz w:val="24"/>
          <w:szCs w:val="21"/>
        </w:rPr>
        <w:t>5000</w:t>
      </w:r>
      <w:r w:rsidRPr="0093061A">
        <w:rPr>
          <w:rFonts w:hint="eastAsia"/>
          <w:bCs/>
          <w:color w:val="000000"/>
          <w:sz w:val="24"/>
          <w:szCs w:val="21"/>
        </w:rPr>
        <w:t>万元情形的，基金管理人应当在定期报告中予以披露；连续</w:t>
      </w:r>
      <w:r w:rsidRPr="0093061A">
        <w:rPr>
          <w:rFonts w:hint="eastAsia"/>
          <w:bCs/>
          <w:color w:val="000000"/>
          <w:sz w:val="24"/>
          <w:szCs w:val="21"/>
        </w:rPr>
        <w:t>60</w:t>
      </w:r>
      <w:r w:rsidRPr="0093061A">
        <w:rPr>
          <w:rFonts w:hint="eastAsia"/>
          <w:bCs/>
          <w:color w:val="000000"/>
          <w:sz w:val="24"/>
          <w:szCs w:val="21"/>
        </w:rPr>
        <w:t>个工作日出现前述情形的，</w:t>
      </w:r>
      <w:r w:rsidR="00EC0BC2">
        <w:rPr>
          <w:bCs/>
          <w:sz w:val="24"/>
        </w:rPr>
        <w:t>基金管理人应当</w:t>
      </w:r>
      <w:r w:rsidR="006B1958">
        <w:rPr>
          <w:rFonts w:hint="eastAsia"/>
          <w:bCs/>
          <w:sz w:val="24"/>
        </w:rPr>
        <w:t>在</w:t>
      </w:r>
      <w:r w:rsidR="006B1958">
        <w:rPr>
          <w:bCs/>
          <w:sz w:val="24"/>
        </w:rPr>
        <w:t>10</w:t>
      </w:r>
      <w:r w:rsidR="006B1958">
        <w:rPr>
          <w:bCs/>
          <w:sz w:val="24"/>
        </w:rPr>
        <w:t>个工作日内</w:t>
      </w:r>
      <w:r w:rsidR="00EC0BC2">
        <w:rPr>
          <w:bCs/>
          <w:sz w:val="24"/>
        </w:rPr>
        <w:t>向中国证监会</w:t>
      </w:r>
      <w:r w:rsidR="00EC0BC2">
        <w:rPr>
          <w:rFonts w:hint="eastAsia"/>
          <w:bCs/>
          <w:sz w:val="24"/>
        </w:rPr>
        <w:t>报告</w:t>
      </w:r>
      <w:r w:rsidR="00EC0BC2">
        <w:rPr>
          <w:bCs/>
          <w:sz w:val="24"/>
        </w:rPr>
        <w:t>并</w:t>
      </w:r>
      <w:r w:rsidR="00EC0BC2">
        <w:rPr>
          <w:rFonts w:hint="eastAsia"/>
          <w:bCs/>
          <w:sz w:val="24"/>
        </w:rPr>
        <w:t>提出</w:t>
      </w:r>
      <w:r w:rsidR="00EC0BC2">
        <w:rPr>
          <w:bCs/>
          <w:sz w:val="24"/>
        </w:rPr>
        <w:t>解决方案</w:t>
      </w:r>
      <w:r w:rsidR="00EC0BC2">
        <w:rPr>
          <w:rFonts w:hint="eastAsia"/>
          <w:bCs/>
          <w:sz w:val="24"/>
        </w:rPr>
        <w:t>，如</w:t>
      </w:r>
      <w:r w:rsidR="006B1958">
        <w:rPr>
          <w:bCs/>
          <w:sz w:val="24"/>
        </w:rPr>
        <w:t>持续运作、</w:t>
      </w:r>
      <w:r w:rsidR="00EC0BC2">
        <w:rPr>
          <w:rFonts w:hint="eastAsia"/>
          <w:bCs/>
          <w:sz w:val="24"/>
        </w:rPr>
        <w:t>转换运作方式、与其他基金合并或者终止基金合同等，并</w:t>
      </w:r>
      <w:r w:rsidR="006B1958">
        <w:rPr>
          <w:rFonts w:hint="eastAsia"/>
          <w:bCs/>
          <w:sz w:val="24"/>
        </w:rPr>
        <w:t>在</w:t>
      </w:r>
      <w:r w:rsidR="006B1958">
        <w:rPr>
          <w:rFonts w:hint="eastAsia"/>
          <w:bCs/>
          <w:sz w:val="24"/>
        </w:rPr>
        <w:t>6</w:t>
      </w:r>
      <w:r w:rsidR="006B1958">
        <w:rPr>
          <w:bCs/>
          <w:sz w:val="24"/>
        </w:rPr>
        <w:t>个月内</w:t>
      </w:r>
      <w:r w:rsidR="00EC0BC2">
        <w:rPr>
          <w:rFonts w:hint="eastAsia"/>
          <w:bCs/>
          <w:sz w:val="24"/>
        </w:rPr>
        <w:t>召开基金份额持有人大会进行表决</w:t>
      </w:r>
      <w:r w:rsidR="00EC0BC2">
        <w:rPr>
          <w:bCs/>
          <w:sz w:val="24"/>
        </w:rPr>
        <w:t>。</w:t>
      </w:r>
    </w:p>
    <w:p w14:paraId="15ED8281" w14:textId="3A65E83C" w:rsidR="00B458B6" w:rsidRPr="00AD6BB1" w:rsidRDefault="0093061A" w:rsidP="00EC0BC2">
      <w:pPr>
        <w:widowControl/>
        <w:adjustRightInd w:val="0"/>
        <w:snapToGrid w:val="0"/>
        <w:spacing w:line="360" w:lineRule="auto"/>
        <w:ind w:firstLineChars="200" w:firstLine="480"/>
        <w:rPr>
          <w:rFonts w:ascii="宋体" w:hAnsi="宋体"/>
          <w:b/>
          <w:kern w:val="0"/>
          <w:sz w:val="30"/>
        </w:rPr>
      </w:pPr>
      <w:r w:rsidRPr="0093061A">
        <w:rPr>
          <w:rFonts w:hint="eastAsia"/>
          <w:bCs/>
          <w:color w:val="000000"/>
          <w:sz w:val="24"/>
          <w:szCs w:val="21"/>
        </w:rPr>
        <w:t>法律法规或中国证监会另有规定</w:t>
      </w:r>
      <w:r w:rsidR="00EC0BC2" w:rsidRPr="00EC0BC2">
        <w:rPr>
          <w:rFonts w:hint="eastAsia"/>
          <w:bCs/>
          <w:color w:val="000000"/>
          <w:sz w:val="24"/>
          <w:szCs w:val="21"/>
        </w:rPr>
        <w:t>或《基金合同》另有约定</w:t>
      </w:r>
      <w:r w:rsidRPr="0093061A">
        <w:rPr>
          <w:rFonts w:hint="eastAsia"/>
          <w:bCs/>
          <w:color w:val="000000"/>
          <w:sz w:val="24"/>
          <w:szCs w:val="21"/>
        </w:rPr>
        <w:t>时，从其规定。</w:t>
      </w:r>
    </w:p>
    <w:p w14:paraId="53B43E5E" w14:textId="396F56D2"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7" w:name="_Toc367103301"/>
      <w:bookmarkStart w:id="38" w:name="_Toc8061330"/>
      <w:r w:rsidR="0044326E">
        <w:rPr>
          <w:rFonts w:ascii="宋体" w:hAnsi="宋体" w:hint="eastAsia"/>
          <w:b/>
          <w:kern w:val="0"/>
          <w:sz w:val="30"/>
        </w:rPr>
        <w:lastRenderedPageBreak/>
        <w:t>九</w:t>
      </w:r>
      <w:r w:rsidR="00C92FC0" w:rsidRPr="00AB6DA1">
        <w:rPr>
          <w:rFonts w:ascii="宋体" w:hAnsi="宋体" w:hint="eastAsia"/>
          <w:b/>
          <w:kern w:val="0"/>
          <w:sz w:val="30"/>
        </w:rPr>
        <w:t>、基金份额的申购与赎回</w:t>
      </w:r>
      <w:bookmarkEnd w:id="36"/>
      <w:bookmarkEnd w:id="37"/>
      <w:bookmarkEnd w:id="38"/>
    </w:p>
    <w:p w14:paraId="5F6EE48D" w14:textId="0EDA76B2" w:rsidR="00C92FC0" w:rsidRPr="00AB6DA1" w:rsidRDefault="00C92FC0" w:rsidP="00F12A42">
      <w:pPr>
        <w:widowControl/>
        <w:adjustRightInd w:val="0"/>
        <w:snapToGrid w:val="0"/>
        <w:spacing w:line="360" w:lineRule="auto"/>
        <w:ind w:firstLineChars="200" w:firstLine="482"/>
        <w:outlineLvl w:val="1"/>
        <w:rPr>
          <w:b/>
          <w:kern w:val="0"/>
          <w:sz w:val="24"/>
          <w:szCs w:val="24"/>
        </w:rPr>
      </w:pPr>
      <w:bookmarkStart w:id="39" w:name="_Hlk494120953"/>
      <w:r w:rsidRPr="00AB6DA1">
        <w:rPr>
          <w:rFonts w:hAnsi="宋体"/>
          <w:b/>
          <w:kern w:val="0"/>
          <w:sz w:val="24"/>
          <w:szCs w:val="24"/>
        </w:rPr>
        <w:t>（</w:t>
      </w:r>
      <w:r w:rsidR="00BD7CFB">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7F627FB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BC2FD4" w:rsidRPr="00BC2FD4">
        <w:rPr>
          <w:rFonts w:hAnsi="宋体" w:hint="eastAsia"/>
          <w:sz w:val="24"/>
          <w:szCs w:val="24"/>
        </w:rPr>
        <w:t>中国（上海）自由贸易试验区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5D70C84D" w14:textId="7F7184CE"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个人投资者可以通过基金管理人网上直销交易平台办理开户、本基金的申购、赎回等业务，具体交易细则请参阅基金管理人网站。网上直销交易平台网址：</w:t>
      </w:r>
      <w:hyperlink r:id="rId11"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34DF8D03"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w:t>
      </w:r>
      <w:r w:rsidR="0076093A" w:rsidRPr="001A71FB">
        <w:rPr>
          <w:rFonts w:hint="eastAsia"/>
          <w:bCs/>
          <w:sz w:val="24"/>
        </w:rPr>
        <w:t>，并在管理人网站公示</w:t>
      </w:r>
      <w:r w:rsidRPr="00AB6DA1">
        <w:rPr>
          <w:sz w:val="24"/>
          <w:szCs w:val="24"/>
        </w:rPr>
        <w:t>。</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24DE5B36" w14:textId="00CA8FFD" w:rsidR="00BC2FD4" w:rsidRPr="00BC2FD4" w:rsidRDefault="00BC2FD4" w:rsidP="00BC2FD4">
      <w:pPr>
        <w:adjustRightInd w:val="0"/>
        <w:snapToGrid w:val="0"/>
        <w:spacing w:line="360" w:lineRule="auto"/>
        <w:ind w:firstLineChars="200" w:firstLine="480"/>
        <w:rPr>
          <w:bCs/>
          <w:sz w:val="24"/>
        </w:rPr>
      </w:pPr>
      <w:r w:rsidRPr="00BC2FD4">
        <w:rPr>
          <w:rFonts w:hint="eastAsia"/>
          <w:bCs/>
          <w:sz w:val="24"/>
        </w:rPr>
        <w:t>本基金办理基金份额的申购及</w:t>
      </w:r>
      <w:r w:rsidRPr="00BC2FD4">
        <w:rPr>
          <w:rFonts w:hint="eastAsia"/>
          <w:bCs/>
          <w:sz w:val="24"/>
        </w:rPr>
        <w:t>/</w:t>
      </w:r>
      <w:r w:rsidRPr="00BC2FD4">
        <w:rPr>
          <w:rFonts w:hint="eastAsia"/>
          <w:bCs/>
          <w:sz w:val="24"/>
        </w:rPr>
        <w:t>或赎回的开放日为开放期内的每个工作日。投资</w:t>
      </w:r>
      <w:r w:rsidRPr="00BC2FD4">
        <w:rPr>
          <w:rFonts w:hint="eastAsia"/>
          <w:bCs/>
          <w:sz w:val="24"/>
        </w:rPr>
        <w:lastRenderedPageBreak/>
        <w:t>人在开放日办理基金份额的申购及</w:t>
      </w:r>
      <w:r w:rsidRPr="00BC2FD4">
        <w:rPr>
          <w:rFonts w:hint="eastAsia"/>
          <w:bCs/>
          <w:sz w:val="24"/>
        </w:rPr>
        <w:t>/</w:t>
      </w:r>
      <w:r w:rsidRPr="00BC2FD4">
        <w:rPr>
          <w:rFonts w:hint="eastAsia"/>
          <w:bCs/>
          <w:sz w:val="24"/>
        </w:rPr>
        <w:t>或赎回，具体办理时间为上海证券交易所、深圳证券交易所的正常交易日的交易时间，但基金管理人根据法律法规、中国证监会的要求或基金合同的规定公告暂停申购、赎回时除外。封闭期内，本基金不办理申购和赎回业务，也不上市交易。</w:t>
      </w:r>
    </w:p>
    <w:p w14:paraId="756F3399" w14:textId="1EE5C317" w:rsidR="004A6F6A" w:rsidRPr="00AB6DA1" w:rsidRDefault="00BC2FD4" w:rsidP="00F12A42">
      <w:pPr>
        <w:adjustRightInd w:val="0"/>
        <w:snapToGrid w:val="0"/>
        <w:spacing w:line="360" w:lineRule="auto"/>
        <w:ind w:firstLineChars="200" w:firstLine="480"/>
        <w:rPr>
          <w:sz w:val="24"/>
          <w:szCs w:val="24"/>
        </w:rPr>
      </w:pPr>
      <w:r w:rsidRPr="00BC2FD4">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0CEFD398" w14:textId="6F79FA6E" w:rsidR="00BC2FD4" w:rsidRPr="00BC2FD4" w:rsidRDefault="00BC2FD4" w:rsidP="00BC2FD4">
      <w:pPr>
        <w:adjustRightInd w:val="0"/>
        <w:snapToGrid w:val="0"/>
        <w:spacing w:line="360" w:lineRule="auto"/>
        <w:ind w:firstLineChars="200" w:firstLine="480"/>
        <w:rPr>
          <w:sz w:val="24"/>
          <w:szCs w:val="24"/>
        </w:rPr>
      </w:pPr>
      <w:r w:rsidRPr="00BC2FD4">
        <w:rPr>
          <w:rFonts w:hint="eastAsia"/>
          <w:sz w:val="24"/>
          <w:szCs w:val="24"/>
        </w:rPr>
        <w:t>本基金自封闭期结束之日的下一个工作日起进入开放期，期间可以办理申购及</w:t>
      </w:r>
      <w:r w:rsidRPr="00BC2FD4">
        <w:rPr>
          <w:rFonts w:hint="eastAsia"/>
          <w:sz w:val="24"/>
          <w:szCs w:val="24"/>
        </w:rPr>
        <w:t>/</w:t>
      </w:r>
      <w:r w:rsidRPr="00BC2FD4">
        <w:rPr>
          <w:rFonts w:hint="eastAsia"/>
          <w:sz w:val="24"/>
          <w:szCs w:val="24"/>
        </w:rPr>
        <w:t>或赎回业务。本基金每个开放期办理申购或赎回业务的时间分别至少为</w:t>
      </w:r>
      <w:r w:rsidR="00E000FC">
        <w:rPr>
          <w:sz w:val="24"/>
          <w:szCs w:val="24"/>
        </w:rPr>
        <w:t>2</w:t>
      </w:r>
      <w:r w:rsidRPr="00BC2FD4">
        <w:rPr>
          <w:rFonts w:hint="eastAsia"/>
          <w:sz w:val="24"/>
          <w:szCs w:val="24"/>
        </w:rPr>
        <w:t>个工作日且最长不超过</w:t>
      </w:r>
      <w:r w:rsidRPr="00BC2FD4">
        <w:rPr>
          <w:rFonts w:hint="eastAsia"/>
          <w:sz w:val="24"/>
          <w:szCs w:val="24"/>
        </w:rPr>
        <w:t>20</w:t>
      </w:r>
      <w:r w:rsidRPr="00BC2FD4">
        <w:rPr>
          <w:rFonts w:hint="eastAsia"/>
          <w:sz w:val="24"/>
          <w:szCs w:val="24"/>
        </w:rPr>
        <w:t>个工作日，开放期的具体时间以基金管理人届时公告为准。</w:t>
      </w:r>
    </w:p>
    <w:p w14:paraId="67953459" w14:textId="77777777" w:rsidR="00BC2FD4" w:rsidRPr="00BC2FD4" w:rsidRDefault="00BC2FD4" w:rsidP="00BC2FD4">
      <w:pPr>
        <w:adjustRightInd w:val="0"/>
        <w:snapToGrid w:val="0"/>
        <w:spacing w:line="360" w:lineRule="auto"/>
        <w:ind w:firstLineChars="200" w:firstLine="480"/>
        <w:rPr>
          <w:sz w:val="24"/>
          <w:szCs w:val="24"/>
        </w:rPr>
      </w:pPr>
      <w:r w:rsidRPr="00BC2FD4">
        <w:rPr>
          <w:rFonts w:hint="eastAsia"/>
          <w:sz w:val="24"/>
          <w:szCs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62063B22" w14:textId="77777777" w:rsidR="00BC2FD4" w:rsidRPr="00BC2FD4" w:rsidRDefault="00BC2FD4" w:rsidP="00BC2FD4">
      <w:pPr>
        <w:adjustRightInd w:val="0"/>
        <w:snapToGrid w:val="0"/>
        <w:spacing w:line="360" w:lineRule="auto"/>
        <w:ind w:firstLineChars="200" w:firstLine="480"/>
        <w:rPr>
          <w:sz w:val="24"/>
          <w:szCs w:val="24"/>
        </w:rPr>
      </w:pPr>
      <w:r w:rsidRPr="00BC2FD4">
        <w:rPr>
          <w:rFonts w:hint="eastAsia"/>
          <w:sz w:val="24"/>
          <w:szCs w:val="24"/>
        </w:rPr>
        <w:t>在确定申购开始与赎回开始时间后，基金管理人应在申购、赎回开放日前依照《信息披露办法》的有关规定在指定媒介上公告申购与赎回的开始时间。</w:t>
      </w:r>
    </w:p>
    <w:p w14:paraId="3159F691" w14:textId="77777777" w:rsidR="00BC2FD4" w:rsidRDefault="00BC2FD4" w:rsidP="00680C8A">
      <w:pPr>
        <w:adjustRightInd w:val="0"/>
        <w:snapToGrid w:val="0"/>
        <w:spacing w:line="360" w:lineRule="auto"/>
        <w:ind w:firstLineChars="200" w:firstLine="480"/>
        <w:rPr>
          <w:sz w:val="24"/>
          <w:szCs w:val="24"/>
        </w:rPr>
      </w:pPr>
      <w:r w:rsidRPr="00BC2FD4">
        <w:rPr>
          <w:rFonts w:hint="eastAsia"/>
          <w:sz w:val="24"/>
          <w:szCs w:val="24"/>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或转换价格为该开放期内下一开放日基金份额申购、赎回或转换的价格；在开放期最后一个开放日业务办理时间结束后投资人提出申购、赎回或者转换申请的，视为无效申请。开放期以及开放期办理申购、赎回业务的具体事宜见招募说明书及基金管理人届时发布的相关公告。</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2641D6E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1、“未知价”原则，即申购、赎回价格以申请当日收市后计算的基金份额净值为基准进行计算；</w:t>
      </w:r>
    </w:p>
    <w:p w14:paraId="46DE767F"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2、“金额申购、份额赎回”原则，即申购以金额申请，赎回以份额申请；</w:t>
      </w:r>
    </w:p>
    <w:p w14:paraId="5F74B56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3、当日的申购与赎回申请可以在基金管理人规定的时间以内撤销，但申请经登</w:t>
      </w:r>
      <w:r w:rsidRPr="0093061A">
        <w:rPr>
          <w:rFonts w:ascii="宋体" w:hAnsi="宋体" w:hint="eastAsia"/>
          <w:sz w:val="24"/>
          <w:szCs w:val="24"/>
        </w:rPr>
        <w:lastRenderedPageBreak/>
        <w:t>记机构受理的不得撤销；</w:t>
      </w:r>
    </w:p>
    <w:p w14:paraId="1B605DBB"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AF88794"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5、办理申购、赎回业务时，应当遵循基金份额持有人利益优先原则，确保投资者的合法权益不受损害并得到公平对待。</w:t>
      </w:r>
    </w:p>
    <w:p w14:paraId="2FC3B51E" w14:textId="71879DE2" w:rsidR="00082AB1" w:rsidRPr="00AB6DA1" w:rsidRDefault="0093061A" w:rsidP="00680C8A">
      <w:pPr>
        <w:adjustRightInd w:val="0"/>
        <w:snapToGrid w:val="0"/>
        <w:spacing w:line="360" w:lineRule="auto"/>
        <w:ind w:firstLineChars="200" w:firstLine="480"/>
        <w:rPr>
          <w:sz w:val="24"/>
          <w:szCs w:val="24"/>
        </w:rPr>
      </w:pPr>
      <w:r w:rsidRPr="0093061A">
        <w:rPr>
          <w:rFonts w:ascii="宋体" w:hAnsi="宋体" w:hint="eastAsia"/>
          <w:sz w:val="24"/>
          <w:szCs w:val="24"/>
        </w:rPr>
        <w:t>基金管理人可在法律法规允许的情况下，对上述原则进行调整。基金管理人必须在新规则开始实施前依照《信息披露办法》的有关规定在指定媒介上公告。</w:t>
      </w:r>
    </w:p>
    <w:p w14:paraId="0207FB19" w14:textId="37D62D10"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四</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1B55D85E"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BC2FD4">
        <w:rPr>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BC2FD4">
        <w:rPr>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BC2FD4">
        <w:rPr>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40"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AC0EE32"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w:t>
      </w:r>
      <w:r w:rsidR="00EE13BA">
        <w:rPr>
          <w:rFonts w:hAnsi="宋体" w:hint="eastAsia"/>
          <w:kern w:val="0"/>
          <w:sz w:val="24"/>
          <w:szCs w:val="24"/>
        </w:rPr>
        <w:t>基金份额</w:t>
      </w:r>
      <w:r w:rsidRPr="00AB6DA1">
        <w:rPr>
          <w:rFonts w:hAnsi="宋体"/>
          <w:kern w:val="0"/>
          <w:sz w:val="24"/>
          <w:szCs w:val="24"/>
        </w:rPr>
        <w:t>余额的限制</w:t>
      </w:r>
    </w:p>
    <w:p w14:paraId="7C74A4F4" w14:textId="475A54E1"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BC2FD4">
        <w:rPr>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40"/>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w:t>
      </w:r>
      <w:r w:rsidR="00FB29AA" w:rsidRPr="00BE671E">
        <w:rPr>
          <w:rFonts w:hint="eastAsia"/>
          <w:bCs/>
          <w:sz w:val="24"/>
        </w:rPr>
        <w:lastRenderedPageBreak/>
        <w:t>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7F3184BA"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D75B63" w:rsidRPr="00D75B63">
        <w:rPr>
          <w:rFonts w:hAnsi="宋体" w:hint="eastAsia"/>
          <w:kern w:val="0"/>
          <w:sz w:val="24"/>
          <w:szCs w:val="24"/>
        </w:rPr>
        <w:t>基金管理人可在法律法规允许的情况下，调整上述规定申购金额和赎回份额的数量限制。</w:t>
      </w:r>
      <w:r w:rsidR="00943196" w:rsidRPr="00943196">
        <w:rPr>
          <w:rFonts w:hAnsi="宋体" w:hint="eastAsia"/>
          <w:kern w:val="0"/>
          <w:sz w:val="24"/>
          <w:szCs w:val="24"/>
        </w:rPr>
        <w:t>基金管理人必须在调整实施前依照《信息披露办法》的有关规定在指定媒介上公告</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66C49DD" w14:textId="77777777" w:rsidR="00BC2FD4" w:rsidRDefault="00BC2FD4" w:rsidP="00D75B63">
      <w:pPr>
        <w:widowControl/>
        <w:adjustRightInd w:val="0"/>
        <w:snapToGrid w:val="0"/>
        <w:spacing w:line="360" w:lineRule="auto"/>
        <w:ind w:firstLineChars="200" w:firstLine="480"/>
        <w:rPr>
          <w:rFonts w:hAnsi="宋体"/>
          <w:kern w:val="0"/>
          <w:sz w:val="24"/>
          <w:szCs w:val="24"/>
        </w:rPr>
      </w:pPr>
      <w:r w:rsidRPr="00BC2FD4">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7D9EFC1" w14:textId="77777777" w:rsidR="000966AA" w:rsidRPr="00D75B63" w:rsidRDefault="0010062F" w:rsidP="00D75B63">
      <w:pPr>
        <w:widowControl/>
        <w:adjustRightInd w:val="0"/>
        <w:snapToGrid w:val="0"/>
        <w:spacing w:line="360" w:lineRule="auto"/>
        <w:ind w:firstLineChars="200" w:firstLine="480"/>
        <w:rPr>
          <w:kern w:val="0"/>
          <w:sz w:val="24"/>
          <w:szCs w:val="24"/>
        </w:rPr>
      </w:pPr>
      <w:r w:rsidRPr="00D75B63">
        <w:rPr>
          <w:kern w:val="0"/>
          <w:sz w:val="24"/>
          <w:szCs w:val="24"/>
        </w:rPr>
        <w:t>2</w:t>
      </w:r>
      <w:r w:rsidRPr="00D75B63">
        <w:rPr>
          <w:rFonts w:hint="eastAsia"/>
          <w:kern w:val="0"/>
          <w:sz w:val="24"/>
          <w:szCs w:val="24"/>
        </w:rPr>
        <w:t>、</w:t>
      </w:r>
      <w:r w:rsidRPr="00D75B63">
        <w:rPr>
          <w:kern w:val="0"/>
          <w:sz w:val="24"/>
          <w:szCs w:val="24"/>
        </w:rPr>
        <w:t>申购和赎回的款项支付</w:t>
      </w:r>
    </w:p>
    <w:p w14:paraId="6444EEEA" w14:textId="77777777" w:rsidR="00BC2FD4" w:rsidRPr="00BC2FD4" w:rsidRDefault="00BC2FD4" w:rsidP="00BC2FD4">
      <w:pPr>
        <w:widowControl/>
        <w:adjustRightInd w:val="0"/>
        <w:snapToGrid w:val="0"/>
        <w:spacing w:line="360" w:lineRule="auto"/>
        <w:ind w:firstLineChars="200" w:firstLine="480"/>
        <w:rPr>
          <w:kern w:val="0"/>
          <w:sz w:val="24"/>
          <w:szCs w:val="24"/>
        </w:rPr>
      </w:pPr>
      <w:r w:rsidRPr="00BC2FD4">
        <w:rPr>
          <w:rFonts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4A11C064" w14:textId="24B207FD" w:rsidR="00BC2FD4" w:rsidRDefault="00BC2FD4" w:rsidP="006E5D07">
      <w:pPr>
        <w:widowControl/>
        <w:adjustRightInd w:val="0"/>
        <w:snapToGrid w:val="0"/>
        <w:spacing w:line="360" w:lineRule="auto"/>
        <w:ind w:firstLineChars="200" w:firstLine="480"/>
        <w:rPr>
          <w:kern w:val="0"/>
          <w:sz w:val="24"/>
          <w:szCs w:val="24"/>
        </w:rPr>
      </w:pPr>
      <w:r w:rsidRPr="00BC2FD4">
        <w:rPr>
          <w:rFonts w:hint="eastAsia"/>
          <w:kern w:val="0"/>
          <w:sz w:val="24"/>
          <w:szCs w:val="24"/>
        </w:rPr>
        <w:t>基金份额持有人递交赎回申请，赎回成立；基金登记机构确认赎回时，赎回生效。投资者赎回申请生效后，基金管理人将在</w:t>
      </w:r>
      <w:r w:rsidRPr="00BC2FD4">
        <w:rPr>
          <w:rFonts w:hint="eastAsia"/>
          <w:kern w:val="0"/>
          <w:sz w:val="24"/>
          <w:szCs w:val="24"/>
        </w:rPr>
        <w:t>T</w:t>
      </w:r>
      <w:r w:rsidRPr="00BC2FD4">
        <w:rPr>
          <w:rFonts w:hint="eastAsia"/>
          <w:kern w:val="0"/>
          <w:sz w:val="24"/>
          <w:szCs w:val="24"/>
        </w:rPr>
        <w:t>＋</w:t>
      </w:r>
      <w:r w:rsidRPr="00BC2FD4">
        <w:rPr>
          <w:rFonts w:hint="eastAsia"/>
          <w:kern w:val="0"/>
          <w:sz w:val="24"/>
          <w:szCs w:val="24"/>
        </w:rPr>
        <w:t>7</w:t>
      </w:r>
      <w:r w:rsidRPr="00BC2FD4">
        <w:rPr>
          <w:rFonts w:hint="eastAsia"/>
          <w:kern w:val="0"/>
          <w:sz w:val="24"/>
          <w:szCs w:val="24"/>
        </w:rPr>
        <w:t>日（包括该日）内支付赎回款项。在发生巨额赎回或基金合同载</w:t>
      </w:r>
      <w:r>
        <w:rPr>
          <w:rFonts w:hint="eastAsia"/>
          <w:kern w:val="0"/>
          <w:sz w:val="24"/>
          <w:szCs w:val="24"/>
        </w:rPr>
        <w:t>明的其他暂停赎回或延缓支付赎回款项的情形时，款项的支付办法参照</w:t>
      </w:r>
      <w:r w:rsidRPr="00BC2FD4">
        <w:rPr>
          <w:rFonts w:hint="eastAsia"/>
          <w:kern w:val="0"/>
          <w:sz w:val="24"/>
          <w:szCs w:val="24"/>
        </w:rPr>
        <w:t>基金合同有关条款处理。</w:t>
      </w:r>
    </w:p>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58F284E8" w14:textId="77777777" w:rsidR="00BC2FD4" w:rsidRPr="00BC2FD4" w:rsidRDefault="00BC2FD4" w:rsidP="00BC2FD4">
      <w:pPr>
        <w:widowControl/>
        <w:adjustRightInd w:val="0"/>
        <w:snapToGrid w:val="0"/>
        <w:spacing w:line="360" w:lineRule="auto"/>
        <w:ind w:firstLineChars="200" w:firstLine="480"/>
        <w:rPr>
          <w:rFonts w:hAnsi="宋体"/>
          <w:kern w:val="0"/>
          <w:sz w:val="24"/>
          <w:szCs w:val="24"/>
        </w:rPr>
      </w:pPr>
      <w:r w:rsidRPr="00BC2FD4">
        <w:rPr>
          <w:rFonts w:hAnsi="宋体" w:hint="eastAsia"/>
          <w:kern w:val="0"/>
          <w:sz w:val="24"/>
          <w:szCs w:val="24"/>
        </w:rPr>
        <w:t>基金管理人或基金管理人委托的登记机构应以开放日规定的交易时间结束前受理有效申购和赎回申请的当天作为申购或赎回申请日（</w:t>
      </w:r>
      <w:r w:rsidRPr="00BC2FD4">
        <w:rPr>
          <w:rFonts w:hAnsi="宋体" w:hint="eastAsia"/>
          <w:kern w:val="0"/>
          <w:sz w:val="24"/>
          <w:szCs w:val="24"/>
        </w:rPr>
        <w:t>T</w:t>
      </w:r>
      <w:r w:rsidRPr="00BC2FD4">
        <w:rPr>
          <w:rFonts w:hAnsi="宋体" w:hint="eastAsia"/>
          <w:kern w:val="0"/>
          <w:sz w:val="24"/>
          <w:szCs w:val="24"/>
        </w:rPr>
        <w:t>日），在正常情况下，本基金登记机构在</w:t>
      </w:r>
      <w:r w:rsidRPr="00BC2FD4">
        <w:rPr>
          <w:rFonts w:hAnsi="宋体" w:hint="eastAsia"/>
          <w:kern w:val="0"/>
          <w:sz w:val="24"/>
          <w:szCs w:val="24"/>
        </w:rPr>
        <w:t>T+1</w:t>
      </w:r>
      <w:r w:rsidRPr="00BC2FD4">
        <w:rPr>
          <w:rFonts w:hAnsi="宋体" w:hint="eastAsia"/>
          <w:kern w:val="0"/>
          <w:sz w:val="24"/>
          <w:szCs w:val="24"/>
        </w:rPr>
        <w:t>日（包括该日）内对该交易的有效性进行确认。</w:t>
      </w:r>
      <w:r w:rsidRPr="00BC2FD4">
        <w:rPr>
          <w:rFonts w:hAnsi="宋体" w:hint="eastAsia"/>
          <w:kern w:val="0"/>
          <w:sz w:val="24"/>
          <w:szCs w:val="24"/>
        </w:rPr>
        <w:t>T</w:t>
      </w:r>
      <w:r w:rsidRPr="00BC2FD4">
        <w:rPr>
          <w:rFonts w:hAnsi="宋体" w:hint="eastAsia"/>
          <w:kern w:val="0"/>
          <w:sz w:val="24"/>
          <w:szCs w:val="24"/>
        </w:rPr>
        <w:t>日提交的有效申请，投资人应在</w:t>
      </w:r>
      <w:r w:rsidRPr="00BC2FD4">
        <w:rPr>
          <w:rFonts w:hAnsi="宋体" w:hint="eastAsia"/>
          <w:kern w:val="0"/>
          <w:sz w:val="24"/>
          <w:szCs w:val="24"/>
        </w:rPr>
        <w:t>T+2</w:t>
      </w:r>
      <w:r w:rsidRPr="00BC2FD4">
        <w:rPr>
          <w:rFonts w:hAnsi="宋体" w:hint="eastAsia"/>
          <w:kern w:val="0"/>
          <w:sz w:val="24"/>
          <w:szCs w:val="24"/>
        </w:rPr>
        <w:t>日后（包括该日）及时到销售网点柜台或以销售机构规定的其他方式查询申请的确认情况。若申购不成功，则申购款项本金退还给投资人。</w:t>
      </w:r>
    </w:p>
    <w:p w14:paraId="6AE193FE" w14:textId="29BDCF34" w:rsidR="00BC2FD4" w:rsidRPr="00BC2FD4" w:rsidRDefault="00BC2FD4" w:rsidP="00BC2FD4">
      <w:pPr>
        <w:widowControl/>
        <w:adjustRightInd w:val="0"/>
        <w:snapToGrid w:val="0"/>
        <w:spacing w:line="360" w:lineRule="auto"/>
        <w:ind w:firstLineChars="200" w:firstLine="480"/>
        <w:rPr>
          <w:rFonts w:hAnsi="宋体"/>
          <w:kern w:val="0"/>
          <w:sz w:val="24"/>
          <w:szCs w:val="24"/>
        </w:rPr>
      </w:pPr>
      <w:r w:rsidRPr="00BC2FD4">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4F6CD594" w14:textId="4252A049" w:rsidR="000966AA" w:rsidRPr="00AB6DA1" w:rsidRDefault="00BC2FD4" w:rsidP="006E5D07">
      <w:pPr>
        <w:widowControl/>
        <w:adjustRightInd w:val="0"/>
        <w:snapToGrid w:val="0"/>
        <w:spacing w:line="360" w:lineRule="auto"/>
        <w:ind w:firstLineChars="200" w:firstLine="480"/>
        <w:rPr>
          <w:rFonts w:hAnsi="宋体"/>
          <w:kern w:val="0"/>
          <w:sz w:val="24"/>
          <w:szCs w:val="24"/>
        </w:rPr>
      </w:pPr>
      <w:r w:rsidRPr="00BC2FD4">
        <w:rPr>
          <w:rFonts w:hAnsi="宋体" w:hint="eastAsia"/>
          <w:kern w:val="0"/>
          <w:sz w:val="24"/>
          <w:szCs w:val="24"/>
        </w:rPr>
        <w:lastRenderedPageBreak/>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71C2CCA3"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p>
    <w:p w14:paraId="7EB27737" w14:textId="404C0D30"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六</w:t>
      </w:r>
      <w:r w:rsidRPr="00AB6DA1">
        <w:rPr>
          <w:rFonts w:hAnsi="宋体"/>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60AAAB9E" w14:textId="77777777" w:rsidR="001B4BFF" w:rsidRPr="001B4BFF" w:rsidRDefault="001B4BFF" w:rsidP="001B4BFF">
      <w:pPr>
        <w:widowControl/>
        <w:adjustRightInd w:val="0"/>
        <w:snapToGrid w:val="0"/>
        <w:spacing w:line="360" w:lineRule="auto"/>
        <w:ind w:firstLineChars="200" w:firstLine="480"/>
        <w:rPr>
          <w:rFonts w:hAnsi="宋体"/>
          <w:color w:val="000000"/>
          <w:sz w:val="24"/>
          <w:szCs w:val="24"/>
        </w:rPr>
      </w:pPr>
      <w:r w:rsidRPr="001B4BFF">
        <w:rPr>
          <w:rFonts w:hAnsi="宋体" w:hint="eastAsia"/>
          <w:color w:val="000000"/>
          <w:sz w:val="24"/>
          <w:szCs w:val="24"/>
        </w:rPr>
        <w:t>本基金的申购费用由基金申购人承担，不列入基金财产，主要用于本基金的市场推广、销售、登记等各项费用。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1284417F" w:rsidR="00540761" w:rsidRPr="00AB6DA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AB6DA1" w14:paraId="7D6641DE" w14:textId="77777777" w:rsidTr="0034572C">
        <w:trPr>
          <w:cantSplit/>
          <w:trHeight w:val="394"/>
        </w:trPr>
        <w:tc>
          <w:tcPr>
            <w:tcW w:w="3260" w:type="dxa"/>
            <w:shd w:val="clear" w:color="auto" w:fill="FFFFFF"/>
            <w:vAlign w:val="center"/>
          </w:tcPr>
          <w:p w14:paraId="1682C758" w14:textId="77777777" w:rsidR="00EC09D7" w:rsidRPr="00AB6DA1" w:rsidRDefault="00EC09D7" w:rsidP="007A620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2262BAC" w14:textId="5C3AE2ED" w:rsidR="00EC09D7" w:rsidRPr="00AB6DA1" w:rsidRDefault="00EC09D7" w:rsidP="007A6203">
            <w:pPr>
              <w:adjustRightInd w:val="0"/>
              <w:snapToGrid w:val="0"/>
              <w:jc w:val="center"/>
              <w:rPr>
                <w:b/>
                <w:sz w:val="24"/>
              </w:rPr>
            </w:pPr>
            <w:r w:rsidRPr="00AB6DA1">
              <w:rPr>
                <w:b/>
                <w:sz w:val="24"/>
              </w:rPr>
              <w:t>申购费率</w:t>
            </w:r>
          </w:p>
        </w:tc>
      </w:tr>
      <w:tr w:rsidR="001F4E3E" w:rsidRPr="00AB6DA1" w14:paraId="3030F71E" w14:textId="77777777" w:rsidTr="0034572C">
        <w:trPr>
          <w:cantSplit/>
          <w:trHeight w:val="429"/>
        </w:trPr>
        <w:tc>
          <w:tcPr>
            <w:tcW w:w="3260" w:type="dxa"/>
          </w:tcPr>
          <w:p w14:paraId="56F9E06D" w14:textId="52DB4615" w:rsidR="001F4E3E" w:rsidRPr="00AB6DA1" w:rsidRDefault="00D75B63" w:rsidP="001F4E3E">
            <w:pPr>
              <w:adjustRightInd w:val="0"/>
              <w:snapToGrid w:val="0"/>
              <w:rPr>
                <w:sz w:val="24"/>
              </w:rPr>
            </w:pPr>
            <w:r>
              <w:rPr>
                <w:sz w:val="24"/>
              </w:rPr>
              <w:t>50</w:t>
            </w:r>
            <w:r w:rsidR="001F4E3E">
              <w:rPr>
                <w:rFonts w:hAnsi="宋体" w:hint="eastAsia"/>
                <w:sz w:val="24"/>
              </w:rPr>
              <w:t>万元以下</w:t>
            </w:r>
          </w:p>
        </w:tc>
        <w:tc>
          <w:tcPr>
            <w:tcW w:w="3767" w:type="dxa"/>
            <w:vAlign w:val="center"/>
          </w:tcPr>
          <w:p w14:paraId="4B239C53" w14:textId="411C8871" w:rsidR="001F4E3E" w:rsidRPr="00AB6DA1" w:rsidRDefault="001F4E3E" w:rsidP="00D75B63">
            <w:pPr>
              <w:adjustRightInd w:val="0"/>
              <w:snapToGrid w:val="0"/>
              <w:jc w:val="center"/>
              <w:rPr>
                <w:sz w:val="24"/>
              </w:rPr>
            </w:pPr>
            <w:r>
              <w:rPr>
                <w:sz w:val="24"/>
              </w:rPr>
              <w:t>0.</w:t>
            </w:r>
            <w:r w:rsidR="00D75B63">
              <w:rPr>
                <w:sz w:val="24"/>
              </w:rPr>
              <w:t>8</w:t>
            </w:r>
            <w:r>
              <w:rPr>
                <w:sz w:val="24"/>
              </w:rPr>
              <w:t>%</w:t>
            </w:r>
          </w:p>
        </w:tc>
      </w:tr>
      <w:tr w:rsidR="00D75B63" w:rsidRPr="00AB6DA1" w14:paraId="72311A5C" w14:textId="77777777" w:rsidTr="0034572C">
        <w:trPr>
          <w:cantSplit/>
          <w:trHeight w:val="407"/>
        </w:trPr>
        <w:tc>
          <w:tcPr>
            <w:tcW w:w="3260" w:type="dxa"/>
          </w:tcPr>
          <w:p w14:paraId="35C46250" w14:textId="2570A34B" w:rsidR="00D75B63" w:rsidRDefault="00D75B63" w:rsidP="00D75B63">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3767" w:type="dxa"/>
            <w:vAlign w:val="center"/>
          </w:tcPr>
          <w:p w14:paraId="49FC6164" w14:textId="4CCF8B92" w:rsidR="00D75B63" w:rsidRDefault="00D75B63" w:rsidP="001F4E3E">
            <w:pPr>
              <w:adjustRightInd w:val="0"/>
              <w:snapToGrid w:val="0"/>
              <w:jc w:val="center"/>
              <w:rPr>
                <w:sz w:val="24"/>
              </w:rPr>
            </w:pPr>
            <w:r>
              <w:rPr>
                <w:rFonts w:hint="eastAsia"/>
                <w:sz w:val="24"/>
              </w:rPr>
              <w:t>0</w:t>
            </w:r>
            <w:r>
              <w:rPr>
                <w:sz w:val="24"/>
              </w:rPr>
              <w:t>.6%</w:t>
            </w:r>
          </w:p>
        </w:tc>
      </w:tr>
      <w:tr w:rsidR="00D75B63" w:rsidRPr="00AB6DA1" w14:paraId="604C2D49" w14:textId="77777777" w:rsidTr="0034572C">
        <w:trPr>
          <w:cantSplit/>
          <w:trHeight w:val="407"/>
        </w:trPr>
        <w:tc>
          <w:tcPr>
            <w:tcW w:w="3260" w:type="dxa"/>
          </w:tcPr>
          <w:p w14:paraId="6C06CFE9" w14:textId="0BDBA2E4" w:rsidR="00D75B63" w:rsidRDefault="00D75B63" w:rsidP="00D75B63">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3767" w:type="dxa"/>
            <w:vAlign w:val="center"/>
          </w:tcPr>
          <w:p w14:paraId="5C6315E7" w14:textId="46D56859" w:rsidR="00D75B63" w:rsidRDefault="00D75B63" w:rsidP="001F4E3E">
            <w:pPr>
              <w:adjustRightInd w:val="0"/>
              <w:snapToGrid w:val="0"/>
              <w:jc w:val="center"/>
              <w:rPr>
                <w:sz w:val="24"/>
              </w:rPr>
            </w:pPr>
            <w:r>
              <w:rPr>
                <w:rFonts w:hint="eastAsia"/>
                <w:sz w:val="24"/>
              </w:rPr>
              <w:t>0</w:t>
            </w:r>
            <w:r>
              <w:rPr>
                <w:sz w:val="24"/>
              </w:rPr>
              <w:t>.5%</w:t>
            </w:r>
          </w:p>
        </w:tc>
      </w:tr>
      <w:tr w:rsidR="001F4E3E" w:rsidRPr="00AB6DA1" w14:paraId="00603CFC" w14:textId="77777777" w:rsidTr="0034572C">
        <w:trPr>
          <w:cantSplit/>
          <w:trHeight w:val="407"/>
        </w:trPr>
        <w:tc>
          <w:tcPr>
            <w:tcW w:w="3260" w:type="dxa"/>
          </w:tcPr>
          <w:p w14:paraId="7CC8DF16" w14:textId="7EAB37B4" w:rsidR="001F4E3E" w:rsidRPr="00AB6DA1" w:rsidRDefault="00D75B63" w:rsidP="001F4E3E">
            <w:pPr>
              <w:adjustRightInd w:val="0"/>
              <w:snapToGrid w:val="0"/>
              <w:rPr>
                <w:sz w:val="24"/>
              </w:rPr>
            </w:pPr>
            <w:r>
              <w:rPr>
                <w:sz w:val="24"/>
              </w:rPr>
              <w:t>200</w:t>
            </w:r>
            <w:r w:rsidR="001F4E3E">
              <w:rPr>
                <w:rFonts w:hAnsi="宋体" w:hint="eastAsia"/>
                <w:sz w:val="24"/>
              </w:rPr>
              <w:t>万元（含）至</w:t>
            </w:r>
            <w:r w:rsidR="001F4E3E">
              <w:rPr>
                <w:sz w:val="24"/>
              </w:rPr>
              <w:t>500</w:t>
            </w:r>
            <w:r w:rsidR="001F4E3E">
              <w:rPr>
                <w:rFonts w:hAnsi="宋体" w:hint="eastAsia"/>
                <w:sz w:val="24"/>
              </w:rPr>
              <w:t>万元</w:t>
            </w:r>
          </w:p>
        </w:tc>
        <w:tc>
          <w:tcPr>
            <w:tcW w:w="3767" w:type="dxa"/>
            <w:vAlign w:val="center"/>
          </w:tcPr>
          <w:p w14:paraId="41234022" w14:textId="098500BC" w:rsidR="001F4E3E" w:rsidRPr="00AB6DA1" w:rsidRDefault="001F4E3E" w:rsidP="00D75B63">
            <w:pPr>
              <w:adjustRightInd w:val="0"/>
              <w:snapToGrid w:val="0"/>
              <w:jc w:val="center"/>
              <w:rPr>
                <w:sz w:val="24"/>
              </w:rPr>
            </w:pPr>
            <w:r>
              <w:rPr>
                <w:sz w:val="24"/>
              </w:rPr>
              <w:t>0.</w:t>
            </w:r>
            <w:r w:rsidR="00D75B63">
              <w:rPr>
                <w:sz w:val="24"/>
              </w:rPr>
              <w:t>3</w:t>
            </w:r>
            <w:r>
              <w:rPr>
                <w:sz w:val="24"/>
              </w:rPr>
              <w:t>%</w:t>
            </w:r>
          </w:p>
        </w:tc>
      </w:tr>
      <w:tr w:rsidR="001F4E3E" w:rsidRPr="00AB6DA1" w14:paraId="0494AA23" w14:textId="77777777" w:rsidTr="0034572C">
        <w:trPr>
          <w:cantSplit/>
          <w:trHeight w:val="413"/>
        </w:trPr>
        <w:tc>
          <w:tcPr>
            <w:tcW w:w="3260" w:type="dxa"/>
          </w:tcPr>
          <w:p w14:paraId="071040DA" w14:textId="7562A3AE" w:rsidR="001F4E3E" w:rsidRPr="00AB6DA1" w:rsidRDefault="001F4E3E" w:rsidP="001F4E3E">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r w:rsidR="00506512">
              <w:rPr>
                <w:rFonts w:hAnsi="宋体" w:hint="eastAsia"/>
                <w:sz w:val="24"/>
              </w:rPr>
              <w:t>元</w:t>
            </w:r>
            <w:r>
              <w:rPr>
                <w:rFonts w:hAnsi="宋体" w:hint="eastAsia"/>
                <w:sz w:val="24"/>
              </w:rPr>
              <w:t>）</w:t>
            </w:r>
          </w:p>
        </w:tc>
        <w:tc>
          <w:tcPr>
            <w:tcW w:w="3767" w:type="dxa"/>
          </w:tcPr>
          <w:p w14:paraId="1594B29B" w14:textId="48C1B40A" w:rsidR="001F4E3E" w:rsidRPr="00AB6DA1" w:rsidRDefault="001F4E3E" w:rsidP="001F4E3E">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6FBC3F73" w14:textId="5CD99E46"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001B4BFF">
        <w:rPr>
          <w:rFonts w:hAnsi="宋体" w:hint="eastAsia"/>
          <w:kern w:val="0"/>
          <w:sz w:val="24"/>
          <w:szCs w:val="24"/>
        </w:rPr>
        <w:t>本基金</w:t>
      </w:r>
      <w:r w:rsidRPr="00AB6DA1">
        <w:rPr>
          <w:rFonts w:hAnsi="宋体" w:hint="eastAsia"/>
          <w:kern w:val="0"/>
          <w:sz w:val="24"/>
          <w:szCs w:val="24"/>
        </w:rPr>
        <w:t>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lastRenderedPageBreak/>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593185BF"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77181D25" w14:textId="5F96A85A" w:rsidR="0072503B"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2503B" w:rsidRPr="00AB6DA1" w14:paraId="1DC19A48" w14:textId="77777777" w:rsidTr="0034572C">
        <w:trPr>
          <w:cantSplit/>
          <w:trHeight w:val="455"/>
        </w:trPr>
        <w:tc>
          <w:tcPr>
            <w:tcW w:w="3260" w:type="dxa"/>
            <w:shd w:val="clear" w:color="auto" w:fill="FFFFFF"/>
            <w:vAlign w:val="center"/>
          </w:tcPr>
          <w:p w14:paraId="7323037B" w14:textId="77777777" w:rsidR="0072503B" w:rsidRPr="00AB6DA1" w:rsidRDefault="0072503B" w:rsidP="00EE669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1498D62" w14:textId="7F4F16D4" w:rsidR="0072503B" w:rsidRPr="00AB6DA1" w:rsidRDefault="0072503B" w:rsidP="00EE6698">
            <w:pPr>
              <w:adjustRightInd w:val="0"/>
              <w:snapToGrid w:val="0"/>
              <w:jc w:val="center"/>
              <w:rPr>
                <w:b/>
                <w:sz w:val="24"/>
              </w:rPr>
            </w:pPr>
            <w:r w:rsidRPr="00AB6DA1">
              <w:rPr>
                <w:rFonts w:hint="eastAsia"/>
                <w:b/>
                <w:sz w:val="24"/>
              </w:rPr>
              <w:t>特定</w:t>
            </w:r>
            <w:r w:rsidRPr="00AB6DA1">
              <w:rPr>
                <w:b/>
                <w:sz w:val="24"/>
              </w:rPr>
              <w:t>申购费率</w:t>
            </w:r>
          </w:p>
        </w:tc>
      </w:tr>
      <w:tr w:rsidR="00D75B63" w:rsidRPr="00AB6DA1" w14:paraId="2F78B309" w14:textId="77777777" w:rsidTr="00EE6698">
        <w:trPr>
          <w:cantSplit/>
          <w:trHeight w:val="131"/>
        </w:trPr>
        <w:tc>
          <w:tcPr>
            <w:tcW w:w="3260" w:type="dxa"/>
          </w:tcPr>
          <w:p w14:paraId="5CC3DEEA" w14:textId="49BC18F3" w:rsidR="00D75B63" w:rsidRDefault="00D75B63" w:rsidP="00D75B63">
            <w:pPr>
              <w:adjustRightInd w:val="0"/>
              <w:snapToGrid w:val="0"/>
              <w:rPr>
                <w:sz w:val="24"/>
              </w:rPr>
            </w:pPr>
            <w:r>
              <w:rPr>
                <w:sz w:val="24"/>
              </w:rPr>
              <w:t>50</w:t>
            </w:r>
            <w:r>
              <w:rPr>
                <w:rFonts w:hAnsi="宋体" w:hint="eastAsia"/>
                <w:sz w:val="24"/>
              </w:rPr>
              <w:t>万元以下</w:t>
            </w:r>
          </w:p>
        </w:tc>
        <w:tc>
          <w:tcPr>
            <w:tcW w:w="3767" w:type="dxa"/>
            <w:vAlign w:val="center"/>
          </w:tcPr>
          <w:p w14:paraId="614BAEAB" w14:textId="14F96B67" w:rsidR="00D75B63" w:rsidRDefault="00D75B63" w:rsidP="00D75B63">
            <w:pPr>
              <w:adjustRightInd w:val="0"/>
              <w:snapToGrid w:val="0"/>
              <w:jc w:val="center"/>
              <w:rPr>
                <w:kern w:val="0"/>
                <w:sz w:val="24"/>
                <w:szCs w:val="24"/>
              </w:rPr>
            </w:pPr>
            <w:r>
              <w:rPr>
                <w:sz w:val="24"/>
              </w:rPr>
              <w:t>0.32%</w:t>
            </w:r>
          </w:p>
        </w:tc>
      </w:tr>
      <w:tr w:rsidR="00D75B63" w:rsidRPr="00AB6DA1" w14:paraId="23FBB3B8" w14:textId="77777777" w:rsidTr="00EE6698">
        <w:trPr>
          <w:cantSplit/>
          <w:trHeight w:val="131"/>
        </w:trPr>
        <w:tc>
          <w:tcPr>
            <w:tcW w:w="3260" w:type="dxa"/>
          </w:tcPr>
          <w:p w14:paraId="44791CBD" w14:textId="76E037C8" w:rsidR="00D75B63" w:rsidRDefault="00D75B63" w:rsidP="00D75B63">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3767" w:type="dxa"/>
            <w:vAlign w:val="center"/>
          </w:tcPr>
          <w:p w14:paraId="75504889" w14:textId="5C1C0CB5" w:rsidR="00D75B63" w:rsidRDefault="00D75B63" w:rsidP="00D75B63">
            <w:pPr>
              <w:adjustRightInd w:val="0"/>
              <w:snapToGrid w:val="0"/>
              <w:jc w:val="center"/>
              <w:rPr>
                <w:kern w:val="0"/>
                <w:sz w:val="24"/>
                <w:szCs w:val="24"/>
              </w:rPr>
            </w:pPr>
            <w:r>
              <w:rPr>
                <w:rFonts w:hint="eastAsia"/>
                <w:sz w:val="24"/>
              </w:rPr>
              <w:t>0</w:t>
            </w:r>
            <w:r>
              <w:rPr>
                <w:sz w:val="24"/>
              </w:rPr>
              <w:t>.18%</w:t>
            </w:r>
          </w:p>
        </w:tc>
      </w:tr>
      <w:tr w:rsidR="00D75B63" w:rsidRPr="00AB6DA1" w14:paraId="7239631F" w14:textId="77777777" w:rsidTr="00EE6698">
        <w:trPr>
          <w:cantSplit/>
          <w:trHeight w:val="131"/>
        </w:trPr>
        <w:tc>
          <w:tcPr>
            <w:tcW w:w="3260" w:type="dxa"/>
          </w:tcPr>
          <w:p w14:paraId="2748800B" w14:textId="35C6B260" w:rsidR="00D75B63" w:rsidRPr="00AB6DA1" w:rsidRDefault="00D75B63" w:rsidP="00D75B63">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3767" w:type="dxa"/>
            <w:vAlign w:val="center"/>
          </w:tcPr>
          <w:p w14:paraId="2364EF34" w14:textId="2FFE39F7" w:rsidR="00D75B63" w:rsidRPr="00AB6DA1" w:rsidRDefault="00D75B63" w:rsidP="00D75B63">
            <w:pPr>
              <w:adjustRightInd w:val="0"/>
              <w:snapToGrid w:val="0"/>
              <w:jc w:val="center"/>
              <w:rPr>
                <w:sz w:val="24"/>
              </w:rPr>
            </w:pPr>
            <w:r>
              <w:rPr>
                <w:rFonts w:hint="eastAsia"/>
                <w:sz w:val="24"/>
              </w:rPr>
              <w:t>0</w:t>
            </w:r>
            <w:r>
              <w:rPr>
                <w:sz w:val="24"/>
              </w:rPr>
              <w:t>.1</w:t>
            </w:r>
            <w:r w:rsidR="006E4592">
              <w:rPr>
                <w:rFonts w:hint="eastAsia"/>
                <w:sz w:val="24"/>
              </w:rPr>
              <w:t>0</w:t>
            </w:r>
            <w:r>
              <w:rPr>
                <w:sz w:val="24"/>
              </w:rPr>
              <w:t>%</w:t>
            </w:r>
          </w:p>
        </w:tc>
      </w:tr>
      <w:tr w:rsidR="00D75B63" w:rsidRPr="00AB6DA1" w14:paraId="7E4D5F0E" w14:textId="77777777" w:rsidTr="00EE6698">
        <w:trPr>
          <w:cantSplit/>
          <w:trHeight w:val="131"/>
        </w:trPr>
        <w:tc>
          <w:tcPr>
            <w:tcW w:w="3260" w:type="dxa"/>
          </w:tcPr>
          <w:p w14:paraId="7241D634" w14:textId="48535392" w:rsidR="00D75B63" w:rsidRPr="00AB6DA1" w:rsidRDefault="00D75B63" w:rsidP="00D75B63">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3767" w:type="dxa"/>
            <w:vAlign w:val="center"/>
          </w:tcPr>
          <w:p w14:paraId="62C36D84" w14:textId="3FB9F044" w:rsidR="00D75B63" w:rsidRPr="00AB6DA1" w:rsidRDefault="00D75B63" w:rsidP="00D75B63">
            <w:pPr>
              <w:adjustRightInd w:val="0"/>
              <w:snapToGrid w:val="0"/>
              <w:jc w:val="center"/>
              <w:rPr>
                <w:sz w:val="24"/>
              </w:rPr>
            </w:pPr>
            <w:r>
              <w:rPr>
                <w:sz w:val="24"/>
              </w:rPr>
              <w:t>0.06%</w:t>
            </w:r>
          </w:p>
        </w:tc>
      </w:tr>
      <w:tr w:rsidR="0034608A" w:rsidRPr="00AB6DA1" w14:paraId="593C5B85" w14:textId="77777777" w:rsidTr="00EE6698">
        <w:trPr>
          <w:cantSplit/>
          <w:trHeight w:val="131"/>
        </w:trPr>
        <w:tc>
          <w:tcPr>
            <w:tcW w:w="3260" w:type="dxa"/>
          </w:tcPr>
          <w:p w14:paraId="794490D2" w14:textId="494C7167" w:rsidR="0034608A" w:rsidRPr="00AB6DA1" w:rsidRDefault="0034608A" w:rsidP="0034608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r w:rsidR="000B16D7">
              <w:rPr>
                <w:rFonts w:hAnsi="宋体" w:hint="eastAsia"/>
                <w:sz w:val="24"/>
              </w:rPr>
              <w:t>元</w:t>
            </w:r>
            <w:r>
              <w:rPr>
                <w:rFonts w:hAnsi="宋体" w:hint="eastAsia"/>
                <w:sz w:val="24"/>
              </w:rPr>
              <w:t>）</w:t>
            </w:r>
          </w:p>
        </w:tc>
        <w:tc>
          <w:tcPr>
            <w:tcW w:w="3767" w:type="dxa"/>
          </w:tcPr>
          <w:p w14:paraId="5674C87E" w14:textId="46E4AF3A" w:rsidR="0034608A" w:rsidRPr="00AB6DA1" w:rsidRDefault="0034608A" w:rsidP="0034608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B8FDDAC" w14:textId="77777777" w:rsidR="009A7D78" w:rsidRPr="00AB6DA1" w:rsidRDefault="00D8603E" w:rsidP="00F3556B">
      <w:pPr>
        <w:widowControl/>
        <w:adjustRightInd w:val="0"/>
        <w:snapToGrid w:val="0"/>
        <w:spacing w:beforeLines="50" w:before="143" w:line="360" w:lineRule="auto"/>
        <w:ind w:firstLineChars="200" w:firstLine="480"/>
        <w:rPr>
          <w:i/>
          <w:color w:val="FF0000"/>
          <w:kern w:val="0"/>
          <w:sz w:val="24"/>
          <w:szCs w:val="24"/>
        </w:rPr>
      </w:pPr>
      <w:r w:rsidRPr="00AB6DA1">
        <w:rPr>
          <w:kern w:val="0"/>
          <w:sz w:val="24"/>
          <w:szCs w:val="24"/>
        </w:rPr>
        <w:t>2</w:t>
      </w:r>
      <w:r w:rsidRPr="00AB6DA1">
        <w:rPr>
          <w:kern w:val="0"/>
          <w:sz w:val="24"/>
          <w:szCs w:val="24"/>
        </w:rPr>
        <w:t>、赎回费用</w:t>
      </w:r>
    </w:p>
    <w:p w14:paraId="5937FFF3" w14:textId="4480B8C1"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投资者赎回基金份额收取赎回费用，该费用随基金份额的持有时间递减。</w:t>
      </w:r>
      <w:r w:rsidR="003604DE" w:rsidRPr="00AB6DA1">
        <w:rPr>
          <w:rFonts w:hAnsi="宋体" w:hint="eastAsia"/>
          <w:sz w:val="24"/>
          <w:szCs w:val="24"/>
        </w:rPr>
        <w:t>本基金的赎回费用由</w:t>
      </w:r>
      <w:r w:rsidR="00D75B63">
        <w:rPr>
          <w:bCs/>
          <w:sz w:val="24"/>
        </w:rPr>
        <w:t>基金份额持有人</w:t>
      </w:r>
      <w:r w:rsidR="003604DE" w:rsidRPr="00AB6DA1">
        <w:rPr>
          <w:rFonts w:hAnsi="宋体" w:hint="eastAsia"/>
          <w:sz w:val="24"/>
          <w:szCs w:val="24"/>
        </w:rPr>
        <w:t>承担，</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w:t>
      </w:r>
      <w:r w:rsidR="00624645" w:rsidRPr="00624645">
        <w:rPr>
          <w:rFonts w:hAnsi="宋体" w:hint="eastAsia"/>
          <w:sz w:val="24"/>
          <w:szCs w:val="24"/>
        </w:rPr>
        <w:t>投资人收取的赎回费</w:t>
      </w:r>
      <w:r w:rsidR="00624645">
        <w:rPr>
          <w:rFonts w:hAnsi="宋体" w:hint="eastAsia"/>
          <w:sz w:val="24"/>
          <w:szCs w:val="24"/>
        </w:rPr>
        <w:t>全额</w:t>
      </w:r>
      <w:r w:rsidR="00624645">
        <w:rPr>
          <w:rFonts w:hAnsi="宋体"/>
          <w:sz w:val="24"/>
          <w:szCs w:val="24"/>
        </w:rPr>
        <w:t>计入基金财产</w:t>
      </w:r>
      <w:r w:rsidR="001B4BFF" w:rsidRPr="001B4BFF">
        <w:rPr>
          <w:rFonts w:hAnsi="宋体" w:hint="eastAsia"/>
          <w:sz w:val="24"/>
          <w:szCs w:val="24"/>
        </w:rPr>
        <w:t>；但若发生基金合同第三部分第十条所述的自动赎回的情况，则不收取赎回费</w:t>
      </w:r>
      <w:r w:rsidR="00124732" w:rsidRPr="00AB6DA1">
        <w:rPr>
          <w:rFonts w:hAnsi="宋体"/>
          <w:sz w:val="24"/>
          <w:szCs w:val="24"/>
        </w:rPr>
        <w:t>。</w:t>
      </w:r>
    </w:p>
    <w:p w14:paraId="5462FFD7" w14:textId="0E149E34"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249B2162" w:rsidR="00CA3904" w:rsidRPr="00AB6DA1" w:rsidRDefault="009F7A67" w:rsidP="00F50FA6">
            <w:pPr>
              <w:adjustRightInd w:val="0"/>
              <w:snapToGrid w:val="0"/>
              <w:jc w:val="center"/>
              <w:rPr>
                <w:sz w:val="24"/>
              </w:rPr>
            </w:pPr>
            <w:r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718B5BD3" w:rsidR="00495A3C" w:rsidRPr="00AB6DA1" w:rsidRDefault="00495A3C" w:rsidP="009B532D">
            <w:pPr>
              <w:adjustRightInd w:val="0"/>
              <w:snapToGrid w:val="0"/>
              <w:rPr>
                <w:sz w:val="24"/>
              </w:rPr>
            </w:pPr>
            <w:r w:rsidRPr="00495A3C">
              <w:rPr>
                <w:rFonts w:hint="eastAsia"/>
                <w:sz w:val="24"/>
              </w:rPr>
              <w:t>7</w:t>
            </w:r>
            <w:r w:rsidR="009B532D">
              <w:rPr>
                <w:rFonts w:hint="eastAsia"/>
                <w:sz w:val="24"/>
              </w:rPr>
              <w:t>日</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8720C3" w:rsidRPr="00AB6DA1" w14:paraId="7B3EEC0B" w14:textId="77777777" w:rsidTr="00C21BAF">
        <w:trPr>
          <w:cantSplit/>
          <w:trHeight w:val="131"/>
          <w:jc w:val="center"/>
        </w:trPr>
        <w:tc>
          <w:tcPr>
            <w:tcW w:w="2502" w:type="dxa"/>
            <w:vMerge/>
          </w:tcPr>
          <w:p w14:paraId="51FE6FEA" w14:textId="77777777" w:rsidR="008720C3" w:rsidRPr="00AB6DA1" w:rsidRDefault="008720C3" w:rsidP="008720C3">
            <w:pPr>
              <w:adjustRightInd w:val="0"/>
              <w:snapToGrid w:val="0"/>
              <w:rPr>
                <w:sz w:val="24"/>
              </w:rPr>
            </w:pPr>
          </w:p>
        </w:tc>
        <w:tc>
          <w:tcPr>
            <w:tcW w:w="3240" w:type="dxa"/>
          </w:tcPr>
          <w:p w14:paraId="29183515" w14:textId="6E5C7761" w:rsidR="008720C3" w:rsidRPr="00AB6DA1" w:rsidRDefault="001B4BFF" w:rsidP="000B16D7">
            <w:pPr>
              <w:adjustRightInd w:val="0"/>
              <w:snapToGrid w:val="0"/>
              <w:rPr>
                <w:sz w:val="24"/>
              </w:rPr>
            </w:pPr>
            <w:r>
              <w:rPr>
                <w:sz w:val="24"/>
              </w:rPr>
              <w:t>7</w:t>
            </w:r>
            <w:r w:rsidR="008720C3">
              <w:rPr>
                <w:rFonts w:hint="eastAsia"/>
                <w:sz w:val="24"/>
              </w:rPr>
              <w:t>日</w:t>
            </w:r>
            <w:r w:rsidR="000B16D7">
              <w:rPr>
                <w:rFonts w:hint="eastAsia"/>
                <w:sz w:val="24"/>
              </w:rPr>
              <w:t>（含）</w:t>
            </w:r>
            <w:r w:rsidR="008720C3">
              <w:rPr>
                <w:rFonts w:hint="eastAsia"/>
                <w:sz w:val="24"/>
              </w:rPr>
              <w:t>以上</w:t>
            </w:r>
          </w:p>
        </w:tc>
        <w:tc>
          <w:tcPr>
            <w:tcW w:w="1926" w:type="dxa"/>
          </w:tcPr>
          <w:p w14:paraId="20B92EA3" w14:textId="24BEFFE3" w:rsidR="008720C3" w:rsidRPr="00AB6DA1" w:rsidRDefault="008720C3" w:rsidP="008720C3">
            <w:pPr>
              <w:adjustRightInd w:val="0"/>
              <w:snapToGrid w:val="0"/>
              <w:jc w:val="center"/>
              <w:rPr>
                <w:sz w:val="24"/>
              </w:rPr>
            </w:pPr>
            <w:r>
              <w:rPr>
                <w:sz w:val="24"/>
              </w:rPr>
              <w:t>0</w:t>
            </w:r>
          </w:p>
        </w:tc>
      </w:tr>
    </w:tbl>
    <w:p w14:paraId="10398638" w14:textId="77777777" w:rsidR="00B12847" w:rsidRDefault="005857B3" w:rsidP="00EC153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5C0F90B8" w14:textId="3B806A27" w:rsidR="00EC153E" w:rsidRPr="00EC153E" w:rsidRDefault="00EC153E" w:rsidP="00EC153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EC153E">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5618BB5" w14:textId="767E3F43" w:rsidR="00EC153E" w:rsidRDefault="00EC153E" w:rsidP="009F309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EC153E">
        <w:rPr>
          <w:rFonts w:hAnsi="宋体" w:hint="eastAsia"/>
          <w:kern w:val="0"/>
          <w:sz w:val="24"/>
          <w:szCs w:val="24"/>
        </w:rPr>
        <w:t>、</w:t>
      </w:r>
      <w:r w:rsidR="009168E4" w:rsidRPr="009168E4">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w:t>
      </w:r>
      <w:r w:rsidR="009168E4" w:rsidRPr="009168E4">
        <w:rPr>
          <w:rFonts w:hAnsi="宋体" w:hint="eastAsia"/>
          <w:kern w:val="0"/>
          <w:sz w:val="24"/>
          <w:szCs w:val="24"/>
        </w:rPr>
        <w:lastRenderedPageBreak/>
        <w:t>活动期间，基金管理人可以按中国证监会要求履行必要手续后，对投资人适当调低基金销售费用。</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41" w:name="_Hlt81024033"/>
      <w:bookmarkStart w:id="42" w:name="_Hlt90458725"/>
      <w:bookmarkStart w:id="43" w:name="_Hlt91144389"/>
      <w:bookmarkEnd w:id="41"/>
      <w:bookmarkEnd w:id="42"/>
      <w:bookmarkEnd w:id="43"/>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6F373686"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申购的有效份额为净申购金额除以当日的基金份额净值，有效份额单位为份，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6D4AE9AE"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5F505B" w:rsidRPr="00AB6DA1">
        <w:rPr>
          <w:rFonts w:hAnsi="宋体"/>
          <w:kern w:val="0"/>
          <w:sz w:val="24"/>
          <w:szCs w:val="24"/>
        </w:rPr>
        <w:t>赎回金额为按实际确认的有效赎回份额乘以当日</w:t>
      </w:r>
      <w:r w:rsidR="00765F7A" w:rsidRPr="00AB6DA1">
        <w:rPr>
          <w:rFonts w:hint="eastAsia"/>
          <w:bCs/>
          <w:sz w:val="24"/>
        </w:rPr>
        <w:t>的</w:t>
      </w:r>
      <w:r w:rsidR="005F505B" w:rsidRPr="00AB6DA1">
        <w:rPr>
          <w:rFonts w:hAnsi="宋体"/>
          <w:kern w:val="0"/>
          <w:sz w:val="24"/>
          <w:szCs w:val="24"/>
        </w:rPr>
        <w:t>基金份额净值并扣除相应的费用</w:t>
      </w:r>
      <w:r w:rsidR="00327520" w:rsidRPr="00AB6DA1">
        <w:rPr>
          <w:rFonts w:hAnsi="宋体"/>
          <w:sz w:val="24"/>
          <w:szCs w:val="24"/>
        </w:rPr>
        <w:t>（如有）</w:t>
      </w:r>
      <w:r w:rsidR="005F505B" w:rsidRPr="00AB6DA1">
        <w:rPr>
          <w:rFonts w:hAnsi="宋体"/>
          <w:kern w:val="0"/>
          <w:sz w:val="24"/>
          <w:szCs w:val="24"/>
        </w:rPr>
        <w:t>，赎回金额单位为元。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4A6F2F3D"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申购总金额</w:t>
      </w:r>
      <w:r w:rsidRPr="004D08B7">
        <w:rPr>
          <w:rFonts w:hAnsi="宋体" w:hint="eastAsia"/>
          <w:kern w:val="0"/>
          <w:sz w:val="24"/>
          <w:szCs w:val="24"/>
        </w:rPr>
        <w:t>=</w:t>
      </w:r>
      <w:r w:rsidRPr="004D08B7">
        <w:rPr>
          <w:rFonts w:hAnsi="宋体" w:hint="eastAsia"/>
          <w:kern w:val="0"/>
          <w:sz w:val="24"/>
          <w:szCs w:val="24"/>
        </w:rPr>
        <w:t>申请总金额</w:t>
      </w:r>
    </w:p>
    <w:p w14:paraId="26741ECA"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净申购金额</w:t>
      </w:r>
      <w:r w:rsidRPr="004D08B7">
        <w:rPr>
          <w:rFonts w:hAnsi="宋体" w:hint="eastAsia"/>
          <w:kern w:val="0"/>
          <w:sz w:val="24"/>
          <w:szCs w:val="24"/>
        </w:rPr>
        <w:t>=</w:t>
      </w:r>
      <w:r w:rsidRPr="004D08B7">
        <w:rPr>
          <w:rFonts w:hAnsi="宋体" w:hint="eastAsia"/>
          <w:kern w:val="0"/>
          <w:sz w:val="24"/>
          <w:szCs w:val="24"/>
        </w:rPr>
        <w:t>申购总金额</w:t>
      </w:r>
      <w:r w:rsidRPr="004D08B7">
        <w:rPr>
          <w:rFonts w:hAnsi="宋体" w:hint="eastAsia"/>
          <w:kern w:val="0"/>
          <w:sz w:val="24"/>
          <w:szCs w:val="24"/>
        </w:rPr>
        <w:t>/</w:t>
      </w:r>
      <w:r w:rsidRPr="004D08B7">
        <w:rPr>
          <w:rFonts w:hAnsi="宋体" w:hint="eastAsia"/>
          <w:kern w:val="0"/>
          <w:sz w:val="24"/>
          <w:szCs w:val="24"/>
        </w:rPr>
        <w:t>（</w:t>
      </w:r>
      <w:r w:rsidRPr="004D08B7">
        <w:rPr>
          <w:rFonts w:hAnsi="宋体" w:hint="eastAsia"/>
          <w:kern w:val="0"/>
          <w:sz w:val="24"/>
          <w:szCs w:val="24"/>
        </w:rPr>
        <w:t>1+</w:t>
      </w:r>
      <w:r w:rsidRPr="004D08B7">
        <w:rPr>
          <w:rFonts w:hAnsi="宋体" w:hint="eastAsia"/>
          <w:kern w:val="0"/>
          <w:sz w:val="24"/>
          <w:szCs w:val="24"/>
        </w:rPr>
        <w:t>申购费率）</w:t>
      </w:r>
    </w:p>
    <w:p w14:paraId="4FCDE6E0"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（注：对于适用固定金额申购费用的申购，净申购金额＝申购总金额－固定申购费用金额）</w:t>
      </w:r>
    </w:p>
    <w:p w14:paraId="291F01C2"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申购费用</w:t>
      </w:r>
      <w:r w:rsidRPr="004D08B7">
        <w:rPr>
          <w:rFonts w:hAnsi="宋体" w:hint="eastAsia"/>
          <w:kern w:val="0"/>
          <w:sz w:val="24"/>
          <w:szCs w:val="24"/>
        </w:rPr>
        <w:t>=</w:t>
      </w:r>
      <w:r w:rsidRPr="004D08B7">
        <w:rPr>
          <w:rFonts w:hAnsi="宋体" w:hint="eastAsia"/>
          <w:kern w:val="0"/>
          <w:sz w:val="24"/>
          <w:szCs w:val="24"/>
        </w:rPr>
        <w:t>申购总金额</w:t>
      </w:r>
      <w:r w:rsidRPr="004D08B7">
        <w:rPr>
          <w:rFonts w:hAnsi="宋体" w:hint="eastAsia"/>
          <w:kern w:val="0"/>
          <w:sz w:val="24"/>
          <w:szCs w:val="24"/>
        </w:rPr>
        <w:t>-</w:t>
      </w:r>
      <w:r w:rsidRPr="004D08B7">
        <w:rPr>
          <w:rFonts w:hAnsi="宋体" w:hint="eastAsia"/>
          <w:kern w:val="0"/>
          <w:sz w:val="24"/>
          <w:szCs w:val="24"/>
        </w:rPr>
        <w:t>净申购金额</w:t>
      </w:r>
    </w:p>
    <w:p w14:paraId="259335E9"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（注：对于适用固定金额申购费用的申购，申购费用＝固定申购费用金额）</w:t>
      </w:r>
    </w:p>
    <w:p w14:paraId="1B87FB98"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申购份额</w:t>
      </w:r>
      <w:r w:rsidRPr="004D08B7">
        <w:rPr>
          <w:rFonts w:hAnsi="宋体" w:hint="eastAsia"/>
          <w:kern w:val="0"/>
          <w:sz w:val="24"/>
          <w:szCs w:val="24"/>
        </w:rPr>
        <w:t>=</w:t>
      </w:r>
      <w:r w:rsidRPr="004D08B7">
        <w:rPr>
          <w:rFonts w:hAnsi="宋体" w:hint="eastAsia"/>
          <w:kern w:val="0"/>
          <w:sz w:val="24"/>
          <w:szCs w:val="24"/>
        </w:rPr>
        <w:t>（申购总金额</w:t>
      </w:r>
      <w:r w:rsidRPr="004D08B7">
        <w:rPr>
          <w:rFonts w:hAnsi="宋体" w:hint="eastAsia"/>
          <w:kern w:val="0"/>
          <w:sz w:val="24"/>
          <w:szCs w:val="24"/>
        </w:rPr>
        <w:t>-</w:t>
      </w:r>
      <w:r w:rsidRPr="004D08B7">
        <w:rPr>
          <w:rFonts w:hAnsi="宋体" w:hint="eastAsia"/>
          <w:kern w:val="0"/>
          <w:sz w:val="24"/>
          <w:szCs w:val="24"/>
        </w:rPr>
        <w:t>申购费用）</w:t>
      </w:r>
      <w:r w:rsidRPr="004D08B7">
        <w:rPr>
          <w:rFonts w:hAnsi="宋体" w:hint="eastAsia"/>
          <w:kern w:val="0"/>
          <w:sz w:val="24"/>
          <w:szCs w:val="24"/>
        </w:rPr>
        <w:t>/T</w:t>
      </w:r>
      <w:r w:rsidRPr="004D08B7">
        <w:rPr>
          <w:rFonts w:hAnsi="宋体" w:hint="eastAsia"/>
          <w:kern w:val="0"/>
          <w:sz w:val="24"/>
          <w:szCs w:val="24"/>
        </w:rPr>
        <w:t>日基金份额净值</w:t>
      </w:r>
    </w:p>
    <w:p w14:paraId="4ACBC8CA"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例三：某投资者（非养老金客户）投资</w:t>
      </w:r>
      <w:r w:rsidRPr="004D08B7">
        <w:rPr>
          <w:rFonts w:hAnsi="宋体" w:hint="eastAsia"/>
          <w:kern w:val="0"/>
          <w:sz w:val="24"/>
          <w:szCs w:val="24"/>
        </w:rPr>
        <w:t>100,000</w:t>
      </w:r>
      <w:r w:rsidRPr="004D08B7">
        <w:rPr>
          <w:rFonts w:hAnsi="宋体" w:hint="eastAsia"/>
          <w:kern w:val="0"/>
          <w:sz w:val="24"/>
          <w:szCs w:val="24"/>
        </w:rPr>
        <w:t>元申购本基金，假设申购当日基金份额净值为</w:t>
      </w:r>
      <w:r w:rsidRPr="004D08B7">
        <w:rPr>
          <w:rFonts w:hAnsi="宋体" w:hint="eastAsia"/>
          <w:kern w:val="0"/>
          <w:sz w:val="24"/>
          <w:szCs w:val="24"/>
        </w:rPr>
        <w:t>1.0400</w:t>
      </w:r>
      <w:r w:rsidRPr="004D08B7">
        <w:rPr>
          <w:rFonts w:hAnsi="宋体" w:hint="eastAsia"/>
          <w:kern w:val="0"/>
          <w:sz w:val="24"/>
          <w:szCs w:val="24"/>
        </w:rPr>
        <w:t>元，申购费率为</w:t>
      </w:r>
      <w:r w:rsidRPr="004D08B7">
        <w:rPr>
          <w:rFonts w:hAnsi="宋体" w:hint="eastAsia"/>
          <w:kern w:val="0"/>
          <w:sz w:val="24"/>
          <w:szCs w:val="24"/>
        </w:rPr>
        <w:t>0.8%</w:t>
      </w:r>
      <w:r w:rsidRPr="004D08B7">
        <w:rPr>
          <w:rFonts w:hAnsi="宋体" w:hint="eastAsia"/>
          <w:kern w:val="0"/>
          <w:sz w:val="24"/>
          <w:szCs w:val="24"/>
        </w:rPr>
        <w:t>，则其可得到的申购份额为：</w:t>
      </w:r>
    </w:p>
    <w:p w14:paraId="06E2CDAB"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申购总金额＝</w:t>
      </w:r>
      <w:r w:rsidRPr="004D08B7">
        <w:rPr>
          <w:rFonts w:hAnsi="宋体" w:hint="eastAsia"/>
          <w:kern w:val="0"/>
          <w:sz w:val="24"/>
          <w:szCs w:val="24"/>
        </w:rPr>
        <w:t>100,000</w:t>
      </w:r>
      <w:r w:rsidRPr="004D08B7">
        <w:rPr>
          <w:rFonts w:hAnsi="宋体" w:hint="eastAsia"/>
          <w:kern w:val="0"/>
          <w:sz w:val="24"/>
          <w:szCs w:val="24"/>
        </w:rPr>
        <w:t>元</w:t>
      </w:r>
    </w:p>
    <w:p w14:paraId="45F8DC42"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净申购金额</w:t>
      </w:r>
      <w:r w:rsidRPr="004D08B7">
        <w:rPr>
          <w:rFonts w:hAnsi="宋体" w:hint="eastAsia"/>
          <w:kern w:val="0"/>
          <w:sz w:val="24"/>
          <w:szCs w:val="24"/>
        </w:rPr>
        <w:t>=100,000/</w:t>
      </w:r>
      <w:r w:rsidRPr="004D08B7">
        <w:rPr>
          <w:rFonts w:hAnsi="宋体" w:hint="eastAsia"/>
          <w:kern w:val="0"/>
          <w:sz w:val="24"/>
          <w:szCs w:val="24"/>
        </w:rPr>
        <w:t>（</w:t>
      </w:r>
      <w:r w:rsidRPr="004D08B7">
        <w:rPr>
          <w:rFonts w:hAnsi="宋体" w:hint="eastAsia"/>
          <w:kern w:val="0"/>
          <w:sz w:val="24"/>
          <w:szCs w:val="24"/>
        </w:rPr>
        <w:t>1+0.8%</w:t>
      </w:r>
      <w:r w:rsidRPr="004D08B7">
        <w:rPr>
          <w:rFonts w:hAnsi="宋体" w:hint="eastAsia"/>
          <w:kern w:val="0"/>
          <w:sz w:val="24"/>
          <w:szCs w:val="24"/>
        </w:rPr>
        <w:t>）</w:t>
      </w:r>
      <w:r w:rsidRPr="004D08B7">
        <w:rPr>
          <w:rFonts w:hAnsi="宋体" w:hint="eastAsia"/>
          <w:kern w:val="0"/>
          <w:sz w:val="24"/>
          <w:szCs w:val="24"/>
        </w:rPr>
        <w:t>=99,206.35</w:t>
      </w:r>
      <w:r w:rsidRPr="004D08B7">
        <w:rPr>
          <w:rFonts w:hAnsi="宋体" w:hint="eastAsia"/>
          <w:kern w:val="0"/>
          <w:sz w:val="24"/>
          <w:szCs w:val="24"/>
        </w:rPr>
        <w:t>元</w:t>
      </w:r>
    </w:p>
    <w:p w14:paraId="7726A039"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申购费用</w:t>
      </w:r>
      <w:r w:rsidRPr="004D08B7">
        <w:rPr>
          <w:rFonts w:hAnsi="宋体" w:hint="eastAsia"/>
          <w:kern w:val="0"/>
          <w:sz w:val="24"/>
          <w:szCs w:val="24"/>
        </w:rPr>
        <w:t>=100,000-99,206.35=793.65</w:t>
      </w:r>
      <w:r w:rsidRPr="004D08B7">
        <w:rPr>
          <w:rFonts w:hAnsi="宋体" w:hint="eastAsia"/>
          <w:kern w:val="0"/>
          <w:sz w:val="24"/>
          <w:szCs w:val="24"/>
        </w:rPr>
        <w:t>元</w:t>
      </w:r>
    </w:p>
    <w:p w14:paraId="1FDD9927"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申购份额</w:t>
      </w:r>
      <w:r w:rsidRPr="004D08B7">
        <w:rPr>
          <w:rFonts w:hAnsi="宋体" w:hint="eastAsia"/>
          <w:kern w:val="0"/>
          <w:sz w:val="24"/>
          <w:szCs w:val="24"/>
        </w:rPr>
        <w:t>=</w:t>
      </w:r>
      <w:r w:rsidRPr="004D08B7">
        <w:rPr>
          <w:rFonts w:hAnsi="宋体" w:hint="eastAsia"/>
          <w:kern w:val="0"/>
          <w:sz w:val="24"/>
          <w:szCs w:val="24"/>
        </w:rPr>
        <w:t>（</w:t>
      </w:r>
      <w:r w:rsidRPr="004D08B7">
        <w:rPr>
          <w:rFonts w:hAnsi="宋体" w:hint="eastAsia"/>
          <w:kern w:val="0"/>
          <w:sz w:val="24"/>
          <w:szCs w:val="24"/>
        </w:rPr>
        <w:t>100,000-793.65</w:t>
      </w:r>
      <w:r w:rsidRPr="004D08B7">
        <w:rPr>
          <w:rFonts w:hAnsi="宋体" w:hint="eastAsia"/>
          <w:kern w:val="0"/>
          <w:sz w:val="24"/>
          <w:szCs w:val="24"/>
        </w:rPr>
        <w:t>）</w:t>
      </w:r>
      <w:r w:rsidRPr="004D08B7">
        <w:rPr>
          <w:rFonts w:hAnsi="宋体" w:hint="eastAsia"/>
          <w:kern w:val="0"/>
          <w:sz w:val="24"/>
          <w:szCs w:val="24"/>
        </w:rPr>
        <w:t>/1.0400=95,390.72</w:t>
      </w:r>
      <w:r w:rsidRPr="004D08B7">
        <w:rPr>
          <w:rFonts w:hAnsi="宋体" w:hint="eastAsia"/>
          <w:kern w:val="0"/>
          <w:sz w:val="24"/>
          <w:szCs w:val="24"/>
        </w:rPr>
        <w:t>份</w:t>
      </w:r>
    </w:p>
    <w:p w14:paraId="13493D1F"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即：某投资者（非养老金客户）投资</w:t>
      </w:r>
      <w:r w:rsidRPr="004D08B7">
        <w:rPr>
          <w:rFonts w:hAnsi="宋体" w:hint="eastAsia"/>
          <w:kern w:val="0"/>
          <w:sz w:val="24"/>
          <w:szCs w:val="24"/>
        </w:rPr>
        <w:t>100,000</w:t>
      </w:r>
      <w:r w:rsidRPr="004D08B7">
        <w:rPr>
          <w:rFonts w:hAnsi="宋体" w:hint="eastAsia"/>
          <w:kern w:val="0"/>
          <w:sz w:val="24"/>
          <w:szCs w:val="24"/>
        </w:rPr>
        <w:t>元申购本基金，假设申购当日基金份额净值为</w:t>
      </w:r>
      <w:r w:rsidRPr="004D08B7">
        <w:rPr>
          <w:rFonts w:hAnsi="宋体" w:hint="eastAsia"/>
          <w:kern w:val="0"/>
          <w:sz w:val="24"/>
          <w:szCs w:val="24"/>
        </w:rPr>
        <w:t>1.0400</w:t>
      </w:r>
      <w:r w:rsidRPr="004D08B7">
        <w:rPr>
          <w:rFonts w:hAnsi="宋体" w:hint="eastAsia"/>
          <w:kern w:val="0"/>
          <w:sz w:val="24"/>
          <w:szCs w:val="24"/>
        </w:rPr>
        <w:t>元，则其可得到</w:t>
      </w:r>
      <w:r w:rsidRPr="004D08B7">
        <w:rPr>
          <w:rFonts w:hAnsi="宋体" w:hint="eastAsia"/>
          <w:kern w:val="0"/>
          <w:sz w:val="24"/>
          <w:szCs w:val="24"/>
        </w:rPr>
        <w:t>95,390.72</w:t>
      </w:r>
      <w:r w:rsidRPr="004D08B7">
        <w:rPr>
          <w:rFonts w:hAnsi="宋体" w:hint="eastAsia"/>
          <w:kern w:val="0"/>
          <w:sz w:val="24"/>
          <w:szCs w:val="24"/>
        </w:rPr>
        <w:t>份基金份额。</w:t>
      </w:r>
    </w:p>
    <w:p w14:paraId="7BBA7A77"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lastRenderedPageBreak/>
        <w:t>例四：某养老金客户投资</w:t>
      </w:r>
      <w:r w:rsidRPr="004D08B7">
        <w:rPr>
          <w:rFonts w:hAnsi="宋体" w:hint="eastAsia"/>
          <w:kern w:val="0"/>
          <w:sz w:val="24"/>
          <w:szCs w:val="24"/>
        </w:rPr>
        <w:t>100,000</w:t>
      </w:r>
      <w:r w:rsidRPr="004D08B7">
        <w:rPr>
          <w:rFonts w:hAnsi="宋体" w:hint="eastAsia"/>
          <w:kern w:val="0"/>
          <w:sz w:val="24"/>
          <w:szCs w:val="24"/>
        </w:rPr>
        <w:t>元通过基金管理人的直销柜台申购本基金，假设申购当日基金份额净值为</w:t>
      </w:r>
      <w:r w:rsidRPr="004D08B7">
        <w:rPr>
          <w:rFonts w:hAnsi="宋体" w:hint="eastAsia"/>
          <w:kern w:val="0"/>
          <w:sz w:val="24"/>
          <w:szCs w:val="24"/>
        </w:rPr>
        <w:t>1.0400</w:t>
      </w:r>
      <w:r w:rsidRPr="004D08B7">
        <w:rPr>
          <w:rFonts w:hAnsi="宋体" w:hint="eastAsia"/>
          <w:kern w:val="0"/>
          <w:sz w:val="24"/>
          <w:szCs w:val="24"/>
        </w:rPr>
        <w:t>元，申购费率为</w:t>
      </w:r>
      <w:r w:rsidRPr="004D08B7">
        <w:rPr>
          <w:rFonts w:hAnsi="宋体" w:hint="eastAsia"/>
          <w:kern w:val="0"/>
          <w:sz w:val="24"/>
          <w:szCs w:val="24"/>
        </w:rPr>
        <w:t>0.32%</w:t>
      </w:r>
      <w:r w:rsidRPr="004D08B7">
        <w:rPr>
          <w:rFonts w:hAnsi="宋体" w:hint="eastAsia"/>
          <w:kern w:val="0"/>
          <w:sz w:val="24"/>
          <w:szCs w:val="24"/>
        </w:rPr>
        <w:t>，则其可得到的申购份额为：</w:t>
      </w:r>
    </w:p>
    <w:p w14:paraId="3BF92DE1"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申购总金额＝</w:t>
      </w:r>
      <w:r w:rsidRPr="004D08B7">
        <w:rPr>
          <w:rFonts w:hAnsi="宋体" w:hint="eastAsia"/>
          <w:kern w:val="0"/>
          <w:sz w:val="24"/>
          <w:szCs w:val="24"/>
        </w:rPr>
        <w:t>100,000</w:t>
      </w:r>
      <w:r w:rsidRPr="004D08B7">
        <w:rPr>
          <w:rFonts w:hAnsi="宋体" w:hint="eastAsia"/>
          <w:kern w:val="0"/>
          <w:sz w:val="24"/>
          <w:szCs w:val="24"/>
        </w:rPr>
        <w:t>元</w:t>
      </w:r>
    </w:p>
    <w:p w14:paraId="6161D3F2"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净申购金额</w:t>
      </w:r>
      <w:r w:rsidRPr="004D08B7">
        <w:rPr>
          <w:rFonts w:hAnsi="宋体" w:hint="eastAsia"/>
          <w:kern w:val="0"/>
          <w:sz w:val="24"/>
          <w:szCs w:val="24"/>
        </w:rPr>
        <w:t>=100,000/</w:t>
      </w:r>
      <w:r w:rsidRPr="004D08B7">
        <w:rPr>
          <w:rFonts w:hAnsi="宋体" w:hint="eastAsia"/>
          <w:kern w:val="0"/>
          <w:sz w:val="24"/>
          <w:szCs w:val="24"/>
        </w:rPr>
        <w:t>（</w:t>
      </w:r>
      <w:r w:rsidRPr="004D08B7">
        <w:rPr>
          <w:rFonts w:hAnsi="宋体" w:hint="eastAsia"/>
          <w:kern w:val="0"/>
          <w:sz w:val="24"/>
          <w:szCs w:val="24"/>
        </w:rPr>
        <w:t>1+0.32%</w:t>
      </w:r>
      <w:r w:rsidRPr="004D08B7">
        <w:rPr>
          <w:rFonts w:hAnsi="宋体" w:hint="eastAsia"/>
          <w:kern w:val="0"/>
          <w:sz w:val="24"/>
          <w:szCs w:val="24"/>
        </w:rPr>
        <w:t>）</w:t>
      </w:r>
      <w:r w:rsidRPr="004D08B7">
        <w:rPr>
          <w:rFonts w:hAnsi="宋体" w:hint="eastAsia"/>
          <w:kern w:val="0"/>
          <w:sz w:val="24"/>
          <w:szCs w:val="24"/>
        </w:rPr>
        <w:t>=99,681.02</w:t>
      </w:r>
      <w:r w:rsidRPr="004D08B7">
        <w:rPr>
          <w:rFonts w:hAnsi="宋体" w:hint="eastAsia"/>
          <w:kern w:val="0"/>
          <w:sz w:val="24"/>
          <w:szCs w:val="24"/>
        </w:rPr>
        <w:t>元</w:t>
      </w:r>
    </w:p>
    <w:p w14:paraId="010CE87F"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申购费用</w:t>
      </w:r>
      <w:r w:rsidRPr="004D08B7">
        <w:rPr>
          <w:rFonts w:hAnsi="宋体" w:hint="eastAsia"/>
          <w:kern w:val="0"/>
          <w:sz w:val="24"/>
          <w:szCs w:val="24"/>
        </w:rPr>
        <w:t>=100,000-99,681.02=318.98</w:t>
      </w:r>
      <w:r w:rsidRPr="004D08B7">
        <w:rPr>
          <w:rFonts w:hAnsi="宋体" w:hint="eastAsia"/>
          <w:kern w:val="0"/>
          <w:sz w:val="24"/>
          <w:szCs w:val="24"/>
        </w:rPr>
        <w:t>元</w:t>
      </w:r>
    </w:p>
    <w:p w14:paraId="67401418" w14:textId="77777777" w:rsidR="004D08B7" w:rsidRPr="004D08B7" w:rsidRDefault="004D08B7" w:rsidP="004D08B7">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申购份额</w:t>
      </w:r>
      <w:r w:rsidRPr="004D08B7">
        <w:rPr>
          <w:rFonts w:hAnsi="宋体" w:hint="eastAsia"/>
          <w:kern w:val="0"/>
          <w:sz w:val="24"/>
          <w:szCs w:val="24"/>
        </w:rPr>
        <w:t>=</w:t>
      </w:r>
      <w:r w:rsidRPr="004D08B7">
        <w:rPr>
          <w:rFonts w:hAnsi="宋体" w:hint="eastAsia"/>
          <w:kern w:val="0"/>
          <w:sz w:val="24"/>
          <w:szCs w:val="24"/>
        </w:rPr>
        <w:t>（</w:t>
      </w:r>
      <w:r w:rsidRPr="004D08B7">
        <w:rPr>
          <w:rFonts w:hAnsi="宋体" w:hint="eastAsia"/>
          <w:kern w:val="0"/>
          <w:sz w:val="24"/>
          <w:szCs w:val="24"/>
        </w:rPr>
        <w:t>100,000-318.98</w:t>
      </w:r>
      <w:r w:rsidRPr="004D08B7">
        <w:rPr>
          <w:rFonts w:hAnsi="宋体" w:hint="eastAsia"/>
          <w:kern w:val="0"/>
          <w:sz w:val="24"/>
          <w:szCs w:val="24"/>
        </w:rPr>
        <w:t>）</w:t>
      </w:r>
      <w:r w:rsidRPr="004D08B7">
        <w:rPr>
          <w:rFonts w:hAnsi="宋体" w:hint="eastAsia"/>
          <w:kern w:val="0"/>
          <w:sz w:val="24"/>
          <w:szCs w:val="24"/>
        </w:rPr>
        <w:t>/1.0400=95,847.13</w:t>
      </w:r>
      <w:r w:rsidRPr="004D08B7">
        <w:rPr>
          <w:rFonts w:hAnsi="宋体" w:hint="eastAsia"/>
          <w:kern w:val="0"/>
          <w:sz w:val="24"/>
          <w:szCs w:val="24"/>
        </w:rPr>
        <w:t>份</w:t>
      </w:r>
    </w:p>
    <w:p w14:paraId="635096C4" w14:textId="29480C58" w:rsidR="003604DE" w:rsidRPr="00AB6DA1" w:rsidRDefault="004D08B7" w:rsidP="003604DE">
      <w:pPr>
        <w:widowControl/>
        <w:adjustRightInd w:val="0"/>
        <w:snapToGrid w:val="0"/>
        <w:spacing w:line="360" w:lineRule="auto"/>
        <w:ind w:firstLineChars="200" w:firstLine="480"/>
        <w:rPr>
          <w:rFonts w:hAnsi="宋体"/>
          <w:kern w:val="0"/>
          <w:sz w:val="24"/>
          <w:szCs w:val="24"/>
        </w:rPr>
      </w:pPr>
      <w:r w:rsidRPr="004D08B7">
        <w:rPr>
          <w:rFonts w:hAnsi="宋体" w:hint="eastAsia"/>
          <w:kern w:val="0"/>
          <w:sz w:val="24"/>
          <w:szCs w:val="24"/>
        </w:rPr>
        <w:t>即：该养老金客户投资</w:t>
      </w:r>
      <w:r w:rsidRPr="004D08B7">
        <w:rPr>
          <w:rFonts w:hAnsi="宋体" w:hint="eastAsia"/>
          <w:kern w:val="0"/>
          <w:sz w:val="24"/>
          <w:szCs w:val="24"/>
        </w:rPr>
        <w:t>100,000</w:t>
      </w:r>
      <w:r w:rsidRPr="004D08B7">
        <w:rPr>
          <w:rFonts w:hAnsi="宋体" w:hint="eastAsia"/>
          <w:kern w:val="0"/>
          <w:sz w:val="24"/>
          <w:szCs w:val="24"/>
        </w:rPr>
        <w:t>元通过基金管理人的直销柜台申购本基金，假设申购当日基金份额净值为</w:t>
      </w:r>
      <w:r w:rsidRPr="004D08B7">
        <w:rPr>
          <w:rFonts w:hAnsi="宋体" w:hint="eastAsia"/>
          <w:kern w:val="0"/>
          <w:sz w:val="24"/>
          <w:szCs w:val="24"/>
        </w:rPr>
        <w:t>1.0400</w:t>
      </w:r>
      <w:r w:rsidRPr="004D08B7">
        <w:rPr>
          <w:rFonts w:hAnsi="宋体" w:hint="eastAsia"/>
          <w:kern w:val="0"/>
          <w:sz w:val="24"/>
          <w:szCs w:val="24"/>
        </w:rPr>
        <w:t>元，则其可得到</w:t>
      </w:r>
      <w:r w:rsidRPr="004D08B7">
        <w:rPr>
          <w:rFonts w:hAnsi="宋体" w:hint="eastAsia"/>
          <w:kern w:val="0"/>
          <w:sz w:val="24"/>
          <w:szCs w:val="24"/>
        </w:rPr>
        <w:t>95,847.13</w:t>
      </w:r>
      <w:r w:rsidRPr="004D08B7">
        <w:rPr>
          <w:rFonts w:hAnsi="宋体" w:hint="eastAsia"/>
          <w:kern w:val="0"/>
          <w:sz w:val="24"/>
          <w:szCs w:val="24"/>
        </w:rPr>
        <w:t>份基金份额。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251BC6F5" w14:textId="77777777" w:rsidR="00BD3900" w:rsidRPr="00BD3900" w:rsidRDefault="00BD3900" w:rsidP="00BD3900">
      <w:pPr>
        <w:widowControl/>
        <w:adjustRightInd w:val="0"/>
        <w:snapToGrid w:val="0"/>
        <w:spacing w:line="360" w:lineRule="auto"/>
        <w:ind w:firstLineChars="200" w:firstLine="480"/>
        <w:rPr>
          <w:sz w:val="24"/>
        </w:rPr>
      </w:pPr>
      <w:r w:rsidRPr="00BD3900">
        <w:rPr>
          <w:rFonts w:hint="eastAsia"/>
          <w:sz w:val="24"/>
        </w:rPr>
        <w:t>赎回费用</w:t>
      </w:r>
      <w:r w:rsidRPr="00BD3900">
        <w:rPr>
          <w:rFonts w:hint="eastAsia"/>
          <w:sz w:val="24"/>
        </w:rPr>
        <w:t>=</w:t>
      </w:r>
      <w:r w:rsidRPr="00BD3900">
        <w:rPr>
          <w:rFonts w:hint="eastAsia"/>
          <w:sz w:val="24"/>
        </w:rPr>
        <w:t>赎回份额×</w:t>
      </w:r>
      <w:r w:rsidRPr="00BD3900">
        <w:rPr>
          <w:rFonts w:hint="eastAsia"/>
          <w:sz w:val="24"/>
        </w:rPr>
        <w:t>T</w:t>
      </w:r>
      <w:r w:rsidRPr="00BD3900">
        <w:rPr>
          <w:rFonts w:hint="eastAsia"/>
          <w:sz w:val="24"/>
        </w:rPr>
        <w:t>日基金份额净值×赎回费率</w:t>
      </w:r>
    </w:p>
    <w:p w14:paraId="35AC6A63" w14:textId="77777777" w:rsidR="00BD3900" w:rsidRPr="00BD3900" w:rsidRDefault="00BD3900" w:rsidP="00BD3900">
      <w:pPr>
        <w:widowControl/>
        <w:adjustRightInd w:val="0"/>
        <w:snapToGrid w:val="0"/>
        <w:spacing w:line="360" w:lineRule="auto"/>
        <w:ind w:firstLineChars="200" w:firstLine="480"/>
        <w:rPr>
          <w:sz w:val="24"/>
        </w:rPr>
      </w:pPr>
      <w:r w:rsidRPr="00BD3900">
        <w:rPr>
          <w:rFonts w:hint="eastAsia"/>
          <w:sz w:val="24"/>
        </w:rPr>
        <w:t>赎回金额</w:t>
      </w:r>
      <w:r w:rsidRPr="00BD3900">
        <w:rPr>
          <w:rFonts w:hint="eastAsia"/>
          <w:sz w:val="24"/>
        </w:rPr>
        <w:t>=</w:t>
      </w:r>
      <w:r w:rsidRPr="00BD3900">
        <w:rPr>
          <w:rFonts w:hint="eastAsia"/>
          <w:sz w:val="24"/>
        </w:rPr>
        <w:t>赎回份额×</w:t>
      </w:r>
      <w:r w:rsidRPr="00BD3900">
        <w:rPr>
          <w:rFonts w:hint="eastAsia"/>
          <w:sz w:val="24"/>
        </w:rPr>
        <w:t>T</w:t>
      </w:r>
      <w:r w:rsidRPr="00BD3900">
        <w:rPr>
          <w:rFonts w:hint="eastAsia"/>
          <w:sz w:val="24"/>
        </w:rPr>
        <w:t>日基金份额净值</w:t>
      </w:r>
      <w:r w:rsidRPr="00BD3900">
        <w:rPr>
          <w:rFonts w:hint="eastAsia"/>
          <w:sz w:val="24"/>
        </w:rPr>
        <w:t>-</w:t>
      </w:r>
      <w:r w:rsidRPr="00BD3900">
        <w:rPr>
          <w:rFonts w:hint="eastAsia"/>
          <w:sz w:val="24"/>
        </w:rPr>
        <w:t>赎回费用</w:t>
      </w:r>
    </w:p>
    <w:p w14:paraId="327A3973" w14:textId="2F2999A1" w:rsidR="00BD3900" w:rsidRPr="00BD3900" w:rsidRDefault="00BD3900" w:rsidP="00BD3900">
      <w:pPr>
        <w:widowControl/>
        <w:adjustRightInd w:val="0"/>
        <w:snapToGrid w:val="0"/>
        <w:spacing w:line="360" w:lineRule="auto"/>
        <w:ind w:firstLineChars="200" w:firstLine="480"/>
        <w:rPr>
          <w:sz w:val="24"/>
        </w:rPr>
      </w:pPr>
      <w:r w:rsidRPr="00BD3900">
        <w:rPr>
          <w:rFonts w:hint="eastAsia"/>
          <w:sz w:val="24"/>
        </w:rPr>
        <w:t>例五：某投资者</w:t>
      </w:r>
      <w:r w:rsidR="00C742A3">
        <w:rPr>
          <w:rFonts w:hint="eastAsia"/>
          <w:sz w:val="24"/>
        </w:rPr>
        <w:t>持有</w:t>
      </w:r>
      <w:r w:rsidR="00C742A3">
        <w:rPr>
          <w:sz w:val="24"/>
        </w:rPr>
        <w:t>满</w:t>
      </w:r>
      <w:r w:rsidR="00C742A3">
        <w:rPr>
          <w:rFonts w:hint="eastAsia"/>
          <w:sz w:val="24"/>
        </w:rPr>
        <w:t>一个</w:t>
      </w:r>
      <w:r w:rsidR="00C742A3">
        <w:rPr>
          <w:sz w:val="24"/>
        </w:rPr>
        <w:t>封闭期后</w:t>
      </w:r>
      <w:r w:rsidR="00C742A3">
        <w:rPr>
          <w:rFonts w:hint="eastAsia"/>
          <w:sz w:val="24"/>
        </w:rPr>
        <w:t>在</w:t>
      </w:r>
      <w:r w:rsidR="00C742A3">
        <w:rPr>
          <w:sz w:val="24"/>
        </w:rPr>
        <w:t>开放期</w:t>
      </w:r>
      <w:r w:rsidRPr="00BD3900">
        <w:rPr>
          <w:rFonts w:hint="eastAsia"/>
          <w:sz w:val="24"/>
        </w:rPr>
        <w:t>赎回持有的</w:t>
      </w:r>
      <w:r w:rsidRPr="00BD3900">
        <w:rPr>
          <w:rFonts w:hint="eastAsia"/>
          <w:sz w:val="24"/>
        </w:rPr>
        <w:t>10,000</w:t>
      </w:r>
      <w:r w:rsidRPr="00BD3900">
        <w:rPr>
          <w:rFonts w:hint="eastAsia"/>
          <w:sz w:val="24"/>
        </w:rPr>
        <w:t>份基金份额，持有期限</w:t>
      </w:r>
      <w:r w:rsidR="00C742A3">
        <w:rPr>
          <w:rFonts w:hint="eastAsia"/>
          <w:sz w:val="24"/>
        </w:rPr>
        <w:t>超过</w:t>
      </w:r>
      <w:r w:rsidR="00C742A3">
        <w:rPr>
          <w:rFonts w:hint="eastAsia"/>
          <w:sz w:val="24"/>
        </w:rPr>
        <w:t>7</w:t>
      </w:r>
      <w:r w:rsidRPr="00BD3900">
        <w:rPr>
          <w:rFonts w:hint="eastAsia"/>
          <w:sz w:val="24"/>
        </w:rPr>
        <w:t>日，对应的赎回费率为</w:t>
      </w:r>
      <w:r w:rsidR="00C742A3">
        <w:rPr>
          <w:sz w:val="24"/>
        </w:rPr>
        <w:t>0</w:t>
      </w:r>
      <w:r w:rsidRPr="00BD3900">
        <w:rPr>
          <w:rFonts w:hint="eastAsia"/>
          <w:sz w:val="24"/>
        </w:rPr>
        <w:t>，假设赎回当日基金份额净值是</w:t>
      </w:r>
      <w:r w:rsidRPr="00BD3900">
        <w:rPr>
          <w:rFonts w:hint="eastAsia"/>
          <w:sz w:val="24"/>
        </w:rPr>
        <w:t>1.0160</w:t>
      </w:r>
      <w:r w:rsidRPr="00BD3900">
        <w:rPr>
          <w:rFonts w:hint="eastAsia"/>
          <w:sz w:val="24"/>
        </w:rPr>
        <w:t>元，则其可得到的赎回金额为：</w:t>
      </w:r>
      <w:r w:rsidRPr="00BD3900">
        <w:rPr>
          <w:rFonts w:hint="eastAsia"/>
          <w:sz w:val="24"/>
        </w:rPr>
        <w:t xml:space="preserve"> </w:t>
      </w:r>
    </w:p>
    <w:p w14:paraId="15FAB052" w14:textId="21E85237" w:rsidR="00BD3900" w:rsidRPr="00BD3900" w:rsidRDefault="00BD3900" w:rsidP="00BD3900">
      <w:pPr>
        <w:widowControl/>
        <w:adjustRightInd w:val="0"/>
        <w:snapToGrid w:val="0"/>
        <w:spacing w:line="360" w:lineRule="auto"/>
        <w:ind w:firstLineChars="200" w:firstLine="480"/>
        <w:rPr>
          <w:sz w:val="24"/>
        </w:rPr>
      </w:pPr>
      <w:r w:rsidRPr="00BD3900">
        <w:rPr>
          <w:rFonts w:hint="eastAsia"/>
          <w:sz w:val="24"/>
        </w:rPr>
        <w:t>赎回费用</w:t>
      </w:r>
      <w:r w:rsidRPr="00BD3900">
        <w:rPr>
          <w:rFonts w:hint="eastAsia"/>
          <w:sz w:val="24"/>
        </w:rPr>
        <w:t xml:space="preserve"> = 10,000</w:t>
      </w:r>
      <w:r w:rsidRPr="00BD3900">
        <w:rPr>
          <w:rFonts w:hint="eastAsia"/>
          <w:sz w:val="24"/>
        </w:rPr>
        <w:t>×</w:t>
      </w:r>
      <w:r w:rsidRPr="00BD3900">
        <w:rPr>
          <w:rFonts w:hint="eastAsia"/>
          <w:sz w:val="24"/>
        </w:rPr>
        <w:t>1.0160</w:t>
      </w:r>
      <w:r w:rsidRPr="00BD3900">
        <w:rPr>
          <w:rFonts w:hint="eastAsia"/>
          <w:sz w:val="24"/>
        </w:rPr>
        <w:t>×</w:t>
      </w:r>
      <w:r w:rsidR="00C742A3">
        <w:rPr>
          <w:sz w:val="24"/>
        </w:rPr>
        <w:t>0</w:t>
      </w:r>
      <w:r w:rsidRPr="00BD3900">
        <w:rPr>
          <w:rFonts w:hint="eastAsia"/>
          <w:sz w:val="24"/>
        </w:rPr>
        <w:t>＝</w:t>
      </w:r>
      <w:r w:rsidR="00C742A3">
        <w:rPr>
          <w:sz w:val="24"/>
        </w:rPr>
        <w:t>0</w:t>
      </w:r>
      <w:r w:rsidRPr="00BD3900">
        <w:rPr>
          <w:rFonts w:hint="eastAsia"/>
          <w:sz w:val="24"/>
        </w:rPr>
        <w:t>元</w:t>
      </w:r>
      <w:r w:rsidRPr="00BD3900">
        <w:rPr>
          <w:rFonts w:hint="eastAsia"/>
          <w:sz w:val="24"/>
        </w:rPr>
        <w:t xml:space="preserve"> </w:t>
      </w:r>
    </w:p>
    <w:p w14:paraId="4D4AEE77" w14:textId="01124066" w:rsidR="00BD3900" w:rsidRPr="00BD3900" w:rsidRDefault="00BD3900" w:rsidP="00BD3900">
      <w:pPr>
        <w:widowControl/>
        <w:adjustRightInd w:val="0"/>
        <w:snapToGrid w:val="0"/>
        <w:spacing w:line="360" w:lineRule="auto"/>
        <w:ind w:firstLineChars="200" w:firstLine="480"/>
        <w:rPr>
          <w:sz w:val="24"/>
        </w:rPr>
      </w:pPr>
      <w:r w:rsidRPr="00BD3900">
        <w:rPr>
          <w:rFonts w:hint="eastAsia"/>
          <w:sz w:val="24"/>
        </w:rPr>
        <w:t>赎回金额</w:t>
      </w:r>
      <w:r w:rsidRPr="00BD3900">
        <w:rPr>
          <w:rFonts w:hint="eastAsia"/>
          <w:sz w:val="24"/>
        </w:rPr>
        <w:t xml:space="preserve"> = 10,000</w:t>
      </w:r>
      <w:r w:rsidRPr="00BD3900">
        <w:rPr>
          <w:rFonts w:hint="eastAsia"/>
          <w:sz w:val="24"/>
        </w:rPr>
        <w:t>×</w:t>
      </w:r>
      <w:r w:rsidRPr="00BD3900">
        <w:rPr>
          <w:rFonts w:hint="eastAsia"/>
          <w:sz w:val="24"/>
        </w:rPr>
        <w:t>1.0160-</w:t>
      </w:r>
      <w:r w:rsidR="00C742A3">
        <w:rPr>
          <w:sz w:val="24"/>
        </w:rPr>
        <w:t>0</w:t>
      </w:r>
      <w:r w:rsidRPr="00BD3900">
        <w:rPr>
          <w:rFonts w:hint="eastAsia"/>
          <w:sz w:val="24"/>
        </w:rPr>
        <w:t>＝</w:t>
      </w:r>
      <w:r w:rsidRPr="00BD3900">
        <w:rPr>
          <w:rFonts w:hint="eastAsia"/>
          <w:sz w:val="24"/>
        </w:rPr>
        <w:t>10,1</w:t>
      </w:r>
      <w:r w:rsidR="00C742A3">
        <w:rPr>
          <w:sz w:val="24"/>
        </w:rPr>
        <w:t>60.00</w:t>
      </w:r>
      <w:r w:rsidRPr="00BD3900">
        <w:rPr>
          <w:rFonts w:hint="eastAsia"/>
          <w:sz w:val="24"/>
        </w:rPr>
        <w:t>元</w:t>
      </w:r>
    </w:p>
    <w:p w14:paraId="7968EF36" w14:textId="7C67B5FA" w:rsidR="003604DE" w:rsidRPr="00AB6DA1" w:rsidRDefault="00BD3900" w:rsidP="00D1749C">
      <w:pPr>
        <w:widowControl/>
        <w:adjustRightInd w:val="0"/>
        <w:snapToGrid w:val="0"/>
        <w:spacing w:line="360" w:lineRule="auto"/>
        <w:ind w:firstLineChars="200" w:firstLine="480"/>
        <w:rPr>
          <w:rFonts w:hAnsi="宋体"/>
          <w:kern w:val="0"/>
          <w:sz w:val="24"/>
          <w:szCs w:val="24"/>
        </w:rPr>
      </w:pPr>
      <w:r w:rsidRPr="00BD3900">
        <w:rPr>
          <w:rFonts w:hint="eastAsia"/>
          <w:sz w:val="24"/>
        </w:rPr>
        <w:t>即：该投资者赎回本基金</w:t>
      </w:r>
      <w:r w:rsidRPr="00BD3900">
        <w:rPr>
          <w:rFonts w:hint="eastAsia"/>
          <w:sz w:val="24"/>
        </w:rPr>
        <w:t>10,000</w:t>
      </w:r>
      <w:r w:rsidRPr="00BD3900">
        <w:rPr>
          <w:rFonts w:hint="eastAsia"/>
          <w:sz w:val="24"/>
        </w:rPr>
        <w:t>份基金份额，持有期限</w:t>
      </w:r>
      <w:r w:rsidR="004460EB">
        <w:rPr>
          <w:rFonts w:hint="eastAsia"/>
          <w:sz w:val="24"/>
        </w:rPr>
        <w:t>超过</w:t>
      </w:r>
      <w:r w:rsidR="004460EB">
        <w:rPr>
          <w:rFonts w:hint="eastAsia"/>
          <w:sz w:val="24"/>
        </w:rPr>
        <w:t>7</w:t>
      </w:r>
      <w:r w:rsidRPr="00BD3900">
        <w:rPr>
          <w:rFonts w:hint="eastAsia"/>
          <w:sz w:val="24"/>
        </w:rPr>
        <w:t>日，对应的赎回费率为</w:t>
      </w:r>
      <w:r w:rsidR="004460EB">
        <w:rPr>
          <w:sz w:val="24"/>
        </w:rPr>
        <w:t>0</w:t>
      </w:r>
      <w:r w:rsidRPr="00BD3900">
        <w:rPr>
          <w:rFonts w:hint="eastAsia"/>
          <w:sz w:val="24"/>
        </w:rPr>
        <w:t>，假设赎回当日基金份额净值是</w:t>
      </w:r>
      <w:r w:rsidRPr="00BD3900">
        <w:rPr>
          <w:rFonts w:hint="eastAsia"/>
          <w:sz w:val="24"/>
        </w:rPr>
        <w:t>1.0160</w:t>
      </w:r>
      <w:r w:rsidRPr="00BD3900">
        <w:rPr>
          <w:rFonts w:hint="eastAsia"/>
          <w:sz w:val="24"/>
        </w:rPr>
        <w:t>元，则其可得到的赎回金额为</w:t>
      </w:r>
      <w:r w:rsidR="004460EB" w:rsidRPr="00BD3900">
        <w:rPr>
          <w:rFonts w:hint="eastAsia"/>
          <w:sz w:val="24"/>
        </w:rPr>
        <w:t>10,1</w:t>
      </w:r>
      <w:r w:rsidR="004460EB">
        <w:rPr>
          <w:sz w:val="24"/>
        </w:rPr>
        <w:t>60.00</w:t>
      </w:r>
      <w:r w:rsidRPr="00BD3900">
        <w:rPr>
          <w:rFonts w:hint="eastAsia"/>
          <w:sz w:val="24"/>
        </w:rPr>
        <w:t>元。</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5C26F4A" w14:textId="77777777" w:rsidR="00BD3900" w:rsidRPr="00BD3900" w:rsidRDefault="00BD3900" w:rsidP="00BD3900">
      <w:pPr>
        <w:widowControl/>
        <w:adjustRightInd w:val="0"/>
        <w:snapToGrid w:val="0"/>
        <w:spacing w:line="360" w:lineRule="auto"/>
        <w:ind w:firstLineChars="200" w:firstLine="480"/>
        <w:rPr>
          <w:rFonts w:hAnsi="宋体"/>
          <w:kern w:val="0"/>
          <w:sz w:val="24"/>
          <w:szCs w:val="24"/>
        </w:rPr>
      </w:pPr>
      <w:r w:rsidRPr="00BD3900">
        <w:rPr>
          <w:rFonts w:hAnsi="宋体" w:hint="eastAsia"/>
          <w:kern w:val="0"/>
          <w:sz w:val="24"/>
          <w:szCs w:val="24"/>
        </w:rPr>
        <w:t>基金份额净值＝基金资产净值总额</w:t>
      </w:r>
      <w:r w:rsidRPr="00BD3900">
        <w:rPr>
          <w:rFonts w:hAnsi="宋体" w:hint="eastAsia"/>
          <w:kern w:val="0"/>
          <w:sz w:val="24"/>
          <w:szCs w:val="24"/>
        </w:rPr>
        <w:t>/</w:t>
      </w:r>
      <w:r w:rsidRPr="00BD3900">
        <w:rPr>
          <w:rFonts w:hAnsi="宋体" w:hint="eastAsia"/>
          <w:kern w:val="0"/>
          <w:sz w:val="24"/>
          <w:szCs w:val="24"/>
        </w:rPr>
        <w:t>发行在外的基金份额总数</w:t>
      </w:r>
    </w:p>
    <w:p w14:paraId="0BE17AF0" w14:textId="5BE4C607" w:rsidR="00EC153E" w:rsidRDefault="00BD3900" w:rsidP="000B07CA">
      <w:pPr>
        <w:adjustRightInd w:val="0"/>
        <w:snapToGrid w:val="0"/>
        <w:spacing w:line="360" w:lineRule="auto"/>
        <w:ind w:firstLineChars="200" w:firstLine="480"/>
        <w:rPr>
          <w:rFonts w:hAnsi="宋体"/>
          <w:kern w:val="0"/>
          <w:sz w:val="24"/>
          <w:szCs w:val="24"/>
        </w:rPr>
      </w:pPr>
      <w:r w:rsidRPr="00BD3900">
        <w:rPr>
          <w:rFonts w:hAnsi="宋体" w:hint="eastAsia"/>
          <w:kern w:val="0"/>
          <w:sz w:val="24"/>
          <w:szCs w:val="24"/>
        </w:rPr>
        <w:t>本基金</w:t>
      </w:r>
      <w:r w:rsidRPr="00BD3900">
        <w:rPr>
          <w:rFonts w:hAnsi="宋体" w:hint="eastAsia"/>
          <w:kern w:val="0"/>
          <w:sz w:val="24"/>
          <w:szCs w:val="24"/>
        </w:rPr>
        <w:t>T</w:t>
      </w:r>
      <w:r w:rsidRPr="00BD3900">
        <w:rPr>
          <w:rFonts w:hAnsi="宋体" w:hint="eastAsia"/>
          <w:kern w:val="0"/>
          <w:sz w:val="24"/>
          <w:szCs w:val="24"/>
        </w:rPr>
        <w:t>日的基金份额净值在当天收市后计算，并按基金合同的约定公告。遇特殊情况，经履行适当程序，可以适当延迟计算或公告。本基金基金份额净值的计算，保留到小数点后</w:t>
      </w:r>
      <w:r w:rsidRPr="00BD3900">
        <w:rPr>
          <w:rFonts w:hAnsi="宋体" w:hint="eastAsia"/>
          <w:kern w:val="0"/>
          <w:sz w:val="24"/>
          <w:szCs w:val="24"/>
        </w:rPr>
        <w:t>4</w:t>
      </w:r>
      <w:r w:rsidRPr="00BD3900">
        <w:rPr>
          <w:rFonts w:hAnsi="宋体" w:hint="eastAsia"/>
          <w:kern w:val="0"/>
          <w:sz w:val="24"/>
          <w:szCs w:val="24"/>
        </w:rPr>
        <w:t>位，小数点后第</w:t>
      </w:r>
      <w:r w:rsidRPr="00BD3900">
        <w:rPr>
          <w:rFonts w:hAnsi="宋体" w:hint="eastAsia"/>
          <w:kern w:val="0"/>
          <w:sz w:val="24"/>
          <w:szCs w:val="24"/>
        </w:rPr>
        <w:t>5</w:t>
      </w:r>
      <w:r w:rsidRPr="00BD3900">
        <w:rPr>
          <w:rFonts w:hAnsi="宋体" w:hint="eastAsia"/>
          <w:kern w:val="0"/>
          <w:sz w:val="24"/>
          <w:szCs w:val="24"/>
        </w:rPr>
        <w:t>位四舍五入，由此产生的收益或损失由基金财产承担。</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4"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4"/>
    </w:p>
    <w:p w14:paraId="2A5F9A0A" w14:textId="19DBFFC3" w:rsidR="002E15A9" w:rsidRPr="00AB6DA1" w:rsidRDefault="001C758A" w:rsidP="008A40D2">
      <w:pPr>
        <w:widowControl/>
        <w:adjustRightInd w:val="0"/>
        <w:snapToGrid w:val="0"/>
        <w:spacing w:line="360" w:lineRule="auto"/>
        <w:ind w:firstLineChars="200" w:firstLine="480"/>
        <w:rPr>
          <w:rFonts w:hAnsi="宋体"/>
          <w:sz w:val="24"/>
        </w:rPr>
      </w:pPr>
      <w:r w:rsidRPr="001C758A">
        <w:rPr>
          <w:rFonts w:hAnsi="宋体" w:hint="eastAsia"/>
          <w:sz w:val="24"/>
        </w:rPr>
        <w:t>在开放期内</w:t>
      </w:r>
      <w:r w:rsidR="002E15A9" w:rsidRPr="00AB6DA1">
        <w:rPr>
          <w:rFonts w:hAnsi="宋体"/>
          <w:sz w:val="24"/>
        </w:rPr>
        <w:t>发生下列情况时，基金管理人可拒绝或暂停接受投资人的申购申请：</w:t>
      </w:r>
    </w:p>
    <w:p w14:paraId="09C4BB7F"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lastRenderedPageBreak/>
        <w:t>1</w:t>
      </w:r>
      <w:r w:rsidRPr="001C758A">
        <w:rPr>
          <w:rFonts w:hAnsi="宋体" w:hint="eastAsia"/>
          <w:sz w:val="24"/>
        </w:rPr>
        <w:t>、因不可抗力导致基金无法正常运作。</w:t>
      </w:r>
    </w:p>
    <w:p w14:paraId="5B59A61E"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t>2</w:t>
      </w:r>
      <w:r w:rsidRPr="001C758A">
        <w:rPr>
          <w:rFonts w:hAnsi="宋体" w:hint="eastAsia"/>
          <w:sz w:val="24"/>
        </w:rPr>
        <w:t>、发生基金合同规定的暂停基金资产估值情况时，基金管理人可暂停接受投资人的申购申请。</w:t>
      </w:r>
    </w:p>
    <w:p w14:paraId="1946A278"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t>3</w:t>
      </w:r>
      <w:r w:rsidRPr="001C758A">
        <w:rPr>
          <w:rFonts w:hAnsi="宋体" w:hint="eastAsia"/>
          <w:sz w:val="24"/>
        </w:rPr>
        <w:t>、证券交易所交易时间非正常停市，导致基金管理人无法计算当日基金资产净值。</w:t>
      </w:r>
    </w:p>
    <w:p w14:paraId="45D399B4"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t>4</w:t>
      </w:r>
      <w:r w:rsidRPr="001C758A">
        <w:rPr>
          <w:rFonts w:hAnsi="宋体" w:hint="eastAsia"/>
          <w:sz w:val="24"/>
        </w:rPr>
        <w:t>、接受某笔或某些申购申请可能会影响或损害现有基金份额持有人利益时。</w:t>
      </w:r>
    </w:p>
    <w:p w14:paraId="61BC6C80"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t>5</w:t>
      </w:r>
      <w:r w:rsidRPr="001C758A">
        <w:rPr>
          <w:rFonts w:hAnsi="宋体" w:hint="eastAsia"/>
          <w:sz w:val="24"/>
        </w:rPr>
        <w:t>、基金资产规模过大，使基金管理人无法找到合适的投资品种，或其他可能对基金业绩产生负面影响，或发生其他损害现有基金份额持有人利益的情形。</w:t>
      </w:r>
    </w:p>
    <w:p w14:paraId="149B49BD"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t>6</w:t>
      </w:r>
      <w:r w:rsidRPr="001C758A">
        <w:rPr>
          <w:rFonts w:hAnsi="宋体" w:hint="eastAsia"/>
          <w:sz w:val="24"/>
        </w:rPr>
        <w:t>、基金管理人、基金托管人、基金销售机构、基金销售支付结算机构或登记机构的异常情况导致基金销售系统、基金销售支付结算系统、基金注册登记系统或基金会计系统无法正常运行。</w:t>
      </w:r>
    </w:p>
    <w:p w14:paraId="246885F8"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t>7</w:t>
      </w:r>
      <w:r w:rsidRPr="001C758A">
        <w:rPr>
          <w:rFonts w:hAnsi="宋体" w:hint="eastAsia"/>
          <w:sz w:val="24"/>
        </w:rPr>
        <w:t>、当前一估值日基金资产净值</w:t>
      </w:r>
      <w:r w:rsidRPr="001C758A">
        <w:rPr>
          <w:rFonts w:hAnsi="宋体" w:hint="eastAsia"/>
          <w:sz w:val="24"/>
        </w:rPr>
        <w:t>50%</w:t>
      </w:r>
      <w:r w:rsidRPr="001C758A">
        <w:rPr>
          <w:rFonts w:hAnsi="宋体" w:hint="eastAsia"/>
          <w:sz w:val="24"/>
        </w:rPr>
        <w:t>以上的资产出现无可参考的活跃市场价格且采用估值技术仍导致公允价值存在重大不确定性时，经与基金托管人协商确认后，基金管理人应当暂停接受基金申购申请。</w:t>
      </w:r>
    </w:p>
    <w:p w14:paraId="03F49F09" w14:textId="2DB2EE1A" w:rsidR="00EC153E" w:rsidRPr="00EC153E" w:rsidRDefault="001C758A" w:rsidP="00EC153E">
      <w:pPr>
        <w:widowControl/>
        <w:adjustRightInd w:val="0"/>
        <w:snapToGrid w:val="0"/>
        <w:spacing w:line="360" w:lineRule="auto"/>
        <w:ind w:firstLineChars="200" w:firstLine="480"/>
        <w:rPr>
          <w:rFonts w:hAnsi="宋体"/>
          <w:sz w:val="24"/>
        </w:rPr>
      </w:pPr>
      <w:r w:rsidRPr="001C758A">
        <w:rPr>
          <w:rFonts w:hAnsi="宋体" w:hint="eastAsia"/>
          <w:sz w:val="24"/>
        </w:rPr>
        <w:t>8</w:t>
      </w:r>
      <w:r w:rsidRPr="001C758A">
        <w:rPr>
          <w:rFonts w:hAnsi="宋体" w:hint="eastAsia"/>
          <w:sz w:val="24"/>
        </w:rPr>
        <w:t>、基金管理人接受某笔或者某些申购申请有可能导致单一投资者持有基金份额的比例超过</w:t>
      </w:r>
      <w:r w:rsidRPr="001C758A">
        <w:rPr>
          <w:rFonts w:hAnsi="宋体" w:hint="eastAsia"/>
          <w:sz w:val="24"/>
        </w:rPr>
        <w:t>50%</w:t>
      </w:r>
      <w:r w:rsidRPr="001C758A">
        <w:rPr>
          <w:rFonts w:hAnsi="宋体" w:hint="eastAsia"/>
          <w:sz w:val="24"/>
        </w:rPr>
        <w:t>，或者变相规避</w:t>
      </w:r>
      <w:r w:rsidRPr="001C758A">
        <w:rPr>
          <w:rFonts w:hAnsi="宋体" w:hint="eastAsia"/>
          <w:sz w:val="24"/>
        </w:rPr>
        <w:t>50%</w:t>
      </w:r>
      <w:r w:rsidRPr="001C758A">
        <w:rPr>
          <w:rFonts w:hAnsi="宋体" w:hint="eastAsia"/>
          <w:sz w:val="24"/>
        </w:rPr>
        <w:t>集中度的。出现上述情形时，基金管理人有权将上述申购申请全部或部分确认失败。</w:t>
      </w:r>
    </w:p>
    <w:p w14:paraId="3EAA7452"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t>9</w:t>
      </w:r>
      <w:r w:rsidRPr="001C758A">
        <w:rPr>
          <w:rFonts w:hAnsi="宋体" w:hint="eastAsia"/>
          <w:sz w:val="24"/>
        </w:rPr>
        <w:t>、法律法规规定、中国证监会认定或基金合同约定的其他情形。</w:t>
      </w:r>
    </w:p>
    <w:p w14:paraId="4311DE45" w14:textId="77777777" w:rsidR="001C758A" w:rsidRDefault="001C758A" w:rsidP="00377D28">
      <w:pPr>
        <w:widowControl/>
        <w:adjustRightInd w:val="0"/>
        <w:snapToGrid w:val="0"/>
        <w:spacing w:line="360" w:lineRule="auto"/>
        <w:ind w:firstLineChars="200" w:firstLine="480"/>
        <w:rPr>
          <w:rFonts w:hAnsi="宋体"/>
          <w:sz w:val="24"/>
        </w:rPr>
      </w:pPr>
      <w:r w:rsidRPr="001C758A">
        <w:rPr>
          <w:rFonts w:hAnsi="宋体" w:hint="eastAsia"/>
          <w:sz w:val="24"/>
        </w:rPr>
        <w:t>发生上述第</w:t>
      </w:r>
      <w:r w:rsidRPr="001C758A">
        <w:rPr>
          <w:rFonts w:hAnsi="宋体" w:hint="eastAsia"/>
          <w:sz w:val="24"/>
        </w:rPr>
        <w:t>1</w:t>
      </w:r>
      <w:r w:rsidRPr="001C758A">
        <w:rPr>
          <w:rFonts w:hAnsi="宋体" w:hint="eastAsia"/>
          <w:sz w:val="24"/>
        </w:rPr>
        <w:t>、</w:t>
      </w:r>
      <w:r w:rsidRPr="001C758A">
        <w:rPr>
          <w:rFonts w:hAnsi="宋体" w:hint="eastAsia"/>
          <w:sz w:val="24"/>
        </w:rPr>
        <w:t>2</w:t>
      </w:r>
      <w:r w:rsidRPr="001C758A">
        <w:rPr>
          <w:rFonts w:hAnsi="宋体" w:hint="eastAsia"/>
          <w:sz w:val="24"/>
        </w:rPr>
        <w:t>、</w:t>
      </w:r>
      <w:r w:rsidRPr="001C758A">
        <w:rPr>
          <w:rFonts w:hAnsi="宋体" w:hint="eastAsia"/>
          <w:sz w:val="24"/>
        </w:rPr>
        <w:t>3</w:t>
      </w:r>
      <w:r w:rsidRPr="001C758A">
        <w:rPr>
          <w:rFonts w:hAnsi="宋体" w:hint="eastAsia"/>
          <w:sz w:val="24"/>
        </w:rPr>
        <w:t>、</w:t>
      </w:r>
      <w:r w:rsidRPr="001C758A">
        <w:rPr>
          <w:rFonts w:hAnsi="宋体" w:hint="eastAsia"/>
          <w:sz w:val="24"/>
        </w:rPr>
        <w:t>5</w:t>
      </w:r>
      <w:r w:rsidRPr="001C758A">
        <w:rPr>
          <w:rFonts w:hAnsi="宋体" w:hint="eastAsia"/>
          <w:sz w:val="24"/>
        </w:rPr>
        <w:t>、</w:t>
      </w:r>
      <w:r w:rsidRPr="001C758A">
        <w:rPr>
          <w:rFonts w:hAnsi="宋体" w:hint="eastAsia"/>
          <w:sz w:val="24"/>
        </w:rPr>
        <w:t>6</w:t>
      </w:r>
      <w:r w:rsidRPr="001C758A">
        <w:rPr>
          <w:rFonts w:hAnsi="宋体" w:hint="eastAsia"/>
          <w:sz w:val="24"/>
        </w:rPr>
        <w:t>、</w:t>
      </w:r>
      <w:r w:rsidRPr="001C758A">
        <w:rPr>
          <w:rFonts w:hAnsi="宋体" w:hint="eastAsia"/>
          <w:sz w:val="24"/>
        </w:rPr>
        <w:t>7</w:t>
      </w:r>
      <w:r w:rsidRPr="001C758A">
        <w:rPr>
          <w:rFonts w:hAnsi="宋体" w:hint="eastAsia"/>
          <w:sz w:val="24"/>
        </w:rPr>
        <w:t>、</w:t>
      </w:r>
      <w:r w:rsidRPr="001C758A">
        <w:rPr>
          <w:rFonts w:hAnsi="宋体" w:hint="eastAsia"/>
          <w:sz w:val="24"/>
        </w:rPr>
        <w:t>9</w:t>
      </w:r>
      <w:r w:rsidRPr="001C758A">
        <w:rPr>
          <w:rFonts w:hAnsi="宋体" w:hint="eastAsia"/>
          <w:sz w:val="24"/>
        </w:rPr>
        <w:t>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且开放期按暂停申购的期间相应顺延。</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45" w:name="_Hlt70481650"/>
      <w:bookmarkEnd w:id="45"/>
      <w:r w:rsidRPr="00AB6DA1">
        <w:rPr>
          <w:rFonts w:hAnsi="宋体"/>
          <w:b/>
          <w:kern w:val="0"/>
          <w:sz w:val="24"/>
          <w:szCs w:val="24"/>
        </w:rPr>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21F631AE" w:rsidR="002E15A9" w:rsidRPr="00AB6DA1" w:rsidRDefault="001C758A" w:rsidP="008A40D2">
      <w:pPr>
        <w:widowControl/>
        <w:adjustRightInd w:val="0"/>
        <w:snapToGrid w:val="0"/>
        <w:spacing w:line="360" w:lineRule="auto"/>
        <w:ind w:firstLineChars="200" w:firstLine="480"/>
        <w:rPr>
          <w:rFonts w:hAnsi="宋体"/>
          <w:sz w:val="24"/>
        </w:rPr>
      </w:pPr>
      <w:bookmarkStart w:id="46" w:name="_Toc79392616"/>
      <w:r w:rsidRPr="005717AC">
        <w:rPr>
          <w:rFonts w:hint="eastAsia"/>
          <w:bCs/>
          <w:sz w:val="24"/>
        </w:rPr>
        <w:t>在开放期内</w:t>
      </w:r>
      <w:r w:rsidR="002E15A9" w:rsidRPr="00AB6DA1">
        <w:rPr>
          <w:rFonts w:hAnsi="宋体"/>
          <w:sz w:val="24"/>
        </w:rPr>
        <w:t>发生下列情形时，基金管理人可暂停接受投资人的赎回申请或延缓支付赎回款项：</w:t>
      </w:r>
    </w:p>
    <w:p w14:paraId="230747D4"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t>1</w:t>
      </w:r>
      <w:r w:rsidRPr="001C758A">
        <w:rPr>
          <w:rFonts w:hAnsi="宋体" w:hint="eastAsia"/>
          <w:sz w:val="24"/>
        </w:rPr>
        <w:t>、因不可抗力导致基金管理人不能支付赎回款项。</w:t>
      </w:r>
    </w:p>
    <w:p w14:paraId="695B63DC"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lastRenderedPageBreak/>
        <w:t>2</w:t>
      </w:r>
      <w:r w:rsidRPr="001C758A">
        <w:rPr>
          <w:rFonts w:hAnsi="宋体" w:hint="eastAsia"/>
          <w:sz w:val="24"/>
        </w:rPr>
        <w:t>、发生基金合同规定的暂停基金资产估值情况时，基金管理人可暂停接受投资人的赎回申请或延缓支付赎回款项。</w:t>
      </w:r>
    </w:p>
    <w:p w14:paraId="7212E994"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t>3</w:t>
      </w:r>
      <w:r w:rsidRPr="001C758A">
        <w:rPr>
          <w:rFonts w:hAnsi="宋体" w:hint="eastAsia"/>
          <w:sz w:val="24"/>
        </w:rPr>
        <w:t>、证券交易所交易时间非正常停市，导致基金管理人无法计算当日基金资产净值。</w:t>
      </w:r>
    </w:p>
    <w:p w14:paraId="5A97B9DE"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t>4</w:t>
      </w:r>
      <w:r w:rsidRPr="001C758A">
        <w:rPr>
          <w:rFonts w:hAnsi="宋体" w:hint="eastAsia"/>
          <w:sz w:val="24"/>
        </w:rPr>
        <w:t>、发生继续接受赎回申请将损害现有基金份额持有人利益的情形时，基金管理人可暂停接受基金份额持有人的赎回申请。</w:t>
      </w:r>
    </w:p>
    <w:p w14:paraId="09C25118"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t>5</w:t>
      </w:r>
      <w:r w:rsidRPr="001C758A">
        <w:rPr>
          <w:rFonts w:hAnsi="宋体" w:hint="eastAsia"/>
          <w:sz w:val="24"/>
        </w:rPr>
        <w:t>、基金管理人、基金托管人、基金销售机构、基金销售支付结算机构或登记机构的异常情况导致基金销售系统、基金销售支付结算系统、基金注册登记系统或基金会计系统无法正常运行。</w:t>
      </w:r>
    </w:p>
    <w:p w14:paraId="7EADB838"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t>6</w:t>
      </w:r>
      <w:r w:rsidRPr="001C758A">
        <w:rPr>
          <w:rFonts w:hAnsi="宋体" w:hint="eastAsia"/>
          <w:sz w:val="24"/>
        </w:rPr>
        <w:t>、当前一估值日基金资产净值</w:t>
      </w:r>
      <w:r w:rsidRPr="001C758A">
        <w:rPr>
          <w:rFonts w:hAnsi="宋体" w:hint="eastAsia"/>
          <w:sz w:val="24"/>
        </w:rPr>
        <w:t>50%</w:t>
      </w:r>
      <w:r w:rsidRPr="001C758A">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69812684" w14:textId="77777777" w:rsidR="001C758A" w:rsidRPr="001C758A" w:rsidRDefault="001C758A" w:rsidP="001C758A">
      <w:pPr>
        <w:widowControl/>
        <w:adjustRightInd w:val="0"/>
        <w:snapToGrid w:val="0"/>
        <w:spacing w:line="360" w:lineRule="auto"/>
        <w:ind w:firstLineChars="200" w:firstLine="480"/>
        <w:rPr>
          <w:rFonts w:hAnsi="宋体"/>
          <w:sz w:val="24"/>
        </w:rPr>
      </w:pPr>
      <w:r w:rsidRPr="001C758A">
        <w:rPr>
          <w:rFonts w:hAnsi="宋体" w:hint="eastAsia"/>
          <w:sz w:val="24"/>
        </w:rPr>
        <w:t>7</w:t>
      </w:r>
      <w:r w:rsidRPr="001C758A">
        <w:rPr>
          <w:rFonts w:hAnsi="宋体" w:hint="eastAsia"/>
          <w:sz w:val="24"/>
        </w:rPr>
        <w:t>、法律法规规定、中国证监会认定或基金合同约定的其他情形。</w:t>
      </w:r>
    </w:p>
    <w:p w14:paraId="68A50998" w14:textId="36CB5A26" w:rsidR="002E15A9" w:rsidRPr="00AB6DA1" w:rsidRDefault="001C758A" w:rsidP="008A40D2">
      <w:pPr>
        <w:widowControl/>
        <w:adjustRightInd w:val="0"/>
        <w:snapToGrid w:val="0"/>
        <w:spacing w:line="360" w:lineRule="auto"/>
        <w:ind w:firstLineChars="200" w:firstLine="480"/>
        <w:rPr>
          <w:rFonts w:hAnsi="宋体"/>
          <w:sz w:val="24"/>
        </w:rPr>
      </w:pPr>
      <w:r w:rsidRPr="001C758A">
        <w:rPr>
          <w:rFonts w:hAnsi="宋体" w:hint="eastAsia"/>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在暂停赎回的情况消除时，基金管理人应及时恢复赎回业务的办理并公告，且开放期按暂停赎回的期间相应顺延。</w:t>
      </w:r>
    </w:p>
    <w:p w14:paraId="1E6E05AE" w14:textId="2A364BC9"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46"/>
    </w:p>
    <w:p w14:paraId="7DDCA88B" w14:textId="77777777" w:rsidR="003604DE" w:rsidRPr="00737AB2" w:rsidRDefault="003604DE" w:rsidP="00737AB2">
      <w:pPr>
        <w:widowControl/>
        <w:adjustRightInd w:val="0"/>
        <w:snapToGrid w:val="0"/>
        <w:spacing w:line="360" w:lineRule="auto"/>
        <w:ind w:firstLineChars="200" w:firstLine="480"/>
        <w:rPr>
          <w:rFonts w:hAnsi="宋体"/>
          <w:sz w:val="24"/>
        </w:rPr>
      </w:pPr>
      <w:r w:rsidRPr="00737AB2">
        <w:rPr>
          <w:rFonts w:hAnsi="宋体"/>
          <w:sz w:val="24"/>
        </w:rPr>
        <w:t>1</w:t>
      </w:r>
      <w:r w:rsidRPr="00737AB2">
        <w:rPr>
          <w:rFonts w:hAnsi="宋体" w:hint="eastAsia"/>
          <w:sz w:val="24"/>
        </w:rPr>
        <w:t>、巨额赎回的认定</w:t>
      </w:r>
    </w:p>
    <w:p w14:paraId="153ACF84" w14:textId="329EB8D4" w:rsidR="002E15A9" w:rsidRPr="00AB6DA1" w:rsidRDefault="001C758A" w:rsidP="002E15A9">
      <w:pPr>
        <w:widowControl/>
        <w:adjustRightInd w:val="0"/>
        <w:snapToGrid w:val="0"/>
        <w:spacing w:line="360" w:lineRule="auto"/>
        <w:ind w:firstLineChars="200" w:firstLine="480"/>
        <w:rPr>
          <w:rFonts w:hAnsi="宋体"/>
          <w:sz w:val="24"/>
        </w:rPr>
      </w:pPr>
      <w:r>
        <w:rPr>
          <w:bCs/>
          <w:sz w:val="24"/>
        </w:rPr>
        <w:t>若本基金</w:t>
      </w:r>
      <w:r w:rsidRPr="00F82D7F">
        <w:rPr>
          <w:rFonts w:hint="eastAsia"/>
          <w:bCs/>
          <w:sz w:val="24"/>
        </w:rPr>
        <w:t>开放期</w:t>
      </w:r>
      <w:r>
        <w:rPr>
          <w:bCs/>
          <w:sz w:val="24"/>
        </w:rPr>
        <w:t>单个开放日内的基金份额净赎回申请（赎回申请份额总数加上基金转换中转出申请份额总数后扣除申购申请份额总数及基金转换中转入申请份额总数后的余额）超过前一</w:t>
      </w:r>
      <w:r>
        <w:rPr>
          <w:rFonts w:hint="eastAsia"/>
          <w:bCs/>
          <w:sz w:val="24"/>
        </w:rPr>
        <w:t>工作</w:t>
      </w:r>
      <w:r>
        <w:rPr>
          <w:bCs/>
          <w:sz w:val="24"/>
        </w:rPr>
        <w:t>日的基金总份额的</w:t>
      </w:r>
      <w:r>
        <w:rPr>
          <w:bCs/>
          <w:sz w:val="24"/>
        </w:rPr>
        <w:t>20%</w:t>
      </w:r>
      <w:r>
        <w:rPr>
          <w:bCs/>
          <w:sz w:val="24"/>
        </w:rPr>
        <w:t>，即认为是发生了巨额赎回。</w:t>
      </w:r>
    </w:p>
    <w:p w14:paraId="0C37A78A" w14:textId="77777777" w:rsidR="003604DE" w:rsidRPr="00737AB2" w:rsidRDefault="003604DE" w:rsidP="00737AB2">
      <w:pPr>
        <w:widowControl/>
        <w:adjustRightInd w:val="0"/>
        <w:snapToGrid w:val="0"/>
        <w:spacing w:line="360" w:lineRule="auto"/>
        <w:ind w:firstLineChars="200" w:firstLine="480"/>
        <w:rPr>
          <w:rFonts w:hAnsi="宋体"/>
          <w:sz w:val="24"/>
        </w:rPr>
      </w:pPr>
      <w:r w:rsidRPr="00737AB2">
        <w:rPr>
          <w:rFonts w:hAnsi="宋体"/>
          <w:sz w:val="24"/>
        </w:rPr>
        <w:t>2</w:t>
      </w:r>
      <w:r w:rsidRPr="00737AB2">
        <w:rPr>
          <w:rFonts w:hAnsi="宋体" w:hint="eastAsia"/>
          <w:sz w:val="24"/>
        </w:rPr>
        <w:t>、巨额赎回的处理方式</w:t>
      </w:r>
    </w:p>
    <w:p w14:paraId="1904D5E4" w14:textId="77777777" w:rsidR="00E37CC8" w:rsidRPr="00E37CC8" w:rsidRDefault="00E37CC8" w:rsidP="00E37CC8">
      <w:pPr>
        <w:widowControl/>
        <w:adjustRightInd w:val="0"/>
        <w:snapToGrid w:val="0"/>
        <w:spacing w:line="360" w:lineRule="auto"/>
        <w:ind w:firstLineChars="200" w:firstLine="480"/>
        <w:rPr>
          <w:rFonts w:hAnsi="宋体"/>
          <w:sz w:val="24"/>
        </w:rPr>
      </w:pPr>
      <w:r w:rsidRPr="00E37CC8">
        <w:rPr>
          <w:rFonts w:hAnsi="宋体" w:hint="eastAsia"/>
          <w:sz w:val="24"/>
        </w:rPr>
        <w:t>当基金出现巨额赎回时，基金管理人可以根据基金当时的资产组合状况决定全额赎回或延缓支付赎回款项。</w:t>
      </w:r>
    </w:p>
    <w:p w14:paraId="698E42AC" w14:textId="77777777" w:rsidR="00E37CC8" w:rsidRPr="00E37CC8" w:rsidRDefault="00E37CC8" w:rsidP="00E37CC8">
      <w:pPr>
        <w:widowControl/>
        <w:adjustRightInd w:val="0"/>
        <w:snapToGrid w:val="0"/>
        <w:spacing w:line="360" w:lineRule="auto"/>
        <w:ind w:firstLineChars="200" w:firstLine="480"/>
        <w:rPr>
          <w:rFonts w:hAnsi="宋体"/>
          <w:sz w:val="24"/>
        </w:rPr>
      </w:pPr>
      <w:r w:rsidRPr="00E37CC8">
        <w:rPr>
          <w:rFonts w:hAnsi="宋体" w:hint="eastAsia"/>
          <w:sz w:val="24"/>
        </w:rPr>
        <w:lastRenderedPageBreak/>
        <w:t>（</w:t>
      </w:r>
      <w:r w:rsidRPr="00E37CC8">
        <w:rPr>
          <w:rFonts w:hAnsi="宋体" w:hint="eastAsia"/>
          <w:sz w:val="24"/>
        </w:rPr>
        <w:t>1</w:t>
      </w:r>
      <w:r w:rsidRPr="00E37CC8">
        <w:rPr>
          <w:rFonts w:hAnsi="宋体" w:hint="eastAsia"/>
          <w:sz w:val="24"/>
        </w:rPr>
        <w:t>）全额赎回：当基金管理人认为有能力支付投资人的全部赎回申请时，按正常赎回程序执行。</w:t>
      </w:r>
    </w:p>
    <w:p w14:paraId="11A0BF31" w14:textId="77777777" w:rsidR="00E37CC8" w:rsidRPr="00E37CC8" w:rsidRDefault="00E37CC8" w:rsidP="00E37CC8">
      <w:pPr>
        <w:widowControl/>
        <w:adjustRightInd w:val="0"/>
        <w:snapToGrid w:val="0"/>
        <w:spacing w:line="360" w:lineRule="auto"/>
        <w:ind w:firstLineChars="200" w:firstLine="480"/>
        <w:rPr>
          <w:rFonts w:hAnsi="宋体"/>
          <w:sz w:val="24"/>
        </w:rPr>
      </w:pPr>
      <w:r w:rsidRPr="00E37CC8">
        <w:rPr>
          <w:rFonts w:hAnsi="宋体" w:hint="eastAsia"/>
          <w:sz w:val="24"/>
        </w:rPr>
        <w:t>（</w:t>
      </w:r>
      <w:r w:rsidRPr="00E37CC8">
        <w:rPr>
          <w:rFonts w:hAnsi="宋体" w:hint="eastAsia"/>
          <w:sz w:val="24"/>
        </w:rPr>
        <w:t>2</w:t>
      </w:r>
      <w:r w:rsidRPr="00E37CC8">
        <w:rPr>
          <w:rFonts w:hAnsi="宋体" w:hint="eastAsia"/>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w:t>
      </w:r>
      <w:r w:rsidRPr="00E37CC8">
        <w:rPr>
          <w:rFonts w:hAnsi="宋体" w:hint="eastAsia"/>
          <w:sz w:val="24"/>
        </w:rPr>
        <w:t xml:space="preserve"> 20%</w:t>
      </w:r>
      <w:r w:rsidRPr="00E37CC8">
        <w:rPr>
          <w:rFonts w:hAnsi="宋体" w:hint="eastAsia"/>
          <w:sz w:val="24"/>
        </w:rPr>
        <w:t>，其余赎回申请可以延缓支付赎回款项，但延缓支付的期限不得超过</w:t>
      </w:r>
      <w:r w:rsidRPr="00E37CC8">
        <w:rPr>
          <w:rFonts w:hAnsi="宋体" w:hint="eastAsia"/>
          <w:sz w:val="24"/>
        </w:rPr>
        <w:t>20</w:t>
      </w:r>
      <w:r w:rsidRPr="00E37CC8">
        <w:rPr>
          <w:rFonts w:hAnsi="宋体" w:hint="eastAsia"/>
          <w:sz w:val="24"/>
        </w:rPr>
        <w:t>个工作日，并在指定媒介上予以公告。延缓支付的赎回申请以赎回申请确认当日的基金份额净值为基础计算赎回金额。</w:t>
      </w:r>
    </w:p>
    <w:p w14:paraId="5ED37432" w14:textId="77777777" w:rsidR="00E37CC8" w:rsidRPr="00E37CC8" w:rsidRDefault="00E37CC8" w:rsidP="00E37CC8">
      <w:pPr>
        <w:widowControl/>
        <w:adjustRightInd w:val="0"/>
        <w:snapToGrid w:val="0"/>
        <w:spacing w:line="360" w:lineRule="auto"/>
        <w:ind w:firstLineChars="200" w:firstLine="480"/>
        <w:rPr>
          <w:rFonts w:hAnsi="宋体"/>
          <w:sz w:val="24"/>
        </w:rPr>
      </w:pPr>
      <w:r w:rsidRPr="00E37CC8">
        <w:rPr>
          <w:rFonts w:hAnsi="宋体" w:hint="eastAsia"/>
          <w:sz w:val="24"/>
        </w:rPr>
        <w:t>（</w:t>
      </w:r>
      <w:r w:rsidRPr="00E37CC8">
        <w:rPr>
          <w:rFonts w:hAnsi="宋体" w:hint="eastAsia"/>
          <w:sz w:val="24"/>
        </w:rPr>
        <w:t>3</w:t>
      </w:r>
      <w:r w:rsidRPr="00E37CC8">
        <w:rPr>
          <w:rFonts w:hAnsi="宋体" w:hint="eastAsia"/>
          <w:sz w:val="24"/>
        </w:rPr>
        <w:t>）延期办理赎回申请：本基金如发生巨额赎回且单个开放日内单个基金份额持有人申请赎回的基金份额超过前一工作日的基金总份额的</w:t>
      </w:r>
      <w:r w:rsidRPr="00E37CC8">
        <w:rPr>
          <w:rFonts w:hAnsi="宋体" w:hint="eastAsia"/>
          <w:sz w:val="24"/>
        </w:rPr>
        <w:t>20%</w:t>
      </w:r>
      <w:r w:rsidRPr="00E37CC8">
        <w:rPr>
          <w:rFonts w:hAnsi="宋体" w:hint="eastAsia"/>
          <w:sz w:val="24"/>
        </w:rPr>
        <w:t>时，本基金管理人有权采取如下措施：</w:t>
      </w:r>
    </w:p>
    <w:p w14:paraId="711D813F" w14:textId="77777777" w:rsidR="00E37CC8" w:rsidRPr="00E37CC8" w:rsidRDefault="00E37CC8" w:rsidP="00E37CC8">
      <w:pPr>
        <w:widowControl/>
        <w:adjustRightInd w:val="0"/>
        <w:snapToGrid w:val="0"/>
        <w:spacing w:line="360" w:lineRule="auto"/>
        <w:ind w:firstLineChars="200" w:firstLine="480"/>
        <w:rPr>
          <w:rFonts w:hAnsi="宋体"/>
          <w:sz w:val="24"/>
        </w:rPr>
      </w:pPr>
      <w:r w:rsidRPr="00E37CC8">
        <w:rPr>
          <w:rFonts w:hAnsi="宋体" w:hint="eastAsia"/>
          <w:sz w:val="24"/>
        </w:rPr>
        <w:t>对于该类基金份额持有人当日超过</w:t>
      </w:r>
      <w:r w:rsidRPr="00E37CC8">
        <w:rPr>
          <w:rFonts w:hAnsi="宋体" w:hint="eastAsia"/>
          <w:sz w:val="24"/>
        </w:rPr>
        <w:t>20%</w:t>
      </w:r>
      <w:r w:rsidRPr="00E37CC8">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3F43AFC" w14:textId="77777777" w:rsidR="00E37CC8" w:rsidRPr="00E37CC8" w:rsidRDefault="00E37CC8" w:rsidP="00E37CC8">
      <w:pPr>
        <w:widowControl/>
        <w:adjustRightInd w:val="0"/>
        <w:snapToGrid w:val="0"/>
        <w:spacing w:line="360" w:lineRule="auto"/>
        <w:ind w:firstLineChars="200" w:firstLine="480"/>
        <w:rPr>
          <w:rFonts w:hAnsi="宋体"/>
          <w:sz w:val="24"/>
        </w:rPr>
      </w:pPr>
      <w:r w:rsidRPr="00E37CC8">
        <w:rPr>
          <w:rFonts w:hAnsi="宋体" w:hint="eastAsia"/>
          <w:sz w:val="24"/>
        </w:rPr>
        <w:t>对于该类基金份额持有人未超过上述比例的部分，基金管理人可以根据前段“（</w:t>
      </w:r>
      <w:r w:rsidRPr="00E37CC8">
        <w:rPr>
          <w:rFonts w:hAnsi="宋体" w:hint="eastAsia"/>
          <w:sz w:val="24"/>
        </w:rPr>
        <w:t>1</w:t>
      </w:r>
      <w:r w:rsidRPr="00E37CC8">
        <w:rPr>
          <w:rFonts w:hAnsi="宋体" w:hint="eastAsia"/>
          <w:sz w:val="24"/>
        </w:rPr>
        <w:t>）全额赎回”或“（</w:t>
      </w:r>
      <w:r w:rsidRPr="00E37CC8">
        <w:rPr>
          <w:rFonts w:hAnsi="宋体" w:hint="eastAsia"/>
          <w:sz w:val="24"/>
        </w:rPr>
        <w:t>2</w:t>
      </w:r>
      <w:r w:rsidRPr="00E37CC8">
        <w:rPr>
          <w:rFonts w:hAnsi="宋体" w:hint="eastAsia"/>
          <w:sz w:val="24"/>
        </w:rPr>
        <w:t>）延缓支付赎回款项”的约定方式与其他基金份额持有人的赎回申请一并办理。</w:t>
      </w:r>
    </w:p>
    <w:p w14:paraId="73EA928D" w14:textId="7F934E09" w:rsidR="002E15A9" w:rsidRDefault="00E37CC8" w:rsidP="002E15A9">
      <w:pPr>
        <w:widowControl/>
        <w:adjustRightInd w:val="0"/>
        <w:snapToGrid w:val="0"/>
        <w:spacing w:line="360" w:lineRule="auto"/>
        <w:ind w:firstLineChars="200" w:firstLine="480"/>
        <w:rPr>
          <w:rFonts w:hAnsi="宋体"/>
          <w:sz w:val="24"/>
        </w:rPr>
      </w:pPr>
      <w:r w:rsidRPr="00E37CC8">
        <w:rPr>
          <w:rFonts w:hAnsi="宋体" w:hint="eastAsia"/>
          <w:sz w:val="24"/>
        </w:rPr>
        <w:t>如延期办理期限超过开放期的，开放期相应延长，延长的开放期内不办理申购，亦不接受新的赎回申请，即基金管理人仅为原开放期内因提交赎回申请超过基金总份额</w:t>
      </w:r>
      <w:r w:rsidRPr="00E37CC8">
        <w:rPr>
          <w:rFonts w:hAnsi="宋体" w:hint="eastAsia"/>
          <w:sz w:val="24"/>
        </w:rPr>
        <w:t>20%</w:t>
      </w:r>
      <w:r w:rsidRPr="00E37CC8">
        <w:rPr>
          <w:rFonts w:hAnsi="宋体" w:hint="eastAsia"/>
          <w:sz w:val="24"/>
        </w:rPr>
        <w:t>以上而被延期办理赎回的单个基金份额持有人办理赎回业务。</w:t>
      </w:r>
    </w:p>
    <w:p w14:paraId="09052D74" w14:textId="77777777" w:rsidR="003604DE" w:rsidRPr="00C46B83" w:rsidRDefault="003604DE" w:rsidP="00C46B83">
      <w:pPr>
        <w:widowControl/>
        <w:adjustRightInd w:val="0"/>
        <w:snapToGrid w:val="0"/>
        <w:spacing w:line="360" w:lineRule="auto"/>
        <w:ind w:firstLineChars="200" w:firstLine="480"/>
        <w:rPr>
          <w:rFonts w:hAnsi="宋体"/>
          <w:sz w:val="24"/>
        </w:rPr>
      </w:pPr>
      <w:r w:rsidRPr="00C46B83">
        <w:rPr>
          <w:rFonts w:hAnsi="宋体" w:hint="eastAsia"/>
          <w:sz w:val="24"/>
        </w:rPr>
        <w:t>3</w:t>
      </w:r>
      <w:r w:rsidRPr="00C46B83">
        <w:rPr>
          <w:rFonts w:hAnsi="宋体" w:hint="eastAsia"/>
          <w:sz w:val="24"/>
        </w:rPr>
        <w:t>、巨额赎回的公告</w:t>
      </w:r>
    </w:p>
    <w:p w14:paraId="26AD62EE" w14:textId="49A2FC89" w:rsidR="002E15A9" w:rsidRPr="00AB6DA1" w:rsidRDefault="00E37CC8" w:rsidP="002E15A9">
      <w:pPr>
        <w:widowControl/>
        <w:adjustRightInd w:val="0"/>
        <w:snapToGrid w:val="0"/>
        <w:spacing w:line="360" w:lineRule="auto"/>
        <w:ind w:firstLineChars="200" w:firstLine="480"/>
        <w:rPr>
          <w:rFonts w:hAnsi="宋体"/>
          <w:sz w:val="24"/>
        </w:rPr>
      </w:pPr>
      <w:r>
        <w:rPr>
          <w:bCs/>
          <w:sz w:val="24"/>
        </w:rPr>
        <w:t>当发生上述</w:t>
      </w:r>
      <w:r>
        <w:rPr>
          <w:rFonts w:hint="eastAsia"/>
          <w:bCs/>
          <w:sz w:val="24"/>
        </w:rPr>
        <w:t>巨额</w:t>
      </w:r>
      <w:r>
        <w:rPr>
          <w:bCs/>
          <w:sz w:val="24"/>
        </w:rPr>
        <w:t>赎回并</w:t>
      </w:r>
      <w:r w:rsidRPr="00651E08">
        <w:rPr>
          <w:rFonts w:hint="eastAsia"/>
          <w:bCs/>
          <w:sz w:val="24"/>
        </w:rPr>
        <w:t>延缓支付赎回款项</w:t>
      </w:r>
      <w:r>
        <w:rPr>
          <w:bCs/>
          <w:sz w:val="24"/>
        </w:rPr>
        <w:t>时，基金管理人应当通过邮寄、传真</w:t>
      </w:r>
      <w:r w:rsidR="008419A9">
        <w:rPr>
          <w:rFonts w:hAnsi="宋体" w:hint="eastAsia"/>
          <w:kern w:val="0"/>
          <w:sz w:val="24"/>
          <w:szCs w:val="24"/>
        </w:rPr>
        <w:t>、</w:t>
      </w:r>
      <w:r w:rsidR="008419A9" w:rsidRPr="0017072D">
        <w:rPr>
          <w:rFonts w:hAnsi="宋体" w:hint="eastAsia"/>
          <w:kern w:val="0"/>
          <w:sz w:val="24"/>
          <w:szCs w:val="24"/>
        </w:rPr>
        <w:t>刊登公告</w:t>
      </w:r>
      <w:r>
        <w:rPr>
          <w:bCs/>
          <w:sz w:val="24"/>
        </w:rPr>
        <w:t>或者</w:t>
      </w:r>
      <w:r w:rsidR="008419A9" w:rsidRPr="008419A9">
        <w:rPr>
          <w:rFonts w:hint="eastAsia"/>
          <w:bCs/>
          <w:sz w:val="24"/>
        </w:rPr>
        <w:t>通知销售机构代为告知等</w:t>
      </w:r>
      <w:r>
        <w:rPr>
          <w:bCs/>
          <w:sz w:val="24"/>
        </w:rPr>
        <w:t>方式在</w:t>
      </w:r>
      <w:r>
        <w:rPr>
          <w:rFonts w:hint="eastAsia"/>
          <w:bCs/>
          <w:sz w:val="24"/>
        </w:rPr>
        <w:t>3</w:t>
      </w:r>
      <w:r>
        <w:rPr>
          <w:bCs/>
          <w:sz w:val="24"/>
        </w:rPr>
        <w:t>个交易日内通知基金份额持有人，说明有关处理方法，</w:t>
      </w:r>
      <w:r w:rsidR="00AF4D28" w:rsidRPr="00E0093A">
        <w:rPr>
          <w:rFonts w:hint="eastAsia"/>
          <w:bCs/>
          <w:sz w:val="24"/>
        </w:rPr>
        <w:t>并在两日内</w:t>
      </w:r>
      <w:r>
        <w:rPr>
          <w:bCs/>
          <w:sz w:val="24"/>
        </w:rPr>
        <w:t>在指定</w:t>
      </w:r>
      <w:r>
        <w:rPr>
          <w:rFonts w:hint="eastAsia"/>
          <w:bCs/>
          <w:sz w:val="24"/>
        </w:rPr>
        <w:t>媒介</w:t>
      </w:r>
      <w:r>
        <w:rPr>
          <w:bCs/>
          <w:sz w:val="24"/>
        </w:rPr>
        <w:t>上刊登公告。</w:t>
      </w:r>
    </w:p>
    <w:p w14:paraId="64B9093E" w14:textId="091B4A4A" w:rsidR="006E1DD9" w:rsidRPr="00AB6DA1" w:rsidRDefault="00C92FC0">
      <w:pPr>
        <w:widowControl/>
        <w:adjustRightInd w:val="0"/>
        <w:snapToGrid w:val="0"/>
        <w:spacing w:line="360" w:lineRule="auto"/>
        <w:ind w:firstLineChars="200" w:firstLine="482"/>
        <w:outlineLvl w:val="1"/>
        <w:rPr>
          <w:b/>
          <w:kern w:val="0"/>
          <w:sz w:val="24"/>
          <w:szCs w:val="24"/>
        </w:rPr>
      </w:pPr>
      <w:bookmarkStart w:id="47" w:name="_Toc79392617"/>
      <w:r w:rsidRPr="00AB6DA1">
        <w:rPr>
          <w:rFonts w:hAnsi="宋体"/>
          <w:b/>
          <w:kern w:val="0"/>
          <w:sz w:val="24"/>
          <w:szCs w:val="24"/>
        </w:rPr>
        <w:lastRenderedPageBreak/>
        <w:t>（</w:t>
      </w:r>
      <w:r w:rsidR="0004726E" w:rsidRPr="00AB6DA1">
        <w:rPr>
          <w:rFonts w:hAnsi="宋体"/>
          <w:b/>
          <w:kern w:val="0"/>
          <w:sz w:val="24"/>
          <w:szCs w:val="24"/>
        </w:rPr>
        <w:t>十</w:t>
      </w:r>
      <w:r w:rsidR="00BD7CFB">
        <w:rPr>
          <w:rFonts w:hAnsi="宋体" w:hint="eastAsia"/>
          <w:b/>
          <w:kern w:val="0"/>
          <w:sz w:val="24"/>
          <w:szCs w:val="24"/>
        </w:rPr>
        <w:t>一</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47"/>
    </w:p>
    <w:p w14:paraId="1426F0F2" w14:textId="0CBEF375" w:rsidR="00E37CC8" w:rsidRPr="00E37CC8" w:rsidRDefault="00E37CC8" w:rsidP="00E37CC8">
      <w:pPr>
        <w:widowControl/>
        <w:adjustRightInd w:val="0"/>
        <w:snapToGrid w:val="0"/>
        <w:spacing w:line="360" w:lineRule="auto"/>
        <w:ind w:firstLineChars="200" w:firstLine="480"/>
        <w:rPr>
          <w:bCs/>
          <w:sz w:val="24"/>
        </w:rPr>
      </w:pPr>
      <w:bookmarkStart w:id="48" w:name="_Toc59441259"/>
      <w:bookmarkStart w:id="49" w:name="_Toc15118274"/>
      <w:bookmarkStart w:id="50" w:name="_Toc79392618"/>
      <w:r w:rsidRPr="00E37CC8">
        <w:rPr>
          <w:rFonts w:hint="eastAsia"/>
          <w:bCs/>
          <w:sz w:val="24"/>
        </w:rPr>
        <w:t>1</w:t>
      </w:r>
      <w:r w:rsidRPr="00E37CC8">
        <w:rPr>
          <w:rFonts w:hint="eastAsia"/>
          <w:bCs/>
          <w:sz w:val="24"/>
        </w:rPr>
        <w:t>、发生上述暂停申购或赎回情况的，基金管理人</w:t>
      </w:r>
      <w:r w:rsidR="008419A9">
        <w:rPr>
          <w:rFonts w:hint="eastAsia"/>
          <w:bCs/>
          <w:sz w:val="24"/>
        </w:rPr>
        <w:t>应</w:t>
      </w:r>
      <w:r w:rsidRPr="00E37CC8">
        <w:rPr>
          <w:rFonts w:hint="eastAsia"/>
          <w:bCs/>
          <w:sz w:val="24"/>
        </w:rPr>
        <w:t>在规定期限内在指定媒介上刊登暂停公告。</w:t>
      </w:r>
    </w:p>
    <w:p w14:paraId="34F6278A" w14:textId="77777777" w:rsidR="00E37CC8" w:rsidRPr="00E37CC8" w:rsidRDefault="00E37CC8" w:rsidP="00E37CC8">
      <w:pPr>
        <w:widowControl/>
        <w:adjustRightInd w:val="0"/>
        <w:snapToGrid w:val="0"/>
        <w:spacing w:line="360" w:lineRule="auto"/>
        <w:ind w:firstLineChars="200" w:firstLine="480"/>
        <w:rPr>
          <w:bCs/>
          <w:sz w:val="24"/>
        </w:rPr>
      </w:pPr>
      <w:r w:rsidRPr="00E37CC8">
        <w:rPr>
          <w:rFonts w:hint="eastAsia"/>
          <w:bCs/>
          <w:sz w:val="24"/>
        </w:rPr>
        <w:t>2</w:t>
      </w:r>
      <w:r w:rsidRPr="00E37CC8">
        <w:rPr>
          <w:rFonts w:hint="eastAsia"/>
          <w:bCs/>
          <w:sz w:val="24"/>
        </w:rPr>
        <w:t>、如发生暂停的时间为</w:t>
      </w:r>
      <w:r w:rsidRPr="00E37CC8">
        <w:rPr>
          <w:rFonts w:hint="eastAsia"/>
          <w:bCs/>
          <w:sz w:val="24"/>
        </w:rPr>
        <w:t>1</w:t>
      </w:r>
      <w:r w:rsidRPr="00E37CC8">
        <w:rPr>
          <w:rFonts w:hint="eastAsia"/>
          <w:bCs/>
          <w:sz w:val="24"/>
        </w:rPr>
        <w:t>日，基金管理人应于重新开放日，在指定媒介上刊登基金重新开放申购或赎回公告，并公布最近</w:t>
      </w:r>
      <w:r w:rsidRPr="00E37CC8">
        <w:rPr>
          <w:rFonts w:hint="eastAsia"/>
          <w:bCs/>
          <w:sz w:val="24"/>
        </w:rPr>
        <w:t>1</w:t>
      </w:r>
      <w:r w:rsidRPr="00E37CC8">
        <w:rPr>
          <w:rFonts w:hint="eastAsia"/>
          <w:bCs/>
          <w:sz w:val="24"/>
        </w:rPr>
        <w:t>个开放日的基金份额净值。</w:t>
      </w:r>
    </w:p>
    <w:p w14:paraId="6257B8BD" w14:textId="77777777" w:rsidR="00E37CC8" w:rsidRPr="00E37CC8" w:rsidRDefault="00E37CC8" w:rsidP="00E37CC8">
      <w:pPr>
        <w:widowControl/>
        <w:adjustRightInd w:val="0"/>
        <w:snapToGrid w:val="0"/>
        <w:spacing w:line="360" w:lineRule="auto"/>
        <w:ind w:firstLineChars="200" w:firstLine="480"/>
        <w:rPr>
          <w:bCs/>
          <w:sz w:val="24"/>
        </w:rPr>
      </w:pPr>
      <w:r w:rsidRPr="00E37CC8">
        <w:rPr>
          <w:rFonts w:hint="eastAsia"/>
          <w:bCs/>
          <w:sz w:val="24"/>
        </w:rPr>
        <w:t>3</w:t>
      </w:r>
      <w:r w:rsidRPr="00E37CC8">
        <w:rPr>
          <w:rFonts w:hint="eastAsia"/>
          <w:bCs/>
          <w:sz w:val="24"/>
        </w:rPr>
        <w:t>、如发生暂停的时间超过</w:t>
      </w:r>
      <w:r w:rsidRPr="00E37CC8">
        <w:rPr>
          <w:rFonts w:hint="eastAsia"/>
          <w:bCs/>
          <w:sz w:val="24"/>
        </w:rPr>
        <w:t>1</w:t>
      </w:r>
      <w:r w:rsidRPr="00E37CC8">
        <w:rPr>
          <w:rFonts w:hint="eastAsia"/>
          <w:bCs/>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5BC6C0F5" w14:textId="77777777" w:rsidR="00E37CC8" w:rsidRDefault="00E37CC8" w:rsidP="00E37CC8">
      <w:pPr>
        <w:widowControl/>
        <w:adjustRightInd w:val="0"/>
        <w:snapToGrid w:val="0"/>
        <w:spacing w:line="360" w:lineRule="auto"/>
        <w:ind w:firstLineChars="200" w:firstLine="480"/>
        <w:rPr>
          <w:rFonts w:hAnsi="宋体"/>
          <w:sz w:val="24"/>
        </w:rPr>
      </w:pPr>
      <w:r w:rsidRPr="00E37CC8">
        <w:rPr>
          <w:rFonts w:hint="eastAsia"/>
          <w:bCs/>
          <w:sz w:val="24"/>
        </w:rPr>
        <w:t>4</w:t>
      </w:r>
      <w:r w:rsidRPr="00E37CC8">
        <w:rPr>
          <w:rFonts w:hint="eastAsia"/>
          <w:bCs/>
          <w:sz w:val="24"/>
        </w:rPr>
        <w:t>、以上暂停申购或赎回的公告和重新开放申购或赎回的公告的规定，不适用于基金合同约定的开放期与封闭期基金运作方式转换或者暂停运作引起的暂停或开放申购与赎回的情形。</w:t>
      </w:r>
    </w:p>
    <w:p w14:paraId="6429F220" w14:textId="7B2677A1" w:rsidR="006E1DD9" w:rsidRPr="00AB6DA1" w:rsidRDefault="00C92FC0">
      <w:pPr>
        <w:widowControl/>
        <w:adjustRightInd w:val="0"/>
        <w:snapToGrid w:val="0"/>
        <w:spacing w:line="360" w:lineRule="auto"/>
        <w:ind w:firstLineChars="200" w:firstLine="482"/>
        <w:outlineLvl w:val="1"/>
        <w:rPr>
          <w:b/>
          <w:kern w:val="0"/>
          <w:sz w:val="24"/>
          <w:szCs w:val="24"/>
        </w:rPr>
      </w:pPr>
      <w:bookmarkStart w:id="51" w:name="_Toc79392621"/>
      <w:bookmarkEnd w:id="48"/>
      <w:bookmarkEnd w:id="49"/>
      <w:bookmarkEnd w:id="5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57BAC658"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BD7CFB" w:rsidRPr="00AB6DA1">
        <w:rPr>
          <w:rFonts w:hAnsi="宋体"/>
          <w:b/>
          <w:sz w:val="24"/>
        </w:rPr>
        <w:t>十</w:t>
      </w:r>
      <w:r w:rsidR="00BD7CFB">
        <w:rPr>
          <w:rFonts w:hAnsi="宋体" w:hint="eastAsia"/>
          <w:b/>
          <w:sz w:val="24"/>
        </w:rPr>
        <w:t>三</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51BEE6E1"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四</w:t>
      </w:r>
      <w:r w:rsidRPr="00AB6DA1">
        <w:rPr>
          <w:rFonts w:hAnsi="宋体"/>
          <w:b/>
          <w:kern w:val="0"/>
          <w:sz w:val="24"/>
          <w:szCs w:val="24"/>
        </w:rPr>
        <w:t>）基金的</w:t>
      </w:r>
      <w:r w:rsidR="00C92FC0" w:rsidRPr="00AB6DA1">
        <w:rPr>
          <w:rFonts w:hAnsi="宋体"/>
          <w:b/>
          <w:kern w:val="0"/>
          <w:sz w:val="24"/>
          <w:szCs w:val="24"/>
        </w:rPr>
        <w:t>转托管</w:t>
      </w:r>
      <w:bookmarkEnd w:id="51"/>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lastRenderedPageBreak/>
        <w:t>基金份额持有人可办理已持有基金份额在不同销售机构之间的转托管，基金销售机构可以按照规定的标准收取转托管费。</w:t>
      </w:r>
    </w:p>
    <w:p w14:paraId="65AF1CB1" w14:textId="1C726BE1" w:rsidR="006E1DD9" w:rsidRPr="00AB6DA1" w:rsidRDefault="00F32C3F">
      <w:pPr>
        <w:widowControl/>
        <w:adjustRightInd w:val="0"/>
        <w:snapToGrid w:val="0"/>
        <w:spacing w:line="360" w:lineRule="auto"/>
        <w:ind w:firstLineChars="200" w:firstLine="482"/>
        <w:outlineLvl w:val="1"/>
        <w:rPr>
          <w:b/>
          <w:kern w:val="0"/>
          <w:sz w:val="24"/>
          <w:szCs w:val="24"/>
        </w:rPr>
      </w:pPr>
      <w:bookmarkStart w:id="52" w:name="_Toc7939262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五</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076E9AB1"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六</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52"/>
    </w:p>
    <w:p w14:paraId="101166BE" w14:textId="734563B7" w:rsidR="00C46B83" w:rsidRPr="00AB406F" w:rsidRDefault="00B839C5" w:rsidP="00AB406F">
      <w:pPr>
        <w:adjustRightInd w:val="0"/>
        <w:snapToGrid w:val="0"/>
        <w:spacing w:line="360" w:lineRule="auto"/>
        <w:ind w:firstLineChars="200" w:firstLine="480"/>
        <w:rPr>
          <w:rFonts w:hAnsi="宋体"/>
          <w:sz w:val="24"/>
        </w:rPr>
      </w:pPr>
      <w:r w:rsidRPr="00C46B83">
        <w:rPr>
          <w:rFonts w:hAnsi="宋体" w:hint="eastAsia"/>
          <w:sz w:val="24"/>
        </w:rPr>
        <w:t>基金登记机构只受理国家有权机关依法要求的基金份额的冻结与解冻，以及登记机构认可、符合法律法规的其他情况下的冻结与解冻。</w:t>
      </w:r>
    </w:p>
    <w:p w14:paraId="6F0A21DD" w14:textId="069F516E"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w:t>
      </w:r>
      <w:r w:rsidR="00BD7CFB" w:rsidRPr="00AB6DA1">
        <w:rPr>
          <w:rFonts w:hint="eastAsia"/>
          <w:b/>
          <w:bCs/>
          <w:sz w:val="24"/>
        </w:rPr>
        <w:t>十</w:t>
      </w:r>
      <w:r w:rsidR="00BD7CFB">
        <w:rPr>
          <w:rFonts w:hint="eastAsia"/>
          <w:b/>
          <w:bCs/>
          <w:sz w:val="24"/>
        </w:rPr>
        <w:t>七</w:t>
      </w:r>
      <w:r w:rsidRPr="00AB6DA1">
        <w:rPr>
          <w:rFonts w:hint="eastAsia"/>
          <w:b/>
          <w:bCs/>
          <w:sz w:val="24"/>
        </w:rPr>
        <w:t>）</w:t>
      </w:r>
      <w:bookmarkStart w:id="53" w:name="_Toc109059024"/>
      <w:bookmarkStart w:id="54" w:name="_Toc66720082"/>
      <w:bookmarkStart w:id="55"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56C9C665"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八</w:t>
      </w:r>
      <w:r w:rsidRPr="00AB6DA1">
        <w:rPr>
          <w:rFonts w:hAnsi="宋体"/>
          <w:b/>
          <w:kern w:val="0"/>
          <w:sz w:val="24"/>
          <w:szCs w:val="24"/>
        </w:rPr>
        <w:t>）</w:t>
      </w:r>
      <w:r w:rsidR="00BB0CE6" w:rsidRPr="00AB6DA1">
        <w:rPr>
          <w:rFonts w:hAnsi="宋体" w:hint="eastAsia"/>
          <w:b/>
          <w:sz w:val="24"/>
          <w:szCs w:val="24"/>
        </w:rPr>
        <w:t>其他业务</w:t>
      </w:r>
    </w:p>
    <w:p w14:paraId="72FEF735" w14:textId="15AE6F85" w:rsidR="00A24FAF" w:rsidRDefault="004E56CC" w:rsidP="00547565">
      <w:pPr>
        <w:adjustRightInd w:val="0"/>
        <w:snapToGrid w:val="0"/>
        <w:spacing w:line="360" w:lineRule="auto"/>
        <w:ind w:firstLineChars="200" w:firstLine="480"/>
        <w:rPr>
          <w:rFonts w:hAnsi="宋体"/>
          <w:sz w:val="24"/>
        </w:rPr>
      </w:pPr>
      <w:bookmarkStart w:id="56"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5FF8FDC8" w14:textId="77777777" w:rsidR="00A24FAF" w:rsidRDefault="00A24FAF">
      <w:pPr>
        <w:widowControl/>
        <w:jc w:val="left"/>
        <w:rPr>
          <w:rFonts w:hAnsi="宋体"/>
          <w:sz w:val="24"/>
        </w:rPr>
      </w:pPr>
      <w:r>
        <w:rPr>
          <w:rFonts w:hAnsi="宋体"/>
          <w:sz w:val="24"/>
        </w:rPr>
        <w:br w:type="page"/>
      </w:r>
    </w:p>
    <w:p w14:paraId="3A5EA018" w14:textId="77A4733E" w:rsidR="006E1DD9" w:rsidRPr="00AB6DA1" w:rsidRDefault="0044326E"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57" w:name="_Toc8061331"/>
      <w:r>
        <w:rPr>
          <w:rFonts w:ascii="宋体" w:hAnsi="宋体" w:hint="eastAsia"/>
          <w:b/>
          <w:kern w:val="0"/>
          <w:sz w:val="30"/>
        </w:rPr>
        <w:lastRenderedPageBreak/>
        <w:t>十</w:t>
      </w:r>
      <w:r w:rsidR="003550FC" w:rsidRPr="00AB6DA1">
        <w:rPr>
          <w:rFonts w:ascii="宋体" w:hAnsi="宋体" w:hint="eastAsia"/>
          <w:b/>
          <w:kern w:val="0"/>
          <w:sz w:val="30"/>
        </w:rPr>
        <w:t>、基金的投资</w:t>
      </w:r>
      <w:bookmarkEnd w:id="56"/>
      <w:bookmarkEnd w:id="57"/>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2E5B89F6" w:rsidR="00CC2C4E" w:rsidRPr="00AB6DA1" w:rsidRDefault="00E37CC8" w:rsidP="00DC6902">
      <w:pPr>
        <w:adjustRightInd w:val="0"/>
        <w:snapToGrid w:val="0"/>
        <w:spacing w:line="360" w:lineRule="auto"/>
        <w:ind w:firstLineChars="200" w:firstLine="480"/>
        <w:rPr>
          <w:bCs/>
          <w:sz w:val="24"/>
        </w:rPr>
      </w:pPr>
      <w:r w:rsidRPr="00E37CC8">
        <w:rPr>
          <w:rFonts w:ascii="宋体" w:hAnsi="宋体" w:hint="eastAsia"/>
          <w:sz w:val="24"/>
        </w:rPr>
        <w:t>本基金封闭期内采取严格的买入持有到期投资策略，投资于剩余期限（或回售期限）不超过基金剩余封闭期的固定收益类工具，力争基金资产的稳健增值。</w:t>
      </w:r>
      <w:r w:rsidR="00CC2C4E" w:rsidRPr="00AB6DA1">
        <w:rPr>
          <w:bCs/>
          <w:sz w:val="24"/>
        </w:rPr>
        <w:t xml:space="preserve"> </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056AE7D5" w14:textId="77777777" w:rsidR="00E37CC8" w:rsidRPr="00E37CC8" w:rsidRDefault="00E37CC8" w:rsidP="00E37CC8">
      <w:pPr>
        <w:adjustRightInd w:val="0"/>
        <w:snapToGrid w:val="0"/>
        <w:spacing w:line="360" w:lineRule="auto"/>
        <w:ind w:firstLineChars="200" w:firstLine="480"/>
        <w:rPr>
          <w:rFonts w:ascii="宋体" w:hAnsi="宋体"/>
          <w:sz w:val="24"/>
        </w:rPr>
      </w:pPr>
      <w:r w:rsidRPr="00E37CC8">
        <w:rPr>
          <w:rFonts w:ascii="宋体" w:hAnsi="宋体" w:hint="eastAsia"/>
          <w:sz w:val="24"/>
        </w:rPr>
        <w:t>本基金的投资范围为具有良好流动性的金融工具，包括债券（含国债、金融债、央行票据、地方政府债、政府支持机构债、企业债、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权证等权益类资产，也不投资于可转换债券（可分离交易可转债的纯债部分除外）、可交换债券。</w:t>
      </w:r>
    </w:p>
    <w:p w14:paraId="714C7B9E" w14:textId="77777777" w:rsidR="00E37CC8" w:rsidRPr="00E37CC8" w:rsidRDefault="00E37CC8" w:rsidP="00E37CC8">
      <w:pPr>
        <w:adjustRightInd w:val="0"/>
        <w:snapToGrid w:val="0"/>
        <w:spacing w:line="360" w:lineRule="auto"/>
        <w:ind w:firstLineChars="200" w:firstLine="480"/>
        <w:rPr>
          <w:rFonts w:ascii="宋体" w:hAnsi="宋体"/>
          <w:sz w:val="24"/>
        </w:rPr>
      </w:pPr>
      <w:r w:rsidRPr="00E37CC8">
        <w:rPr>
          <w:rFonts w:ascii="宋体" w:hAnsi="宋体" w:hint="eastAsia"/>
          <w:sz w:val="24"/>
        </w:rPr>
        <w:t>如法律法规或监管机构以后允许基金投资其他品种，基金管理人在履行适当程序后，可以将其纳入投资范围。</w:t>
      </w:r>
    </w:p>
    <w:p w14:paraId="1E2F40CE" w14:textId="77777777" w:rsidR="00E37CC8" w:rsidRPr="00E37CC8" w:rsidRDefault="00E37CC8" w:rsidP="00E37CC8">
      <w:pPr>
        <w:adjustRightInd w:val="0"/>
        <w:snapToGrid w:val="0"/>
        <w:spacing w:line="360" w:lineRule="auto"/>
        <w:ind w:firstLineChars="200" w:firstLine="480"/>
        <w:rPr>
          <w:rFonts w:ascii="宋体" w:hAnsi="宋体"/>
          <w:sz w:val="24"/>
        </w:rPr>
      </w:pPr>
      <w:r w:rsidRPr="00E37CC8">
        <w:rPr>
          <w:rFonts w:ascii="宋体" w:hAnsi="宋体" w:hint="eastAsia"/>
          <w:sz w:val="24"/>
        </w:rPr>
        <w:t>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在开放期内，本基金持有现金或到期日在一年以内的政府债券的投资比例合计不低于基金资产净值的5%，其中现金不包括结算备付金、存出保证金和应收申购款等；在封闭期内，本基金不受上述5%的限制。</w:t>
      </w:r>
    </w:p>
    <w:p w14:paraId="50F22975" w14:textId="70317E4D" w:rsidR="00C46B83" w:rsidRDefault="00E37CC8" w:rsidP="00146240">
      <w:pPr>
        <w:adjustRightInd w:val="0"/>
        <w:snapToGrid w:val="0"/>
        <w:spacing w:line="360" w:lineRule="auto"/>
        <w:ind w:firstLineChars="200" w:firstLine="480"/>
        <w:rPr>
          <w:rFonts w:ascii="宋体" w:hAnsi="宋体"/>
          <w:sz w:val="24"/>
        </w:rPr>
      </w:pPr>
      <w:r w:rsidRPr="00E37CC8">
        <w:rPr>
          <w:rFonts w:ascii="宋体" w:hAnsi="宋体" w:hint="eastAsia"/>
          <w:sz w:val="24"/>
        </w:rPr>
        <w:t>如果法律法规或中国证监会变更投资品种的投资比例限制，基金管理人在履行适当程序后，可以调整上述投资品种的投资比例。</w:t>
      </w:r>
    </w:p>
    <w:p w14:paraId="0DA50695" w14:textId="7F5FEEDD"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58" w:name="_Toc389640512"/>
      <w:r w:rsidR="0029522B">
        <w:rPr>
          <w:rFonts w:hint="eastAsia"/>
          <w:b/>
          <w:bCs/>
          <w:sz w:val="24"/>
        </w:rPr>
        <w:t>投资</w:t>
      </w:r>
      <w:r w:rsidR="0029522B">
        <w:rPr>
          <w:b/>
          <w:bCs/>
          <w:sz w:val="24"/>
        </w:rPr>
        <w:t>策略</w:t>
      </w:r>
      <w:bookmarkEnd w:id="58"/>
    </w:p>
    <w:p w14:paraId="12BA3183" w14:textId="469F5DB6" w:rsidR="00E37CC8" w:rsidRPr="00E37CC8" w:rsidRDefault="00E37CC8" w:rsidP="00757379">
      <w:pPr>
        <w:adjustRightInd w:val="0"/>
        <w:snapToGrid w:val="0"/>
        <w:spacing w:line="360" w:lineRule="auto"/>
        <w:ind w:firstLineChars="200" w:firstLine="480"/>
        <w:rPr>
          <w:rFonts w:ascii="宋体" w:hAnsi="宋体"/>
          <w:sz w:val="24"/>
        </w:rPr>
      </w:pPr>
      <w:r>
        <w:rPr>
          <w:rFonts w:ascii="宋体" w:hAnsi="宋体" w:hint="eastAsia"/>
          <w:sz w:val="24"/>
        </w:rPr>
        <w:t>1、</w:t>
      </w:r>
      <w:r w:rsidRPr="00E37CC8">
        <w:rPr>
          <w:rFonts w:ascii="宋体" w:hAnsi="宋体" w:hint="eastAsia"/>
          <w:sz w:val="24"/>
        </w:rPr>
        <w:t>封闭期投资策略</w:t>
      </w:r>
    </w:p>
    <w:p w14:paraId="264A8901" w14:textId="77777777" w:rsidR="00DC63F2" w:rsidRDefault="00E37CC8" w:rsidP="00757379">
      <w:pPr>
        <w:adjustRightInd w:val="0"/>
        <w:snapToGrid w:val="0"/>
        <w:spacing w:line="360" w:lineRule="auto"/>
        <w:ind w:firstLineChars="200" w:firstLine="480"/>
        <w:rPr>
          <w:rFonts w:ascii="宋体" w:hAnsi="宋体"/>
          <w:sz w:val="24"/>
        </w:rPr>
      </w:pPr>
      <w:r w:rsidRPr="00E37CC8">
        <w:rPr>
          <w:rFonts w:ascii="宋体" w:hAnsi="宋体" w:hint="eastAsia"/>
          <w:sz w:val="24"/>
        </w:rPr>
        <w:t>本基金以封闭期为周期进行投资运作。在封闭期内，本基金将在坚持组合久期与封闭期基本匹配的原则下，采用持有到期策略构建投资组合，基本保持大类品种配置的比例恒定，所投资金融资产以收取合同现金流量为目的，并持有到期，所投</w:t>
      </w:r>
      <w:r w:rsidRPr="00E37CC8">
        <w:rPr>
          <w:rFonts w:ascii="宋体" w:hAnsi="宋体" w:hint="eastAsia"/>
          <w:sz w:val="24"/>
        </w:rPr>
        <w:lastRenderedPageBreak/>
        <w:t>资资产到期日（或回售日）不晚于封闭期的到期日。本基金投资含回售权的债券时，应在投资该债券前，确定行使回售权或持有至到期的时间；债券到期日晚于封闭期到期日的，基金管理人应当行使回售权而不得持有至到期日。</w:t>
      </w:r>
    </w:p>
    <w:p w14:paraId="0C0A3CD2" w14:textId="763949C1" w:rsidR="00E37CC8" w:rsidRPr="00E37CC8" w:rsidRDefault="00DC63F2" w:rsidP="00757379">
      <w:pPr>
        <w:adjustRightInd w:val="0"/>
        <w:snapToGrid w:val="0"/>
        <w:spacing w:line="360" w:lineRule="auto"/>
        <w:ind w:firstLineChars="200" w:firstLine="480"/>
        <w:rPr>
          <w:rFonts w:ascii="宋体" w:hAnsi="宋体"/>
          <w:sz w:val="24"/>
        </w:rPr>
      </w:pPr>
      <w:r w:rsidRPr="00DC63F2">
        <w:rPr>
          <w:rFonts w:ascii="宋体" w:hAnsi="宋体" w:hint="eastAsia"/>
          <w:sz w:val="24"/>
        </w:rPr>
        <w:t>基金管理人可以基于持有人利益优先原则，在不违反《企业会计准则》的前提下，对尚未到期的固定收益类品种进行处置。</w:t>
      </w:r>
      <w:r w:rsidR="00E37CC8" w:rsidRPr="00E37CC8">
        <w:rPr>
          <w:rFonts w:ascii="宋体" w:hAnsi="宋体" w:hint="eastAsia"/>
          <w:sz w:val="24"/>
        </w:rPr>
        <w:t xml:space="preserve"> </w:t>
      </w:r>
    </w:p>
    <w:p w14:paraId="7FCBE9AD" w14:textId="1991C069" w:rsidR="00E37CC8" w:rsidRPr="00E37CC8" w:rsidRDefault="00E37CC8" w:rsidP="00757379">
      <w:pPr>
        <w:adjustRightInd w:val="0"/>
        <w:snapToGrid w:val="0"/>
        <w:spacing w:line="360" w:lineRule="auto"/>
        <w:ind w:firstLineChars="200" w:firstLine="480"/>
        <w:rPr>
          <w:rFonts w:ascii="宋体" w:hAnsi="宋体"/>
          <w:sz w:val="24"/>
        </w:rPr>
      </w:pPr>
      <w:r>
        <w:rPr>
          <w:rFonts w:ascii="宋体" w:hAnsi="宋体" w:hint="eastAsia"/>
          <w:sz w:val="24"/>
        </w:rPr>
        <w:t>（</w:t>
      </w:r>
      <w:r w:rsidRPr="00E37CC8">
        <w:rPr>
          <w:rFonts w:ascii="宋体" w:hAnsi="宋体" w:hint="eastAsia"/>
          <w:sz w:val="24"/>
        </w:rPr>
        <w:t>1</w:t>
      </w:r>
      <w:r>
        <w:rPr>
          <w:rFonts w:ascii="宋体" w:hAnsi="宋体" w:hint="eastAsia"/>
          <w:sz w:val="24"/>
        </w:rPr>
        <w:t>）</w:t>
      </w:r>
      <w:r w:rsidRPr="00E37CC8">
        <w:rPr>
          <w:rFonts w:ascii="宋体" w:hAnsi="宋体" w:hint="eastAsia"/>
          <w:sz w:val="24"/>
        </w:rPr>
        <w:t>信用债券投资策略</w:t>
      </w:r>
    </w:p>
    <w:p w14:paraId="4CD08430" w14:textId="77777777" w:rsidR="00E37CC8" w:rsidRPr="00E37CC8" w:rsidRDefault="00E37CC8" w:rsidP="00757379">
      <w:pPr>
        <w:adjustRightInd w:val="0"/>
        <w:snapToGrid w:val="0"/>
        <w:spacing w:line="360" w:lineRule="auto"/>
        <w:ind w:firstLineChars="200" w:firstLine="480"/>
        <w:rPr>
          <w:rFonts w:ascii="宋体" w:hAnsi="宋体"/>
          <w:sz w:val="24"/>
        </w:rPr>
      </w:pPr>
      <w:r w:rsidRPr="00E37CC8">
        <w:rPr>
          <w:rFonts w:ascii="宋体" w:hAnsi="宋体" w:hint="eastAsia"/>
          <w:sz w:val="24"/>
        </w:rPr>
        <w:t>本基金由于采用买入持有到期投资策略，在债券投资上持有剩余期限（或回售期限）不超过基金剩余封闭期的固定收益类工具。因此，个券精选是本基金投资策略的重要组成部分。</w:t>
      </w:r>
    </w:p>
    <w:p w14:paraId="766C0677" w14:textId="77777777" w:rsidR="00E37CC8" w:rsidRPr="00E37CC8" w:rsidRDefault="00E37CC8" w:rsidP="00757379">
      <w:pPr>
        <w:adjustRightInd w:val="0"/>
        <w:snapToGrid w:val="0"/>
        <w:spacing w:line="360" w:lineRule="auto"/>
        <w:ind w:firstLineChars="200" w:firstLine="480"/>
        <w:rPr>
          <w:rFonts w:ascii="宋体" w:hAnsi="宋体"/>
          <w:sz w:val="24"/>
        </w:rPr>
      </w:pPr>
      <w:r w:rsidRPr="00E37CC8">
        <w:rPr>
          <w:rFonts w:ascii="宋体" w:hAnsi="宋体" w:hint="eastAsia"/>
          <w:sz w:val="24"/>
        </w:rPr>
        <w:t>本基金信用债券的投资遵循以下流程：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基金经理从信用债券池中精选债券构建信用债券投资组合。</w:t>
      </w:r>
    </w:p>
    <w:p w14:paraId="29410C0D" w14:textId="77777777" w:rsidR="00E37CC8" w:rsidRPr="00E37CC8" w:rsidRDefault="00E37CC8" w:rsidP="00757379">
      <w:pPr>
        <w:adjustRightInd w:val="0"/>
        <w:snapToGrid w:val="0"/>
        <w:spacing w:line="360" w:lineRule="auto"/>
        <w:ind w:firstLineChars="200" w:firstLine="480"/>
        <w:rPr>
          <w:rFonts w:ascii="宋体" w:hAnsi="宋体"/>
          <w:sz w:val="24"/>
        </w:rPr>
      </w:pPr>
      <w:r w:rsidRPr="00E37CC8">
        <w:rPr>
          <w:rFonts w:ascii="宋体" w:hAnsi="宋体" w:hint="eastAsia"/>
          <w:sz w:val="24"/>
        </w:rPr>
        <w:t>封闭期内，如本基金持有债券的信用状况急剧恶化，甚至可能出现违约风险，进而影响本基金的买入持有到期投资策略，本基金将对该债券进行处置。</w:t>
      </w:r>
    </w:p>
    <w:p w14:paraId="3F781C46" w14:textId="5A5631DE" w:rsidR="00E37CC8" w:rsidRPr="00E37CC8" w:rsidRDefault="00E37CC8" w:rsidP="00757379">
      <w:pPr>
        <w:adjustRightInd w:val="0"/>
        <w:snapToGrid w:val="0"/>
        <w:spacing w:line="360" w:lineRule="auto"/>
        <w:ind w:firstLineChars="200" w:firstLine="480"/>
        <w:rPr>
          <w:rFonts w:ascii="宋体" w:hAnsi="宋体"/>
          <w:sz w:val="24"/>
        </w:rPr>
      </w:pPr>
      <w:r>
        <w:rPr>
          <w:rFonts w:ascii="宋体" w:hAnsi="宋体" w:hint="eastAsia"/>
          <w:sz w:val="24"/>
        </w:rPr>
        <w:t>（</w:t>
      </w:r>
      <w:r w:rsidRPr="00E37CC8">
        <w:rPr>
          <w:rFonts w:ascii="宋体" w:hAnsi="宋体" w:hint="eastAsia"/>
          <w:sz w:val="24"/>
        </w:rPr>
        <w:t>2</w:t>
      </w:r>
      <w:r>
        <w:rPr>
          <w:rFonts w:ascii="宋体" w:hAnsi="宋体" w:hint="eastAsia"/>
          <w:sz w:val="24"/>
        </w:rPr>
        <w:t>）</w:t>
      </w:r>
      <w:r w:rsidRPr="00E37CC8">
        <w:rPr>
          <w:rFonts w:ascii="宋体" w:hAnsi="宋体" w:hint="eastAsia"/>
          <w:sz w:val="24"/>
        </w:rPr>
        <w:t>杠杆放大策略</w:t>
      </w:r>
    </w:p>
    <w:p w14:paraId="7DE18331" w14:textId="77777777" w:rsidR="00E37CC8" w:rsidRPr="00E37CC8" w:rsidRDefault="00E37CC8" w:rsidP="00757379">
      <w:pPr>
        <w:adjustRightInd w:val="0"/>
        <w:snapToGrid w:val="0"/>
        <w:spacing w:line="360" w:lineRule="auto"/>
        <w:ind w:firstLineChars="200" w:firstLine="480"/>
        <w:rPr>
          <w:rFonts w:ascii="宋体" w:hAnsi="宋体"/>
          <w:sz w:val="24"/>
        </w:rPr>
      </w:pPr>
      <w:r w:rsidRPr="00E37CC8">
        <w:rPr>
          <w:rFonts w:ascii="宋体" w:hAnsi="宋体" w:hint="eastAsia"/>
          <w:sz w:val="24"/>
        </w:rPr>
        <w:t>本基金将在考虑债券投资的风险收益情况，以及回购成本等因素的情况下，在风险可控以及法律法规允许的范围内，通过债券回购，放大杠杆进行投资操作。</w:t>
      </w:r>
    </w:p>
    <w:p w14:paraId="4F72DFDE" w14:textId="77777777" w:rsidR="00E37CC8" w:rsidRPr="00E37CC8" w:rsidRDefault="00E37CC8" w:rsidP="00757379">
      <w:pPr>
        <w:adjustRightInd w:val="0"/>
        <w:snapToGrid w:val="0"/>
        <w:spacing w:line="360" w:lineRule="auto"/>
        <w:ind w:firstLineChars="200" w:firstLine="480"/>
        <w:rPr>
          <w:rFonts w:ascii="宋体" w:hAnsi="宋体"/>
          <w:sz w:val="24"/>
        </w:rPr>
      </w:pPr>
      <w:r w:rsidRPr="00E37CC8">
        <w:rPr>
          <w:rFonts w:ascii="宋体" w:hAnsi="宋体" w:hint="eastAsia"/>
          <w:sz w:val="24"/>
        </w:rPr>
        <w:t>本基金将在封闭期内进行杠杆投资，杠杆放大部分仍投资于剩余期限（或回售期限）不超过基金剩余封闭期的固定收益类工具，并采取买入持有到期投资策略。同时采取滚动回购的方式来维持杠杆，因此负债的资金成本存在一定的波动性。</w:t>
      </w:r>
    </w:p>
    <w:p w14:paraId="0503253D" w14:textId="29249CB0" w:rsidR="00E37CC8" w:rsidRPr="00E37CC8" w:rsidRDefault="00E37CC8" w:rsidP="00757379">
      <w:pPr>
        <w:adjustRightInd w:val="0"/>
        <w:snapToGrid w:val="0"/>
        <w:spacing w:line="360" w:lineRule="auto"/>
        <w:ind w:firstLineChars="200" w:firstLine="480"/>
        <w:rPr>
          <w:rFonts w:ascii="宋体" w:hAnsi="宋体"/>
          <w:sz w:val="24"/>
        </w:rPr>
      </w:pPr>
      <w:r>
        <w:rPr>
          <w:rFonts w:ascii="宋体" w:hAnsi="宋体" w:hint="eastAsia"/>
          <w:sz w:val="24"/>
        </w:rPr>
        <w:t>（</w:t>
      </w:r>
      <w:r w:rsidRPr="00E37CC8">
        <w:rPr>
          <w:rFonts w:ascii="宋体" w:hAnsi="宋体" w:hint="eastAsia"/>
          <w:sz w:val="24"/>
        </w:rPr>
        <w:t>3</w:t>
      </w:r>
      <w:r>
        <w:rPr>
          <w:rFonts w:ascii="宋体" w:hAnsi="宋体" w:hint="eastAsia"/>
          <w:sz w:val="24"/>
        </w:rPr>
        <w:t>）</w:t>
      </w:r>
      <w:r w:rsidRPr="00E37CC8">
        <w:rPr>
          <w:rFonts w:ascii="宋体" w:hAnsi="宋体" w:hint="eastAsia"/>
          <w:sz w:val="24"/>
        </w:rPr>
        <w:t>资产支持证券投资策略</w:t>
      </w:r>
    </w:p>
    <w:p w14:paraId="64B8439D" w14:textId="77777777" w:rsidR="00E37CC8" w:rsidRPr="00E37CC8" w:rsidRDefault="00E37CC8" w:rsidP="00757379">
      <w:pPr>
        <w:adjustRightInd w:val="0"/>
        <w:snapToGrid w:val="0"/>
        <w:spacing w:line="360" w:lineRule="auto"/>
        <w:ind w:firstLineChars="200" w:firstLine="480"/>
        <w:rPr>
          <w:rFonts w:ascii="宋体" w:hAnsi="宋体"/>
          <w:sz w:val="24"/>
        </w:rPr>
      </w:pPr>
      <w:r w:rsidRPr="00E37CC8">
        <w:rPr>
          <w:rFonts w:ascii="宋体" w:hAnsi="宋体" w:hint="eastAsia"/>
          <w:sz w:val="24"/>
        </w:rPr>
        <w:t>本基金投资资产支持证券将综合运用久期管理、收益率曲线和个券选择等，在严格控制风险的情况下，通过信用研究和流动性管理，选择风险调整后的收益高的品种进行投资，以期获得长期稳定收益。</w:t>
      </w:r>
    </w:p>
    <w:p w14:paraId="0C06CF8E" w14:textId="66573E63" w:rsidR="00E37CC8" w:rsidRPr="00E37CC8" w:rsidRDefault="00E37CC8" w:rsidP="00757379">
      <w:pPr>
        <w:adjustRightInd w:val="0"/>
        <w:snapToGrid w:val="0"/>
        <w:spacing w:line="360" w:lineRule="auto"/>
        <w:ind w:firstLineChars="200" w:firstLine="480"/>
        <w:rPr>
          <w:rFonts w:ascii="宋体" w:hAnsi="宋体"/>
          <w:sz w:val="24"/>
        </w:rPr>
      </w:pPr>
      <w:r>
        <w:rPr>
          <w:rFonts w:ascii="宋体" w:hAnsi="宋体" w:hint="eastAsia"/>
          <w:sz w:val="24"/>
        </w:rPr>
        <w:t>（</w:t>
      </w:r>
      <w:r w:rsidRPr="00E37CC8">
        <w:rPr>
          <w:rFonts w:ascii="宋体" w:hAnsi="宋体" w:hint="eastAsia"/>
          <w:sz w:val="24"/>
        </w:rPr>
        <w:t>4</w:t>
      </w:r>
      <w:r>
        <w:rPr>
          <w:rFonts w:ascii="宋体" w:hAnsi="宋体" w:hint="eastAsia"/>
          <w:sz w:val="24"/>
        </w:rPr>
        <w:t>）</w:t>
      </w:r>
      <w:r w:rsidRPr="00E37CC8">
        <w:rPr>
          <w:rFonts w:ascii="宋体" w:hAnsi="宋体" w:hint="eastAsia"/>
          <w:sz w:val="24"/>
        </w:rPr>
        <w:t>现金管理策略</w:t>
      </w:r>
    </w:p>
    <w:p w14:paraId="7C55352D" w14:textId="77777777" w:rsidR="00E37CC8" w:rsidRPr="00E37CC8" w:rsidRDefault="00E37CC8" w:rsidP="00757379">
      <w:pPr>
        <w:adjustRightInd w:val="0"/>
        <w:snapToGrid w:val="0"/>
        <w:spacing w:line="360" w:lineRule="auto"/>
        <w:ind w:firstLineChars="200" w:firstLine="480"/>
        <w:rPr>
          <w:rFonts w:ascii="宋体" w:hAnsi="宋体"/>
          <w:sz w:val="24"/>
        </w:rPr>
      </w:pPr>
      <w:r w:rsidRPr="00E37CC8">
        <w:rPr>
          <w:rFonts w:ascii="宋体" w:hAnsi="宋体" w:hint="eastAsia"/>
          <w:sz w:val="24"/>
        </w:rPr>
        <w:lastRenderedPageBreak/>
        <w:t>在每个封闭期内完成组合的构建之前，本基金将根据届时的市场环境对组合的现金头寸进行管理，选择到期日（或回售日）在建仓期之内的债券、回购、银行存款、同业存单、货币市场工具等进行投资，并采用买入持有到期投资策略。</w:t>
      </w:r>
    </w:p>
    <w:p w14:paraId="6BE60132" w14:textId="77777777" w:rsidR="00E37CC8" w:rsidRPr="00E37CC8" w:rsidRDefault="00E37CC8" w:rsidP="00757379">
      <w:pPr>
        <w:adjustRightInd w:val="0"/>
        <w:snapToGrid w:val="0"/>
        <w:spacing w:line="360" w:lineRule="auto"/>
        <w:ind w:firstLineChars="200" w:firstLine="480"/>
        <w:rPr>
          <w:rFonts w:ascii="宋体" w:hAnsi="宋体"/>
          <w:sz w:val="24"/>
        </w:rPr>
      </w:pPr>
      <w:r w:rsidRPr="00E37CC8">
        <w:rPr>
          <w:rFonts w:ascii="宋体" w:hAnsi="宋体" w:hint="eastAsia"/>
          <w:sz w:val="24"/>
        </w:rPr>
        <w:t>为保证基金资产在开放前可完全变现，本基金采用买入持有到期投资策略，投资于到期日（或回售日）在封闭期结束之前的固定收益类工具。由于在建仓期本基金的债券投资难以做到与封闭期剩余期限完美匹配，因此可能存在持有的部分产品在封闭期结束前到期兑付本息的情形。另一方面，本基金持有的部分产品的付息也将增加基金的现金头寸。对于现金头寸，本基金将根据届时的市场环境和封闭期剩余期限，选择到期日（或回售日）在封闭期结束之前的债券、回购、银行存款、同业存单、货币市场工具等进行投资或进行基金现金分红。</w:t>
      </w:r>
    </w:p>
    <w:p w14:paraId="71C8D31F" w14:textId="04CB8E2B" w:rsidR="00E37CC8" w:rsidRPr="00E37CC8" w:rsidRDefault="00E37CC8" w:rsidP="00757379">
      <w:pPr>
        <w:adjustRightInd w:val="0"/>
        <w:snapToGrid w:val="0"/>
        <w:spacing w:line="360" w:lineRule="auto"/>
        <w:ind w:firstLineChars="200" w:firstLine="480"/>
        <w:rPr>
          <w:rFonts w:ascii="宋体" w:hAnsi="宋体"/>
          <w:sz w:val="24"/>
        </w:rPr>
      </w:pPr>
      <w:r>
        <w:rPr>
          <w:rFonts w:ascii="宋体" w:hAnsi="宋体" w:hint="eastAsia"/>
          <w:sz w:val="24"/>
        </w:rPr>
        <w:t>2、</w:t>
      </w:r>
      <w:r w:rsidRPr="00E37CC8">
        <w:rPr>
          <w:rFonts w:ascii="宋体" w:hAnsi="宋体" w:hint="eastAsia"/>
          <w:sz w:val="24"/>
        </w:rPr>
        <w:t>开放期投资策略</w:t>
      </w:r>
    </w:p>
    <w:p w14:paraId="5C66FE26" w14:textId="117B6201" w:rsidR="008A3229" w:rsidRPr="00DC6902" w:rsidRDefault="00E37CC8" w:rsidP="00DC6902">
      <w:pPr>
        <w:adjustRightInd w:val="0"/>
        <w:snapToGrid w:val="0"/>
        <w:spacing w:line="360" w:lineRule="auto"/>
        <w:ind w:firstLineChars="200" w:firstLine="480"/>
        <w:rPr>
          <w:rFonts w:ascii="宋体" w:hAnsi="宋体"/>
          <w:sz w:val="24"/>
        </w:rPr>
      </w:pPr>
      <w:r w:rsidRPr="00E37CC8">
        <w:rPr>
          <w:rFonts w:ascii="宋体" w:hAnsi="宋体" w:hint="eastAsia"/>
          <w:sz w:val="24"/>
        </w:rPr>
        <w:t>开放期内，本基金为保持较高的流动性，在遵守本基金有关投资限制与投资比例的前提下，主要配置高流动性的投资品种，防范流动性风险，满足开放期流动性的需求。</w:t>
      </w:r>
    </w:p>
    <w:p w14:paraId="7630D50C" w14:textId="509EC4D0"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FD16E4">
        <w:rPr>
          <w:rFonts w:hint="eastAsia"/>
          <w:b/>
          <w:bCs/>
          <w:sz w:val="24"/>
        </w:rPr>
        <w:t>四</w:t>
      </w:r>
      <w:r w:rsidR="00BE7C20" w:rsidRPr="00AB6DA1">
        <w:rPr>
          <w:rFonts w:hint="eastAsia"/>
          <w:b/>
          <w:bCs/>
          <w:sz w:val="24"/>
        </w:rPr>
        <w:t>）投资限制</w:t>
      </w:r>
    </w:p>
    <w:p w14:paraId="4A6A14C3"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62AB49CA"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基金的投资组合应遵循以下限制：</w:t>
      </w:r>
    </w:p>
    <w:p w14:paraId="051E61B4"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（1）本基金投资于债券资产的比例不低于基金资产的80%；但在每个开放期开始前1个月、开放期及开放期结束后1个月的期间内，基金投资不受上述比例限制；</w:t>
      </w:r>
    </w:p>
    <w:p w14:paraId="7996E704"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（2）在封闭期内，本基金投资的各类金融工具的到期日（或回售日）不得晚于该封闭期的最后一日；</w:t>
      </w:r>
    </w:p>
    <w:p w14:paraId="2D29803C"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（3）在开放期内，本基金持有现金或到期日在一年以内的政府债券的比例合计不低于基金资产净值的5%，其中现金不包括结算备付金、存出保证金和应收申购款等；在封闭期内，本基金不受上述5%的限制；</w:t>
      </w:r>
    </w:p>
    <w:p w14:paraId="2C295A56"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（4）本基金持有一家公司发行的证券，其市值不超过基金资产净值的10％；</w:t>
      </w:r>
    </w:p>
    <w:p w14:paraId="497B553B"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（5）本基金管理人管理的全部基金持有一家公司发行的证券，不超过该证券的10％，完全按照有关指数的构成比例进行证券投资的基金品种可以不受此条款规定的比例限制；</w:t>
      </w:r>
    </w:p>
    <w:p w14:paraId="1B8196EC"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lastRenderedPageBreak/>
        <w:t>（6）本基金投资于同一原始权益人的各类资产支持证券的比例，不得超过基金资产净值的10％；</w:t>
      </w:r>
    </w:p>
    <w:p w14:paraId="55879115"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（7）本基金持有的全部资产支持证券，其市值不得超过基金资产净值的20％；</w:t>
      </w:r>
    </w:p>
    <w:p w14:paraId="4CD5B90E"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（8）本基金持有的同一（指同一信用级别）资产支持证券的比例，不得超过该资产支持证券规模的10％；</w:t>
      </w:r>
    </w:p>
    <w:p w14:paraId="3E29338A"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（9）本基金管理人管理的全部基金投资于同一原始权益人的各类资产支持证券，不得超过其各类资产支持证券合计规模的10％；</w:t>
      </w:r>
    </w:p>
    <w:p w14:paraId="4DAB0CB9"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（10）本基金应投资于信用级别评级为BBB以上（含BBB）的资产支持证券。基金持有资产支持证券期间，如果其信用等级下降、不再符合投资标准，应在评级报告发布之日起3个月内予以全部卖出；</w:t>
      </w:r>
    </w:p>
    <w:p w14:paraId="3613FC02"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（11）本基金进入全国银行间同业市场进行债券回购的资金余额不得超过基金资产净值的40%，进入全国银行间同业市场进行债券回购的最长期限为1年，债券回购到期后不得展期；</w:t>
      </w:r>
    </w:p>
    <w:p w14:paraId="37B7BAA9"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12）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1E80A862" w14:textId="7BC9236F"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（13）本基金与私募类证券资管产品及中国证监会认定的其</w:t>
      </w:r>
      <w:r>
        <w:rPr>
          <w:rFonts w:ascii="宋体" w:hAnsi="宋体" w:hint="eastAsia"/>
          <w:sz w:val="24"/>
        </w:rPr>
        <w:t>他主体为交易对手开展逆回购交易的，可接受质押品的资质要求应当与</w:t>
      </w:r>
      <w:r w:rsidRPr="005377E4">
        <w:rPr>
          <w:rFonts w:ascii="宋体" w:hAnsi="宋体" w:hint="eastAsia"/>
          <w:sz w:val="24"/>
        </w:rPr>
        <w:t>基金合同约定的投资范围保持一致；</w:t>
      </w:r>
    </w:p>
    <w:p w14:paraId="48C879EA"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（14）在开放期内，本基金资产总值不超过基金资产净值的140%；在封闭期内，本基金的资产总值不超过基金资产净值的200%；</w:t>
      </w:r>
    </w:p>
    <w:p w14:paraId="14145C3C" w14:textId="275CBFA8" w:rsidR="00C46B83" w:rsidRPr="00C46B83" w:rsidRDefault="005377E4" w:rsidP="00C46B83">
      <w:pPr>
        <w:adjustRightInd w:val="0"/>
        <w:snapToGrid w:val="0"/>
        <w:spacing w:line="360" w:lineRule="auto"/>
        <w:ind w:firstLineChars="200" w:firstLine="480"/>
        <w:rPr>
          <w:rFonts w:ascii="宋体" w:hAnsi="宋体"/>
          <w:sz w:val="24"/>
        </w:rPr>
      </w:pPr>
      <w:r w:rsidRPr="005377E4">
        <w:rPr>
          <w:rFonts w:ascii="宋体" w:hAnsi="宋体" w:hint="eastAsia"/>
          <w:sz w:val="24"/>
        </w:rPr>
        <w:t>（15）法律法规及中国证监会规定的和《基金合同》约定的其他投资限制。</w:t>
      </w:r>
    </w:p>
    <w:p w14:paraId="460BBEC8"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除上述（3）、（10）、（12）、（13）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4BA2CF47" w14:textId="7AE60E33"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基金管理人应当自每个封闭期开始之日起3个月内使基金的投资组合比例符合基金合同的有关约定。在上述期间内，本基金的投资范围、投资策略应当符合基金</w:t>
      </w:r>
      <w:r w:rsidRPr="005377E4">
        <w:rPr>
          <w:rFonts w:ascii="宋体" w:hAnsi="宋体" w:hint="eastAsia"/>
          <w:sz w:val="24"/>
        </w:rPr>
        <w:lastRenderedPageBreak/>
        <w:t>合同的约定。基金托管人对基金的投资的监督与检查自基金合同生效之日起开始。</w:t>
      </w:r>
    </w:p>
    <w:p w14:paraId="6E25FCF8" w14:textId="79E4F6F3" w:rsidR="007F1983" w:rsidRPr="00DC6902" w:rsidRDefault="005377E4" w:rsidP="009C6719">
      <w:pPr>
        <w:adjustRightInd w:val="0"/>
        <w:snapToGrid w:val="0"/>
        <w:spacing w:line="360" w:lineRule="auto"/>
        <w:ind w:firstLineChars="200" w:firstLine="480"/>
        <w:rPr>
          <w:rFonts w:ascii="宋体" w:hAnsi="宋体"/>
          <w:sz w:val="24"/>
        </w:rPr>
      </w:pPr>
      <w:r w:rsidRPr="005377E4">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467BC39A"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为维护基金份额持有人的合法权益，基金财产不得用于下列投资或者活动：</w:t>
      </w:r>
    </w:p>
    <w:p w14:paraId="150BC264"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1</w:t>
      </w:r>
      <w:r w:rsidRPr="00C46B83">
        <w:rPr>
          <w:rFonts w:hint="eastAsia"/>
          <w:bCs/>
          <w:sz w:val="24"/>
        </w:rPr>
        <w:t>）承销证券；</w:t>
      </w:r>
    </w:p>
    <w:p w14:paraId="7F2D28D4"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2</w:t>
      </w:r>
      <w:r w:rsidRPr="00C46B83">
        <w:rPr>
          <w:rFonts w:hint="eastAsia"/>
          <w:bCs/>
          <w:sz w:val="24"/>
        </w:rPr>
        <w:t>）违反规定向他人贷款或者提供担保；</w:t>
      </w:r>
    </w:p>
    <w:p w14:paraId="02843731"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3</w:t>
      </w:r>
      <w:r w:rsidRPr="00C46B83">
        <w:rPr>
          <w:rFonts w:hint="eastAsia"/>
          <w:bCs/>
          <w:sz w:val="24"/>
        </w:rPr>
        <w:t>）从事承担无限责任的投资；</w:t>
      </w:r>
    </w:p>
    <w:p w14:paraId="2546151D"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4</w:t>
      </w:r>
      <w:r w:rsidRPr="00C46B83">
        <w:rPr>
          <w:rFonts w:hint="eastAsia"/>
          <w:bCs/>
          <w:sz w:val="24"/>
        </w:rPr>
        <w:t>）买卖其他基金份额，但是中国证监会另有规定的除外；</w:t>
      </w:r>
    </w:p>
    <w:p w14:paraId="0CA4C9DD"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5</w:t>
      </w:r>
      <w:r w:rsidRPr="00C46B83">
        <w:rPr>
          <w:rFonts w:hint="eastAsia"/>
          <w:bCs/>
          <w:sz w:val="24"/>
        </w:rPr>
        <w:t>）向其基金管理人、基金托管人出资；</w:t>
      </w:r>
    </w:p>
    <w:p w14:paraId="28E0E2FA"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6</w:t>
      </w:r>
      <w:r w:rsidRPr="00C46B83">
        <w:rPr>
          <w:rFonts w:hint="eastAsia"/>
          <w:bCs/>
          <w:sz w:val="24"/>
        </w:rPr>
        <w:t>）从事内幕交易、操纵证券交易价格及其他不正当的证券交易活动；</w:t>
      </w:r>
    </w:p>
    <w:p w14:paraId="5670536E"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7</w:t>
      </w:r>
      <w:r w:rsidRPr="00C46B83">
        <w:rPr>
          <w:rFonts w:hint="eastAsia"/>
          <w:bCs/>
          <w:sz w:val="24"/>
        </w:rPr>
        <w:t>）法律、行政法规和中国证监会规定禁止的其他活动。</w:t>
      </w:r>
    </w:p>
    <w:p w14:paraId="2E3D8F29"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A02D19" w14:textId="0069FEDF" w:rsidR="0045206B" w:rsidRPr="00DC6902" w:rsidRDefault="00C46B83" w:rsidP="00DC6902">
      <w:pPr>
        <w:adjustRightInd w:val="0"/>
        <w:snapToGrid w:val="0"/>
        <w:spacing w:line="360" w:lineRule="auto"/>
        <w:ind w:firstLineChars="200" w:firstLine="480"/>
        <w:rPr>
          <w:rFonts w:ascii="宋体" w:hAnsi="宋体"/>
          <w:sz w:val="24"/>
        </w:rPr>
      </w:pPr>
      <w:r w:rsidRPr="00C46B83">
        <w:rPr>
          <w:rFonts w:hint="eastAsia"/>
          <w:bCs/>
          <w:sz w:val="24"/>
        </w:rPr>
        <w:t>如法律、行政法规或监管部门取消上述规定，如适用于本基金，基金管理人在履行适当程序后，本基金可不受上述规定的限制。</w:t>
      </w:r>
    </w:p>
    <w:p w14:paraId="70CCB67C" w14:textId="5DBBE1FC" w:rsidR="00FD16E4" w:rsidRPr="00DC6902" w:rsidRDefault="00FD16E4" w:rsidP="00DC690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5232BCA1" w14:textId="46A3B449" w:rsidR="005377E4" w:rsidRPr="005377E4" w:rsidRDefault="005377E4" w:rsidP="005377E4">
      <w:pPr>
        <w:adjustRightInd w:val="0"/>
        <w:snapToGrid w:val="0"/>
        <w:spacing w:line="360" w:lineRule="auto"/>
        <w:ind w:firstLineChars="200" w:firstLine="480"/>
        <w:rPr>
          <w:bCs/>
          <w:sz w:val="24"/>
        </w:rPr>
      </w:pPr>
      <w:r w:rsidRPr="005377E4">
        <w:rPr>
          <w:rFonts w:hint="eastAsia"/>
          <w:bCs/>
          <w:sz w:val="24"/>
        </w:rPr>
        <w:t>在每个封闭期，本基金的业绩比较基准为该封闭期起始日的中国人民银行公布并执行的金融机构两年期定期存款利率（税后）</w:t>
      </w:r>
      <w:r w:rsidR="002E7B62">
        <w:rPr>
          <w:rFonts w:hint="eastAsia"/>
          <w:bCs/>
          <w:sz w:val="24"/>
        </w:rPr>
        <w:t>+</w:t>
      </w:r>
      <w:r w:rsidR="002E7B62">
        <w:rPr>
          <w:bCs/>
          <w:sz w:val="24"/>
        </w:rPr>
        <w:t>1%</w:t>
      </w:r>
      <w:r w:rsidRPr="005377E4">
        <w:rPr>
          <w:rFonts w:hint="eastAsia"/>
          <w:bCs/>
          <w:sz w:val="24"/>
        </w:rPr>
        <w:t>。</w:t>
      </w:r>
    </w:p>
    <w:p w14:paraId="7F7B3D8F" w14:textId="71B0A223" w:rsidR="005377E4" w:rsidRPr="005377E4" w:rsidRDefault="005377E4" w:rsidP="005377E4">
      <w:pPr>
        <w:adjustRightInd w:val="0"/>
        <w:snapToGrid w:val="0"/>
        <w:spacing w:line="360" w:lineRule="auto"/>
        <w:ind w:firstLineChars="200" w:firstLine="480"/>
        <w:rPr>
          <w:bCs/>
          <w:sz w:val="24"/>
        </w:rPr>
      </w:pPr>
      <w:r w:rsidRPr="005377E4">
        <w:rPr>
          <w:rFonts w:hint="eastAsia"/>
          <w:bCs/>
          <w:sz w:val="24"/>
        </w:rPr>
        <w:t>本基金以每个封闭期为周期进行投资运作，每个封闭期为两年，期间投资人无法进行基金份额申购与赎回。以与封闭期同期对应的两年期定期存款利率（税后）</w:t>
      </w:r>
      <w:r w:rsidR="002E7B62">
        <w:rPr>
          <w:rFonts w:hint="eastAsia"/>
          <w:bCs/>
          <w:sz w:val="24"/>
        </w:rPr>
        <w:t>加上</w:t>
      </w:r>
      <w:r w:rsidR="002E7B62">
        <w:rPr>
          <w:bCs/>
          <w:sz w:val="24"/>
        </w:rPr>
        <w:t>利差</w:t>
      </w:r>
      <w:r w:rsidRPr="005377E4">
        <w:rPr>
          <w:rFonts w:hint="eastAsia"/>
          <w:bCs/>
          <w:sz w:val="24"/>
        </w:rPr>
        <w:t>作为本基金的业绩比较基准符合产品特性，能够使本基金投资人理性判断</w:t>
      </w:r>
      <w:r w:rsidRPr="005377E4">
        <w:rPr>
          <w:rFonts w:hint="eastAsia"/>
          <w:bCs/>
          <w:sz w:val="24"/>
        </w:rPr>
        <w:lastRenderedPageBreak/>
        <w:t>本基金产品的风险收益特征和流动性特征，合理衡量本基金的业绩表现。</w:t>
      </w:r>
    </w:p>
    <w:p w14:paraId="3137398D" w14:textId="1C87351D" w:rsidR="00FD16E4" w:rsidRPr="00DC6902" w:rsidRDefault="005377E4" w:rsidP="00DC6902">
      <w:pPr>
        <w:adjustRightInd w:val="0"/>
        <w:snapToGrid w:val="0"/>
        <w:spacing w:line="360" w:lineRule="auto"/>
        <w:ind w:firstLineChars="200" w:firstLine="480"/>
        <w:rPr>
          <w:rFonts w:ascii="宋体" w:hAnsi="宋体"/>
          <w:sz w:val="24"/>
        </w:rPr>
      </w:pPr>
      <w:r w:rsidRPr="005377E4">
        <w:rPr>
          <w:rFonts w:hint="eastAsia"/>
          <w:bCs/>
          <w:sz w:val="24"/>
        </w:rPr>
        <w:t>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r w:rsidR="005C04E8" w:rsidRPr="00DC6902">
        <w:rPr>
          <w:rFonts w:ascii="宋体" w:hAnsi="宋体" w:hint="eastAsia"/>
          <w:sz w:val="24"/>
        </w:rPr>
        <w:t xml:space="preserve">    </w:t>
      </w:r>
    </w:p>
    <w:p w14:paraId="7F9F1D71" w14:textId="2EA7A75F" w:rsidR="008A3229" w:rsidRPr="00AB6DA1" w:rsidRDefault="00B9566F" w:rsidP="00DC690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07950C1C" w14:textId="05393164" w:rsidR="00EF5B82" w:rsidRPr="00AB6DA1" w:rsidRDefault="00F45D43" w:rsidP="00DC6902">
      <w:pPr>
        <w:adjustRightInd w:val="0"/>
        <w:snapToGrid w:val="0"/>
        <w:spacing w:line="360" w:lineRule="auto"/>
        <w:ind w:firstLineChars="200" w:firstLine="480"/>
        <w:rPr>
          <w:bCs/>
          <w:sz w:val="24"/>
        </w:rPr>
      </w:pPr>
      <w:r w:rsidRPr="00DC6902">
        <w:rPr>
          <w:rFonts w:ascii="宋体" w:hAnsi="宋体" w:hint="eastAsia"/>
          <w:sz w:val="24"/>
        </w:rPr>
        <w:t>本基金是一只债券型基金，其预期风险与预期收益高于货币市场基金，低于混合型基金和股票型基金。</w:t>
      </w:r>
      <w:r w:rsidR="008A3229" w:rsidRPr="00AB6DA1">
        <w:rPr>
          <w:bCs/>
          <w:sz w:val="24"/>
        </w:rPr>
        <w:t xml:space="preserve"> </w:t>
      </w:r>
    </w:p>
    <w:p w14:paraId="3808ED4B" w14:textId="42497D19" w:rsidR="0077192E" w:rsidRPr="0025402D" w:rsidRDefault="00B9566F" w:rsidP="0025402D">
      <w:pPr>
        <w:widowControl/>
        <w:adjustRightInd w:val="0"/>
        <w:snapToGrid w:val="0"/>
        <w:spacing w:line="360" w:lineRule="auto"/>
        <w:ind w:firstLine="420"/>
        <w:jc w:val="left"/>
        <w:outlineLvl w:val="1"/>
        <w:rPr>
          <w:b/>
          <w:bCs/>
          <w:sz w:val="24"/>
        </w:rPr>
      </w:pPr>
      <w:r w:rsidRPr="00AB6DA1">
        <w:rPr>
          <w:rFonts w:hint="eastAsia"/>
          <w:b/>
          <w:bCs/>
          <w:sz w:val="24"/>
        </w:rPr>
        <w:t>（七）</w:t>
      </w:r>
      <w:r w:rsidR="005377E4" w:rsidRPr="005377E4">
        <w:rPr>
          <w:rFonts w:hint="eastAsia"/>
          <w:b/>
          <w:bCs/>
          <w:sz w:val="24"/>
        </w:rPr>
        <w:t>基金管理人代表基金行使债权人权利的处理原则及方法</w:t>
      </w:r>
    </w:p>
    <w:p w14:paraId="45FD667E"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 xml:space="preserve">1、基金管理人按照国家有关规定代表基金独立行使债权人权利，保护基金份额持有人的利益； </w:t>
      </w:r>
    </w:p>
    <w:p w14:paraId="2551D5C1" w14:textId="77777777" w:rsidR="005377E4" w:rsidRP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 xml:space="preserve">2、有利于基金财产的安全与增值； </w:t>
      </w:r>
    </w:p>
    <w:p w14:paraId="6C205CA6" w14:textId="77777777" w:rsidR="005377E4" w:rsidRDefault="005377E4" w:rsidP="005377E4">
      <w:pPr>
        <w:adjustRightInd w:val="0"/>
        <w:snapToGrid w:val="0"/>
        <w:spacing w:line="360" w:lineRule="auto"/>
        <w:ind w:firstLineChars="200" w:firstLine="480"/>
        <w:rPr>
          <w:rFonts w:ascii="宋体" w:hAnsi="宋体"/>
          <w:sz w:val="24"/>
        </w:rPr>
      </w:pPr>
      <w:r w:rsidRPr="005377E4">
        <w:rPr>
          <w:rFonts w:ascii="宋体" w:hAnsi="宋体" w:hint="eastAsia"/>
          <w:sz w:val="24"/>
        </w:rPr>
        <w:t>3、不通过关联交易为自身、雇员、授权代理人或任何存在利害关系的第三人牟取任何不当利益。</w:t>
      </w:r>
    </w:p>
    <w:p w14:paraId="3A588D60" w14:textId="4F3EF504" w:rsidR="006E1DD9" w:rsidRPr="00D057E2" w:rsidRDefault="00E312C1" w:rsidP="00D057E2">
      <w:pPr>
        <w:widowControl/>
        <w:adjustRightInd w:val="0"/>
        <w:snapToGrid w:val="0"/>
        <w:spacing w:line="360" w:lineRule="auto"/>
        <w:ind w:firstLineChars="200" w:firstLine="482"/>
        <w:jc w:val="left"/>
        <w:outlineLvl w:val="1"/>
        <w:rPr>
          <w:b/>
          <w:bCs/>
          <w:sz w:val="24"/>
        </w:rPr>
      </w:pPr>
      <w:bookmarkStart w:id="59" w:name="_Toc155690783"/>
      <w:bookmarkStart w:id="60" w:name="_Toc154909614"/>
      <w:bookmarkEnd w:id="53"/>
      <w:bookmarkEnd w:id="54"/>
      <w:bookmarkEnd w:id="55"/>
      <w:r w:rsidRPr="00D057E2">
        <w:rPr>
          <w:b/>
          <w:bCs/>
          <w:sz w:val="24"/>
        </w:rPr>
        <w:t>（</w:t>
      </w:r>
      <w:r w:rsidR="00845E7E" w:rsidRPr="00D057E2">
        <w:rPr>
          <w:rFonts w:hint="eastAsia"/>
          <w:b/>
          <w:bCs/>
          <w:sz w:val="24"/>
        </w:rPr>
        <w:t>八</w:t>
      </w:r>
      <w:r w:rsidRPr="00D057E2">
        <w:rPr>
          <w:b/>
          <w:bCs/>
          <w:sz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lastRenderedPageBreak/>
        <w:t>3、投资管理流程</w:t>
      </w:r>
    </w:p>
    <w:p w14:paraId="26B5D4D7" w14:textId="60198D6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28B2F6B3" w14:textId="5723CC9E"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（1）研究部宏观分析师、策略分析师、行业分析师、信用分析师、数量分析师各自独立完成相应的研究报告，为投资决策提供依据； </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22901CC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19F914C7" w14:textId="2F37D35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（4）基金经理根据基金投资组合方案，向中央交易室下达交易指令； </w:t>
      </w:r>
    </w:p>
    <w:p w14:paraId="039EC67A" w14:textId="7387C4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（5）交易指令通过风控系统的自动合规核查后，由中央交易室执行，中央交易室对交易情况及时反馈； </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6E2A4B99" w14:textId="516AD841" w:rsidR="00B27F4A" w:rsidRDefault="009C27C2" w:rsidP="00DC6902">
      <w:pPr>
        <w:adjustRightInd w:val="0"/>
        <w:snapToGrid w:val="0"/>
        <w:spacing w:line="360" w:lineRule="auto"/>
        <w:ind w:firstLineChars="200" w:firstLine="480"/>
        <w:rPr>
          <w:rFonts w:hAnsi="宋体"/>
          <w:sz w:val="24"/>
          <w:szCs w:val="24"/>
        </w:rPr>
      </w:pPr>
      <w:r w:rsidRPr="00DC6902">
        <w:rPr>
          <w:rFonts w:ascii="宋体" w:hAnsi="宋体"/>
          <w:sz w:val="24"/>
        </w:rPr>
        <w:t>投资决策委员会有权根据市场变化和实际情况的需要，对上述投资管理程序作出调整。</w:t>
      </w:r>
      <w:bookmarkStart w:id="61" w:name="_Toc78208364"/>
    </w:p>
    <w:p w14:paraId="48A9844F" w14:textId="77777777" w:rsidR="00114B07" w:rsidRPr="00114B07" w:rsidRDefault="00114B07" w:rsidP="008F70A0">
      <w:pPr>
        <w:adjustRightInd w:val="0"/>
        <w:snapToGrid w:val="0"/>
        <w:spacing w:line="360" w:lineRule="auto"/>
        <w:ind w:firstLineChars="200" w:firstLine="602"/>
        <w:rPr>
          <w:rFonts w:ascii="宋体" w:hAnsi="宋体"/>
          <w:b/>
          <w:kern w:val="0"/>
          <w:sz w:val="30"/>
        </w:rPr>
      </w:pPr>
    </w:p>
    <w:p w14:paraId="069D3837" w14:textId="6188FC77" w:rsidR="00F45D43" w:rsidRDefault="00F45D43" w:rsidP="00EF5B82">
      <w:pPr>
        <w:adjustRightInd w:val="0"/>
        <w:snapToGrid w:val="0"/>
        <w:spacing w:line="360" w:lineRule="auto"/>
        <w:ind w:firstLineChars="200" w:firstLine="602"/>
        <w:rPr>
          <w:rFonts w:ascii="宋体" w:hAnsi="宋体"/>
          <w:b/>
          <w:kern w:val="0"/>
          <w:sz w:val="30"/>
        </w:rPr>
      </w:pPr>
      <w:bookmarkStart w:id="62" w:name="_Toc367103303"/>
    </w:p>
    <w:p w14:paraId="5C23F71F" w14:textId="77777777" w:rsidR="008F70A0" w:rsidRDefault="008F70A0">
      <w:pPr>
        <w:widowControl/>
        <w:jc w:val="left"/>
        <w:rPr>
          <w:rFonts w:ascii="宋体" w:hAnsi="宋体"/>
          <w:b/>
          <w:kern w:val="0"/>
          <w:sz w:val="30"/>
        </w:rPr>
      </w:pPr>
      <w:r>
        <w:rPr>
          <w:rFonts w:ascii="宋体" w:hAnsi="宋体"/>
          <w:b/>
          <w:kern w:val="0"/>
          <w:sz w:val="30"/>
        </w:rPr>
        <w:br w:type="page"/>
      </w:r>
    </w:p>
    <w:p w14:paraId="79225663" w14:textId="3698D4BF"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63" w:name="_Toc8061332"/>
      <w:r w:rsidRPr="00AB6DA1">
        <w:rPr>
          <w:rFonts w:ascii="宋体" w:hAnsi="宋体" w:hint="eastAsia"/>
          <w:b/>
          <w:kern w:val="0"/>
          <w:sz w:val="30"/>
        </w:rPr>
        <w:lastRenderedPageBreak/>
        <w:t>十</w:t>
      </w:r>
      <w:r w:rsidR="0044326E">
        <w:rPr>
          <w:rFonts w:ascii="宋体" w:hAnsi="宋体" w:hint="eastAsia"/>
          <w:b/>
          <w:kern w:val="0"/>
          <w:sz w:val="30"/>
        </w:rPr>
        <w:t>一</w:t>
      </w:r>
      <w:r w:rsidRPr="00AB6DA1">
        <w:rPr>
          <w:rFonts w:ascii="宋体" w:hAnsi="宋体" w:hint="eastAsia"/>
          <w:b/>
          <w:kern w:val="0"/>
          <w:sz w:val="30"/>
        </w:rPr>
        <w:t>、基金的财产</w:t>
      </w:r>
      <w:bookmarkEnd w:id="62"/>
      <w:bookmarkEnd w:id="63"/>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64" w:name="_Toc311810245"/>
      <w:bookmarkEnd w:id="61"/>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64"/>
      <w:r w:rsidRPr="00AB6DA1">
        <w:rPr>
          <w:rFonts w:hAnsi="宋体"/>
          <w:b/>
          <w:kern w:val="0"/>
          <w:sz w:val="24"/>
        </w:rPr>
        <w:t>产</w:t>
      </w:r>
      <w:bookmarkEnd w:id="59"/>
      <w:bookmarkEnd w:id="60"/>
      <w:r w:rsidRPr="00AB6DA1">
        <w:rPr>
          <w:rFonts w:hAnsi="宋体"/>
          <w:b/>
          <w:kern w:val="0"/>
          <w:sz w:val="24"/>
        </w:rPr>
        <w:t>净</w:t>
      </w:r>
      <w:bookmarkStart w:id="65"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66" w:name="_Toc79392635"/>
      <w:bookmarkStart w:id="67" w:name="_Toc79556449"/>
      <w:bookmarkEnd w:id="65"/>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66"/>
      <w:bookmarkEnd w:id="67"/>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0A7C3FCF"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68" w:name="_Toc367103304"/>
      <w:r w:rsidRPr="00AB6DA1">
        <w:rPr>
          <w:rFonts w:ascii="宋体" w:hAnsi="宋体"/>
          <w:b/>
          <w:kern w:val="0"/>
          <w:sz w:val="30"/>
        </w:rPr>
        <w:br w:type="page"/>
      </w:r>
      <w:bookmarkStart w:id="69" w:name="_Toc8061333"/>
      <w:r w:rsidR="0044326E" w:rsidRPr="00AB6DA1">
        <w:rPr>
          <w:rFonts w:ascii="宋体" w:hAnsi="宋体" w:hint="eastAsia"/>
          <w:b/>
          <w:kern w:val="0"/>
          <w:sz w:val="30"/>
        </w:rPr>
        <w:lastRenderedPageBreak/>
        <w:t>十</w:t>
      </w:r>
      <w:r w:rsidR="0044326E">
        <w:rPr>
          <w:rFonts w:ascii="宋体" w:hAnsi="宋体" w:hint="eastAsia"/>
          <w:b/>
          <w:kern w:val="0"/>
          <w:sz w:val="30"/>
        </w:rPr>
        <w:t>二</w:t>
      </w:r>
      <w:r w:rsidR="00892E65" w:rsidRPr="00AB6DA1">
        <w:rPr>
          <w:rFonts w:ascii="宋体" w:hAnsi="宋体" w:hint="eastAsia"/>
          <w:b/>
          <w:kern w:val="0"/>
          <w:sz w:val="30"/>
        </w:rPr>
        <w:t>、基金资产的估值</w:t>
      </w:r>
      <w:bookmarkEnd w:id="68"/>
      <w:bookmarkEnd w:id="69"/>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1FDE2780" w14:textId="77777777" w:rsidR="00EF5B82" w:rsidRDefault="00EF5B82" w:rsidP="00945DF7">
      <w:pPr>
        <w:adjustRightInd w:val="0"/>
        <w:snapToGrid w:val="0"/>
        <w:spacing w:line="360" w:lineRule="auto"/>
        <w:ind w:firstLineChars="200" w:firstLine="480"/>
        <w:rPr>
          <w:bCs/>
          <w:sz w:val="24"/>
        </w:rPr>
      </w:pPr>
      <w:r w:rsidRPr="00EF5B82">
        <w:rPr>
          <w:rFonts w:hint="eastAsia"/>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0A428AAA" w14:textId="5BA8A74A" w:rsidR="00EF5B82" w:rsidRDefault="00EF5B82" w:rsidP="00945DF7">
      <w:pPr>
        <w:adjustRightInd w:val="0"/>
        <w:snapToGrid w:val="0"/>
        <w:spacing w:line="360" w:lineRule="auto"/>
        <w:ind w:firstLineChars="200" w:firstLine="480"/>
        <w:rPr>
          <w:bCs/>
          <w:sz w:val="24"/>
        </w:rPr>
      </w:pPr>
      <w:r w:rsidRPr="00EF5B82">
        <w:rPr>
          <w:rFonts w:hint="eastAsia"/>
          <w:bCs/>
          <w:sz w:val="24"/>
        </w:rPr>
        <w:t>基金所拥有的</w:t>
      </w:r>
      <w:r w:rsidR="001F216E" w:rsidRPr="001F216E">
        <w:rPr>
          <w:rFonts w:hint="eastAsia"/>
          <w:bCs/>
          <w:sz w:val="24"/>
        </w:rPr>
        <w:t>债券、银行存款本息、应收款项、其他投资等资产及负债</w:t>
      </w:r>
      <w:r w:rsidRPr="00EF5B82">
        <w:rPr>
          <w:rFonts w:hint="eastAsia"/>
          <w:bCs/>
          <w:sz w:val="24"/>
        </w:rPr>
        <w:t>。</w:t>
      </w:r>
    </w:p>
    <w:p w14:paraId="7204B910" w14:textId="28991E53" w:rsidR="006E1DD9" w:rsidRPr="00AB6DA1" w:rsidRDefault="00E312C1" w:rsidP="001F216E">
      <w:pPr>
        <w:adjustRightInd w:val="0"/>
        <w:snapToGrid w:val="0"/>
        <w:spacing w:line="360" w:lineRule="auto"/>
        <w:ind w:firstLineChars="200" w:firstLine="482"/>
        <w:rPr>
          <w:rFonts w:hAnsi="宋体"/>
          <w:b/>
          <w:sz w:val="24"/>
          <w:szCs w:val="24"/>
        </w:rPr>
      </w:pPr>
      <w:r w:rsidRPr="00AB6DA1">
        <w:rPr>
          <w:rFonts w:hAnsi="宋体"/>
          <w:b/>
          <w:sz w:val="24"/>
          <w:szCs w:val="24"/>
        </w:rPr>
        <w:t>（</w:t>
      </w:r>
      <w:r w:rsidR="001F216E">
        <w:rPr>
          <w:rFonts w:hAnsi="宋体" w:hint="eastAsia"/>
          <w:b/>
          <w:sz w:val="24"/>
          <w:szCs w:val="24"/>
        </w:rPr>
        <w:t>三</w:t>
      </w:r>
      <w:r w:rsidRPr="00AB6DA1">
        <w:rPr>
          <w:rFonts w:hAnsi="宋体"/>
          <w:b/>
          <w:sz w:val="24"/>
          <w:szCs w:val="24"/>
        </w:rPr>
        <w:t>）估值方法</w:t>
      </w:r>
    </w:p>
    <w:p w14:paraId="4F1AFB1E" w14:textId="77777777" w:rsidR="001F216E" w:rsidRPr="001F216E" w:rsidRDefault="001F216E" w:rsidP="001F216E">
      <w:pPr>
        <w:adjustRightInd w:val="0"/>
        <w:snapToGrid w:val="0"/>
        <w:spacing w:line="360" w:lineRule="auto"/>
        <w:ind w:firstLineChars="200" w:firstLine="480"/>
        <w:rPr>
          <w:bCs/>
          <w:sz w:val="24"/>
        </w:rPr>
      </w:pPr>
      <w:r w:rsidRPr="001F216E">
        <w:rPr>
          <w:rFonts w:hint="eastAsia"/>
          <w:bCs/>
          <w:sz w:val="24"/>
        </w:rPr>
        <w:t>1</w:t>
      </w:r>
      <w:r w:rsidRPr="001F216E">
        <w:rPr>
          <w:rFonts w:hint="eastAsia"/>
          <w:bCs/>
          <w:sz w:val="24"/>
        </w:rPr>
        <w:t>、本基金估值采用摊余成本法，即估值对象以买入成本列示，按票面利率或商定利率并考虑其买入时的溢价与折价，在其剩余存续期内按照实际利率法进行摊销，每日计提损益。本基金不采用市场利率和上市交易的债券和票据的市价计算基金资产净值。</w:t>
      </w:r>
      <w:r w:rsidRPr="001F216E">
        <w:rPr>
          <w:rFonts w:hint="eastAsia"/>
          <w:bCs/>
          <w:sz w:val="24"/>
        </w:rPr>
        <w:t xml:space="preserve"> </w:t>
      </w:r>
    </w:p>
    <w:p w14:paraId="59209BD1" w14:textId="77777777" w:rsidR="001F216E" w:rsidRPr="001F216E" w:rsidRDefault="001F216E" w:rsidP="001F216E">
      <w:pPr>
        <w:adjustRightInd w:val="0"/>
        <w:snapToGrid w:val="0"/>
        <w:spacing w:line="360" w:lineRule="auto"/>
        <w:ind w:firstLineChars="200" w:firstLine="480"/>
        <w:rPr>
          <w:bCs/>
          <w:sz w:val="24"/>
        </w:rPr>
      </w:pPr>
      <w:r w:rsidRPr="001F216E">
        <w:rPr>
          <w:rFonts w:hint="eastAsia"/>
          <w:bCs/>
          <w:sz w:val="24"/>
        </w:rPr>
        <w:t>基金管理人根据《企业会计准则》的要求，对估值对象的账面价值进行评估，若有客观证据表明该金融资产发生减值的，计提减值准备。对于已经计提资产减值准备的资产，如有客观证券表明该金融资产价值已恢复，按照《企业会计准则》对该金融资产的价值进行转回。</w:t>
      </w:r>
    </w:p>
    <w:p w14:paraId="3D4F83F7" w14:textId="77777777" w:rsidR="001F216E" w:rsidRPr="001F216E" w:rsidRDefault="001F216E" w:rsidP="001F216E">
      <w:pPr>
        <w:adjustRightInd w:val="0"/>
        <w:snapToGrid w:val="0"/>
        <w:spacing w:line="360" w:lineRule="auto"/>
        <w:ind w:firstLineChars="200" w:firstLine="480"/>
        <w:rPr>
          <w:bCs/>
          <w:sz w:val="24"/>
        </w:rPr>
      </w:pPr>
      <w:r w:rsidRPr="001F216E">
        <w:rPr>
          <w:rFonts w:hint="eastAsia"/>
          <w:bCs/>
          <w:sz w:val="24"/>
        </w:rPr>
        <w:t>2</w:t>
      </w:r>
      <w:r w:rsidRPr="001F216E">
        <w:rPr>
          <w:rFonts w:hint="eastAsia"/>
          <w:bCs/>
          <w:sz w:val="24"/>
        </w:rPr>
        <w:t>、债券回购以协议成本列示，按协议商定利率在实际持有期内逐日计提利息。</w:t>
      </w:r>
      <w:r w:rsidRPr="001F216E">
        <w:rPr>
          <w:rFonts w:hint="eastAsia"/>
          <w:bCs/>
          <w:sz w:val="24"/>
        </w:rPr>
        <w:t xml:space="preserve"> </w:t>
      </w:r>
    </w:p>
    <w:p w14:paraId="2E8680A2" w14:textId="77777777" w:rsidR="001F216E" w:rsidRPr="001F216E" w:rsidRDefault="001F216E" w:rsidP="001F216E">
      <w:pPr>
        <w:adjustRightInd w:val="0"/>
        <w:snapToGrid w:val="0"/>
        <w:spacing w:line="360" w:lineRule="auto"/>
        <w:ind w:firstLineChars="200" w:firstLine="480"/>
        <w:rPr>
          <w:bCs/>
          <w:sz w:val="24"/>
        </w:rPr>
      </w:pPr>
      <w:r w:rsidRPr="001F216E">
        <w:rPr>
          <w:rFonts w:hint="eastAsia"/>
          <w:bCs/>
          <w:sz w:val="24"/>
        </w:rPr>
        <w:t>3</w:t>
      </w:r>
      <w:r w:rsidRPr="001F216E">
        <w:rPr>
          <w:rFonts w:hint="eastAsia"/>
          <w:bCs/>
          <w:sz w:val="24"/>
        </w:rPr>
        <w:t>、银行存款以本金列示，按银行实际协议利率逐日计提利息。</w:t>
      </w:r>
    </w:p>
    <w:p w14:paraId="7901A1E3" w14:textId="77777777" w:rsidR="001F216E" w:rsidRPr="001F216E" w:rsidRDefault="001F216E" w:rsidP="001F216E">
      <w:pPr>
        <w:adjustRightInd w:val="0"/>
        <w:snapToGrid w:val="0"/>
        <w:spacing w:line="360" w:lineRule="auto"/>
        <w:ind w:firstLineChars="200" w:firstLine="480"/>
        <w:rPr>
          <w:bCs/>
          <w:sz w:val="24"/>
        </w:rPr>
      </w:pPr>
      <w:r w:rsidRPr="001F216E">
        <w:rPr>
          <w:rFonts w:hint="eastAsia"/>
          <w:bCs/>
          <w:sz w:val="24"/>
        </w:rPr>
        <w:t>4</w:t>
      </w:r>
      <w:r w:rsidRPr="001F216E">
        <w:rPr>
          <w:rFonts w:hint="eastAsia"/>
          <w:bCs/>
          <w:sz w:val="24"/>
        </w:rPr>
        <w:t>、当发生大额申购或赎回情形时，基金管理人可以采用摆动定价机制，以确保基金估值的公平性。</w:t>
      </w:r>
    </w:p>
    <w:p w14:paraId="4EAC75E7" w14:textId="77777777" w:rsidR="001F216E" w:rsidRPr="001F216E" w:rsidRDefault="001F216E" w:rsidP="001F216E">
      <w:pPr>
        <w:adjustRightInd w:val="0"/>
        <w:snapToGrid w:val="0"/>
        <w:spacing w:line="360" w:lineRule="auto"/>
        <w:ind w:firstLineChars="200" w:firstLine="480"/>
        <w:rPr>
          <w:bCs/>
          <w:sz w:val="24"/>
        </w:rPr>
      </w:pPr>
      <w:r w:rsidRPr="001F216E">
        <w:rPr>
          <w:rFonts w:hint="eastAsia"/>
          <w:bCs/>
          <w:sz w:val="24"/>
        </w:rPr>
        <w:t>5</w:t>
      </w:r>
      <w:r w:rsidRPr="001F216E">
        <w:rPr>
          <w:rFonts w:hint="eastAsia"/>
          <w:bCs/>
          <w:sz w:val="24"/>
        </w:rPr>
        <w:t>、如有确凿证据表明本基金在封闭期内买入持有至到期的投资策略发生变化或其他原因，导致按原有摊余成本法估值不能客观反映上述资产或负债于开放期内的公允价值的，基金管理人可根据具体情况与基金托管人商定后，按最能反映上述资产或负债于开放期内的公允价值的方法估值。为最大限度保护持有人利益，基金管理人可采用的风险控制手段包括但不限于：处置信用风险显著增加的固定收益品种、及时评估和计提固定收益品种减值损失、封闭期到期暂停进入下一开放期、于开放期内改按公允价值计算基金份额净值等。</w:t>
      </w:r>
    </w:p>
    <w:p w14:paraId="4934033F" w14:textId="77777777" w:rsidR="001F216E" w:rsidRPr="001F216E" w:rsidRDefault="001F216E" w:rsidP="001F216E">
      <w:pPr>
        <w:adjustRightInd w:val="0"/>
        <w:snapToGrid w:val="0"/>
        <w:spacing w:line="360" w:lineRule="auto"/>
        <w:ind w:firstLineChars="200" w:firstLine="480"/>
        <w:rPr>
          <w:bCs/>
          <w:sz w:val="24"/>
        </w:rPr>
      </w:pPr>
      <w:r w:rsidRPr="001F216E">
        <w:rPr>
          <w:rFonts w:hint="eastAsia"/>
          <w:bCs/>
          <w:sz w:val="24"/>
        </w:rPr>
        <w:t>6</w:t>
      </w:r>
      <w:r w:rsidRPr="001F216E">
        <w:rPr>
          <w:rFonts w:hint="eastAsia"/>
          <w:bCs/>
          <w:sz w:val="24"/>
        </w:rPr>
        <w:t>、相关法律法规以及监管部门有强制规定的，从其规定。如有新增事项，按国</w:t>
      </w:r>
      <w:r w:rsidRPr="001F216E">
        <w:rPr>
          <w:rFonts w:hint="eastAsia"/>
          <w:bCs/>
          <w:sz w:val="24"/>
        </w:rPr>
        <w:lastRenderedPageBreak/>
        <w:t>家最新规定估值。</w:t>
      </w:r>
    </w:p>
    <w:p w14:paraId="6B6D6A0A" w14:textId="77777777" w:rsidR="001F216E" w:rsidRPr="001F216E" w:rsidRDefault="001F216E" w:rsidP="001F216E">
      <w:pPr>
        <w:adjustRightInd w:val="0"/>
        <w:snapToGrid w:val="0"/>
        <w:spacing w:line="360" w:lineRule="auto"/>
        <w:ind w:firstLineChars="200" w:firstLine="480"/>
        <w:rPr>
          <w:bCs/>
          <w:sz w:val="24"/>
        </w:rPr>
      </w:pPr>
      <w:r w:rsidRPr="001F216E">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086A4D00" w:rsidR="00D43E14" w:rsidRPr="00AB6DA1" w:rsidRDefault="001F216E" w:rsidP="00D43E14">
      <w:pPr>
        <w:adjustRightInd w:val="0"/>
        <w:snapToGrid w:val="0"/>
        <w:spacing w:line="360" w:lineRule="auto"/>
        <w:ind w:firstLineChars="200" w:firstLine="480"/>
        <w:rPr>
          <w:bCs/>
          <w:sz w:val="24"/>
        </w:rPr>
      </w:pPr>
      <w:r w:rsidRPr="001F216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71189DCA"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1F216E">
        <w:rPr>
          <w:rFonts w:hAnsi="宋体" w:hint="eastAsia"/>
          <w:b/>
          <w:sz w:val="24"/>
          <w:szCs w:val="24"/>
        </w:rPr>
        <w:t>四</w:t>
      </w:r>
      <w:r w:rsidRPr="00AB6DA1">
        <w:rPr>
          <w:rFonts w:hAnsi="宋体"/>
          <w:b/>
          <w:sz w:val="24"/>
          <w:szCs w:val="24"/>
        </w:rPr>
        <w:t>）估值程序</w:t>
      </w:r>
    </w:p>
    <w:p w14:paraId="7C41BBF7" w14:textId="77777777" w:rsidR="002A5C85" w:rsidRPr="002A5C85" w:rsidRDefault="002A5C85" w:rsidP="002A5C85">
      <w:pPr>
        <w:adjustRightInd w:val="0"/>
        <w:snapToGrid w:val="0"/>
        <w:spacing w:line="360" w:lineRule="auto"/>
        <w:ind w:firstLineChars="200" w:firstLine="480"/>
        <w:rPr>
          <w:bCs/>
          <w:sz w:val="24"/>
        </w:rPr>
      </w:pPr>
      <w:r w:rsidRPr="002A5C85">
        <w:rPr>
          <w:rFonts w:hint="eastAsia"/>
          <w:bCs/>
          <w:sz w:val="24"/>
        </w:rPr>
        <w:t>1</w:t>
      </w:r>
      <w:r w:rsidRPr="002A5C85">
        <w:rPr>
          <w:rFonts w:hint="eastAsia"/>
          <w:bCs/>
          <w:sz w:val="24"/>
        </w:rPr>
        <w:t>、基金份额净值是按照每个工作日闭市后，基金资产净值除以当日基金份额的余额数量计算，精确到</w:t>
      </w:r>
      <w:r w:rsidRPr="002A5C85">
        <w:rPr>
          <w:rFonts w:hint="eastAsia"/>
          <w:bCs/>
          <w:sz w:val="24"/>
        </w:rPr>
        <w:t>0.0001</w:t>
      </w:r>
      <w:r w:rsidRPr="002A5C85">
        <w:rPr>
          <w:rFonts w:hint="eastAsia"/>
          <w:bCs/>
          <w:sz w:val="24"/>
        </w:rPr>
        <w:t>元，小数点后第</w:t>
      </w:r>
      <w:r w:rsidRPr="002A5C85">
        <w:rPr>
          <w:rFonts w:hint="eastAsia"/>
          <w:bCs/>
          <w:sz w:val="24"/>
        </w:rPr>
        <w:t>5</w:t>
      </w:r>
      <w:r w:rsidRPr="002A5C85">
        <w:rPr>
          <w:rFonts w:hint="eastAsia"/>
          <w:bCs/>
          <w:sz w:val="24"/>
        </w:rPr>
        <w:t>位四舍五入。基金管理人可以设立大额赎回情形下的净值精度应急调整机制，具体可参见相关公告。国家另有规定的，从其规定。</w:t>
      </w:r>
    </w:p>
    <w:p w14:paraId="00D4ECF1" w14:textId="77777777" w:rsidR="002A5C85" w:rsidRPr="002A5C85" w:rsidRDefault="002A5C85" w:rsidP="002A5C85">
      <w:pPr>
        <w:adjustRightInd w:val="0"/>
        <w:snapToGrid w:val="0"/>
        <w:spacing w:line="360" w:lineRule="auto"/>
        <w:ind w:firstLineChars="200" w:firstLine="480"/>
        <w:rPr>
          <w:bCs/>
          <w:sz w:val="24"/>
        </w:rPr>
      </w:pPr>
      <w:r w:rsidRPr="002A5C85">
        <w:rPr>
          <w:rFonts w:hint="eastAsia"/>
          <w:bCs/>
          <w:sz w:val="24"/>
        </w:rPr>
        <w:t>基金管理人于每个工作日计算基金资产净值及基金份额净值，并按规定公告。如遇特殊情况，经履行适当程序，可以适当延迟计算或公告。</w:t>
      </w:r>
    </w:p>
    <w:p w14:paraId="548317BA" w14:textId="611B1106" w:rsidR="0060144B" w:rsidRPr="00AB6DA1" w:rsidRDefault="002A5C85" w:rsidP="00EF5B82">
      <w:pPr>
        <w:adjustRightInd w:val="0"/>
        <w:snapToGrid w:val="0"/>
        <w:spacing w:line="360" w:lineRule="auto"/>
        <w:ind w:firstLineChars="200" w:firstLine="480"/>
        <w:rPr>
          <w:sz w:val="24"/>
          <w:szCs w:val="24"/>
        </w:rPr>
      </w:pPr>
      <w:r w:rsidRPr="002A5C85">
        <w:rPr>
          <w:rFonts w:hint="eastAsia"/>
          <w:bCs/>
          <w:sz w:val="24"/>
        </w:rPr>
        <w:t>2</w:t>
      </w:r>
      <w:r w:rsidRPr="002A5C85">
        <w:rPr>
          <w:rFonts w:hint="eastAsia"/>
          <w:bCs/>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44321C5A" w14:textId="6668FB41"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1F216E">
        <w:rPr>
          <w:rFonts w:hAnsi="宋体" w:hint="eastAsia"/>
          <w:b/>
          <w:sz w:val="24"/>
          <w:szCs w:val="24"/>
        </w:rPr>
        <w:t>五</w:t>
      </w:r>
      <w:r w:rsidRPr="00AB6DA1">
        <w:rPr>
          <w:rFonts w:hAnsi="宋体"/>
          <w:b/>
          <w:sz w:val="24"/>
          <w:szCs w:val="24"/>
        </w:rPr>
        <w:t>）估值错误的处理</w:t>
      </w:r>
    </w:p>
    <w:p w14:paraId="66DA1A03"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基金管理人和基金托管人将采取必要、适当、合理的措施确保基金资产估值的准确性、及时性。当基金份额净值小数点后</w:t>
      </w:r>
      <w:r w:rsidRPr="00EF5B82">
        <w:rPr>
          <w:rFonts w:hint="eastAsia"/>
          <w:bCs/>
          <w:sz w:val="24"/>
        </w:rPr>
        <w:t>4</w:t>
      </w:r>
      <w:r w:rsidRPr="00EF5B82">
        <w:rPr>
          <w:rFonts w:hint="eastAsia"/>
          <w:bCs/>
          <w:sz w:val="24"/>
        </w:rPr>
        <w:t>位以内（含第</w:t>
      </w:r>
      <w:r w:rsidRPr="00EF5B82">
        <w:rPr>
          <w:rFonts w:hint="eastAsia"/>
          <w:bCs/>
          <w:sz w:val="24"/>
        </w:rPr>
        <w:t>4</w:t>
      </w:r>
      <w:r w:rsidRPr="00EF5B82">
        <w:rPr>
          <w:rFonts w:hint="eastAsia"/>
          <w:bCs/>
          <w:sz w:val="24"/>
        </w:rPr>
        <w:t>位）发生估值错误时，视为基金份额净值错误。</w:t>
      </w:r>
    </w:p>
    <w:p w14:paraId="5824D82E" w14:textId="45C74671"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基金合同的当事人应按照以下约定处理：</w:t>
      </w:r>
    </w:p>
    <w:p w14:paraId="1886368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1</w:t>
      </w:r>
      <w:r w:rsidRPr="00EF5B82">
        <w:rPr>
          <w:rFonts w:hint="eastAsia"/>
          <w:bCs/>
          <w:sz w:val="24"/>
        </w:rPr>
        <w:t>、估值错误类型</w:t>
      </w:r>
    </w:p>
    <w:p w14:paraId="6FE790E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w:t>
      </w:r>
      <w:r w:rsidRPr="00EF5B82">
        <w:rPr>
          <w:rFonts w:hint="eastAsia"/>
          <w:bCs/>
          <w:sz w:val="24"/>
        </w:rPr>
        <w:lastRenderedPageBreak/>
        <w:t>错误处理原则”给予赔偿，承担赔偿责任。</w:t>
      </w:r>
    </w:p>
    <w:p w14:paraId="21AE7A9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上述估值错误的主要类型包括但不限于：资料申报差错、数据传输差错、数据计算差错、系统故障差错、下达指令差错等。</w:t>
      </w:r>
    </w:p>
    <w:p w14:paraId="3DA174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对于因技术原因引起的差错，若系同行业现有技术水平无法预见、无法避免、无法抗拒，则属不可抗力，按照下述规定执行。</w:t>
      </w:r>
    </w:p>
    <w:p w14:paraId="75FC72A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0C86B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2</w:t>
      </w:r>
      <w:r w:rsidRPr="00EF5B82">
        <w:rPr>
          <w:rFonts w:hint="eastAsia"/>
          <w:bCs/>
          <w:sz w:val="24"/>
        </w:rPr>
        <w:t>、估值错误处理原则</w:t>
      </w:r>
    </w:p>
    <w:p w14:paraId="53CE3C4B"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EBE14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）估值错误的责任方对有关当事人的直接损失负责，不对间接损失负责，并且仅对估值错误的有关直接当事人负责，不对第三方负责。</w:t>
      </w:r>
    </w:p>
    <w:p w14:paraId="592E97C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8129C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）估值错误调整采用尽量恢复至假设未发生估值错误的正确情形的方式。</w:t>
      </w:r>
    </w:p>
    <w:p w14:paraId="552C562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5</w:t>
      </w:r>
      <w:r w:rsidRPr="00EF5B82">
        <w:rPr>
          <w:rFonts w:hint="eastAsia"/>
          <w:bCs/>
          <w:sz w:val="24"/>
        </w:rPr>
        <w:t>）按法律法规规定的其他原则处理估值错误。</w:t>
      </w:r>
    </w:p>
    <w:p w14:paraId="20F25CC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3</w:t>
      </w:r>
      <w:r w:rsidRPr="00EF5B82">
        <w:rPr>
          <w:rFonts w:hint="eastAsia"/>
          <w:bCs/>
          <w:sz w:val="24"/>
        </w:rPr>
        <w:t>、估值错误处理程序</w:t>
      </w:r>
    </w:p>
    <w:p w14:paraId="0CDF129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估值错误被发现后，有关的当事人应当及时进行处理，处理的程序如下：</w:t>
      </w:r>
    </w:p>
    <w:p w14:paraId="64DA11A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lastRenderedPageBreak/>
        <w:t>（</w:t>
      </w:r>
      <w:r w:rsidRPr="00EF5B82">
        <w:rPr>
          <w:rFonts w:hint="eastAsia"/>
          <w:bCs/>
          <w:sz w:val="24"/>
        </w:rPr>
        <w:t>1</w:t>
      </w:r>
      <w:r w:rsidRPr="00EF5B82">
        <w:rPr>
          <w:rFonts w:hint="eastAsia"/>
          <w:bCs/>
          <w:sz w:val="24"/>
        </w:rPr>
        <w:t>）查明估值错误发生的原因，列明所有的当事人，并根据估值错误发生的原因确定估值错误的责任方；</w:t>
      </w:r>
    </w:p>
    <w:p w14:paraId="1CE5620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）根据估值错误处理原则或当事人协商的方法对因估值错误造成的损失进行评估；</w:t>
      </w:r>
    </w:p>
    <w:p w14:paraId="26EF9A1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）根据估值错误处理原则或当事人协商的方法由估值错误的责任方进行更正和赔偿损失；</w:t>
      </w:r>
    </w:p>
    <w:p w14:paraId="50F81B0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）根据估值错误处理的方法，需要修改基金登记机构交易数据的，由基金登记机构进行更正，并就估值错误的更正向有关当事人进行确认。</w:t>
      </w:r>
    </w:p>
    <w:p w14:paraId="5930F8B6"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4</w:t>
      </w:r>
      <w:r w:rsidRPr="00EF5B82">
        <w:rPr>
          <w:rFonts w:hint="eastAsia"/>
          <w:bCs/>
          <w:sz w:val="24"/>
        </w:rPr>
        <w:t>、基金份额净值估值错误处理的方法如下：</w:t>
      </w:r>
    </w:p>
    <w:p w14:paraId="46C247E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）基金份额净值计算出现错误时，基金管理人应当立即予以纠正，通报基金托管人，并采取合理的措施防止损失进一步扩大。</w:t>
      </w:r>
    </w:p>
    <w:p w14:paraId="264DC82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）错误偏差达到基金份额净值的</w:t>
      </w:r>
      <w:r w:rsidRPr="00EF5B82">
        <w:rPr>
          <w:rFonts w:hint="eastAsia"/>
          <w:bCs/>
          <w:sz w:val="24"/>
        </w:rPr>
        <w:t>0.25%</w:t>
      </w:r>
      <w:r w:rsidRPr="00EF5B82">
        <w:rPr>
          <w:rFonts w:hint="eastAsia"/>
          <w:bCs/>
          <w:sz w:val="24"/>
        </w:rPr>
        <w:t>时，基金管理人应当通报基金托管人并报中国证监会备案；错误偏差达到基金份额净值的</w:t>
      </w:r>
      <w:r w:rsidRPr="00EF5B82">
        <w:rPr>
          <w:rFonts w:hint="eastAsia"/>
          <w:bCs/>
          <w:sz w:val="24"/>
        </w:rPr>
        <w:t>0.5%</w:t>
      </w:r>
      <w:r w:rsidRPr="00EF5B82">
        <w:rPr>
          <w:rFonts w:hint="eastAsia"/>
          <w:bCs/>
          <w:sz w:val="24"/>
        </w:rPr>
        <w:t>时，基金管理人应当公告，并报中国证监会备案。</w:t>
      </w:r>
    </w:p>
    <w:p w14:paraId="214DCEA6" w14:textId="66EB9BF0" w:rsidR="00C86027" w:rsidRDefault="00EF5B82" w:rsidP="00F3556B">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）前述内容如法律法规或监管机关另有规定的，从其规定处理。</w:t>
      </w:r>
    </w:p>
    <w:p w14:paraId="40FD891A" w14:textId="647BD1EA"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w:t>
      </w:r>
      <w:r w:rsidR="001F216E">
        <w:rPr>
          <w:rFonts w:hAnsi="宋体" w:hint="eastAsia"/>
          <w:b/>
          <w:sz w:val="24"/>
          <w:szCs w:val="24"/>
        </w:rPr>
        <w:t>六</w:t>
      </w:r>
      <w:r w:rsidRPr="00AB6DA1">
        <w:rPr>
          <w:rFonts w:hAnsi="宋体"/>
          <w:b/>
          <w:sz w:val="24"/>
          <w:szCs w:val="24"/>
        </w:rPr>
        <w:t>）暂停估值的情形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49F4CB1C"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1D02F4" w:rsidRPr="001D02F4">
        <w:rPr>
          <w:rFonts w:hint="eastAsia"/>
          <w:bCs/>
          <w:sz w:val="24"/>
        </w:rPr>
        <w:t>当前一估值日基金资产净值</w:t>
      </w:r>
      <w:r w:rsidR="001D02F4" w:rsidRPr="001D02F4">
        <w:rPr>
          <w:rFonts w:hint="eastAsia"/>
          <w:bCs/>
          <w:sz w:val="24"/>
        </w:rPr>
        <w:t xml:space="preserve"> 50%</w:t>
      </w:r>
      <w:r w:rsidR="001D02F4" w:rsidRPr="001D02F4">
        <w:rPr>
          <w:rFonts w:hint="eastAsia"/>
          <w:bCs/>
          <w:sz w:val="24"/>
        </w:rPr>
        <w:t>以上的资产出现无可参考的活跃市场价格且采用估值技术仍导致公允价值存在重大不确定性时，经与基金托管人协商确认后，基金管理人应当暂停估值；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7D30EE06"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53918">
        <w:rPr>
          <w:rFonts w:hAnsi="宋体" w:hint="eastAsia"/>
          <w:b/>
          <w:sz w:val="24"/>
          <w:szCs w:val="24"/>
        </w:rPr>
        <w:t>七</w:t>
      </w:r>
      <w:r w:rsidRPr="00AB6DA1">
        <w:rPr>
          <w:rFonts w:hAnsi="宋体"/>
          <w:b/>
          <w:sz w:val="24"/>
          <w:szCs w:val="24"/>
        </w:rPr>
        <w:t>）基金净值的确认</w:t>
      </w:r>
    </w:p>
    <w:p w14:paraId="7FDF187E" w14:textId="2D70E15B" w:rsidR="001D02F4" w:rsidRDefault="001D02F4" w:rsidP="00945DF7">
      <w:pPr>
        <w:adjustRightInd w:val="0"/>
        <w:snapToGrid w:val="0"/>
        <w:spacing w:line="360" w:lineRule="auto"/>
        <w:ind w:firstLineChars="200" w:firstLine="480"/>
        <w:rPr>
          <w:bCs/>
          <w:sz w:val="24"/>
        </w:rPr>
      </w:pPr>
      <w:r w:rsidRPr="001D02F4">
        <w:rPr>
          <w:rFonts w:hint="eastAsia"/>
          <w:bCs/>
          <w:sz w:val="24"/>
        </w:rPr>
        <w:t>用于基金信息披露的基金资产净值和基金份额净值由基金管理人负责计算，基金托管人负责进行复核。基金管理人应于每个</w:t>
      </w:r>
      <w:r w:rsidR="001F216E">
        <w:rPr>
          <w:rFonts w:hint="eastAsia"/>
          <w:bCs/>
          <w:sz w:val="24"/>
        </w:rPr>
        <w:t>工作</w:t>
      </w:r>
      <w:r w:rsidRPr="001D02F4">
        <w:rPr>
          <w:rFonts w:hint="eastAsia"/>
          <w:bCs/>
          <w:sz w:val="24"/>
        </w:rPr>
        <w:t>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374E9D57" w14:textId="5E821CAD"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lastRenderedPageBreak/>
        <w:t>（</w:t>
      </w:r>
      <w:r w:rsidR="00C53918">
        <w:rPr>
          <w:rFonts w:hAnsi="宋体" w:hint="eastAsia"/>
          <w:b/>
          <w:sz w:val="24"/>
          <w:szCs w:val="24"/>
        </w:rPr>
        <w:t>八</w:t>
      </w:r>
      <w:r w:rsidRPr="00AB6DA1">
        <w:rPr>
          <w:rFonts w:hAnsi="宋体"/>
          <w:b/>
          <w:sz w:val="24"/>
          <w:szCs w:val="24"/>
        </w:rPr>
        <w:t>）特殊情</w:t>
      </w:r>
      <w:r w:rsidR="0007227C" w:rsidRPr="00AB6DA1">
        <w:rPr>
          <w:rFonts w:hAnsi="宋体" w:hint="eastAsia"/>
          <w:b/>
          <w:sz w:val="24"/>
          <w:szCs w:val="24"/>
        </w:rPr>
        <w:t>形</w:t>
      </w:r>
      <w:r w:rsidRPr="00AB6DA1">
        <w:rPr>
          <w:rFonts w:hAnsi="宋体"/>
          <w:b/>
          <w:sz w:val="24"/>
          <w:szCs w:val="24"/>
        </w:rPr>
        <w:t>的处理</w:t>
      </w:r>
    </w:p>
    <w:p w14:paraId="4D72D1F6" w14:textId="60277F19" w:rsidR="001D02F4" w:rsidRPr="001D02F4" w:rsidRDefault="001D02F4" w:rsidP="001D02F4">
      <w:pPr>
        <w:adjustRightInd w:val="0"/>
        <w:snapToGrid w:val="0"/>
        <w:spacing w:line="360" w:lineRule="auto"/>
        <w:ind w:firstLineChars="200" w:firstLine="480"/>
        <w:rPr>
          <w:sz w:val="24"/>
        </w:rPr>
      </w:pPr>
      <w:r w:rsidRPr="001D02F4">
        <w:rPr>
          <w:rFonts w:hint="eastAsia"/>
          <w:sz w:val="24"/>
        </w:rPr>
        <w:t>1</w:t>
      </w:r>
      <w:r w:rsidRPr="001D02F4">
        <w:rPr>
          <w:rFonts w:hint="eastAsia"/>
          <w:sz w:val="24"/>
        </w:rPr>
        <w:t>、基金管理人或基金托管人按估值方法的</w:t>
      </w:r>
      <w:r w:rsidR="00C53918" w:rsidRPr="001D02F4">
        <w:rPr>
          <w:rFonts w:hint="eastAsia"/>
          <w:sz w:val="24"/>
        </w:rPr>
        <w:t>第</w:t>
      </w:r>
      <w:r w:rsidR="00C53918">
        <w:rPr>
          <w:sz w:val="24"/>
        </w:rPr>
        <w:t>5</w:t>
      </w:r>
      <w:r w:rsidRPr="001D02F4">
        <w:rPr>
          <w:rFonts w:hint="eastAsia"/>
          <w:sz w:val="24"/>
        </w:rPr>
        <w:t>项进行估值时，所造成的误差不作为基金资产估值错误处理。</w:t>
      </w:r>
    </w:p>
    <w:p w14:paraId="5D4732B2" w14:textId="0620209B" w:rsidR="008F60EE" w:rsidRDefault="001D02F4" w:rsidP="00FF6B52">
      <w:pPr>
        <w:widowControl/>
        <w:adjustRightInd w:val="0"/>
        <w:snapToGrid w:val="0"/>
        <w:spacing w:line="360" w:lineRule="auto"/>
        <w:ind w:firstLineChars="200" w:firstLine="480"/>
        <w:rPr>
          <w:rFonts w:ascii="宋体" w:hAnsi="宋体"/>
          <w:b/>
          <w:kern w:val="0"/>
          <w:sz w:val="30"/>
        </w:rPr>
      </w:pPr>
      <w:r w:rsidRPr="001D02F4">
        <w:rPr>
          <w:rFonts w:hint="eastAsia"/>
          <w:sz w:val="24"/>
        </w:rPr>
        <w:t>2</w:t>
      </w:r>
      <w:r w:rsidRPr="001D02F4">
        <w:rPr>
          <w:rFonts w:hint="eastAsia"/>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70" w:name="_Toc367103305"/>
      <w:r w:rsidR="00592E5C" w:rsidRPr="00AB6DA1">
        <w:rPr>
          <w:rFonts w:ascii="宋体" w:hAnsi="宋体"/>
          <w:b/>
          <w:kern w:val="0"/>
          <w:sz w:val="30"/>
        </w:rPr>
        <w:br w:type="page"/>
      </w:r>
    </w:p>
    <w:p w14:paraId="5893DA6F" w14:textId="6643DE03" w:rsidR="00B12847" w:rsidRDefault="00C53918"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71" w:name="_Toc8061334"/>
      <w:r w:rsidRPr="00AB6DA1">
        <w:rPr>
          <w:rFonts w:ascii="宋体" w:hAnsi="宋体" w:hint="eastAsia"/>
          <w:b/>
          <w:kern w:val="0"/>
          <w:sz w:val="30"/>
        </w:rPr>
        <w:lastRenderedPageBreak/>
        <w:t>十</w:t>
      </w:r>
      <w:r>
        <w:rPr>
          <w:rFonts w:ascii="宋体" w:hAnsi="宋体" w:hint="eastAsia"/>
          <w:b/>
          <w:kern w:val="0"/>
          <w:sz w:val="30"/>
        </w:rPr>
        <w:t>三</w:t>
      </w:r>
      <w:r w:rsidR="00880954" w:rsidRPr="00AB6DA1">
        <w:rPr>
          <w:rFonts w:ascii="宋体" w:hAnsi="宋体" w:hint="eastAsia"/>
          <w:b/>
          <w:kern w:val="0"/>
          <w:sz w:val="30"/>
        </w:rPr>
        <w:t>、基金收益与分配</w:t>
      </w:r>
      <w:bookmarkEnd w:id="70"/>
      <w:bookmarkEnd w:id="71"/>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6E224408" w:rsidR="006E1DD9" w:rsidRPr="00AB6DA1" w:rsidRDefault="00C53918" w:rsidP="000D037F">
      <w:pPr>
        <w:adjustRightInd w:val="0"/>
        <w:snapToGrid w:val="0"/>
        <w:spacing w:line="360" w:lineRule="auto"/>
        <w:ind w:firstLineChars="200" w:firstLine="480"/>
        <w:rPr>
          <w:rFonts w:hAnsi="宋体"/>
          <w:sz w:val="24"/>
        </w:rPr>
      </w:pPr>
      <w:r w:rsidRPr="00C53918">
        <w:rPr>
          <w:rFonts w:hint="eastAsia"/>
          <w:bCs/>
          <w:sz w:val="24"/>
        </w:rPr>
        <w:t>基金利润指基金利息收入、投资收益、公允价值变动收益（若有）和其他收入扣除相关费用后的余额，基金已实现收益指基金利润减去公允价值变动（若有）收益后的余额。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57B6BD66" w14:textId="77777777" w:rsidR="00C53918" w:rsidRPr="00C53918" w:rsidRDefault="00C53918" w:rsidP="00C53918">
      <w:pPr>
        <w:adjustRightInd w:val="0"/>
        <w:snapToGrid w:val="0"/>
        <w:spacing w:line="360" w:lineRule="auto"/>
        <w:ind w:firstLineChars="200" w:firstLine="480"/>
        <w:rPr>
          <w:bCs/>
          <w:sz w:val="24"/>
        </w:rPr>
      </w:pPr>
      <w:bookmarkStart w:id="72" w:name="OLE_LINK72"/>
      <w:bookmarkStart w:id="73" w:name="OLE_LINK73"/>
      <w:r w:rsidRPr="00C53918">
        <w:rPr>
          <w:rFonts w:hint="eastAsia"/>
          <w:bCs/>
          <w:sz w:val="24"/>
        </w:rPr>
        <w:t>1</w:t>
      </w:r>
      <w:r w:rsidRPr="00C53918">
        <w:rPr>
          <w:rFonts w:hint="eastAsia"/>
          <w:bCs/>
          <w:sz w:val="24"/>
        </w:rPr>
        <w:t>、在符合有关基金分红条件的前提下，本基金管理人可以根据实际情况进行收益分配，具体分配方案以公告为准，若基金合同生效不满</w:t>
      </w:r>
      <w:r w:rsidRPr="00C53918">
        <w:rPr>
          <w:rFonts w:hint="eastAsia"/>
          <w:bCs/>
          <w:sz w:val="24"/>
        </w:rPr>
        <w:t>3</w:t>
      </w:r>
      <w:r w:rsidRPr="00C53918">
        <w:rPr>
          <w:rFonts w:hint="eastAsia"/>
          <w:bCs/>
          <w:sz w:val="24"/>
        </w:rPr>
        <w:t>个月可不进行收益分配；</w:t>
      </w:r>
    </w:p>
    <w:p w14:paraId="188CC71A" w14:textId="77777777" w:rsidR="00C53918" w:rsidRPr="00C53918" w:rsidRDefault="00C53918" w:rsidP="00C53918">
      <w:pPr>
        <w:adjustRightInd w:val="0"/>
        <w:snapToGrid w:val="0"/>
        <w:spacing w:line="360" w:lineRule="auto"/>
        <w:ind w:firstLineChars="200" w:firstLine="480"/>
        <w:rPr>
          <w:bCs/>
          <w:sz w:val="24"/>
        </w:rPr>
      </w:pPr>
      <w:r w:rsidRPr="00C53918">
        <w:rPr>
          <w:rFonts w:hint="eastAsia"/>
          <w:bCs/>
          <w:sz w:val="24"/>
        </w:rPr>
        <w:t>2</w:t>
      </w:r>
      <w:r w:rsidRPr="00C53918">
        <w:rPr>
          <w:rFonts w:hint="eastAsia"/>
          <w:bCs/>
          <w:sz w:val="24"/>
        </w:rPr>
        <w:t>、本基金收益分配方式为现金分红；</w:t>
      </w:r>
    </w:p>
    <w:p w14:paraId="6BBEEA23" w14:textId="77777777" w:rsidR="00C53918" w:rsidRPr="00C53918" w:rsidRDefault="00C53918" w:rsidP="00C53918">
      <w:pPr>
        <w:adjustRightInd w:val="0"/>
        <w:snapToGrid w:val="0"/>
        <w:spacing w:line="360" w:lineRule="auto"/>
        <w:ind w:firstLineChars="200" w:firstLine="480"/>
        <w:rPr>
          <w:bCs/>
          <w:sz w:val="24"/>
        </w:rPr>
      </w:pPr>
      <w:r w:rsidRPr="00C53918">
        <w:rPr>
          <w:rFonts w:hint="eastAsia"/>
          <w:bCs/>
          <w:sz w:val="24"/>
        </w:rPr>
        <w:t>3</w:t>
      </w:r>
      <w:r w:rsidRPr="00C53918">
        <w:rPr>
          <w:rFonts w:hint="eastAsia"/>
          <w:bCs/>
          <w:sz w:val="24"/>
        </w:rPr>
        <w:t>、基金收益分配后基金份额净值不能低于面值；即基金收益分配基准日的基金份额净值减去每单位基金份额收益分配金额后不能低于面值。</w:t>
      </w:r>
    </w:p>
    <w:p w14:paraId="16293BAD" w14:textId="77777777" w:rsidR="00C53918" w:rsidRPr="00C53918" w:rsidRDefault="00C53918" w:rsidP="00C53918">
      <w:pPr>
        <w:adjustRightInd w:val="0"/>
        <w:snapToGrid w:val="0"/>
        <w:spacing w:line="360" w:lineRule="auto"/>
        <w:ind w:firstLineChars="200" w:firstLine="480"/>
        <w:rPr>
          <w:bCs/>
          <w:sz w:val="24"/>
        </w:rPr>
      </w:pPr>
      <w:r w:rsidRPr="00C53918">
        <w:rPr>
          <w:rFonts w:hint="eastAsia"/>
          <w:bCs/>
          <w:sz w:val="24"/>
        </w:rPr>
        <w:t>4</w:t>
      </w:r>
      <w:r w:rsidRPr="00C53918">
        <w:rPr>
          <w:rFonts w:hint="eastAsia"/>
          <w:bCs/>
          <w:sz w:val="24"/>
        </w:rPr>
        <w:t>、每一基金份额享有同等分配权；</w:t>
      </w:r>
    </w:p>
    <w:p w14:paraId="3D9CEB85" w14:textId="509515CC" w:rsidR="00AC2669" w:rsidRDefault="00C53918" w:rsidP="0099333E">
      <w:pPr>
        <w:adjustRightInd w:val="0"/>
        <w:snapToGrid w:val="0"/>
        <w:spacing w:line="360" w:lineRule="auto"/>
        <w:ind w:firstLineChars="200" w:firstLine="480"/>
        <w:rPr>
          <w:bCs/>
          <w:sz w:val="24"/>
        </w:rPr>
      </w:pPr>
      <w:r w:rsidRPr="00C53918">
        <w:rPr>
          <w:rFonts w:hint="eastAsia"/>
          <w:bCs/>
          <w:sz w:val="24"/>
        </w:rPr>
        <w:t>5</w:t>
      </w:r>
      <w:r w:rsidRPr="00C53918">
        <w:rPr>
          <w:rFonts w:hint="eastAsia"/>
          <w:bCs/>
          <w:sz w:val="24"/>
        </w:rPr>
        <w:t>、法律法规或监管机关另有规定的，从其规定。</w:t>
      </w:r>
    </w:p>
    <w:bookmarkEnd w:id="72"/>
    <w:bookmarkEnd w:id="73"/>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18781DA9" w14:textId="77777777" w:rsidR="00C53918" w:rsidRDefault="00C53918" w:rsidP="000D037F">
      <w:pPr>
        <w:adjustRightInd w:val="0"/>
        <w:snapToGrid w:val="0"/>
        <w:spacing w:line="360" w:lineRule="auto"/>
        <w:ind w:firstLineChars="200" w:firstLine="480"/>
        <w:rPr>
          <w:bCs/>
          <w:sz w:val="24"/>
        </w:rPr>
      </w:pPr>
      <w:r w:rsidRPr="00C53918">
        <w:rPr>
          <w:rFonts w:hint="eastAsia"/>
          <w:bCs/>
          <w:sz w:val="24"/>
        </w:rPr>
        <w:t>基金收益分配方案中应载明截至收益分配基准日的可供分配利润、基金收益分配对象、分配时间、分配数额及比例、分配方式等内容。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47AB458F" w14:textId="3A018BD5"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本基金收益分配方案由基金管理人拟定，并由基金托管人复核，依照《信息披露办法》的规定在指定媒介公告。</w:t>
      </w:r>
    </w:p>
    <w:p w14:paraId="29D87793" w14:textId="77777777" w:rsidR="00AC2669" w:rsidRDefault="00AC2669" w:rsidP="000D037F">
      <w:pPr>
        <w:adjustRightInd w:val="0"/>
        <w:snapToGrid w:val="0"/>
        <w:spacing w:line="360" w:lineRule="auto"/>
        <w:ind w:firstLineChars="200" w:firstLine="480"/>
        <w:rPr>
          <w:bCs/>
          <w:sz w:val="24"/>
        </w:rPr>
      </w:pPr>
      <w:r w:rsidRPr="00AC2669">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4EA33020" w14:textId="54A90390" w:rsidR="00AC2669" w:rsidRDefault="00AC2669" w:rsidP="000D037F">
      <w:pPr>
        <w:adjustRightInd w:val="0"/>
        <w:snapToGrid w:val="0"/>
        <w:spacing w:line="360" w:lineRule="auto"/>
        <w:ind w:firstLineChars="200" w:firstLine="480"/>
        <w:rPr>
          <w:bCs/>
          <w:sz w:val="24"/>
        </w:rPr>
      </w:pPr>
      <w:r w:rsidRPr="00AC2669">
        <w:rPr>
          <w:rFonts w:hint="eastAsia"/>
          <w:bCs/>
          <w:sz w:val="24"/>
        </w:rPr>
        <w:t>基金收益分配时所发生的银行转账或其他手续费用由投资者自行承担。</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7176FF6E"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74" w:name="_Toc367103306"/>
      <w:r w:rsidRPr="00AB6DA1">
        <w:rPr>
          <w:rFonts w:ascii="宋体" w:hAnsi="宋体"/>
          <w:b/>
          <w:kern w:val="0"/>
          <w:sz w:val="30"/>
        </w:rPr>
        <w:br w:type="page"/>
      </w:r>
      <w:bookmarkStart w:id="75" w:name="_Toc8061335"/>
      <w:bookmarkStart w:id="76" w:name="_Hlk489011758"/>
      <w:r w:rsidR="00C53918" w:rsidRPr="00AB6DA1">
        <w:rPr>
          <w:rFonts w:ascii="宋体" w:hAnsi="宋体" w:hint="eastAsia"/>
          <w:b/>
          <w:kern w:val="0"/>
          <w:sz w:val="30"/>
        </w:rPr>
        <w:lastRenderedPageBreak/>
        <w:t>十</w:t>
      </w:r>
      <w:r w:rsidR="00C53918">
        <w:rPr>
          <w:rFonts w:ascii="宋体" w:hAnsi="宋体" w:hint="eastAsia"/>
          <w:b/>
          <w:kern w:val="0"/>
          <w:sz w:val="30"/>
        </w:rPr>
        <w:t>四</w:t>
      </w:r>
      <w:r w:rsidR="00293BC8" w:rsidRPr="00AB6DA1">
        <w:rPr>
          <w:rFonts w:ascii="宋体" w:hAnsi="宋体" w:hint="eastAsia"/>
          <w:b/>
          <w:kern w:val="0"/>
          <w:sz w:val="30"/>
        </w:rPr>
        <w:t>、基金的费用与税收</w:t>
      </w:r>
      <w:bookmarkEnd w:id="74"/>
      <w:bookmarkEnd w:id="75"/>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638FEF01" w14:textId="694B5812" w:rsidR="00293BC8" w:rsidRPr="00AB6DA1" w:rsidRDefault="007F4E8E" w:rsidP="00C53918">
      <w:pPr>
        <w:adjustRightInd w:val="0"/>
        <w:snapToGrid w:val="0"/>
        <w:spacing w:line="360" w:lineRule="auto"/>
        <w:ind w:firstLineChars="200" w:firstLine="480"/>
        <w:rPr>
          <w:bCs/>
          <w:sz w:val="24"/>
        </w:rPr>
      </w:pPr>
      <w:r w:rsidRPr="00AB6DA1">
        <w:rPr>
          <w:bCs/>
          <w:sz w:val="24"/>
        </w:rPr>
        <w:t>9</w:t>
      </w:r>
      <w:r w:rsidRPr="00AB6DA1">
        <w:rPr>
          <w:rFonts w:hAnsi="宋体"/>
          <w:bCs/>
          <w:sz w:val="24"/>
        </w:rPr>
        <w:t>、</w:t>
      </w:r>
      <w:r w:rsidRPr="00AB6DA1">
        <w:rPr>
          <w:bCs/>
          <w:sz w:val="24"/>
        </w:rPr>
        <w:t>按照国家有关规定和《基金合同》约定，可以在基金财产中列支的其他费用。</w:t>
      </w:r>
    </w:p>
    <w:p w14:paraId="23D0D4C7" w14:textId="77777777"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r w:rsidR="00B056D3" w:rsidRPr="00AB6DA1">
        <w:rPr>
          <w:rFonts w:hint="eastAsia"/>
          <w:sz w:val="24"/>
        </w:rPr>
        <w:t xml:space="preserve"> </w:t>
      </w:r>
    </w:p>
    <w:p w14:paraId="1D87BFCF" w14:textId="685E2F76" w:rsidR="00C53918" w:rsidRPr="00C53918" w:rsidRDefault="00C53918" w:rsidP="00C53918">
      <w:pPr>
        <w:adjustRightInd w:val="0"/>
        <w:snapToGrid w:val="0"/>
        <w:spacing w:line="360" w:lineRule="auto"/>
        <w:ind w:firstLineChars="200" w:firstLine="480"/>
        <w:rPr>
          <w:sz w:val="24"/>
        </w:rPr>
      </w:pPr>
      <w:r w:rsidRPr="00C53918">
        <w:rPr>
          <w:rFonts w:hint="eastAsia"/>
          <w:sz w:val="24"/>
        </w:rPr>
        <w:t>本基金的管理费按前一日基金资产净值的</w:t>
      </w:r>
      <w:r w:rsidR="002E0585">
        <w:rPr>
          <w:sz w:val="24"/>
        </w:rPr>
        <w:t>0.15</w:t>
      </w:r>
      <w:r w:rsidRPr="00C53918">
        <w:rPr>
          <w:rFonts w:hint="eastAsia"/>
          <w:sz w:val="24"/>
        </w:rPr>
        <w:t>%</w:t>
      </w:r>
      <w:r w:rsidRPr="00C53918">
        <w:rPr>
          <w:rFonts w:hint="eastAsia"/>
          <w:sz w:val="24"/>
        </w:rPr>
        <w:t>年费率计提。管理费的计算方法如下：</w:t>
      </w:r>
    </w:p>
    <w:p w14:paraId="7BD6378C" w14:textId="004FADD8" w:rsidR="00C53918" w:rsidRPr="00C53918" w:rsidRDefault="00C53918" w:rsidP="00C53918">
      <w:pPr>
        <w:adjustRightInd w:val="0"/>
        <w:snapToGrid w:val="0"/>
        <w:spacing w:line="360" w:lineRule="auto"/>
        <w:ind w:firstLineChars="200" w:firstLine="480"/>
        <w:rPr>
          <w:sz w:val="24"/>
        </w:rPr>
      </w:pPr>
      <w:r w:rsidRPr="00C53918">
        <w:rPr>
          <w:rFonts w:hint="eastAsia"/>
          <w:sz w:val="24"/>
        </w:rPr>
        <w:t>H</w:t>
      </w:r>
      <w:r w:rsidRPr="00C53918">
        <w:rPr>
          <w:rFonts w:hint="eastAsia"/>
          <w:sz w:val="24"/>
        </w:rPr>
        <w:t>＝</w:t>
      </w:r>
      <w:r w:rsidRPr="00C53918">
        <w:rPr>
          <w:rFonts w:hint="eastAsia"/>
          <w:sz w:val="24"/>
        </w:rPr>
        <w:t>E</w:t>
      </w:r>
      <w:r w:rsidRPr="00C53918">
        <w:rPr>
          <w:rFonts w:hint="eastAsia"/>
          <w:sz w:val="24"/>
        </w:rPr>
        <w:t>×</w:t>
      </w:r>
      <w:r w:rsidR="002E0585">
        <w:rPr>
          <w:sz w:val="24"/>
        </w:rPr>
        <w:t>0.15</w:t>
      </w:r>
      <w:r w:rsidRPr="00C53918">
        <w:rPr>
          <w:rFonts w:hint="eastAsia"/>
          <w:sz w:val="24"/>
        </w:rPr>
        <w:t>%</w:t>
      </w:r>
      <w:r w:rsidRPr="00C53918">
        <w:rPr>
          <w:rFonts w:hint="eastAsia"/>
          <w:sz w:val="24"/>
        </w:rPr>
        <w:t>÷当年天数</w:t>
      </w:r>
    </w:p>
    <w:p w14:paraId="641DDD69" w14:textId="77777777" w:rsidR="00C53918" w:rsidRPr="00C53918" w:rsidRDefault="00C53918" w:rsidP="00C53918">
      <w:pPr>
        <w:adjustRightInd w:val="0"/>
        <w:snapToGrid w:val="0"/>
        <w:spacing w:line="360" w:lineRule="auto"/>
        <w:ind w:firstLineChars="200" w:firstLine="480"/>
        <w:rPr>
          <w:sz w:val="24"/>
        </w:rPr>
      </w:pPr>
      <w:r w:rsidRPr="00C53918">
        <w:rPr>
          <w:rFonts w:hint="eastAsia"/>
          <w:sz w:val="24"/>
        </w:rPr>
        <w:t>H</w:t>
      </w:r>
      <w:r w:rsidRPr="00C53918">
        <w:rPr>
          <w:rFonts w:hint="eastAsia"/>
          <w:sz w:val="24"/>
        </w:rPr>
        <w:t>为每日应计提的基金管理费</w:t>
      </w:r>
    </w:p>
    <w:p w14:paraId="68C3E02E" w14:textId="77777777" w:rsidR="00C53918" w:rsidRPr="00C53918" w:rsidRDefault="00C53918" w:rsidP="00C53918">
      <w:pPr>
        <w:adjustRightInd w:val="0"/>
        <w:snapToGrid w:val="0"/>
        <w:spacing w:line="360" w:lineRule="auto"/>
        <w:ind w:firstLineChars="200" w:firstLine="480"/>
        <w:rPr>
          <w:sz w:val="24"/>
        </w:rPr>
      </w:pPr>
      <w:r w:rsidRPr="00C53918">
        <w:rPr>
          <w:rFonts w:hint="eastAsia"/>
          <w:sz w:val="24"/>
        </w:rPr>
        <w:t>E</w:t>
      </w:r>
      <w:r w:rsidRPr="00C53918">
        <w:rPr>
          <w:rFonts w:hint="eastAsia"/>
          <w:sz w:val="24"/>
        </w:rPr>
        <w:t>为前一日的基金资产净值</w:t>
      </w:r>
    </w:p>
    <w:p w14:paraId="5187BC0E" w14:textId="0AA10AAB" w:rsidR="00DE145D" w:rsidRPr="00AB6DA1" w:rsidRDefault="00C53918" w:rsidP="00427939">
      <w:pPr>
        <w:adjustRightInd w:val="0"/>
        <w:snapToGrid w:val="0"/>
        <w:spacing w:line="360" w:lineRule="auto"/>
        <w:ind w:firstLineChars="200" w:firstLine="480"/>
        <w:rPr>
          <w:sz w:val="24"/>
        </w:rPr>
      </w:pPr>
      <w:r w:rsidRPr="00C53918">
        <w:rPr>
          <w:rFonts w:hint="eastAsia"/>
          <w:sz w:val="24"/>
        </w:rPr>
        <w:t>基金管理费每日计提，逐日累计至每月月末，按月支付，由基金管理人向基金托管人发送基金管理费划款指令，基金托管人复核后于次月前</w:t>
      </w:r>
      <w:r w:rsidRPr="00C53918">
        <w:rPr>
          <w:rFonts w:hint="eastAsia"/>
          <w:sz w:val="24"/>
        </w:rPr>
        <w:t>5</w:t>
      </w:r>
      <w:r w:rsidRPr="00C53918">
        <w:rPr>
          <w:rFonts w:hint="eastAsia"/>
          <w:sz w:val="24"/>
        </w:rPr>
        <w:t>个工作日内从基金财产中一次性支付给基金管理人。若遇法定节假日、公休假等，支付日期顺延。</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3FF46214" w14:textId="0BCCE122" w:rsidR="00C53918" w:rsidRPr="00C53918" w:rsidRDefault="00C53918" w:rsidP="00C53918">
      <w:pPr>
        <w:adjustRightInd w:val="0"/>
        <w:snapToGrid w:val="0"/>
        <w:spacing w:line="360" w:lineRule="auto"/>
        <w:ind w:firstLineChars="200" w:firstLine="480"/>
        <w:rPr>
          <w:sz w:val="24"/>
        </w:rPr>
      </w:pPr>
      <w:r w:rsidRPr="00C53918">
        <w:rPr>
          <w:rFonts w:hint="eastAsia"/>
          <w:sz w:val="24"/>
        </w:rPr>
        <w:t>本基金的托管费按前一日基金资产净值的</w:t>
      </w:r>
      <w:r w:rsidR="002E0585">
        <w:rPr>
          <w:sz w:val="24"/>
        </w:rPr>
        <w:t>0.05</w:t>
      </w:r>
      <w:r w:rsidRPr="00C53918">
        <w:rPr>
          <w:rFonts w:hint="eastAsia"/>
          <w:sz w:val="24"/>
        </w:rPr>
        <w:t>%</w:t>
      </w:r>
      <w:r w:rsidRPr="00C53918">
        <w:rPr>
          <w:rFonts w:hint="eastAsia"/>
          <w:sz w:val="24"/>
        </w:rPr>
        <w:t>的年费率计提。托管费的计算方法如下：</w:t>
      </w:r>
    </w:p>
    <w:p w14:paraId="1D637534" w14:textId="4DE58887" w:rsidR="00C53918" w:rsidRPr="00C53918" w:rsidRDefault="00C53918" w:rsidP="00C53918">
      <w:pPr>
        <w:adjustRightInd w:val="0"/>
        <w:snapToGrid w:val="0"/>
        <w:spacing w:line="360" w:lineRule="auto"/>
        <w:ind w:firstLineChars="200" w:firstLine="480"/>
        <w:rPr>
          <w:sz w:val="24"/>
        </w:rPr>
      </w:pPr>
      <w:r w:rsidRPr="00C53918">
        <w:rPr>
          <w:rFonts w:hint="eastAsia"/>
          <w:sz w:val="24"/>
        </w:rPr>
        <w:t>H</w:t>
      </w:r>
      <w:r w:rsidRPr="00C53918">
        <w:rPr>
          <w:rFonts w:hint="eastAsia"/>
          <w:sz w:val="24"/>
        </w:rPr>
        <w:t>＝</w:t>
      </w:r>
      <w:r w:rsidRPr="00C53918">
        <w:rPr>
          <w:rFonts w:hint="eastAsia"/>
          <w:sz w:val="24"/>
        </w:rPr>
        <w:t>E</w:t>
      </w:r>
      <w:r w:rsidRPr="00C53918">
        <w:rPr>
          <w:rFonts w:hint="eastAsia"/>
          <w:sz w:val="24"/>
        </w:rPr>
        <w:t>×</w:t>
      </w:r>
      <w:r w:rsidR="002E0585">
        <w:rPr>
          <w:sz w:val="24"/>
        </w:rPr>
        <w:t>0.05</w:t>
      </w:r>
      <w:r w:rsidRPr="00C53918">
        <w:rPr>
          <w:rFonts w:hint="eastAsia"/>
          <w:sz w:val="24"/>
        </w:rPr>
        <w:t>%</w:t>
      </w:r>
      <w:r w:rsidRPr="00C53918">
        <w:rPr>
          <w:rFonts w:hint="eastAsia"/>
          <w:sz w:val="24"/>
        </w:rPr>
        <w:t>÷当年天数</w:t>
      </w:r>
    </w:p>
    <w:p w14:paraId="0B9420DD" w14:textId="77777777" w:rsidR="00C53918" w:rsidRPr="00C53918" w:rsidRDefault="00C53918" w:rsidP="00C53918">
      <w:pPr>
        <w:adjustRightInd w:val="0"/>
        <w:snapToGrid w:val="0"/>
        <w:spacing w:line="360" w:lineRule="auto"/>
        <w:ind w:firstLineChars="200" w:firstLine="480"/>
        <w:rPr>
          <w:sz w:val="24"/>
        </w:rPr>
      </w:pPr>
      <w:r w:rsidRPr="00C53918">
        <w:rPr>
          <w:rFonts w:hint="eastAsia"/>
          <w:sz w:val="24"/>
        </w:rPr>
        <w:t>H</w:t>
      </w:r>
      <w:r w:rsidRPr="00C53918">
        <w:rPr>
          <w:rFonts w:hint="eastAsia"/>
          <w:sz w:val="24"/>
        </w:rPr>
        <w:t>为每日应计提的基金托管费</w:t>
      </w:r>
    </w:p>
    <w:p w14:paraId="4CBD7103" w14:textId="77777777" w:rsidR="00C53918" w:rsidRPr="00C53918" w:rsidRDefault="00C53918" w:rsidP="00C53918">
      <w:pPr>
        <w:adjustRightInd w:val="0"/>
        <w:snapToGrid w:val="0"/>
        <w:spacing w:line="360" w:lineRule="auto"/>
        <w:ind w:firstLineChars="200" w:firstLine="480"/>
        <w:rPr>
          <w:sz w:val="24"/>
        </w:rPr>
      </w:pPr>
      <w:r w:rsidRPr="00C53918">
        <w:rPr>
          <w:rFonts w:hint="eastAsia"/>
          <w:sz w:val="24"/>
        </w:rPr>
        <w:lastRenderedPageBreak/>
        <w:t>E</w:t>
      </w:r>
      <w:r w:rsidRPr="00C53918">
        <w:rPr>
          <w:rFonts w:hint="eastAsia"/>
          <w:sz w:val="24"/>
        </w:rPr>
        <w:t>为前一日的基金资产净值</w:t>
      </w:r>
    </w:p>
    <w:p w14:paraId="26C061BF" w14:textId="257DE75E" w:rsidR="00DE145D" w:rsidRPr="00AB6DA1" w:rsidRDefault="00C53918" w:rsidP="00427939">
      <w:pPr>
        <w:adjustRightInd w:val="0"/>
        <w:snapToGrid w:val="0"/>
        <w:spacing w:line="360" w:lineRule="auto"/>
        <w:ind w:firstLineChars="200" w:firstLine="480"/>
        <w:rPr>
          <w:sz w:val="24"/>
        </w:rPr>
      </w:pPr>
      <w:r w:rsidRPr="00C53918">
        <w:rPr>
          <w:rFonts w:hint="eastAsia"/>
          <w:sz w:val="24"/>
        </w:rPr>
        <w:t>基金托管费每日计提，逐日累计至每月月末，按月支付，由基金管理人向基金托管人发送基金托管费划款指令，基金托管人复核后于次月前</w:t>
      </w:r>
      <w:r w:rsidRPr="00C53918">
        <w:rPr>
          <w:rFonts w:hint="eastAsia"/>
          <w:sz w:val="24"/>
        </w:rPr>
        <w:t>5</w:t>
      </w:r>
      <w:r w:rsidRPr="00C53918">
        <w:rPr>
          <w:rFonts w:hint="eastAsia"/>
          <w:sz w:val="24"/>
        </w:rPr>
        <w:t>个工作日内从基金财产中一次性支取。若遇法定节假日、公休日等，支付日期顺延。</w:t>
      </w:r>
    </w:p>
    <w:p w14:paraId="3411EF64" w14:textId="483D2C11" w:rsidR="00F9417B" w:rsidRPr="00AB6DA1" w:rsidRDefault="00A43A4E" w:rsidP="000D037F">
      <w:pPr>
        <w:adjustRightInd w:val="0"/>
        <w:snapToGrid w:val="0"/>
        <w:spacing w:line="360" w:lineRule="auto"/>
        <w:ind w:firstLineChars="200" w:firstLine="480"/>
        <w:rPr>
          <w:sz w:val="24"/>
        </w:rPr>
      </w:pPr>
      <w:r w:rsidRPr="00AB6DA1">
        <w:rPr>
          <w:rFonts w:hint="eastAsia"/>
          <w:sz w:val="24"/>
        </w:rPr>
        <w:t>（</w:t>
      </w:r>
      <w:r w:rsidR="00C53918">
        <w:rPr>
          <w:sz w:val="24"/>
        </w:rPr>
        <w:t>3</w:t>
      </w:r>
      <w:r w:rsidRPr="00AB6DA1">
        <w:rPr>
          <w:sz w:val="24"/>
        </w:rPr>
        <w:t>）</w:t>
      </w:r>
      <w:r w:rsidR="00B056D3" w:rsidRPr="00AB6DA1">
        <w:rPr>
          <w:rFonts w:hint="eastAsia"/>
          <w:sz w:val="24"/>
        </w:rPr>
        <w:t>上述“</w:t>
      </w:r>
      <w:r w:rsidR="001D64F0" w:rsidRPr="00AB6DA1">
        <w:rPr>
          <w:rFonts w:hint="eastAsia"/>
          <w:sz w:val="24"/>
        </w:rPr>
        <w:t>（</w:t>
      </w:r>
      <w:r w:rsidR="00B056D3" w:rsidRPr="00AB6DA1">
        <w:rPr>
          <w:rFonts w:hint="eastAsia"/>
          <w:sz w:val="24"/>
        </w:rPr>
        <w:t>一</w:t>
      </w:r>
      <w:r w:rsidR="001D64F0"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C53918">
        <w:rPr>
          <w:sz w:val="24"/>
        </w:rPr>
        <w:t>9</w:t>
      </w:r>
      <w:r w:rsidR="005D5805" w:rsidRPr="00AB6DA1">
        <w:rPr>
          <w:rFonts w:hint="eastAsia"/>
          <w:sz w:val="24"/>
        </w:rPr>
        <w:t>项</w:t>
      </w:r>
      <w:r w:rsidR="00B056D3" w:rsidRPr="00AB6DA1">
        <w:rPr>
          <w:rFonts w:hint="eastAsia"/>
          <w:sz w:val="24"/>
        </w:rPr>
        <w:t>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77777777"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77" w:name="_Hlt81193394"/>
      <w:bookmarkEnd w:id="77"/>
    </w:p>
    <w:p w14:paraId="116DF083" w14:textId="35452D1F" w:rsidR="00293BC8" w:rsidRPr="00AC2669" w:rsidRDefault="00F32D89" w:rsidP="00AC2669">
      <w:pPr>
        <w:adjustRightInd w:val="0"/>
        <w:snapToGrid w:val="0"/>
        <w:spacing w:line="360" w:lineRule="auto"/>
        <w:ind w:firstLineChars="200" w:firstLine="482"/>
        <w:rPr>
          <w:rFonts w:hAnsi="宋体"/>
          <w:b/>
          <w:sz w:val="24"/>
        </w:rPr>
      </w:pPr>
      <w:r w:rsidRPr="00AC2669">
        <w:rPr>
          <w:rFonts w:hAnsi="宋体" w:hint="eastAsia"/>
          <w:b/>
          <w:sz w:val="24"/>
        </w:rPr>
        <w:t>（</w:t>
      </w:r>
      <w:r w:rsidR="00C53918">
        <w:rPr>
          <w:rFonts w:hAnsi="宋体" w:hint="eastAsia"/>
          <w:b/>
          <w:sz w:val="24"/>
        </w:rPr>
        <w:t>四</w:t>
      </w:r>
      <w:r w:rsidRPr="00AC2669">
        <w:rPr>
          <w:rFonts w:hAnsi="宋体" w:hint="eastAsia"/>
          <w:b/>
          <w:sz w:val="24"/>
        </w:rPr>
        <w:t>）</w:t>
      </w:r>
      <w:r w:rsidR="00293BC8" w:rsidRPr="00AC2669">
        <w:rPr>
          <w:rFonts w:hAnsi="宋体"/>
          <w:b/>
          <w:sz w:val="24"/>
        </w:rPr>
        <w:t>基金税收</w:t>
      </w:r>
    </w:p>
    <w:p w14:paraId="1174E334" w14:textId="70DD2BBD" w:rsidR="00675285" w:rsidRPr="00427939" w:rsidRDefault="00AC2669" w:rsidP="008A40D2">
      <w:pPr>
        <w:adjustRightInd w:val="0"/>
        <w:snapToGrid w:val="0"/>
        <w:spacing w:line="360" w:lineRule="auto"/>
        <w:ind w:firstLineChars="200" w:firstLine="480"/>
        <w:rPr>
          <w:sz w:val="24"/>
        </w:rPr>
      </w:pPr>
      <w:r w:rsidRPr="00AC2669">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bookmarkEnd w:id="22"/>
    <w:bookmarkEnd w:id="39"/>
    <w:bookmarkEnd w:id="76"/>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081C5990"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8" w:name="_Toc367103307"/>
      <w:r w:rsidRPr="00AB6DA1">
        <w:rPr>
          <w:rFonts w:ascii="宋体" w:hAnsi="宋体"/>
          <w:b/>
          <w:kern w:val="0"/>
          <w:sz w:val="30"/>
        </w:rPr>
        <w:br w:type="page"/>
      </w:r>
      <w:bookmarkStart w:id="79" w:name="_Toc8061336"/>
      <w:bookmarkStart w:id="80" w:name="_Hlk489003429"/>
      <w:r w:rsidR="00307D24" w:rsidRPr="00AB6DA1">
        <w:rPr>
          <w:rFonts w:ascii="宋体" w:hAnsi="宋体" w:hint="eastAsia"/>
          <w:b/>
          <w:kern w:val="0"/>
          <w:sz w:val="30"/>
        </w:rPr>
        <w:lastRenderedPageBreak/>
        <w:t>十</w:t>
      </w:r>
      <w:r w:rsidR="00307D24">
        <w:rPr>
          <w:rFonts w:ascii="宋体" w:hAnsi="宋体"/>
          <w:b/>
          <w:kern w:val="0"/>
          <w:sz w:val="30"/>
        </w:rPr>
        <w:t>五</w:t>
      </w:r>
      <w:r w:rsidR="00C92FC0" w:rsidRPr="00AB6DA1">
        <w:rPr>
          <w:rFonts w:ascii="宋体" w:hAnsi="宋体" w:hint="eastAsia"/>
          <w:b/>
          <w:kern w:val="0"/>
          <w:sz w:val="30"/>
        </w:rPr>
        <w:t>、基金的会计与审计</w:t>
      </w:r>
      <w:bookmarkEnd w:id="78"/>
      <w:bookmarkEnd w:id="79"/>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7C45C4AD"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675285" w:rsidRPr="00427939">
        <w:rPr>
          <w:rFonts w:hint="eastAsia"/>
          <w:sz w:val="24"/>
        </w:rPr>
        <w:t>基金首次募集的会计年度按如下原则：如果《基金合同》生效少于</w:t>
      </w:r>
      <w:r w:rsidR="00675285" w:rsidRPr="00427939">
        <w:rPr>
          <w:rFonts w:hint="eastAsia"/>
          <w:sz w:val="24"/>
        </w:rPr>
        <w:t>2</w:t>
      </w:r>
      <w:r w:rsidR="00675285" w:rsidRPr="00427939">
        <w:rPr>
          <w:rFonts w:hint="eastAsia"/>
          <w:sz w:val="24"/>
        </w:rPr>
        <w:t>个月，可以并入下一个会计年度披露；</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5C3E0771"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、基金管理人聘请与基金管理人、基金托管人相互独立的具有证券</w:t>
      </w:r>
      <w:r w:rsidR="00DA232E">
        <w:rPr>
          <w:rFonts w:hint="eastAsia"/>
          <w:sz w:val="24"/>
        </w:rPr>
        <w:t>、</w:t>
      </w:r>
      <w:r w:rsidR="00DA232E">
        <w:rPr>
          <w:sz w:val="24"/>
        </w:rPr>
        <w:t>期货</w:t>
      </w:r>
      <w:r w:rsidR="00C1160A">
        <w:rPr>
          <w:rFonts w:hint="eastAsia"/>
          <w:sz w:val="24"/>
        </w:rPr>
        <w:t>相关</w:t>
      </w:r>
      <w:r w:rsidRPr="00427939">
        <w:rPr>
          <w:rFonts w:hint="eastAsia"/>
          <w:sz w:val="24"/>
        </w:rPr>
        <w:t>业</w:t>
      </w:r>
      <w:r w:rsidR="00CC2C4A">
        <w:rPr>
          <w:rFonts w:hint="eastAsia"/>
          <w:sz w:val="24"/>
        </w:rPr>
        <w:t>务</w:t>
      </w:r>
      <w:r w:rsidRPr="00427939">
        <w:rPr>
          <w:rFonts w:hint="eastAsia"/>
          <w:sz w:val="24"/>
        </w:rPr>
        <w:t>资格的会计师事务所及其注册会计师对本基金的年度财务报表进行审计。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52B05D54"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AC2669" w:rsidRPr="00D47FE7">
        <w:rPr>
          <w:rFonts w:hint="eastAsia"/>
          <w:bCs/>
          <w:sz w:val="24"/>
        </w:rPr>
        <w:t>依照《信息披露办法》的规定</w:t>
      </w:r>
      <w:r w:rsidRPr="00427939">
        <w:rPr>
          <w:rFonts w:hint="eastAsia"/>
          <w:sz w:val="24"/>
        </w:rPr>
        <w:t>在指定</w:t>
      </w:r>
      <w:r w:rsidR="00256E6E" w:rsidRPr="00427939">
        <w:rPr>
          <w:rFonts w:hint="eastAsia"/>
          <w:sz w:val="24"/>
        </w:rPr>
        <w:t>媒介</w:t>
      </w:r>
      <w:r w:rsidRPr="00427939">
        <w:rPr>
          <w:rFonts w:hint="eastAsia"/>
          <w:sz w:val="24"/>
        </w:rPr>
        <w:t>公告。</w:t>
      </w:r>
      <w:bookmarkStart w:id="81" w:name="_Hlt4221115"/>
      <w:bookmarkEnd w:id="81"/>
    </w:p>
    <w:p w14:paraId="773DA216" w14:textId="4048013F"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2" w:name="_Toc367103308"/>
      <w:r w:rsidRPr="00AB6DA1">
        <w:rPr>
          <w:rFonts w:ascii="宋体" w:hAnsi="宋体"/>
          <w:b/>
          <w:kern w:val="0"/>
          <w:sz w:val="30"/>
        </w:rPr>
        <w:br w:type="page"/>
      </w:r>
      <w:bookmarkStart w:id="83" w:name="_Toc8061337"/>
      <w:bookmarkStart w:id="84" w:name="_Hlk494120979"/>
      <w:r w:rsidR="00307D24" w:rsidRPr="00AB6DA1">
        <w:rPr>
          <w:rFonts w:ascii="宋体" w:hAnsi="宋体" w:hint="eastAsia"/>
          <w:b/>
          <w:kern w:val="0"/>
          <w:sz w:val="30"/>
        </w:rPr>
        <w:lastRenderedPageBreak/>
        <w:t>十</w:t>
      </w:r>
      <w:r w:rsidR="00307D24">
        <w:rPr>
          <w:rFonts w:ascii="宋体" w:hAnsi="宋体" w:hint="eastAsia"/>
          <w:b/>
          <w:kern w:val="0"/>
          <w:sz w:val="30"/>
        </w:rPr>
        <w:t>六</w:t>
      </w:r>
      <w:r w:rsidR="00C92FC0" w:rsidRPr="00AB6DA1">
        <w:rPr>
          <w:rFonts w:ascii="宋体" w:hAnsi="宋体" w:hint="eastAsia"/>
          <w:b/>
          <w:kern w:val="0"/>
          <w:sz w:val="30"/>
        </w:rPr>
        <w:t>、基金的信息披露</w:t>
      </w:r>
      <w:bookmarkEnd w:id="82"/>
      <w:bookmarkEnd w:id="83"/>
    </w:p>
    <w:p w14:paraId="12800CCC" w14:textId="2070208A"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AC2669" w:rsidRPr="00AC2669">
        <w:rPr>
          <w:rFonts w:hAnsi="宋体" w:hint="eastAsia"/>
          <w:sz w:val="24"/>
        </w:rPr>
        <w:t>本基金的信息披露应符合《基金法》、《运作办法》、《信息披露办法》、《流动性风险管理规定》、《基金合同》及其他有关规定。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CDD225D" w14:textId="52F95334"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w:t>
      </w:r>
      <w:r w:rsidR="00AA3BBC">
        <w:rPr>
          <w:rFonts w:hAnsi="宋体" w:hint="eastAsia"/>
          <w:sz w:val="24"/>
        </w:rPr>
        <w:t>、</w:t>
      </w:r>
      <w:r w:rsidR="00AA3BBC">
        <w:rPr>
          <w:rFonts w:hAnsi="宋体"/>
          <w:sz w:val="24"/>
        </w:rPr>
        <w:t>行政</w:t>
      </w:r>
      <w:r w:rsidRPr="00AB6DA1">
        <w:rPr>
          <w:rFonts w:hAnsi="宋体" w:hint="eastAsia"/>
          <w:sz w:val="24"/>
        </w:rPr>
        <w:t>法规和中国证监会规定的自然人、法人和</w:t>
      </w:r>
      <w:r w:rsidR="005117EF" w:rsidRPr="00C91F0F">
        <w:rPr>
          <w:rFonts w:hint="eastAsia"/>
          <w:bCs/>
          <w:sz w:val="24"/>
        </w:rPr>
        <w:t>非法人</w:t>
      </w:r>
      <w:r w:rsidRPr="00AB6DA1">
        <w:rPr>
          <w:rFonts w:hAnsi="宋体" w:hint="eastAsia"/>
          <w:sz w:val="24"/>
        </w:rPr>
        <w:t>组织。</w:t>
      </w:r>
    </w:p>
    <w:p w14:paraId="7A7C40D8" w14:textId="41F9DD1D"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w:t>
      </w:r>
      <w:r w:rsidR="005117EF" w:rsidRPr="00C91F0F">
        <w:rPr>
          <w:rFonts w:hint="eastAsia"/>
          <w:bCs/>
          <w:sz w:val="24"/>
        </w:rPr>
        <w:t>以保护基金份额持有人利益为根本出发点，</w:t>
      </w:r>
      <w:r w:rsidRPr="00AB6DA1">
        <w:rPr>
          <w:rFonts w:hAnsi="宋体" w:hint="eastAsia"/>
          <w:sz w:val="24"/>
        </w:rPr>
        <w:t>按照法律法规和中国证监会的规定披露基金信息，并保证所披露信息的真实性、准确性</w:t>
      </w:r>
      <w:r w:rsidR="005117EF">
        <w:rPr>
          <w:rFonts w:hAnsi="宋体" w:hint="eastAsia"/>
          <w:sz w:val="24"/>
        </w:rPr>
        <w:t>、</w:t>
      </w:r>
      <w:r w:rsidRPr="00AB6DA1">
        <w:rPr>
          <w:rFonts w:hAnsi="宋体" w:hint="eastAsia"/>
          <w:sz w:val="24"/>
        </w:rPr>
        <w:t>完整性</w:t>
      </w:r>
      <w:r w:rsidR="005117EF" w:rsidRPr="00C91F0F">
        <w:rPr>
          <w:rFonts w:hint="eastAsia"/>
          <w:bCs/>
          <w:sz w:val="24"/>
        </w:rPr>
        <w:t>、及时性、简明性和易得性</w:t>
      </w:r>
      <w:r w:rsidRPr="00AB6DA1">
        <w:rPr>
          <w:rFonts w:hAnsi="宋体" w:hint="eastAsia"/>
          <w:sz w:val="24"/>
        </w:rPr>
        <w:t>。</w:t>
      </w:r>
    </w:p>
    <w:p w14:paraId="0BD09070" w14:textId="3FC32EA5"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w:t>
      </w:r>
      <w:r w:rsidR="005117EF">
        <w:rPr>
          <w:bCs/>
          <w:sz w:val="24"/>
        </w:rPr>
        <w:t>的</w:t>
      </w:r>
      <w:r w:rsidR="005117EF" w:rsidRPr="00C91F0F">
        <w:rPr>
          <w:rFonts w:hint="eastAsia"/>
          <w:bCs/>
          <w:sz w:val="24"/>
        </w:rPr>
        <w:t>全国性报刊（以下简称“指定报刊”）及指定</w:t>
      </w:r>
      <w:r w:rsidR="005117EF">
        <w:rPr>
          <w:bCs/>
          <w:sz w:val="24"/>
        </w:rPr>
        <w:t>互联网网站（以下简称</w:t>
      </w:r>
      <w:r w:rsidR="005117EF">
        <w:rPr>
          <w:bCs/>
          <w:sz w:val="24"/>
        </w:rPr>
        <w:t>“</w:t>
      </w:r>
      <w:r w:rsidR="005117EF" w:rsidRPr="00C91F0F">
        <w:rPr>
          <w:rFonts w:hint="eastAsia"/>
          <w:bCs/>
          <w:sz w:val="24"/>
        </w:rPr>
        <w:t>指定</w:t>
      </w:r>
      <w:r w:rsidR="005117EF">
        <w:rPr>
          <w:bCs/>
          <w:sz w:val="24"/>
        </w:rPr>
        <w:t>网站</w:t>
      </w:r>
      <w:r w:rsidR="005117EF">
        <w:rPr>
          <w:bCs/>
          <w:sz w:val="24"/>
        </w:rPr>
        <w:t>”</w:t>
      </w:r>
      <w:r w:rsidR="005117EF">
        <w:rPr>
          <w:bCs/>
          <w:sz w:val="24"/>
        </w:rPr>
        <w:t>）等</w:t>
      </w:r>
      <w:r w:rsidRPr="00AB6DA1">
        <w:rPr>
          <w:rFonts w:hAnsi="宋体" w:hint="eastAsia"/>
          <w:sz w:val="24"/>
        </w:rPr>
        <w:t>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29A4789B"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5117EF" w:rsidRPr="00C91F0F">
        <w:rPr>
          <w:rFonts w:hint="eastAsia"/>
          <w:bCs/>
          <w:sz w:val="24"/>
        </w:rPr>
        <w:t>和非法人</w:t>
      </w:r>
      <w:r w:rsidRPr="00AB6DA1">
        <w:rPr>
          <w:rFonts w:hAnsi="宋体" w:hint="eastAsia"/>
          <w:sz w:val="24"/>
        </w:rPr>
        <w:t>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5CDF0CF9"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本基金公开披露的信息应采用中文文本。同时采用外文文本的，基金信息披露义务人应保证</w:t>
      </w:r>
      <w:r w:rsidR="005117EF" w:rsidRPr="006D03F8">
        <w:rPr>
          <w:rFonts w:hint="eastAsia"/>
          <w:bCs/>
          <w:sz w:val="24"/>
        </w:rPr>
        <w:t>不同</w:t>
      </w:r>
      <w:r w:rsidR="00116305" w:rsidRPr="00AB6DA1">
        <w:rPr>
          <w:rFonts w:hint="eastAsia"/>
          <w:bCs/>
          <w:sz w:val="24"/>
        </w:rPr>
        <w:t>文本的内容一致。</w:t>
      </w:r>
      <w:r w:rsidR="005117EF" w:rsidRPr="006D03F8">
        <w:rPr>
          <w:rFonts w:hint="eastAsia"/>
          <w:bCs/>
          <w:sz w:val="24"/>
        </w:rPr>
        <w:t>不同</w:t>
      </w:r>
      <w:r w:rsidR="00116305" w:rsidRPr="00AB6DA1">
        <w:rPr>
          <w:rFonts w:hint="eastAsia"/>
          <w:bCs/>
          <w:sz w:val="24"/>
        </w:rPr>
        <w:t>文本</w:t>
      </w:r>
      <w:r w:rsidR="005117EF">
        <w:rPr>
          <w:rFonts w:hint="eastAsia"/>
          <w:bCs/>
          <w:sz w:val="24"/>
        </w:rPr>
        <w:t>之间</w:t>
      </w:r>
      <w:r w:rsidR="00116305" w:rsidRPr="00AB6DA1">
        <w:rPr>
          <w:rFonts w:hint="eastAsia"/>
          <w:bCs/>
          <w:sz w:val="24"/>
        </w:rPr>
        <w:t>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241F824D"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1</w:t>
      </w:r>
      <w:r w:rsidRPr="00AB6DA1">
        <w:rPr>
          <w:rFonts w:hint="eastAsia"/>
          <w:bCs/>
          <w:sz w:val="24"/>
        </w:rPr>
        <w:t>、基金招募说明书、《基金合同》、基金托管协议</w:t>
      </w:r>
      <w:r w:rsidR="005117EF" w:rsidRPr="004262B4">
        <w:rPr>
          <w:rFonts w:hint="eastAsia"/>
          <w:bCs/>
          <w:sz w:val="24"/>
        </w:rPr>
        <w:t>、基金产品资料概要</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84132B" w14:textId="63E24C5D"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5117EF" w:rsidRPr="00CD78DE">
        <w:rPr>
          <w:rFonts w:hint="eastAsia"/>
          <w:bCs/>
          <w:sz w:val="24"/>
        </w:rPr>
        <w:t>基金招募说明书的信息发生重大变更的，基金管理人应当在三个工作日内，更新基金招募说明书并登载在指定网站上</w:t>
      </w:r>
      <w:r w:rsidR="005117EF">
        <w:rPr>
          <w:rFonts w:hint="eastAsia"/>
          <w:bCs/>
          <w:sz w:val="24"/>
        </w:rPr>
        <w:t>；基金招募说明书其他信息发生变更的，基金管理人至少每年更新一次</w:t>
      </w:r>
      <w:r w:rsidR="005117EF">
        <w:rPr>
          <w:bCs/>
          <w:sz w:val="24"/>
        </w:rPr>
        <w:t>。</w:t>
      </w:r>
      <w:r w:rsidR="002C4F10" w:rsidRPr="002C4F10">
        <w:rPr>
          <w:rFonts w:hint="eastAsia"/>
          <w:bCs/>
          <w:sz w:val="24"/>
        </w:rPr>
        <w:t>本基金暂停运作期间</w:t>
      </w:r>
      <w:r w:rsidR="005117EF">
        <w:rPr>
          <w:rFonts w:hint="eastAsia"/>
          <w:bCs/>
          <w:sz w:val="24"/>
        </w:rPr>
        <w:t>或</w:t>
      </w:r>
      <w:r w:rsidR="005117EF" w:rsidRPr="00133FB9">
        <w:rPr>
          <w:rFonts w:hint="eastAsia"/>
          <w:bCs/>
          <w:sz w:val="24"/>
        </w:rPr>
        <w:t>基金终止</w:t>
      </w:r>
      <w:r w:rsidR="00E23AFC">
        <w:rPr>
          <w:rFonts w:hint="eastAsia"/>
          <w:bCs/>
          <w:sz w:val="24"/>
        </w:rPr>
        <w:t>运作</w:t>
      </w:r>
      <w:r w:rsidR="005117EF">
        <w:rPr>
          <w:rFonts w:hint="eastAsia"/>
          <w:bCs/>
          <w:sz w:val="24"/>
        </w:rPr>
        <w:t>时</w:t>
      </w:r>
      <w:r w:rsidR="002C4F10" w:rsidRPr="002C4F10">
        <w:rPr>
          <w:rFonts w:hint="eastAsia"/>
          <w:bCs/>
          <w:sz w:val="24"/>
        </w:rPr>
        <w:t>，</w:t>
      </w:r>
      <w:r w:rsidR="005117EF">
        <w:rPr>
          <w:rFonts w:hint="eastAsia"/>
          <w:bCs/>
          <w:sz w:val="24"/>
        </w:rPr>
        <w:t>基金管理人</w:t>
      </w:r>
      <w:r w:rsidR="002C4F10" w:rsidRPr="002C4F10">
        <w:rPr>
          <w:rFonts w:hint="eastAsia"/>
          <w:bCs/>
          <w:sz w:val="24"/>
        </w:rPr>
        <w:t>不再更新招募说明书。</w:t>
      </w:r>
    </w:p>
    <w:p w14:paraId="08E04FE9" w14:textId="77777777" w:rsidR="00116305"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135D937F" w14:textId="25A9C14F" w:rsidR="005117EF" w:rsidRPr="00AB6DA1" w:rsidRDefault="005117EF" w:rsidP="000D037F">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Pr>
          <w:rFonts w:hint="eastAsia"/>
          <w:bCs/>
          <w:sz w:val="24"/>
        </w:rPr>
        <w:t>本基</w:t>
      </w:r>
      <w:r w:rsidRPr="005117EF">
        <w:rPr>
          <w:rFonts w:hint="eastAsia"/>
          <w:bCs/>
          <w:sz w:val="24"/>
        </w:rPr>
        <w:t>金</w:t>
      </w:r>
      <w:r w:rsidRPr="005117EF">
        <w:rPr>
          <w:bCs/>
          <w:sz w:val="24"/>
        </w:rPr>
        <w:t>暂停运作期间</w:t>
      </w:r>
      <w:r w:rsidRPr="005117EF">
        <w:rPr>
          <w:rFonts w:hint="eastAsia"/>
          <w:bCs/>
          <w:sz w:val="24"/>
        </w:rPr>
        <w:t>或基金</w:t>
      </w:r>
      <w:r w:rsidRPr="004262B4">
        <w:rPr>
          <w:rFonts w:hint="eastAsia"/>
          <w:bCs/>
          <w:sz w:val="24"/>
        </w:rPr>
        <w:t>终止</w:t>
      </w:r>
      <w:r w:rsidR="00120952">
        <w:rPr>
          <w:rFonts w:hint="eastAsia"/>
          <w:bCs/>
          <w:sz w:val="24"/>
        </w:rPr>
        <w:t>运作</w:t>
      </w:r>
      <w:r>
        <w:rPr>
          <w:rFonts w:hint="eastAsia"/>
          <w:bCs/>
          <w:sz w:val="24"/>
        </w:rPr>
        <w:t>时</w:t>
      </w:r>
      <w:r w:rsidRPr="004262B4">
        <w:rPr>
          <w:rFonts w:hint="eastAsia"/>
          <w:bCs/>
          <w:sz w:val="24"/>
        </w:rPr>
        <w:t>，基金管理人不再更新基金产品资料概要。</w:t>
      </w:r>
    </w:p>
    <w:p w14:paraId="206657B7" w14:textId="40E61860"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005117EF">
        <w:rPr>
          <w:rFonts w:hint="eastAsia"/>
          <w:bCs/>
          <w:sz w:val="24"/>
        </w:rPr>
        <w:t>三</w:t>
      </w:r>
      <w:r w:rsidRPr="00AB6DA1">
        <w:rPr>
          <w:rFonts w:hint="eastAsia"/>
          <w:bCs/>
          <w:sz w:val="24"/>
        </w:rPr>
        <w:t>日前，将基金招募说明书</w:t>
      </w:r>
      <w:r w:rsidR="005117EF" w:rsidRPr="00401A5A">
        <w:rPr>
          <w:rFonts w:hint="eastAsia"/>
          <w:bCs/>
          <w:sz w:val="24"/>
        </w:rPr>
        <w:t>提示性公告</w:t>
      </w:r>
      <w:r w:rsidR="005117EF">
        <w:rPr>
          <w:rFonts w:hint="eastAsia"/>
          <w:bCs/>
          <w:sz w:val="24"/>
        </w:rPr>
        <w:t>和</w:t>
      </w:r>
      <w:r w:rsidRPr="00AB6DA1">
        <w:rPr>
          <w:rFonts w:hint="eastAsia"/>
          <w:bCs/>
          <w:sz w:val="24"/>
        </w:rPr>
        <w:t>《基金合同》</w:t>
      </w:r>
      <w:r w:rsidR="005117EF" w:rsidRPr="00401A5A">
        <w:rPr>
          <w:rFonts w:hint="eastAsia"/>
          <w:bCs/>
          <w:sz w:val="24"/>
        </w:rPr>
        <w:t>提示性公告</w:t>
      </w:r>
      <w:r w:rsidRPr="00AB6DA1">
        <w:rPr>
          <w:rFonts w:hint="eastAsia"/>
          <w:bCs/>
          <w:sz w:val="24"/>
        </w:rPr>
        <w:t>登载在</w:t>
      </w:r>
      <w:r w:rsidR="005117EF" w:rsidRPr="00B830AF">
        <w:rPr>
          <w:rFonts w:hint="eastAsia"/>
          <w:bCs/>
          <w:sz w:val="24"/>
        </w:rPr>
        <w:t>指定报刊上，将基金份额发售公告、基金招募说明书、</w:t>
      </w:r>
      <w:r w:rsidR="005117EF" w:rsidRPr="004262B4">
        <w:rPr>
          <w:rFonts w:hint="eastAsia"/>
          <w:bCs/>
          <w:sz w:val="24"/>
        </w:rPr>
        <w:t>基金产品资料概要、</w:t>
      </w:r>
      <w:r w:rsidR="005117EF" w:rsidRPr="00B830AF">
        <w:rPr>
          <w:rFonts w:hint="eastAsia"/>
          <w:bCs/>
          <w:sz w:val="24"/>
        </w:rPr>
        <w:t>《基金合同》和基金托管协议登载在指定网站上</w:t>
      </w:r>
      <w:r w:rsidR="005117EF" w:rsidRPr="00972B2E">
        <w:rPr>
          <w:rFonts w:hAnsi="宋体" w:hint="eastAsia"/>
          <w:sz w:val="24"/>
        </w:rPr>
        <w:t>，并将基金产品资料概要登载在基金销售机构网站或营业网点</w:t>
      </w:r>
      <w:r w:rsidRPr="00AB6DA1">
        <w:rPr>
          <w:rFonts w:hint="eastAsia"/>
          <w:bCs/>
          <w:sz w:val="24"/>
        </w:rPr>
        <w:t>；基金托管人应当</w:t>
      </w:r>
      <w:r w:rsidR="005117EF" w:rsidRPr="00B830AF">
        <w:rPr>
          <w:rFonts w:hint="eastAsia"/>
          <w:bCs/>
          <w:sz w:val="24"/>
        </w:rPr>
        <w:t>同时</w:t>
      </w:r>
      <w:r w:rsidRPr="00AB6DA1">
        <w:rPr>
          <w:rFonts w:hint="eastAsia"/>
          <w:bCs/>
          <w:sz w:val="24"/>
        </w:rPr>
        <w:t>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w:t>
      </w:r>
      <w:r w:rsidRPr="00AB6DA1">
        <w:rPr>
          <w:rFonts w:hint="eastAsia"/>
          <w:bCs/>
          <w:sz w:val="24"/>
        </w:rPr>
        <w:lastRenderedPageBreak/>
        <w:t>同》生效公告。</w:t>
      </w:r>
    </w:p>
    <w:p w14:paraId="64E0D278" w14:textId="5641F563"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w:t>
      </w:r>
      <w:r w:rsidR="00A46D0D" w:rsidRPr="008415B2">
        <w:rPr>
          <w:rFonts w:hint="eastAsia"/>
          <w:bCs/>
          <w:sz w:val="24"/>
        </w:rPr>
        <w:t>净值信息</w:t>
      </w:r>
    </w:p>
    <w:p w14:paraId="3D17DACF" w14:textId="77777777" w:rsidR="00A46D0D" w:rsidRPr="00A46D0D" w:rsidRDefault="00A46D0D" w:rsidP="00A46D0D">
      <w:pPr>
        <w:adjustRightInd w:val="0"/>
        <w:snapToGrid w:val="0"/>
        <w:spacing w:line="360" w:lineRule="auto"/>
        <w:ind w:firstLineChars="200" w:firstLine="480"/>
        <w:rPr>
          <w:bCs/>
          <w:sz w:val="24"/>
        </w:rPr>
      </w:pPr>
      <w:r w:rsidRPr="00A46D0D">
        <w:rPr>
          <w:rFonts w:hint="eastAsia"/>
          <w:bCs/>
          <w:sz w:val="24"/>
        </w:rPr>
        <w:t>《基金合同》生效后，在封闭期内，基金管理人应当至少每周在指定网站披露一次基金份额净值和基金份额累计净值。</w:t>
      </w:r>
    </w:p>
    <w:p w14:paraId="57320785" w14:textId="77777777" w:rsidR="00A46D0D" w:rsidRPr="00A46D0D" w:rsidRDefault="00A46D0D" w:rsidP="00A46D0D">
      <w:pPr>
        <w:adjustRightInd w:val="0"/>
        <w:snapToGrid w:val="0"/>
        <w:spacing w:line="360" w:lineRule="auto"/>
        <w:ind w:firstLineChars="200" w:firstLine="480"/>
        <w:rPr>
          <w:bCs/>
          <w:sz w:val="24"/>
        </w:rPr>
      </w:pPr>
      <w:r w:rsidRPr="00A46D0D">
        <w:rPr>
          <w:rFonts w:hint="eastAsia"/>
          <w:bCs/>
          <w:sz w:val="24"/>
        </w:rPr>
        <w:t>在开放期内，基金管理人应当在不晚于每个开放日的次日，通过指定网站、基金销售机构网站或者营业网点，披露开放日的基金份额净值和基金份额累计净值。</w:t>
      </w:r>
    </w:p>
    <w:p w14:paraId="35576EBB" w14:textId="77777777" w:rsidR="00A46D0D" w:rsidRPr="00A46D0D" w:rsidRDefault="00A46D0D" w:rsidP="00A46D0D">
      <w:pPr>
        <w:adjustRightInd w:val="0"/>
        <w:snapToGrid w:val="0"/>
        <w:spacing w:line="360" w:lineRule="auto"/>
        <w:ind w:firstLineChars="200" w:firstLine="480"/>
        <w:rPr>
          <w:bCs/>
          <w:sz w:val="24"/>
        </w:rPr>
      </w:pPr>
      <w:r w:rsidRPr="00A46D0D">
        <w:rPr>
          <w:rFonts w:hint="eastAsia"/>
          <w:bCs/>
          <w:sz w:val="24"/>
        </w:rPr>
        <w:t>基金管理人应当在不晚于半年度和年度最后一日的次日，在指定网站披露半年度和年度最后一日基金份额净值和基金份额累计净值。</w:t>
      </w:r>
    </w:p>
    <w:p w14:paraId="778BEF20" w14:textId="6BAA4B6B" w:rsidR="005936A2" w:rsidRPr="00AB6DA1" w:rsidRDefault="002C4F10" w:rsidP="002C4F10">
      <w:pPr>
        <w:adjustRightInd w:val="0"/>
        <w:snapToGrid w:val="0"/>
        <w:spacing w:line="360" w:lineRule="auto"/>
        <w:ind w:firstLineChars="200" w:firstLine="480"/>
        <w:rPr>
          <w:bCs/>
          <w:sz w:val="24"/>
        </w:rPr>
      </w:pPr>
      <w:r w:rsidRPr="002C4F10">
        <w:rPr>
          <w:rFonts w:hint="eastAsia"/>
          <w:bCs/>
          <w:sz w:val="24"/>
        </w:rPr>
        <w:t>本基金暂停运作期间，不披露基金份额净值和基金份额累计净值。</w:t>
      </w:r>
    </w:p>
    <w:p w14:paraId="4E61A2A6"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2C1F3885" w14:textId="0F4CC205" w:rsidR="00AC2669" w:rsidRDefault="00AC2669" w:rsidP="000D037F">
      <w:pPr>
        <w:adjustRightInd w:val="0"/>
        <w:snapToGrid w:val="0"/>
        <w:spacing w:line="360" w:lineRule="auto"/>
        <w:ind w:firstLineChars="200" w:firstLine="480"/>
        <w:rPr>
          <w:bCs/>
          <w:sz w:val="24"/>
        </w:rPr>
      </w:pPr>
      <w:r w:rsidRPr="00AC2669">
        <w:rPr>
          <w:rFonts w:hint="eastAsia"/>
          <w:bCs/>
          <w:sz w:val="24"/>
        </w:rPr>
        <w:t>基金管理人应当在《基金合同》、招募说明书等信息披露文件上载明基金份额申购、赎回价格的计算方式及有关申购、赎回费率，并保证投资者能够在基金销售机构</w:t>
      </w:r>
      <w:r w:rsidR="00A46D0D" w:rsidRPr="006C24FB">
        <w:rPr>
          <w:rFonts w:hint="eastAsia"/>
          <w:bCs/>
          <w:sz w:val="24"/>
        </w:rPr>
        <w:t>网站或营业网点</w:t>
      </w:r>
      <w:r w:rsidRPr="00AC2669">
        <w:rPr>
          <w:rFonts w:hint="eastAsia"/>
          <w:bCs/>
          <w:sz w:val="24"/>
        </w:rPr>
        <w:t>查阅或者复制前述信息资料。</w:t>
      </w:r>
    </w:p>
    <w:p w14:paraId="0EF59D7F" w14:textId="7F1C4094"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w:t>
      </w:r>
      <w:r w:rsidR="00A46D0D" w:rsidRPr="006C24FB">
        <w:rPr>
          <w:rFonts w:hint="eastAsia"/>
          <w:bCs/>
          <w:sz w:val="24"/>
        </w:rPr>
        <w:t>中期</w:t>
      </w:r>
      <w:r w:rsidRPr="00AB6DA1">
        <w:rPr>
          <w:rFonts w:hint="eastAsia"/>
          <w:bCs/>
          <w:sz w:val="24"/>
        </w:rPr>
        <w:t>报告和基金季度报告</w:t>
      </w:r>
    </w:p>
    <w:p w14:paraId="0DDF92CA" w14:textId="3595484E" w:rsidR="00A46D0D" w:rsidRPr="00A46D0D" w:rsidRDefault="00A46D0D" w:rsidP="00A46D0D">
      <w:pPr>
        <w:adjustRightInd w:val="0"/>
        <w:snapToGrid w:val="0"/>
        <w:spacing w:line="360" w:lineRule="auto"/>
        <w:ind w:firstLineChars="200" w:firstLine="480"/>
        <w:rPr>
          <w:bCs/>
          <w:sz w:val="24"/>
        </w:rPr>
      </w:pPr>
      <w:r w:rsidRPr="00A46D0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w:t>
      </w:r>
      <w:r w:rsidR="00120952">
        <w:rPr>
          <w:rFonts w:hint="eastAsia"/>
          <w:bCs/>
          <w:sz w:val="24"/>
        </w:rPr>
        <w:t>、</w:t>
      </w:r>
      <w:r w:rsidR="00120952">
        <w:rPr>
          <w:bCs/>
          <w:sz w:val="24"/>
        </w:rPr>
        <w:t>期货</w:t>
      </w:r>
      <w:r w:rsidRPr="00A46D0D">
        <w:rPr>
          <w:rFonts w:hint="eastAsia"/>
          <w:bCs/>
          <w:sz w:val="24"/>
        </w:rPr>
        <w:t>相关业务资格的会计师事务所审计。</w:t>
      </w:r>
    </w:p>
    <w:p w14:paraId="550F1118" w14:textId="77777777" w:rsidR="00A46D0D" w:rsidRPr="00A46D0D" w:rsidRDefault="00A46D0D" w:rsidP="00A46D0D">
      <w:pPr>
        <w:adjustRightInd w:val="0"/>
        <w:snapToGrid w:val="0"/>
        <w:spacing w:line="360" w:lineRule="auto"/>
        <w:ind w:firstLineChars="200" w:firstLine="480"/>
        <w:rPr>
          <w:bCs/>
          <w:sz w:val="24"/>
        </w:rPr>
      </w:pPr>
      <w:r w:rsidRPr="00A46D0D">
        <w:rPr>
          <w:rFonts w:hint="eastAsia"/>
          <w:bCs/>
          <w:sz w:val="24"/>
        </w:rPr>
        <w:t>基金管理人应当在上半年结束之日起两个月内，编制完成基金中期报告，将中期报告登载在指定网站上，并将中期报告提示性公告登载在指定报刊上。</w:t>
      </w:r>
    </w:p>
    <w:p w14:paraId="3E0FAB06" w14:textId="77777777" w:rsidR="00A46D0D" w:rsidRPr="00A46D0D" w:rsidRDefault="00A46D0D" w:rsidP="00A46D0D">
      <w:pPr>
        <w:adjustRightInd w:val="0"/>
        <w:snapToGrid w:val="0"/>
        <w:spacing w:line="360" w:lineRule="auto"/>
        <w:ind w:firstLineChars="200" w:firstLine="480"/>
        <w:rPr>
          <w:bCs/>
          <w:sz w:val="24"/>
        </w:rPr>
      </w:pPr>
      <w:r w:rsidRPr="00A46D0D">
        <w:rPr>
          <w:rFonts w:hint="eastAsia"/>
          <w:bCs/>
          <w:sz w:val="24"/>
        </w:rPr>
        <w:t>基金管理人应当在季度结束之日起</w:t>
      </w:r>
      <w:r w:rsidRPr="00A46D0D">
        <w:rPr>
          <w:rFonts w:hint="eastAsia"/>
          <w:bCs/>
          <w:sz w:val="24"/>
        </w:rPr>
        <w:t>15</w:t>
      </w:r>
      <w:r w:rsidRPr="00A46D0D">
        <w:rPr>
          <w:rFonts w:hint="eastAsia"/>
          <w:bCs/>
          <w:sz w:val="24"/>
        </w:rPr>
        <w:t>个工作日内，编制完成基金季度报告，将季度报告登载在指定网站上，并将季度报告提示性公告登载在指定报刊上。</w:t>
      </w:r>
    </w:p>
    <w:p w14:paraId="57ABB06C" w14:textId="6D4B17FA" w:rsidR="00A46D0D" w:rsidRDefault="00A46D0D" w:rsidP="00AC2669">
      <w:pPr>
        <w:adjustRightInd w:val="0"/>
        <w:snapToGrid w:val="0"/>
        <w:spacing w:line="360" w:lineRule="auto"/>
        <w:ind w:firstLineChars="200" w:firstLine="480"/>
        <w:rPr>
          <w:bCs/>
          <w:sz w:val="24"/>
        </w:rPr>
      </w:pPr>
      <w:r w:rsidRPr="00A46D0D">
        <w:rPr>
          <w:rFonts w:hint="eastAsia"/>
          <w:bCs/>
          <w:sz w:val="24"/>
        </w:rPr>
        <w:t>《基金合同》生效不足</w:t>
      </w:r>
      <w:r w:rsidRPr="00A46D0D">
        <w:rPr>
          <w:rFonts w:hint="eastAsia"/>
          <w:bCs/>
          <w:sz w:val="24"/>
        </w:rPr>
        <w:t>2</w:t>
      </w:r>
      <w:r w:rsidRPr="00A46D0D">
        <w:rPr>
          <w:rFonts w:hint="eastAsia"/>
          <w:bCs/>
          <w:sz w:val="24"/>
        </w:rPr>
        <w:t>个月的，基金管理人可以不编制当期季度报告、中期报告或者年度报告。</w:t>
      </w:r>
      <w:r w:rsidR="00577DF2" w:rsidRPr="00577DF2">
        <w:rPr>
          <w:rFonts w:hint="eastAsia"/>
          <w:bCs/>
          <w:sz w:val="24"/>
        </w:rPr>
        <w:t>本基金暂停运作的期间，不再编制定期报告。</w:t>
      </w:r>
    </w:p>
    <w:p w14:paraId="27DFD2D2"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如报告期内出现单一投资者持有基金份额达到或超过基金总份额</w:t>
      </w:r>
      <w:r w:rsidRPr="00AC2669">
        <w:rPr>
          <w:rFonts w:hint="eastAsia"/>
          <w:bCs/>
          <w:sz w:val="24"/>
        </w:rPr>
        <w:t>20%</w:t>
      </w:r>
      <w:r w:rsidRPr="00AC266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835321F" w14:textId="24B0A2E5" w:rsidR="00675285" w:rsidRDefault="00AC2669" w:rsidP="00775AC2">
      <w:pPr>
        <w:adjustRightInd w:val="0"/>
        <w:snapToGrid w:val="0"/>
        <w:spacing w:line="360" w:lineRule="auto"/>
        <w:ind w:firstLineChars="200" w:firstLine="480"/>
        <w:rPr>
          <w:bCs/>
          <w:sz w:val="24"/>
        </w:rPr>
      </w:pPr>
      <w:r w:rsidRPr="00AC2669">
        <w:rPr>
          <w:rFonts w:hint="eastAsia"/>
          <w:bCs/>
          <w:sz w:val="24"/>
        </w:rPr>
        <w:t>基金管理人应当在基金年度报告和</w:t>
      </w:r>
      <w:r w:rsidR="00A46D0D">
        <w:rPr>
          <w:rFonts w:hint="eastAsia"/>
          <w:bCs/>
          <w:sz w:val="24"/>
        </w:rPr>
        <w:t>中期</w:t>
      </w:r>
      <w:r w:rsidRPr="00AC2669">
        <w:rPr>
          <w:rFonts w:hint="eastAsia"/>
          <w:bCs/>
          <w:sz w:val="24"/>
        </w:rPr>
        <w:t>报告中披露基金组合资产情况及其流动</w:t>
      </w:r>
      <w:r w:rsidRPr="00AC2669">
        <w:rPr>
          <w:rFonts w:hint="eastAsia"/>
          <w:bCs/>
          <w:sz w:val="24"/>
        </w:rPr>
        <w:lastRenderedPageBreak/>
        <w:t>性风险分析等。</w:t>
      </w:r>
    </w:p>
    <w:p w14:paraId="7267E535" w14:textId="14346237" w:rsidR="002C4F10" w:rsidRPr="00AB6DA1" w:rsidRDefault="002C4F10" w:rsidP="00775AC2">
      <w:pPr>
        <w:adjustRightInd w:val="0"/>
        <w:snapToGrid w:val="0"/>
        <w:spacing w:line="360" w:lineRule="auto"/>
        <w:ind w:firstLineChars="200" w:firstLine="480"/>
        <w:rPr>
          <w:bCs/>
          <w:sz w:val="24"/>
        </w:rPr>
      </w:pPr>
      <w:r w:rsidRPr="002C4F10">
        <w:rPr>
          <w:rFonts w:hint="eastAsia"/>
          <w:bCs/>
          <w:sz w:val="24"/>
        </w:rPr>
        <w:t>如报告期内出现因本基金所投资固定收益品种信用风险显著增加而在封闭期内进行了处置或采用计提资产减值准备等应对措施的，基金管理人应当在定期报告披露相关处置情况。</w:t>
      </w:r>
    </w:p>
    <w:p w14:paraId="6BC7A94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0493AC27" w14:textId="2765E663"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本基金发生重大事件，有关信息披露义务人应当依照《信息披露办法》的规定编制临时报告书，</w:t>
      </w:r>
      <w:r w:rsidR="00A46D0D" w:rsidRPr="00A46D0D">
        <w:rPr>
          <w:rFonts w:hint="eastAsia"/>
          <w:bCs/>
          <w:sz w:val="24"/>
        </w:rPr>
        <w:t>并登载在指定报刊和指定网站上</w:t>
      </w:r>
      <w:r w:rsidRPr="00AC2669">
        <w:rPr>
          <w:rFonts w:hint="eastAsia"/>
          <w:bCs/>
          <w:sz w:val="24"/>
        </w:rPr>
        <w:t>。</w:t>
      </w:r>
    </w:p>
    <w:p w14:paraId="303FFFED"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前款所称重大事件，是指可能对基金份额持有人权益或者基金份额的价格产生重大影响的下列事件：</w:t>
      </w:r>
    </w:p>
    <w:p w14:paraId="1E396FCA" w14:textId="5A55AA1F"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1</w:t>
      </w:r>
      <w:r>
        <w:rPr>
          <w:rFonts w:hint="eastAsia"/>
          <w:bCs/>
          <w:sz w:val="24"/>
        </w:rPr>
        <w:t>）</w:t>
      </w:r>
      <w:r w:rsidRPr="00A46D0D">
        <w:rPr>
          <w:rFonts w:hint="eastAsia"/>
          <w:bCs/>
          <w:sz w:val="24"/>
        </w:rPr>
        <w:t>基金份额持有人大会的召开及决定的事项；</w:t>
      </w:r>
    </w:p>
    <w:p w14:paraId="1C825394" w14:textId="732ADA0D"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2</w:t>
      </w:r>
      <w:r>
        <w:rPr>
          <w:rFonts w:hint="eastAsia"/>
          <w:bCs/>
          <w:sz w:val="24"/>
        </w:rPr>
        <w:t>）</w:t>
      </w:r>
      <w:r w:rsidRPr="00A46D0D">
        <w:rPr>
          <w:rFonts w:hint="eastAsia"/>
          <w:bCs/>
          <w:sz w:val="24"/>
        </w:rPr>
        <w:t>《基金合同》终止、基金清算；</w:t>
      </w:r>
    </w:p>
    <w:p w14:paraId="4ECD1B46" w14:textId="110EF154"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3</w:t>
      </w:r>
      <w:r>
        <w:rPr>
          <w:rFonts w:hint="eastAsia"/>
          <w:bCs/>
          <w:sz w:val="24"/>
        </w:rPr>
        <w:t>）</w:t>
      </w:r>
      <w:r w:rsidRPr="00A46D0D">
        <w:rPr>
          <w:rFonts w:hint="eastAsia"/>
          <w:bCs/>
          <w:sz w:val="24"/>
        </w:rPr>
        <w:t>转换基金运作方式（不包括本基金封闭期与开放期的转换）、基金合并；</w:t>
      </w:r>
    </w:p>
    <w:p w14:paraId="2D9C2359" w14:textId="1A190D45"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4</w:t>
      </w:r>
      <w:r>
        <w:rPr>
          <w:rFonts w:hint="eastAsia"/>
          <w:bCs/>
          <w:sz w:val="24"/>
        </w:rPr>
        <w:t>）</w:t>
      </w:r>
      <w:r w:rsidRPr="00A46D0D">
        <w:rPr>
          <w:rFonts w:hint="eastAsia"/>
          <w:bCs/>
          <w:sz w:val="24"/>
        </w:rPr>
        <w:t>更换基金管理人、基金托管人、基金份额登记机构，基金改聘会计师事务所；</w:t>
      </w:r>
    </w:p>
    <w:p w14:paraId="5A04DBC8" w14:textId="7AABF78E"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5</w:t>
      </w:r>
      <w:r>
        <w:rPr>
          <w:rFonts w:hint="eastAsia"/>
          <w:bCs/>
          <w:sz w:val="24"/>
        </w:rPr>
        <w:t>）</w:t>
      </w:r>
      <w:r w:rsidRPr="00A46D0D">
        <w:rPr>
          <w:rFonts w:hint="eastAsia"/>
          <w:bCs/>
          <w:sz w:val="24"/>
        </w:rPr>
        <w:t>基金管理人委托基金服务机构代为办理基金的份额登记、核算、估值等事项，基金托管人委托基金服务机构代为办理基金的核算、估值、复核等事项；</w:t>
      </w:r>
    </w:p>
    <w:p w14:paraId="07706851" w14:textId="76D47E13"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6</w:t>
      </w:r>
      <w:r>
        <w:rPr>
          <w:rFonts w:hint="eastAsia"/>
          <w:bCs/>
          <w:sz w:val="24"/>
        </w:rPr>
        <w:t>）</w:t>
      </w:r>
      <w:r w:rsidRPr="00A46D0D">
        <w:rPr>
          <w:rFonts w:hint="eastAsia"/>
          <w:bCs/>
          <w:sz w:val="24"/>
        </w:rPr>
        <w:t>基金管理人、基金托管人的法定名称、住所发生变更；</w:t>
      </w:r>
    </w:p>
    <w:p w14:paraId="7E5EAB09" w14:textId="7F42D982"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7</w:t>
      </w:r>
      <w:r>
        <w:rPr>
          <w:rFonts w:hint="eastAsia"/>
          <w:bCs/>
          <w:sz w:val="24"/>
        </w:rPr>
        <w:t>）</w:t>
      </w:r>
      <w:r w:rsidRPr="00A46D0D">
        <w:rPr>
          <w:rFonts w:hint="eastAsia"/>
          <w:bCs/>
          <w:sz w:val="24"/>
        </w:rPr>
        <w:t>基金管理人变更持有百分之五以上股权的股东、基金管理人的实际控制人变更；</w:t>
      </w:r>
    </w:p>
    <w:p w14:paraId="10D480A4" w14:textId="31AAD775"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8</w:t>
      </w:r>
      <w:r>
        <w:rPr>
          <w:rFonts w:hint="eastAsia"/>
          <w:bCs/>
          <w:sz w:val="24"/>
        </w:rPr>
        <w:t>）</w:t>
      </w:r>
      <w:r w:rsidRPr="00A46D0D">
        <w:rPr>
          <w:rFonts w:hint="eastAsia"/>
          <w:bCs/>
          <w:sz w:val="24"/>
        </w:rPr>
        <w:t>基金募集期延长或提前结束募集；</w:t>
      </w:r>
    </w:p>
    <w:p w14:paraId="4357DD88" w14:textId="2ABAB6E7"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9</w:t>
      </w:r>
      <w:r>
        <w:rPr>
          <w:rFonts w:hint="eastAsia"/>
          <w:bCs/>
          <w:sz w:val="24"/>
        </w:rPr>
        <w:t>）</w:t>
      </w:r>
      <w:r w:rsidRPr="00A46D0D">
        <w:rPr>
          <w:rFonts w:hint="eastAsia"/>
          <w:bCs/>
          <w:sz w:val="24"/>
        </w:rPr>
        <w:t>基金管理人的高级管理人员、基金经理和基金托管人专门基金托管部门负责人发生变动；</w:t>
      </w:r>
    </w:p>
    <w:p w14:paraId="1CDA8EF6" w14:textId="3A3F033C"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10</w:t>
      </w:r>
      <w:r>
        <w:rPr>
          <w:rFonts w:hint="eastAsia"/>
          <w:bCs/>
          <w:sz w:val="24"/>
        </w:rPr>
        <w:t>）</w:t>
      </w:r>
      <w:r w:rsidRPr="00A46D0D">
        <w:rPr>
          <w:rFonts w:hint="eastAsia"/>
          <w:bCs/>
          <w:sz w:val="24"/>
        </w:rPr>
        <w:t>基金管理人的董事在最近</w:t>
      </w:r>
      <w:r w:rsidRPr="00A46D0D">
        <w:rPr>
          <w:rFonts w:hint="eastAsia"/>
          <w:bCs/>
          <w:sz w:val="24"/>
        </w:rPr>
        <w:t>12</w:t>
      </w:r>
      <w:r w:rsidRPr="00A46D0D">
        <w:rPr>
          <w:rFonts w:hint="eastAsia"/>
          <w:bCs/>
          <w:sz w:val="24"/>
        </w:rPr>
        <w:t>个月内变更超过百分之五十，基金管理人、基金托管人专门基金托管部门的主要业务人员在最近</w:t>
      </w:r>
      <w:r w:rsidRPr="00A46D0D">
        <w:rPr>
          <w:rFonts w:hint="eastAsia"/>
          <w:bCs/>
          <w:sz w:val="24"/>
        </w:rPr>
        <w:t>12</w:t>
      </w:r>
      <w:r w:rsidRPr="00A46D0D">
        <w:rPr>
          <w:rFonts w:hint="eastAsia"/>
          <w:bCs/>
          <w:sz w:val="24"/>
        </w:rPr>
        <w:t>个月内变动超过百分之三十；</w:t>
      </w:r>
    </w:p>
    <w:p w14:paraId="07AB4412" w14:textId="5AC7139A"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11</w:t>
      </w:r>
      <w:r>
        <w:rPr>
          <w:rFonts w:hint="eastAsia"/>
          <w:bCs/>
          <w:sz w:val="24"/>
        </w:rPr>
        <w:t>）</w:t>
      </w:r>
      <w:r w:rsidRPr="00A46D0D">
        <w:rPr>
          <w:rFonts w:hint="eastAsia"/>
          <w:bCs/>
          <w:sz w:val="24"/>
        </w:rPr>
        <w:t>涉及基金财产、基金管理业务、基金托管业务的诉讼或仲裁；</w:t>
      </w:r>
    </w:p>
    <w:p w14:paraId="505F0BB4" w14:textId="507F65DA"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12</w:t>
      </w:r>
      <w:r>
        <w:rPr>
          <w:rFonts w:hint="eastAsia"/>
          <w:bCs/>
          <w:sz w:val="24"/>
        </w:rPr>
        <w:t>）</w:t>
      </w:r>
      <w:r w:rsidRPr="00A46D0D">
        <w:rPr>
          <w:rFonts w:hint="eastAsia"/>
          <w:bCs/>
          <w:sz w:val="24"/>
        </w:rPr>
        <w:t>基金管理人或其高级管理人员、基金经理因基金管理业务相关行为受到重大行政处罚、刑事处罚，基金托管人或其专门基金托管部门负责人因基金托管业</w:t>
      </w:r>
      <w:r w:rsidRPr="00A46D0D">
        <w:rPr>
          <w:rFonts w:hint="eastAsia"/>
          <w:bCs/>
          <w:sz w:val="24"/>
        </w:rPr>
        <w:lastRenderedPageBreak/>
        <w:t>务相关行为受到重大行政处罚、刑事处罚；</w:t>
      </w:r>
    </w:p>
    <w:p w14:paraId="6950D5D3" w14:textId="569BD9F5"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13</w:t>
      </w:r>
      <w:r>
        <w:rPr>
          <w:rFonts w:hint="eastAsia"/>
          <w:bCs/>
          <w:sz w:val="24"/>
        </w:rPr>
        <w:t>）</w:t>
      </w:r>
      <w:r w:rsidRPr="00A46D0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D27ECE5" w14:textId="1EB909F8"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14</w:t>
      </w:r>
      <w:r>
        <w:rPr>
          <w:rFonts w:hint="eastAsia"/>
          <w:bCs/>
          <w:sz w:val="24"/>
        </w:rPr>
        <w:t>）</w:t>
      </w:r>
      <w:r w:rsidRPr="00A46D0D">
        <w:rPr>
          <w:rFonts w:hint="eastAsia"/>
          <w:bCs/>
          <w:sz w:val="24"/>
        </w:rPr>
        <w:t>基金收益分配事项；</w:t>
      </w:r>
    </w:p>
    <w:p w14:paraId="5FB806F3" w14:textId="01ED75A4"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15</w:t>
      </w:r>
      <w:r>
        <w:rPr>
          <w:rFonts w:hint="eastAsia"/>
          <w:bCs/>
          <w:sz w:val="24"/>
        </w:rPr>
        <w:t>）</w:t>
      </w:r>
      <w:r w:rsidRPr="00A46D0D">
        <w:rPr>
          <w:rFonts w:hint="eastAsia"/>
          <w:bCs/>
          <w:sz w:val="24"/>
        </w:rPr>
        <w:t>管理费、托管费、申购费、赎回费等费用计提标准、计提方式和费率发生变更；</w:t>
      </w:r>
    </w:p>
    <w:p w14:paraId="31EF787D" w14:textId="1518E73E"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16</w:t>
      </w:r>
      <w:r>
        <w:rPr>
          <w:rFonts w:hint="eastAsia"/>
          <w:bCs/>
          <w:sz w:val="24"/>
        </w:rPr>
        <w:t>）</w:t>
      </w:r>
      <w:r w:rsidRPr="00A46D0D">
        <w:rPr>
          <w:rFonts w:hint="eastAsia"/>
          <w:bCs/>
          <w:sz w:val="24"/>
        </w:rPr>
        <w:t>基金份额净值计价错误达基金份额净值百分之零点五；</w:t>
      </w:r>
    </w:p>
    <w:p w14:paraId="4AEE0F94" w14:textId="520DF6C7"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17</w:t>
      </w:r>
      <w:r>
        <w:rPr>
          <w:rFonts w:hint="eastAsia"/>
          <w:bCs/>
          <w:sz w:val="24"/>
        </w:rPr>
        <w:t>）</w:t>
      </w:r>
      <w:r w:rsidRPr="00A46D0D">
        <w:rPr>
          <w:rFonts w:hint="eastAsia"/>
          <w:bCs/>
          <w:sz w:val="24"/>
        </w:rPr>
        <w:t>本基金进入开放期及开放期的具体时间；</w:t>
      </w:r>
    </w:p>
    <w:p w14:paraId="29D87523" w14:textId="02817613"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18</w:t>
      </w:r>
      <w:r>
        <w:rPr>
          <w:rFonts w:hint="eastAsia"/>
          <w:bCs/>
          <w:sz w:val="24"/>
        </w:rPr>
        <w:t>）</w:t>
      </w:r>
      <w:r w:rsidRPr="00A46D0D">
        <w:rPr>
          <w:rFonts w:hint="eastAsia"/>
          <w:bCs/>
          <w:sz w:val="24"/>
        </w:rPr>
        <w:t>本基金在开放期内发生巨额赎回并延缓支付赎回款项；</w:t>
      </w:r>
    </w:p>
    <w:p w14:paraId="7012876B" w14:textId="2FE4E563"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19</w:t>
      </w:r>
      <w:r>
        <w:rPr>
          <w:rFonts w:hint="eastAsia"/>
          <w:bCs/>
          <w:sz w:val="24"/>
        </w:rPr>
        <w:t>）</w:t>
      </w:r>
      <w:r w:rsidRPr="00A46D0D">
        <w:rPr>
          <w:rFonts w:hint="eastAsia"/>
          <w:bCs/>
          <w:sz w:val="24"/>
        </w:rPr>
        <w:t>本基金暂停接受申购、赎回申请或重新接受申购、赎回申请；</w:t>
      </w:r>
    </w:p>
    <w:p w14:paraId="11E20D8F" w14:textId="212E7DA6"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20</w:t>
      </w:r>
      <w:r>
        <w:rPr>
          <w:rFonts w:hint="eastAsia"/>
          <w:bCs/>
          <w:sz w:val="24"/>
        </w:rPr>
        <w:t>）</w:t>
      </w:r>
      <w:r w:rsidRPr="00A46D0D">
        <w:rPr>
          <w:rFonts w:hint="eastAsia"/>
          <w:bCs/>
          <w:sz w:val="24"/>
        </w:rPr>
        <w:t>开放期内，发生涉及基金申购、赎回事项调整或潜在影响投资者赎回等重大事项时；</w:t>
      </w:r>
    </w:p>
    <w:p w14:paraId="282ED9D4" w14:textId="5DB27334"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21</w:t>
      </w:r>
      <w:r>
        <w:rPr>
          <w:rFonts w:hint="eastAsia"/>
          <w:bCs/>
          <w:sz w:val="24"/>
        </w:rPr>
        <w:t>）</w:t>
      </w:r>
      <w:r w:rsidRPr="00A46D0D">
        <w:rPr>
          <w:rFonts w:hint="eastAsia"/>
          <w:bCs/>
          <w:sz w:val="24"/>
        </w:rPr>
        <w:t>基金管理人采用摆动定价机制进行估值；</w:t>
      </w:r>
    </w:p>
    <w:p w14:paraId="28675A4E" w14:textId="20139A6F"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22</w:t>
      </w:r>
      <w:r>
        <w:rPr>
          <w:rFonts w:hint="eastAsia"/>
          <w:bCs/>
          <w:sz w:val="24"/>
        </w:rPr>
        <w:t>）</w:t>
      </w:r>
      <w:r w:rsidRPr="00A46D0D">
        <w:rPr>
          <w:rFonts w:hint="eastAsia"/>
          <w:bCs/>
          <w:sz w:val="24"/>
        </w:rPr>
        <w:t>本基金增加或调整基金份额类别；</w:t>
      </w:r>
    </w:p>
    <w:p w14:paraId="20003655" w14:textId="7815573B"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23</w:t>
      </w:r>
      <w:r>
        <w:rPr>
          <w:rFonts w:hint="eastAsia"/>
          <w:bCs/>
          <w:sz w:val="24"/>
        </w:rPr>
        <w:t>）</w:t>
      </w:r>
      <w:r w:rsidRPr="00A46D0D">
        <w:rPr>
          <w:rFonts w:hint="eastAsia"/>
          <w:bCs/>
          <w:sz w:val="24"/>
        </w:rPr>
        <w:t>本基金推出新业务或服务；</w:t>
      </w:r>
    </w:p>
    <w:p w14:paraId="4331261B" w14:textId="009371CA"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24</w:t>
      </w:r>
      <w:r>
        <w:rPr>
          <w:rFonts w:hint="eastAsia"/>
          <w:bCs/>
          <w:sz w:val="24"/>
        </w:rPr>
        <w:t>）</w:t>
      </w:r>
      <w:r w:rsidRPr="00A46D0D">
        <w:rPr>
          <w:rFonts w:hint="eastAsia"/>
          <w:bCs/>
          <w:sz w:val="24"/>
        </w:rPr>
        <w:t>本基金暂停运作；</w:t>
      </w:r>
    </w:p>
    <w:p w14:paraId="4F8FC1BC" w14:textId="4C4E02B9" w:rsidR="00A46D0D" w:rsidRPr="00A46D0D" w:rsidRDefault="00A46D0D" w:rsidP="00A46D0D">
      <w:pPr>
        <w:adjustRightInd w:val="0"/>
        <w:snapToGrid w:val="0"/>
        <w:spacing w:line="360" w:lineRule="auto"/>
        <w:ind w:firstLineChars="200" w:firstLine="480"/>
        <w:rPr>
          <w:bCs/>
          <w:sz w:val="24"/>
        </w:rPr>
      </w:pPr>
      <w:r>
        <w:rPr>
          <w:rFonts w:hint="eastAsia"/>
          <w:bCs/>
          <w:sz w:val="24"/>
        </w:rPr>
        <w:t>（</w:t>
      </w:r>
      <w:r w:rsidRPr="00A46D0D">
        <w:rPr>
          <w:rFonts w:hint="eastAsia"/>
          <w:bCs/>
          <w:sz w:val="24"/>
        </w:rPr>
        <w:t>25</w:t>
      </w:r>
      <w:r>
        <w:rPr>
          <w:rFonts w:hint="eastAsia"/>
          <w:bCs/>
          <w:sz w:val="24"/>
        </w:rPr>
        <w:t>）</w:t>
      </w:r>
      <w:r w:rsidRPr="00A46D0D">
        <w:rPr>
          <w:rFonts w:hint="eastAsia"/>
          <w:bCs/>
          <w:sz w:val="24"/>
        </w:rPr>
        <w:t>本基金暂停运作后重新开始运作；</w:t>
      </w:r>
    </w:p>
    <w:p w14:paraId="5E6CB211" w14:textId="43E61E30" w:rsidR="007201DA" w:rsidRPr="00AB6DA1" w:rsidRDefault="00A46D0D" w:rsidP="00775AC2">
      <w:pPr>
        <w:adjustRightInd w:val="0"/>
        <w:snapToGrid w:val="0"/>
        <w:spacing w:line="360" w:lineRule="auto"/>
        <w:ind w:firstLineChars="200" w:firstLine="480"/>
        <w:rPr>
          <w:bCs/>
          <w:sz w:val="24"/>
        </w:rPr>
      </w:pPr>
      <w:r>
        <w:rPr>
          <w:rFonts w:hint="eastAsia"/>
          <w:bCs/>
          <w:sz w:val="24"/>
        </w:rPr>
        <w:t>（</w:t>
      </w:r>
      <w:r w:rsidRPr="00A46D0D">
        <w:rPr>
          <w:rFonts w:hint="eastAsia"/>
          <w:bCs/>
          <w:sz w:val="24"/>
        </w:rPr>
        <w:t>26</w:t>
      </w:r>
      <w:r>
        <w:rPr>
          <w:rFonts w:hint="eastAsia"/>
          <w:bCs/>
          <w:sz w:val="24"/>
        </w:rPr>
        <w:t>）</w:t>
      </w:r>
      <w:r w:rsidRPr="00A46D0D">
        <w:rPr>
          <w:rFonts w:hint="eastAsia"/>
          <w:bCs/>
          <w:sz w:val="24"/>
        </w:rPr>
        <w:t>基金信息披露义务人认为可能对基金份额持有人权益或者基金份额的价格产生重大影响的其他事项或中国证监会规定和基金合同约定的其他事项。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2A16F41D"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在《基金合同》存续期限内，任何公共</w:t>
      </w:r>
      <w:r w:rsidR="00256E6E" w:rsidRPr="00AB6DA1">
        <w:rPr>
          <w:rFonts w:hint="eastAsia"/>
          <w:bCs/>
          <w:sz w:val="24"/>
        </w:rPr>
        <w:t>媒介</w:t>
      </w:r>
      <w:r w:rsidRPr="00AB6DA1">
        <w:rPr>
          <w:rFonts w:hint="eastAsia"/>
          <w:bCs/>
          <w:sz w:val="24"/>
        </w:rPr>
        <w:t>中出现的或者在市场上流传的消息可能对基金份额价格产生误导性影响或者引起较大波动</w:t>
      </w:r>
      <w:r w:rsidR="00B113D7" w:rsidRPr="001B0A81">
        <w:rPr>
          <w:rFonts w:hint="eastAsia"/>
          <w:bCs/>
          <w:sz w:val="24"/>
        </w:rPr>
        <w:t>，以及可能损害基金份额持有人权益</w:t>
      </w:r>
      <w:r w:rsidRPr="00AB6DA1">
        <w:rPr>
          <w:rFonts w:hint="eastAsia"/>
          <w:bCs/>
          <w:sz w:val="24"/>
        </w:rPr>
        <w:t>的，相关信息披露义务人知悉后应当立即对该消息进行公开澄清，并将有关情况立即报告中国证监会。</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w:t>
      </w:r>
      <w:r w:rsidRPr="00AB6DA1">
        <w:rPr>
          <w:rFonts w:hint="eastAsia"/>
          <w:bCs/>
          <w:sz w:val="24"/>
        </w:rPr>
        <w:lastRenderedPageBreak/>
        <w:t>对基金份额持有人大会决定的事项不依法履行信息披露义务的，召集人应当履行相关信息披露义务。</w:t>
      </w:r>
    </w:p>
    <w:p w14:paraId="25EA38D4" w14:textId="77777777" w:rsidR="009138DE" w:rsidRPr="00AB6DA1" w:rsidRDefault="00F70BD6" w:rsidP="008045B9">
      <w:pPr>
        <w:adjustRightInd w:val="0"/>
        <w:snapToGrid w:val="0"/>
        <w:spacing w:line="360" w:lineRule="auto"/>
        <w:ind w:firstLineChars="200" w:firstLine="480"/>
        <w:rPr>
          <w:bCs/>
          <w:sz w:val="24"/>
        </w:rPr>
      </w:pPr>
      <w:r w:rsidRPr="00AB6DA1">
        <w:rPr>
          <w:rFonts w:hint="eastAsia"/>
          <w:bCs/>
          <w:sz w:val="24"/>
        </w:rPr>
        <w:t>10</w:t>
      </w:r>
      <w:r w:rsidR="009138DE" w:rsidRPr="00AB6DA1">
        <w:rPr>
          <w:rFonts w:hint="eastAsia"/>
          <w:bCs/>
          <w:sz w:val="24"/>
        </w:rPr>
        <w:t>、基金投资资产支持证券情况</w:t>
      </w:r>
    </w:p>
    <w:p w14:paraId="2592D1D8" w14:textId="6E2101F2" w:rsidR="009138DE" w:rsidRDefault="00307D24" w:rsidP="008045B9">
      <w:pPr>
        <w:adjustRightInd w:val="0"/>
        <w:snapToGrid w:val="0"/>
        <w:spacing w:line="360" w:lineRule="auto"/>
        <w:ind w:firstLineChars="200" w:firstLine="480"/>
        <w:rPr>
          <w:bCs/>
          <w:sz w:val="24"/>
        </w:rPr>
      </w:pPr>
      <w:r w:rsidRPr="00307D24">
        <w:rPr>
          <w:rFonts w:hint="eastAsia"/>
          <w:bCs/>
          <w:sz w:val="24"/>
        </w:rPr>
        <w:t>本基金可投资资产支持证券，基金管理人应在基金年度报告及</w:t>
      </w:r>
      <w:r w:rsidR="00B113D7">
        <w:rPr>
          <w:rFonts w:hint="eastAsia"/>
          <w:bCs/>
          <w:sz w:val="24"/>
        </w:rPr>
        <w:t>中期</w:t>
      </w:r>
      <w:r w:rsidRPr="00307D24">
        <w:rPr>
          <w:rFonts w:hint="eastAsia"/>
          <w:bCs/>
          <w:sz w:val="24"/>
        </w:rPr>
        <w:t>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307D24">
        <w:rPr>
          <w:rFonts w:hint="eastAsia"/>
          <w:bCs/>
          <w:sz w:val="24"/>
        </w:rPr>
        <w:t>10</w:t>
      </w:r>
      <w:r w:rsidRPr="00307D24">
        <w:rPr>
          <w:rFonts w:hint="eastAsia"/>
          <w:bCs/>
          <w:sz w:val="24"/>
        </w:rPr>
        <w:t>名资产支持证券明细。</w:t>
      </w:r>
    </w:p>
    <w:p w14:paraId="0C89011F" w14:textId="165E293D" w:rsidR="008D26A4" w:rsidRPr="00AB6DA1" w:rsidRDefault="00675285" w:rsidP="00EF552F">
      <w:pPr>
        <w:adjustRightInd w:val="0"/>
        <w:snapToGrid w:val="0"/>
        <w:spacing w:line="360" w:lineRule="auto"/>
        <w:ind w:firstLineChars="200" w:firstLine="480"/>
        <w:rPr>
          <w:sz w:val="24"/>
        </w:rPr>
      </w:pPr>
      <w:r w:rsidRPr="00AB6DA1">
        <w:rPr>
          <w:rFonts w:hint="eastAsia"/>
          <w:bCs/>
          <w:sz w:val="24"/>
        </w:rPr>
        <w:t>1</w:t>
      </w:r>
      <w:r w:rsidR="00AC2669">
        <w:rPr>
          <w:bCs/>
          <w:sz w:val="24"/>
        </w:rPr>
        <w:t>1</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5DE1142F" w14:textId="77777777" w:rsidR="00B113D7" w:rsidRPr="00B113D7" w:rsidRDefault="00B113D7" w:rsidP="00B113D7">
      <w:pPr>
        <w:adjustRightInd w:val="0"/>
        <w:snapToGrid w:val="0"/>
        <w:spacing w:line="360" w:lineRule="auto"/>
        <w:ind w:firstLineChars="200" w:firstLine="480"/>
        <w:rPr>
          <w:bCs/>
          <w:sz w:val="24"/>
        </w:rPr>
      </w:pPr>
      <w:r w:rsidRPr="00B113D7">
        <w:rPr>
          <w:rFonts w:hint="eastAsia"/>
          <w:bCs/>
          <w:sz w:val="24"/>
        </w:rPr>
        <w:t>基金管理人、基金托管人应当建立健全信息披露管理制度，指定专门部门及高级管理人员负责管理信息披露事务。</w:t>
      </w:r>
    </w:p>
    <w:p w14:paraId="1ED0459D" w14:textId="63966A55" w:rsidR="00B113D7" w:rsidRPr="00B113D7" w:rsidRDefault="00B113D7" w:rsidP="00B113D7">
      <w:pPr>
        <w:adjustRightInd w:val="0"/>
        <w:snapToGrid w:val="0"/>
        <w:spacing w:line="360" w:lineRule="auto"/>
        <w:ind w:firstLineChars="200" w:firstLine="480"/>
        <w:rPr>
          <w:bCs/>
          <w:sz w:val="24"/>
        </w:rPr>
      </w:pPr>
      <w:r w:rsidRPr="00B113D7">
        <w:rPr>
          <w:rFonts w:hint="eastAsia"/>
          <w:bCs/>
          <w:sz w:val="24"/>
        </w:rPr>
        <w:t>基金信息披露义务人公开披露基金信息，应当符合中国证监会相关基金信息披露内容与格式准则等</w:t>
      </w:r>
      <w:r w:rsidR="00283CA7">
        <w:rPr>
          <w:rFonts w:hint="eastAsia"/>
          <w:bCs/>
          <w:sz w:val="24"/>
        </w:rPr>
        <w:t>法律</w:t>
      </w:r>
      <w:r w:rsidRPr="00B113D7">
        <w:rPr>
          <w:rFonts w:hint="eastAsia"/>
          <w:bCs/>
          <w:sz w:val="24"/>
        </w:rPr>
        <w:t>法规的规定。</w:t>
      </w:r>
    </w:p>
    <w:p w14:paraId="370B5926" w14:textId="77777777" w:rsidR="00B113D7" w:rsidRPr="00B113D7" w:rsidRDefault="00B113D7" w:rsidP="00B113D7">
      <w:pPr>
        <w:adjustRightInd w:val="0"/>
        <w:snapToGrid w:val="0"/>
        <w:spacing w:line="360" w:lineRule="auto"/>
        <w:ind w:firstLineChars="200" w:firstLine="480"/>
        <w:rPr>
          <w:bCs/>
          <w:sz w:val="24"/>
        </w:rPr>
      </w:pPr>
      <w:r w:rsidRPr="00B113D7">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03ED5D5" w14:textId="035495A8" w:rsidR="00B113D7" w:rsidRDefault="00B113D7" w:rsidP="00685F54">
      <w:pPr>
        <w:adjustRightInd w:val="0"/>
        <w:snapToGrid w:val="0"/>
        <w:spacing w:line="360" w:lineRule="auto"/>
        <w:ind w:firstLineChars="200" w:firstLine="480"/>
        <w:rPr>
          <w:bCs/>
          <w:sz w:val="24"/>
        </w:rPr>
      </w:pPr>
      <w:r w:rsidRPr="00B113D7">
        <w:rPr>
          <w:rFonts w:hint="eastAsia"/>
          <w:bCs/>
          <w:sz w:val="24"/>
        </w:rPr>
        <w:t>基金管理人、基金托管人应当在指定报刊中选择</w:t>
      </w:r>
      <w:r w:rsidR="00205D61">
        <w:rPr>
          <w:rFonts w:hint="eastAsia"/>
          <w:bCs/>
          <w:sz w:val="24"/>
        </w:rPr>
        <w:t>一家</w:t>
      </w:r>
      <w:r w:rsidR="00205D61">
        <w:rPr>
          <w:bCs/>
          <w:sz w:val="24"/>
        </w:rPr>
        <w:t>报刊</w:t>
      </w:r>
      <w:r w:rsidRPr="00B113D7">
        <w:rPr>
          <w:rFonts w:hint="eastAsia"/>
          <w:bCs/>
          <w:sz w:val="24"/>
        </w:rPr>
        <w:t>披露</w:t>
      </w:r>
      <w:r w:rsidR="00205D61">
        <w:rPr>
          <w:rFonts w:hint="eastAsia"/>
          <w:bCs/>
          <w:sz w:val="24"/>
        </w:rPr>
        <w:t>本</w:t>
      </w:r>
      <w:r w:rsidR="00205D61">
        <w:rPr>
          <w:bCs/>
          <w:sz w:val="24"/>
        </w:rPr>
        <w:t>基金</w:t>
      </w:r>
      <w:r w:rsidRPr="00B113D7">
        <w:rPr>
          <w:rFonts w:hint="eastAsia"/>
          <w:bCs/>
          <w:sz w:val="24"/>
        </w:rPr>
        <w:t>信息。基金管理人、基金托管人应当向中国证监会基金电子披露网站报送拟披露的基金信息，并保证相关报送信息的真实、准确、完整、及时。</w:t>
      </w:r>
    </w:p>
    <w:p w14:paraId="63A84621" w14:textId="77777777" w:rsidR="00685F54" w:rsidRPr="00685F54" w:rsidRDefault="00685F54" w:rsidP="00685F54">
      <w:pPr>
        <w:adjustRightInd w:val="0"/>
        <w:snapToGrid w:val="0"/>
        <w:spacing w:line="360" w:lineRule="auto"/>
        <w:ind w:firstLineChars="200" w:firstLine="480"/>
        <w:rPr>
          <w:bCs/>
          <w:sz w:val="24"/>
        </w:rPr>
      </w:pPr>
      <w:r w:rsidRPr="00685F54">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D6EDE8C" w14:textId="0AD5E00F" w:rsidR="008D26A4" w:rsidRDefault="00685F54" w:rsidP="0099333E">
      <w:pPr>
        <w:adjustRightInd w:val="0"/>
        <w:snapToGrid w:val="0"/>
        <w:spacing w:line="360" w:lineRule="auto"/>
        <w:ind w:firstLineChars="200" w:firstLine="480"/>
        <w:rPr>
          <w:bCs/>
          <w:sz w:val="24"/>
        </w:rPr>
      </w:pPr>
      <w:r w:rsidRPr="00685F54">
        <w:rPr>
          <w:rFonts w:hint="eastAsia"/>
          <w:bCs/>
          <w:sz w:val="24"/>
        </w:rPr>
        <w:t>为基金信息披露义务人公开披露的基金信息出具审计报告、法律意见书的专业机构，应当制作工作底稿，并将相关档案至少保存到《基金合同》终止后</w:t>
      </w:r>
      <w:r w:rsidRPr="00685F54">
        <w:rPr>
          <w:rFonts w:hint="eastAsia"/>
          <w:bCs/>
          <w:sz w:val="24"/>
        </w:rPr>
        <w:t>10</w:t>
      </w:r>
      <w:r w:rsidRPr="00685F54">
        <w:rPr>
          <w:rFonts w:hint="eastAsia"/>
          <w:bCs/>
          <w:sz w:val="24"/>
        </w:rPr>
        <w:t>年。</w:t>
      </w:r>
    </w:p>
    <w:p w14:paraId="73AFB8D3" w14:textId="6B363F3D" w:rsidR="004F645C" w:rsidRPr="004F645C" w:rsidRDefault="004F645C" w:rsidP="0099333E">
      <w:pPr>
        <w:adjustRightInd w:val="0"/>
        <w:snapToGrid w:val="0"/>
        <w:spacing w:line="360" w:lineRule="auto"/>
        <w:ind w:firstLineChars="200" w:firstLine="480"/>
        <w:rPr>
          <w:bCs/>
          <w:sz w:val="24"/>
        </w:rPr>
      </w:pPr>
      <w:r w:rsidRPr="00617BEE">
        <w:rPr>
          <w:rFonts w:hint="eastAsia"/>
          <w:bCs/>
          <w:sz w:val="24"/>
        </w:rPr>
        <w:t>基金管理人、基金托管人除按法律法规要求披露信息外，也可着眼于为投资者决策提供有用信息的角度，在保证公平对待投资者、不误导投资者、不影响基金正</w:t>
      </w:r>
      <w:r w:rsidRPr="00617BEE">
        <w:rPr>
          <w:rFonts w:hint="eastAsia"/>
          <w:bCs/>
          <w:sz w:val="24"/>
        </w:rPr>
        <w:lastRenderedPageBreak/>
        <w:t>常投资操作的前提下，自主提升信息披露服务的质量。具体要求应当符合中国证监会及自律规则的相关规定。前述自主披露如产生信息披露费用，该费用不得从基金财产中列支。</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6E86F0D2" w14:textId="547F00C1" w:rsidR="006B5339" w:rsidRPr="00AB6DA1" w:rsidRDefault="00B113D7" w:rsidP="008A40D2">
      <w:pPr>
        <w:adjustRightInd w:val="0"/>
        <w:snapToGrid w:val="0"/>
        <w:spacing w:line="360" w:lineRule="auto"/>
        <w:ind w:firstLineChars="200" w:firstLine="480"/>
        <w:rPr>
          <w:rFonts w:ascii="宋体" w:hAnsi="宋体"/>
          <w:b/>
          <w:kern w:val="0"/>
          <w:sz w:val="30"/>
        </w:rPr>
      </w:pPr>
      <w:r w:rsidRPr="00B113D7">
        <w:rPr>
          <w:rFonts w:hint="eastAsia"/>
          <w:bCs/>
          <w:sz w:val="24"/>
        </w:rPr>
        <w:t>依法必须披露的信息发布后，基金管理人、基金托管人应当按照相关法律法规规定将信息置备于各自办公场所，供社会公众查阅、复制。</w:t>
      </w:r>
    </w:p>
    <w:p w14:paraId="49D194A3" w14:textId="472B35FA"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367103309"/>
      <w:r w:rsidRPr="00AB6DA1">
        <w:rPr>
          <w:rFonts w:ascii="宋体" w:hAnsi="宋体"/>
          <w:b/>
          <w:kern w:val="0"/>
          <w:sz w:val="30"/>
        </w:rPr>
        <w:br w:type="page"/>
      </w:r>
      <w:bookmarkStart w:id="86" w:name="_Toc8061338"/>
      <w:bookmarkEnd w:id="80"/>
      <w:bookmarkEnd w:id="84"/>
      <w:r w:rsidR="00CB5F77" w:rsidRPr="00AB6DA1">
        <w:rPr>
          <w:rFonts w:ascii="宋体" w:hAnsi="宋体" w:hint="eastAsia"/>
          <w:b/>
          <w:kern w:val="0"/>
          <w:sz w:val="30"/>
        </w:rPr>
        <w:lastRenderedPageBreak/>
        <w:t>十</w:t>
      </w:r>
      <w:r w:rsidR="00CB5F77">
        <w:rPr>
          <w:rFonts w:ascii="宋体" w:hAnsi="宋体" w:hint="eastAsia"/>
          <w:b/>
          <w:kern w:val="0"/>
          <w:sz w:val="30"/>
        </w:rPr>
        <w:t>七</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85"/>
      <w:bookmarkEnd w:id="86"/>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7" w:name="_Hlt91150550"/>
      <w:bookmarkStart w:id="88" w:name="_Hlt88901012"/>
      <w:bookmarkStart w:id="89" w:name="_Toc109537396"/>
      <w:bookmarkEnd w:id="87"/>
      <w:bookmarkEnd w:id="88"/>
      <w:r w:rsidRPr="00AB6DA1">
        <w:rPr>
          <w:rFonts w:hAnsi="宋体"/>
          <w:sz w:val="24"/>
          <w:szCs w:val="24"/>
        </w:rPr>
        <w:t>生的收益，也可能承担</w:t>
      </w:r>
      <w:bookmarkEnd w:id="89"/>
      <w:r w:rsidRPr="00AB6DA1">
        <w:rPr>
          <w:rFonts w:hAnsi="宋体"/>
          <w:sz w:val="24"/>
          <w:szCs w:val="24"/>
        </w:rPr>
        <w:t>基金投资所带来的损失。</w:t>
      </w:r>
    </w:p>
    <w:p w14:paraId="19FB0086" w14:textId="79D8DE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w:t>
      </w:r>
      <w:r w:rsidR="0047794B" w:rsidRPr="0047794B">
        <w:rPr>
          <w:rFonts w:hAnsi="宋体" w:hint="eastAsia"/>
          <w:sz w:val="24"/>
          <w:szCs w:val="24"/>
        </w:rPr>
        <w:t>本基金开放期单个开放日内的基金份额净赎回申请（赎回申请份额总数加上基金转换中转出申请份额总数后扣除申购申请份额总数及基金转换中转入申请份额总数后的余额）超过前一工作日的基金总份额的</w:t>
      </w:r>
      <w:r w:rsidR="0047794B" w:rsidRPr="0047794B">
        <w:rPr>
          <w:rFonts w:hAnsi="宋体" w:hint="eastAsia"/>
          <w:sz w:val="24"/>
          <w:szCs w:val="24"/>
        </w:rPr>
        <w:t>20%</w:t>
      </w:r>
      <w:r w:rsidRPr="00AB6DA1">
        <w:rPr>
          <w:rFonts w:hAnsi="宋体"/>
          <w:sz w:val="24"/>
          <w:szCs w:val="24"/>
        </w:rPr>
        <w:t>，投资人将可能</w:t>
      </w:r>
      <w:r w:rsidR="005738A3">
        <w:rPr>
          <w:rFonts w:hAnsi="宋体" w:hint="eastAsia"/>
          <w:sz w:val="24"/>
          <w:szCs w:val="24"/>
        </w:rPr>
        <w:t>被</w:t>
      </w:r>
      <w:r w:rsidR="005738A3" w:rsidRPr="00A67A0D">
        <w:rPr>
          <w:rFonts w:hint="eastAsia"/>
          <w:bCs/>
          <w:sz w:val="24"/>
        </w:rPr>
        <w:t>延缓支付赎回款项</w:t>
      </w:r>
      <w:r w:rsidRPr="00AB6DA1">
        <w:rPr>
          <w:rFonts w:hAnsi="宋体"/>
          <w:sz w:val="24"/>
          <w:szCs w:val="24"/>
        </w:rPr>
        <w:t>。</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286BCC72"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lastRenderedPageBreak/>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59824CD1" w14:textId="217ACC42" w:rsidR="00BC3F50" w:rsidRPr="00427939" w:rsidRDefault="00436B9A" w:rsidP="00427939">
      <w:pPr>
        <w:widowControl/>
        <w:adjustRightInd w:val="0"/>
        <w:snapToGrid w:val="0"/>
        <w:spacing w:line="360" w:lineRule="auto"/>
        <w:ind w:firstLineChars="200" w:firstLine="480"/>
        <w:rPr>
          <w:rFonts w:hAnsi="宋体"/>
          <w:kern w:val="0"/>
          <w:sz w:val="24"/>
          <w:szCs w:val="24"/>
        </w:rPr>
      </w:pPr>
      <w:r w:rsidRPr="00427939">
        <w:rPr>
          <w:rFonts w:hAnsi="宋体" w:hint="eastAsia"/>
          <w:kern w:val="0"/>
          <w:sz w:val="24"/>
          <w:szCs w:val="24"/>
        </w:rPr>
        <w:t>本基金属于</w:t>
      </w:r>
      <w:r w:rsidR="00CB7A39">
        <w:rPr>
          <w:rFonts w:hAnsi="宋体" w:hint="eastAsia"/>
          <w:kern w:val="0"/>
          <w:sz w:val="24"/>
          <w:szCs w:val="24"/>
        </w:rPr>
        <w:t>定期</w:t>
      </w:r>
      <w:r w:rsidRPr="00427939">
        <w:rPr>
          <w:rFonts w:hAnsi="宋体" w:hint="eastAsia"/>
          <w:kern w:val="0"/>
          <w:sz w:val="24"/>
          <w:szCs w:val="24"/>
        </w:rPr>
        <w:t>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r w:rsidR="0061350C" w:rsidRPr="00427939">
        <w:rPr>
          <w:rFonts w:hAnsi="宋体" w:hint="eastAsia"/>
          <w:kern w:val="0"/>
          <w:sz w:val="24"/>
          <w:szCs w:val="24"/>
        </w:rPr>
        <w:t>。</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158C9D21" w14:textId="77777777" w:rsidR="00CB5F77" w:rsidRPr="00CB5F77" w:rsidRDefault="00CB5F77" w:rsidP="00CB5F77">
      <w:pPr>
        <w:widowControl/>
        <w:adjustRightInd w:val="0"/>
        <w:snapToGrid w:val="0"/>
        <w:spacing w:line="360" w:lineRule="auto"/>
        <w:ind w:firstLineChars="200" w:firstLine="480"/>
        <w:rPr>
          <w:kern w:val="0"/>
          <w:sz w:val="24"/>
        </w:rPr>
      </w:pPr>
      <w:r w:rsidRPr="00CB5F77">
        <w:rPr>
          <w:rFonts w:hint="eastAsia"/>
          <w:kern w:val="0"/>
          <w:sz w:val="24"/>
        </w:rPr>
        <w:t>本基金以封闭期和开放期滚动的方式运作。</w:t>
      </w:r>
    </w:p>
    <w:p w14:paraId="4E74AEEA" w14:textId="15E9EE4B" w:rsidR="00CB5F77" w:rsidRPr="00CB5F77" w:rsidRDefault="00CB5F77" w:rsidP="00CB5F77">
      <w:pPr>
        <w:widowControl/>
        <w:adjustRightInd w:val="0"/>
        <w:snapToGrid w:val="0"/>
        <w:spacing w:line="360" w:lineRule="auto"/>
        <w:ind w:firstLineChars="200" w:firstLine="480"/>
        <w:rPr>
          <w:kern w:val="0"/>
          <w:sz w:val="24"/>
        </w:rPr>
      </w:pPr>
      <w:r w:rsidRPr="00CB5F77">
        <w:rPr>
          <w:rFonts w:hint="eastAsia"/>
          <w:kern w:val="0"/>
          <w:sz w:val="24"/>
        </w:rPr>
        <w:lastRenderedPageBreak/>
        <w:t>本基金的第一个封闭期为自基金合同生效之日起至两年后年度对日的前一日为止。第一个封闭期结束之后第一个工作日起进入第一个开放期，本基金每个开放期办理申购或赎回业务的时间分别至少为</w:t>
      </w:r>
      <w:r w:rsidR="00E000FC">
        <w:rPr>
          <w:kern w:val="0"/>
          <w:sz w:val="24"/>
        </w:rPr>
        <w:t>2</w:t>
      </w:r>
      <w:r w:rsidRPr="00CB5F77">
        <w:rPr>
          <w:rFonts w:hint="eastAsia"/>
          <w:kern w:val="0"/>
          <w:sz w:val="24"/>
        </w:rPr>
        <w:t>个工作日且最长不超过</w:t>
      </w:r>
      <w:r w:rsidRPr="00CB5F77">
        <w:rPr>
          <w:rFonts w:hint="eastAsia"/>
          <w:kern w:val="0"/>
          <w:sz w:val="24"/>
        </w:rPr>
        <w:t>20</w:t>
      </w:r>
      <w:r w:rsidRPr="00CB5F77">
        <w:rPr>
          <w:rFonts w:hint="eastAsia"/>
          <w:kern w:val="0"/>
          <w:sz w:val="24"/>
        </w:rPr>
        <w:t>个工作日，开放期的具体时间以基金管理人届时公告为准。详细内容参见基金合同“第六部分</w:t>
      </w:r>
      <w:r w:rsidRPr="00CB5F77">
        <w:rPr>
          <w:rFonts w:hint="eastAsia"/>
          <w:kern w:val="0"/>
          <w:sz w:val="24"/>
        </w:rPr>
        <w:t xml:space="preserve"> </w:t>
      </w:r>
      <w:r w:rsidRPr="00CB5F77">
        <w:rPr>
          <w:rFonts w:hint="eastAsia"/>
          <w:kern w:val="0"/>
          <w:sz w:val="24"/>
        </w:rPr>
        <w:t>基金份额的申购与赎回”。</w:t>
      </w:r>
    </w:p>
    <w:p w14:paraId="6CD6B668" w14:textId="6D7D1CD6" w:rsidR="000F19D9" w:rsidRPr="000F19D9" w:rsidRDefault="00CB5F77" w:rsidP="00CB5F77">
      <w:pPr>
        <w:widowControl/>
        <w:adjustRightInd w:val="0"/>
        <w:snapToGrid w:val="0"/>
        <w:spacing w:line="360" w:lineRule="auto"/>
        <w:ind w:firstLineChars="200" w:firstLine="480"/>
        <w:rPr>
          <w:rFonts w:hAnsi="宋体"/>
          <w:kern w:val="0"/>
          <w:sz w:val="24"/>
          <w:szCs w:val="24"/>
        </w:rPr>
      </w:pPr>
      <w:r w:rsidRPr="00CB5F77">
        <w:rPr>
          <w:rFonts w:hint="eastAsia"/>
          <w:kern w:val="0"/>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73C82DAF"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w:t>
      </w:r>
      <w:r w:rsidR="00E000FC" w:rsidRPr="00E000FC">
        <w:rPr>
          <w:rFonts w:hAnsi="宋体" w:hint="eastAsia"/>
          <w:kern w:val="0"/>
          <w:sz w:val="24"/>
          <w:szCs w:val="24"/>
        </w:rPr>
        <w:t>封闭期内采取严格的买入持有到期投资策略，投资于剩余期限（或回售期限）不超过基金剩余封闭期的固定收益类工具，开放期内保持适当的流动性</w:t>
      </w:r>
      <w:r w:rsidR="00E000FC">
        <w:rPr>
          <w:rFonts w:hAnsi="宋体" w:hint="eastAsia"/>
          <w:kern w:val="0"/>
          <w:sz w:val="24"/>
          <w:szCs w:val="24"/>
        </w:rPr>
        <w:t>，</w:t>
      </w:r>
      <w:r w:rsidRPr="000F19D9">
        <w:rPr>
          <w:rFonts w:hAnsi="宋体" w:hint="eastAsia"/>
          <w:kern w:val="0"/>
          <w:sz w:val="24"/>
          <w:szCs w:val="24"/>
        </w:rPr>
        <w:t>同时本基金基于分散投资的原则在个券方面未有高集中度的特征，综合评估在正常市场环境下本基金的流动性风险适中。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3D36BE75" w14:textId="00D138FC" w:rsidR="00A1230E" w:rsidRPr="00A1230E" w:rsidRDefault="00CB5F77" w:rsidP="00A1230E">
      <w:pPr>
        <w:widowControl/>
        <w:adjustRightInd w:val="0"/>
        <w:snapToGrid w:val="0"/>
        <w:spacing w:line="360" w:lineRule="auto"/>
        <w:ind w:firstLineChars="200" w:firstLine="480"/>
        <w:rPr>
          <w:rFonts w:hAnsi="宋体"/>
          <w:kern w:val="0"/>
          <w:sz w:val="24"/>
          <w:szCs w:val="24"/>
        </w:rPr>
      </w:pPr>
      <w:r w:rsidRPr="00CB5F77">
        <w:rPr>
          <w:rFonts w:hAnsi="宋体" w:hint="eastAsia"/>
          <w:kern w:val="0"/>
          <w:sz w:val="24"/>
          <w:szCs w:val="24"/>
        </w:rPr>
        <w:t>若本基金开放期单个开放日内的基金份额净赎回申请（赎回申请份额总数加上基金转换中转出申请份额总数后扣除申购申请份额总数及基金转换中转入申请份额总数后的余额）超过前一工作日的基金总份额的</w:t>
      </w:r>
      <w:r w:rsidRPr="00CB5F77">
        <w:rPr>
          <w:rFonts w:hAnsi="宋体" w:hint="eastAsia"/>
          <w:kern w:val="0"/>
          <w:sz w:val="24"/>
          <w:szCs w:val="24"/>
        </w:rPr>
        <w:t>20%</w:t>
      </w:r>
      <w:r w:rsidRPr="00CB5F77">
        <w:rPr>
          <w:rFonts w:hAnsi="宋体" w:hint="eastAsia"/>
          <w:kern w:val="0"/>
          <w:sz w:val="24"/>
          <w:szCs w:val="24"/>
        </w:rPr>
        <w:t>，即认为是发生了巨额赎回。</w:t>
      </w:r>
    </w:p>
    <w:p w14:paraId="331093BB" w14:textId="7583BA7D" w:rsidR="00A1230E" w:rsidRPr="00A1230E" w:rsidRDefault="00CB5F77" w:rsidP="00A1230E">
      <w:pPr>
        <w:widowControl/>
        <w:adjustRightInd w:val="0"/>
        <w:snapToGrid w:val="0"/>
        <w:spacing w:line="360" w:lineRule="auto"/>
        <w:ind w:firstLineChars="200" w:firstLine="480"/>
        <w:rPr>
          <w:rFonts w:hAnsi="宋体"/>
          <w:kern w:val="0"/>
          <w:sz w:val="24"/>
          <w:szCs w:val="24"/>
        </w:rPr>
      </w:pPr>
      <w:r w:rsidRPr="00CB5F77">
        <w:rPr>
          <w:rFonts w:hAnsi="宋体" w:hint="eastAsia"/>
          <w:kern w:val="0"/>
          <w:sz w:val="24"/>
          <w:szCs w:val="24"/>
        </w:rPr>
        <w:t>当基金出现巨额赎回时，基金管理人可以根据基金当时的资产组合状况决定全额赎回或延缓支付赎回款项。</w:t>
      </w:r>
    </w:p>
    <w:p w14:paraId="6CD54423" w14:textId="77777777" w:rsidR="00CB5F77" w:rsidRPr="00CB5F77" w:rsidRDefault="00CB5F77" w:rsidP="00CB5F77">
      <w:pPr>
        <w:widowControl/>
        <w:adjustRightInd w:val="0"/>
        <w:snapToGrid w:val="0"/>
        <w:spacing w:line="360" w:lineRule="auto"/>
        <w:ind w:firstLineChars="200" w:firstLine="480"/>
        <w:rPr>
          <w:rFonts w:hAnsi="宋体"/>
          <w:kern w:val="0"/>
          <w:sz w:val="24"/>
          <w:szCs w:val="24"/>
        </w:rPr>
      </w:pPr>
      <w:r w:rsidRPr="00CB5F77">
        <w:rPr>
          <w:rFonts w:hAnsi="宋体" w:hint="eastAsia"/>
          <w:kern w:val="0"/>
          <w:sz w:val="24"/>
          <w:szCs w:val="24"/>
        </w:rPr>
        <w:t>（</w:t>
      </w:r>
      <w:r w:rsidRPr="00CB5F77">
        <w:rPr>
          <w:rFonts w:hAnsi="宋体" w:hint="eastAsia"/>
          <w:kern w:val="0"/>
          <w:sz w:val="24"/>
          <w:szCs w:val="24"/>
        </w:rPr>
        <w:t>1</w:t>
      </w:r>
      <w:r w:rsidRPr="00CB5F77">
        <w:rPr>
          <w:rFonts w:hAnsi="宋体" w:hint="eastAsia"/>
          <w:kern w:val="0"/>
          <w:sz w:val="24"/>
          <w:szCs w:val="24"/>
        </w:rPr>
        <w:t>）全额赎回：当基金管理人认为有能力支付投资人的全部赎回申请时，按正常赎回程序执行。</w:t>
      </w:r>
    </w:p>
    <w:p w14:paraId="4CA3DDA3" w14:textId="77777777" w:rsidR="00CB5F77" w:rsidRPr="00CB5F77" w:rsidRDefault="00CB5F77" w:rsidP="00CB5F77">
      <w:pPr>
        <w:widowControl/>
        <w:adjustRightInd w:val="0"/>
        <w:snapToGrid w:val="0"/>
        <w:spacing w:line="360" w:lineRule="auto"/>
        <w:ind w:firstLineChars="200" w:firstLine="480"/>
        <w:rPr>
          <w:rFonts w:hAnsi="宋体"/>
          <w:kern w:val="0"/>
          <w:sz w:val="24"/>
          <w:szCs w:val="24"/>
        </w:rPr>
      </w:pPr>
      <w:r w:rsidRPr="00CB5F77">
        <w:rPr>
          <w:rFonts w:hAnsi="宋体" w:hint="eastAsia"/>
          <w:kern w:val="0"/>
          <w:sz w:val="24"/>
          <w:szCs w:val="24"/>
        </w:rPr>
        <w:t>（</w:t>
      </w:r>
      <w:r w:rsidRPr="00CB5F77">
        <w:rPr>
          <w:rFonts w:hAnsi="宋体" w:hint="eastAsia"/>
          <w:kern w:val="0"/>
          <w:sz w:val="24"/>
          <w:szCs w:val="24"/>
        </w:rPr>
        <w:t>2</w:t>
      </w:r>
      <w:r w:rsidRPr="00CB5F77">
        <w:rPr>
          <w:rFonts w:hAnsi="宋体" w:hint="eastAsia"/>
          <w:kern w:val="0"/>
          <w:sz w:val="24"/>
          <w:szCs w:val="24"/>
        </w:rPr>
        <w:t>）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w:t>
      </w:r>
      <w:r w:rsidRPr="00CB5F77">
        <w:rPr>
          <w:rFonts w:hAnsi="宋体" w:hint="eastAsia"/>
          <w:kern w:val="0"/>
          <w:sz w:val="24"/>
          <w:szCs w:val="24"/>
        </w:rPr>
        <w:t xml:space="preserve"> 20%</w:t>
      </w:r>
      <w:r w:rsidRPr="00CB5F77">
        <w:rPr>
          <w:rFonts w:hAnsi="宋体" w:hint="eastAsia"/>
          <w:kern w:val="0"/>
          <w:sz w:val="24"/>
          <w:szCs w:val="24"/>
        </w:rPr>
        <w:t>，其余赎回申请可以延缓支付赎回款项，但延缓支付的期限不得超过</w:t>
      </w:r>
      <w:r w:rsidRPr="00CB5F77">
        <w:rPr>
          <w:rFonts w:hAnsi="宋体" w:hint="eastAsia"/>
          <w:kern w:val="0"/>
          <w:sz w:val="24"/>
          <w:szCs w:val="24"/>
        </w:rPr>
        <w:t>20</w:t>
      </w:r>
      <w:r w:rsidRPr="00CB5F77">
        <w:rPr>
          <w:rFonts w:hAnsi="宋体" w:hint="eastAsia"/>
          <w:kern w:val="0"/>
          <w:sz w:val="24"/>
          <w:szCs w:val="24"/>
        </w:rPr>
        <w:t>个工作日，并在指定媒介上予以</w:t>
      </w:r>
      <w:r w:rsidRPr="00CB5F77">
        <w:rPr>
          <w:rFonts w:hAnsi="宋体" w:hint="eastAsia"/>
          <w:kern w:val="0"/>
          <w:sz w:val="24"/>
          <w:szCs w:val="24"/>
        </w:rPr>
        <w:lastRenderedPageBreak/>
        <w:t>公告。延缓支付的赎回申请以赎回申请确认当日的基金份额净值为基础计算赎回金额。</w:t>
      </w:r>
    </w:p>
    <w:p w14:paraId="457A97D9" w14:textId="77777777" w:rsidR="00CB5F77" w:rsidRPr="00CB5F77" w:rsidRDefault="00CB5F77" w:rsidP="00CB5F77">
      <w:pPr>
        <w:widowControl/>
        <w:adjustRightInd w:val="0"/>
        <w:snapToGrid w:val="0"/>
        <w:spacing w:line="360" w:lineRule="auto"/>
        <w:ind w:firstLineChars="200" w:firstLine="480"/>
        <w:rPr>
          <w:rFonts w:hAnsi="宋体"/>
          <w:kern w:val="0"/>
          <w:sz w:val="24"/>
          <w:szCs w:val="24"/>
        </w:rPr>
      </w:pPr>
      <w:r w:rsidRPr="00CB5F77">
        <w:rPr>
          <w:rFonts w:hAnsi="宋体" w:hint="eastAsia"/>
          <w:kern w:val="0"/>
          <w:sz w:val="24"/>
          <w:szCs w:val="24"/>
        </w:rPr>
        <w:t>（</w:t>
      </w:r>
      <w:r w:rsidRPr="00CB5F77">
        <w:rPr>
          <w:rFonts w:hAnsi="宋体" w:hint="eastAsia"/>
          <w:kern w:val="0"/>
          <w:sz w:val="24"/>
          <w:szCs w:val="24"/>
        </w:rPr>
        <w:t>3</w:t>
      </w:r>
      <w:r w:rsidRPr="00CB5F77">
        <w:rPr>
          <w:rFonts w:hAnsi="宋体" w:hint="eastAsia"/>
          <w:kern w:val="0"/>
          <w:sz w:val="24"/>
          <w:szCs w:val="24"/>
        </w:rPr>
        <w:t>）延期办理赎回申请：本基金如发生巨额赎回且单个开放日内单个基金份额持有人申请赎回的基金份额超过前一工作日的基金总份额的</w:t>
      </w:r>
      <w:r w:rsidRPr="00CB5F77">
        <w:rPr>
          <w:rFonts w:hAnsi="宋体" w:hint="eastAsia"/>
          <w:kern w:val="0"/>
          <w:sz w:val="24"/>
          <w:szCs w:val="24"/>
        </w:rPr>
        <w:t>20%</w:t>
      </w:r>
      <w:r w:rsidRPr="00CB5F77">
        <w:rPr>
          <w:rFonts w:hAnsi="宋体" w:hint="eastAsia"/>
          <w:kern w:val="0"/>
          <w:sz w:val="24"/>
          <w:szCs w:val="24"/>
        </w:rPr>
        <w:t>时，本基金管理人有权采取如下措施：</w:t>
      </w:r>
    </w:p>
    <w:p w14:paraId="0B202D50" w14:textId="77777777" w:rsidR="00CB5F77" w:rsidRPr="00CB5F77" w:rsidRDefault="00CB5F77" w:rsidP="00CB5F77">
      <w:pPr>
        <w:widowControl/>
        <w:adjustRightInd w:val="0"/>
        <w:snapToGrid w:val="0"/>
        <w:spacing w:line="360" w:lineRule="auto"/>
        <w:ind w:firstLineChars="200" w:firstLine="480"/>
        <w:rPr>
          <w:rFonts w:hAnsi="宋体"/>
          <w:kern w:val="0"/>
          <w:sz w:val="24"/>
          <w:szCs w:val="24"/>
        </w:rPr>
      </w:pPr>
      <w:r w:rsidRPr="00CB5F77">
        <w:rPr>
          <w:rFonts w:hAnsi="宋体" w:hint="eastAsia"/>
          <w:kern w:val="0"/>
          <w:sz w:val="24"/>
          <w:szCs w:val="24"/>
        </w:rPr>
        <w:t>对于该类基金份额持有人当日超过</w:t>
      </w:r>
      <w:r w:rsidRPr="00CB5F77">
        <w:rPr>
          <w:rFonts w:hAnsi="宋体" w:hint="eastAsia"/>
          <w:kern w:val="0"/>
          <w:sz w:val="24"/>
          <w:szCs w:val="24"/>
        </w:rPr>
        <w:t>20%</w:t>
      </w:r>
      <w:r w:rsidRPr="00CB5F77">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6C77027E" w14:textId="77777777" w:rsidR="00CB5F77" w:rsidRPr="00CB5F77" w:rsidRDefault="00CB5F77" w:rsidP="00CB5F77">
      <w:pPr>
        <w:widowControl/>
        <w:adjustRightInd w:val="0"/>
        <w:snapToGrid w:val="0"/>
        <w:spacing w:line="360" w:lineRule="auto"/>
        <w:ind w:firstLineChars="200" w:firstLine="480"/>
        <w:rPr>
          <w:rFonts w:hAnsi="宋体"/>
          <w:kern w:val="0"/>
          <w:sz w:val="24"/>
          <w:szCs w:val="24"/>
        </w:rPr>
      </w:pPr>
      <w:r w:rsidRPr="00CB5F77">
        <w:rPr>
          <w:rFonts w:hAnsi="宋体" w:hint="eastAsia"/>
          <w:kern w:val="0"/>
          <w:sz w:val="24"/>
          <w:szCs w:val="24"/>
        </w:rPr>
        <w:t>对于该类基金份额持有人未超过上述比例的部分，基金管理人可以根据前段“（</w:t>
      </w:r>
      <w:r w:rsidRPr="00CB5F77">
        <w:rPr>
          <w:rFonts w:hAnsi="宋体" w:hint="eastAsia"/>
          <w:kern w:val="0"/>
          <w:sz w:val="24"/>
          <w:szCs w:val="24"/>
        </w:rPr>
        <w:t>1</w:t>
      </w:r>
      <w:r w:rsidRPr="00CB5F77">
        <w:rPr>
          <w:rFonts w:hAnsi="宋体" w:hint="eastAsia"/>
          <w:kern w:val="0"/>
          <w:sz w:val="24"/>
          <w:szCs w:val="24"/>
        </w:rPr>
        <w:t>）全额赎回”或“（</w:t>
      </w:r>
      <w:r w:rsidRPr="00CB5F77">
        <w:rPr>
          <w:rFonts w:hAnsi="宋体" w:hint="eastAsia"/>
          <w:kern w:val="0"/>
          <w:sz w:val="24"/>
          <w:szCs w:val="24"/>
        </w:rPr>
        <w:t>2</w:t>
      </w:r>
      <w:r w:rsidRPr="00CB5F77">
        <w:rPr>
          <w:rFonts w:hAnsi="宋体" w:hint="eastAsia"/>
          <w:kern w:val="0"/>
          <w:sz w:val="24"/>
          <w:szCs w:val="24"/>
        </w:rPr>
        <w:t>）延缓支付赎回款项”的约定方式与其他基金份额持有人的赎回申请一并办理。</w:t>
      </w:r>
    </w:p>
    <w:p w14:paraId="23372CCB" w14:textId="49128B6B" w:rsidR="00A1230E" w:rsidRPr="00A1230E" w:rsidRDefault="00CB5F77" w:rsidP="00A1230E">
      <w:pPr>
        <w:widowControl/>
        <w:adjustRightInd w:val="0"/>
        <w:snapToGrid w:val="0"/>
        <w:spacing w:line="360" w:lineRule="auto"/>
        <w:ind w:firstLineChars="200" w:firstLine="480"/>
        <w:rPr>
          <w:rFonts w:hAnsi="宋体"/>
          <w:kern w:val="0"/>
          <w:sz w:val="24"/>
          <w:szCs w:val="24"/>
        </w:rPr>
      </w:pPr>
      <w:r w:rsidRPr="00CB5F77">
        <w:rPr>
          <w:rFonts w:hAnsi="宋体" w:hint="eastAsia"/>
          <w:kern w:val="0"/>
          <w:sz w:val="24"/>
          <w:szCs w:val="24"/>
        </w:rPr>
        <w:t>如延期办理期限超过开放期的，开放期相应延长，延长的开放期内不办理申购，亦不接受新的赎回申请，即基金管理人仅为原开放期内因提交赎回申请超过基金总份额</w:t>
      </w:r>
      <w:r w:rsidRPr="00CB5F77">
        <w:rPr>
          <w:rFonts w:hAnsi="宋体" w:hint="eastAsia"/>
          <w:kern w:val="0"/>
          <w:sz w:val="24"/>
          <w:szCs w:val="24"/>
        </w:rPr>
        <w:t>20%</w:t>
      </w:r>
      <w:r w:rsidRPr="00CB5F77">
        <w:rPr>
          <w:rFonts w:hAnsi="宋体" w:hint="eastAsia"/>
          <w:kern w:val="0"/>
          <w:sz w:val="24"/>
          <w:szCs w:val="24"/>
        </w:rPr>
        <w:t>以上而被延期办理赎回的单个基金份额持有人办理赎回业务。</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5E3F2C9F" w:rsidR="000F19D9" w:rsidRPr="0042793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CB5F77" w:rsidRPr="00CB5F77">
        <w:rPr>
          <w:rFonts w:hAnsi="宋体" w:hint="eastAsia"/>
          <w:kern w:val="0"/>
          <w:sz w:val="24"/>
          <w:szCs w:val="24"/>
        </w:rPr>
        <w:t>延期办理巨额赎回申请、</w:t>
      </w:r>
      <w:r w:rsidRPr="000F19D9">
        <w:rPr>
          <w:rFonts w:hAnsi="宋体" w:hint="eastAsia"/>
          <w:kern w:val="0"/>
          <w:sz w:val="24"/>
          <w:szCs w:val="24"/>
        </w:rPr>
        <w:t>暂停接受赎回申请、</w:t>
      </w:r>
      <w:r w:rsidR="00CB5F77" w:rsidRPr="00491CDB">
        <w:rPr>
          <w:rFonts w:hAnsi="宋体" w:hint="eastAsia"/>
          <w:kern w:val="0"/>
          <w:sz w:val="24"/>
        </w:rPr>
        <w:t>延缓支付赎回款项、</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77777777" w:rsidR="001D64F0" w:rsidRPr="00AB6DA1" w:rsidRDefault="00C92FC0" w:rsidP="009E125C">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001D64F0" w:rsidRPr="00AB6DA1">
        <w:rPr>
          <w:rFonts w:hAnsi="宋体" w:hint="eastAsia"/>
          <w:b/>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0D037F">
      <w:pPr>
        <w:widowControl/>
        <w:adjustRightInd w:val="0"/>
        <w:snapToGrid w:val="0"/>
        <w:spacing w:line="360" w:lineRule="auto"/>
        <w:ind w:firstLineChars="200" w:firstLine="482"/>
        <w:outlineLvl w:val="1"/>
        <w:rPr>
          <w:b/>
          <w:kern w:val="0"/>
          <w:sz w:val="24"/>
          <w:szCs w:val="24"/>
        </w:rPr>
      </w:pPr>
      <w:r w:rsidRPr="00AB6DA1">
        <w:rPr>
          <w:b/>
          <w:kern w:val="0"/>
          <w:sz w:val="24"/>
        </w:rPr>
        <w:t>（</w:t>
      </w:r>
      <w:r w:rsidR="00A67DB3" w:rsidRPr="00AB6DA1">
        <w:rPr>
          <w:rFonts w:hint="eastAsia"/>
          <w:b/>
          <w:kern w:val="0"/>
          <w:sz w:val="24"/>
        </w:rPr>
        <w:t>五</w:t>
      </w:r>
      <w:r w:rsidRPr="00AB6DA1">
        <w:rPr>
          <w:b/>
          <w:kern w:val="0"/>
          <w:sz w:val="24"/>
        </w:rPr>
        <w:t>）</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4390EB89" w14:textId="6716E32A" w:rsidR="003C01EF" w:rsidRPr="00427939" w:rsidRDefault="003C01EF" w:rsidP="0042793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w:t>
      </w:r>
      <w:r w:rsidR="00CB5F77" w:rsidRPr="00CB5F77">
        <w:rPr>
          <w:rFonts w:hAnsi="宋体" w:hint="eastAsia"/>
          <w:kern w:val="0"/>
          <w:sz w:val="24"/>
          <w:szCs w:val="24"/>
        </w:rPr>
        <w:t>本基金为债券型基金，投资于债券资产的比例不低于基金资产的</w:t>
      </w:r>
      <w:r w:rsidR="00CB5F77" w:rsidRPr="00CB5F77">
        <w:rPr>
          <w:rFonts w:hAnsi="宋体" w:hint="eastAsia"/>
          <w:kern w:val="0"/>
          <w:sz w:val="24"/>
          <w:szCs w:val="24"/>
        </w:rPr>
        <w:t>80%</w:t>
      </w:r>
      <w:r w:rsidR="00CB5F77" w:rsidRPr="00CB5F77">
        <w:rPr>
          <w:rFonts w:hAnsi="宋体" w:hint="eastAsia"/>
          <w:kern w:val="0"/>
          <w:sz w:val="24"/>
          <w:szCs w:val="24"/>
        </w:rPr>
        <w:t>（在每个开放期开始前</w:t>
      </w:r>
      <w:r w:rsidR="00CB5F77" w:rsidRPr="00CB5F77">
        <w:rPr>
          <w:rFonts w:hAnsi="宋体" w:hint="eastAsia"/>
          <w:kern w:val="0"/>
          <w:sz w:val="24"/>
          <w:szCs w:val="24"/>
        </w:rPr>
        <w:t>1</w:t>
      </w:r>
      <w:r w:rsidR="00CB5F77" w:rsidRPr="00CB5F77">
        <w:rPr>
          <w:rFonts w:hAnsi="宋体" w:hint="eastAsia"/>
          <w:kern w:val="0"/>
          <w:sz w:val="24"/>
          <w:szCs w:val="24"/>
        </w:rPr>
        <w:t>个月、开放期及开放期结束后</w:t>
      </w:r>
      <w:r w:rsidR="00CB5F77" w:rsidRPr="00CB5F77">
        <w:rPr>
          <w:rFonts w:hAnsi="宋体" w:hint="eastAsia"/>
          <w:kern w:val="0"/>
          <w:sz w:val="24"/>
          <w:szCs w:val="24"/>
        </w:rPr>
        <w:t>1</w:t>
      </w:r>
      <w:r w:rsidR="00CB5F77" w:rsidRPr="00CB5F77">
        <w:rPr>
          <w:rFonts w:hAnsi="宋体" w:hint="eastAsia"/>
          <w:kern w:val="0"/>
          <w:sz w:val="24"/>
          <w:szCs w:val="24"/>
        </w:rPr>
        <w:t>个月的期间内，基金投资不受该比例限制），因投资债券资产而面临债券资产市场的系统性风险和个券风险；</w:t>
      </w:r>
    </w:p>
    <w:p w14:paraId="29A8B4C6" w14:textId="77777777" w:rsidR="00DE43AA"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3AACA0BA" w14:textId="7415B293" w:rsidR="00CB5F77" w:rsidRPr="00CB5F77" w:rsidRDefault="00AB406F" w:rsidP="00CB5F77">
      <w:pPr>
        <w:widowControl/>
        <w:adjustRightInd w:val="0"/>
        <w:snapToGrid w:val="0"/>
        <w:spacing w:line="360" w:lineRule="auto"/>
        <w:ind w:firstLineChars="200" w:firstLine="480"/>
        <w:rPr>
          <w:rFonts w:hAnsi="宋体"/>
          <w:kern w:val="0"/>
          <w:sz w:val="24"/>
          <w:szCs w:val="24"/>
        </w:rPr>
      </w:pPr>
      <w:r w:rsidRPr="00AB406F">
        <w:rPr>
          <w:rFonts w:hAnsi="宋体" w:hint="eastAsia"/>
          <w:kern w:val="0"/>
          <w:sz w:val="24"/>
          <w:szCs w:val="24"/>
        </w:rPr>
        <w:t>3</w:t>
      </w:r>
      <w:r w:rsidRPr="00AB406F">
        <w:rPr>
          <w:rFonts w:hAnsi="宋体" w:hint="eastAsia"/>
          <w:kern w:val="0"/>
          <w:sz w:val="24"/>
          <w:szCs w:val="24"/>
        </w:rPr>
        <w:t>、</w:t>
      </w:r>
      <w:r w:rsidR="00CB5F77" w:rsidRPr="00CB5F77">
        <w:rPr>
          <w:rFonts w:hAnsi="宋体" w:hint="eastAsia"/>
          <w:kern w:val="0"/>
          <w:sz w:val="24"/>
          <w:szCs w:val="24"/>
        </w:rPr>
        <w:t>本基金虽然采用摊余成本法估值，但投资者投资于本基金并不等同于将资金作为存款放在银行或存款类金融机构，本基金在极端情况下仍然存在计提资产减值导致的基金份额净值下跌甚至本金损失的风险。本基金采用买入并持有至到期的投资策略，可能损失一定的交易收益</w:t>
      </w:r>
      <w:r w:rsidR="009D07BA">
        <w:rPr>
          <w:rFonts w:hAnsi="宋体" w:hint="eastAsia"/>
          <w:kern w:val="0"/>
          <w:sz w:val="24"/>
          <w:szCs w:val="24"/>
        </w:rPr>
        <w:t>；</w:t>
      </w:r>
    </w:p>
    <w:p w14:paraId="669C8386" w14:textId="57B641CB" w:rsidR="00AB406F" w:rsidRPr="00AB6DA1" w:rsidRDefault="00CB5F77" w:rsidP="00CB5F77">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kern w:val="0"/>
          <w:sz w:val="24"/>
          <w:szCs w:val="24"/>
        </w:rPr>
        <w:t>、</w:t>
      </w:r>
      <w:r w:rsidRPr="00CB5F77">
        <w:rPr>
          <w:rFonts w:hAnsi="宋体" w:hint="eastAsia"/>
          <w:kern w:val="0"/>
          <w:sz w:val="24"/>
          <w:szCs w:val="24"/>
        </w:rPr>
        <w:t>本基金面临特定运作方式的风险：本基金以封闭期和开放期滚动的方式运作，投资者需在开放期提出申购、赎回申请，每个开放期办理申购或赎回业务的时间分别至少为</w:t>
      </w:r>
      <w:r w:rsidR="00E000FC">
        <w:rPr>
          <w:rFonts w:hAnsi="宋体"/>
          <w:kern w:val="0"/>
          <w:sz w:val="24"/>
          <w:szCs w:val="24"/>
        </w:rPr>
        <w:t>2</w:t>
      </w:r>
      <w:r w:rsidRPr="00CB5F77">
        <w:rPr>
          <w:rFonts w:hAnsi="宋体" w:hint="eastAsia"/>
          <w:kern w:val="0"/>
          <w:sz w:val="24"/>
          <w:szCs w:val="24"/>
        </w:rPr>
        <w:t>个工作日且最长不超过</w:t>
      </w:r>
      <w:r w:rsidRPr="00CB5F77">
        <w:rPr>
          <w:rFonts w:hAnsi="宋体" w:hint="eastAsia"/>
          <w:kern w:val="0"/>
          <w:sz w:val="24"/>
          <w:szCs w:val="24"/>
        </w:rPr>
        <w:t>20</w:t>
      </w:r>
      <w:r w:rsidRPr="00CB5F77">
        <w:rPr>
          <w:rFonts w:hAnsi="宋体" w:hint="eastAsia"/>
          <w:kern w:val="0"/>
          <w:sz w:val="24"/>
          <w:szCs w:val="24"/>
        </w:rPr>
        <w:t>个工作日。在</w:t>
      </w:r>
      <w:r w:rsidR="000E54D9">
        <w:rPr>
          <w:rFonts w:hAnsi="宋体" w:hint="eastAsia"/>
          <w:kern w:val="0"/>
          <w:sz w:val="24"/>
          <w:szCs w:val="24"/>
        </w:rPr>
        <w:t>非开放</w:t>
      </w:r>
      <w:r w:rsidRPr="00CB5F77">
        <w:rPr>
          <w:rFonts w:hAnsi="宋体" w:hint="eastAsia"/>
          <w:kern w:val="0"/>
          <w:sz w:val="24"/>
          <w:szCs w:val="24"/>
        </w:rPr>
        <w:t>期间将无法按照基金份额净值进行申购和赎回。基金份额持有人面临封闭期内无法赎回的风险</w:t>
      </w:r>
      <w:r w:rsidR="009D07BA">
        <w:rPr>
          <w:rFonts w:hAnsi="宋体" w:hint="eastAsia"/>
          <w:kern w:val="0"/>
          <w:sz w:val="24"/>
          <w:szCs w:val="24"/>
        </w:rPr>
        <w:t>；</w:t>
      </w:r>
    </w:p>
    <w:p w14:paraId="3E534C41" w14:textId="629FC3F7" w:rsidR="003F0ED9" w:rsidRDefault="00CB5F77" w:rsidP="00257945">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637B68" w:rsidRPr="00AB6DA1">
        <w:rPr>
          <w:rFonts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sidR="003F0ED9">
        <w:rPr>
          <w:rFonts w:hAnsi="宋体" w:hint="eastAsia"/>
          <w:kern w:val="0"/>
          <w:sz w:val="24"/>
          <w:szCs w:val="24"/>
        </w:rPr>
        <w:t>；</w:t>
      </w:r>
    </w:p>
    <w:p w14:paraId="046D5E9D" w14:textId="262DB492" w:rsidR="00637B68" w:rsidRPr="00AB6DA1" w:rsidRDefault="003F0ED9" w:rsidP="003F0ED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6</w:t>
      </w:r>
      <w:r>
        <w:rPr>
          <w:rFonts w:hAnsi="宋体"/>
          <w:kern w:val="0"/>
          <w:sz w:val="24"/>
          <w:szCs w:val="24"/>
        </w:rPr>
        <w:t>、</w:t>
      </w:r>
      <w:r w:rsidRPr="003F0ED9">
        <w:rPr>
          <w:rFonts w:hAnsi="宋体" w:hint="eastAsia"/>
          <w:kern w:val="0"/>
          <w:sz w:val="24"/>
          <w:szCs w:val="24"/>
        </w:rPr>
        <w:t>基金封闭期到期日因部分资产无法变现或者无法以合理价格变现导致基金部分资产尚未变现的，基金将暂停进入下一开放期，封闭期结束的下一个工作日，基金份额应全部自动赎回，按已变现的基金财产支付部分赎回款项，未变现资产对应赎回款延缓支付，待该部分资产变现后支付剩余赎回款。赎回价格按全部资产最终变现净额确定。基金管理人应就上述延缓支付部分赎回款项的原因和安排在封闭期结束后的下一个工作日发布公告并提示最终赎回价格与封闭期到期日的净值可能存在差异的风险。</w:t>
      </w:r>
    </w:p>
    <w:p w14:paraId="32F38A36" w14:textId="77777777"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lastRenderedPageBreak/>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4E8B645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495B27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0DECCDBC"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509D6FD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6204728C" w14:textId="7B79BF3D" w:rsidR="00032C31"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125AD4AA" w14:textId="6E158398" w:rsidR="0069023F" w:rsidRDefault="005829DC" w:rsidP="002A51B5">
      <w:pPr>
        <w:widowControl/>
        <w:adjustRightInd w:val="0"/>
        <w:snapToGrid w:val="0"/>
        <w:spacing w:line="360" w:lineRule="auto"/>
        <w:ind w:firstLineChars="200" w:firstLine="480"/>
        <w:rPr>
          <w:kern w:val="0"/>
          <w:sz w:val="24"/>
          <w:szCs w:val="24"/>
        </w:rPr>
      </w:pPr>
      <w:r w:rsidRPr="002A51B5">
        <w:rPr>
          <w:kern w:val="0"/>
          <w:sz w:val="24"/>
          <w:szCs w:val="24"/>
        </w:rPr>
        <w:t>7</w:t>
      </w:r>
      <w:r w:rsidRPr="002A51B5">
        <w:rPr>
          <w:kern w:val="0"/>
          <w:sz w:val="24"/>
          <w:szCs w:val="24"/>
        </w:rPr>
        <w:t>、其他意外导致的风险。</w:t>
      </w:r>
      <w:bookmarkStart w:id="90" w:name="OLE_LINK15"/>
    </w:p>
    <w:p w14:paraId="4A665F9F" w14:textId="77777777" w:rsidR="0069023F" w:rsidRDefault="0069023F">
      <w:pPr>
        <w:widowControl/>
        <w:jc w:val="left"/>
        <w:rPr>
          <w:kern w:val="0"/>
          <w:sz w:val="24"/>
          <w:szCs w:val="24"/>
        </w:rPr>
      </w:pPr>
      <w:r>
        <w:rPr>
          <w:kern w:val="0"/>
          <w:sz w:val="24"/>
          <w:szCs w:val="24"/>
        </w:rPr>
        <w:br w:type="page"/>
      </w:r>
    </w:p>
    <w:p w14:paraId="419D25EB" w14:textId="5B1B0E70" w:rsidR="008B283D" w:rsidRPr="002A51B5" w:rsidRDefault="00032C31" w:rsidP="002A51B5">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367103310"/>
      <w:bookmarkStart w:id="92" w:name="_Toc8061339"/>
      <w:bookmarkStart w:id="93" w:name="_Hlk489003444"/>
      <w:r w:rsidRPr="002A51B5">
        <w:rPr>
          <w:rFonts w:ascii="宋体" w:hAnsi="宋体" w:hint="eastAsia"/>
          <w:b/>
          <w:kern w:val="0"/>
          <w:sz w:val="30"/>
        </w:rPr>
        <w:lastRenderedPageBreak/>
        <w:t>十八</w:t>
      </w:r>
      <w:r w:rsidR="00C92FC0" w:rsidRPr="002A51B5">
        <w:rPr>
          <w:rFonts w:ascii="宋体" w:hAnsi="宋体"/>
          <w:b/>
          <w:kern w:val="0"/>
          <w:sz w:val="30"/>
        </w:rPr>
        <w:t>、基金合同的</w:t>
      </w:r>
      <w:r w:rsidR="00E921AB" w:rsidRPr="002A51B5">
        <w:rPr>
          <w:rFonts w:ascii="宋体" w:hAnsi="宋体"/>
          <w:b/>
          <w:kern w:val="0"/>
          <w:sz w:val="30"/>
        </w:rPr>
        <w:t>变更、</w:t>
      </w:r>
      <w:r w:rsidR="00C92FC0" w:rsidRPr="002A51B5">
        <w:rPr>
          <w:rFonts w:ascii="宋体" w:hAnsi="宋体"/>
          <w:b/>
          <w:kern w:val="0"/>
          <w:sz w:val="30"/>
        </w:rPr>
        <w:t>终止与基金财</w:t>
      </w:r>
      <w:bookmarkEnd w:id="90"/>
      <w:r w:rsidR="00C92FC0" w:rsidRPr="002A51B5">
        <w:rPr>
          <w:rFonts w:ascii="宋体" w:hAnsi="宋体"/>
          <w:b/>
          <w:kern w:val="0"/>
          <w:sz w:val="30"/>
        </w:rPr>
        <w:t>产的清算</w:t>
      </w:r>
      <w:bookmarkEnd w:id="91"/>
      <w:bookmarkEnd w:id="92"/>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033A0E8A" w14:textId="4C3DE2A6"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Pr>
          <w:rFonts w:hint="eastAsia"/>
          <w:bCs/>
          <w:sz w:val="24"/>
        </w:rPr>
        <w:t>、变更基金合同涉及法律法规规定或</w:t>
      </w:r>
      <w:r w:rsidRPr="00A1230E">
        <w:rPr>
          <w:rFonts w:hint="eastAsia"/>
          <w:bCs/>
          <w:sz w:val="24"/>
        </w:rPr>
        <w:t>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10DFDD7" w14:textId="03594767" w:rsidR="00A1230E" w:rsidRDefault="00A1230E" w:rsidP="000D037F">
      <w:pPr>
        <w:adjustRightInd w:val="0"/>
        <w:snapToGrid w:val="0"/>
        <w:spacing w:line="360" w:lineRule="auto"/>
        <w:ind w:firstLineChars="200" w:firstLine="480"/>
        <w:rPr>
          <w:bCs/>
          <w:sz w:val="24"/>
        </w:rPr>
      </w:pPr>
      <w:r w:rsidRPr="00A1230E">
        <w:rPr>
          <w:rFonts w:hint="eastAsia"/>
          <w:bCs/>
          <w:sz w:val="24"/>
        </w:rPr>
        <w:t xml:space="preserve"> 2</w:t>
      </w:r>
      <w:r w:rsidRPr="00A1230E">
        <w:rPr>
          <w:rFonts w:hint="eastAsia"/>
          <w:bCs/>
          <w:sz w:val="24"/>
        </w:rPr>
        <w:t>、关于《基金合同》变更的基金份额持有人大会决议自生效后方可执行，自决议生效后依照《信息披露办法》的规定在指定媒介公告。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536D5EE6"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AB406F" w:rsidRPr="00AB406F">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02CFC7E4" w14:textId="296F7F10" w:rsidR="000651E4" w:rsidRPr="00AB6DA1" w:rsidRDefault="00A1230E" w:rsidP="00CA3B4F">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w:t>
      </w:r>
      <w:r w:rsidR="000651E4" w:rsidRPr="00AB6DA1">
        <w:rPr>
          <w:bCs/>
          <w:sz w:val="24"/>
        </w:rPr>
        <w:t>《基金合同》约定的其他情形；</w:t>
      </w:r>
    </w:p>
    <w:p w14:paraId="78343105" w14:textId="356A535E" w:rsidR="00313F8E" w:rsidRPr="00AB6DA1" w:rsidRDefault="00CA3B4F" w:rsidP="008A40D2">
      <w:pPr>
        <w:adjustRightInd w:val="0"/>
        <w:snapToGrid w:val="0"/>
        <w:spacing w:line="360" w:lineRule="auto"/>
        <w:ind w:firstLineChars="200" w:firstLine="480"/>
        <w:rPr>
          <w:strike/>
          <w:sz w:val="24"/>
        </w:rPr>
      </w:pPr>
      <w:r>
        <w:rPr>
          <w:bCs/>
          <w:sz w:val="24"/>
        </w:rPr>
        <w:t>4</w:t>
      </w:r>
      <w:r w:rsidR="000651E4" w:rsidRPr="00AB6DA1">
        <w:rPr>
          <w:bCs/>
          <w:sz w:val="24"/>
        </w:rPr>
        <w:t>、相关法律法规和中国证监会规定的其他情况。</w:t>
      </w:r>
    </w:p>
    <w:p w14:paraId="054979B2" w14:textId="77777777"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29A2618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sidRPr="00A1230E">
        <w:rPr>
          <w:rFonts w:hint="eastAsia"/>
          <w:bCs/>
          <w:sz w:val="24"/>
        </w:rPr>
        <w:t>、基金财产清算小组：自出现《基金合同》终止事由之日起</w:t>
      </w:r>
      <w:r w:rsidRPr="00A1230E">
        <w:rPr>
          <w:rFonts w:hint="eastAsia"/>
          <w:bCs/>
          <w:sz w:val="24"/>
        </w:rPr>
        <w:t>30</w:t>
      </w:r>
      <w:r w:rsidRPr="00A1230E">
        <w:rPr>
          <w:rFonts w:hint="eastAsia"/>
          <w:bCs/>
          <w:sz w:val="24"/>
        </w:rPr>
        <w:t>个工作日内成立清算小组，基金管理人组织基金财产清算小组并在中国证监会的监督下进行基金清算。</w:t>
      </w:r>
    </w:p>
    <w:p w14:paraId="5584680F"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2</w:t>
      </w:r>
      <w:r w:rsidRPr="00A1230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398F67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、基金财产清算小组职责：基金财产清算小组负责基金财产的保管、清理、估价、变现和分配。基金财产清算小组可以依法进行必要的民事活动。</w:t>
      </w:r>
    </w:p>
    <w:p w14:paraId="2E3520F5"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4</w:t>
      </w:r>
      <w:r w:rsidRPr="00A1230E">
        <w:rPr>
          <w:rFonts w:hint="eastAsia"/>
          <w:bCs/>
          <w:sz w:val="24"/>
        </w:rPr>
        <w:t>、基金财产清算程序：</w:t>
      </w:r>
    </w:p>
    <w:p w14:paraId="473E21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1</w:t>
      </w:r>
      <w:r w:rsidRPr="00A1230E">
        <w:rPr>
          <w:rFonts w:hint="eastAsia"/>
          <w:bCs/>
          <w:sz w:val="24"/>
        </w:rPr>
        <w:t>）《基金合同》终止情形出现时，由基金财产清算小组统一接管基金；</w:t>
      </w:r>
    </w:p>
    <w:p w14:paraId="35861B6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2</w:t>
      </w:r>
      <w:r w:rsidRPr="00A1230E">
        <w:rPr>
          <w:rFonts w:hint="eastAsia"/>
          <w:bCs/>
          <w:sz w:val="24"/>
        </w:rPr>
        <w:t>）对基金财产和债权债务进行清理和确认；</w:t>
      </w:r>
    </w:p>
    <w:p w14:paraId="74D7178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lastRenderedPageBreak/>
        <w:t>（</w:t>
      </w:r>
      <w:r w:rsidRPr="00A1230E">
        <w:rPr>
          <w:rFonts w:hint="eastAsia"/>
          <w:bCs/>
          <w:sz w:val="24"/>
        </w:rPr>
        <w:t>3</w:t>
      </w:r>
      <w:r w:rsidRPr="00A1230E">
        <w:rPr>
          <w:rFonts w:hint="eastAsia"/>
          <w:bCs/>
          <w:sz w:val="24"/>
        </w:rPr>
        <w:t>）对基金财产进行估值和变现；</w:t>
      </w:r>
    </w:p>
    <w:p w14:paraId="7AAED5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4</w:t>
      </w:r>
      <w:r w:rsidRPr="00A1230E">
        <w:rPr>
          <w:rFonts w:hint="eastAsia"/>
          <w:bCs/>
          <w:sz w:val="24"/>
        </w:rPr>
        <w:t>）制作清算报告；</w:t>
      </w:r>
    </w:p>
    <w:p w14:paraId="202F944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5</w:t>
      </w:r>
      <w:r w:rsidRPr="00A1230E">
        <w:rPr>
          <w:rFonts w:hint="eastAsia"/>
          <w:bCs/>
          <w:sz w:val="24"/>
        </w:rPr>
        <w:t>）聘请会计师事务所对清算报告进行外部审计，聘请律师事务所对清算报告出具法律意见书；</w:t>
      </w:r>
    </w:p>
    <w:p w14:paraId="5C5787A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6</w:t>
      </w:r>
      <w:r w:rsidRPr="00A1230E">
        <w:rPr>
          <w:rFonts w:hint="eastAsia"/>
          <w:bCs/>
          <w:sz w:val="24"/>
        </w:rPr>
        <w:t>）将清算报告报中国证监会备案并公告；</w:t>
      </w:r>
    </w:p>
    <w:p w14:paraId="24FC368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7</w:t>
      </w:r>
      <w:r w:rsidRPr="00A1230E">
        <w:rPr>
          <w:rFonts w:hint="eastAsia"/>
          <w:bCs/>
          <w:sz w:val="24"/>
        </w:rPr>
        <w:t>）对基金剩余财产进行分配。</w:t>
      </w:r>
    </w:p>
    <w:p w14:paraId="32C75EAC" w14:textId="6BB1E824" w:rsidR="00BC3F50" w:rsidRPr="00427939" w:rsidRDefault="00A1230E" w:rsidP="00427939">
      <w:pPr>
        <w:adjustRightInd w:val="0"/>
        <w:snapToGrid w:val="0"/>
        <w:spacing w:line="360" w:lineRule="auto"/>
        <w:ind w:firstLineChars="200" w:firstLine="480"/>
        <w:rPr>
          <w:bCs/>
          <w:sz w:val="24"/>
        </w:rPr>
      </w:pPr>
      <w:r w:rsidRPr="00A1230E">
        <w:rPr>
          <w:rFonts w:hint="eastAsia"/>
          <w:bCs/>
          <w:sz w:val="24"/>
        </w:rPr>
        <w:t>5</w:t>
      </w:r>
      <w:r w:rsidRPr="00A1230E">
        <w:rPr>
          <w:rFonts w:hint="eastAsia"/>
          <w:bCs/>
          <w:sz w:val="24"/>
        </w:rPr>
        <w:t>、基金财产清算的期限为</w:t>
      </w:r>
      <w:r w:rsidRPr="00A1230E">
        <w:rPr>
          <w:rFonts w:hint="eastAsia"/>
          <w:bCs/>
          <w:sz w:val="24"/>
        </w:rPr>
        <w:t>6</w:t>
      </w:r>
      <w:r w:rsidRPr="00A1230E">
        <w:rPr>
          <w:rFonts w:hint="eastAsia"/>
          <w:bCs/>
          <w:sz w:val="24"/>
        </w:rPr>
        <w:t>个月，但因本基金所持证券的流动性受到限制而不能及时变现的，清算期限相应顺延。</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09A212DE"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w:t>
      </w:r>
      <w:r w:rsidR="00C358CC" w:rsidRPr="00C358CC">
        <w:rPr>
          <w:rFonts w:hint="eastAsia"/>
          <w:bCs/>
          <w:sz w:val="24"/>
        </w:rPr>
        <w:t>具有证券</w:t>
      </w:r>
      <w:r w:rsidR="00CB7D3E">
        <w:rPr>
          <w:rFonts w:hint="eastAsia"/>
          <w:bCs/>
          <w:sz w:val="24"/>
        </w:rPr>
        <w:t>、</w:t>
      </w:r>
      <w:r w:rsidR="00CB7D3E">
        <w:rPr>
          <w:bCs/>
          <w:sz w:val="24"/>
        </w:rPr>
        <w:t>期货</w:t>
      </w:r>
      <w:r w:rsidR="00C358CC" w:rsidRPr="00C358CC">
        <w:rPr>
          <w:rFonts w:hint="eastAsia"/>
          <w:bCs/>
          <w:sz w:val="24"/>
        </w:rPr>
        <w:t>相关业务资格的</w:t>
      </w:r>
      <w:r w:rsidRPr="00AB6DA1">
        <w:rPr>
          <w:bCs/>
          <w:sz w:val="24"/>
        </w:rPr>
        <w:t>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r w:rsidR="00C358CC" w:rsidRPr="00C358CC">
        <w:rPr>
          <w:rFonts w:hint="eastAsia"/>
          <w:bCs/>
          <w:sz w:val="24"/>
        </w:rPr>
        <w:t>，基金财产清算小组应当将清算报告登载在指定网站上，并将清算报告提示性公告登载在指定报刊上</w:t>
      </w:r>
      <w:r w:rsidRPr="00AB6DA1">
        <w:rPr>
          <w:bCs/>
          <w:sz w:val="24"/>
        </w:rPr>
        <w:t>。</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93"/>
    <w:p w14:paraId="6B228DD7" w14:textId="77777777" w:rsidR="008D26A4" w:rsidRPr="00AB6DA1" w:rsidRDefault="008D26A4" w:rsidP="008A40D2">
      <w:pPr>
        <w:widowControl/>
        <w:adjustRightInd w:val="0"/>
        <w:snapToGrid w:val="0"/>
        <w:spacing w:line="500" w:lineRule="exact"/>
        <w:rPr>
          <w:rFonts w:ascii="宋体" w:hAnsi="宋体"/>
          <w:kern w:val="0"/>
          <w:sz w:val="24"/>
        </w:rPr>
      </w:pPr>
    </w:p>
    <w:p w14:paraId="27A85FB4" w14:textId="34509CB3"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4" w:name="_Toc367103311"/>
      <w:r w:rsidRPr="00AB6DA1">
        <w:rPr>
          <w:rFonts w:ascii="宋体" w:hAnsi="宋体"/>
          <w:b/>
          <w:kern w:val="0"/>
          <w:sz w:val="30"/>
        </w:rPr>
        <w:br w:type="page"/>
      </w:r>
      <w:bookmarkStart w:id="95" w:name="_Toc8061340"/>
      <w:bookmarkStart w:id="96" w:name="_Hlk489012610"/>
      <w:r w:rsidR="00CA3B4F" w:rsidRPr="00AB6DA1">
        <w:rPr>
          <w:rFonts w:ascii="宋体" w:hAnsi="宋体" w:hint="eastAsia"/>
          <w:b/>
          <w:kern w:val="0"/>
          <w:sz w:val="30"/>
        </w:rPr>
        <w:lastRenderedPageBreak/>
        <w:t>十</w:t>
      </w:r>
      <w:r w:rsidR="00CA3B4F">
        <w:rPr>
          <w:rFonts w:ascii="宋体" w:hAnsi="宋体" w:hint="eastAsia"/>
          <w:b/>
          <w:kern w:val="0"/>
          <w:sz w:val="30"/>
        </w:rPr>
        <w:t>九</w:t>
      </w:r>
      <w:r w:rsidR="00626C74" w:rsidRPr="00AB6DA1">
        <w:rPr>
          <w:rFonts w:ascii="宋体" w:hAnsi="宋体" w:hint="eastAsia"/>
          <w:b/>
          <w:kern w:val="0"/>
          <w:sz w:val="30"/>
        </w:rPr>
        <w:t>、基金合同内容摘要</w:t>
      </w:r>
      <w:bookmarkEnd w:id="94"/>
      <w:bookmarkEnd w:id="95"/>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61F62776" w14:textId="775053A1"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B46053" w:rsidRPr="00B46053">
        <w:rPr>
          <w:rFonts w:hint="eastAsia"/>
          <w:bCs/>
          <w:sz w:val="24"/>
        </w:rPr>
        <w:t>根据《基金法》、《运作办法》及其他有关规定，基金管理人的权利包括但不限于：</w:t>
      </w:r>
    </w:p>
    <w:p w14:paraId="480EE802" w14:textId="5B4C0491"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w:t>
      </w:r>
      <w:r w:rsidRPr="009825A5">
        <w:rPr>
          <w:rFonts w:hint="eastAsia"/>
          <w:bCs/>
          <w:sz w:val="24"/>
        </w:rPr>
        <w:t>）依法募集资金；</w:t>
      </w:r>
    </w:p>
    <w:p w14:paraId="7EE77EAC" w14:textId="0E580A9E"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2</w:t>
      </w:r>
      <w:r w:rsidRPr="009825A5">
        <w:rPr>
          <w:rFonts w:hint="eastAsia"/>
          <w:bCs/>
          <w:sz w:val="24"/>
        </w:rPr>
        <w:t>）自《基金合同》生效之日起，根据法律法规和《基金合同》独立运用并管理基金财产；</w:t>
      </w:r>
    </w:p>
    <w:p w14:paraId="11F3868C" w14:textId="629BFE01"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3</w:t>
      </w:r>
      <w:r w:rsidRPr="009825A5">
        <w:rPr>
          <w:rFonts w:hint="eastAsia"/>
          <w:bCs/>
          <w:sz w:val="24"/>
        </w:rPr>
        <w:t>）依照《基金合同》收取基金管理费以及法律法规规定或中国证监会批准的其他费用；</w:t>
      </w:r>
    </w:p>
    <w:p w14:paraId="467D584A" w14:textId="156C4575"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4</w:t>
      </w:r>
      <w:r w:rsidRPr="009825A5">
        <w:rPr>
          <w:rFonts w:hint="eastAsia"/>
          <w:bCs/>
          <w:sz w:val="24"/>
        </w:rPr>
        <w:t>）销售基金份额；</w:t>
      </w:r>
    </w:p>
    <w:p w14:paraId="51B0E7E6" w14:textId="75B14BDA"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5</w:t>
      </w:r>
      <w:r w:rsidRPr="009825A5">
        <w:rPr>
          <w:rFonts w:hint="eastAsia"/>
          <w:bCs/>
          <w:sz w:val="24"/>
        </w:rPr>
        <w:t>）按照规定召集基金份额持有人大会；</w:t>
      </w:r>
    </w:p>
    <w:p w14:paraId="0ABD344E" w14:textId="2DB7ECCC"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6</w:t>
      </w:r>
      <w:r w:rsidRPr="009825A5">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78C4E55" w14:textId="040418AB"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7</w:t>
      </w:r>
      <w:r w:rsidRPr="009825A5">
        <w:rPr>
          <w:rFonts w:hint="eastAsia"/>
          <w:bCs/>
          <w:sz w:val="24"/>
        </w:rPr>
        <w:t>）在基金托管人更换时，提名新的基金托管人；</w:t>
      </w:r>
    </w:p>
    <w:p w14:paraId="7CA5DCFB" w14:textId="2C330155"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8</w:t>
      </w:r>
      <w:r w:rsidRPr="009825A5">
        <w:rPr>
          <w:rFonts w:hint="eastAsia"/>
          <w:bCs/>
          <w:sz w:val="24"/>
        </w:rPr>
        <w:t>）选择、更换基金销售机构，对基金销售机构的相关行为进行监督和处理；</w:t>
      </w:r>
      <w:r w:rsidRPr="009825A5">
        <w:rPr>
          <w:rFonts w:hint="eastAsia"/>
          <w:bCs/>
          <w:sz w:val="24"/>
        </w:rPr>
        <w:t xml:space="preserve"> </w:t>
      </w:r>
    </w:p>
    <w:p w14:paraId="021B7BAE" w14:textId="3BC6EFF9"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9</w:t>
      </w:r>
      <w:r w:rsidRPr="009825A5">
        <w:rPr>
          <w:rFonts w:hint="eastAsia"/>
          <w:bCs/>
          <w:sz w:val="24"/>
        </w:rPr>
        <w:t>）担任或委托其他符合条件的机构担任基金登记机构办理基金登记业务并获得《基金合同》规定的费用；</w:t>
      </w:r>
      <w:r w:rsidRPr="009825A5">
        <w:rPr>
          <w:rFonts w:hint="eastAsia"/>
          <w:bCs/>
          <w:sz w:val="24"/>
        </w:rPr>
        <w:t xml:space="preserve"> </w:t>
      </w:r>
    </w:p>
    <w:p w14:paraId="7364644D" w14:textId="59F0F1FB"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10</w:t>
      </w:r>
      <w:r w:rsidRPr="009825A5">
        <w:rPr>
          <w:rFonts w:hint="eastAsia"/>
          <w:bCs/>
          <w:sz w:val="24"/>
        </w:rPr>
        <w:t>）依据《基金合同》及有关法律规定决定基金收益的分配方案；</w:t>
      </w:r>
      <w:r w:rsidRPr="009825A5">
        <w:rPr>
          <w:rFonts w:hint="eastAsia"/>
          <w:bCs/>
          <w:sz w:val="24"/>
        </w:rPr>
        <w:tab/>
      </w:r>
    </w:p>
    <w:p w14:paraId="6D68D09D" w14:textId="0B8011D0"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11</w:t>
      </w:r>
      <w:r w:rsidRPr="009825A5">
        <w:rPr>
          <w:rFonts w:hint="eastAsia"/>
          <w:bCs/>
          <w:sz w:val="24"/>
        </w:rPr>
        <w:t>）在《基金合同》约定的范围内，拒绝或暂停受理申购与赎回申请；</w:t>
      </w:r>
      <w:r w:rsidRPr="009825A5">
        <w:rPr>
          <w:rFonts w:hint="eastAsia"/>
          <w:bCs/>
          <w:sz w:val="24"/>
        </w:rPr>
        <w:t xml:space="preserve"> </w:t>
      </w:r>
    </w:p>
    <w:p w14:paraId="69180481" w14:textId="51682D58"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12</w:t>
      </w:r>
      <w:r w:rsidRPr="009825A5">
        <w:rPr>
          <w:rFonts w:hint="eastAsia"/>
          <w:bCs/>
          <w:sz w:val="24"/>
        </w:rPr>
        <w:t>）依照法律法规为基金的利益行使因基金财产投资于证券所产生的权利；</w:t>
      </w:r>
    </w:p>
    <w:p w14:paraId="5971B13D" w14:textId="41663F78"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13</w:t>
      </w:r>
      <w:r w:rsidRPr="009825A5">
        <w:rPr>
          <w:rFonts w:hint="eastAsia"/>
          <w:bCs/>
          <w:sz w:val="24"/>
        </w:rPr>
        <w:t>）在法律法规允许的前提下，为基金的利益依法为基金进行融资；</w:t>
      </w:r>
      <w:r w:rsidRPr="009825A5">
        <w:rPr>
          <w:rFonts w:hint="eastAsia"/>
          <w:bCs/>
          <w:sz w:val="24"/>
        </w:rPr>
        <w:t xml:space="preserve"> </w:t>
      </w:r>
    </w:p>
    <w:p w14:paraId="79A94BF8" w14:textId="0A9DA508"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14</w:t>
      </w:r>
      <w:r w:rsidRPr="009825A5">
        <w:rPr>
          <w:rFonts w:hint="eastAsia"/>
          <w:bCs/>
          <w:sz w:val="24"/>
        </w:rPr>
        <w:t>）以基金管理人的名义，代表基金份额持有人的利益行使诉讼权利或者实施其他法律行为；</w:t>
      </w:r>
      <w:r w:rsidRPr="009825A5">
        <w:rPr>
          <w:rFonts w:hint="eastAsia"/>
          <w:bCs/>
          <w:sz w:val="24"/>
        </w:rPr>
        <w:tab/>
      </w:r>
    </w:p>
    <w:p w14:paraId="6ED46EFD" w14:textId="5CD0CD7D"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15</w:t>
      </w:r>
      <w:r w:rsidRPr="009825A5">
        <w:rPr>
          <w:rFonts w:hint="eastAsia"/>
          <w:bCs/>
          <w:sz w:val="24"/>
        </w:rPr>
        <w:t>）选择、更换律师事务所、会计师事务所、证券经纪商或其他为基金提供服务的外部机构；</w:t>
      </w:r>
      <w:r w:rsidRPr="009825A5">
        <w:rPr>
          <w:rFonts w:hint="eastAsia"/>
          <w:bCs/>
          <w:sz w:val="24"/>
        </w:rPr>
        <w:tab/>
      </w:r>
    </w:p>
    <w:p w14:paraId="66B2D086" w14:textId="24A06941"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lastRenderedPageBreak/>
        <w:t>16</w:t>
      </w:r>
      <w:r w:rsidRPr="009825A5">
        <w:rPr>
          <w:rFonts w:hint="eastAsia"/>
          <w:bCs/>
          <w:sz w:val="24"/>
        </w:rPr>
        <w:t>）在符合有关法律、法规的前提下，制定和调整有关基金认购、申购、赎回、转换等的业务规则；</w:t>
      </w:r>
    </w:p>
    <w:p w14:paraId="352BC342" w14:textId="38F2A5C0" w:rsidR="009825A5" w:rsidRDefault="009825A5" w:rsidP="00B46053">
      <w:pPr>
        <w:adjustRightInd w:val="0"/>
        <w:snapToGrid w:val="0"/>
        <w:spacing w:line="360" w:lineRule="auto"/>
        <w:ind w:firstLineChars="200" w:firstLine="480"/>
        <w:rPr>
          <w:bCs/>
          <w:sz w:val="24"/>
        </w:rPr>
      </w:pPr>
      <w:r w:rsidRPr="009825A5">
        <w:rPr>
          <w:rFonts w:hint="eastAsia"/>
          <w:bCs/>
          <w:sz w:val="24"/>
        </w:rPr>
        <w:t>17</w:t>
      </w:r>
      <w:r w:rsidRPr="009825A5">
        <w:rPr>
          <w:rFonts w:hint="eastAsia"/>
          <w:bCs/>
          <w:sz w:val="24"/>
        </w:rPr>
        <w:t>）法律法规及中国证监会规定的和《基金合同》约定的其他权利。</w:t>
      </w:r>
    </w:p>
    <w:p w14:paraId="7EDBCEDF" w14:textId="07C33B2D" w:rsidR="00B46053" w:rsidRPr="00B46053" w:rsidRDefault="00034FF5" w:rsidP="00B46053">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B46053" w:rsidRPr="00B46053">
        <w:rPr>
          <w:rFonts w:hint="eastAsia"/>
          <w:bCs/>
          <w:sz w:val="24"/>
        </w:rPr>
        <w:t>根据《基金法》、《运作办法》及其他有关规定，基金管理人的义务包括但不限于：</w:t>
      </w:r>
    </w:p>
    <w:p w14:paraId="25CE9023" w14:textId="199A18D5"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w:t>
      </w:r>
      <w:r w:rsidRPr="009825A5">
        <w:rPr>
          <w:rFonts w:hint="eastAsia"/>
          <w:bCs/>
          <w:sz w:val="24"/>
        </w:rPr>
        <w:t>）依法募集资金，办理或者委托经中国证监会认定的其他机构办理基金份额的发售、申购、赎回和登记事宜；</w:t>
      </w:r>
    </w:p>
    <w:p w14:paraId="007C548D" w14:textId="47B76DEF"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2</w:t>
      </w:r>
      <w:r w:rsidRPr="009825A5">
        <w:rPr>
          <w:rFonts w:hint="eastAsia"/>
          <w:bCs/>
          <w:sz w:val="24"/>
        </w:rPr>
        <w:t>）办理基金备案手续；</w:t>
      </w:r>
    </w:p>
    <w:p w14:paraId="3CC463CA" w14:textId="63013965"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3</w:t>
      </w:r>
      <w:r w:rsidRPr="009825A5">
        <w:rPr>
          <w:rFonts w:hint="eastAsia"/>
          <w:bCs/>
          <w:sz w:val="24"/>
        </w:rPr>
        <w:t>）自《基金合同》生效之日起，以诚实信用、谨慎勤勉的原则管理和运用基金财产；</w:t>
      </w:r>
    </w:p>
    <w:p w14:paraId="5535098F" w14:textId="4103D426"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4</w:t>
      </w:r>
      <w:r w:rsidRPr="009825A5">
        <w:rPr>
          <w:rFonts w:hint="eastAsia"/>
          <w:bCs/>
          <w:sz w:val="24"/>
        </w:rPr>
        <w:t>）配备足够的具有专业资格的人员进行基金投资分析、决策，以专业化的经营方式管理和运作基金财产；</w:t>
      </w:r>
    </w:p>
    <w:p w14:paraId="6EBC9BB2" w14:textId="4AEE8454"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5</w:t>
      </w:r>
      <w:r w:rsidRPr="009825A5">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54ADF951" w14:textId="3B577224"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6</w:t>
      </w:r>
      <w:r w:rsidRPr="009825A5">
        <w:rPr>
          <w:rFonts w:hint="eastAsia"/>
          <w:bCs/>
          <w:sz w:val="24"/>
        </w:rPr>
        <w:t>）除依据《基金法》、《基金合同》及其他有关规定外，不得利用基金财产为自己及任何第三人谋取利益，不得委托第三人运作基金财产；</w:t>
      </w:r>
    </w:p>
    <w:p w14:paraId="314289CB" w14:textId="24C2B0F0"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7</w:t>
      </w:r>
      <w:r w:rsidRPr="009825A5">
        <w:rPr>
          <w:rFonts w:hint="eastAsia"/>
          <w:bCs/>
          <w:sz w:val="24"/>
        </w:rPr>
        <w:t>）依法接受基金托管人的监督；</w:t>
      </w:r>
    </w:p>
    <w:p w14:paraId="60AD03C4" w14:textId="722E39B7"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8</w:t>
      </w:r>
      <w:r w:rsidRPr="009825A5">
        <w:rPr>
          <w:rFonts w:hint="eastAsia"/>
          <w:bCs/>
          <w:sz w:val="24"/>
        </w:rPr>
        <w:t>）采取适当合理的措施使计算基金份额认购、申购、赎回和注销价格的方法符合《基金合同》等法律文件的规定，按有关规定计算并公告基金</w:t>
      </w:r>
      <w:r w:rsidR="00C358CC" w:rsidRPr="00564470">
        <w:rPr>
          <w:rFonts w:hint="eastAsia"/>
          <w:bCs/>
          <w:sz w:val="24"/>
        </w:rPr>
        <w:t>净值信息</w:t>
      </w:r>
      <w:r w:rsidRPr="009825A5">
        <w:rPr>
          <w:rFonts w:hint="eastAsia"/>
          <w:bCs/>
          <w:sz w:val="24"/>
        </w:rPr>
        <w:t>，确定基金份额申购、赎回的价格；</w:t>
      </w:r>
    </w:p>
    <w:p w14:paraId="687659EE" w14:textId="1F23EEB0"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9</w:t>
      </w:r>
      <w:r w:rsidRPr="009825A5">
        <w:rPr>
          <w:rFonts w:hint="eastAsia"/>
          <w:bCs/>
          <w:sz w:val="24"/>
        </w:rPr>
        <w:t>）进行基金会计核算并编制基金财务会计报告；</w:t>
      </w:r>
    </w:p>
    <w:p w14:paraId="1F64F699" w14:textId="72691C0F"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10</w:t>
      </w:r>
      <w:r w:rsidRPr="009825A5">
        <w:rPr>
          <w:rFonts w:hint="eastAsia"/>
          <w:bCs/>
          <w:sz w:val="24"/>
        </w:rPr>
        <w:t>）</w:t>
      </w:r>
      <w:r w:rsidR="00C358CC" w:rsidRPr="00C358CC">
        <w:rPr>
          <w:rFonts w:hint="eastAsia"/>
          <w:bCs/>
          <w:sz w:val="24"/>
        </w:rPr>
        <w:t>编制季度报告、中期报告和年度报告</w:t>
      </w:r>
      <w:r w:rsidRPr="009825A5">
        <w:rPr>
          <w:rFonts w:hint="eastAsia"/>
          <w:bCs/>
          <w:sz w:val="24"/>
        </w:rPr>
        <w:t>；</w:t>
      </w:r>
    </w:p>
    <w:p w14:paraId="7F551E13" w14:textId="63D7C7B8"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11</w:t>
      </w:r>
      <w:r w:rsidRPr="009825A5">
        <w:rPr>
          <w:rFonts w:hint="eastAsia"/>
          <w:bCs/>
          <w:sz w:val="24"/>
        </w:rPr>
        <w:t>）严格按照《基金法》、《基金合同》及其他有关规定，履行信息披露及报告义务；</w:t>
      </w:r>
    </w:p>
    <w:p w14:paraId="7F6FBE94" w14:textId="1716E18E"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12</w:t>
      </w:r>
      <w:r w:rsidRPr="009825A5">
        <w:rPr>
          <w:rFonts w:hint="eastAsia"/>
          <w:bCs/>
          <w:sz w:val="24"/>
        </w:rPr>
        <w:t>）保守基金商业秘密，不泄露基金投资计划、投资意向等。除《基金法》、《基金合同》及其他有关规定另有规定外，在基金信息公开披露前应予保密，不向他人泄露；</w:t>
      </w:r>
    </w:p>
    <w:p w14:paraId="7CEF2162" w14:textId="6815D474"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lastRenderedPageBreak/>
        <w:t>13</w:t>
      </w:r>
      <w:r w:rsidRPr="009825A5">
        <w:rPr>
          <w:rFonts w:hint="eastAsia"/>
          <w:bCs/>
          <w:sz w:val="24"/>
        </w:rPr>
        <w:t>）按《基金合同》的约定确定基金收益分配方案，及时向基金份额持有人分配基金收益；</w:t>
      </w:r>
    </w:p>
    <w:p w14:paraId="7CE0A2E9" w14:textId="28845496"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14</w:t>
      </w:r>
      <w:r w:rsidRPr="009825A5">
        <w:rPr>
          <w:rFonts w:hint="eastAsia"/>
          <w:bCs/>
          <w:sz w:val="24"/>
        </w:rPr>
        <w:t>）按规定受理申购与赎回申请，及时、足额支付赎回款项；</w:t>
      </w:r>
    </w:p>
    <w:p w14:paraId="50D6BDA7" w14:textId="77ADCE4A"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15</w:t>
      </w:r>
      <w:r w:rsidRPr="009825A5">
        <w:rPr>
          <w:rFonts w:hint="eastAsia"/>
          <w:bCs/>
          <w:sz w:val="24"/>
        </w:rPr>
        <w:t>）依据《基金法》、《基金合同》及其他有关规定召集基金份额持有人大会或配合基金托管人、基金份额持有人依法召集基金份额持有人大会；</w:t>
      </w:r>
    </w:p>
    <w:p w14:paraId="593696FE" w14:textId="61CFD7E1"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16</w:t>
      </w:r>
      <w:r w:rsidRPr="009825A5">
        <w:rPr>
          <w:rFonts w:hint="eastAsia"/>
          <w:bCs/>
          <w:sz w:val="24"/>
        </w:rPr>
        <w:t>）按规定保存基金财产管理业务活动的会计账册、报表、记录和其他相关资料</w:t>
      </w:r>
      <w:r w:rsidRPr="009825A5">
        <w:rPr>
          <w:rFonts w:hint="eastAsia"/>
          <w:bCs/>
          <w:sz w:val="24"/>
        </w:rPr>
        <w:t>15</w:t>
      </w:r>
      <w:r w:rsidRPr="009825A5">
        <w:rPr>
          <w:rFonts w:hint="eastAsia"/>
          <w:bCs/>
          <w:sz w:val="24"/>
        </w:rPr>
        <w:t>年以上；</w:t>
      </w:r>
    </w:p>
    <w:p w14:paraId="1E4B7A9F" w14:textId="7D99BB43"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17</w:t>
      </w:r>
      <w:r w:rsidRPr="009825A5">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0ABF243" w14:textId="0DB1E218"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18</w:t>
      </w:r>
      <w:r w:rsidRPr="009825A5">
        <w:rPr>
          <w:rFonts w:hint="eastAsia"/>
          <w:bCs/>
          <w:sz w:val="24"/>
        </w:rPr>
        <w:t>）组织并参加基金财产清算小组，参与基金财产的保管、清理、估价、变现和分配；</w:t>
      </w:r>
    </w:p>
    <w:p w14:paraId="6F79DFA2" w14:textId="7C3B63CB"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19</w:t>
      </w:r>
      <w:r w:rsidRPr="009825A5">
        <w:rPr>
          <w:rFonts w:hint="eastAsia"/>
          <w:bCs/>
          <w:sz w:val="24"/>
        </w:rPr>
        <w:t>）面临解散、依法被撤销或者被依法宣告破产时，及时报告中国证监会并通知基金托管人；</w:t>
      </w:r>
    </w:p>
    <w:p w14:paraId="31854E40" w14:textId="0D7061FA"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20</w:t>
      </w:r>
      <w:r w:rsidRPr="009825A5">
        <w:rPr>
          <w:rFonts w:hint="eastAsia"/>
          <w:bCs/>
          <w:sz w:val="24"/>
        </w:rPr>
        <w:t>）因违反《基金合同》导致基金财产的损失或损害基金份额持有人合法权益时，应当承担赔偿责任，其赔偿责任不因其退任而免除；</w:t>
      </w:r>
    </w:p>
    <w:p w14:paraId="6217C597" w14:textId="2B6B77C8"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21</w:t>
      </w:r>
      <w:r w:rsidRPr="009825A5">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504119D" w14:textId="54DF03D4"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22</w:t>
      </w:r>
      <w:r w:rsidRPr="009825A5">
        <w:rPr>
          <w:rFonts w:hint="eastAsia"/>
          <w:bCs/>
          <w:sz w:val="24"/>
        </w:rPr>
        <w:t>）当基金管理人将其义务委托第三方处理时，应当对第三方处理有关基金事务的行为承担责任；</w:t>
      </w:r>
    </w:p>
    <w:p w14:paraId="4824931E" w14:textId="0AA2C37F"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23</w:t>
      </w:r>
      <w:r w:rsidRPr="009825A5">
        <w:rPr>
          <w:rFonts w:hint="eastAsia"/>
          <w:bCs/>
          <w:sz w:val="24"/>
        </w:rPr>
        <w:t>）以基金管理人名义，代表基金份额持有人利益行使诉讼权利或实施其他法律行为；</w:t>
      </w:r>
      <w:r w:rsidRPr="009825A5">
        <w:rPr>
          <w:rFonts w:hint="eastAsia"/>
          <w:bCs/>
          <w:sz w:val="24"/>
        </w:rPr>
        <w:tab/>
      </w:r>
    </w:p>
    <w:p w14:paraId="3E2CD2FF" w14:textId="21328CB2"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24</w:t>
      </w:r>
      <w:r w:rsidRPr="009825A5">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9825A5">
        <w:rPr>
          <w:rFonts w:hint="eastAsia"/>
          <w:bCs/>
          <w:sz w:val="24"/>
        </w:rPr>
        <w:t>30</w:t>
      </w:r>
      <w:r w:rsidRPr="009825A5">
        <w:rPr>
          <w:rFonts w:hint="eastAsia"/>
          <w:bCs/>
          <w:sz w:val="24"/>
        </w:rPr>
        <w:t>日内退还基金认购人；</w:t>
      </w:r>
    </w:p>
    <w:p w14:paraId="58A74618" w14:textId="2B4C4CED"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25</w:t>
      </w:r>
      <w:r w:rsidRPr="009825A5">
        <w:rPr>
          <w:rFonts w:hint="eastAsia"/>
          <w:bCs/>
          <w:sz w:val="24"/>
        </w:rPr>
        <w:t>）执行生效的基金份额持有人大会的决议；</w:t>
      </w:r>
    </w:p>
    <w:p w14:paraId="2438EF2C" w14:textId="292FE5C8"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26</w:t>
      </w:r>
      <w:r w:rsidRPr="009825A5">
        <w:rPr>
          <w:rFonts w:hint="eastAsia"/>
          <w:bCs/>
          <w:sz w:val="24"/>
        </w:rPr>
        <w:t>）建立并保存基金份额持有人名册；</w:t>
      </w:r>
    </w:p>
    <w:p w14:paraId="5F11699C" w14:textId="5E53DE41" w:rsidR="00D3433D" w:rsidRPr="006719AF" w:rsidRDefault="009825A5" w:rsidP="00B46053">
      <w:pPr>
        <w:adjustRightInd w:val="0"/>
        <w:snapToGrid w:val="0"/>
        <w:spacing w:line="360" w:lineRule="auto"/>
        <w:ind w:firstLineChars="200" w:firstLine="480"/>
        <w:rPr>
          <w:bCs/>
          <w:sz w:val="24"/>
        </w:rPr>
      </w:pPr>
      <w:r w:rsidRPr="009825A5">
        <w:rPr>
          <w:rFonts w:hint="eastAsia"/>
          <w:bCs/>
          <w:sz w:val="24"/>
        </w:rPr>
        <w:lastRenderedPageBreak/>
        <w:t>27</w:t>
      </w:r>
      <w:r w:rsidRPr="009825A5">
        <w:rPr>
          <w:rFonts w:hint="eastAsia"/>
          <w:bCs/>
          <w:sz w:val="24"/>
        </w:rPr>
        <w:t>）法律法规及中国证监会规定的和《基金合同》约定的其他义务。</w:t>
      </w:r>
    </w:p>
    <w:p w14:paraId="3A0D7F35" w14:textId="77777777" w:rsidR="006E1DD9" w:rsidRPr="006719AF" w:rsidRDefault="00C92FC0" w:rsidP="006719AF">
      <w:pPr>
        <w:adjustRightInd w:val="0"/>
        <w:snapToGrid w:val="0"/>
        <w:spacing w:line="360" w:lineRule="auto"/>
        <w:ind w:firstLineChars="200" w:firstLine="480"/>
        <w:rPr>
          <w:bCs/>
          <w:sz w:val="24"/>
        </w:rPr>
      </w:pPr>
      <w:bookmarkStart w:id="97" w:name="_Hlt88897298"/>
      <w:bookmarkEnd w:id="97"/>
      <w:r w:rsidRPr="006719AF">
        <w:rPr>
          <w:bCs/>
          <w:sz w:val="24"/>
        </w:rPr>
        <w:t>2</w:t>
      </w:r>
      <w:r w:rsidRPr="006719AF">
        <w:rPr>
          <w:bCs/>
          <w:sz w:val="24"/>
        </w:rPr>
        <w:t>、基金托管人的权利与义务</w:t>
      </w:r>
      <w:r w:rsidRPr="006719AF">
        <w:rPr>
          <w:bCs/>
          <w:sz w:val="24"/>
        </w:rPr>
        <w:t xml:space="preserve"> </w:t>
      </w:r>
    </w:p>
    <w:p w14:paraId="759C3BE4" w14:textId="48133EC3"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B46053" w:rsidRPr="00B46053">
        <w:rPr>
          <w:rFonts w:hint="eastAsia"/>
          <w:bCs/>
          <w:sz w:val="24"/>
        </w:rPr>
        <w:t>根据《基金法》、《运作办法》及其他有关规定，基金托管人的权利包括但不限于：</w:t>
      </w:r>
    </w:p>
    <w:p w14:paraId="5422F591" w14:textId="08AC09AE"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w:t>
      </w:r>
      <w:r w:rsidRPr="009825A5">
        <w:rPr>
          <w:rFonts w:hint="eastAsia"/>
          <w:bCs/>
          <w:sz w:val="24"/>
        </w:rPr>
        <w:t>）自《基金合同》生效之日起，依法律法规和《基金合同》的规定安全保管基金财产；</w:t>
      </w:r>
    </w:p>
    <w:p w14:paraId="5C33A8B2" w14:textId="4AFC198C"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2</w:t>
      </w:r>
      <w:r w:rsidRPr="009825A5">
        <w:rPr>
          <w:rFonts w:hint="eastAsia"/>
          <w:bCs/>
          <w:sz w:val="24"/>
        </w:rPr>
        <w:t>）依《基金合同》约定获得基金托管费以及法律法规规定或监管部门批准的其他费用；</w:t>
      </w:r>
    </w:p>
    <w:p w14:paraId="44DB9984" w14:textId="446CF8AF"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3</w:t>
      </w:r>
      <w:r w:rsidRPr="009825A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79D4986" w14:textId="238D2FD6"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4</w:t>
      </w:r>
      <w:r w:rsidRPr="009825A5">
        <w:rPr>
          <w:rFonts w:hint="eastAsia"/>
          <w:bCs/>
          <w:sz w:val="24"/>
        </w:rPr>
        <w:t>）根据相关市场规则，为基金开设资金账户、证券账户等投资所需账户，为基金办理证券交易资金清算；</w:t>
      </w:r>
    </w:p>
    <w:p w14:paraId="281A7B17" w14:textId="7A70EB8C"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5</w:t>
      </w:r>
      <w:r w:rsidRPr="009825A5">
        <w:rPr>
          <w:rFonts w:hint="eastAsia"/>
          <w:bCs/>
          <w:sz w:val="24"/>
        </w:rPr>
        <w:t>）提议召开或召集基金份额持有人大会；</w:t>
      </w:r>
    </w:p>
    <w:p w14:paraId="1AF0D9EE" w14:textId="59094CA6"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6</w:t>
      </w:r>
      <w:r w:rsidRPr="009825A5">
        <w:rPr>
          <w:rFonts w:hint="eastAsia"/>
          <w:bCs/>
          <w:sz w:val="24"/>
        </w:rPr>
        <w:t>）在基金管理人更换时，提名新的基金管理人；</w:t>
      </w:r>
    </w:p>
    <w:p w14:paraId="0C15124C" w14:textId="32241851" w:rsidR="00D3433D" w:rsidRPr="00AB6DA1" w:rsidRDefault="009825A5" w:rsidP="00B46053">
      <w:pPr>
        <w:adjustRightInd w:val="0"/>
        <w:snapToGrid w:val="0"/>
        <w:spacing w:line="360" w:lineRule="auto"/>
        <w:ind w:firstLineChars="200" w:firstLine="480"/>
        <w:rPr>
          <w:bCs/>
          <w:sz w:val="24"/>
        </w:rPr>
      </w:pPr>
      <w:r w:rsidRPr="009825A5">
        <w:rPr>
          <w:rFonts w:hint="eastAsia"/>
          <w:bCs/>
          <w:sz w:val="24"/>
        </w:rPr>
        <w:t>7</w:t>
      </w:r>
      <w:r w:rsidRPr="009825A5">
        <w:rPr>
          <w:rFonts w:hint="eastAsia"/>
          <w:bCs/>
          <w:sz w:val="24"/>
        </w:rPr>
        <w:t>）法律法规及中国证监会规定的和《基金合同》约定的其他权利。</w:t>
      </w:r>
    </w:p>
    <w:p w14:paraId="5EE8ADBA" w14:textId="33D4EEA1"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B46053" w:rsidRPr="00B46053">
        <w:rPr>
          <w:rFonts w:hint="eastAsia"/>
          <w:bCs/>
          <w:sz w:val="24"/>
        </w:rPr>
        <w:t>根据《基金法》、《运作办法》及其他有关规定，基金托管人的义务包括但不限于：</w:t>
      </w:r>
    </w:p>
    <w:p w14:paraId="02F99B99" w14:textId="29F93D96"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w:t>
      </w:r>
      <w:r w:rsidRPr="009825A5">
        <w:rPr>
          <w:rFonts w:hint="eastAsia"/>
          <w:bCs/>
          <w:sz w:val="24"/>
        </w:rPr>
        <w:t>）以诚实信用、勤勉尽责的原则持有并安全保管基金财产；</w:t>
      </w:r>
    </w:p>
    <w:p w14:paraId="3CD2E7E4" w14:textId="59BC6042"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2</w:t>
      </w:r>
      <w:r w:rsidRPr="009825A5">
        <w:rPr>
          <w:rFonts w:hint="eastAsia"/>
          <w:bCs/>
          <w:sz w:val="24"/>
        </w:rPr>
        <w:t>）设立专门的基金托管部门，具有符合要求的营业场所，配备足够的、合格的熟悉基金托管业务的专职人员，负责基金财产托管事宜；</w:t>
      </w:r>
    </w:p>
    <w:p w14:paraId="0216EF39" w14:textId="2AC5A9BB"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3</w:t>
      </w:r>
      <w:r w:rsidRPr="009825A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4E41C92" w14:textId="7C0D3808"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4</w:t>
      </w:r>
      <w:r w:rsidRPr="009825A5">
        <w:rPr>
          <w:rFonts w:hint="eastAsia"/>
          <w:bCs/>
          <w:sz w:val="24"/>
        </w:rPr>
        <w:t>）除依据《基金法》、《基金合同》及其他有关规定外，不得利用基金财产为自己及任何第三人谋取利益，不得委托第三人托管基金财产；</w:t>
      </w:r>
    </w:p>
    <w:p w14:paraId="7E28F616" w14:textId="222B8797"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5</w:t>
      </w:r>
      <w:r w:rsidRPr="009825A5">
        <w:rPr>
          <w:rFonts w:hint="eastAsia"/>
          <w:bCs/>
          <w:sz w:val="24"/>
        </w:rPr>
        <w:t>）保管由基金管理人代表基金签订的与基金有关的重大合同及有关凭证；</w:t>
      </w:r>
    </w:p>
    <w:p w14:paraId="0475B42A" w14:textId="7AFD68EB"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lastRenderedPageBreak/>
        <w:t>6</w:t>
      </w:r>
      <w:r w:rsidRPr="009825A5">
        <w:rPr>
          <w:rFonts w:hint="eastAsia"/>
          <w:bCs/>
          <w:sz w:val="24"/>
        </w:rPr>
        <w:t>）按规定开设基金财产的资金账户和证券账户等投资所需账户，按照《基金合同》的约定，根据基金管理人的投资指令，及时办理清算、交割事宜；</w:t>
      </w:r>
    </w:p>
    <w:p w14:paraId="328D60A3" w14:textId="66AF00FF"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7</w:t>
      </w:r>
      <w:r w:rsidRPr="009825A5">
        <w:rPr>
          <w:rFonts w:hint="eastAsia"/>
          <w:bCs/>
          <w:sz w:val="24"/>
        </w:rPr>
        <w:t>）保守基金商业秘密，除《基金法》、《基金合同》及其他有关规定另有规定外，在基金信息公开披露前予以保密，不得向他人泄露；</w:t>
      </w:r>
    </w:p>
    <w:p w14:paraId="74C11B96" w14:textId="51BF33B8"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8</w:t>
      </w:r>
      <w:r w:rsidRPr="009825A5">
        <w:rPr>
          <w:rFonts w:hint="eastAsia"/>
          <w:bCs/>
          <w:sz w:val="24"/>
        </w:rPr>
        <w:t>）复核、审查基金管理人计算的基金资产净值、</w:t>
      </w:r>
      <w:r w:rsidR="00C358CC" w:rsidRPr="00C358CC">
        <w:rPr>
          <w:rFonts w:hint="eastAsia"/>
          <w:bCs/>
          <w:sz w:val="24"/>
        </w:rPr>
        <w:t>基金份额净值、</w:t>
      </w:r>
      <w:r w:rsidRPr="009825A5">
        <w:rPr>
          <w:rFonts w:hint="eastAsia"/>
          <w:bCs/>
          <w:sz w:val="24"/>
        </w:rPr>
        <w:t>基金份额申购、赎回价格；</w:t>
      </w:r>
    </w:p>
    <w:p w14:paraId="2F4C498C" w14:textId="64D759F4"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9</w:t>
      </w:r>
      <w:r w:rsidRPr="009825A5">
        <w:rPr>
          <w:rFonts w:hint="eastAsia"/>
          <w:bCs/>
          <w:sz w:val="24"/>
        </w:rPr>
        <w:t>）办理与基金托管业务活动有关的信息披露事项；</w:t>
      </w:r>
    </w:p>
    <w:p w14:paraId="1CAE43AC" w14:textId="062E2C8E"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10</w:t>
      </w:r>
      <w:r w:rsidRPr="009825A5">
        <w:rPr>
          <w:rFonts w:hint="eastAsia"/>
          <w:bCs/>
          <w:sz w:val="24"/>
        </w:rPr>
        <w:t>）对基金财务会计报告、</w:t>
      </w:r>
      <w:r w:rsidR="00C358CC" w:rsidRPr="00C358CC">
        <w:rPr>
          <w:rFonts w:hint="eastAsia"/>
          <w:bCs/>
          <w:sz w:val="24"/>
        </w:rPr>
        <w:t>季度报告、中期报告</w:t>
      </w:r>
      <w:r w:rsidRPr="009825A5">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466DFB8" w14:textId="666FB720"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11</w:t>
      </w:r>
      <w:r w:rsidRPr="009825A5">
        <w:rPr>
          <w:rFonts w:hint="eastAsia"/>
          <w:bCs/>
          <w:sz w:val="24"/>
        </w:rPr>
        <w:t>）保存基金托管业务活动的记录、账册、报表和其他相关资料</w:t>
      </w:r>
      <w:r w:rsidRPr="009825A5">
        <w:rPr>
          <w:rFonts w:hint="eastAsia"/>
          <w:bCs/>
          <w:sz w:val="24"/>
        </w:rPr>
        <w:t>15</w:t>
      </w:r>
      <w:r w:rsidRPr="009825A5">
        <w:rPr>
          <w:rFonts w:hint="eastAsia"/>
          <w:bCs/>
          <w:sz w:val="24"/>
        </w:rPr>
        <w:t>年以上；</w:t>
      </w:r>
    </w:p>
    <w:p w14:paraId="59A18590" w14:textId="66D12A0E"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12</w:t>
      </w:r>
      <w:r w:rsidRPr="009825A5">
        <w:rPr>
          <w:rFonts w:hint="eastAsia"/>
          <w:bCs/>
          <w:sz w:val="24"/>
        </w:rPr>
        <w:t>）建立并保存基金份额持有人名册；</w:t>
      </w:r>
    </w:p>
    <w:p w14:paraId="248DB87C" w14:textId="0147365A"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13</w:t>
      </w:r>
      <w:r w:rsidRPr="009825A5">
        <w:rPr>
          <w:rFonts w:hint="eastAsia"/>
          <w:bCs/>
          <w:sz w:val="24"/>
        </w:rPr>
        <w:t>）按规定制作相关账册并与基金管理人核对；</w:t>
      </w:r>
    </w:p>
    <w:p w14:paraId="6BEB3859" w14:textId="23FCD750"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14</w:t>
      </w:r>
      <w:r w:rsidRPr="009825A5">
        <w:rPr>
          <w:rFonts w:hint="eastAsia"/>
          <w:bCs/>
          <w:sz w:val="24"/>
        </w:rPr>
        <w:t>）依据基金管理人的指令或有关规定向基金份额持有人支付基金收益和赎回款项；</w:t>
      </w:r>
    </w:p>
    <w:p w14:paraId="39DD9D3A" w14:textId="35DCEFE1"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15</w:t>
      </w:r>
      <w:r w:rsidRPr="009825A5">
        <w:rPr>
          <w:rFonts w:hint="eastAsia"/>
          <w:bCs/>
          <w:sz w:val="24"/>
        </w:rPr>
        <w:t>）依据《基金法》、《基金合同》及其他有关规定，召集基金份额持有人大会或配合基金管理人、基金份额持有人依法召集基金份额持有人大会；</w:t>
      </w:r>
    </w:p>
    <w:p w14:paraId="05E58D52" w14:textId="77EB6B94"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16</w:t>
      </w:r>
      <w:r w:rsidRPr="009825A5">
        <w:rPr>
          <w:rFonts w:hint="eastAsia"/>
          <w:bCs/>
          <w:sz w:val="24"/>
        </w:rPr>
        <w:t>）按照法律法规和《基金合同》的规定监督基金管理人的投资运作；</w:t>
      </w:r>
    </w:p>
    <w:p w14:paraId="526B2EB2" w14:textId="1D8B1763"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17</w:t>
      </w:r>
      <w:r w:rsidRPr="009825A5">
        <w:rPr>
          <w:rFonts w:hint="eastAsia"/>
          <w:bCs/>
          <w:sz w:val="24"/>
        </w:rPr>
        <w:t>）参加基金财产清算小组，参与基金财产的保管、清理、估价、变现和分配；</w:t>
      </w:r>
    </w:p>
    <w:p w14:paraId="74EB4D6F" w14:textId="7C0CE5F0"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18</w:t>
      </w:r>
      <w:r w:rsidRPr="009825A5">
        <w:rPr>
          <w:rFonts w:hint="eastAsia"/>
          <w:bCs/>
          <w:sz w:val="24"/>
        </w:rPr>
        <w:t>）面临解散、依法被撤销或者被依法宣告破产时，及时报告中国证监会和银行业监督管理机构，并通知基金管理人；</w:t>
      </w:r>
    </w:p>
    <w:p w14:paraId="02069550" w14:textId="15DE1224"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19</w:t>
      </w:r>
      <w:r w:rsidRPr="009825A5">
        <w:rPr>
          <w:rFonts w:hint="eastAsia"/>
          <w:bCs/>
          <w:sz w:val="24"/>
        </w:rPr>
        <w:t>）因违反《基金合同》导致基金财产损失时，应承担赔偿责任，其赔偿责任不因其退任而免除；</w:t>
      </w:r>
    </w:p>
    <w:p w14:paraId="519AC673" w14:textId="036A9C90"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20</w:t>
      </w:r>
      <w:r w:rsidRPr="009825A5">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9BBFFF3" w14:textId="2C04FD9B" w:rsidR="009825A5" w:rsidRPr="009825A5" w:rsidRDefault="009825A5" w:rsidP="009825A5">
      <w:pPr>
        <w:adjustRightInd w:val="0"/>
        <w:snapToGrid w:val="0"/>
        <w:spacing w:line="360" w:lineRule="auto"/>
        <w:ind w:firstLineChars="200" w:firstLine="480"/>
        <w:rPr>
          <w:bCs/>
          <w:sz w:val="24"/>
        </w:rPr>
      </w:pPr>
      <w:r w:rsidRPr="009825A5">
        <w:rPr>
          <w:rFonts w:hint="eastAsia"/>
          <w:bCs/>
          <w:sz w:val="24"/>
        </w:rPr>
        <w:t>21</w:t>
      </w:r>
      <w:r w:rsidRPr="009825A5">
        <w:rPr>
          <w:rFonts w:hint="eastAsia"/>
          <w:bCs/>
          <w:sz w:val="24"/>
        </w:rPr>
        <w:t>）执行生效的基金份额持有人大会的决议；</w:t>
      </w:r>
    </w:p>
    <w:p w14:paraId="6FCBCE65" w14:textId="44A51425" w:rsidR="00CA638A" w:rsidRPr="00AB6DA1" w:rsidRDefault="009825A5" w:rsidP="00B46053">
      <w:pPr>
        <w:adjustRightInd w:val="0"/>
        <w:snapToGrid w:val="0"/>
        <w:spacing w:line="360" w:lineRule="auto"/>
        <w:ind w:firstLineChars="200" w:firstLine="480"/>
        <w:rPr>
          <w:bCs/>
          <w:sz w:val="24"/>
        </w:rPr>
      </w:pPr>
      <w:r w:rsidRPr="009825A5">
        <w:rPr>
          <w:rFonts w:hint="eastAsia"/>
          <w:bCs/>
          <w:sz w:val="24"/>
        </w:rPr>
        <w:lastRenderedPageBreak/>
        <w:t>22</w:t>
      </w:r>
      <w:r w:rsidRPr="009825A5">
        <w:rPr>
          <w:rFonts w:hint="eastAsia"/>
          <w:bCs/>
          <w:sz w:val="24"/>
        </w:rPr>
        <w:t>）法律法规及中国证监会规定的和《基金合同》约定的其他义务。</w:t>
      </w:r>
    </w:p>
    <w:p w14:paraId="78B9ECE7"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r w:rsidRPr="006719AF">
        <w:rPr>
          <w:bCs/>
          <w:sz w:val="24"/>
        </w:rPr>
        <w:t xml:space="preserve"> </w:t>
      </w:r>
    </w:p>
    <w:p w14:paraId="3C58302E" w14:textId="7777777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0F0FD54E" w14:textId="1C1C3F2A" w:rsidR="00B46053" w:rsidRPr="00B46053" w:rsidRDefault="00386572" w:rsidP="00B46053">
      <w:pPr>
        <w:adjustRightInd w:val="0"/>
        <w:snapToGrid w:val="0"/>
        <w:spacing w:line="360" w:lineRule="auto"/>
        <w:ind w:firstLineChars="200" w:firstLine="480"/>
        <w:rPr>
          <w:bCs/>
          <w:sz w:val="24"/>
        </w:rPr>
      </w:pPr>
      <w:r w:rsidRPr="00386572">
        <w:rPr>
          <w:rFonts w:hint="eastAsia"/>
          <w:bCs/>
          <w:sz w:val="24"/>
        </w:rPr>
        <w:t>每份基金份额具有同等的合法权益。</w:t>
      </w:r>
    </w:p>
    <w:p w14:paraId="6D76C2A3" w14:textId="0E009541"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根据《基金法》、《运作办法》及其他有关规定，基金份额持有人的权利包括但不限于：</w:t>
      </w:r>
    </w:p>
    <w:p w14:paraId="39BD3FC8" w14:textId="4FA76559"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1</w:t>
      </w:r>
      <w:r w:rsidRPr="00386572">
        <w:rPr>
          <w:rFonts w:hint="eastAsia"/>
          <w:bCs/>
          <w:sz w:val="24"/>
        </w:rPr>
        <w:t>）分享基金财产收益；</w:t>
      </w:r>
    </w:p>
    <w:p w14:paraId="2C44A17E" w14:textId="63E7F8B2"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2</w:t>
      </w:r>
      <w:r w:rsidRPr="00386572">
        <w:rPr>
          <w:rFonts w:hint="eastAsia"/>
          <w:bCs/>
          <w:sz w:val="24"/>
        </w:rPr>
        <w:t>）参与分配清算后的剩余基金财产；</w:t>
      </w:r>
    </w:p>
    <w:p w14:paraId="5FF41D56" w14:textId="5BF9AF22"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3</w:t>
      </w:r>
      <w:r w:rsidRPr="00386572">
        <w:rPr>
          <w:rFonts w:hint="eastAsia"/>
          <w:bCs/>
          <w:sz w:val="24"/>
        </w:rPr>
        <w:t>）在开放期内，依法并按照基金合同和招募说明书的规定转让或者申请赎回其持有的基金份额；</w:t>
      </w:r>
    </w:p>
    <w:p w14:paraId="33165FC8" w14:textId="1653B618"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4</w:t>
      </w:r>
      <w:r w:rsidRPr="00386572">
        <w:rPr>
          <w:rFonts w:hint="eastAsia"/>
          <w:bCs/>
          <w:sz w:val="24"/>
        </w:rPr>
        <w:t>）按照规定要求召开基金份额持有人大会或者召集基金份额持有人大会；</w:t>
      </w:r>
    </w:p>
    <w:p w14:paraId="7C6558F0" w14:textId="247D6121"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5</w:t>
      </w:r>
      <w:r w:rsidRPr="00386572">
        <w:rPr>
          <w:rFonts w:hint="eastAsia"/>
          <w:bCs/>
          <w:sz w:val="24"/>
        </w:rPr>
        <w:t>）出席或者委派代表出席基金份额持有人大会，对基金份额持有人大会审议事项行使表决权；</w:t>
      </w:r>
    </w:p>
    <w:p w14:paraId="5711F4DC" w14:textId="7904017B"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6</w:t>
      </w:r>
      <w:r w:rsidRPr="00386572">
        <w:rPr>
          <w:rFonts w:hint="eastAsia"/>
          <w:bCs/>
          <w:sz w:val="24"/>
        </w:rPr>
        <w:t>）查阅或者复制公开披露的基金信息资料；</w:t>
      </w:r>
    </w:p>
    <w:p w14:paraId="66EB778F" w14:textId="29B9CB5D"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7</w:t>
      </w:r>
      <w:r w:rsidRPr="00386572">
        <w:rPr>
          <w:rFonts w:hint="eastAsia"/>
          <w:bCs/>
          <w:sz w:val="24"/>
        </w:rPr>
        <w:t>）监督基金管理人的投资运作；</w:t>
      </w:r>
    </w:p>
    <w:p w14:paraId="72568868" w14:textId="57BB760A"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8</w:t>
      </w:r>
      <w:r w:rsidRPr="00386572">
        <w:rPr>
          <w:rFonts w:hint="eastAsia"/>
          <w:bCs/>
          <w:sz w:val="24"/>
        </w:rPr>
        <w:t>）对基金管理人、基金托管人、基金服务机构损害其合法权益的行为依法提起诉讼或仲裁；</w:t>
      </w:r>
    </w:p>
    <w:p w14:paraId="3AC50259" w14:textId="76A08517" w:rsidR="00B46053" w:rsidRPr="00B46053" w:rsidRDefault="00386572" w:rsidP="00B46053">
      <w:pPr>
        <w:adjustRightInd w:val="0"/>
        <w:snapToGrid w:val="0"/>
        <w:spacing w:line="360" w:lineRule="auto"/>
        <w:ind w:firstLineChars="200" w:firstLine="480"/>
        <w:rPr>
          <w:bCs/>
          <w:sz w:val="24"/>
        </w:rPr>
      </w:pPr>
      <w:r w:rsidRPr="00386572">
        <w:rPr>
          <w:rFonts w:hint="eastAsia"/>
          <w:bCs/>
          <w:sz w:val="24"/>
        </w:rPr>
        <w:t>9</w:t>
      </w:r>
      <w:r w:rsidRPr="00386572">
        <w:rPr>
          <w:rFonts w:hint="eastAsia"/>
          <w:bCs/>
          <w:sz w:val="24"/>
        </w:rPr>
        <w:t>）法律法规及中国证监会规定的和《基金合同》约定的其他权利。</w:t>
      </w:r>
    </w:p>
    <w:p w14:paraId="32F7E0E2" w14:textId="460383DF"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根据《基金法》、《运作办法》及其他有关规定，基金份额持有人的义务包括但不限于：</w:t>
      </w:r>
    </w:p>
    <w:p w14:paraId="3F5855D1" w14:textId="33FCFC79"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1</w:t>
      </w:r>
      <w:r w:rsidRPr="00386572">
        <w:rPr>
          <w:rFonts w:hint="eastAsia"/>
          <w:bCs/>
          <w:sz w:val="24"/>
        </w:rPr>
        <w:t>）认真阅读并遵守《基金合同》、招募说明书等信息披露文件；</w:t>
      </w:r>
    </w:p>
    <w:p w14:paraId="3AE1051F" w14:textId="0B6E7B36"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2</w:t>
      </w:r>
      <w:r w:rsidRPr="00386572">
        <w:rPr>
          <w:rFonts w:hint="eastAsia"/>
          <w:bCs/>
          <w:sz w:val="24"/>
        </w:rPr>
        <w:t>）了解所投资基金产品，了解自身风险承受能力，自主判断基金的投资价值，自主做出投资决策，自行承担投资风险；</w:t>
      </w:r>
    </w:p>
    <w:p w14:paraId="658E5A10" w14:textId="28798482"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3</w:t>
      </w:r>
      <w:r w:rsidRPr="00386572">
        <w:rPr>
          <w:rFonts w:hint="eastAsia"/>
          <w:bCs/>
          <w:sz w:val="24"/>
        </w:rPr>
        <w:t>）关注基金信息披露，及时行使权利和履行义务；</w:t>
      </w:r>
    </w:p>
    <w:p w14:paraId="212215EB" w14:textId="58DD4A6A"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4</w:t>
      </w:r>
      <w:r w:rsidRPr="00386572">
        <w:rPr>
          <w:rFonts w:hint="eastAsia"/>
          <w:bCs/>
          <w:sz w:val="24"/>
        </w:rPr>
        <w:t>）交纳基金认购、申购款项及法律法规和《基金合同》所规定的费用；</w:t>
      </w:r>
    </w:p>
    <w:p w14:paraId="33AFA6BF" w14:textId="3C7CA085"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lastRenderedPageBreak/>
        <w:t>5</w:t>
      </w:r>
      <w:r w:rsidRPr="00386572">
        <w:rPr>
          <w:rFonts w:hint="eastAsia"/>
          <w:bCs/>
          <w:sz w:val="24"/>
        </w:rPr>
        <w:t>）在其持有的基金份额范围内，承担基金亏损或者《基金合同》终止的有限责任；</w:t>
      </w:r>
    </w:p>
    <w:p w14:paraId="749CC713" w14:textId="1426EA42"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6</w:t>
      </w:r>
      <w:r w:rsidRPr="00386572">
        <w:rPr>
          <w:rFonts w:hint="eastAsia"/>
          <w:bCs/>
          <w:sz w:val="24"/>
        </w:rPr>
        <w:t>）不从事任何有损基金及其他《基金合同》当事人合法权益的活动；</w:t>
      </w:r>
    </w:p>
    <w:p w14:paraId="3D8E0E00" w14:textId="33F59495"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7</w:t>
      </w:r>
      <w:r w:rsidRPr="00386572">
        <w:rPr>
          <w:rFonts w:hint="eastAsia"/>
          <w:bCs/>
          <w:sz w:val="24"/>
        </w:rPr>
        <w:t>）执行生效的基金份额持有人大会的决议；</w:t>
      </w:r>
    </w:p>
    <w:p w14:paraId="0DBBF7A3" w14:textId="6F51F13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8</w:t>
      </w:r>
      <w:r w:rsidRPr="00386572">
        <w:rPr>
          <w:rFonts w:hint="eastAsia"/>
          <w:bCs/>
          <w:sz w:val="24"/>
        </w:rPr>
        <w:t>）返还在基金交易过程中因任何原因获得的不当得利；</w:t>
      </w:r>
    </w:p>
    <w:p w14:paraId="7F17CF53" w14:textId="359FCA0F"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9</w:t>
      </w:r>
      <w:r w:rsidRPr="00386572">
        <w:rPr>
          <w:rFonts w:hint="eastAsia"/>
          <w:bCs/>
          <w:sz w:val="24"/>
        </w:rPr>
        <w:t>）遵守基金管理人、基金托管人、销售机构和登记机构的相关交易及业务规则；</w:t>
      </w:r>
    </w:p>
    <w:p w14:paraId="4F799C50" w14:textId="4E177DAF"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10</w:t>
      </w:r>
      <w:r w:rsidRPr="00386572">
        <w:rPr>
          <w:rFonts w:hint="eastAsia"/>
          <w:bCs/>
          <w:sz w:val="24"/>
        </w:rPr>
        <w:t>）提供基金管理人和监管机构依法要求提供的信息，以及不时的更新和补充，并保证其真实性；</w:t>
      </w:r>
    </w:p>
    <w:p w14:paraId="4E003183" w14:textId="6DC19331" w:rsidR="00CA638A" w:rsidRPr="00AB6DA1" w:rsidRDefault="00386572" w:rsidP="008A40D2">
      <w:pPr>
        <w:adjustRightInd w:val="0"/>
        <w:snapToGrid w:val="0"/>
        <w:spacing w:line="360" w:lineRule="auto"/>
        <w:ind w:firstLineChars="200" w:firstLine="480"/>
        <w:rPr>
          <w:bCs/>
          <w:sz w:val="24"/>
        </w:rPr>
      </w:pPr>
      <w:r w:rsidRPr="00386572">
        <w:rPr>
          <w:rFonts w:hint="eastAsia"/>
          <w:bCs/>
          <w:sz w:val="24"/>
        </w:rPr>
        <w:t>11</w:t>
      </w:r>
      <w:r w:rsidRPr="00386572">
        <w:rPr>
          <w:rFonts w:hint="eastAsia"/>
          <w:bCs/>
          <w:sz w:val="24"/>
        </w:rPr>
        <w:t>）法律法规及中国证监会规定的和《基金合同》约定的其他义务。</w:t>
      </w:r>
      <w:bookmarkStart w:id="98" w:name="_Hlt88899909"/>
      <w:bookmarkEnd w:id="98"/>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0B717736" w14:textId="7777777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037016EA" w:rsidR="00450BA3" w:rsidRPr="00AB6DA1" w:rsidRDefault="00386572" w:rsidP="006719AF">
      <w:pPr>
        <w:adjustRightInd w:val="0"/>
        <w:snapToGrid w:val="0"/>
        <w:spacing w:line="360" w:lineRule="auto"/>
        <w:ind w:firstLineChars="200" w:firstLine="480"/>
        <w:rPr>
          <w:bCs/>
          <w:sz w:val="24"/>
        </w:rPr>
      </w:pPr>
      <w:r w:rsidRPr="00386572">
        <w:rPr>
          <w:rFonts w:hint="eastAsia"/>
          <w:bCs/>
          <w:sz w:val="24"/>
        </w:rPr>
        <w:t>本基金份额持有人大会不设日常机构。</w:t>
      </w:r>
    </w:p>
    <w:p w14:paraId="0F91EDD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1</w:t>
      </w:r>
      <w:r w:rsidR="00C92FC0" w:rsidRPr="006719AF">
        <w:rPr>
          <w:bCs/>
          <w:sz w:val="24"/>
        </w:rPr>
        <w:t>、召开事由</w:t>
      </w:r>
    </w:p>
    <w:p w14:paraId="5D96698E" w14:textId="7E2BCE65" w:rsidR="00B46053" w:rsidRPr="00B46053" w:rsidRDefault="0072299B" w:rsidP="00B46053">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386572" w:rsidRPr="00386572">
        <w:rPr>
          <w:rFonts w:hint="eastAsia"/>
          <w:bCs/>
          <w:sz w:val="24"/>
        </w:rPr>
        <w:t>当出现或需要决定下列事由之一的，应当召开基金份额持有人大会，法律法规、基金合同和中国证监会另有规定的除外：</w:t>
      </w:r>
    </w:p>
    <w:p w14:paraId="33B8B0E7" w14:textId="13FA7684"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1</w:t>
      </w:r>
      <w:r w:rsidRPr="00386572">
        <w:rPr>
          <w:rFonts w:hint="eastAsia"/>
          <w:bCs/>
          <w:sz w:val="24"/>
        </w:rPr>
        <w:t>）终止《基金合同》；</w:t>
      </w:r>
    </w:p>
    <w:p w14:paraId="4F675912" w14:textId="0AA14F78"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2</w:t>
      </w:r>
      <w:r w:rsidRPr="00386572">
        <w:rPr>
          <w:rFonts w:hint="eastAsia"/>
          <w:bCs/>
          <w:sz w:val="24"/>
        </w:rPr>
        <w:t>）更换基金管理人；</w:t>
      </w:r>
    </w:p>
    <w:p w14:paraId="4AD0E87F" w14:textId="697253D5"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3</w:t>
      </w:r>
      <w:r w:rsidRPr="00386572">
        <w:rPr>
          <w:rFonts w:hint="eastAsia"/>
          <w:bCs/>
          <w:sz w:val="24"/>
        </w:rPr>
        <w:t>）更换基金托管人；</w:t>
      </w:r>
    </w:p>
    <w:p w14:paraId="4B742BA0" w14:textId="6206F6C8"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4</w:t>
      </w:r>
      <w:r w:rsidRPr="00386572">
        <w:rPr>
          <w:rFonts w:hint="eastAsia"/>
          <w:bCs/>
          <w:sz w:val="24"/>
        </w:rPr>
        <w:t>）转换基金运作方式（不包括本基金封闭期与开放期的转换）；</w:t>
      </w:r>
    </w:p>
    <w:p w14:paraId="42BA6AA6" w14:textId="40363FC8"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5</w:t>
      </w:r>
      <w:r w:rsidRPr="00386572">
        <w:rPr>
          <w:rFonts w:hint="eastAsia"/>
          <w:bCs/>
          <w:sz w:val="24"/>
        </w:rPr>
        <w:t>）调整基金管理人、基金托管人的报酬标准；</w:t>
      </w:r>
    </w:p>
    <w:p w14:paraId="049A2DC3" w14:textId="7C39AF6C"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6</w:t>
      </w:r>
      <w:r w:rsidRPr="00386572">
        <w:rPr>
          <w:rFonts w:hint="eastAsia"/>
          <w:bCs/>
          <w:sz w:val="24"/>
        </w:rPr>
        <w:t>）变更基金类别；</w:t>
      </w:r>
    </w:p>
    <w:p w14:paraId="29DA41F2" w14:textId="4C0BC549"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7</w:t>
      </w:r>
      <w:r w:rsidRPr="00386572">
        <w:rPr>
          <w:rFonts w:hint="eastAsia"/>
          <w:bCs/>
          <w:sz w:val="24"/>
        </w:rPr>
        <w:t>）本基金与其他基金的合并；</w:t>
      </w:r>
    </w:p>
    <w:p w14:paraId="3520ABEB" w14:textId="7A9C4F84"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8</w:t>
      </w:r>
      <w:r w:rsidRPr="00386572">
        <w:rPr>
          <w:rFonts w:hint="eastAsia"/>
          <w:bCs/>
          <w:sz w:val="24"/>
        </w:rPr>
        <w:t>）变更基金投资目标、范围或策略；</w:t>
      </w:r>
    </w:p>
    <w:p w14:paraId="41702964" w14:textId="59A37E8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9</w:t>
      </w:r>
      <w:r w:rsidRPr="00386572">
        <w:rPr>
          <w:rFonts w:hint="eastAsia"/>
          <w:bCs/>
          <w:sz w:val="24"/>
        </w:rPr>
        <w:t>）变更基金份额持有人大会程序；</w:t>
      </w:r>
    </w:p>
    <w:p w14:paraId="06F0C510" w14:textId="7039D961"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10</w:t>
      </w:r>
      <w:r w:rsidRPr="00386572">
        <w:rPr>
          <w:rFonts w:hint="eastAsia"/>
          <w:bCs/>
          <w:sz w:val="24"/>
        </w:rPr>
        <w:t>）基金管理人或基金托管人要求召开基金份额持有人大会；</w:t>
      </w:r>
    </w:p>
    <w:p w14:paraId="5DC4A138" w14:textId="7655645B"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11</w:t>
      </w:r>
      <w:r w:rsidRPr="00386572">
        <w:rPr>
          <w:rFonts w:hint="eastAsia"/>
          <w:bCs/>
          <w:sz w:val="24"/>
        </w:rPr>
        <w:t>）单独或合计持有本基金总份额</w:t>
      </w:r>
      <w:r w:rsidRPr="00386572">
        <w:rPr>
          <w:rFonts w:hint="eastAsia"/>
          <w:bCs/>
          <w:sz w:val="24"/>
        </w:rPr>
        <w:t>10%</w:t>
      </w:r>
      <w:r w:rsidRPr="00386572">
        <w:rPr>
          <w:rFonts w:hint="eastAsia"/>
          <w:bCs/>
          <w:sz w:val="24"/>
        </w:rPr>
        <w:t>以上（含</w:t>
      </w:r>
      <w:r w:rsidRPr="00386572">
        <w:rPr>
          <w:rFonts w:hint="eastAsia"/>
          <w:bCs/>
          <w:sz w:val="24"/>
        </w:rPr>
        <w:t>10%</w:t>
      </w:r>
      <w:r w:rsidRPr="00386572">
        <w:rPr>
          <w:rFonts w:hint="eastAsia"/>
          <w:bCs/>
          <w:sz w:val="24"/>
        </w:rPr>
        <w:t>）基金份额的基金份额持</w:t>
      </w:r>
      <w:r w:rsidRPr="00386572">
        <w:rPr>
          <w:rFonts w:hint="eastAsia"/>
          <w:bCs/>
          <w:sz w:val="24"/>
        </w:rPr>
        <w:lastRenderedPageBreak/>
        <w:t>有人（以基金管理人收到提议当日的基金份额计算，下同）就同一事项书面要求召开基金份额持有人大会；</w:t>
      </w:r>
    </w:p>
    <w:p w14:paraId="5B69DA34" w14:textId="44F7FCA8"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12</w:t>
      </w:r>
      <w:r w:rsidRPr="00386572">
        <w:rPr>
          <w:rFonts w:hint="eastAsia"/>
          <w:bCs/>
          <w:sz w:val="24"/>
        </w:rPr>
        <w:t>）对基金合同当事人权利和义务产生重大影响的其他事项；</w:t>
      </w:r>
    </w:p>
    <w:p w14:paraId="06866698" w14:textId="44D0718D" w:rsidR="00D3433D" w:rsidRPr="00AB6DA1" w:rsidRDefault="00386572" w:rsidP="00B46053">
      <w:pPr>
        <w:adjustRightInd w:val="0"/>
        <w:snapToGrid w:val="0"/>
        <w:spacing w:line="360" w:lineRule="auto"/>
        <w:ind w:firstLineChars="200" w:firstLine="480"/>
        <w:rPr>
          <w:bCs/>
          <w:sz w:val="24"/>
        </w:rPr>
      </w:pPr>
      <w:r w:rsidRPr="00386572">
        <w:rPr>
          <w:rFonts w:hint="eastAsia"/>
          <w:bCs/>
          <w:sz w:val="24"/>
        </w:rPr>
        <w:t>13</w:t>
      </w:r>
      <w:r w:rsidRPr="00386572">
        <w:rPr>
          <w:rFonts w:hint="eastAsia"/>
          <w:bCs/>
          <w:sz w:val="24"/>
        </w:rPr>
        <w:t>）法律法规、《基金合同》或中国证监会规定的其他应当召开基金份额持有人大会的事项。</w:t>
      </w:r>
      <w:bookmarkStart w:id="99" w:name="_Hlt94543071"/>
      <w:bookmarkEnd w:id="99"/>
    </w:p>
    <w:p w14:paraId="4421E6D7" w14:textId="36287F35" w:rsidR="00386572" w:rsidRPr="00386572" w:rsidRDefault="00D8603E" w:rsidP="00386572">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00386572" w:rsidRPr="00386572">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3A1ADBB" w14:textId="19643538"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1</w:t>
      </w:r>
      <w:r w:rsidRPr="00386572">
        <w:rPr>
          <w:rFonts w:hint="eastAsia"/>
          <w:bCs/>
          <w:sz w:val="24"/>
        </w:rPr>
        <w:t>）法律法规要求增加的基金费用的收取；</w:t>
      </w:r>
    </w:p>
    <w:p w14:paraId="4C92C0CA" w14:textId="345A56DF"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2</w:t>
      </w:r>
      <w:r w:rsidRPr="00386572">
        <w:rPr>
          <w:rFonts w:hint="eastAsia"/>
          <w:bCs/>
          <w:sz w:val="24"/>
        </w:rPr>
        <w:t>）在法律法规和《基金合同》规定的范围内调整本基金的申购费率、调低赎回费率、在对现有基金份额持有人利益无实质性不利影响的前提下变更收费方式；</w:t>
      </w:r>
    </w:p>
    <w:p w14:paraId="34FAE7C4" w14:textId="08C38554"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3</w:t>
      </w:r>
      <w:r w:rsidRPr="00386572">
        <w:rPr>
          <w:rFonts w:hint="eastAsia"/>
          <w:bCs/>
          <w:sz w:val="24"/>
        </w:rPr>
        <w:t>）因相应的法律法规、登记机构的相关业务规则发生变动而应当对《基金合同》进行修改；</w:t>
      </w:r>
    </w:p>
    <w:p w14:paraId="189A10A3" w14:textId="4FDE9299"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4</w:t>
      </w:r>
      <w:r w:rsidRPr="00386572">
        <w:rPr>
          <w:rFonts w:hint="eastAsia"/>
          <w:bCs/>
          <w:sz w:val="24"/>
        </w:rPr>
        <w:t>）对《基金合同》的修改对基金份额持有人利益无实质性不利影响或修改不涉及《基金合同》当事人权利义务关系发生重大变化；</w:t>
      </w:r>
    </w:p>
    <w:p w14:paraId="697D0D29" w14:textId="28AAE26E"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5</w:t>
      </w:r>
      <w:r w:rsidRPr="00386572">
        <w:rPr>
          <w:rFonts w:hint="eastAsia"/>
          <w:bCs/>
          <w:sz w:val="24"/>
        </w:rPr>
        <w:t>）在法律法规允许的情况下，且在对现有基金份额持有人利益无实质性不利影响的前提下，基金推出新业务或服务；</w:t>
      </w:r>
    </w:p>
    <w:p w14:paraId="7D6ED6D3" w14:textId="3EBD708D"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6</w:t>
      </w:r>
      <w:r w:rsidRPr="00386572">
        <w:rPr>
          <w:rFonts w:hint="eastAsia"/>
          <w:bCs/>
          <w:sz w:val="24"/>
        </w:rPr>
        <w:t>）在符合法律法规及本基金合同规定、并且对基金份额持有人利益无实质不利影响的前提下，调整本基金份额类别的设置；</w:t>
      </w:r>
    </w:p>
    <w:p w14:paraId="2034634D" w14:textId="04939BDB"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7</w:t>
      </w:r>
      <w:r w:rsidRPr="0038657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DAC000" w14:textId="2DCED0BD" w:rsidR="00CA638A" w:rsidRPr="00AB6DA1" w:rsidRDefault="00386572" w:rsidP="00386572">
      <w:pPr>
        <w:adjustRightInd w:val="0"/>
        <w:snapToGrid w:val="0"/>
        <w:spacing w:line="360" w:lineRule="auto"/>
        <w:ind w:firstLineChars="200" w:firstLine="480"/>
        <w:rPr>
          <w:bCs/>
          <w:sz w:val="24"/>
        </w:rPr>
      </w:pPr>
      <w:r w:rsidRPr="00386572">
        <w:rPr>
          <w:rFonts w:hint="eastAsia"/>
          <w:bCs/>
          <w:sz w:val="24"/>
        </w:rPr>
        <w:t>8</w:t>
      </w:r>
      <w:r w:rsidRPr="00386572">
        <w:rPr>
          <w:rFonts w:hint="eastAsia"/>
          <w:bCs/>
          <w:sz w:val="24"/>
        </w:rPr>
        <w:t>）按照法律法规和《基金合同》规定不需召开基金份额持有人大会的其他情形。</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65E0FB92" w14:textId="223A54A3" w:rsidR="00386572" w:rsidRPr="00386572" w:rsidRDefault="00386572" w:rsidP="00386572">
      <w:pPr>
        <w:adjustRightInd w:val="0"/>
        <w:snapToGrid w:val="0"/>
        <w:spacing w:line="360" w:lineRule="auto"/>
        <w:ind w:firstLineChars="200" w:firstLine="480"/>
        <w:rPr>
          <w:bCs/>
          <w:sz w:val="24"/>
        </w:rPr>
      </w:pPr>
      <w:r>
        <w:rPr>
          <w:rFonts w:hint="eastAsia"/>
          <w:bCs/>
          <w:sz w:val="24"/>
        </w:rPr>
        <w:t>（</w:t>
      </w:r>
      <w:r w:rsidRPr="00386572">
        <w:rPr>
          <w:rFonts w:hint="eastAsia"/>
          <w:bCs/>
          <w:sz w:val="24"/>
        </w:rPr>
        <w:t>1</w:t>
      </w:r>
      <w:r>
        <w:rPr>
          <w:rFonts w:hint="eastAsia"/>
          <w:bCs/>
          <w:sz w:val="24"/>
        </w:rPr>
        <w:t>）</w:t>
      </w:r>
      <w:r w:rsidRPr="00386572">
        <w:rPr>
          <w:rFonts w:hint="eastAsia"/>
          <w:bCs/>
          <w:sz w:val="24"/>
        </w:rPr>
        <w:t>除法律法规规定或《基金合同》另有约定外，基金份额持有人大会由基金管理人召集；</w:t>
      </w:r>
    </w:p>
    <w:p w14:paraId="03200D06" w14:textId="346FFCAF" w:rsidR="00386572" w:rsidRPr="00386572" w:rsidRDefault="00386572" w:rsidP="00386572">
      <w:pPr>
        <w:adjustRightInd w:val="0"/>
        <w:snapToGrid w:val="0"/>
        <w:spacing w:line="360" w:lineRule="auto"/>
        <w:ind w:firstLineChars="200" w:firstLine="480"/>
        <w:rPr>
          <w:bCs/>
          <w:sz w:val="24"/>
        </w:rPr>
      </w:pPr>
      <w:r>
        <w:rPr>
          <w:rFonts w:hint="eastAsia"/>
          <w:bCs/>
          <w:sz w:val="24"/>
        </w:rPr>
        <w:t>（</w:t>
      </w:r>
      <w:r w:rsidRPr="00386572">
        <w:rPr>
          <w:rFonts w:hint="eastAsia"/>
          <w:bCs/>
          <w:sz w:val="24"/>
        </w:rPr>
        <w:t>2</w:t>
      </w:r>
      <w:r>
        <w:rPr>
          <w:rFonts w:hint="eastAsia"/>
          <w:bCs/>
          <w:sz w:val="24"/>
        </w:rPr>
        <w:t>）</w:t>
      </w:r>
      <w:r w:rsidRPr="00386572">
        <w:rPr>
          <w:rFonts w:hint="eastAsia"/>
          <w:bCs/>
          <w:sz w:val="24"/>
        </w:rPr>
        <w:t>基金管理人未按规定召集或不能</w:t>
      </w:r>
      <w:r w:rsidR="00C358CC" w:rsidRPr="00B46053">
        <w:rPr>
          <w:rFonts w:hint="eastAsia"/>
          <w:bCs/>
          <w:sz w:val="24"/>
        </w:rPr>
        <w:t>召</w:t>
      </w:r>
      <w:r w:rsidR="00C358CC">
        <w:rPr>
          <w:rFonts w:hint="eastAsia"/>
          <w:bCs/>
          <w:sz w:val="24"/>
        </w:rPr>
        <w:t>集</w:t>
      </w:r>
      <w:r w:rsidRPr="00386572">
        <w:rPr>
          <w:rFonts w:hint="eastAsia"/>
          <w:bCs/>
          <w:sz w:val="24"/>
        </w:rPr>
        <w:t>时，由基金托管人召集；</w:t>
      </w:r>
    </w:p>
    <w:p w14:paraId="446D4A42" w14:textId="7BD88477" w:rsidR="00386572" w:rsidRPr="00386572" w:rsidRDefault="00386572" w:rsidP="00386572">
      <w:pPr>
        <w:adjustRightInd w:val="0"/>
        <w:snapToGrid w:val="0"/>
        <w:spacing w:line="360" w:lineRule="auto"/>
        <w:ind w:firstLineChars="200" w:firstLine="480"/>
        <w:rPr>
          <w:bCs/>
          <w:sz w:val="24"/>
        </w:rPr>
      </w:pPr>
      <w:r>
        <w:rPr>
          <w:rFonts w:hint="eastAsia"/>
          <w:bCs/>
          <w:sz w:val="24"/>
        </w:rPr>
        <w:t>（</w:t>
      </w:r>
      <w:r w:rsidRPr="00386572">
        <w:rPr>
          <w:rFonts w:hint="eastAsia"/>
          <w:bCs/>
          <w:sz w:val="24"/>
        </w:rPr>
        <w:t>3</w:t>
      </w:r>
      <w:r>
        <w:rPr>
          <w:rFonts w:hint="eastAsia"/>
          <w:bCs/>
          <w:sz w:val="24"/>
        </w:rPr>
        <w:t>）</w:t>
      </w:r>
      <w:r w:rsidRPr="00386572">
        <w:rPr>
          <w:rFonts w:hint="eastAsia"/>
          <w:bCs/>
          <w:sz w:val="24"/>
        </w:rPr>
        <w:t>基金托管人认为有必要召开基金份额持有人大会的，应当向基金管理人提</w:t>
      </w:r>
      <w:r w:rsidRPr="00386572">
        <w:rPr>
          <w:rFonts w:hint="eastAsia"/>
          <w:bCs/>
          <w:sz w:val="24"/>
        </w:rPr>
        <w:lastRenderedPageBreak/>
        <w:t>出书面提议。基金管理人应当自收到书面提议之日起</w:t>
      </w:r>
      <w:r w:rsidRPr="00386572">
        <w:rPr>
          <w:rFonts w:hint="eastAsia"/>
          <w:bCs/>
          <w:sz w:val="24"/>
        </w:rPr>
        <w:t xml:space="preserve"> 10</w:t>
      </w:r>
      <w:r w:rsidRPr="00386572">
        <w:rPr>
          <w:rFonts w:hint="eastAsia"/>
          <w:bCs/>
          <w:sz w:val="24"/>
        </w:rPr>
        <w:t>日内决定是否召集，并书面告知基金托管人。基金管理人决定召集的，应当自出具书面决定之日起</w:t>
      </w:r>
      <w:r w:rsidRPr="00386572">
        <w:rPr>
          <w:rFonts w:hint="eastAsia"/>
          <w:bCs/>
          <w:sz w:val="24"/>
        </w:rPr>
        <w:t xml:space="preserve"> 60</w:t>
      </w:r>
      <w:r w:rsidRPr="00386572">
        <w:rPr>
          <w:rFonts w:hint="eastAsia"/>
          <w:bCs/>
          <w:sz w:val="24"/>
        </w:rPr>
        <w:t>日内召开；基金管理人决定不召集，基金托管人仍认为有必要召开的，应当由基金托管人自行召集，并自出具书面决定之日起</w:t>
      </w:r>
      <w:r w:rsidRPr="00386572">
        <w:rPr>
          <w:rFonts w:hint="eastAsia"/>
          <w:bCs/>
          <w:sz w:val="24"/>
        </w:rPr>
        <w:t>60</w:t>
      </w:r>
      <w:r w:rsidRPr="00386572">
        <w:rPr>
          <w:rFonts w:hint="eastAsia"/>
          <w:bCs/>
          <w:sz w:val="24"/>
        </w:rPr>
        <w:t>日内召开并告知基金管理人，基金管理人应当配合；</w:t>
      </w:r>
    </w:p>
    <w:p w14:paraId="713BAE9D" w14:textId="363CC48D" w:rsidR="00386572" w:rsidRPr="00386572" w:rsidRDefault="00386572" w:rsidP="00386572">
      <w:pPr>
        <w:adjustRightInd w:val="0"/>
        <w:snapToGrid w:val="0"/>
        <w:spacing w:line="360" w:lineRule="auto"/>
        <w:ind w:firstLineChars="200" w:firstLine="480"/>
        <w:rPr>
          <w:bCs/>
          <w:sz w:val="24"/>
        </w:rPr>
      </w:pPr>
      <w:r>
        <w:rPr>
          <w:rFonts w:hint="eastAsia"/>
          <w:bCs/>
          <w:sz w:val="24"/>
        </w:rPr>
        <w:t>（</w:t>
      </w:r>
      <w:r w:rsidRPr="00386572">
        <w:rPr>
          <w:rFonts w:hint="eastAsia"/>
          <w:bCs/>
          <w:sz w:val="24"/>
        </w:rPr>
        <w:t>4</w:t>
      </w:r>
      <w:r>
        <w:rPr>
          <w:rFonts w:hint="eastAsia"/>
          <w:bCs/>
          <w:sz w:val="24"/>
        </w:rPr>
        <w:t>）</w:t>
      </w:r>
      <w:r w:rsidRPr="00386572">
        <w:rPr>
          <w:rFonts w:hint="eastAsia"/>
          <w:bCs/>
          <w:sz w:val="24"/>
        </w:rPr>
        <w:t>代表基金份额</w:t>
      </w:r>
      <w:r w:rsidRPr="00386572">
        <w:rPr>
          <w:rFonts w:hint="eastAsia"/>
          <w:bCs/>
          <w:sz w:val="24"/>
        </w:rPr>
        <w:t>10%</w:t>
      </w:r>
      <w:r w:rsidRPr="00386572">
        <w:rPr>
          <w:rFonts w:hint="eastAsia"/>
          <w:bCs/>
          <w:sz w:val="24"/>
        </w:rPr>
        <w:t>以上（含</w:t>
      </w:r>
      <w:r w:rsidRPr="00386572">
        <w:rPr>
          <w:rFonts w:hint="eastAsia"/>
          <w:bCs/>
          <w:sz w:val="24"/>
        </w:rPr>
        <w:t>10%</w:t>
      </w:r>
      <w:r w:rsidRPr="00386572">
        <w:rPr>
          <w:rFonts w:hint="eastAsia"/>
          <w:bCs/>
          <w:sz w:val="24"/>
        </w:rPr>
        <w:t>）的基金份额持有人就同一事项书面要求召开基金份额持有人大会，应当向基金管理人提出书面提议。基金管理人应当自收到书面提议之日起</w:t>
      </w:r>
      <w:r w:rsidRPr="00386572">
        <w:rPr>
          <w:rFonts w:hint="eastAsia"/>
          <w:bCs/>
          <w:sz w:val="24"/>
        </w:rPr>
        <w:t>10</w:t>
      </w:r>
      <w:r w:rsidRPr="00386572">
        <w:rPr>
          <w:rFonts w:hint="eastAsia"/>
          <w:bCs/>
          <w:sz w:val="24"/>
        </w:rPr>
        <w:t>日内决定是否召集，并书面告知提出提议的基金份额持有人代表和基金托管人。基金管理人决定召集的，应当自出具书面决定之日起</w:t>
      </w:r>
      <w:r w:rsidRPr="00386572">
        <w:rPr>
          <w:rFonts w:hint="eastAsia"/>
          <w:bCs/>
          <w:sz w:val="24"/>
        </w:rPr>
        <w:t>60</w:t>
      </w:r>
      <w:r w:rsidRPr="00386572">
        <w:rPr>
          <w:rFonts w:hint="eastAsia"/>
          <w:bCs/>
          <w:sz w:val="24"/>
        </w:rPr>
        <w:t>日内召开；基金管理人决定不召集，代表基金份额</w:t>
      </w:r>
      <w:r w:rsidRPr="00386572">
        <w:rPr>
          <w:rFonts w:hint="eastAsia"/>
          <w:bCs/>
          <w:sz w:val="24"/>
        </w:rPr>
        <w:t>10%</w:t>
      </w:r>
      <w:r w:rsidRPr="00386572">
        <w:rPr>
          <w:rFonts w:hint="eastAsia"/>
          <w:bCs/>
          <w:sz w:val="24"/>
        </w:rPr>
        <w:t>以上（含</w:t>
      </w:r>
      <w:r w:rsidRPr="00386572">
        <w:rPr>
          <w:rFonts w:hint="eastAsia"/>
          <w:bCs/>
          <w:sz w:val="24"/>
        </w:rPr>
        <w:t>10%</w:t>
      </w:r>
      <w:r w:rsidRPr="00386572">
        <w:rPr>
          <w:rFonts w:hint="eastAsia"/>
          <w:bCs/>
          <w:sz w:val="24"/>
        </w:rPr>
        <w:t>）的基金份额持有人仍认为有必要召开的，应当向基金托管人提出书面提议。基金托管人应当自收到书面提议之日起</w:t>
      </w:r>
      <w:r w:rsidRPr="00386572">
        <w:rPr>
          <w:rFonts w:hint="eastAsia"/>
          <w:bCs/>
          <w:sz w:val="24"/>
        </w:rPr>
        <w:t>10</w:t>
      </w:r>
      <w:r w:rsidRPr="00386572">
        <w:rPr>
          <w:rFonts w:hint="eastAsia"/>
          <w:bCs/>
          <w:sz w:val="24"/>
        </w:rPr>
        <w:t>日内决定是否召集，并书面告知提出提议的基金份额持有人代表和基金管理人；基金托管人决定召集的，应当自出具书面决定之日起</w:t>
      </w:r>
      <w:r w:rsidRPr="00386572">
        <w:rPr>
          <w:rFonts w:hint="eastAsia"/>
          <w:bCs/>
          <w:sz w:val="24"/>
        </w:rPr>
        <w:t>60</w:t>
      </w:r>
      <w:r w:rsidRPr="00386572">
        <w:rPr>
          <w:rFonts w:hint="eastAsia"/>
          <w:bCs/>
          <w:sz w:val="24"/>
        </w:rPr>
        <w:t>日内召开。并告知基金管理人，基金管理人应当配合；</w:t>
      </w:r>
    </w:p>
    <w:p w14:paraId="19A6AFC1" w14:textId="2AD88AB5" w:rsidR="00386572" w:rsidRPr="00386572" w:rsidRDefault="00386572" w:rsidP="00386572">
      <w:pPr>
        <w:adjustRightInd w:val="0"/>
        <w:snapToGrid w:val="0"/>
        <w:spacing w:line="360" w:lineRule="auto"/>
        <w:ind w:firstLineChars="200" w:firstLine="480"/>
        <w:rPr>
          <w:bCs/>
          <w:sz w:val="24"/>
        </w:rPr>
      </w:pPr>
      <w:r>
        <w:rPr>
          <w:rFonts w:hint="eastAsia"/>
          <w:bCs/>
          <w:sz w:val="24"/>
        </w:rPr>
        <w:t>（</w:t>
      </w:r>
      <w:r w:rsidRPr="00386572">
        <w:rPr>
          <w:rFonts w:hint="eastAsia"/>
          <w:bCs/>
          <w:sz w:val="24"/>
        </w:rPr>
        <w:t>5</w:t>
      </w:r>
      <w:r>
        <w:rPr>
          <w:rFonts w:hint="eastAsia"/>
          <w:bCs/>
          <w:sz w:val="24"/>
        </w:rPr>
        <w:t>）</w:t>
      </w:r>
      <w:r w:rsidRPr="00386572">
        <w:rPr>
          <w:rFonts w:hint="eastAsia"/>
          <w:bCs/>
          <w:sz w:val="24"/>
        </w:rPr>
        <w:t>代表基金份额</w:t>
      </w:r>
      <w:r w:rsidRPr="00386572">
        <w:rPr>
          <w:rFonts w:hint="eastAsia"/>
          <w:bCs/>
          <w:sz w:val="24"/>
        </w:rPr>
        <w:t>10%</w:t>
      </w:r>
      <w:r w:rsidRPr="00386572">
        <w:rPr>
          <w:rFonts w:hint="eastAsia"/>
          <w:bCs/>
          <w:sz w:val="24"/>
        </w:rPr>
        <w:t>以上（含</w:t>
      </w:r>
      <w:r w:rsidRPr="00386572">
        <w:rPr>
          <w:rFonts w:hint="eastAsia"/>
          <w:bCs/>
          <w:sz w:val="24"/>
        </w:rPr>
        <w:t>10%</w:t>
      </w:r>
      <w:r w:rsidRPr="00386572">
        <w:rPr>
          <w:rFonts w:hint="eastAsia"/>
          <w:bCs/>
          <w:sz w:val="24"/>
        </w:rPr>
        <w:t>）的基金份额持有人就同一事项要求召开基金份额持有人大会，而基金管理人、基金托管人都不召集的，单独或合计代表基金份额</w:t>
      </w:r>
      <w:r w:rsidRPr="00386572">
        <w:rPr>
          <w:rFonts w:hint="eastAsia"/>
          <w:bCs/>
          <w:sz w:val="24"/>
        </w:rPr>
        <w:t>10%</w:t>
      </w:r>
      <w:r w:rsidRPr="00386572">
        <w:rPr>
          <w:rFonts w:hint="eastAsia"/>
          <w:bCs/>
          <w:sz w:val="24"/>
        </w:rPr>
        <w:t>以上（含</w:t>
      </w:r>
      <w:r w:rsidRPr="00386572">
        <w:rPr>
          <w:rFonts w:hint="eastAsia"/>
          <w:bCs/>
          <w:sz w:val="24"/>
        </w:rPr>
        <w:t>10%</w:t>
      </w:r>
      <w:r w:rsidRPr="00386572">
        <w:rPr>
          <w:rFonts w:hint="eastAsia"/>
          <w:bCs/>
          <w:sz w:val="24"/>
        </w:rPr>
        <w:t>）的基金份额持有人有权自行召集，并至少提前</w:t>
      </w:r>
      <w:r w:rsidRPr="00386572">
        <w:rPr>
          <w:rFonts w:hint="eastAsia"/>
          <w:bCs/>
          <w:sz w:val="24"/>
        </w:rPr>
        <w:t>30</w:t>
      </w:r>
      <w:r w:rsidRPr="00386572">
        <w:rPr>
          <w:rFonts w:hint="eastAsia"/>
          <w:bCs/>
          <w:sz w:val="24"/>
        </w:rPr>
        <w:t>日报中国证监会备案。基金份额持有人依法自行召集基金份额持有人大会的，基金管理人、基金托管人应当配合，不得阻碍、干扰；</w:t>
      </w:r>
    </w:p>
    <w:p w14:paraId="322D04D5" w14:textId="2870CD91" w:rsidR="00B46053" w:rsidRDefault="00386572" w:rsidP="006719AF">
      <w:pPr>
        <w:adjustRightInd w:val="0"/>
        <w:snapToGrid w:val="0"/>
        <w:spacing w:line="360" w:lineRule="auto"/>
        <w:ind w:firstLineChars="200" w:firstLine="480"/>
        <w:rPr>
          <w:bCs/>
          <w:sz w:val="24"/>
        </w:rPr>
      </w:pPr>
      <w:r>
        <w:rPr>
          <w:rFonts w:hint="eastAsia"/>
          <w:bCs/>
          <w:sz w:val="24"/>
        </w:rPr>
        <w:t>（</w:t>
      </w:r>
      <w:r w:rsidRPr="00386572">
        <w:rPr>
          <w:rFonts w:hint="eastAsia"/>
          <w:bCs/>
          <w:sz w:val="24"/>
        </w:rPr>
        <w:t>6</w:t>
      </w:r>
      <w:r>
        <w:rPr>
          <w:rFonts w:hint="eastAsia"/>
          <w:bCs/>
          <w:sz w:val="24"/>
        </w:rPr>
        <w:t>）</w:t>
      </w:r>
      <w:r w:rsidRPr="00386572">
        <w:rPr>
          <w:rFonts w:hint="eastAsia"/>
          <w:bCs/>
          <w:sz w:val="24"/>
        </w:rPr>
        <w:t>基金份额持有人会议的召集人负责选择确定开会时间、地点、方式和权益登记日。</w:t>
      </w:r>
    </w:p>
    <w:p w14:paraId="01AE0449"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3</w:t>
      </w:r>
      <w:r w:rsidR="00C92FC0" w:rsidRPr="006719AF">
        <w:rPr>
          <w:bCs/>
          <w:sz w:val="24"/>
        </w:rPr>
        <w:t>、召开基金份额持有人大会的通知时间、通知内容、通知方式</w:t>
      </w:r>
    </w:p>
    <w:p w14:paraId="519FE2CB" w14:textId="2FE62218" w:rsidR="00B46053" w:rsidRPr="00B46053" w:rsidRDefault="00F636BF" w:rsidP="00B46053">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B46053" w:rsidRPr="00B46053">
        <w:rPr>
          <w:rFonts w:hint="eastAsia"/>
          <w:bCs/>
          <w:sz w:val="24"/>
        </w:rPr>
        <w:t>召开基金份额持有人大会，召集人应于会议召开前</w:t>
      </w:r>
      <w:r w:rsidR="00B46053" w:rsidRPr="00B46053">
        <w:rPr>
          <w:rFonts w:hint="eastAsia"/>
          <w:bCs/>
          <w:sz w:val="24"/>
        </w:rPr>
        <w:t>30</w:t>
      </w:r>
      <w:r w:rsidR="00B46053" w:rsidRPr="00B46053">
        <w:rPr>
          <w:rFonts w:hint="eastAsia"/>
          <w:bCs/>
          <w:sz w:val="24"/>
        </w:rPr>
        <w:t>日，在指定媒介公告。基金份额持有人大会通知应至少载明以下内容：</w:t>
      </w:r>
    </w:p>
    <w:p w14:paraId="01A520D9" w14:textId="79FD29C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1</w:t>
      </w:r>
      <w:r w:rsidRPr="00386572">
        <w:rPr>
          <w:rFonts w:hint="eastAsia"/>
          <w:bCs/>
          <w:sz w:val="24"/>
        </w:rPr>
        <w:t>）会议召开的时间、地点和会议形式；</w:t>
      </w:r>
    </w:p>
    <w:p w14:paraId="36E9C62D" w14:textId="0038A5F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2</w:t>
      </w:r>
      <w:r w:rsidRPr="00386572">
        <w:rPr>
          <w:rFonts w:hint="eastAsia"/>
          <w:bCs/>
          <w:sz w:val="24"/>
        </w:rPr>
        <w:t>）会议拟审议的事项、议事程序和表决方式；</w:t>
      </w:r>
    </w:p>
    <w:p w14:paraId="41647FAB" w14:textId="1843B326"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3</w:t>
      </w:r>
      <w:r w:rsidRPr="00386572">
        <w:rPr>
          <w:rFonts w:hint="eastAsia"/>
          <w:bCs/>
          <w:sz w:val="24"/>
        </w:rPr>
        <w:t>）有权出席基金份额持有人大会的基金份额持有人的权益登记日；</w:t>
      </w:r>
    </w:p>
    <w:p w14:paraId="4782A7D3" w14:textId="783C780B"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4</w:t>
      </w:r>
      <w:r w:rsidRPr="00386572">
        <w:rPr>
          <w:rFonts w:hint="eastAsia"/>
          <w:bCs/>
          <w:sz w:val="24"/>
        </w:rPr>
        <w:t>）授权委托证明的内容要求（包括但不限于代理人身份，代理权限和代理有效</w:t>
      </w:r>
      <w:r w:rsidRPr="00386572">
        <w:rPr>
          <w:rFonts w:hint="eastAsia"/>
          <w:bCs/>
          <w:sz w:val="24"/>
        </w:rPr>
        <w:lastRenderedPageBreak/>
        <w:t>期限等）、送达时间和地点；</w:t>
      </w:r>
    </w:p>
    <w:p w14:paraId="7A6D2849" w14:textId="42D631E4"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5</w:t>
      </w:r>
      <w:r w:rsidRPr="00386572">
        <w:rPr>
          <w:rFonts w:hint="eastAsia"/>
          <w:bCs/>
          <w:sz w:val="24"/>
        </w:rPr>
        <w:t>）会务常设联系人姓名及联系电话；</w:t>
      </w:r>
    </w:p>
    <w:p w14:paraId="48AF622B" w14:textId="2E44D976"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6</w:t>
      </w:r>
      <w:r w:rsidRPr="00386572">
        <w:rPr>
          <w:rFonts w:hint="eastAsia"/>
          <w:bCs/>
          <w:sz w:val="24"/>
        </w:rPr>
        <w:t>）出席会议者必须准备的文件和必须履行的手续；</w:t>
      </w:r>
    </w:p>
    <w:p w14:paraId="0CFFEFA1" w14:textId="1400CB8E" w:rsidR="00F636BF" w:rsidRPr="00AB6DA1" w:rsidRDefault="00386572" w:rsidP="00B46053">
      <w:pPr>
        <w:adjustRightInd w:val="0"/>
        <w:snapToGrid w:val="0"/>
        <w:spacing w:line="360" w:lineRule="auto"/>
        <w:ind w:firstLineChars="200" w:firstLine="480"/>
        <w:rPr>
          <w:bCs/>
          <w:sz w:val="24"/>
        </w:rPr>
      </w:pPr>
      <w:r w:rsidRPr="00386572">
        <w:rPr>
          <w:rFonts w:hint="eastAsia"/>
          <w:bCs/>
          <w:sz w:val="24"/>
        </w:rPr>
        <w:t>7</w:t>
      </w:r>
      <w:r w:rsidRPr="00386572">
        <w:rPr>
          <w:rFonts w:hint="eastAsia"/>
          <w:bCs/>
          <w:sz w:val="24"/>
        </w:rPr>
        <w:t>）召集人需要通知的其他事项。</w:t>
      </w:r>
    </w:p>
    <w:p w14:paraId="775EF8D0" w14:textId="70BD2202" w:rsidR="00386572" w:rsidRPr="00386572" w:rsidRDefault="00386572" w:rsidP="00386572">
      <w:pPr>
        <w:adjustRightInd w:val="0"/>
        <w:snapToGrid w:val="0"/>
        <w:spacing w:line="360" w:lineRule="auto"/>
        <w:ind w:firstLineChars="200" w:firstLine="480"/>
        <w:rPr>
          <w:bCs/>
          <w:sz w:val="24"/>
        </w:rPr>
      </w:pPr>
      <w:r>
        <w:rPr>
          <w:rFonts w:hint="eastAsia"/>
          <w:bCs/>
          <w:sz w:val="24"/>
        </w:rPr>
        <w:t>（</w:t>
      </w:r>
      <w:r w:rsidRPr="00386572">
        <w:rPr>
          <w:rFonts w:hint="eastAsia"/>
          <w:bCs/>
          <w:sz w:val="24"/>
        </w:rPr>
        <w:t>2</w:t>
      </w:r>
      <w:r>
        <w:rPr>
          <w:rFonts w:hint="eastAsia"/>
          <w:bCs/>
          <w:sz w:val="24"/>
        </w:rPr>
        <w:t>）</w:t>
      </w:r>
      <w:r w:rsidRPr="00386572">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39AD5F60" w:rsidR="00F636BF" w:rsidRPr="00AB6DA1" w:rsidRDefault="00386572" w:rsidP="008A40D2">
      <w:pPr>
        <w:adjustRightInd w:val="0"/>
        <w:snapToGrid w:val="0"/>
        <w:spacing w:line="360" w:lineRule="auto"/>
        <w:ind w:firstLineChars="200" w:firstLine="480"/>
        <w:rPr>
          <w:bCs/>
          <w:sz w:val="24"/>
        </w:rPr>
      </w:pPr>
      <w:r>
        <w:rPr>
          <w:rFonts w:hint="eastAsia"/>
          <w:bCs/>
          <w:sz w:val="24"/>
        </w:rPr>
        <w:t>（</w:t>
      </w:r>
      <w:r w:rsidRPr="00386572">
        <w:rPr>
          <w:rFonts w:hint="eastAsia"/>
          <w:bCs/>
          <w:sz w:val="24"/>
        </w:rPr>
        <w:t>3</w:t>
      </w:r>
      <w:r>
        <w:rPr>
          <w:rFonts w:hint="eastAsia"/>
          <w:bCs/>
          <w:sz w:val="24"/>
        </w:rPr>
        <w:t>）</w:t>
      </w:r>
      <w:r w:rsidRPr="0038657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4</w:t>
      </w:r>
      <w:r w:rsidR="00C92FC0" w:rsidRPr="006719AF">
        <w:rPr>
          <w:bCs/>
          <w:sz w:val="24"/>
        </w:rPr>
        <w:t>、基金份额持有人出席会议的方式</w:t>
      </w:r>
    </w:p>
    <w:p w14:paraId="2D637155" w14:textId="7777777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基金份额持有人大会可通过现场开会方式、通讯开会方式或法律法规、监管机构允许的其他方式召开，会议的召开方式由会议召集人确定。</w:t>
      </w:r>
    </w:p>
    <w:p w14:paraId="5AFF94F5" w14:textId="20A029C8" w:rsidR="00386572" w:rsidRPr="00386572" w:rsidRDefault="00386572" w:rsidP="00386572">
      <w:pPr>
        <w:adjustRightInd w:val="0"/>
        <w:snapToGrid w:val="0"/>
        <w:spacing w:line="360" w:lineRule="auto"/>
        <w:ind w:firstLineChars="200" w:firstLine="480"/>
        <w:rPr>
          <w:bCs/>
          <w:sz w:val="24"/>
        </w:rPr>
      </w:pPr>
      <w:r>
        <w:rPr>
          <w:rFonts w:hint="eastAsia"/>
          <w:bCs/>
          <w:sz w:val="24"/>
        </w:rPr>
        <w:t>（</w:t>
      </w:r>
      <w:r w:rsidRPr="00386572">
        <w:rPr>
          <w:rFonts w:hint="eastAsia"/>
          <w:bCs/>
          <w:sz w:val="24"/>
        </w:rPr>
        <w:t>1</w:t>
      </w:r>
      <w:r>
        <w:rPr>
          <w:rFonts w:hint="eastAsia"/>
          <w:bCs/>
          <w:sz w:val="24"/>
        </w:rPr>
        <w:t>）</w:t>
      </w:r>
      <w:r w:rsidRPr="0038657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A0254FF" w14:textId="3B6FA6C9"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1</w:t>
      </w:r>
      <w:r w:rsidRPr="0038657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7CEF4F0" w14:textId="57100094" w:rsidR="00B46053" w:rsidRPr="00B46053" w:rsidRDefault="00386572" w:rsidP="00B46053">
      <w:pPr>
        <w:adjustRightInd w:val="0"/>
        <w:snapToGrid w:val="0"/>
        <w:spacing w:line="360" w:lineRule="auto"/>
        <w:ind w:firstLineChars="200" w:firstLine="480"/>
        <w:rPr>
          <w:bCs/>
          <w:sz w:val="24"/>
        </w:rPr>
      </w:pPr>
      <w:r w:rsidRPr="00386572">
        <w:rPr>
          <w:rFonts w:hint="eastAsia"/>
          <w:bCs/>
          <w:sz w:val="24"/>
        </w:rPr>
        <w:t>2</w:t>
      </w:r>
      <w:r w:rsidRPr="00386572">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86572">
        <w:rPr>
          <w:rFonts w:hint="eastAsia"/>
          <w:bCs/>
          <w:sz w:val="24"/>
        </w:rPr>
        <w:t>3</w:t>
      </w:r>
      <w:r w:rsidRPr="00386572">
        <w:rPr>
          <w:rFonts w:hint="eastAsia"/>
          <w:bCs/>
          <w:sz w:val="24"/>
        </w:rPr>
        <w:t>个月以后、</w:t>
      </w:r>
      <w:r w:rsidRPr="00386572">
        <w:rPr>
          <w:rFonts w:hint="eastAsia"/>
          <w:bCs/>
          <w:sz w:val="24"/>
        </w:rPr>
        <w:t>6</w:t>
      </w:r>
      <w:r w:rsidRPr="00386572">
        <w:rPr>
          <w:rFonts w:hint="eastAsia"/>
          <w:bCs/>
          <w:sz w:val="24"/>
        </w:rPr>
        <w:t>个月以内，就原定审议事项重新召集基金份额持有人大会。重新召集的基金份额持有人大会到会者在权益登记日代表的有效的基金份额应不少于本基金在权益登记日基金</w:t>
      </w:r>
      <w:r w:rsidRPr="00386572">
        <w:rPr>
          <w:rFonts w:hint="eastAsia"/>
          <w:bCs/>
          <w:sz w:val="24"/>
        </w:rPr>
        <w:lastRenderedPageBreak/>
        <w:t>总份额的三分之一（含三分之一）。</w:t>
      </w:r>
    </w:p>
    <w:p w14:paraId="4F4090F8" w14:textId="53356161" w:rsidR="00386572" w:rsidRPr="00386572" w:rsidRDefault="00386572" w:rsidP="00386572">
      <w:pPr>
        <w:adjustRightInd w:val="0"/>
        <w:snapToGrid w:val="0"/>
        <w:spacing w:line="360" w:lineRule="auto"/>
        <w:ind w:firstLineChars="200" w:firstLine="480"/>
        <w:rPr>
          <w:bCs/>
          <w:sz w:val="24"/>
        </w:rPr>
      </w:pPr>
      <w:r>
        <w:rPr>
          <w:rFonts w:hint="eastAsia"/>
          <w:bCs/>
          <w:sz w:val="24"/>
        </w:rPr>
        <w:t>（</w:t>
      </w:r>
      <w:r w:rsidRPr="00386572">
        <w:rPr>
          <w:rFonts w:hint="eastAsia"/>
          <w:bCs/>
          <w:sz w:val="24"/>
        </w:rPr>
        <w:t>2</w:t>
      </w:r>
      <w:r>
        <w:rPr>
          <w:rFonts w:hint="eastAsia"/>
          <w:bCs/>
          <w:sz w:val="24"/>
        </w:rPr>
        <w:t>）</w:t>
      </w:r>
      <w:r w:rsidRPr="00386572">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B065654" w14:textId="7777777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在同时符合以下条件时，通讯开会的方式视为有效：</w:t>
      </w:r>
    </w:p>
    <w:p w14:paraId="3D2AC55C" w14:textId="41E5AFE3"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1</w:t>
      </w:r>
      <w:r w:rsidRPr="00386572">
        <w:rPr>
          <w:rFonts w:hint="eastAsia"/>
          <w:bCs/>
          <w:sz w:val="24"/>
        </w:rPr>
        <w:t>）会议召集人按《基金合同》约定公布会议通知后，在</w:t>
      </w:r>
      <w:r w:rsidRPr="00386572">
        <w:rPr>
          <w:rFonts w:hint="eastAsia"/>
          <w:bCs/>
          <w:sz w:val="24"/>
        </w:rPr>
        <w:t>2</w:t>
      </w:r>
      <w:r w:rsidRPr="00386572">
        <w:rPr>
          <w:rFonts w:hint="eastAsia"/>
          <w:bCs/>
          <w:sz w:val="24"/>
        </w:rPr>
        <w:t>个工作日内连续公布相关提示性公告；</w:t>
      </w:r>
    </w:p>
    <w:p w14:paraId="2CE2232E" w14:textId="239975A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2</w:t>
      </w:r>
      <w:r w:rsidRPr="0038657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A6C5D7F" w14:textId="51434782"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3</w:t>
      </w:r>
      <w:r w:rsidRPr="0038657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386572">
        <w:rPr>
          <w:rFonts w:hint="eastAsia"/>
          <w:bCs/>
          <w:sz w:val="24"/>
        </w:rPr>
        <w:t>3</w:t>
      </w:r>
      <w:r w:rsidRPr="00386572">
        <w:rPr>
          <w:rFonts w:hint="eastAsia"/>
          <w:bCs/>
          <w:sz w:val="24"/>
        </w:rPr>
        <w:t>个月以后、</w:t>
      </w:r>
      <w:r w:rsidRPr="00386572">
        <w:rPr>
          <w:rFonts w:hint="eastAsia"/>
          <w:bCs/>
          <w:sz w:val="24"/>
        </w:rPr>
        <w:t>6</w:t>
      </w:r>
      <w:r w:rsidRPr="0038657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A4BBD69" w14:textId="0E60FCC8"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4</w:t>
      </w:r>
      <w:r>
        <w:rPr>
          <w:rFonts w:hint="eastAsia"/>
          <w:bCs/>
          <w:sz w:val="24"/>
        </w:rPr>
        <w:t>）上述第</w:t>
      </w:r>
      <w:r w:rsidRPr="00386572">
        <w:rPr>
          <w:rFonts w:hint="eastAsia"/>
          <w:bCs/>
          <w:sz w:val="24"/>
        </w:rPr>
        <w:t>3</w:t>
      </w:r>
      <w:r w:rsidRPr="0038657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092F7F4" w14:textId="460AB858" w:rsidR="00B46053" w:rsidRDefault="00386572" w:rsidP="006719AF">
      <w:pPr>
        <w:adjustRightInd w:val="0"/>
        <w:snapToGrid w:val="0"/>
        <w:spacing w:line="360" w:lineRule="auto"/>
        <w:ind w:firstLineChars="200" w:firstLine="480"/>
        <w:rPr>
          <w:bCs/>
          <w:sz w:val="24"/>
        </w:rPr>
      </w:pPr>
      <w:r>
        <w:rPr>
          <w:rFonts w:hint="eastAsia"/>
          <w:bCs/>
          <w:sz w:val="24"/>
        </w:rPr>
        <w:t>（</w:t>
      </w:r>
      <w:r w:rsidRPr="00386572">
        <w:rPr>
          <w:rFonts w:hint="eastAsia"/>
          <w:bCs/>
          <w:sz w:val="24"/>
        </w:rPr>
        <w:t>3</w:t>
      </w:r>
      <w:r>
        <w:rPr>
          <w:rFonts w:hint="eastAsia"/>
          <w:bCs/>
          <w:sz w:val="24"/>
        </w:rPr>
        <w:t>）</w:t>
      </w:r>
      <w:r w:rsidRPr="0038657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BFC153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lastRenderedPageBreak/>
        <w:t>5</w:t>
      </w:r>
      <w:r w:rsidR="00C92FC0" w:rsidRPr="006719AF">
        <w:rPr>
          <w:bCs/>
          <w:sz w:val="24"/>
        </w:rPr>
        <w:t>、议事内容与程序</w:t>
      </w:r>
    </w:p>
    <w:p w14:paraId="715802C3" w14:textId="4568DF3D"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议事内容及提案权</w:t>
      </w:r>
    </w:p>
    <w:p w14:paraId="534833C8" w14:textId="7777777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3F76304" w14:textId="7777777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基金份额持有人大会的召集人发出召集会议的通知后，对原有提案的修改应当在基金份额持有人大会召开前及时公告。</w:t>
      </w:r>
    </w:p>
    <w:p w14:paraId="293C2098" w14:textId="251F7F0F" w:rsidR="00B46053" w:rsidRPr="00B46053" w:rsidRDefault="00386572" w:rsidP="00B46053">
      <w:pPr>
        <w:adjustRightInd w:val="0"/>
        <w:snapToGrid w:val="0"/>
        <w:spacing w:line="360" w:lineRule="auto"/>
        <w:ind w:firstLineChars="200" w:firstLine="480"/>
        <w:rPr>
          <w:bCs/>
          <w:sz w:val="24"/>
        </w:rPr>
      </w:pPr>
      <w:r w:rsidRPr="00386572">
        <w:rPr>
          <w:rFonts w:hint="eastAsia"/>
          <w:bCs/>
          <w:sz w:val="24"/>
        </w:rPr>
        <w:t>基金份额持有人大会不得对未事先公告的议事内容进行表决。</w:t>
      </w:r>
    </w:p>
    <w:p w14:paraId="02BB355F" w14:textId="1AACC0FE"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议事程序</w:t>
      </w:r>
    </w:p>
    <w:p w14:paraId="62FB424B" w14:textId="70748E6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）现场开会</w:t>
      </w:r>
    </w:p>
    <w:p w14:paraId="5B8D15CB" w14:textId="7CDFAC26"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在现场开会的方式下，首先由大会主持人按照下列</w:t>
      </w:r>
      <w:r w:rsidR="00CC6DC1" w:rsidRPr="00386572">
        <w:rPr>
          <w:rFonts w:hint="eastAsia"/>
          <w:bCs/>
          <w:sz w:val="24"/>
        </w:rPr>
        <w:t>第</w:t>
      </w:r>
      <w:r w:rsidR="00CC6DC1">
        <w:rPr>
          <w:rFonts w:hint="eastAsia"/>
          <w:bCs/>
          <w:sz w:val="24"/>
        </w:rPr>
        <w:t>7</w:t>
      </w:r>
      <w:r w:rsidRPr="00386572">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86572">
        <w:rPr>
          <w:rFonts w:hint="eastAsia"/>
          <w:bCs/>
          <w:sz w:val="24"/>
        </w:rPr>
        <w:t>50%</w:t>
      </w:r>
      <w:r w:rsidRPr="00386572">
        <w:rPr>
          <w:rFonts w:hint="eastAsia"/>
          <w:bCs/>
          <w:sz w:val="24"/>
        </w:rPr>
        <w:t>以上（含</w:t>
      </w:r>
      <w:r w:rsidRPr="00386572">
        <w:rPr>
          <w:rFonts w:hint="eastAsia"/>
          <w:bCs/>
          <w:sz w:val="24"/>
        </w:rPr>
        <w:t>50%</w:t>
      </w:r>
      <w:r w:rsidRPr="00386572">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ADBA01E" w14:textId="77777777" w:rsidR="00386572" w:rsidRDefault="00386572" w:rsidP="00B46053">
      <w:pPr>
        <w:adjustRightInd w:val="0"/>
        <w:snapToGrid w:val="0"/>
        <w:spacing w:line="360" w:lineRule="auto"/>
        <w:ind w:firstLineChars="200" w:firstLine="480"/>
        <w:rPr>
          <w:bCs/>
          <w:sz w:val="24"/>
        </w:rPr>
      </w:pPr>
      <w:r w:rsidRPr="00386572">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D30AFAE" w14:textId="42875C0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）通讯开会</w:t>
      </w:r>
    </w:p>
    <w:p w14:paraId="49A8689B" w14:textId="201EF734" w:rsidR="00B46053" w:rsidRDefault="00386572" w:rsidP="006719AF">
      <w:pPr>
        <w:adjustRightInd w:val="0"/>
        <w:snapToGrid w:val="0"/>
        <w:spacing w:line="360" w:lineRule="auto"/>
        <w:ind w:firstLineChars="200" w:firstLine="480"/>
        <w:rPr>
          <w:bCs/>
          <w:sz w:val="24"/>
        </w:rPr>
      </w:pPr>
      <w:r w:rsidRPr="00386572">
        <w:rPr>
          <w:rFonts w:hint="eastAsia"/>
          <w:bCs/>
          <w:sz w:val="24"/>
        </w:rPr>
        <w:t>在通讯开会的情况下，首先由召集人提前</w:t>
      </w:r>
      <w:r w:rsidRPr="00386572">
        <w:rPr>
          <w:rFonts w:hint="eastAsia"/>
          <w:bCs/>
          <w:sz w:val="24"/>
        </w:rPr>
        <w:t>30</w:t>
      </w:r>
      <w:r w:rsidRPr="00386572">
        <w:rPr>
          <w:rFonts w:hint="eastAsia"/>
          <w:bCs/>
          <w:sz w:val="24"/>
        </w:rPr>
        <w:t>日公布提案，在所通知的表决截止日期后</w:t>
      </w:r>
      <w:r w:rsidRPr="00386572">
        <w:rPr>
          <w:rFonts w:hint="eastAsia"/>
          <w:bCs/>
          <w:sz w:val="24"/>
        </w:rPr>
        <w:t>2</w:t>
      </w:r>
      <w:r w:rsidRPr="00386572">
        <w:rPr>
          <w:rFonts w:hint="eastAsia"/>
          <w:bCs/>
          <w:sz w:val="24"/>
        </w:rPr>
        <w:t>个工作日内在公证机关监督下由召集人统计全部有效表决，在公证机关监督下形成决议。</w:t>
      </w:r>
    </w:p>
    <w:p w14:paraId="0EBB5E71"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6</w:t>
      </w:r>
      <w:r w:rsidR="00C92FC0" w:rsidRPr="006719AF">
        <w:rPr>
          <w:bCs/>
          <w:sz w:val="24"/>
        </w:rPr>
        <w:t>、</w:t>
      </w:r>
      <w:r w:rsidR="00C1263B" w:rsidRPr="006719AF">
        <w:rPr>
          <w:bCs/>
          <w:sz w:val="24"/>
        </w:rPr>
        <w:t>表决</w:t>
      </w:r>
    </w:p>
    <w:p w14:paraId="0712EACE" w14:textId="7777777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基金份额持有人所持每份基金份额有一票表决权。</w:t>
      </w:r>
    </w:p>
    <w:p w14:paraId="7BC6A4B8" w14:textId="7777777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lastRenderedPageBreak/>
        <w:t>基金份额持有人大会决议分为一般决议和特别决议：</w:t>
      </w:r>
    </w:p>
    <w:p w14:paraId="0EAA166A" w14:textId="09F45F17" w:rsidR="00386572" w:rsidRPr="00386572" w:rsidRDefault="00386572" w:rsidP="00386572">
      <w:pPr>
        <w:adjustRightInd w:val="0"/>
        <w:snapToGrid w:val="0"/>
        <w:spacing w:line="360" w:lineRule="auto"/>
        <w:ind w:firstLineChars="200" w:firstLine="480"/>
        <w:rPr>
          <w:bCs/>
          <w:sz w:val="24"/>
        </w:rPr>
      </w:pPr>
      <w:r>
        <w:rPr>
          <w:rFonts w:hint="eastAsia"/>
          <w:bCs/>
          <w:sz w:val="24"/>
        </w:rPr>
        <w:t>（</w:t>
      </w:r>
      <w:r w:rsidRPr="00386572">
        <w:rPr>
          <w:rFonts w:hint="eastAsia"/>
          <w:bCs/>
          <w:sz w:val="24"/>
        </w:rPr>
        <w:t>1</w:t>
      </w:r>
      <w:r>
        <w:rPr>
          <w:rFonts w:hint="eastAsia"/>
          <w:bCs/>
          <w:sz w:val="24"/>
        </w:rPr>
        <w:t>）</w:t>
      </w:r>
      <w:r w:rsidRPr="00386572">
        <w:rPr>
          <w:rFonts w:hint="eastAsia"/>
          <w:bCs/>
          <w:sz w:val="24"/>
        </w:rPr>
        <w:t>一般决议，一般决议须经参加大会的基金份额持有人或其代理人所持表决权的二分之一以上（含二分之一）通过方为有效；除下列第</w:t>
      </w:r>
      <w:r w:rsidR="001D6AC4">
        <w:rPr>
          <w:rFonts w:hint="eastAsia"/>
          <w:bCs/>
          <w:sz w:val="24"/>
        </w:rPr>
        <w:t>（</w:t>
      </w:r>
      <w:r w:rsidRPr="00386572">
        <w:rPr>
          <w:rFonts w:hint="eastAsia"/>
          <w:bCs/>
          <w:sz w:val="24"/>
        </w:rPr>
        <w:t>2</w:t>
      </w:r>
      <w:r w:rsidR="001D6AC4">
        <w:rPr>
          <w:rFonts w:hint="eastAsia"/>
          <w:bCs/>
          <w:sz w:val="24"/>
        </w:rPr>
        <w:t>）</w:t>
      </w:r>
      <w:r w:rsidRPr="00386572">
        <w:rPr>
          <w:rFonts w:hint="eastAsia"/>
          <w:bCs/>
          <w:sz w:val="24"/>
        </w:rPr>
        <w:t>项所规定的须以特别决议通过事项以外的其他事项均以一般决议的方式通过。</w:t>
      </w:r>
    </w:p>
    <w:p w14:paraId="2E2AA5D1" w14:textId="69ABD8C6" w:rsidR="00386572" w:rsidRPr="00386572" w:rsidRDefault="00386572" w:rsidP="00386572">
      <w:pPr>
        <w:adjustRightInd w:val="0"/>
        <w:snapToGrid w:val="0"/>
        <w:spacing w:line="360" w:lineRule="auto"/>
        <w:ind w:firstLineChars="200" w:firstLine="480"/>
        <w:rPr>
          <w:bCs/>
          <w:sz w:val="24"/>
        </w:rPr>
      </w:pPr>
      <w:r>
        <w:rPr>
          <w:rFonts w:hint="eastAsia"/>
          <w:bCs/>
          <w:sz w:val="24"/>
        </w:rPr>
        <w:t>（</w:t>
      </w:r>
      <w:r w:rsidRPr="00386572">
        <w:rPr>
          <w:rFonts w:hint="eastAsia"/>
          <w:bCs/>
          <w:sz w:val="24"/>
        </w:rPr>
        <w:t>2</w:t>
      </w:r>
      <w:r>
        <w:rPr>
          <w:rFonts w:hint="eastAsia"/>
          <w:bCs/>
          <w:sz w:val="24"/>
        </w:rPr>
        <w:t>）</w:t>
      </w:r>
      <w:r w:rsidRPr="00386572">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5281D71" w14:textId="7777777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基金份额持有人大会采取记名方式进行投票表决。</w:t>
      </w:r>
    </w:p>
    <w:p w14:paraId="5EFE3BB6" w14:textId="7777777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9EEF0A9" w14:textId="77777777" w:rsidR="00386572" w:rsidRDefault="00386572" w:rsidP="006719AF">
      <w:pPr>
        <w:adjustRightInd w:val="0"/>
        <w:snapToGrid w:val="0"/>
        <w:spacing w:line="360" w:lineRule="auto"/>
        <w:ind w:firstLineChars="200" w:firstLine="480"/>
        <w:rPr>
          <w:bCs/>
          <w:sz w:val="24"/>
        </w:rPr>
      </w:pPr>
      <w:r w:rsidRPr="00386572">
        <w:rPr>
          <w:rFonts w:hint="eastAsia"/>
          <w:bCs/>
          <w:sz w:val="24"/>
        </w:rPr>
        <w:t>基金份额持有人大会的各项提案或同一项提案内并列的各项议题应当分开审议、逐项表决。</w:t>
      </w:r>
    </w:p>
    <w:p w14:paraId="079A821B" w14:textId="77777777" w:rsidR="006E1DD9" w:rsidRPr="006719AF" w:rsidRDefault="00D53D55" w:rsidP="006719AF">
      <w:pPr>
        <w:adjustRightInd w:val="0"/>
        <w:snapToGrid w:val="0"/>
        <w:spacing w:line="360" w:lineRule="auto"/>
        <w:ind w:firstLineChars="200" w:firstLine="480"/>
        <w:rPr>
          <w:bCs/>
          <w:sz w:val="24"/>
        </w:rPr>
      </w:pPr>
      <w:r w:rsidRPr="006719AF">
        <w:rPr>
          <w:bCs/>
          <w:sz w:val="24"/>
        </w:rPr>
        <w:t>7</w:t>
      </w:r>
      <w:r w:rsidR="00C92FC0" w:rsidRPr="006719AF">
        <w:rPr>
          <w:bCs/>
          <w:sz w:val="24"/>
        </w:rPr>
        <w:t>、计票</w:t>
      </w:r>
    </w:p>
    <w:p w14:paraId="066B81C0" w14:textId="283A493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现场开会</w:t>
      </w:r>
    </w:p>
    <w:p w14:paraId="06165B3E" w14:textId="41003D60"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1</w:t>
      </w:r>
      <w:r w:rsidRPr="0038657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2B70176" w14:textId="413F5CDF"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2</w:t>
      </w:r>
      <w:r w:rsidRPr="00386572">
        <w:rPr>
          <w:rFonts w:hint="eastAsia"/>
          <w:bCs/>
          <w:sz w:val="24"/>
        </w:rPr>
        <w:t>）监票人应当在基金份额持有人表决后立即进行清点并由大会主持人当场公布计票结果。</w:t>
      </w:r>
    </w:p>
    <w:p w14:paraId="61BFDE96" w14:textId="36DABE6A"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3</w:t>
      </w:r>
      <w:r w:rsidRPr="00386572">
        <w:rPr>
          <w:rFonts w:hint="eastAsia"/>
          <w:bCs/>
          <w:sz w:val="24"/>
        </w:rPr>
        <w:t>）如果会议主持人或基金份额持有人或代理人对于提交的表决结果有怀疑，可以在宣布表决结果后立即对所投票数要求进行重新清点。监票人应当进行重新清点，</w:t>
      </w:r>
      <w:r w:rsidRPr="00386572">
        <w:rPr>
          <w:rFonts w:hint="eastAsia"/>
          <w:bCs/>
          <w:sz w:val="24"/>
        </w:rPr>
        <w:lastRenderedPageBreak/>
        <w:t>重新清点以一次为限。重新清点后，大会主持人应当当场公布重新清点结果。</w:t>
      </w:r>
    </w:p>
    <w:p w14:paraId="17743C52" w14:textId="7C3FCBC8" w:rsidR="00B46053" w:rsidRPr="00B46053" w:rsidRDefault="00386572" w:rsidP="00B46053">
      <w:pPr>
        <w:adjustRightInd w:val="0"/>
        <w:snapToGrid w:val="0"/>
        <w:spacing w:line="360" w:lineRule="auto"/>
        <w:ind w:firstLineChars="200" w:firstLine="480"/>
        <w:rPr>
          <w:bCs/>
          <w:sz w:val="24"/>
        </w:rPr>
      </w:pPr>
      <w:r w:rsidRPr="00386572">
        <w:rPr>
          <w:rFonts w:hint="eastAsia"/>
          <w:bCs/>
          <w:sz w:val="24"/>
        </w:rPr>
        <w:t>4</w:t>
      </w:r>
      <w:r w:rsidRPr="00386572">
        <w:rPr>
          <w:rFonts w:hint="eastAsia"/>
          <w:bCs/>
          <w:sz w:val="24"/>
        </w:rPr>
        <w:t>）计票过程应由公证机关予以公证，基金管理人或基金托管人拒不出席大会的，不影响计票的效力。</w:t>
      </w:r>
    </w:p>
    <w:p w14:paraId="613AD8B3" w14:textId="00E8A58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通讯开会</w:t>
      </w:r>
    </w:p>
    <w:p w14:paraId="7B680B27" w14:textId="6AC33F7B" w:rsidR="00D3433D" w:rsidRPr="006719AF" w:rsidRDefault="00386572" w:rsidP="006719AF">
      <w:pPr>
        <w:adjustRightInd w:val="0"/>
        <w:snapToGrid w:val="0"/>
        <w:spacing w:line="360" w:lineRule="auto"/>
        <w:ind w:firstLineChars="200" w:firstLine="480"/>
        <w:rPr>
          <w:bCs/>
          <w:sz w:val="24"/>
        </w:rPr>
      </w:pPr>
      <w:r w:rsidRPr="0038657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6719AF" w:rsidRDefault="00D3433D"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19582719" w14:textId="7777777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基金份额持有人大会的决议，召集人应当自通过之日起</w:t>
      </w:r>
      <w:r w:rsidRPr="00386572">
        <w:rPr>
          <w:rFonts w:hint="eastAsia"/>
          <w:bCs/>
          <w:sz w:val="24"/>
        </w:rPr>
        <w:t>5</w:t>
      </w:r>
      <w:r w:rsidRPr="00386572">
        <w:rPr>
          <w:rFonts w:hint="eastAsia"/>
          <w:bCs/>
          <w:sz w:val="24"/>
        </w:rPr>
        <w:t>日内报中国证监会备案。</w:t>
      </w:r>
    </w:p>
    <w:p w14:paraId="65E0BBC0" w14:textId="7777777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基金份额持有人大会的决议自表决通过之日起生效。法律法规另有规定的，从其规定。</w:t>
      </w:r>
    </w:p>
    <w:p w14:paraId="798FB480" w14:textId="77777777" w:rsidR="00386572" w:rsidRPr="00386572" w:rsidRDefault="00386572" w:rsidP="00386572">
      <w:pPr>
        <w:adjustRightInd w:val="0"/>
        <w:snapToGrid w:val="0"/>
        <w:spacing w:line="360" w:lineRule="auto"/>
        <w:ind w:firstLineChars="200" w:firstLine="480"/>
        <w:rPr>
          <w:bCs/>
          <w:sz w:val="24"/>
        </w:rPr>
      </w:pPr>
      <w:r w:rsidRPr="00386572">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0327D146" w14:textId="4CCF97DB" w:rsidR="00D3433D" w:rsidRPr="00AB6DA1" w:rsidRDefault="00386572" w:rsidP="008A40D2">
      <w:pPr>
        <w:adjustRightInd w:val="0"/>
        <w:snapToGrid w:val="0"/>
        <w:spacing w:line="360" w:lineRule="auto"/>
        <w:ind w:firstLineChars="200" w:firstLine="480"/>
        <w:rPr>
          <w:bCs/>
          <w:sz w:val="24"/>
        </w:rPr>
      </w:pPr>
      <w:r w:rsidRPr="0038657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349E3FDC" w:rsidR="00D3433D" w:rsidRPr="00AB6DA1" w:rsidRDefault="00D3433D" w:rsidP="006719AF">
      <w:pPr>
        <w:adjustRightInd w:val="0"/>
        <w:snapToGrid w:val="0"/>
        <w:spacing w:line="360" w:lineRule="auto"/>
        <w:ind w:firstLineChars="200" w:firstLine="480"/>
        <w:rPr>
          <w:bCs/>
          <w:sz w:val="24"/>
        </w:rPr>
      </w:pPr>
      <w:r w:rsidRPr="00AB6DA1">
        <w:rPr>
          <w:bCs/>
          <w:sz w:val="24"/>
        </w:rPr>
        <w:t>9</w:t>
      </w:r>
      <w:r w:rsidRPr="00AB6DA1">
        <w:rPr>
          <w:bCs/>
          <w:sz w:val="24"/>
        </w:rPr>
        <w:t>、</w:t>
      </w:r>
      <w:r w:rsidR="00386572" w:rsidRPr="00386572">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6719AF">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02766C3E" w14:textId="6EE13008" w:rsidR="00F464DC" w:rsidRPr="00F464DC" w:rsidRDefault="00F464DC" w:rsidP="00F464DC">
      <w:pPr>
        <w:adjustRightInd w:val="0"/>
        <w:snapToGrid w:val="0"/>
        <w:spacing w:line="360" w:lineRule="auto"/>
        <w:ind w:firstLineChars="200" w:firstLine="480"/>
        <w:rPr>
          <w:bCs/>
          <w:sz w:val="24"/>
        </w:rPr>
      </w:pPr>
      <w:r>
        <w:rPr>
          <w:rFonts w:hint="eastAsia"/>
          <w:bCs/>
          <w:sz w:val="24"/>
        </w:rPr>
        <w:t>（</w:t>
      </w:r>
      <w:r w:rsidRPr="00F464DC">
        <w:rPr>
          <w:rFonts w:hint="eastAsia"/>
          <w:bCs/>
          <w:sz w:val="24"/>
        </w:rPr>
        <w:t>1</w:t>
      </w:r>
      <w:r>
        <w:rPr>
          <w:rFonts w:hint="eastAsia"/>
          <w:bCs/>
          <w:sz w:val="24"/>
        </w:rPr>
        <w:t>）</w:t>
      </w:r>
      <w:r w:rsidRPr="00F464DC">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w:t>
      </w:r>
      <w:r w:rsidRPr="00F464DC">
        <w:rPr>
          <w:rFonts w:hint="eastAsia"/>
          <w:bCs/>
          <w:sz w:val="24"/>
        </w:rPr>
        <w:lastRenderedPageBreak/>
        <w:t>管人同意后变更并公告，并报中国证监会备案。</w:t>
      </w:r>
    </w:p>
    <w:p w14:paraId="4FFC9924" w14:textId="473D88C9" w:rsidR="00F464DC" w:rsidRDefault="00F464DC" w:rsidP="000D037F">
      <w:pPr>
        <w:adjustRightInd w:val="0"/>
        <w:snapToGrid w:val="0"/>
        <w:spacing w:line="360" w:lineRule="auto"/>
        <w:ind w:firstLineChars="200" w:firstLine="480"/>
        <w:rPr>
          <w:bCs/>
          <w:sz w:val="24"/>
        </w:rPr>
      </w:pPr>
      <w:r>
        <w:rPr>
          <w:rFonts w:hint="eastAsia"/>
          <w:bCs/>
          <w:sz w:val="24"/>
        </w:rPr>
        <w:t>（</w:t>
      </w:r>
      <w:r w:rsidRPr="00F464DC">
        <w:rPr>
          <w:rFonts w:hint="eastAsia"/>
          <w:bCs/>
          <w:sz w:val="24"/>
        </w:rPr>
        <w:t>2</w:t>
      </w:r>
      <w:r>
        <w:rPr>
          <w:rFonts w:hint="eastAsia"/>
          <w:bCs/>
          <w:sz w:val="24"/>
        </w:rPr>
        <w:t>）</w:t>
      </w:r>
      <w:r w:rsidRPr="00F464DC">
        <w:rPr>
          <w:rFonts w:hint="eastAsia"/>
          <w:bCs/>
          <w:sz w:val="24"/>
        </w:rPr>
        <w:t>关于《基金合同》变更的基金份额持有人大会决议自生效后方可执行，自决议生效后依照《信息披露办法》的规定在指定媒介公告。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6719AF">
        <w:rPr>
          <w:bCs/>
          <w:sz w:val="24"/>
        </w:rPr>
        <w:t>2</w:t>
      </w:r>
      <w:r w:rsidRPr="006719AF">
        <w:rPr>
          <w:bCs/>
          <w:sz w:val="24"/>
        </w:rPr>
        <w:t>、</w:t>
      </w:r>
      <w:r w:rsidR="003575F1" w:rsidRPr="00AB6DA1">
        <w:rPr>
          <w:bCs/>
          <w:sz w:val="24"/>
        </w:rPr>
        <w:t>《基金合同》</w:t>
      </w:r>
      <w:r w:rsidRPr="00AB6DA1">
        <w:rPr>
          <w:bCs/>
          <w:sz w:val="24"/>
        </w:rPr>
        <w:t>的终止事由</w:t>
      </w:r>
    </w:p>
    <w:p w14:paraId="3D7FAD07" w14:textId="77777777" w:rsidR="00F464DC" w:rsidRPr="00F464DC" w:rsidRDefault="00F464DC" w:rsidP="00F464DC">
      <w:pPr>
        <w:adjustRightInd w:val="0"/>
        <w:snapToGrid w:val="0"/>
        <w:spacing w:line="360" w:lineRule="auto"/>
        <w:ind w:firstLineChars="200" w:firstLine="480"/>
        <w:rPr>
          <w:bCs/>
          <w:sz w:val="24"/>
        </w:rPr>
      </w:pPr>
      <w:r w:rsidRPr="00F464DC">
        <w:rPr>
          <w:rFonts w:hint="eastAsia"/>
          <w:bCs/>
          <w:sz w:val="24"/>
        </w:rPr>
        <w:t>有下列情形之一的，经履行相关程序后，《基金合同》应当终止：</w:t>
      </w:r>
    </w:p>
    <w:p w14:paraId="661DA861" w14:textId="176DDBDB" w:rsidR="00F464DC" w:rsidRPr="00F464DC" w:rsidRDefault="00F464DC" w:rsidP="00F464DC">
      <w:pPr>
        <w:adjustRightInd w:val="0"/>
        <w:snapToGrid w:val="0"/>
        <w:spacing w:line="360" w:lineRule="auto"/>
        <w:ind w:firstLineChars="200" w:firstLine="480"/>
        <w:rPr>
          <w:bCs/>
          <w:sz w:val="24"/>
        </w:rPr>
      </w:pPr>
      <w:r>
        <w:rPr>
          <w:rFonts w:hint="eastAsia"/>
          <w:bCs/>
          <w:sz w:val="24"/>
        </w:rPr>
        <w:t>（</w:t>
      </w:r>
      <w:r w:rsidRPr="00F464DC">
        <w:rPr>
          <w:rFonts w:hint="eastAsia"/>
          <w:bCs/>
          <w:sz w:val="24"/>
        </w:rPr>
        <w:t>1</w:t>
      </w:r>
      <w:r>
        <w:rPr>
          <w:rFonts w:hint="eastAsia"/>
          <w:bCs/>
          <w:sz w:val="24"/>
        </w:rPr>
        <w:t>）</w:t>
      </w:r>
      <w:r w:rsidRPr="00F464DC">
        <w:rPr>
          <w:rFonts w:hint="eastAsia"/>
          <w:bCs/>
          <w:sz w:val="24"/>
        </w:rPr>
        <w:t>基金份额持有人大会决定终止的；</w:t>
      </w:r>
    </w:p>
    <w:p w14:paraId="1AD16BFB" w14:textId="219BAB10" w:rsidR="00F464DC" w:rsidRPr="00F464DC" w:rsidRDefault="00F464DC" w:rsidP="00F464DC">
      <w:pPr>
        <w:adjustRightInd w:val="0"/>
        <w:snapToGrid w:val="0"/>
        <w:spacing w:line="360" w:lineRule="auto"/>
        <w:ind w:firstLineChars="200" w:firstLine="480"/>
        <w:rPr>
          <w:bCs/>
          <w:sz w:val="24"/>
        </w:rPr>
      </w:pPr>
      <w:r>
        <w:rPr>
          <w:rFonts w:hint="eastAsia"/>
          <w:bCs/>
          <w:sz w:val="24"/>
        </w:rPr>
        <w:t>（</w:t>
      </w:r>
      <w:r w:rsidRPr="00F464DC">
        <w:rPr>
          <w:rFonts w:hint="eastAsia"/>
          <w:bCs/>
          <w:sz w:val="24"/>
        </w:rPr>
        <w:t>2</w:t>
      </w:r>
      <w:r>
        <w:rPr>
          <w:rFonts w:hint="eastAsia"/>
          <w:bCs/>
          <w:sz w:val="24"/>
        </w:rPr>
        <w:t>）</w:t>
      </w:r>
      <w:r w:rsidRPr="00F464DC">
        <w:rPr>
          <w:rFonts w:hint="eastAsia"/>
          <w:bCs/>
          <w:sz w:val="24"/>
        </w:rPr>
        <w:t>基金管理人、基金托管人职责终止，在</w:t>
      </w:r>
      <w:r w:rsidRPr="00F464DC">
        <w:rPr>
          <w:rFonts w:hint="eastAsia"/>
          <w:bCs/>
          <w:sz w:val="24"/>
        </w:rPr>
        <w:t>6</w:t>
      </w:r>
      <w:r w:rsidRPr="00F464DC">
        <w:rPr>
          <w:rFonts w:hint="eastAsia"/>
          <w:bCs/>
          <w:sz w:val="24"/>
        </w:rPr>
        <w:t>个月内没有新基金管理人、新基金托管人承接的；</w:t>
      </w:r>
    </w:p>
    <w:p w14:paraId="6F282E62" w14:textId="17290DDD" w:rsidR="00F464DC" w:rsidRPr="00F464DC" w:rsidRDefault="00F464DC" w:rsidP="00F464DC">
      <w:pPr>
        <w:adjustRightInd w:val="0"/>
        <w:snapToGrid w:val="0"/>
        <w:spacing w:line="360" w:lineRule="auto"/>
        <w:ind w:firstLineChars="200" w:firstLine="480"/>
        <w:rPr>
          <w:bCs/>
          <w:sz w:val="24"/>
        </w:rPr>
      </w:pPr>
      <w:r>
        <w:rPr>
          <w:rFonts w:hint="eastAsia"/>
          <w:bCs/>
          <w:sz w:val="24"/>
        </w:rPr>
        <w:t>（</w:t>
      </w:r>
      <w:r w:rsidRPr="00F464DC">
        <w:rPr>
          <w:rFonts w:hint="eastAsia"/>
          <w:bCs/>
          <w:sz w:val="24"/>
        </w:rPr>
        <w:t>3</w:t>
      </w:r>
      <w:r>
        <w:rPr>
          <w:rFonts w:hint="eastAsia"/>
          <w:bCs/>
          <w:sz w:val="24"/>
        </w:rPr>
        <w:t>）</w:t>
      </w:r>
      <w:r w:rsidRPr="00F464DC">
        <w:rPr>
          <w:rFonts w:hint="eastAsia"/>
          <w:bCs/>
          <w:sz w:val="24"/>
        </w:rPr>
        <w:t>《基金合同》约定的其他情形；</w:t>
      </w:r>
    </w:p>
    <w:p w14:paraId="680976F4" w14:textId="654CCA89" w:rsidR="00F0377F" w:rsidRPr="00AB6DA1" w:rsidRDefault="00F464DC" w:rsidP="006719AF">
      <w:pPr>
        <w:adjustRightInd w:val="0"/>
        <w:snapToGrid w:val="0"/>
        <w:spacing w:line="360" w:lineRule="auto"/>
        <w:ind w:firstLineChars="200" w:firstLine="480"/>
        <w:rPr>
          <w:bCs/>
          <w:sz w:val="24"/>
        </w:rPr>
      </w:pPr>
      <w:r>
        <w:rPr>
          <w:rFonts w:hint="eastAsia"/>
          <w:bCs/>
          <w:sz w:val="24"/>
        </w:rPr>
        <w:t>（</w:t>
      </w:r>
      <w:r w:rsidRPr="00F464DC">
        <w:rPr>
          <w:rFonts w:hint="eastAsia"/>
          <w:bCs/>
          <w:sz w:val="24"/>
        </w:rPr>
        <w:t>4</w:t>
      </w:r>
      <w:r>
        <w:rPr>
          <w:rFonts w:hint="eastAsia"/>
          <w:bCs/>
          <w:sz w:val="24"/>
        </w:rPr>
        <w:t>）</w:t>
      </w:r>
      <w:r w:rsidRPr="00F464DC">
        <w:rPr>
          <w:rFonts w:hint="eastAsia"/>
          <w:bCs/>
          <w:sz w:val="24"/>
        </w:rPr>
        <w:t>相关法律法规和中国证监会规定的其他情况。</w:t>
      </w:r>
    </w:p>
    <w:p w14:paraId="4E2557FD"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25CA5AF7" w14:textId="7E666A0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基金财产清算小组：自出现《基金合同》终止事由之日起</w:t>
      </w:r>
      <w:r w:rsidRPr="00B46053">
        <w:rPr>
          <w:rFonts w:hint="eastAsia"/>
          <w:bCs/>
          <w:sz w:val="24"/>
        </w:rPr>
        <w:t>30</w:t>
      </w:r>
      <w:r w:rsidRPr="00B46053">
        <w:rPr>
          <w:rFonts w:hint="eastAsia"/>
          <w:bCs/>
          <w:sz w:val="24"/>
        </w:rPr>
        <w:t>个工作日内成立清算小组，基金管理人组织基金财产清算小组并在中国证监会的监督下进行基金清算。</w:t>
      </w:r>
    </w:p>
    <w:p w14:paraId="5F1087ED" w14:textId="10CFAEDF"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83B72E8" w14:textId="3E29DF2E"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3</w:t>
      </w:r>
      <w:r>
        <w:rPr>
          <w:rFonts w:hint="eastAsia"/>
          <w:bCs/>
          <w:sz w:val="24"/>
        </w:rPr>
        <w:t>）</w:t>
      </w:r>
      <w:r w:rsidRPr="00B46053">
        <w:rPr>
          <w:rFonts w:hint="eastAsia"/>
          <w:bCs/>
          <w:sz w:val="24"/>
        </w:rPr>
        <w:t>基金财产清算小组职责：基金财产清算小组负责基金财产的保管、清理、估价、变现和分配。基金财产清算小组可以依法进行必要的民事活动。</w:t>
      </w:r>
    </w:p>
    <w:p w14:paraId="3BB3DFA9" w14:textId="30943852"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4</w:t>
      </w:r>
      <w:r>
        <w:rPr>
          <w:rFonts w:hint="eastAsia"/>
          <w:bCs/>
          <w:sz w:val="24"/>
        </w:rPr>
        <w:t>）</w:t>
      </w:r>
      <w:r w:rsidRPr="00B46053">
        <w:rPr>
          <w:rFonts w:hint="eastAsia"/>
          <w:bCs/>
          <w:sz w:val="24"/>
        </w:rPr>
        <w:t>基金财产清算程序：</w:t>
      </w:r>
    </w:p>
    <w:p w14:paraId="7E9824C4" w14:textId="4141703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）《基金合同》终止情形出现时，由基金财产清算小组统一接管基金；</w:t>
      </w:r>
    </w:p>
    <w:p w14:paraId="2DC77342" w14:textId="067BB4D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）对基金财产和债权债务进行清理和确认；</w:t>
      </w:r>
    </w:p>
    <w:p w14:paraId="579D6EC9" w14:textId="52D49BE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）对基金财产进行估值和变现；</w:t>
      </w:r>
    </w:p>
    <w:p w14:paraId="4DAFFD9E" w14:textId="416DCEE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）制作清算报告；</w:t>
      </w:r>
    </w:p>
    <w:p w14:paraId="73A1861D" w14:textId="2CA8240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）聘请会计师事务所对清算报告进行外部审计，聘请律师事务所对清算报告出具法律意见书；</w:t>
      </w:r>
    </w:p>
    <w:p w14:paraId="16A30012" w14:textId="497BEB4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）将清算报告报中国证监会备案并公告；</w:t>
      </w:r>
    </w:p>
    <w:p w14:paraId="06467DFF" w14:textId="31FDD37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）对基金剩余财产进行分配。</w:t>
      </w:r>
    </w:p>
    <w:p w14:paraId="228429FF" w14:textId="799A10B9" w:rsidR="00F031A1" w:rsidRPr="006719AF" w:rsidRDefault="00B46053" w:rsidP="006719AF">
      <w:pPr>
        <w:adjustRightInd w:val="0"/>
        <w:snapToGrid w:val="0"/>
        <w:spacing w:line="360" w:lineRule="auto"/>
        <w:ind w:firstLineChars="200" w:firstLine="480"/>
        <w:rPr>
          <w:bCs/>
          <w:sz w:val="24"/>
        </w:rPr>
      </w:pPr>
      <w:r>
        <w:rPr>
          <w:rFonts w:hint="eastAsia"/>
          <w:bCs/>
          <w:sz w:val="24"/>
        </w:rPr>
        <w:lastRenderedPageBreak/>
        <w:t>（</w:t>
      </w:r>
      <w:r w:rsidRPr="00B46053">
        <w:rPr>
          <w:rFonts w:hint="eastAsia"/>
          <w:bCs/>
          <w:sz w:val="24"/>
        </w:rPr>
        <w:t>5</w:t>
      </w:r>
      <w:r>
        <w:rPr>
          <w:rFonts w:hint="eastAsia"/>
          <w:bCs/>
          <w:sz w:val="24"/>
        </w:rPr>
        <w:t>）</w:t>
      </w:r>
      <w:r w:rsidRPr="00B46053">
        <w:rPr>
          <w:rFonts w:hint="eastAsia"/>
          <w:bCs/>
          <w:sz w:val="24"/>
        </w:rPr>
        <w:t>基金财产清算的期限为</w:t>
      </w:r>
      <w:r w:rsidRPr="00B46053">
        <w:rPr>
          <w:rFonts w:hint="eastAsia"/>
          <w:bCs/>
          <w:sz w:val="24"/>
        </w:rPr>
        <w:t>6</w:t>
      </w:r>
      <w:r w:rsidRPr="00B46053">
        <w:rPr>
          <w:rFonts w:hint="eastAsia"/>
          <w:bCs/>
          <w:sz w:val="24"/>
        </w:rPr>
        <w:t>个月，但因本基金所持证券的流动性受到限制而不能及时变现的，清算期限相应顺延。</w:t>
      </w:r>
    </w:p>
    <w:p w14:paraId="55850CA8" w14:textId="6A40EBEB" w:rsidR="00B46053" w:rsidRPr="00B46053" w:rsidRDefault="00B46053" w:rsidP="00B46053">
      <w:pPr>
        <w:adjustRightInd w:val="0"/>
        <w:snapToGrid w:val="0"/>
        <w:spacing w:line="360" w:lineRule="auto"/>
        <w:ind w:firstLineChars="200" w:firstLine="480"/>
        <w:rPr>
          <w:bCs/>
          <w:sz w:val="24"/>
        </w:rPr>
      </w:pPr>
      <w:r>
        <w:rPr>
          <w:rFonts w:hint="eastAsia"/>
          <w:bCs/>
          <w:sz w:val="24"/>
        </w:rPr>
        <w:t>4</w:t>
      </w:r>
      <w:r w:rsidRPr="00B46053">
        <w:rPr>
          <w:rFonts w:hint="eastAsia"/>
          <w:bCs/>
          <w:sz w:val="24"/>
        </w:rPr>
        <w:t>、清算费用</w:t>
      </w:r>
    </w:p>
    <w:p w14:paraId="6C43651E"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清算费用是指基金财产清算小组在进行基金清算过程中发生的所有合理费用，清算费用由基金财产清算小组优先从基金财产中支付。</w:t>
      </w:r>
    </w:p>
    <w:p w14:paraId="708B12CD" w14:textId="4E910D64" w:rsidR="00B46053" w:rsidRPr="00B46053" w:rsidRDefault="00B46053" w:rsidP="00B46053">
      <w:pPr>
        <w:adjustRightInd w:val="0"/>
        <w:snapToGrid w:val="0"/>
        <w:spacing w:line="360" w:lineRule="auto"/>
        <w:ind w:firstLineChars="200" w:firstLine="480"/>
        <w:rPr>
          <w:bCs/>
          <w:sz w:val="24"/>
        </w:rPr>
      </w:pPr>
      <w:r>
        <w:rPr>
          <w:rFonts w:hint="eastAsia"/>
          <w:bCs/>
          <w:sz w:val="24"/>
        </w:rPr>
        <w:t>5</w:t>
      </w:r>
      <w:r w:rsidRPr="00B46053">
        <w:rPr>
          <w:rFonts w:hint="eastAsia"/>
          <w:bCs/>
          <w:sz w:val="24"/>
        </w:rPr>
        <w:t>、基金财产清算剩余资产的分配</w:t>
      </w:r>
    </w:p>
    <w:p w14:paraId="225D39B0"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D7AC81C" w14:textId="100B6F50" w:rsidR="00B46053" w:rsidRPr="00B46053" w:rsidRDefault="00B46053" w:rsidP="00B46053">
      <w:pPr>
        <w:adjustRightInd w:val="0"/>
        <w:snapToGrid w:val="0"/>
        <w:spacing w:line="360" w:lineRule="auto"/>
        <w:ind w:firstLineChars="200" w:firstLine="480"/>
        <w:rPr>
          <w:bCs/>
          <w:sz w:val="24"/>
        </w:rPr>
      </w:pPr>
      <w:r>
        <w:rPr>
          <w:rFonts w:hint="eastAsia"/>
          <w:bCs/>
          <w:sz w:val="24"/>
        </w:rPr>
        <w:t>6</w:t>
      </w:r>
      <w:r w:rsidRPr="00B46053">
        <w:rPr>
          <w:rFonts w:hint="eastAsia"/>
          <w:bCs/>
          <w:sz w:val="24"/>
        </w:rPr>
        <w:t>、基金财产清算的公告</w:t>
      </w:r>
    </w:p>
    <w:p w14:paraId="1A5BDCB3" w14:textId="5114689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清算过程中的有关重大事项须及时公告；基金财产清算报告经</w:t>
      </w:r>
      <w:r w:rsidR="00C358CC" w:rsidRPr="00C358CC">
        <w:rPr>
          <w:rFonts w:hint="eastAsia"/>
          <w:bCs/>
          <w:sz w:val="24"/>
        </w:rPr>
        <w:t>具有证券相关业务资格的</w:t>
      </w:r>
      <w:r w:rsidRPr="00B46053">
        <w:rPr>
          <w:rFonts w:hint="eastAsia"/>
          <w:bCs/>
          <w:sz w:val="24"/>
        </w:rPr>
        <w:t>会计师事务所审计并由律师事务所出具法律意见书后报中国证监会备案并公告。基金财产清算公告于基金财产清算报告报中国证监会备案后</w:t>
      </w:r>
      <w:r w:rsidRPr="00B46053">
        <w:rPr>
          <w:rFonts w:hint="eastAsia"/>
          <w:bCs/>
          <w:sz w:val="24"/>
        </w:rPr>
        <w:t>5</w:t>
      </w:r>
      <w:r w:rsidRPr="00B46053">
        <w:rPr>
          <w:rFonts w:hint="eastAsia"/>
          <w:bCs/>
          <w:sz w:val="24"/>
        </w:rPr>
        <w:t>个工作日内由基金财产清算小组进行公告</w:t>
      </w:r>
      <w:r w:rsidR="00C358CC" w:rsidRPr="00C358CC">
        <w:rPr>
          <w:rFonts w:hint="eastAsia"/>
          <w:bCs/>
          <w:sz w:val="24"/>
        </w:rPr>
        <w:t>，基金财产清算小组应当将清算报告登载在指定网站上，并将清算报告提示性公告登载在指定报刊上</w:t>
      </w:r>
      <w:r w:rsidRPr="00B46053">
        <w:rPr>
          <w:rFonts w:hint="eastAsia"/>
          <w:bCs/>
          <w:sz w:val="24"/>
        </w:rPr>
        <w:t>。</w:t>
      </w:r>
    </w:p>
    <w:p w14:paraId="512E82B0" w14:textId="793A8A63" w:rsidR="00B46053" w:rsidRPr="00B46053" w:rsidRDefault="00B46053" w:rsidP="00B46053">
      <w:pPr>
        <w:adjustRightInd w:val="0"/>
        <w:snapToGrid w:val="0"/>
        <w:spacing w:line="360" w:lineRule="auto"/>
        <w:ind w:firstLineChars="200" w:firstLine="480"/>
        <w:rPr>
          <w:bCs/>
          <w:sz w:val="24"/>
        </w:rPr>
      </w:pPr>
      <w:r>
        <w:rPr>
          <w:rFonts w:hint="eastAsia"/>
          <w:bCs/>
          <w:sz w:val="24"/>
        </w:rPr>
        <w:t>7</w:t>
      </w:r>
      <w:r w:rsidRPr="00B46053">
        <w:rPr>
          <w:rFonts w:hint="eastAsia"/>
          <w:bCs/>
          <w:sz w:val="24"/>
        </w:rPr>
        <w:t>、基金财产清算账册及文件的保存</w:t>
      </w:r>
    </w:p>
    <w:p w14:paraId="55DBEBBA" w14:textId="77777777" w:rsidR="00B46053" w:rsidRDefault="00B46053" w:rsidP="00B46053">
      <w:pPr>
        <w:adjustRightInd w:val="0"/>
        <w:snapToGrid w:val="0"/>
        <w:spacing w:line="360" w:lineRule="auto"/>
        <w:ind w:firstLineChars="200" w:firstLine="480"/>
        <w:rPr>
          <w:bCs/>
          <w:sz w:val="24"/>
        </w:rPr>
      </w:pPr>
      <w:r w:rsidRPr="00B46053">
        <w:rPr>
          <w:rFonts w:hint="eastAsia"/>
          <w:bCs/>
          <w:sz w:val="24"/>
        </w:rPr>
        <w:t>基金财产清算账册及有关文件由基金托管人保存</w:t>
      </w:r>
      <w:r w:rsidRPr="00B46053">
        <w:rPr>
          <w:rFonts w:hint="eastAsia"/>
          <w:bCs/>
          <w:sz w:val="24"/>
        </w:rPr>
        <w:t>15</w:t>
      </w:r>
      <w:r w:rsidRPr="00B46053">
        <w:rPr>
          <w:rFonts w:hint="eastAsia"/>
          <w:bCs/>
          <w:sz w:val="24"/>
        </w:rPr>
        <w:t>年以上。</w:t>
      </w:r>
    </w:p>
    <w:p w14:paraId="1D1E33F0"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（四）争议</w:t>
      </w:r>
      <w:r w:rsidR="00034FF5" w:rsidRPr="00AB6DA1">
        <w:rPr>
          <w:rFonts w:hint="eastAsia"/>
          <w:b/>
          <w:kern w:val="0"/>
          <w:sz w:val="24"/>
        </w:rPr>
        <w:t>解决方式</w:t>
      </w:r>
    </w:p>
    <w:p w14:paraId="6C988B06" w14:textId="77777777" w:rsidR="00F464DC" w:rsidRPr="00F464DC" w:rsidRDefault="00F464DC" w:rsidP="000143BB">
      <w:pPr>
        <w:adjustRightInd w:val="0"/>
        <w:snapToGrid w:val="0"/>
        <w:spacing w:line="360" w:lineRule="auto"/>
        <w:ind w:firstLineChars="200" w:firstLine="480"/>
        <w:rPr>
          <w:bCs/>
          <w:sz w:val="24"/>
        </w:rPr>
      </w:pPr>
      <w:bookmarkStart w:id="100" w:name="_Toc523711688"/>
      <w:r w:rsidRPr="00F464DC">
        <w:rPr>
          <w:rFonts w:hint="eastAsia"/>
          <w:bCs/>
          <w:sz w:val="24"/>
        </w:rPr>
        <w:t>各方当事人同意，因《基金合同》而产生的或与《基金合同》有关的一切争议，如经友好协商未能解决的，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由败诉方承担。</w:t>
      </w:r>
    </w:p>
    <w:p w14:paraId="331A4949" w14:textId="77777777" w:rsidR="00F464DC" w:rsidRPr="00F464DC" w:rsidRDefault="00F464DC" w:rsidP="000143BB">
      <w:pPr>
        <w:adjustRightInd w:val="0"/>
        <w:snapToGrid w:val="0"/>
        <w:spacing w:line="360" w:lineRule="auto"/>
        <w:ind w:firstLineChars="200" w:firstLine="480"/>
        <w:rPr>
          <w:bCs/>
          <w:sz w:val="24"/>
        </w:rPr>
      </w:pPr>
      <w:r w:rsidRPr="00F464DC">
        <w:rPr>
          <w:rFonts w:hint="eastAsia"/>
          <w:bCs/>
          <w:sz w:val="24"/>
        </w:rPr>
        <w:t>争议处理期间，基金合同当事人应恪守各自的职责，继续忠实、勤勉、尽责地履行基金合同规定的义务，维护基金份额持有人的合法权益。</w:t>
      </w:r>
    </w:p>
    <w:p w14:paraId="6CBD3DC9" w14:textId="22B9BE7C" w:rsidR="00D511E0" w:rsidRPr="00C86027" w:rsidRDefault="00F464DC" w:rsidP="006719AF">
      <w:pPr>
        <w:adjustRightInd w:val="0"/>
        <w:snapToGrid w:val="0"/>
        <w:spacing w:line="360" w:lineRule="auto"/>
        <w:ind w:firstLineChars="200" w:firstLine="480"/>
        <w:rPr>
          <w:bCs/>
          <w:sz w:val="24"/>
        </w:rPr>
      </w:pPr>
      <w:r w:rsidRPr="00F464DC">
        <w:rPr>
          <w:rFonts w:hint="eastAsia"/>
          <w:bCs/>
          <w:sz w:val="24"/>
        </w:rPr>
        <w:t>《基金合同》受中国法律管辖。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00"/>
    <w:p w14:paraId="4EF5CDE3" w14:textId="20EBA889" w:rsidR="00AB3C8C" w:rsidRPr="00AB3C8C" w:rsidRDefault="00AB3C8C" w:rsidP="00AB3C8C">
      <w:pPr>
        <w:adjustRightInd w:val="0"/>
        <w:snapToGrid w:val="0"/>
        <w:spacing w:line="360" w:lineRule="auto"/>
        <w:ind w:firstLineChars="200" w:firstLine="480"/>
        <w:rPr>
          <w:bCs/>
          <w:sz w:val="24"/>
        </w:rPr>
      </w:pPr>
      <w:r w:rsidRPr="00AB3C8C">
        <w:rPr>
          <w:rFonts w:hint="eastAsia"/>
          <w:bCs/>
          <w:sz w:val="24"/>
        </w:rPr>
        <w:t>《基金合同》正本一式六份，除上报有关监管机构一式二份外，基金管理人、</w:t>
      </w:r>
      <w:r w:rsidRPr="00AB3C8C">
        <w:rPr>
          <w:rFonts w:hint="eastAsia"/>
          <w:bCs/>
          <w:sz w:val="24"/>
        </w:rPr>
        <w:lastRenderedPageBreak/>
        <w:t>基金托管人各持有二份，每份具有同等的法律效力。</w:t>
      </w:r>
    </w:p>
    <w:p w14:paraId="013E0829" w14:textId="4F079B58" w:rsidR="00714B34" w:rsidRDefault="00AB3C8C" w:rsidP="00FF6B52">
      <w:pPr>
        <w:adjustRightInd w:val="0"/>
        <w:snapToGrid w:val="0"/>
        <w:spacing w:line="360" w:lineRule="auto"/>
        <w:ind w:firstLineChars="200" w:firstLine="480"/>
        <w:rPr>
          <w:rFonts w:ascii="宋体" w:hAnsi="宋体"/>
          <w:b/>
          <w:kern w:val="0"/>
          <w:sz w:val="30"/>
        </w:rPr>
      </w:pPr>
      <w:r w:rsidRPr="00AB3C8C">
        <w:rPr>
          <w:rFonts w:hint="eastAsia"/>
          <w:bCs/>
          <w:sz w:val="24"/>
        </w:rPr>
        <w:t>《基金合同》可印制成册，供投资者在基金管理人、基金托管人、销售机构的办公场所和营业场所查阅，但应以《基金合同》正本为准。</w:t>
      </w:r>
      <w:bookmarkStart w:id="101" w:name="_Toc367103312"/>
      <w:r w:rsidR="00714B34">
        <w:rPr>
          <w:rFonts w:ascii="宋体" w:hAnsi="宋体"/>
          <w:b/>
          <w:kern w:val="0"/>
          <w:sz w:val="30"/>
        </w:rPr>
        <w:br w:type="page"/>
      </w:r>
    </w:p>
    <w:p w14:paraId="43CBB19C" w14:textId="7199EC27" w:rsidR="00653E02" w:rsidRPr="00AB6DA1" w:rsidRDefault="00AE6B9E"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2" w:name="_Toc8061341"/>
      <w:bookmarkStart w:id="103" w:name="_Hlk489012988"/>
      <w:bookmarkEnd w:id="96"/>
      <w:r>
        <w:rPr>
          <w:rFonts w:ascii="宋体" w:hAnsi="宋体" w:hint="eastAsia"/>
          <w:b/>
          <w:kern w:val="0"/>
          <w:sz w:val="30"/>
        </w:rPr>
        <w:lastRenderedPageBreak/>
        <w:t>二十</w:t>
      </w:r>
      <w:r w:rsidR="00206F43" w:rsidRPr="00AB6DA1">
        <w:rPr>
          <w:rFonts w:ascii="宋体" w:hAnsi="宋体" w:hint="eastAsia"/>
          <w:b/>
          <w:kern w:val="0"/>
          <w:sz w:val="30"/>
        </w:rPr>
        <w:t>、托管协议的内容摘要</w:t>
      </w:r>
      <w:bookmarkEnd w:id="101"/>
      <w:bookmarkEnd w:id="102"/>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3C12739E" w14:textId="7E7D16EE" w:rsidR="000143BB" w:rsidRPr="000143BB" w:rsidRDefault="0096036F" w:rsidP="000143BB">
      <w:pPr>
        <w:adjustRightInd w:val="0"/>
        <w:snapToGrid w:val="0"/>
        <w:spacing w:line="360" w:lineRule="auto"/>
        <w:ind w:firstLineChars="200" w:firstLine="480"/>
        <w:rPr>
          <w:bCs/>
          <w:sz w:val="24"/>
        </w:rPr>
      </w:pPr>
      <w:r>
        <w:rPr>
          <w:rFonts w:hint="eastAsia"/>
          <w:bCs/>
          <w:sz w:val="24"/>
        </w:rPr>
        <w:t>1</w:t>
      </w:r>
      <w:r>
        <w:rPr>
          <w:bCs/>
          <w:sz w:val="24"/>
        </w:rPr>
        <w:t>、</w:t>
      </w:r>
      <w:r w:rsidR="000143BB" w:rsidRPr="000143BB">
        <w:rPr>
          <w:rFonts w:hint="eastAsia"/>
          <w:bCs/>
          <w:sz w:val="24"/>
        </w:rPr>
        <w:t>基金管理人：交银施罗德基金管理有限公司</w:t>
      </w:r>
    </w:p>
    <w:p w14:paraId="2AEA3B35"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住所：中国</w:t>
      </w:r>
      <w:r w:rsidRPr="000143BB">
        <w:rPr>
          <w:rFonts w:hint="eastAsia"/>
          <w:bCs/>
          <w:sz w:val="24"/>
        </w:rPr>
        <w:t>(</w:t>
      </w:r>
      <w:r w:rsidRPr="000143BB">
        <w:rPr>
          <w:rFonts w:hint="eastAsia"/>
          <w:bCs/>
          <w:sz w:val="24"/>
        </w:rPr>
        <w:t>上海</w:t>
      </w:r>
      <w:r w:rsidRPr="000143BB">
        <w:rPr>
          <w:rFonts w:hint="eastAsia"/>
          <w:bCs/>
          <w:sz w:val="24"/>
        </w:rPr>
        <w:t>)</w:t>
      </w:r>
      <w:r w:rsidRPr="000143BB">
        <w:rPr>
          <w:rFonts w:hint="eastAsia"/>
          <w:bCs/>
          <w:sz w:val="24"/>
        </w:rPr>
        <w:t>自由贸易试验区银城中路</w:t>
      </w:r>
      <w:r w:rsidRPr="000143BB">
        <w:rPr>
          <w:rFonts w:hint="eastAsia"/>
          <w:bCs/>
          <w:sz w:val="24"/>
        </w:rPr>
        <w:t>188</w:t>
      </w:r>
      <w:r w:rsidRPr="000143BB">
        <w:rPr>
          <w:rFonts w:hint="eastAsia"/>
          <w:bCs/>
          <w:sz w:val="24"/>
        </w:rPr>
        <w:t>号交通银行大楼二层（裙）</w:t>
      </w:r>
    </w:p>
    <w:p w14:paraId="76EE2CAE"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法定代表人：</w:t>
      </w:r>
      <w:r w:rsidRPr="000143BB">
        <w:rPr>
          <w:rFonts w:hint="eastAsia"/>
          <w:bCs/>
          <w:sz w:val="24"/>
        </w:rPr>
        <w:t xml:space="preserve"> </w:t>
      </w:r>
      <w:r w:rsidRPr="000143BB">
        <w:rPr>
          <w:rFonts w:hint="eastAsia"/>
          <w:bCs/>
          <w:sz w:val="24"/>
        </w:rPr>
        <w:t>阮红</w:t>
      </w:r>
    </w:p>
    <w:p w14:paraId="2A34F38B"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成立时间：</w:t>
      </w:r>
      <w:r w:rsidRPr="000143BB">
        <w:rPr>
          <w:rFonts w:hint="eastAsia"/>
          <w:bCs/>
          <w:sz w:val="24"/>
        </w:rPr>
        <w:t xml:space="preserve"> 2005</w:t>
      </w:r>
      <w:r w:rsidRPr="000143BB">
        <w:rPr>
          <w:rFonts w:hint="eastAsia"/>
          <w:bCs/>
          <w:sz w:val="24"/>
        </w:rPr>
        <w:t>年</w:t>
      </w:r>
      <w:r w:rsidRPr="000143BB">
        <w:rPr>
          <w:rFonts w:hint="eastAsia"/>
          <w:bCs/>
          <w:sz w:val="24"/>
        </w:rPr>
        <w:t>8</w:t>
      </w:r>
      <w:r w:rsidRPr="000143BB">
        <w:rPr>
          <w:rFonts w:hint="eastAsia"/>
          <w:bCs/>
          <w:sz w:val="24"/>
        </w:rPr>
        <w:t>月</w:t>
      </w:r>
      <w:r w:rsidRPr="000143BB">
        <w:rPr>
          <w:rFonts w:hint="eastAsia"/>
          <w:bCs/>
          <w:sz w:val="24"/>
        </w:rPr>
        <w:t>4</w:t>
      </w:r>
      <w:r w:rsidRPr="000143BB">
        <w:rPr>
          <w:rFonts w:hint="eastAsia"/>
          <w:bCs/>
          <w:sz w:val="24"/>
        </w:rPr>
        <w:t>日</w:t>
      </w:r>
    </w:p>
    <w:p w14:paraId="4C6FD75D"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批准设立机关及批准设立文号：中国证监会证监基金字</w:t>
      </w:r>
      <w:r w:rsidRPr="000143BB">
        <w:rPr>
          <w:rFonts w:hint="eastAsia"/>
          <w:bCs/>
          <w:sz w:val="24"/>
        </w:rPr>
        <w:t>[2005]128</w:t>
      </w:r>
      <w:r w:rsidRPr="000143BB">
        <w:rPr>
          <w:rFonts w:hint="eastAsia"/>
          <w:bCs/>
          <w:sz w:val="24"/>
        </w:rPr>
        <w:t>号</w:t>
      </w:r>
    </w:p>
    <w:p w14:paraId="79A5E9A4"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注册资本：</w:t>
      </w:r>
      <w:r w:rsidRPr="000143BB">
        <w:rPr>
          <w:rFonts w:hint="eastAsia"/>
          <w:bCs/>
          <w:sz w:val="24"/>
        </w:rPr>
        <w:t>2</w:t>
      </w:r>
      <w:r w:rsidRPr="000143BB">
        <w:rPr>
          <w:rFonts w:hint="eastAsia"/>
          <w:bCs/>
          <w:sz w:val="24"/>
        </w:rPr>
        <w:t>亿元人民币</w:t>
      </w:r>
    </w:p>
    <w:p w14:paraId="6D013721"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组织形式</w:t>
      </w:r>
      <w:r w:rsidRPr="000143BB">
        <w:rPr>
          <w:rFonts w:hint="eastAsia"/>
          <w:bCs/>
          <w:sz w:val="24"/>
        </w:rPr>
        <w:t xml:space="preserve">: </w:t>
      </w:r>
      <w:r w:rsidRPr="000143BB">
        <w:rPr>
          <w:rFonts w:hint="eastAsia"/>
          <w:bCs/>
          <w:sz w:val="24"/>
        </w:rPr>
        <w:t>有限责任公司</w:t>
      </w:r>
    </w:p>
    <w:p w14:paraId="62ACE53F"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存续期间：持续经营</w:t>
      </w:r>
    </w:p>
    <w:p w14:paraId="5E43CDCA" w14:textId="135C1CA5"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电话：（</w:t>
      </w:r>
      <w:r w:rsidRPr="000143BB">
        <w:rPr>
          <w:rFonts w:hint="eastAsia"/>
          <w:bCs/>
          <w:sz w:val="24"/>
        </w:rPr>
        <w:t>021</w:t>
      </w:r>
      <w:r w:rsidRPr="000143BB">
        <w:rPr>
          <w:rFonts w:hint="eastAsia"/>
          <w:bCs/>
          <w:sz w:val="24"/>
        </w:rPr>
        <w:t>）</w:t>
      </w:r>
      <w:r w:rsidRPr="000143BB">
        <w:rPr>
          <w:rFonts w:hint="eastAsia"/>
          <w:bCs/>
          <w:sz w:val="24"/>
        </w:rPr>
        <w:t>61055050</w:t>
      </w:r>
      <w:r w:rsidRPr="000143BB">
        <w:rPr>
          <w:rFonts w:hint="eastAsia"/>
          <w:bCs/>
          <w:sz w:val="24"/>
        </w:rPr>
        <w:tab/>
      </w:r>
    </w:p>
    <w:p w14:paraId="6A3AAAA7" w14:textId="49E5E3AC" w:rsidR="000143BB" w:rsidRPr="000143BB" w:rsidRDefault="0096036F" w:rsidP="000143BB">
      <w:pPr>
        <w:adjustRightInd w:val="0"/>
        <w:snapToGrid w:val="0"/>
        <w:spacing w:line="360" w:lineRule="auto"/>
        <w:ind w:firstLineChars="200" w:firstLine="480"/>
        <w:rPr>
          <w:bCs/>
          <w:sz w:val="24"/>
        </w:rPr>
      </w:pPr>
      <w:r>
        <w:rPr>
          <w:rFonts w:hint="eastAsia"/>
          <w:bCs/>
          <w:sz w:val="24"/>
        </w:rPr>
        <w:t>2</w:t>
      </w:r>
      <w:r>
        <w:rPr>
          <w:bCs/>
          <w:sz w:val="24"/>
        </w:rPr>
        <w:t>、</w:t>
      </w:r>
      <w:r w:rsidR="000143BB" w:rsidRPr="000143BB">
        <w:rPr>
          <w:rFonts w:hint="eastAsia"/>
          <w:bCs/>
          <w:sz w:val="24"/>
        </w:rPr>
        <w:t>基金托管人：上海浦东发展银行股份有限公司</w:t>
      </w:r>
    </w:p>
    <w:p w14:paraId="67B1B490"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办公地址：上海市中山东一路</w:t>
      </w:r>
      <w:r w:rsidRPr="000143BB">
        <w:rPr>
          <w:rFonts w:hint="eastAsia"/>
          <w:bCs/>
          <w:sz w:val="24"/>
        </w:rPr>
        <w:t>12</w:t>
      </w:r>
      <w:r w:rsidRPr="000143BB">
        <w:rPr>
          <w:rFonts w:hint="eastAsia"/>
          <w:bCs/>
          <w:sz w:val="24"/>
        </w:rPr>
        <w:t>号</w:t>
      </w:r>
    </w:p>
    <w:p w14:paraId="2768E7BC"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法定代表人：高国富</w:t>
      </w:r>
    </w:p>
    <w:p w14:paraId="7E8ECE97"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成立日期：</w:t>
      </w:r>
      <w:r w:rsidRPr="000143BB">
        <w:rPr>
          <w:rFonts w:hint="eastAsia"/>
          <w:bCs/>
          <w:sz w:val="24"/>
        </w:rPr>
        <w:t>1992</w:t>
      </w:r>
      <w:r w:rsidRPr="000143BB">
        <w:rPr>
          <w:rFonts w:hint="eastAsia"/>
          <w:bCs/>
          <w:sz w:val="24"/>
        </w:rPr>
        <w:t>年</w:t>
      </w:r>
      <w:r w:rsidRPr="000143BB">
        <w:rPr>
          <w:rFonts w:hint="eastAsia"/>
          <w:bCs/>
          <w:sz w:val="24"/>
        </w:rPr>
        <w:t>10</w:t>
      </w:r>
      <w:r w:rsidRPr="000143BB">
        <w:rPr>
          <w:rFonts w:hint="eastAsia"/>
          <w:bCs/>
          <w:sz w:val="24"/>
        </w:rPr>
        <w:t>月</w:t>
      </w:r>
      <w:r w:rsidRPr="000143BB">
        <w:rPr>
          <w:rFonts w:hint="eastAsia"/>
          <w:bCs/>
          <w:sz w:val="24"/>
        </w:rPr>
        <w:t>19</w:t>
      </w:r>
      <w:r w:rsidRPr="000143BB">
        <w:rPr>
          <w:rFonts w:hint="eastAsia"/>
          <w:bCs/>
          <w:sz w:val="24"/>
        </w:rPr>
        <w:t>日</w:t>
      </w:r>
    </w:p>
    <w:p w14:paraId="47987901"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基金托管业务资格批准机关：中国证监会</w:t>
      </w:r>
    </w:p>
    <w:p w14:paraId="3F6708D5"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基金托管业务资格文号：证监基金字</w:t>
      </w:r>
      <w:r w:rsidRPr="000143BB">
        <w:rPr>
          <w:rFonts w:hint="eastAsia"/>
          <w:bCs/>
          <w:sz w:val="24"/>
        </w:rPr>
        <w:t>[2003]105</w:t>
      </w:r>
      <w:r w:rsidRPr="000143BB">
        <w:rPr>
          <w:rFonts w:hint="eastAsia"/>
          <w:bCs/>
          <w:sz w:val="24"/>
        </w:rPr>
        <w:t>号</w:t>
      </w:r>
    </w:p>
    <w:p w14:paraId="6ECABBAD"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组织形式：股份有限公司（上市）</w:t>
      </w:r>
    </w:p>
    <w:p w14:paraId="728ED60E" w14:textId="77777777" w:rsidR="000143BB" w:rsidRPr="000143BB" w:rsidRDefault="000143BB" w:rsidP="000143BB">
      <w:pPr>
        <w:adjustRightInd w:val="0"/>
        <w:snapToGrid w:val="0"/>
        <w:spacing w:line="360" w:lineRule="auto"/>
        <w:ind w:firstLineChars="200" w:firstLine="480"/>
        <w:rPr>
          <w:bCs/>
          <w:sz w:val="24"/>
        </w:rPr>
      </w:pPr>
      <w:r w:rsidRPr="000143BB">
        <w:rPr>
          <w:rFonts w:hint="eastAsia"/>
          <w:bCs/>
          <w:sz w:val="24"/>
        </w:rPr>
        <w:t>注册资本：人民币</w:t>
      </w:r>
      <w:r w:rsidRPr="000143BB">
        <w:rPr>
          <w:rFonts w:hint="eastAsia"/>
          <w:bCs/>
          <w:sz w:val="24"/>
        </w:rPr>
        <w:t>293.52</w:t>
      </w:r>
      <w:r w:rsidRPr="000143BB">
        <w:rPr>
          <w:rFonts w:hint="eastAsia"/>
          <w:bCs/>
          <w:sz w:val="24"/>
        </w:rPr>
        <w:t>亿元</w:t>
      </w:r>
    </w:p>
    <w:p w14:paraId="46D0B1E6" w14:textId="35E2D9B8" w:rsidR="000143BB" w:rsidRDefault="000143BB" w:rsidP="0096036F">
      <w:pPr>
        <w:adjustRightInd w:val="0"/>
        <w:snapToGrid w:val="0"/>
        <w:spacing w:line="360" w:lineRule="auto"/>
        <w:ind w:firstLineChars="200" w:firstLine="480"/>
        <w:rPr>
          <w:bCs/>
          <w:sz w:val="24"/>
        </w:rPr>
      </w:pPr>
      <w:r w:rsidRPr="000143BB">
        <w:rPr>
          <w:rFonts w:hint="eastAsia"/>
          <w:bCs/>
          <w:sz w:val="24"/>
        </w:rPr>
        <w:t>经营期限：永久存续</w:t>
      </w:r>
      <w:bookmarkStart w:id="104" w:name="_Toc348082031"/>
      <w:bookmarkStart w:id="105" w:name="_Toc384992693"/>
    </w:p>
    <w:p w14:paraId="3B432887" w14:textId="77777777" w:rsidR="00AE4A41" w:rsidRPr="00AB6DA1" w:rsidRDefault="00AE4A41" w:rsidP="006719AF">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04"/>
      <w:bookmarkEnd w:id="105"/>
    </w:p>
    <w:p w14:paraId="65F7F2B7" w14:textId="23A59D99" w:rsidR="0096036F" w:rsidRDefault="0096036F" w:rsidP="0096036F">
      <w:pPr>
        <w:adjustRightInd w:val="0"/>
        <w:snapToGrid w:val="0"/>
        <w:spacing w:line="360" w:lineRule="auto"/>
        <w:ind w:firstLineChars="200" w:firstLine="480"/>
        <w:rPr>
          <w:bCs/>
          <w:sz w:val="24"/>
        </w:rPr>
      </w:pPr>
      <w:r>
        <w:rPr>
          <w:rFonts w:hint="eastAsia"/>
          <w:bCs/>
          <w:sz w:val="24"/>
        </w:rPr>
        <w:t>1</w:t>
      </w:r>
      <w:r>
        <w:rPr>
          <w:rFonts w:hint="eastAsia"/>
          <w:bCs/>
          <w:sz w:val="24"/>
        </w:rPr>
        <w:t>、</w:t>
      </w:r>
      <w:r w:rsidRPr="0096036F">
        <w:rPr>
          <w:rFonts w:hint="eastAsia"/>
          <w:bCs/>
          <w:sz w:val="24"/>
        </w:rPr>
        <w:t>基金托管人对基金管理人的投资行为行使监督权</w:t>
      </w:r>
    </w:p>
    <w:p w14:paraId="5EEDEDB4" w14:textId="59AD1FCC" w:rsidR="000143BB" w:rsidRPr="000143BB" w:rsidRDefault="0096036F" w:rsidP="0096036F">
      <w:pPr>
        <w:adjustRightInd w:val="0"/>
        <w:snapToGrid w:val="0"/>
        <w:spacing w:line="360" w:lineRule="auto"/>
        <w:ind w:firstLineChars="200" w:firstLine="480"/>
        <w:rPr>
          <w:bCs/>
          <w:sz w:val="24"/>
        </w:rPr>
      </w:pPr>
      <w:r>
        <w:rPr>
          <w:rFonts w:hint="eastAsia"/>
          <w:bCs/>
          <w:sz w:val="24"/>
        </w:rPr>
        <w:t>（</w:t>
      </w:r>
      <w:r w:rsidR="000143BB" w:rsidRPr="000143BB">
        <w:rPr>
          <w:rFonts w:hint="eastAsia"/>
          <w:bCs/>
          <w:sz w:val="24"/>
        </w:rPr>
        <w:t>1</w:t>
      </w:r>
      <w:r>
        <w:rPr>
          <w:rFonts w:hint="eastAsia"/>
          <w:bCs/>
          <w:sz w:val="24"/>
        </w:rPr>
        <w:t>）</w:t>
      </w:r>
      <w:r w:rsidR="000143BB" w:rsidRPr="000143BB">
        <w:rPr>
          <w:rFonts w:hint="eastAsia"/>
          <w:bCs/>
          <w:sz w:val="24"/>
        </w:rPr>
        <w:t>基金托管人根据有关法律法规的规定和《基金合同》的约定，对下述基金投资范围、投资对象进行监督。</w:t>
      </w:r>
    </w:p>
    <w:p w14:paraId="68C4EAF4"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本基金将投资于以下金融工具：</w:t>
      </w:r>
    </w:p>
    <w:p w14:paraId="6576874D"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本基金的投资范围为具有良好流动性的金融工具，包括债券（含国债、金融债、央行票据、地方政府债、政府支持机构债、企业债、公司债、中期票据、短期融资</w:t>
      </w:r>
      <w:r w:rsidRPr="000143BB">
        <w:rPr>
          <w:rFonts w:hint="eastAsia"/>
          <w:bCs/>
          <w:sz w:val="24"/>
        </w:rPr>
        <w:lastRenderedPageBreak/>
        <w:t>券、超短期融资券、次级债、可分离交易可转债的纯债部分）、资产支持证券、债券回购、同业存单、银行存款（包括定期存款、协议存款、通知存款等）、货币市场工具以及法律法规或中国证监会允许基金投资的其他金融工具</w:t>
      </w:r>
      <w:r w:rsidRPr="000143BB">
        <w:rPr>
          <w:rFonts w:hint="eastAsia"/>
          <w:bCs/>
          <w:sz w:val="24"/>
        </w:rPr>
        <w:t>(</w:t>
      </w:r>
      <w:r w:rsidRPr="000143BB">
        <w:rPr>
          <w:rFonts w:hint="eastAsia"/>
          <w:bCs/>
          <w:sz w:val="24"/>
        </w:rPr>
        <w:t>但须符合中国证监会相关规定</w:t>
      </w:r>
      <w:r w:rsidRPr="000143BB">
        <w:rPr>
          <w:rFonts w:hint="eastAsia"/>
          <w:bCs/>
          <w:sz w:val="24"/>
        </w:rPr>
        <w:t>)</w:t>
      </w:r>
      <w:r w:rsidRPr="000143BB">
        <w:rPr>
          <w:rFonts w:hint="eastAsia"/>
          <w:bCs/>
          <w:sz w:val="24"/>
        </w:rPr>
        <w:t>。本基金不投资于股票、权证等权益类资产，也不投资于可转换债券（可分离交易可转债的纯债部分除外）、可交换债券。</w:t>
      </w:r>
    </w:p>
    <w:p w14:paraId="0F318E0F"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如法律法规或监管机构以后允许基金投资其他品种，基金管理人在履行适当程序后，可以将其纳入投资范围。</w:t>
      </w:r>
      <w:r w:rsidRPr="000143BB">
        <w:rPr>
          <w:rFonts w:hint="eastAsia"/>
          <w:bCs/>
          <w:sz w:val="24"/>
        </w:rPr>
        <w:t xml:space="preserve"> </w:t>
      </w:r>
    </w:p>
    <w:p w14:paraId="7B239D4D"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20569A98"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本基金不得投资于相关法律、法规、部门规章及《基金合同》禁止投资的投资工具。</w:t>
      </w:r>
    </w:p>
    <w:p w14:paraId="35758A5E" w14:textId="0C794E54" w:rsidR="000143BB" w:rsidRPr="000143BB" w:rsidRDefault="0096036F" w:rsidP="0096036F">
      <w:pPr>
        <w:adjustRightInd w:val="0"/>
        <w:snapToGrid w:val="0"/>
        <w:spacing w:line="360" w:lineRule="auto"/>
        <w:ind w:firstLineChars="200" w:firstLine="480"/>
        <w:rPr>
          <w:bCs/>
          <w:sz w:val="24"/>
        </w:rPr>
      </w:pPr>
      <w:r>
        <w:rPr>
          <w:rFonts w:hint="eastAsia"/>
          <w:bCs/>
          <w:sz w:val="24"/>
        </w:rPr>
        <w:t>（</w:t>
      </w:r>
      <w:r w:rsidR="000143BB" w:rsidRPr="000143BB">
        <w:rPr>
          <w:rFonts w:hint="eastAsia"/>
          <w:bCs/>
          <w:sz w:val="24"/>
        </w:rPr>
        <w:t>2</w:t>
      </w:r>
      <w:r>
        <w:rPr>
          <w:rFonts w:hint="eastAsia"/>
          <w:bCs/>
          <w:sz w:val="24"/>
        </w:rPr>
        <w:t>）</w:t>
      </w:r>
      <w:r w:rsidR="000143BB" w:rsidRPr="000143BB">
        <w:rPr>
          <w:rFonts w:hint="eastAsia"/>
          <w:bCs/>
          <w:sz w:val="24"/>
        </w:rPr>
        <w:t>基金托管人根据有关法律法规的规定及《基金合同》的约定对下述基金投融资比例进行监督：</w:t>
      </w:r>
    </w:p>
    <w:p w14:paraId="794A071F" w14:textId="24BEAA1C"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1</w:t>
      </w:r>
      <w:r w:rsidRPr="000143BB">
        <w:rPr>
          <w:rFonts w:hint="eastAsia"/>
          <w:bCs/>
          <w:sz w:val="24"/>
        </w:rPr>
        <w:t>）按法律法规的规定及《基金合同》的约定，本基金的投资资产配置比例为：</w:t>
      </w:r>
    </w:p>
    <w:p w14:paraId="28001B56"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基金的投资组合比例为：本基金投资于债券资产的比例不低于基金资产的</w:t>
      </w:r>
      <w:r w:rsidRPr="000143BB">
        <w:rPr>
          <w:rFonts w:hint="eastAsia"/>
          <w:bCs/>
          <w:sz w:val="24"/>
        </w:rPr>
        <w:t>80%</w:t>
      </w:r>
      <w:r w:rsidRPr="000143BB">
        <w:rPr>
          <w:rFonts w:hint="eastAsia"/>
          <w:bCs/>
          <w:sz w:val="24"/>
        </w:rPr>
        <w:t>，但应开放期流动性需要，为保护基金份额持有人利益，在每个开放期开始前</w:t>
      </w:r>
      <w:r w:rsidRPr="000143BB">
        <w:rPr>
          <w:rFonts w:hint="eastAsia"/>
          <w:bCs/>
          <w:sz w:val="24"/>
        </w:rPr>
        <w:t>1</w:t>
      </w:r>
      <w:r w:rsidRPr="000143BB">
        <w:rPr>
          <w:rFonts w:hint="eastAsia"/>
          <w:bCs/>
          <w:sz w:val="24"/>
        </w:rPr>
        <w:t>个月、开放期及开放期结束后</w:t>
      </w:r>
      <w:r w:rsidRPr="000143BB">
        <w:rPr>
          <w:rFonts w:hint="eastAsia"/>
          <w:bCs/>
          <w:sz w:val="24"/>
        </w:rPr>
        <w:t>1</w:t>
      </w:r>
      <w:r w:rsidRPr="000143BB">
        <w:rPr>
          <w:rFonts w:hint="eastAsia"/>
          <w:bCs/>
          <w:sz w:val="24"/>
        </w:rPr>
        <w:t>个月的期间内，基金投资不受上述比例限制。在开放期内，本基金持有现金或到期日在一年以内的政府债券的投资比例合计不低于基金资产净值的</w:t>
      </w:r>
      <w:r w:rsidRPr="000143BB">
        <w:rPr>
          <w:rFonts w:hint="eastAsia"/>
          <w:bCs/>
          <w:sz w:val="24"/>
        </w:rPr>
        <w:t>5%</w:t>
      </w:r>
      <w:r w:rsidRPr="000143BB">
        <w:rPr>
          <w:rFonts w:hint="eastAsia"/>
          <w:bCs/>
          <w:sz w:val="24"/>
        </w:rPr>
        <w:t>，其中现金不包括结算备付金、存出保证金和应收申购款等；在封闭期内，本基金不受上述</w:t>
      </w:r>
      <w:r w:rsidRPr="000143BB">
        <w:rPr>
          <w:rFonts w:hint="eastAsia"/>
          <w:bCs/>
          <w:sz w:val="24"/>
        </w:rPr>
        <w:t>5%</w:t>
      </w:r>
      <w:r w:rsidRPr="000143BB">
        <w:rPr>
          <w:rFonts w:hint="eastAsia"/>
          <w:bCs/>
          <w:sz w:val="24"/>
        </w:rPr>
        <w:t>的限制。</w:t>
      </w:r>
    </w:p>
    <w:p w14:paraId="27257B73"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如果法律法规或中国证监会变更投资品种的投资比例限制，基金管理人在履行适当程序后，可以调整上述投资品种的投资比例。</w:t>
      </w:r>
    </w:p>
    <w:p w14:paraId="63FDB002"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因基金规模或市场变化等因素导致投资组合不符合上述规定的，基金管理人应在合理的期限内调整基金的投资组合，以符合上述比例限定。法律法规另有规定时，从其规定。</w:t>
      </w:r>
    </w:p>
    <w:p w14:paraId="165636A3"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如法律法规或监管机构以后允许本基金投资其他品种，基金管理人在履行适当</w:t>
      </w:r>
      <w:r w:rsidRPr="000143BB">
        <w:rPr>
          <w:rFonts w:hint="eastAsia"/>
          <w:bCs/>
          <w:sz w:val="24"/>
        </w:rPr>
        <w:lastRenderedPageBreak/>
        <w:t>程序后，可以将其纳入投资范围，并可依据届时有效的法律法规适时合理地调整投资范围。</w:t>
      </w:r>
    </w:p>
    <w:p w14:paraId="047AD300" w14:textId="4190B37D"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2</w:t>
      </w:r>
      <w:r w:rsidRPr="000143BB">
        <w:rPr>
          <w:rFonts w:hint="eastAsia"/>
          <w:bCs/>
          <w:sz w:val="24"/>
        </w:rPr>
        <w:t>）根据法律法规的规定及《基金合同》的约定，本基金投资组合遵循以下投资限制：</w:t>
      </w:r>
      <w:r w:rsidRPr="000143BB">
        <w:rPr>
          <w:rFonts w:hint="eastAsia"/>
          <w:bCs/>
          <w:sz w:val="24"/>
        </w:rPr>
        <w:t xml:space="preserve"> </w:t>
      </w:r>
    </w:p>
    <w:p w14:paraId="76FD5AEC" w14:textId="6032F721" w:rsidR="000143BB" w:rsidRPr="000143BB" w:rsidRDefault="0096036F" w:rsidP="0096036F">
      <w:pPr>
        <w:adjustRightInd w:val="0"/>
        <w:snapToGrid w:val="0"/>
        <w:spacing w:line="360" w:lineRule="auto"/>
        <w:ind w:firstLineChars="200" w:firstLine="480"/>
        <w:rPr>
          <w:bCs/>
          <w:sz w:val="24"/>
        </w:rPr>
      </w:pPr>
      <w:r>
        <w:rPr>
          <w:bCs/>
          <w:sz w:val="24"/>
        </w:rPr>
        <w:t>a</w:t>
      </w:r>
      <w:r>
        <w:rPr>
          <w:rFonts w:hint="eastAsia"/>
          <w:bCs/>
          <w:sz w:val="24"/>
        </w:rPr>
        <w:t>）</w:t>
      </w:r>
      <w:r w:rsidR="000143BB" w:rsidRPr="000143BB">
        <w:rPr>
          <w:rFonts w:hint="eastAsia"/>
          <w:bCs/>
          <w:sz w:val="24"/>
        </w:rPr>
        <w:t>本基金投资于债券资产的比例不低于基金资产的</w:t>
      </w:r>
      <w:r w:rsidR="000143BB" w:rsidRPr="000143BB">
        <w:rPr>
          <w:rFonts w:hint="eastAsia"/>
          <w:bCs/>
          <w:sz w:val="24"/>
        </w:rPr>
        <w:t>80%</w:t>
      </w:r>
      <w:r w:rsidR="000143BB" w:rsidRPr="000143BB">
        <w:rPr>
          <w:rFonts w:hint="eastAsia"/>
          <w:bCs/>
          <w:sz w:val="24"/>
        </w:rPr>
        <w:t>；但在每个开放期开始前</w:t>
      </w:r>
      <w:r w:rsidR="000143BB" w:rsidRPr="000143BB">
        <w:rPr>
          <w:rFonts w:hint="eastAsia"/>
          <w:bCs/>
          <w:sz w:val="24"/>
        </w:rPr>
        <w:t>1</w:t>
      </w:r>
      <w:r w:rsidR="000143BB" w:rsidRPr="000143BB">
        <w:rPr>
          <w:rFonts w:hint="eastAsia"/>
          <w:bCs/>
          <w:sz w:val="24"/>
        </w:rPr>
        <w:t>个月、开放期及开放期结束后</w:t>
      </w:r>
      <w:r w:rsidR="000143BB" w:rsidRPr="000143BB">
        <w:rPr>
          <w:rFonts w:hint="eastAsia"/>
          <w:bCs/>
          <w:sz w:val="24"/>
        </w:rPr>
        <w:t>1</w:t>
      </w:r>
      <w:r w:rsidR="000143BB" w:rsidRPr="000143BB">
        <w:rPr>
          <w:rFonts w:hint="eastAsia"/>
          <w:bCs/>
          <w:sz w:val="24"/>
        </w:rPr>
        <w:t>个月的期间内，基金投资不受上述比例限制；</w:t>
      </w:r>
    </w:p>
    <w:p w14:paraId="70960B37" w14:textId="2E6179A9" w:rsidR="000143BB" w:rsidRPr="000143BB" w:rsidRDefault="0096036F" w:rsidP="0096036F">
      <w:pPr>
        <w:adjustRightInd w:val="0"/>
        <w:snapToGrid w:val="0"/>
        <w:spacing w:line="360" w:lineRule="auto"/>
        <w:ind w:firstLineChars="200" w:firstLine="480"/>
        <w:rPr>
          <w:bCs/>
          <w:sz w:val="24"/>
        </w:rPr>
      </w:pPr>
      <w:r>
        <w:rPr>
          <w:bCs/>
          <w:sz w:val="24"/>
        </w:rPr>
        <w:t>b</w:t>
      </w:r>
      <w:r w:rsidR="000143BB" w:rsidRPr="000143BB">
        <w:rPr>
          <w:rFonts w:hint="eastAsia"/>
          <w:bCs/>
          <w:sz w:val="24"/>
        </w:rPr>
        <w:t>）在封闭期内，本基金投资的各类金融工具的到期日（或回售日）不得晚于该封闭期的最后一日；</w:t>
      </w:r>
    </w:p>
    <w:p w14:paraId="47392402" w14:textId="47A50A51" w:rsidR="000143BB" w:rsidRPr="000143BB" w:rsidRDefault="0096036F" w:rsidP="0096036F">
      <w:pPr>
        <w:adjustRightInd w:val="0"/>
        <w:snapToGrid w:val="0"/>
        <w:spacing w:line="360" w:lineRule="auto"/>
        <w:ind w:firstLineChars="200" w:firstLine="480"/>
        <w:rPr>
          <w:bCs/>
          <w:sz w:val="24"/>
        </w:rPr>
      </w:pPr>
      <w:r>
        <w:rPr>
          <w:bCs/>
          <w:sz w:val="24"/>
        </w:rPr>
        <w:t>c</w:t>
      </w:r>
      <w:r w:rsidR="000143BB" w:rsidRPr="000143BB">
        <w:rPr>
          <w:rFonts w:hint="eastAsia"/>
          <w:bCs/>
          <w:sz w:val="24"/>
        </w:rPr>
        <w:t>）在开放期内，本基金持有现金或到期日在一年以内的政府债券的比例合计不低于基金资产净值的</w:t>
      </w:r>
      <w:r w:rsidR="000143BB" w:rsidRPr="000143BB">
        <w:rPr>
          <w:rFonts w:hint="eastAsia"/>
          <w:bCs/>
          <w:sz w:val="24"/>
        </w:rPr>
        <w:t>5%</w:t>
      </w:r>
      <w:r w:rsidR="000143BB" w:rsidRPr="000143BB">
        <w:rPr>
          <w:rFonts w:hint="eastAsia"/>
          <w:bCs/>
          <w:sz w:val="24"/>
        </w:rPr>
        <w:t>，其中现金不包括结算备付金、存出保证金和应收申购款等；在封闭期内，本基金不受上述</w:t>
      </w:r>
      <w:r w:rsidR="000143BB" w:rsidRPr="000143BB">
        <w:rPr>
          <w:rFonts w:hint="eastAsia"/>
          <w:bCs/>
          <w:sz w:val="24"/>
        </w:rPr>
        <w:t>5%</w:t>
      </w:r>
      <w:r w:rsidR="000143BB" w:rsidRPr="000143BB">
        <w:rPr>
          <w:rFonts w:hint="eastAsia"/>
          <w:bCs/>
          <w:sz w:val="24"/>
        </w:rPr>
        <w:t>的限制；</w:t>
      </w:r>
    </w:p>
    <w:p w14:paraId="76273146" w14:textId="39423345" w:rsidR="000143BB" w:rsidRPr="000143BB" w:rsidRDefault="0096036F" w:rsidP="0096036F">
      <w:pPr>
        <w:adjustRightInd w:val="0"/>
        <w:snapToGrid w:val="0"/>
        <w:spacing w:line="360" w:lineRule="auto"/>
        <w:ind w:firstLineChars="200" w:firstLine="480"/>
        <w:rPr>
          <w:bCs/>
          <w:sz w:val="24"/>
        </w:rPr>
      </w:pPr>
      <w:r>
        <w:rPr>
          <w:bCs/>
          <w:sz w:val="24"/>
        </w:rPr>
        <w:t>d</w:t>
      </w:r>
      <w:r w:rsidR="000143BB" w:rsidRPr="000143BB">
        <w:rPr>
          <w:rFonts w:hint="eastAsia"/>
          <w:bCs/>
          <w:sz w:val="24"/>
        </w:rPr>
        <w:t>）本基金持有一家公司发行的证券，其市值不超过基金资产净值的</w:t>
      </w:r>
      <w:r w:rsidR="000143BB" w:rsidRPr="000143BB">
        <w:rPr>
          <w:rFonts w:hint="eastAsia"/>
          <w:bCs/>
          <w:sz w:val="24"/>
        </w:rPr>
        <w:t>10</w:t>
      </w:r>
      <w:r w:rsidR="000143BB" w:rsidRPr="000143BB">
        <w:rPr>
          <w:rFonts w:hint="eastAsia"/>
          <w:bCs/>
          <w:sz w:val="24"/>
        </w:rPr>
        <w:t>％；</w:t>
      </w:r>
    </w:p>
    <w:p w14:paraId="589A2E62" w14:textId="45125451" w:rsidR="000143BB" w:rsidRPr="000143BB" w:rsidRDefault="0096036F" w:rsidP="0096036F">
      <w:pPr>
        <w:adjustRightInd w:val="0"/>
        <w:snapToGrid w:val="0"/>
        <w:spacing w:line="360" w:lineRule="auto"/>
        <w:ind w:firstLineChars="200" w:firstLine="480"/>
        <w:rPr>
          <w:bCs/>
          <w:sz w:val="24"/>
        </w:rPr>
      </w:pPr>
      <w:r>
        <w:rPr>
          <w:bCs/>
          <w:sz w:val="24"/>
        </w:rPr>
        <w:t>e</w:t>
      </w:r>
      <w:r w:rsidR="000143BB" w:rsidRPr="000143BB">
        <w:rPr>
          <w:rFonts w:hint="eastAsia"/>
          <w:bCs/>
          <w:sz w:val="24"/>
        </w:rPr>
        <w:t>）本基金管理人管理的全部基金持有一家公司发行的证券，不超过该证券的</w:t>
      </w:r>
      <w:r w:rsidR="000143BB" w:rsidRPr="000143BB">
        <w:rPr>
          <w:rFonts w:hint="eastAsia"/>
          <w:bCs/>
          <w:sz w:val="24"/>
        </w:rPr>
        <w:t>10</w:t>
      </w:r>
      <w:r w:rsidR="000143BB" w:rsidRPr="000143BB">
        <w:rPr>
          <w:rFonts w:hint="eastAsia"/>
          <w:bCs/>
          <w:sz w:val="24"/>
        </w:rPr>
        <w:t>％，完全按照有关指数的构成比例进行证券投资的基金品种可以不受此条款规定的比例限制；</w:t>
      </w:r>
    </w:p>
    <w:p w14:paraId="2DF24B6E" w14:textId="16DEEDDD" w:rsidR="000143BB" w:rsidRPr="000143BB" w:rsidRDefault="0096036F" w:rsidP="0096036F">
      <w:pPr>
        <w:adjustRightInd w:val="0"/>
        <w:snapToGrid w:val="0"/>
        <w:spacing w:line="360" w:lineRule="auto"/>
        <w:ind w:firstLineChars="200" w:firstLine="480"/>
        <w:rPr>
          <w:bCs/>
          <w:sz w:val="24"/>
        </w:rPr>
      </w:pPr>
      <w:r>
        <w:rPr>
          <w:bCs/>
          <w:sz w:val="24"/>
        </w:rPr>
        <w:t>f</w:t>
      </w:r>
      <w:r w:rsidR="000143BB" w:rsidRPr="000143BB">
        <w:rPr>
          <w:rFonts w:hint="eastAsia"/>
          <w:bCs/>
          <w:sz w:val="24"/>
        </w:rPr>
        <w:t>）本基金投资于同一原始权益人的各类资产支持证券的比例，不得超过基金资产净值的</w:t>
      </w:r>
      <w:r w:rsidR="000143BB" w:rsidRPr="000143BB">
        <w:rPr>
          <w:rFonts w:hint="eastAsia"/>
          <w:bCs/>
          <w:sz w:val="24"/>
        </w:rPr>
        <w:t>10</w:t>
      </w:r>
      <w:r w:rsidR="000143BB" w:rsidRPr="000143BB">
        <w:rPr>
          <w:rFonts w:hint="eastAsia"/>
          <w:bCs/>
          <w:sz w:val="24"/>
        </w:rPr>
        <w:t>％；</w:t>
      </w:r>
    </w:p>
    <w:p w14:paraId="43448F08" w14:textId="24F88AF6" w:rsidR="000143BB" w:rsidRPr="000143BB" w:rsidRDefault="0096036F" w:rsidP="0096036F">
      <w:pPr>
        <w:adjustRightInd w:val="0"/>
        <w:snapToGrid w:val="0"/>
        <w:spacing w:line="360" w:lineRule="auto"/>
        <w:ind w:firstLineChars="200" w:firstLine="480"/>
        <w:rPr>
          <w:bCs/>
          <w:sz w:val="24"/>
        </w:rPr>
      </w:pPr>
      <w:r>
        <w:rPr>
          <w:bCs/>
          <w:sz w:val="24"/>
        </w:rPr>
        <w:t>g</w:t>
      </w:r>
      <w:r w:rsidR="000143BB" w:rsidRPr="000143BB">
        <w:rPr>
          <w:rFonts w:hint="eastAsia"/>
          <w:bCs/>
          <w:sz w:val="24"/>
        </w:rPr>
        <w:t>）本基金持有的全部资产支持证券，其市值不得超过基金资产净值的</w:t>
      </w:r>
      <w:r w:rsidR="000143BB" w:rsidRPr="000143BB">
        <w:rPr>
          <w:rFonts w:hint="eastAsia"/>
          <w:bCs/>
          <w:sz w:val="24"/>
        </w:rPr>
        <w:t>20</w:t>
      </w:r>
      <w:r w:rsidR="000143BB" w:rsidRPr="000143BB">
        <w:rPr>
          <w:rFonts w:hint="eastAsia"/>
          <w:bCs/>
          <w:sz w:val="24"/>
        </w:rPr>
        <w:t>％；</w:t>
      </w:r>
    </w:p>
    <w:p w14:paraId="382FF81A" w14:textId="5699F758" w:rsidR="000143BB" w:rsidRPr="000143BB" w:rsidRDefault="0096036F" w:rsidP="0096036F">
      <w:pPr>
        <w:adjustRightInd w:val="0"/>
        <w:snapToGrid w:val="0"/>
        <w:spacing w:line="360" w:lineRule="auto"/>
        <w:ind w:firstLineChars="200" w:firstLine="480"/>
        <w:rPr>
          <w:bCs/>
          <w:sz w:val="24"/>
        </w:rPr>
      </w:pPr>
      <w:r>
        <w:rPr>
          <w:bCs/>
          <w:sz w:val="24"/>
        </w:rPr>
        <w:t>h</w:t>
      </w:r>
      <w:r w:rsidR="000143BB" w:rsidRPr="000143BB">
        <w:rPr>
          <w:rFonts w:hint="eastAsia"/>
          <w:bCs/>
          <w:sz w:val="24"/>
        </w:rPr>
        <w:t>）本基金持有的同一（指同一信用级别）资产支持证券的比例，不得超过该资产支持证券规模的</w:t>
      </w:r>
      <w:r w:rsidR="000143BB" w:rsidRPr="000143BB">
        <w:rPr>
          <w:rFonts w:hint="eastAsia"/>
          <w:bCs/>
          <w:sz w:val="24"/>
        </w:rPr>
        <w:t>10</w:t>
      </w:r>
      <w:r w:rsidR="000143BB" w:rsidRPr="000143BB">
        <w:rPr>
          <w:rFonts w:hint="eastAsia"/>
          <w:bCs/>
          <w:sz w:val="24"/>
        </w:rPr>
        <w:t>％；</w:t>
      </w:r>
    </w:p>
    <w:p w14:paraId="234DE140" w14:textId="43B69090" w:rsidR="000143BB" w:rsidRPr="000143BB" w:rsidRDefault="0096036F" w:rsidP="0096036F">
      <w:pPr>
        <w:adjustRightInd w:val="0"/>
        <w:snapToGrid w:val="0"/>
        <w:spacing w:line="360" w:lineRule="auto"/>
        <w:ind w:firstLineChars="200" w:firstLine="480"/>
        <w:rPr>
          <w:bCs/>
          <w:sz w:val="24"/>
        </w:rPr>
      </w:pPr>
      <w:r>
        <w:rPr>
          <w:bCs/>
          <w:sz w:val="24"/>
        </w:rPr>
        <w:t>i</w:t>
      </w:r>
      <w:r w:rsidR="000143BB" w:rsidRPr="000143BB">
        <w:rPr>
          <w:rFonts w:hint="eastAsia"/>
          <w:bCs/>
          <w:sz w:val="24"/>
        </w:rPr>
        <w:t>）本基金管理人管理的全部基金投资于同一原始权益人的各类资产支持证券，不得超过其各类资产支持证券合计规模的</w:t>
      </w:r>
      <w:r w:rsidR="000143BB" w:rsidRPr="000143BB">
        <w:rPr>
          <w:rFonts w:hint="eastAsia"/>
          <w:bCs/>
          <w:sz w:val="24"/>
        </w:rPr>
        <w:t>10</w:t>
      </w:r>
      <w:r w:rsidR="000143BB" w:rsidRPr="000143BB">
        <w:rPr>
          <w:rFonts w:hint="eastAsia"/>
          <w:bCs/>
          <w:sz w:val="24"/>
        </w:rPr>
        <w:t>％；</w:t>
      </w:r>
    </w:p>
    <w:p w14:paraId="7DC72BFD" w14:textId="73F1C276" w:rsidR="000143BB" w:rsidRPr="000143BB" w:rsidRDefault="0096036F" w:rsidP="0096036F">
      <w:pPr>
        <w:adjustRightInd w:val="0"/>
        <w:snapToGrid w:val="0"/>
        <w:spacing w:line="360" w:lineRule="auto"/>
        <w:ind w:firstLineChars="200" w:firstLine="480"/>
        <w:rPr>
          <w:bCs/>
          <w:sz w:val="24"/>
        </w:rPr>
      </w:pPr>
      <w:r>
        <w:rPr>
          <w:bCs/>
          <w:sz w:val="24"/>
        </w:rPr>
        <w:t>j</w:t>
      </w:r>
      <w:r w:rsidR="000143BB" w:rsidRPr="000143BB">
        <w:rPr>
          <w:rFonts w:hint="eastAsia"/>
          <w:bCs/>
          <w:sz w:val="24"/>
        </w:rPr>
        <w:t>）本基金应投资于信用级别评级为</w:t>
      </w:r>
      <w:r w:rsidR="000143BB" w:rsidRPr="000143BB">
        <w:rPr>
          <w:rFonts w:hint="eastAsia"/>
          <w:bCs/>
          <w:sz w:val="24"/>
        </w:rPr>
        <w:t>BBB</w:t>
      </w:r>
      <w:r w:rsidR="000143BB" w:rsidRPr="000143BB">
        <w:rPr>
          <w:rFonts w:hint="eastAsia"/>
          <w:bCs/>
          <w:sz w:val="24"/>
        </w:rPr>
        <w:t>以上（含</w:t>
      </w:r>
      <w:r w:rsidR="000143BB" w:rsidRPr="000143BB">
        <w:rPr>
          <w:rFonts w:hint="eastAsia"/>
          <w:bCs/>
          <w:sz w:val="24"/>
        </w:rPr>
        <w:t>BBB</w:t>
      </w:r>
      <w:r w:rsidR="000143BB" w:rsidRPr="000143BB">
        <w:rPr>
          <w:rFonts w:hint="eastAsia"/>
          <w:bCs/>
          <w:sz w:val="24"/>
        </w:rPr>
        <w:t>）的资产支持证券。基金持有资产支持证券期间，如果其信用等级下降、不再符合投资标准，应在评级报告发布之日起</w:t>
      </w:r>
      <w:r w:rsidR="000143BB" w:rsidRPr="000143BB">
        <w:rPr>
          <w:rFonts w:hint="eastAsia"/>
          <w:bCs/>
          <w:sz w:val="24"/>
        </w:rPr>
        <w:t>3</w:t>
      </w:r>
      <w:r w:rsidR="000143BB" w:rsidRPr="000143BB">
        <w:rPr>
          <w:rFonts w:hint="eastAsia"/>
          <w:bCs/>
          <w:sz w:val="24"/>
        </w:rPr>
        <w:t>个月内予以全部卖出；</w:t>
      </w:r>
    </w:p>
    <w:p w14:paraId="5CEF7DA6" w14:textId="431B4D3D" w:rsidR="000143BB" w:rsidRPr="000143BB" w:rsidRDefault="0096036F" w:rsidP="0096036F">
      <w:pPr>
        <w:adjustRightInd w:val="0"/>
        <w:snapToGrid w:val="0"/>
        <w:spacing w:line="360" w:lineRule="auto"/>
        <w:ind w:firstLineChars="200" w:firstLine="480"/>
        <w:rPr>
          <w:bCs/>
          <w:sz w:val="24"/>
        </w:rPr>
      </w:pPr>
      <w:r>
        <w:rPr>
          <w:bCs/>
          <w:sz w:val="24"/>
        </w:rPr>
        <w:t>k</w:t>
      </w:r>
      <w:r w:rsidR="000143BB" w:rsidRPr="000143BB">
        <w:rPr>
          <w:rFonts w:hint="eastAsia"/>
          <w:bCs/>
          <w:sz w:val="24"/>
        </w:rPr>
        <w:t>）本基金进入全国银行间同业市场进行债券回购的资金余额不得超过基金资产净值的</w:t>
      </w:r>
      <w:r w:rsidR="000143BB" w:rsidRPr="000143BB">
        <w:rPr>
          <w:rFonts w:hint="eastAsia"/>
          <w:bCs/>
          <w:sz w:val="24"/>
        </w:rPr>
        <w:t>40%</w:t>
      </w:r>
      <w:r w:rsidR="000143BB" w:rsidRPr="000143BB">
        <w:rPr>
          <w:rFonts w:hint="eastAsia"/>
          <w:bCs/>
          <w:sz w:val="24"/>
        </w:rPr>
        <w:t>，进入全国银行间同业市场进行债券回购的最长期限为</w:t>
      </w:r>
      <w:r w:rsidR="000143BB" w:rsidRPr="000143BB">
        <w:rPr>
          <w:rFonts w:hint="eastAsia"/>
          <w:bCs/>
          <w:sz w:val="24"/>
        </w:rPr>
        <w:t>1</w:t>
      </w:r>
      <w:r w:rsidR="000143BB" w:rsidRPr="000143BB">
        <w:rPr>
          <w:rFonts w:hint="eastAsia"/>
          <w:bCs/>
          <w:sz w:val="24"/>
        </w:rPr>
        <w:t>年，债券回购到期后不得展期；</w:t>
      </w:r>
    </w:p>
    <w:p w14:paraId="6AB42324" w14:textId="01376A7A" w:rsidR="000143BB" w:rsidRPr="000143BB" w:rsidRDefault="0096036F" w:rsidP="0096036F">
      <w:pPr>
        <w:adjustRightInd w:val="0"/>
        <w:snapToGrid w:val="0"/>
        <w:spacing w:line="360" w:lineRule="auto"/>
        <w:ind w:firstLineChars="200" w:firstLine="480"/>
        <w:rPr>
          <w:bCs/>
          <w:sz w:val="24"/>
        </w:rPr>
      </w:pPr>
      <w:r>
        <w:rPr>
          <w:bCs/>
          <w:sz w:val="24"/>
        </w:rPr>
        <w:lastRenderedPageBreak/>
        <w:t>l</w:t>
      </w:r>
      <w:r w:rsidR="000143BB" w:rsidRPr="000143BB">
        <w:rPr>
          <w:rFonts w:hint="eastAsia"/>
          <w:bCs/>
          <w:sz w:val="24"/>
        </w:rPr>
        <w:t>）开放期内，本基金主动投资于流动性受限资产的市值合计不得超过该基金资产净值的</w:t>
      </w:r>
      <w:r w:rsidR="000143BB" w:rsidRPr="000143BB">
        <w:rPr>
          <w:rFonts w:hint="eastAsia"/>
          <w:bCs/>
          <w:sz w:val="24"/>
        </w:rPr>
        <w:t>15%</w:t>
      </w:r>
      <w:r w:rsidR="000143BB" w:rsidRPr="000143BB">
        <w:rPr>
          <w:rFonts w:hint="eastAsia"/>
          <w:bCs/>
          <w:sz w:val="24"/>
        </w:rPr>
        <w:t>；因证券市场波动、基金规模变动等基金管理人之外的因素致使基金不符合该比例限制的，基金管理人不得主动新增流动性受限资产的投资；</w:t>
      </w:r>
    </w:p>
    <w:p w14:paraId="1BB5141E" w14:textId="0361620D" w:rsidR="000143BB" w:rsidRPr="000143BB" w:rsidRDefault="0096036F" w:rsidP="0096036F">
      <w:pPr>
        <w:adjustRightInd w:val="0"/>
        <w:snapToGrid w:val="0"/>
        <w:spacing w:line="360" w:lineRule="auto"/>
        <w:ind w:firstLineChars="200" w:firstLine="480"/>
        <w:rPr>
          <w:bCs/>
          <w:sz w:val="24"/>
        </w:rPr>
      </w:pPr>
      <w:r>
        <w:rPr>
          <w:bCs/>
          <w:sz w:val="24"/>
        </w:rPr>
        <w:t>m</w:t>
      </w:r>
      <w:r w:rsidR="000143BB" w:rsidRPr="000143BB">
        <w:rPr>
          <w:rFonts w:hint="eastAsia"/>
          <w:bCs/>
          <w:sz w:val="24"/>
        </w:rPr>
        <w:t>）本基金与私募类证券资管产品及中国证监会认定的其他主体为交易对手开展逆回购交易的，可接受质押品的资质要求应当与基金合同约定的投资范围保持一致；</w:t>
      </w:r>
    </w:p>
    <w:p w14:paraId="0CD175EE" w14:textId="48FCDDA1" w:rsidR="000143BB" w:rsidRPr="000143BB" w:rsidRDefault="0096036F" w:rsidP="0096036F">
      <w:pPr>
        <w:adjustRightInd w:val="0"/>
        <w:snapToGrid w:val="0"/>
        <w:spacing w:line="360" w:lineRule="auto"/>
        <w:ind w:firstLineChars="200" w:firstLine="480"/>
        <w:rPr>
          <w:bCs/>
          <w:sz w:val="24"/>
        </w:rPr>
      </w:pPr>
      <w:r>
        <w:rPr>
          <w:bCs/>
          <w:sz w:val="24"/>
        </w:rPr>
        <w:t>n</w:t>
      </w:r>
      <w:r w:rsidR="000143BB" w:rsidRPr="000143BB">
        <w:rPr>
          <w:rFonts w:hint="eastAsia"/>
          <w:bCs/>
          <w:sz w:val="24"/>
        </w:rPr>
        <w:t>）在开放期内，本基金资产总值不超过基金资产净值的</w:t>
      </w:r>
      <w:r w:rsidR="000143BB" w:rsidRPr="000143BB">
        <w:rPr>
          <w:rFonts w:hint="eastAsia"/>
          <w:bCs/>
          <w:sz w:val="24"/>
        </w:rPr>
        <w:t>140%</w:t>
      </w:r>
      <w:r w:rsidR="000143BB" w:rsidRPr="000143BB">
        <w:rPr>
          <w:rFonts w:hint="eastAsia"/>
          <w:bCs/>
          <w:sz w:val="24"/>
        </w:rPr>
        <w:t>；在封闭期内，本基金的资产总值不超过基金资产净值的</w:t>
      </w:r>
      <w:r w:rsidR="000143BB" w:rsidRPr="000143BB">
        <w:rPr>
          <w:rFonts w:hint="eastAsia"/>
          <w:bCs/>
          <w:sz w:val="24"/>
        </w:rPr>
        <w:t>200%</w:t>
      </w:r>
      <w:r w:rsidR="000143BB" w:rsidRPr="000143BB">
        <w:rPr>
          <w:rFonts w:hint="eastAsia"/>
          <w:bCs/>
          <w:sz w:val="24"/>
        </w:rPr>
        <w:t>；</w:t>
      </w:r>
    </w:p>
    <w:p w14:paraId="5AA5D352" w14:textId="52E9DB1F" w:rsidR="000143BB" w:rsidRPr="000143BB" w:rsidRDefault="0096036F" w:rsidP="0096036F">
      <w:pPr>
        <w:adjustRightInd w:val="0"/>
        <w:snapToGrid w:val="0"/>
        <w:spacing w:line="360" w:lineRule="auto"/>
        <w:ind w:firstLineChars="200" w:firstLine="480"/>
        <w:rPr>
          <w:bCs/>
          <w:sz w:val="24"/>
        </w:rPr>
      </w:pPr>
      <w:r>
        <w:rPr>
          <w:bCs/>
          <w:sz w:val="24"/>
        </w:rPr>
        <w:t>o</w:t>
      </w:r>
      <w:r w:rsidR="000143BB" w:rsidRPr="000143BB">
        <w:rPr>
          <w:rFonts w:hint="eastAsia"/>
          <w:bCs/>
          <w:sz w:val="24"/>
        </w:rPr>
        <w:t>）法律法规及中国证监会规定的和《基金合同》约定的其他投资限制。</w:t>
      </w:r>
    </w:p>
    <w:p w14:paraId="26A8E2E8"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基金托管人对上述指标的监督义务，仅限于监督由基金管理人管理且由托管人托管的全部公募基金是否符合上述比例限制。《基金法》及其他有关法律法规或监管部门取消上述限制的，履行适当程序后，基金不受上述限制。</w:t>
      </w:r>
    </w:p>
    <w:p w14:paraId="3815AA42"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基金托管人对基金投资的监督和检查自本托管协议生效之日起开始。</w:t>
      </w:r>
    </w:p>
    <w:p w14:paraId="323186DC" w14:textId="546CA8E9"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3</w:t>
      </w:r>
      <w:r w:rsidRPr="000143BB">
        <w:rPr>
          <w:rFonts w:hint="eastAsia"/>
          <w:bCs/>
          <w:sz w:val="24"/>
        </w:rPr>
        <w:t>）法律法规允许的基金投资比例调整期限</w:t>
      </w:r>
    </w:p>
    <w:p w14:paraId="310F7A71" w14:textId="3C4F9750"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除上述</w:t>
      </w:r>
      <w:r w:rsidR="0096036F">
        <w:rPr>
          <w:bCs/>
          <w:sz w:val="24"/>
        </w:rPr>
        <w:t>c</w:t>
      </w:r>
      <w:r w:rsidRPr="000143BB">
        <w:rPr>
          <w:rFonts w:hint="eastAsia"/>
          <w:bCs/>
          <w:sz w:val="24"/>
        </w:rPr>
        <w:t>）、</w:t>
      </w:r>
      <w:r w:rsidR="0096036F">
        <w:rPr>
          <w:bCs/>
          <w:sz w:val="24"/>
        </w:rPr>
        <w:t>j</w:t>
      </w:r>
      <w:r w:rsidRPr="000143BB">
        <w:rPr>
          <w:rFonts w:hint="eastAsia"/>
          <w:bCs/>
          <w:sz w:val="24"/>
        </w:rPr>
        <w:t>）、</w:t>
      </w:r>
      <w:r w:rsidR="0096036F">
        <w:rPr>
          <w:bCs/>
          <w:sz w:val="24"/>
        </w:rPr>
        <w:t>l</w:t>
      </w:r>
      <w:r w:rsidRPr="000143BB">
        <w:rPr>
          <w:rFonts w:hint="eastAsia"/>
          <w:bCs/>
          <w:sz w:val="24"/>
        </w:rPr>
        <w:t>）、</w:t>
      </w:r>
      <w:r w:rsidR="0096036F">
        <w:rPr>
          <w:bCs/>
          <w:sz w:val="24"/>
        </w:rPr>
        <w:t>m</w:t>
      </w:r>
      <w:r w:rsidRPr="000143BB">
        <w:rPr>
          <w:rFonts w:hint="eastAsia"/>
          <w:bCs/>
          <w:sz w:val="24"/>
        </w:rPr>
        <w:t>）情形之外，因证券市场波动、证券发行人合并、基金规模变动等基金管理人之外的因素致使基金投资比例不符合上述规定投资比例的，基金管理人应当在</w:t>
      </w:r>
      <w:r w:rsidRPr="000143BB">
        <w:rPr>
          <w:rFonts w:hint="eastAsia"/>
          <w:bCs/>
          <w:sz w:val="24"/>
        </w:rPr>
        <w:t>10</w:t>
      </w:r>
      <w:r w:rsidRPr="000143BB">
        <w:rPr>
          <w:rFonts w:hint="eastAsia"/>
          <w:bCs/>
          <w:sz w:val="24"/>
        </w:rPr>
        <w:t>个交易日内进行调整，但中国证监会规定的特殊情形除外。法律法规另有规定的，从其规定。</w:t>
      </w:r>
    </w:p>
    <w:p w14:paraId="39D916B2" w14:textId="38EA686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基金管理人应当自每个封闭期开始之日起</w:t>
      </w:r>
      <w:r w:rsidRPr="000143BB">
        <w:rPr>
          <w:rFonts w:hint="eastAsia"/>
          <w:bCs/>
          <w:sz w:val="24"/>
        </w:rPr>
        <w:t>3</w:t>
      </w:r>
      <w:r w:rsidRPr="000143BB">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84875BE"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基金管理人应在出现可预见资产规模大幅变动的情况下，至少提前</w:t>
      </w:r>
      <w:r w:rsidRPr="000143BB">
        <w:rPr>
          <w:rFonts w:hint="eastAsia"/>
          <w:bCs/>
          <w:sz w:val="24"/>
        </w:rPr>
        <w:t>2</w:t>
      </w:r>
      <w:r w:rsidRPr="000143BB">
        <w:rPr>
          <w:rFonts w:hint="eastAsia"/>
          <w:bCs/>
          <w:sz w:val="24"/>
        </w:rPr>
        <w:t>个工作日正式向基金托管人发函说明基金可能的变动规模和公司应对措施，便于基金托管人实施交易监督。</w:t>
      </w:r>
    </w:p>
    <w:p w14:paraId="6ED9D403" w14:textId="6798CC1B"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4</w:t>
      </w:r>
      <w:r w:rsidRPr="000143BB">
        <w:rPr>
          <w:rFonts w:hint="eastAsia"/>
          <w:bCs/>
          <w:sz w:val="24"/>
        </w:rPr>
        <w:t>）相关法律、法规或部门规章规定的其他比例限制。</w:t>
      </w:r>
    </w:p>
    <w:p w14:paraId="35A756B3"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基金托管人对基金投资的监督和检查自本托管协议生效之日起开始。</w:t>
      </w:r>
    </w:p>
    <w:p w14:paraId="6FB5E22C"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法律法规对上述投资组合比例限制进行变更的，以变更后的规定为准。法律法规或监管部门取消上述限制，如适用于本基金，基金管理人在履行适当程序后，则</w:t>
      </w:r>
      <w:r w:rsidRPr="000143BB">
        <w:rPr>
          <w:rFonts w:hint="eastAsia"/>
          <w:bCs/>
          <w:sz w:val="24"/>
        </w:rPr>
        <w:lastRenderedPageBreak/>
        <w:t>本基金投资不再受相关限制。</w:t>
      </w:r>
    </w:p>
    <w:p w14:paraId="2FB2A753" w14:textId="0A450546" w:rsidR="000143BB" w:rsidRPr="000143BB" w:rsidRDefault="0096036F" w:rsidP="0096036F">
      <w:pPr>
        <w:adjustRightInd w:val="0"/>
        <w:snapToGrid w:val="0"/>
        <w:spacing w:line="360" w:lineRule="auto"/>
        <w:ind w:firstLineChars="200" w:firstLine="480"/>
        <w:rPr>
          <w:bCs/>
          <w:sz w:val="24"/>
        </w:rPr>
      </w:pPr>
      <w:r>
        <w:rPr>
          <w:rFonts w:hint="eastAsia"/>
          <w:bCs/>
          <w:sz w:val="24"/>
        </w:rPr>
        <w:t>（</w:t>
      </w:r>
      <w:r w:rsidR="000143BB" w:rsidRPr="000143BB">
        <w:rPr>
          <w:rFonts w:hint="eastAsia"/>
          <w:bCs/>
          <w:sz w:val="24"/>
        </w:rPr>
        <w:t>3</w:t>
      </w:r>
      <w:r>
        <w:rPr>
          <w:rFonts w:hint="eastAsia"/>
          <w:bCs/>
          <w:sz w:val="24"/>
        </w:rPr>
        <w:t>）</w:t>
      </w:r>
      <w:r w:rsidR="000143BB" w:rsidRPr="000143BB">
        <w:rPr>
          <w:rFonts w:hint="eastAsia"/>
          <w:bCs/>
          <w:sz w:val="24"/>
        </w:rPr>
        <w:t>基金托管人根据有关法律法规的规定及《基金合同》的约定对下述基金投资禁止行为进行监督：</w:t>
      </w:r>
      <w:r w:rsidR="000143BB" w:rsidRPr="000143BB">
        <w:rPr>
          <w:rFonts w:hint="eastAsia"/>
          <w:bCs/>
          <w:sz w:val="24"/>
        </w:rPr>
        <w:t xml:space="preserve"> </w:t>
      </w:r>
    </w:p>
    <w:p w14:paraId="73C9E002"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根据法律法规的规定及《基金合同》的约定，本基金禁止从事下列行为：</w:t>
      </w:r>
    </w:p>
    <w:p w14:paraId="22A3AA29" w14:textId="14E7FFA9"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1</w:t>
      </w:r>
      <w:r w:rsidRPr="000143BB">
        <w:rPr>
          <w:rFonts w:hint="eastAsia"/>
          <w:bCs/>
          <w:sz w:val="24"/>
        </w:rPr>
        <w:t>）承销证券；</w:t>
      </w:r>
    </w:p>
    <w:p w14:paraId="7BC39D10" w14:textId="2347B6D6"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2</w:t>
      </w:r>
      <w:r w:rsidRPr="000143BB">
        <w:rPr>
          <w:rFonts w:hint="eastAsia"/>
          <w:bCs/>
          <w:sz w:val="24"/>
        </w:rPr>
        <w:t>）违反规定向他人贷款或者提供担保；</w:t>
      </w:r>
    </w:p>
    <w:p w14:paraId="1A6D7B88" w14:textId="113DEB50"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3</w:t>
      </w:r>
      <w:r w:rsidRPr="000143BB">
        <w:rPr>
          <w:rFonts w:hint="eastAsia"/>
          <w:bCs/>
          <w:sz w:val="24"/>
        </w:rPr>
        <w:t>）从事承担无限责任的投资；</w:t>
      </w:r>
    </w:p>
    <w:p w14:paraId="7528C8AD" w14:textId="0F791F0D"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4</w:t>
      </w:r>
      <w:r w:rsidRPr="000143BB">
        <w:rPr>
          <w:rFonts w:hint="eastAsia"/>
          <w:bCs/>
          <w:sz w:val="24"/>
        </w:rPr>
        <w:t>）买卖其他基金份额，但是中国证监会另有规定的除外；</w:t>
      </w:r>
    </w:p>
    <w:p w14:paraId="38A77E7F" w14:textId="34A8F809"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5</w:t>
      </w:r>
      <w:r w:rsidRPr="000143BB">
        <w:rPr>
          <w:rFonts w:hint="eastAsia"/>
          <w:bCs/>
          <w:sz w:val="24"/>
        </w:rPr>
        <w:t>）向其基金管理人、基金托管人出资；</w:t>
      </w:r>
    </w:p>
    <w:p w14:paraId="0CACAC7A" w14:textId="51404198"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6</w:t>
      </w:r>
      <w:r w:rsidRPr="000143BB">
        <w:rPr>
          <w:rFonts w:hint="eastAsia"/>
          <w:bCs/>
          <w:sz w:val="24"/>
        </w:rPr>
        <w:t>）从事内幕交易、操纵证券交易价格及其他不正当的证券交易活动；</w:t>
      </w:r>
    </w:p>
    <w:p w14:paraId="57616BBB" w14:textId="29213345"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7</w:t>
      </w:r>
      <w:r w:rsidRPr="000143BB">
        <w:rPr>
          <w:rFonts w:hint="eastAsia"/>
          <w:bCs/>
          <w:sz w:val="24"/>
        </w:rPr>
        <w:t>）法律、行政法规和中国证监会规定禁止的其他活动。</w:t>
      </w:r>
    </w:p>
    <w:p w14:paraId="4F6ED39A"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如法律、行政法规或监管部门取消上述规定，如适用于本基金，基金管理人在履行适当程序后，本基金可不受上述规定的限制。</w:t>
      </w:r>
    </w:p>
    <w:p w14:paraId="69B89FA6" w14:textId="1BBF0CC6" w:rsidR="000143BB" w:rsidRPr="000143BB" w:rsidRDefault="0096036F" w:rsidP="0096036F">
      <w:pPr>
        <w:adjustRightInd w:val="0"/>
        <w:snapToGrid w:val="0"/>
        <w:spacing w:line="360" w:lineRule="auto"/>
        <w:ind w:firstLineChars="200" w:firstLine="480"/>
        <w:rPr>
          <w:bCs/>
          <w:sz w:val="24"/>
        </w:rPr>
      </w:pPr>
      <w:r>
        <w:rPr>
          <w:rFonts w:hint="eastAsia"/>
          <w:bCs/>
          <w:sz w:val="24"/>
        </w:rPr>
        <w:t>（</w:t>
      </w:r>
      <w:r w:rsidR="000143BB" w:rsidRPr="000143BB">
        <w:rPr>
          <w:rFonts w:hint="eastAsia"/>
          <w:bCs/>
          <w:sz w:val="24"/>
        </w:rPr>
        <w:t>4</w:t>
      </w:r>
      <w:r>
        <w:rPr>
          <w:rFonts w:hint="eastAsia"/>
          <w:bCs/>
          <w:sz w:val="24"/>
        </w:rPr>
        <w:t>）</w:t>
      </w:r>
      <w:r w:rsidR="000143BB" w:rsidRPr="000143BB">
        <w:rPr>
          <w:rFonts w:hint="eastAsia"/>
          <w:bCs/>
          <w:sz w:val="24"/>
        </w:rPr>
        <w:t>基金托管人依据有关法律法规的规定和《基金合同》的约定对于基金关联投资限制进行监督。</w:t>
      </w:r>
    </w:p>
    <w:p w14:paraId="6AD181F0"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272BDD7"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如法律、行政法规或监管部门取消上述规定，如适用于本基金，基金管理人在履行适当程序后，本基金可不受上述规定的限制。</w:t>
      </w:r>
    </w:p>
    <w:p w14:paraId="06E99915"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如法律、法规或《基金合同》有关于基金从事关联交易的规定，基金管理人和基金托管人事先相互提供与本机构有控股关系的股东、与本机构有其他重大利害关系的公司名单及有关关联方发行的证券清单</w:t>
      </w:r>
      <w:r w:rsidRPr="000143BB">
        <w:rPr>
          <w:rFonts w:hint="eastAsia"/>
          <w:bCs/>
          <w:sz w:val="24"/>
        </w:rPr>
        <w:t xml:space="preserve">, </w:t>
      </w:r>
      <w:r w:rsidRPr="000143BB">
        <w:rPr>
          <w:rFonts w:hint="eastAsia"/>
          <w:bCs/>
          <w:sz w:val="24"/>
        </w:rPr>
        <w:t>加盖公章并书面提交。基金管理人有责任确保关联交易名单的真实性、准确性、完整性，并负责及时将更新后的名单发</w:t>
      </w:r>
      <w:r w:rsidRPr="000143BB">
        <w:rPr>
          <w:rFonts w:hint="eastAsia"/>
          <w:bCs/>
          <w:sz w:val="24"/>
        </w:rPr>
        <w:lastRenderedPageBreak/>
        <w:t>送给基金托管人。名单变更后基金管理人应及时发送基金托管人，经基金托管人确认后，新的关联交易名单开始生效。基金托管人仅按基金管理人提供的基金关联方名单为限</w:t>
      </w:r>
      <w:r w:rsidRPr="000143BB">
        <w:rPr>
          <w:rFonts w:hint="eastAsia"/>
          <w:bCs/>
          <w:sz w:val="24"/>
        </w:rPr>
        <w:t>,</w:t>
      </w:r>
      <w:r w:rsidRPr="000143BB">
        <w:rPr>
          <w:rFonts w:hint="eastAsia"/>
          <w:bCs/>
          <w:sz w:val="24"/>
        </w:rPr>
        <w:t>进行监督。如果基金托管人在运作中严格遵循了监督流程，基金管理人仍违规进行关联交易，并造成基金资产损失的，由基金管理人承担责任。</w:t>
      </w:r>
    </w:p>
    <w:p w14:paraId="4AA2620B" w14:textId="2BE981AC" w:rsidR="000143BB" w:rsidRPr="000143BB" w:rsidRDefault="0096036F" w:rsidP="0096036F">
      <w:pPr>
        <w:adjustRightInd w:val="0"/>
        <w:snapToGrid w:val="0"/>
        <w:spacing w:line="360" w:lineRule="auto"/>
        <w:ind w:firstLineChars="200" w:firstLine="480"/>
        <w:rPr>
          <w:bCs/>
          <w:sz w:val="24"/>
        </w:rPr>
      </w:pPr>
      <w:r>
        <w:rPr>
          <w:rFonts w:hint="eastAsia"/>
          <w:bCs/>
          <w:sz w:val="24"/>
        </w:rPr>
        <w:t>（</w:t>
      </w:r>
      <w:r w:rsidR="000143BB" w:rsidRPr="000143BB">
        <w:rPr>
          <w:rFonts w:hint="eastAsia"/>
          <w:bCs/>
          <w:sz w:val="24"/>
        </w:rPr>
        <w:t>5</w:t>
      </w:r>
      <w:r>
        <w:rPr>
          <w:rFonts w:hint="eastAsia"/>
          <w:bCs/>
          <w:sz w:val="24"/>
        </w:rPr>
        <w:t>）</w:t>
      </w:r>
      <w:r w:rsidR="000143BB" w:rsidRPr="000143BB">
        <w:rPr>
          <w:rFonts w:hint="eastAsia"/>
          <w:bCs/>
          <w:sz w:val="24"/>
        </w:rPr>
        <w:t>基金托管人依据有关法律法规的规定和《基金合同》的约定对基金管理人参与银行间债券市场进行监督。</w:t>
      </w:r>
    </w:p>
    <w:p w14:paraId="52981F4B"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基金托管人根据基金管理人提供的银行间债券市场交易对手名单进行监督。</w:t>
      </w:r>
    </w:p>
    <w:p w14:paraId="30F572F6" w14:textId="5C8945B2" w:rsidR="000143BB" w:rsidRPr="000143BB" w:rsidRDefault="0096036F" w:rsidP="0096036F">
      <w:pPr>
        <w:adjustRightInd w:val="0"/>
        <w:snapToGrid w:val="0"/>
        <w:spacing w:line="360" w:lineRule="auto"/>
        <w:ind w:firstLineChars="200" w:firstLine="480"/>
        <w:rPr>
          <w:bCs/>
          <w:sz w:val="24"/>
        </w:rPr>
      </w:pPr>
      <w:r>
        <w:rPr>
          <w:rFonts w:hint="eastAsia"/>
          <w:bCs/>
          <w:sz w:val="24"/>
        </w:rPr>
        <w:t>（</w:t>
      </w:r>
      <w:r w:rsidR="000143BB" w:rsidRPr="000143BB">
        <w:rPr>
          <w:rFonts w:hint="eastAsia"/>
          <w:bCs/>
          <w:sz w:val="24"/>
        </w:rPr>
        <w:t>6</w:t>
      </w:r>
      <w:r>
        <w:rPr>
          <w:rFonts w:hint="eastAsia"/>
          <w:bCs/>
          <w:sz w:val="24"/>
        </w:rPr>
        <w:t>）</w:t>
      </w:r>
      <w:r w:rsidR="000143BB" w:rsidRPr="000143BB">
        <w:rPr>
          <w:rFonts w:hint="eastAsia"/>
          <w:bCs/>
          <w:sz w:val="24"/>
        </w:rPr>
        <w:t>基金托管人依据有关法律法规的规定和《基金合同》的约定，对基金银行存款业务进行监督。</w:t>
      </w:r>
    </w:p>
    <w:p w14:paraId="534824BA" w14:textId="77777777" w:rsidR="000143BB" w:rsidRPr="000143BB" w:rsidRDefault="000143BB" w:rsidP="0096036F">
      <w:pPr>
        <w:adjustRightInd w:val="0"/>
        <w:snapToGrid w:val="0"/>
        <w:spacing w:line="360" w:lineRule="auto"/>
        <w:ind w:firstLineChars="200" w:firstLine="480"/>
        <w:rPr>
          <w:bCs/>
          <w:sz w:val="24"/>
        </w:rPr>
      </w:pPr>
      <w:r w:rsidRPr="000143BB">
        <w:rPr>
          <w:rFonts w:hint="eastAsia"/>
          <w:bCs/>
          <w:sz w:val="24"/>
        </w:rPr>
        <w:t>基金管理人应当加强对基金投资银行存款风险的评估与研究，严格测算与控制投资银行存款的风险敞口，针对不同类型存款银行建立相关投资限制制度。对于基金投资的银行存款，由于存款银行发生信用风险事件而造成损失时，如果基金托管人在运作过程中遵循有关法律法规的规定和《基金合同》的约定监督流程，则对于由于存款银行信用风险引起的损失，不承担赔偿责任。</w:t>
      </w:r>
    </w:p>
    <w:p w14:paraId="11B5D9DA" w14:textId="24ECA365" w:rsidR="000143BB" w:rsidRPr="000143BB" w:rsidRDefault="0096036F" w:rsidP="0096036F">
      <w:pPr>
        <w:adjustRightInd w:val="0"/>
        <w:snapToGrid w:val="0"/>
        <w:spacing w:line="360" w:lineRule="auto"/>
        <w:ind w:firstLineChars="200" w:firstLine="480"/>
        <w:rPr>
          <w:bCs/>
          <w:sz w:val="24"/>
        </w:rPr>
      </w:pPr>
      <w:r>
        <w:rPr>
          <w:rFonts w:hint="eastAsia"/>
          <w:bCs/>
          <w:sz w:val="24"/>
        </w:rPr>
        <w:t>（</w:t>
      </w:r>
      <w:r w:rsidR="000143BB" w:rsidRPr="000143BB">
        <w:rPr>
          <w:rFonts w:hint="eastAsia"/>
          <w:bCs/>
          <w:sz w:val="24"/>
        </w:rPr>
        <w:t>7</w:t>
      </w:r>
      <w:r>
        <w:rPr>
          <w:rFonts w:hint="eastAsia"/>
          <w:bCs/>
          <w:sz w:val="24"/>
        </w:rPr>
        <w:t>）</w:t>
      </w:r>
      <w:r w:rsidR="000143BB" w:rsidRPr="000143BB">
        <w:rPr>
          <w:rFonts w:hint="eastAsia"/>
          <w:bCs/>
          <w:sz w:val="24"/>
        </w:rPr>
        <w:t>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人原因导致基金出现损失的，基金托管人不承担任何责任。</w:t>
      </w:r>
    </w:p>
    <w:p w14:paraId="4639032A" w14:textId="77777777" w:rsidR="000143BB" w:rsidRDefault="000143BB" w:rsidP="007E7116">
      <w:pPr>
        <w:adjustRightInd w:val="0"/>
        <w:snapToGrid w:val="0"/>
        <w:spacing w:line="360" w:lineRule="auto"/>
        <w:ind w:firstLineChars="200" w:firstLine="480"/>
        <w:rPr>
          <w:bCs/>
          <w:sz w:val="24"/>
        </w:rPr>
      </w:pPr>
      <w:r w:rsidRPr="000143BB">
        <w:rPr>
          <w:rFonts w:hint="eastAsia"/>
          <w:bCs/>
          <w:sz w:val="24"/>
        </w:rPr>
        <w:t>基金管理人管理的基金在投资中期票据前，基金管理人须根据法律、法规、监管部门的规定，制定严格的关于投资中期票据的风险控制制度和流动性风险处置预案，管理人在此承诺将严格执行该风险控制制度和流动性风险处置预案。</w:t>
      </w:r>
    </w:p>
    <w:p w14:paraId="2AB64772" w14:textId="6B1ED235" w:rsidR="0096036F" w:rsidRPr="0096036F" w:rsidRDefault="0096036F" w:rsidP="0096036F">
      <w:pPr>
        <w:adjustRightInd w:val="0"/>
        <w:snapToGrid w:val="0"/>
        <w:spacing w:line="360" w:lineRule="auto"/>
        <w:ind w:firstLineChars="200" w:firstLine="480"/>
        <w:rPr>
          <w:bCs/>
          <w:sz w:val="24"/>
        </w:rPr>
      </w:pPr>
      <w:r>
        <w:rPr>
          <w:rFonts w:hint="eastAsia"/>
          <w:bCs/>
          <w:sz w:val="24"/>
        </w:rPr>
        <w:t>2</w:t>
      </w:r>
      <w:r>
        <w:rPr>
          <w:rFonts w:hint="eastAsia"/>
          <w:bCs/>
          <w:sz w:val="24"/>
        </w:rPr>
        <w:t>、</w:t>
      </w:r>
      <w:r w:rsidRPr="0096036F">
        <w:rPr>
          <w:rFonts w:hint="eastAsia"/>
          <w:bCs/>
          <w:sz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DDF982A" w14:textId="77F27A51" w:rsidR="0096036F" w:rsidRPr="0096036F" w:rsidRDefault="0096036F" w:rsidP="0096036F">
      <w:pPr>
        <w:adjustRightInd w:val="0"/>
        <w:snapToGrid w:val="0"/>
        <w:spacing w:line="360" w:lineRule="auto"/>
        <w:ind w:firstLineChars="200" w:firstLine="480"/>
        <w:rPr>
          <w:bCs/>
          <w:sz w:val="24"/>
        </w:rPr>
      </w:pPr>
      <w:r>
        <w:rPr>
          <w:rFonts w:hint="eastAsia"/>
          <w:bCs/>
          <w:sz w:val="24"/>
        </w:rPr>
        <w:t>3</w:t>
      </w:r>
      <w:r>
        <w:rPr>
          <w:rFonts w:hint="eastAsia"/>
          <w:bCs/>
          <w:sz w:val="24"/>
        </w:rPr>
        <w:t>、</w:t>
      </w:r>
      <w:r w:rsidRPr="0096036F">
        <w:rPr>
          <w:rFonts w:hint="eastAsia"/>
          <w:bCs/>
          <w:sz w:val="24"/>
        </w:rPr>
        <w:t>基金托管人发现基金管理人的投资运作及其他运作违反《基金法》、《基金合</w:t>
      </w:r>
      <w:r w:rsidRPr="0096036F">
        <w:rPr>
          <w:rFonts w:hint="eastAsia"/>
          <w:bCs/>
          <w:sz w:val="24"/>
        </w:rPr>
        <w:lastRenderedPageBreak/>
        <w:t>同》、基金托管协议等有关规定时，应及时以书面形式通知基金管理人限期纠正，基金管理人收到通知后应在下一个工作日及时核对，并以书面形式向基金托管人发出回函，进行解释或举证。</w:t>
      </w:r>
    </w:p>
    <w:p w14:paraId="75DD3C20" w14:textId="77777777" w:rsidR="0096036F" w:rsidRPr="0096036F" w:rsidRDefault="0096036F" w:rsidP="0096036F">
      <w:pPr>
        <w:adjustRightInd w:val="0"/>
        <w:snapToGrid w:val="0"/>
        <w:spacing w:line="360" w:lineRule="auto"/>
        <w:ind w:firstLineChars="200" w:firstLine="480"/>
        <w:rPr>
          <w:bCs/>
          <w:sz w:val="24"/>
        </w:rPr>
      </w:pPr>
      <w:r w:rsidRPr="0096036F">
        <w:rPr>
          <w:rFonts w:hint="eastAsia"/>
          <w:bCs/>
          <w:sz w:val="24"/>
        </w:rPr>
        <w:t>在限期内，基金托管人有权随时对通知事项进行复查，督促基金管理人改正。基金管理人对基金托管人通知的违规事项未能在限期内纠正的，基金托管人应报告中国证监会。</w:t>
      </w:r>
    </w:p>
    <w:p w14:paraId="435892A8" w14:textId="77777777" w:rsidR="0096036F" w:rsidRPr="0096036F" w:rsidRDefault="0096036F" w:rsidP="0096036F">
      <w:pPr>
        <w:adjustRightInd w:val="0"/>
        <w:snapToGrid w:val="0"/>
        <w:spacing w:line="360" w:lineRule="auto"/>
        <w:ind w:firstLineChars="200" w:firstLine="480"/>
        <w:rPr>
          <w:bCs/>
          <w:sz w:val="24"/>
        </w:rPr>
      </w:pPr>
      <w:r w:rsidRPr="0096036F">
        <w:rPr>
          <w:rFonts w:hint="eastAsia"/>
          <w:bCs/>
          <w:sz w:val="24"/>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37FF1AC3" w14:textId="77777777" w:rsidR="0096036F" w:rsidRPr="0096036F" w:rsidRDefault="0096036F" w:rsidP="0096036F">
      <w:pPr>
        <w:adjustRightInd w:val="0"/>
        <w:snapToGrid w:val="0"/>
        <w:spacing w:line="360" w:lineRule="auto"/>
        <w:ind w:firstLineChars="200" w:firstLine="480"/>
        <w:rPr>
          <w:bCs/>
          <w:sz w:val="24"/>
        </w:rPr>
      </w:pPr>
      <w:r w:rsidRPr="0096036F">
        <w:rPr>
          <w:rFonts w:hint="eastAsia"/>
          <w:bCs/>
          <w:sz w:val="24"/>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50B27B9D" w14:textId="77777777" w:rsidR="0096036F" w:rsidRPr="0096036F" w:rsidRDefault="0096036F" w:rsidP="0096036F">
      <w:pPr>
        <w:adjustRightInd w:val="0"/>
        <w:snapToGrid w:val="0"/>
        <w:spacing w:line="360" w:lineRule="auto"/>
        <w:ind w:firstLineChars="200" w:firstLine="480"/>
        <w:rPr>
          <w:bCs/>
          <w:sz w:val="24"/>
        </w:rPr>
      </w:pPr>
      <w:r w:rsidRPr="0096036F">
        <w:rPr>
          <w:rFonts w:hint="eastAsia"/>
          <w:bCs/>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6A3D0887" w14:textId="77777777" w:rsidR="0096036F" w:rsidRPr="0096036F" w:rsidRDefault="0096036F" w:rsidP="0096036F">
      <w:pPr>
        <w:adjustRightInd w:val="0"/>
        <w:snapToGrid w:val="0"/>
        <w:spacing w:line="360" w:lineRule="auto"/>
        <w:ind w:firstLineChars="200" w:firstLine="480"/>
        <w:rPr>
          <w:bCs/>
          <w:sz w:val="24"/>
        </w:rPr>
      </w:pPr>
      <w:r w:rsidRPr="0096036F">
        <w:rPr>
          <w:rFonts w:hint="eastAsia"/>
          <w:bCs/>
          <w:sz w:val="24"/>
        </w:rPr>
        <w:t>基金托管人发现基金管理人有重大违规行为，应立即报告中国证监会，同时通知基金管理人限期纠正。</w:t>
      </w:r>
    </w:p>
    <w:p w14:paraId="63FAAA70" w14:textId="427D22B9" w:rsidR="0096036F" w:rsidRDefault="0096036F" w:rsidP="0096036F">
      <w:pPr>
        <w:adjustRightInd w:val="0"/>
        <w:snapToGrid w:val="0"/>
        <w:spacing w:line="360" w:lineRule="auto"/>
        <w:ind w:firstLineChars="200" w:firstLine="480"/>
        <w:rPr>
          <w:bCs/>
          <w:sz w:val="24"/>
        </w:rPr>
      </w:pPr>
      <w:r w:rsidRPr="0096036F">
        <w:rPr>
          <w:rFonts w:hint="eastAsia"/>
          <w:bCs/>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B2C4644" w14:textId="77777777" w:rsidR="00AE4A41" w:rsidRPr="006719AF" w:rsidRDefault="0029608D" w:rsidP="007E7116">
      <w:pPr>
        <w:adjustRightInd w:val="0"/>
        <w:snapToGrid w:val="0"/>
        <w:spacing w:line="360" w:lineRule="auto"/>
        <w:ind w:firstLineChars="200" w:firstLine="482"/>
        <w:rPr>
          <w:rFonts w:ascii="宋体" w:hAnsi="宋体"/>
          <w:b/>
          <w:kern w:val="0"/>
          <w:sz w:val="24"/>
        </w:rPr>
      </w:pPr>
      <w:bookmarkStart w:id="106" w:name="_Toc348082032"/>
      <w:bookmarkStart w:id="107" w:name="_Toc384992694"/>
      <w:r w:rsidRPr="006719AF">
        <w:rPr>
          <w:rFonts w:ascii="宋体" w:hAnsi="宋体" w:hint="eastAsia"/>
          <w:b/>
          <w:kern w:val="0"/>
          <w:sz w:val="24"/>
        </w:rPr>
        <w:t>（</w:t>
      </w:r>
      <w:r w:rsidR="00AE4A41" w:rsidRPr="006719AF">
        <w:rPr>
          <w:rFonts w:ascii="宋体" w:hAnsi="宋体" w:hint="eastAsia"/>
          <w:b/>
          <w:kern w:val="0"/>
          <w:sz w:val="24"/>
        </w:rPr>
        <w:t>三）基金管理人对基金托管人的业务核查</w:t>
      </w:r>
      <w:bookmarkEnd w:id="106"/>
      <w:bookmarkEnd w:id="107"/>
    </w:p>
    <w:p w14:paraId="569A7CAF" w14:textId="77777777" w:rsidR="0096036F" w:rsidRPr="0096036F" w:rsidRDefault="0096036F" w:rsidP="0096036F">
      <w:pPr>
        <w:adjustRightInd w:val="0"/>
        <w:snapToGrid w:val="0"/>
        <w:spacing w:line="360" w:lineRule="auto"/>
        <w:ind w:firstLineChars="200" w:firstLine="480"/>
        <w:rPr>
          <w:bCs/>
          <w:sz w:val="24"/>
        </w:rPr>
      </w:pPr>
      <w:r w:rsidRPr="0096036F">
        <w:rPr>
          <w:rFonts w:hint="eastAsia"/>
          <w:bCs/>
          <w:sz w:val="24"/>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基金份额净值、是否根据基金管理人指令办理清算交收、进行相关信息披露和监督基金投资运作等</w:t>
      </w:r>
      <w:r w:rsidRPr="0096036F">
        <w:rPr>
          <w:rFonts w:hint="eastAsia"/>
          <w:bCs/>
          <w:sz w:val="24"/>
        </w:rPr>
        <w:lastRenderedPageBreak/>
        <w:t>行为。</w:t>
      </w:r>
    </w:p>
    <w:p w14:paraId="7FAE2F72" w14:textId="77777777" w:rsidR="0096036F" w:rsidRPr="0096036F" w:rsidRDefault="0096036F" w:rsidP="0096036F">
      <w:pPr>
        <w:adjustRightInd w:val="0"/>
        <w:snapToGrid w:val="0"/>
        <w:spacing w:line="360" w:lineRule="auto"/>
        <w:ind w:firstLineChars="200" w:firstLine="480"/>
        <w:rPr>
          <w:bCs/>
          <w:sz w:val="24"/>
        </w:rPr>
      </w:pPr>
      <w:r w:rsidRPr="0096036F">
        <w:rPr>
          <w:rFonts w:hint="eastAsia"/>
          <w:bCs/>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585F1B81" w14:textId="77777777" w:rsidR="0096036F" w:rsidRPr="0096036F" w:rsidRDefault="0096036F" w:rsidP="0096036F">
      <w:pPr>
        <w:adjustRightInd w:val="0"/>
        <w:snapToGrid w:val="0"/>
        <w:spacing w:line="360" w:lineRule="auto"/>
        <w:ind w:firstLineChars="200" w:firstLine="480"/>
        <w:rPr>
          <w:bCs/>
          <w:sz w:val="24"/>
        </w:rPr>
      </w:pPr>
      <w:r w:rsidRPr="0096036F">
        <w:rPr>
          <w:rFonts w:hint="eastAsia"/>
          <w:bCs/>
          <w:sz w:val="24"/>
        </w:rPr>
        <w:t>基金托管人应积极配合基金管理人的核查行为，包括但不限于：提交相关资料以供基金管理人核查托管财产的完整性和真实性，在规定时间内答复基金管理人并改正。</w:t>
      </w:r>
    </w:p>
    <w:p w14:paraId="7B47B40F" w14:textId="77777777" w:rsidR="0096036F" w:rsidRDefault="0096036F" w:rsidP="0096036F">
      <w:pPr>
        <w:adjustRightInd w:val="0"/>
        <w:snapToGrid w:val="0"/>
        <w:spacing w:line="360" w:lineRule="auto"/>
        <w:ind w:firstLineChars="200" w:firstLine="480"/>
        <w:rPr>
          <w:bCs/>
          <w:sz w:val="24"/>
        </w:rPr>
      </w:pPr>
      <w:r w:rsidRPr="0096036F">
        <w:rPr>
          <w:rFonts w:hint="eastAsia"/>
          <w:bCs/>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3BA496BF" w14:textId="77777777" w:rsidR="006E1DD9" w:rsidRPr="00AB6DA1" w:rsidRDefault="00C92FC0" w:rsidP="006719AF">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t>（四）基金财产保管</w:t>
      </w:r>
      <w:r w:rsidRPr="00AB6DA1">
        <w:rPr>
          <w:rFonts w:ascii="宋体" w:hAnsi="宋体"/>
          <w:b/>
          <w:kern w:val="0"/>
          <w:sz w:val="24"/>
          <w:szCs w:val="24"/>
        </w:rPr>
        <w:t xml:space="preserve">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6D4DAF87" w14:textId="4AAEB467" w:rsidR="0096036F" w:rsidRPr="0096036F" w:rsidRDefault="0096036F" w:rsidP="0096036F">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6036F">
        <w:rPr>
          <w:rFonts w:ascii="宋体" w:hAnsi="宋体" w:hint="eastAsia"/>
          <w:sz w:val="24"/>
          <w:szCs w:val="24"/>
        </w:rPr>
        <w:t>1</w:t>
      </w:r>
      <w:r>
        <w:rPr>
          <w:rFonts w:ascii="宋体" w:hAnsi="宋体" w:hint="eastAsia"/>
          <w:sz w:val="24"/>
          <w:szCs w:val="24"/>
        </w:rPr>
        <w:t>）</w:t>
      </w:r>
      <w:r w:rsidRPr="0096036F">
        <w:rPr>
          <w:rFonts w:ascii="宋体" w:hAnsi="宋体" w:hint="eastAsia"/>
          <w:sz w:val="24"/>
          <w:szCs w:val="24"/>
        </w:rPr>
        <w:t>基金财产应独立于基金管理人、基金托管人的固有财产。</w:t>
      </w:r>
    </w:p>
    <w:p w14:paraId="5853C148" w14:textId="220A14AD" w:rsidR="0096036F" w:rsidRPr="0096036F" w:rsidRDefault="0096036F" w:rsidP="0096036F">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6036F">
        <w:rPr>
          <w:rFonts w:ascii="宋体" w:hAnsi="宋体" w:hint="eastAsia"/>
          <w:sz w:val="24"/>
          <w:szCs w:val="24"/>
        </w:rPr>
        <w:t>2</w:t>
      </w:r>
      <w:r>
        <w:rPr>
          <w:rFonts w:ascii="宋体" w:hAnsi="宋体" w:hint="eastAsia"/>
          <w:sz w:val="24"/>
          <w:szCs w:val="24"/>
        </w:rPr>
        <w:t>）</w:t>
      </w:r>
      <w:r w:rsidRPr="0096036F">
        <w:rPr>
          <w:rFonts w:ascii="宋体" w:hAnsi="宋体" w:hint="eastAsia"/>
          <w:sz w:val="24"/>
          <w:szCs w:val="24"/>
        </w:rPr>
        <w:t>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14:paraId="202ACF16" w14:textId="0DC2FA18" w:rsidR="0096036F" w:rsidRPr="0096036F" w:rsidRDefault="0096036F" w:rsidP="0096036F">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6036F">
        <w:rPr>
          <w:rFonts w:ascii="宋体" w:hAnsi="宋体" w:hint="eastAsia"/>
          <w:sz w:val="24"/>
          <w:szCs w:val="24"/>
        </w:rPr>
        <w:t>3</w:t>
      </w:r>
      <w:r>
        <w:rPr>
          <w:rFonts w:ascii="宋体" w:hAnsi="宋体" w:hint="eastAsia"/>
          <w:sz w:val="24"/>
          <w:szCs w:val="24"/>
        </w:rPr>
        <w:t>）</w:t>
      </w:r>
      <w:r w:rsidRPr="0096036F">
        <w:rPr>
          <w:rFonts w:ascii="宋体" w:hAnsi="宋体" w:hint="eastAsia"/>
          <w:sz w:val="24"/>
          <w:szCs w:val="24"/>
        </w:rPr>
        <w:t>基金托管人按照规定为托管的基金财产开设资金账户和证券账户及投资所需其他账户。</w:t>
      </w:r>
    </w:p>
    <w:p w14:paraId="25572FFF" w14:textId="34BCF2BE" w:rsidR="0096036F" w:rsidRPr="0096036F" w:rsidRDefault="0096036F" w:rsidP="0096036F">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6036F">
        <w:rPr>
          <w:rFonts w:ascii="宋体" w:hAnsi="宋体" w:hint="eastAsia"/>
          <w:sz w:val="24"/>
          <w:szCs w:val="24"/>
        </w:rPr>
        <w:t>4</w:t>
      </w:r>
      <w:r>
        <w:rPr>
          <w:rFonts w:ascii="宋体" w:hAnsi="宋体" w:hint="eastAsia"/>
          <w:sz w:val="24"/>
          <w:szCs w:val="24"/>
        </w:rPr>
        <w:t>）</w:t>
      </w:r>
      <w:r w:rsidRPr="0096036F">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490BCC8C" w14:textId="52E95366" w:rsidR="0032481A" w:rsidRDefault="0096036F" w:rsidP="000D151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6036F">
        <w:rPr>
          <w:rFonts w:ascii="宋体" w:hAnsi="宋体" w:hint="eastAsia"/>
          <w:sz w:val="24"/>
          <w:szCs w:val="24"/>
        </w:rPr>
        <w:t>5</w:t>
      </w:r>
      <w:r>
        <w:rPr>
          <w:rFonts w:ascii="宋体" w:hAnsi="宋体" w:hint="eastAsia"/>
          <w:sz w:val="24"/>
          <w:szCs w:val="24"/>
        </w:rPr>
        <w:t>）</w:t>
      </w:r>
      <w:r w:rsidRPr="0096036F">
        <w:rPr>
          <w:rFonts w:ascii="宋体" w:hAnsi="宋体" w:hint="eastAsia"/>
          <w:sz w:val="24"/>
          <w:szCs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w:t>
      </w:r>
      <w:r w:rsidRPr="0096036F">
        <w:rPr>
          <w:rFonts w:ascii="宋体" w:hAnsi="宋体" w:hint="eastAsia"/>
          <w:sz w:val="24"/>
          <w:szCs w:val="24"/>
        </w:rPr>
        <w:lastRenderedPageBreak/>
        <w:t>造成损失的，基金管理人应负责向有关当事人追偿基金的损失，基金托管人对基金管理人的追偿行为应予以必要的协助与配合，但对基金财产的损失不承担责任。</w:t>
      </w:r>
    </w:p>
    <w:p w14:paraId="114C9856" w14:textId="7665CDD8"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96036F" w:rsidRPr="0096036F">
        <w:rPr>
          <w:rFonts w:ascii="宋体" w:hAnsi="宋体" w:hint="eastAsia"/>
          <w:sz w:val="24"/>
          <w:szCs w:val="24"/>
        </w:rPr>
        <w:t>募集资金的验证</w:t>
      </w:r>
    </w:p>
    <w:p w14:paraId="5A4712D3" w14:textId="77777777" w:rsidR="0096036F" w:rsidRPr="0096036F" w:rsidRDefault="0096036F" w:rsidP="0096036F">
      <w:pPr>
        <w:adjustRightInd w:val="0"/>
        <w:snapToGrid w:val="0"/>
        <w:spacing w:line="360" w:lineRule="auto"/>
        <w:ind w:firstLineChars="200" w:firstLine="480"/>
        <w:rPr>
          <w:rFonts w:ascii="宋体" w:hAnsi="宋体"/>
          <w:sz w:val="24"/>
        </w:rPr>
      </w:pPr>
      <w:r w:rsidRPr="0096036F">
        <w:rPr>
          <w:rFonts w:ascii="宋体" w:hAnsi="宋体" w:hint="eastAsia"/>
          <w:sz w:val="24"/>
        </w:rPr>
        <w:t>募集期内销售机构按销售与服务代理协议的约定，将认购资金划入基金管理人在具有托管资格的商业银行开设的“交银施罗德基金管理有限公司基金认购专户”。该账户由基金管理人或基金管理人委托的登记机构开立并管理。基金募集期满或基金提前结束募集时，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5E78D310" w14:textId="77777777" w:rsidR="0096036F" w:rsidRDefault="0096036F" w:rsidP="0029608D">
      <w:pPr>
        <w:adjustRightInd w:val="0"/>
        <w:snapToGrid w:val="0"/>
        <w:spacing w:line="360" w:lineRule="auto"/>
        <w:ind w:firstLineChars="200" w:firstLine="480"/>
        <w:rPr>
          <w:rFonts w:ascii="宋体" w:hAnsi="宋体"/>
          <w:sz w:val="24"/>
        </w:rPr>
      </w:pPr>
      <w:r w:rsidRPr="0096036F">
        <w:rPr>
          <w:rFonts w:ascii="宋体" w:hAnsi="宋体" w:hint="eastAsia"/>
          <w:sz w:val="24"/>
        </w:rPr>
        <w:t>若基金募集期限届满，未能达到《基金合同》备案的条件，由基金管理人按规定办理退款事宜，基金托管人应提供充分协助。</w:t>
      </w:r>
    </w:p>
    <w:p w14:paraId="70D4C949" w14:textId="606AFF82"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w:t>
      </w:r>
      <w:r w:rsidR="0096036F" w:rsidRPr="0096036F">
        <w:rPr>
          <w:rFonts w:ascii="宋体" w:hAnsi="宋体" w:hint="eastAsia"/>
          <w:sz w:val="24"/>
          <w:szCs w:val="24"/>
        </w:rPr>
        <w:t>基金资产托管专户的开立和管理</w:t>
      </w:r>
    </w:p>
    <w:p w14:paraId="3D3F819B" w14:textId="77777777" w:rsidR="0096036F" w:rsidRPr="0096036F" w:rsidRDefault="0096036F" w:rsidP="0096036F">
      <w:pPr>
        <w:adjustRightInd w:val="0"/>
        <w:snapToGrid w:val="0"/>
        <w:spacing w:line="360" w:lineRule="auto"/>
        <w:ind w:firstLineChars="200" w:firstLine="480"/>
        <w:rPr>
          <w:rFonts w:ascii="宋体" w:hAnsi="宋体"/>
          <w:sz w:val="24"/>
        </w:rPr>
      </w:pPr>
      <w:r w:rsidRPr="0096036F">
        <w:rPr>
          <w:rFonts w:ascii="宋体" w:hAnsi="宋体" w:hint="eastAsia"/>
          <w:sz w:val="24"/>
        </w:rPr>
        <w:t>基金托管人以基金的名义在其营业机构开设资产托管专户，并根据基金管理人合法合规的有效指令办理资金收付。基金管理人应根据法律法规及托管行的相关要求，提供开户所需的资料并提供其他必要协助。本基金的资产托管专户的预留印鉴的印章由基金托管人刻制、保管和使用。</w:t>
      </w:r>
    </w:p>
    <w:p w14:paraId="485BF498" w14:textId="77777777" w:rsidR="0096036F" w:rsidRPr="0096036F" w:rsidRDefault="0096036F" w:rsidP="0096036F">
      <w:pPr>
        <w:adjustRightInd w:val="0"/>
        <w:snapToGrid w:val="0"/>
        <w:spacing w:line="360" w:lineRule="auto"/>
        <w:ind w:firstLineChars="200" w:firstLine="480"/>
        <w:rPr>
          <w:rFonts w:ascii="宋体" w:hAnsi="宋体"/>
          <w:sz w:val="24"/>
        </w:rPr>
      </w:pPr>
      <w:r w:rsidRPr="0096036F">
        <w:rPr>
          <w:rFonts w:ascii="宋体" w:hAnsi="宋体" w:hint="eastAsia"/>
          <w:sz w:val="24"/>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016952FD" w14:textId="05548A50" w:rsidR="0032481A" w:rsidRDefault="0096036F" w:rsidP="0029608D">
      <w:pPr>
        <w:adjustRightInd w:val="0"/>
        <w:snapToGrid w:val="0"/>
        <w:spacing w:line="360" w:lineRule="auto"/>
        <w:ind w:firstLineChars="200" w:firstLine="480"/>
        <w:rPr>
          <w:rFonts w:ascii="宋体" w:hAnsi="宋体"/>
          <w:sz w:val="24"/>
        </w:rPr>
      </w:pPr>
      <w:r w:rsidRPr="0096036F">
        <w:rPr>
          <w:rFonts w:ascii="宋体" w:hAnsi="宋体" w:hint="eastAsia"/>
          <w:sz w:val="24"/>
        </w:rPr>
        <w:t>资产托管专户的管理应符合《人民币银行结算账户管理办法》、《现金管理暂行条例》、《人民币利率管理规定》、《利率管理暂行规定》、《支付结算办法》以及银行业监督管理机构的其他有关规定。</w:t>
      </w:r>
    </w:p>
    <w:p w14:paraId="452490B4" w14:textId="5D76C6F8"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w:t>
      </w:r>
      <w:r w:rsidR="0096036F" w:rsidRPr="0096036F">
        <w:rPr>
          <w:rFonts w:ascii="宋体" w:hAnsi="宋体" w:hint="eastAsia"/>
          <w:sz w:val="24"/>
          <w:szCs w:val="24"/>
        </w:rPr>
        <w:t>基金证券账户与证券交易资金账户的开设和管理</w:t>
      </w:r>
    </w:p>
    <w:p w14:paraId="5F500E90" w14:textId="77777777" w:rsidR="0096036F" w:rsidRPr="0096036F" w:rsidRDefault="0096036F" w:rsidP="0096036F">
      <w:pPr>
        <w:adjustRightInd w:val="0"/>
        <w:snapToGrid w:val="0"/>
        <w:spacing w:line="360" w:lineRule="auto"/>
        <w:ind w:firstLineChars="200" w:firstLine="480"/>
        <w:rPr>
          <w:rFonts w:ascii="宋体" w:hAnsi="宋体"/>
          <w:sz w:val="24"/>
        </w:rPr>
      </w:pPr>
      <w:r w:rsidRPr="0096036F">
        <w:rPr>
          <w:rFonts w:ascii="宋体" w:hAnsi="宋体" w:hint="eastAsia"/>
          <w:sz w:val="24"/>
        </w:rPr>
        <w:lastRenderedPageBreak/>
        <w:t>基金托管人以基金托管人和本基金联名的方式在中国证券登记结算有限责任公司上海分公司/深圳分公司开立专门的证券账户。</w:t>
      </w:r>
    </w:p>
    <w:p w14:paraId="1D4B8F9E" w14:textId="77777777" w:rsidR="0096036F" w:rsidRPr="0096036F" w:rsidRDefault="0096036F" w:rsidP="0096036F">
      <w:pPr>
        <w:adjustRightInd w:val="0"/>
        <w:snapToGrid w:val="0"/>
        <w:spacing w:line="360" w:lineRule="auto"/>
        <w:ind w:firstLineChars="200" w:firstLine="480"/>
        <w:rPr>
          <w:rFonts w:ascii="宋体" w:hAnsi="宋体"/>
          <w:sz w:val="24"/>
        </w:rPr>
      </w:pPr>
      <w:r w:rsidRPr="0096036F">
        <w:rPr>
          <w:rFonts w:ascii="宋体" w:hAnsi="宋体" w:hint="eastAsia"/>
          <w:sz w:val="24"/>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5ADE63C4" w14:textId="77777777" w:rsidR="0096036F" w:rsidRDefault="0096036F" w:rsidP="0029608D">
      <w:pPr>
        <w:adjustRightInd w:val="0"/>
        <w:snapToGrid w:val="0"/>
        <w:spacing w:line="360" w:lineRule="auto"/>
        <w:ind w:firstLineChars="200" w:firstLine="480"/>
        <w:rPr>
          <w:rFonts w:ascii="宋体" w:hAnsi="宋体"/>
          <w:sz w:val="24"/>
        </w:rPr>
      </w:pPr>
      <w:r w:rsidRPr="0096036F">
        <w:rPr>
          <w:rFonts w:ascii="宋体" w:hAnsi="宋体" w:hint="eastAsia"/>
          <w:sz w:val="24"/>
        </w:rPr>
        <w:t>基金证券账户的开立和原始开户材料的保管由基金托管人负责，账户资产的管理和运用由基金管理人负责。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310EE9B5" w14:textId="5E0F7439"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w:t>
      </w:r>
      <w:r w:rsidR="0096036F" w:rsidRPr="0096036F">
        <w:rPr>
          <w:rFonts w:ascii="宋体" w:hAnsi="宋体" w:hint="eastAsia"/>
          <w:sz w:val="24"/>
          <w:szCs w:val="24"/>
        </w:rPr>
        <w:t>银行间市场债券托管和资金结算专户的开立和管理及市场准入备案</w:t>
      </w:r>
    </w:p>
    <w:p w14:paraId="24289F0B" w14:textId="4703081A" w:rsidR="0029608D" w:rsidRPr="00AB6DA1" w:rsidRDefault="0096036F" w:rsidP="0029608D">
      <w:pPr>
        <w:adjustRightInd w:val="0"/>
        <w:snapToGrid w:val="0"/>
        <w:spacing w:line="360" w:lineRule="auto"/>
        <w:ind w:firstLineChars="200" w:firstLine="480"/>
        <w:rPr>
          <w:rFonts w:ascii="宋体" w:hAnsi="宋体"/>
          <w:sz w:val="24"/>
          <w:szCs w:val="24"/>
        </w:rPr>
      </w:pPr>
      <w:r w:rsidRPr="0096036F">
        <w:rPr>
          <w:rFonts w:ascii="宋体" w:hAnsi="宋体" w:hint="eastAsia"/>
          <w:sz w:val="24"/>
          <w:szCs w:val="24"/>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管理人和基金托管人应共同负责完成银行间债券市场准入备案。</w:t>
      </w:r>
    </w:p>
    <w:p w14:paraId="17DD9BF5" w14:textId="05951A47" w:rsidR="0096036F" w:rsidRPr="0096036F" w:rsidRDefault="0096036F" w:rsidP="0096036F">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96036F">
        <w:rPr>
          <w:rFonts w:ascii="宋体" w:hAnsi="宋体" w:hint="eastAsia"/>
          <w:sz w:val="24"/>
          <w:szCs w:val="24"/>
        </w:rPr>
        <w:t>其他账户的开设和管理</w:t>
      </w:r>
    </w:p>
    <w:p w14:paraId="2BB4C193" w14:textId="717374B6" w:rsidR="0096036F" w:rsidRPr="0096036F" w:rsidRDefault="0096036F" w:rsidP="0096036F">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6036F">
        <w:rPr>
          <w:rFonts w:ascii="宋体" w:hAnsi="宋体" w:hint="eastAsia"/>
          <w:sz w:val="24"/>
          <w:szCs w:val="24"/>
        </w:rPr>
        <w:t>1</w:t>
      </w:r>
      <w:r>
        <w:rPr>
          <w:rFonts w:ascii="宋体" w:hAnsi="宋体" w:hint="eastAsia"/>
          <w:sz w:val="24"/>
          <w:szCs w:val="24"/>
        </w:rPr>
        <w:t>）</w:t>
      </w:r>
      <w:r w:rsidRPr="0096036F">
        <w:rPr>
          <w:rFonts w:ascii="宋体" w:hAnsi="宋体" w:hint="eastAsia"/>
          <w:sz w:val="24"/>
          <w:szCs w:val="24"/>
        </w:rPr>
        <w:t>因业务发展而需要开立的其它账户，可以根据《基金合同》或有关法律法规的规定，经基金管理人和基金托管人协商一致后，由基金托管人负责为基金开立。新账户按有关规则使用并管理。</w:t>
      </w:r>
    </w:p>
    <w:p w14:paraId="5072E763" w14:textId="38F6524C" w:rsidR="0096036F" w:rsidRPr="0096036F" w:rsidRDefault="0096036F" w:rsidP="0096036F">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96036F">
        <w:rPr>
          <w:rFonts w:ascii="宋体" w:hAnsi="宋体" w:hint="eastAsia"/>
          <w:sz w:val="24"/>
          <w:szCs w:val="24"/>
        </w:rPr>
        <w:t>2</w:t>
      </w:r>
      <w:r>
        <w:rPr>
          <w:rFonts w:ascii="宋体" w:hAnsi="宋体" w:hint="eastAsia"/>
          <w:sz w:val="24"/>
          <w:szCs w:val="24"/>
        </w:rPr>
        <w:t>）</w:t>
      </w:r>
      <w:r w:rsidRPr="0096036F">
        <w:rPr>
          <w:rFonts w:ascii="宋体" w:hAnsi="宋体" w:hint="eastAsia"/>
          <w:sz w:val="24"/>
          <w:szCs w:val="24"/>
        </w:rPr>
        <w:t>法律、法规等有关规定对相关账户的开立和管理另有规定的，从其规定办理。</w:t>
      </w:r>
    </w:p>
    <w:p w14:paraId="6323A9A3" w14:textId="7EA28627" w:rsidR="0096036F" w:rsidRPr="0096036F" w:rsidRDefault="0096036F" w:rsidP="0096036F">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96036F">
        <w:rPr>
          <w:rFonts w:ascii="宋体" w:hAnsi="宋体" w:hint="eastAsia"/>
          <w:sz w:val="24"/>
          <w:szCs w:val="24"/>
        </w:rPr>
        <w:t>基金投资银行存款账户的开立和管理</w:t>
      </w:r>
    </w:p>
    <w:p w14:paraId="6A2FC8E6" w14:textId="77777777" w:rsidR="0096036F" w:rsidRPr="0096036F" w:rsidRDefault="0096036F" w:rsidP="0096036F">
      <w:pPr>
        <w:adjustRightInd w:val="0"/>
        <w:snapToGrid w:val="0"/>
        <w:spacing w:line="360" w:lineRule="auto"/>
        <w:ind w:firstLineChars="200" w:firstLine="480"/>
        <w:rPr>
          <w:rFonts w:ascii="宋体" w:hAnsi="宋体"/>
          <w:sz w:val="24"/>
          <w:szCs w:val="24"/>
        </w:rPr>
      </w:pPr>
      <w:r w:rsidRPr="0096036F">
        <w:rPr>
          <w:rFonts w:ascii="宋体" w:hAnsi="宋体" w:hint="eastAsia"/>
          <w:sz w:val="24"/>
          <w:szCs w:val="24"/>
        </w:rPr>
        <w:t>基金投资银行定期存款，基金管理人与基金托管人应比照相关规定，就本基金投资银行存款业务签订书面协议。</w:t>
      </w:r>
    </w:p>
    <w:p w14:paraId="463B14F8" w14:textId="77777777" w:rsidR="0096036F" w:rsidRPr="0096036F" w:rsidRDefault="0096036F" w:rsidP="0096036F">
      <w:pPr>
        <w:adjustRightInd w:val="0"/>
        <w:snapToGrid w:val="0"/>
        <w:spacing w:line="360" w:lineRule="auto"/>
        <w:ind w:firstLineChars="200" w:firstLine="480"/>
        <w:rPr>
          <w:rFonts w:ascii="宋体" w:hAnsi="宋体"/>
          <w:sz w:val="24"/>
          <w:szCs w:val="24"/>
        </w:rPr>
      </w:pPr>
      <w:r w:rsidRPr="0096036F">
        <w:rPr>
          <w:rFonts w:ascii="宋体" w:hAnsi="宋体" w:hint="eastAsia"/>
          <w:sz w:val="24"/>
          <w:szCs w:val="24"/>
        </w:rPr>
        <w:lastRenderedPageBreak/>
        <w:t>存款账户必须以基金名义开立，账户名称为基金名称，存款账户开户文件上加盖预留印鉴及基金管理人公章。</w:t>
      </w:r>
    </w:p>
    <w:p w14:paraId="63A039C5" w14:textId="77777777" w:rsidR="0096036F" w:rsidRPr="0096036F" w:rsidRDefault="0096036F" w:rsidP="0096036F">
      <w:pPr>
        <w:adjustRightInd w:val="0"/>
        <w:snapToGrid w:val="0"/>
        <w:spacing w:line="360" w:lineRule="auto"/>
        <w:ind w:firstLineChars="200" w:firstLine="480"/>
        <w:rPr>
          <w:rFonts w:ascii="宋体" w:hAnsi="宋体"/>
          <w:sz w:val="24"/>
          <w:szCs w:val="24"/>
        </w:rPr>
      </w:pPr>
      <w:r w:rsidRPr="0096036F">
        <w:rPr>
          <w:rFonts w:ascii="宋体" w:hAnsi="宋体" w:hint="eastAsia"/>
          <w:sz w:val="24"/>
          <w:szCs w:val="24"/>
        </w:rPr>
        <w:t>本基金投资银行存款时，基金管理人应当与存款银行签订具体存款协议，明确存款的类型、期限、利率、金额、账号、对账方式、支取方式、账户管理等细则。</w:t>
      </w:r>
    </w:p>
    <w:p w14:paraId="14D525F1" w14:textId="77777777" w:rsidR="0096036F" w:rsidRPr="0096036F" w:rsidRDefault="0096036F" w:rsidP="0096036F">
      <w:pPr>
        <w:adjustRightInd w:val="0"/>
        <w:snapToGrid w:val="0"/>
        <w:spacing w:line="360" w:lineRule="auto"/>
        <w:ind w:firstLineChars="200" w:firstLine="480"/>
        <w:rPr>
          <w:rFonts w:ascii="宋体" w:hAnsi="宋体"/>
          <w:sz w:val="24"/>
          <w:szCs w:val="24"/>
        </w:rPr>
      </w:pPr>
      <w:r w:rsidRPr="0096036F">
        <w:rPr>
          <w:rFonts w:ascii="宋体" w:hAnsi="宋体" w:hint="eastAsia"/>
          <w:sz w:val="24"/>
          <w:szCs w:val="24"/>
        </w:rPr>
        <w:t>为防范特殊情况下的流动性风险，定期存款协议中应当约定提前支取条款。</w:t>
      </w:r>
    </w:p>
    <w:p w14:paraId="501D4D31" w14:textId="77777777" w:rsidR="0096036F" w:rsidRPr="0096036F" w:rsidRDefault="0096036F" w:rsidP="0096036F">
      <w:pPr>
        <w:adjustRightInd w:val="0"/>
        <w:snapToGrid w:val="0"/>
        <w:spacing w:line="360" w:lineRule="auto"/>
        <w:ind w:firstLineChars="200" w:firstLine="480"/>
        <w:rPr>
          <w:rFonts w:ascii="宋体" w:hAnsi="宋体"/>
          <w:sz w:val="24"/>
          <w:szCs w:val="24"/>
        </w:rPr>
      </w:pPr>
      <w:r w:rsidRPr="0096036F">
        <w:rPr>
          <w:rFonts w:ascii="宋体" w:hAnsi="宋体" w:hint="eastAsia"/>
          <w:sz w:val="24"/>
          <w:szCs w:val="24"/>
        </w:rPr>
        <w:t>基金所投资定期存款存续期间，基金管理人、基金托管人应当与存款银行建立定期对账机制，确保基金银行存款业务账目及核对的真实、准确。</w:t>
      </w:r>
    </w:p>
    <w:p w14:paraId="0F2724F3" w14:textId="2B514835" w:rsidR="0096036F" w:rsidRPr="0096036F" w:rsidRDefault="0096036F" w:rsidP="0096036F">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96036F">
        <w:rPr>
          <w:rFonts w:ascii="宋体" w:hAnsi="宋体" w:hint="eastAsia"/>
          <w:sz w:val="24"/>
          <w:szCs w:val="24"/>
        </w:rPr>
        <w:t>基金财产投资的有关实物证券、银行定期存款存单等有价凭证的保管</w:t>
      </w:r>
    </w:p>
    <w:p w14:paraId="6BC13114" w14:textId="77777777" w:rsidR="0096036F" w:rsidRPr="0096036F" w:rsidRDefault="0096036F" w:rsidP="0096036F">
      <w:pPr>
        <w:adjustRightInd w:val="0"/>
        <w:snapToGrid w:val="0"/>
        <w:spacing w:line="360" w:lineRule="auto"/>
        <w:ind w:firstLineChars="200" w:firstLine="480"/>
        <w:rPr>
          <w:rFonts w:ascii="宋体" w:hAnsi="宋体"/>
          <w:sz w:val="24"/>
          <w:szCs w:val="24"/>
        </w:rPr>
      </w:pPr>
      <w:r w:rsidRPr="0096036F">
        <w:rPr>
          <w:rFonts w:ascii="宋体" w:hAnsi="宋体" w:hint="eastAsia"/>
          <w:sz w:val="24"/>
          <w:szCs w:val="24"/>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6D84ABF2" w14:textId="26E32510" w:rsidR="0096036F" w:rsidRPr="0096036F" w:rsidRDefault="0096036F" w:rsidP="0096036F">
      <w:pPr>
        <w:adjustRightInd w:val="0"/>
        <w:snapToGrid w:val="0"/>
        <w:spacing w:line="360" w:lineRule="auto"/>
        <w:ind w:firstLineChars="200" w:firstLine="480"/>
        <w:rPr>
          <w:rFonts w:ascii="宋体" w:hAnsi="宋体"/>
          <w:sz w:val="24"/>
          <w:szCs w:val="24"/>
        </w:rPr>
      </w:pPr>
      <w:r>
        <w:rPr>
          <w:rFonts w:ascii="宋体" w:hAnsi="宋体" w:hint="eastAsia"/>
          <w:sz w:val="24"/>
          <w:szCs w:val="24"/>
        </w:rPr>
        <w:t>9、</w:t>
      </w:r>
      <w:r w:rsidRPr="0096036F">
        <w:rPr>
          <w:rFonts w:ascii="宋体" w:hAnsi="宋体" w:hint="eastAsia"/>
          <w:sz w:val="24"/>
          <w:szCs w:val="24"/>
        </w:rPr>
        <w:t>与基金财产有关的重大合同的保管</w:t>
      </w:r>
    </w:p>
    <w:p w14:paraId="15C56179" w14:textId="77777777" w:rsidR="0096036F" w:rsidRPr="0096036F" w:rsidRDefault="0096036F" w:rsidP="0096036F">
      <w:pPr>
        <w:adjustRightInd w:val="0"/>
        <w:snapToGrid w:val="0"/>
        <w:spacing w:line="360" w:lineRule="auto"/>
        <w:ind w:firstLineChars="200" w:firstLine="480"/>
        <w:rPr>
          <w:rFonts w:ascii="宋体" w:hAnsi="宋体"/>
          <w:sz w:val="24"/>
          <w:szCs w:val="24"/>
        </w:rPr>
      </w:pPr>
      <w:r w:rsidRPr="0096036F">
        <w:rPr>
          <w:rFonts w:ascii="宋体" w:hAnsi="宋体" w:hint="eastAsia"/>
          <w:sz w:val="24"/>
          <w:szCs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30个工作日内通过专人送达、挂号邮寄等安全方式将合同原件送达基金托管人处。合同原件应存放于基金管理人和基金托管人各自文件保管部门15年以上。</w:t>
      </w:r>
    </w:p>
    <w:p w14:paraId="7D4AB537" w14:textId="62915871" w:rsidR="0029608D" w:rsidRPr="00AB6DA1" w:rsidRDefault="0096036F" w:rsidP="0029608D">
      <w:pPr>
        <w:adjustRightInd w:val="0"/>
        <w:snapToGrid w:val="0"/>
        <w:spacing w:line="360" w:lineRule="auto"/>
        <w:ind w:firstLineChars="200" w:firstLine="480"/>
        <w:rPr>
          <w:rFonts w:ascii="宋体" w:hAnsi="宋体"/>
          <w:sz w:val="24"/>
          <w:szCs w:val="24"/>
        </w:rPr>
      </w:pPr>
      <w:r w:rsidRPr="0096036F">
        <w:rPr>
          <w:rFonts w:ascii="宋体" w:hAnsi="宋体" w:hint="eastAsia"/>
          <w:sz w:val="24"/>
          <w:szCs w:val="24"/>
        </w:rPr>
        <w:t>对于无法取得二份以上的正本的，基金管理人应向基金托管人提供与合同原件核对一致的并加盖基金管理人公章的合同传真件或复印件，未经双方协商一致，合同原件不得转移。</w:t>
      </w:r>
    </w:p>
    <w:p w14:paraId="3616EF39" w14:textId="76FD075C"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w:t>
      </w:r>
      <w:r w:rsidR="00070590" w:rsidRPr="00070590">
        <w:rPr>
          <w:rFonts w:ascii="宋体" w:hAnsi="宋体" w:hint="eastAsia"/>
          <w:b/>
          <w:kern w:val="0"/>
          <w:sz w:val="24"/>
        </w:rPr>
        <w:t>基金资产净值计算和会计核算</w:t>
      </w:r>
    </w:p>
    <w:p w14:paraId="6191BD2C" w14:textId="0756ACCB" w:rsidR="00070590" w:rsidRPr="00070590" w:rsidRDefault="00070590" w:rsidP="00757379">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070590">
        <w:rPr>
          <w:rFonts w:ascii="宋体" w:hAnsi="宋体" w:hint="eastAsia"/>
          <w:sz w:val="24"/>
          <w:szCs w:val="24"/>
        </w:rPr>
        <w:t>基金资产净值的计算、复核的时间和程序</w:t>
      </w:r>
    </w:p>
    <w:p w14:paraId="2F131DAC" w14:textId="77777777" w:rsidR="00070590" w:rsidRPr="00070590" w:rsidRDefault="00070590" w:rsidP="00757379">
      <w:pPr>
        <w:adjustRightInd w:val="0"/>
        <w:snapToGrid w:val="0"/>
        <w:spacing w:line="360" w:lineRule="auto"/>
        <w:ind w:firstLineChars="200" w:firstLine="480"/>
        <w:rPr>
          <w:rFonts w:ascii="宋体" w:hAnsi="宋体"/>
          <w:sz w:val="24"/>
          <w:szCs w:val="24"/>
        </w:rPr>
      </w:pPr>
      <w:r w:rsidRPr="00070590">
        <w:rPr>
          <w:rFonts w:ascii="宋体" w:hAnsi="宋体" w:hint="eastAsia"/>
          <w:sz w:val="24"/>
          <w:szCs w:val="24"/>
        </w:rPr>
        <w:t>基金资产净值是指基金资产总值减去负债后的价值。基金份额净值是指计算日</w:t>
      </w:r>
      <w:r w:rsidRPr="00070590">
        <w:rPr>
          <w:rFonts w:ascii="宋体" w:hAnsi="宋体" w:hint="eastAsia"/>
          <w:sz w:val="24"/>
          <w:szCs w:val="24"/>
        </w:rPr>
        <w:lastRenderedPageBreak/>
        <w:t>基金资产净值除以该计算日基金份额总份额后的数值。基金份额净值的计算保留到小数点后4位，小数点后第5位四舍五入，由此产生的误差计入基金财产。基金管理人可以设立大额赎回情形下的净值精度应急调整机制，具体可参见相关公告。国家另有规定的，从其规定。</w:t>
      </w:r>
    </w:p>
    <w:p w14:paraId="0B661D6A" w14:textId="77777777" w:rsidR="00070590" w:rsidRPr="00070590" w:rsidRDefault="00070590" w:rsidP="00757379">
      <w:pPr>
        <w:adjustRightInd w:val="0"/>
        <w:snapToGrid w:val="0"/>
        <w:spacing w:line="360" w:lineRule="auto"/>
        <w:ind w:firstLineChars="200" w:firstLine="480"/>
        <w:rPr>
          <w:rFonts w:ascii="宋体" w:hAnsi="宋体"/>
          <w:sz w:val="24"/>
          <w:szCs w:val="24"/>
        </w:rPr>
      </w:pPr>
      <w:r w:rsidRPr="00070590">
        <w:rPr>
          <w:rFonts w:ascii="宋体" w:hAnsi="宋体" w:hint="eastAsia"/>
          <w:sz w:val="24"/>
          <w:szCs w:val="24"/>
        </w:rPr>
        <w:t>每个工作日，基金管理人应对基金资产估值。但基金管理人根据法律法规或基金合同的规定暂停估值时除外。估值原则应符合《基金合同》、《证券投资基金会计核算业务指引》及其他法律、法规的规定。基金管理人应于每个工作日交易结束后计算当日的基金份额净值和基金资产净值并以双方认可的方式发送给基金托管人。基金托管人对净值计算结果复核后以双方认可的方式发送给基金管理人，由基金管理人依据基金合同和相关法律法规的规定对外公布。</w:t>
      </w:r>
    </w:p>
    <w:p w14:paraId="72481E4D" w14:textId="23605571" w:rsidR="00BD063D" w:rsidRPr="00BD063D" w:rsidRDefault="00070590" w:rsidP="00BD063D">
      <w:pPr>
        <w:adjustRightInd w:val="0"/>
        <w:snapToGrid w:val="0"/>
        <w:spacing w:line="360" w:lineRule="auto"/>
        <w:ind w:firstLineChars="200" w:firstLine="480"/>
        <w:rPr>
          <w:rFonts w:ascii="宋体" w:hAnsi="宋体"/>
          <w:sz w:val="24"/>
          <w:szCs w:val="24"/>
        </w:rPr>
      </w:pPr>
      <w:r w:rsidRPr="00070590">
        <w:rPr>
          <w:rFonts w:ascii="宋体" w:hAnsi="宋体" w:hint="eastAsia"/>
          <w:sz w:val="24"/>
          <w:szCs w:val="24"/>
        </w:rPr>
        <w:t>根据《基金法》，基金管理人计算并公告基金</w:t>
      </w:r>
      <w:r w:rsidR="004D68AC" w:rsidRPr="004D68AC">
        <w:rPr>
          <w:rFonts w:ascii="宋体" w:hAnsi="宋体" w:hint="eastAsia"/>
          <w:sz w:val="24"/>
          <w:szCs w:val="24"/>
        </w:rPr>
        <w:t>净值信息</w:t>
      </w:r>
      <w:r w:rsidRPr="00070590">
        <w:rPr>
          <w:rFonts w:ascii="宋体" w:hAnsi="宋体" w:hint="eastAsia"/>
          <w:sz w:val="24"/>
          <w:szCs w:val="24"/>
        </w:rPr>
        <w:t>，基金托管人复核、审查基金管理人计算的基金</w:t>
      </w:r>
      <w:r w:rsidR="004D68AC" w:rsidRPr="004D68AC">
        <w:rPr>
          <w:rFonts w:ascii="宋体" w:hAnsi="宋体" w:hint="eastAsia"/>
          <w:sz w:val="24"/>
          <w:szCs w:val="24"/>
        </w:rPr>
        <w:t>净值信息</w:t>
      </w:r>
      <w:r w:rsidR="004D68AC">
        <w:rPr>
          <w:rFonts w:ascii="宋体" w:hAnsi="宋体" w:hint="eastAsia"/>
          <w:sz w:val="24"/>
          <w:szCs w:val="24"/>
        </w:rPr>
        <w:t>`</w:t>
      </w:r>
      <w:r w:rsidRPr="00070590">
        <w:rPr>
          <w:rFonts w:ascii="宋体" w:hAnsi="宋体" w:hint="eastAsia"/>
          <w:sz w:val="24"/>
          <w:szCs w:val="24"/>
        </w:rPr>
        <w:t>。本基金的会计责任方是基金管理人，就与本基金有关的会计问题，如经相关各方在平等基础上充分讨论后，仍无法达成一致的意见，按照基金管理人对基金</w:t>
      </w:r>
      <w:r w:rsidR="004D68AC" w:rsidRPr="004D68AC">
        <w:rPr>
          <w:rFonts w:ascii="宋体" w:hAnsi="宋体" w:hint="eastAsia"/>
          <w:sz w:val="24"/>
          <w:szCs w:val="24"/>
        </w:rPr>
        <w:t>净值信息</w:t>
      </w:r>
      <w:r w:rsidRPr="00070590">
        <w:rPr>
          <w:rFonts w:ascii="宋体" w:hAnsi="宋体" w:hint="eastAsia"/>
          <w:sz w:val="24"/>
          <w:szCs w:val="24"/>
        </w:rPr>
        <w:t>的计算结果对外予以公布。法律法规以及监管部门有强制规定的，从其规定。如有新增事项，按国家最新规定估值。</w:t>
      </w:r>
    </w:p>
    <w:p w14:paraId="1A14477E" w14:textId="315EB5F5"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070590">
        <w:rPr>
          <w:rFonts w:ascii="宋体" w:hAnsi="宋体" w:hint="eastAsia"/>
          <w:sz w:val="24"/>
          <w:szCs w:val="24"/>
        </w:rPr>
        <w:t>基金资产估值</w:t>
      </w:r>
    </w:p>
    <w:p w14:paraId="17075BAE" w14:textId="4FEFE36E"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1</w:t>
      </w:r>
      <w:r>
        <w:rPr>
          <w:rFonts w:ascii="宋体" w:hAnsi="宋体" w:hint="eastAsia"/>
          <w:sz w:val="24"/>
          <w:szCs w:val="24"/>
        </w:rPr>
        <w:t>）</w:t>
      </w:r>
      <w:r w:rsidRPr="00070590">
        <w:rPr>
          <w:rFonts w:ascii="宋体" w:hAnsi="宋体" w:hint="eastAsia"/>
          <w:sz w:val="24"/>
          <w:szCs w:val="24"/>
        </w:rPr>
        <w:t xml:space="preserve">本基金估值采用摊余成本法，即估值对象以买入成本列示，按票面利率或商定利率并考虑其买入时的溢价与折价，在其剩余存续期内按照实际利率法进行摊销，每日计提损益。本基金不采用市场利率和上市交易的债券和票据的市价计算基金资产净值。 </w:t>
      </w:r>
    </w:p>
    <w:p w14:paraId="1054F0D0" w14:textId="77777777" w:rsidR="00070590" w:rsidRPr="00070590" w:rsidRDefault="00070590" w:rsidP="00070590">
      <w:pPr>
        <w:adjustRightInd w:val="0"/>
        <w:snapToGrid w:val="0"/>
        <w:spacing w:line="360" w:lineRule="auto"/>
        <w:ind w:firstLineChars="200" w:firstLine="480"/>
        <w:rPr>
          <w:rFonts w:ascii="宋体" w:hAnsi="宋体"/>
          <w:sz w:val="24"/>
          <w:szCs w:val="24"/>
        </w:rPr>
      </w:pPr>
      <w:r w:rsidRPr="00070590">
        <w:rPr>
          <w:rFonts w:ascii="宋体" w:hAnsi="宋体" w:hint="eastAsia"/>
          <w:sz w:val="24"/>
          <w:szCs w:val="24"/>
        </w:rPr>
        <w:t>基金管理人根据《企业会计准则》的要求，对估值对象的账面价值进行评估，若有客观证据表明该金融资产发生减值的，计提减值准备。对于已经计提资产减值准备的资产，如有客观证券表明该金融资产价值已恢复，按照《企业会计准则》对该金融资产的价值进行转回。</w:t>
      </w:r>
    </w:p>
    <w:p w14:paraId="1815007C" w14:textId="56406EC9"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2</w:t>
      </w:r>
      <w:r>
        <w:rPr>
          <w:rFonts w:ascii="宋体" w:hAnsi="宋体" w:hint="eastAsia"/>
          <w:sz w:val="24"/>
          <w:szCs w:val="24"/>
        </w:rPr>
        <w:t>）</w:t>
      </w:r>
      <w:r w:rsidRPr="00070590">
        <w:rPr>
          <w:rFonts w:ascii="宋体" w:hAnsi="宋体" w:hint="eastAsia"/>
          <w:sz w:val="24"/>
          <w:szCs w:val="24"/>
        </w:rPr>
        <w:t xml:space="preserve">债券回购以协议成本列示，按协议商定利率在实际持有期内逐日计提利息。 </w:t>
      </w:r>
    </w:p>
    <w:p w14:paraId="78C05170" w14:textId="363E0168"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3</w:t>
      </w:r>
      <w:r>
        <w:rPr>
          <w:rFonts w:ascii="宋体" w:hAnsi="宋体" w:hint="eastAsia"/>
          <w:sz w:val="24"/>
          <w:szCs w:val="24"/>
        </w:rPr>
        <w:t>）</w:t>
      </w:r>
      <w:r w:rsidRPr="00070590">
        <w:rPr>
          <w:rFonts w:ascii="宋体" w:hAnsi="宋体" w:hint="eastAsia"/>
          <w:sz w:val="24"/>
          <w:szCs w:val="24"/>
        </w:rPr>
        <w:t>银行存款以本金列示，按银行实际协议利率逐日计提利息。</w:t>
      </w:r>
    </w:p>
    <w:p w14:paraId="05011EF7" w14:textId="46736E86"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4</w:t>
      </w:r>
      <w:r>
        <w:rPr>
          <w:rFonts w:ascii="宋体" w:hAnsi="宋体" w:hint="eastAsia"/>
          <w:sz w:val="24"/>
          <w:szCs w:val="24"/>
        </w:rPr>
        <w:t>）</w:t>
      </w:r>
      <w:r w:rsidRPr="00070590">
        <w:rPr>
          <w:rFonts w:ascii="宋体" w:hAnsi="宋体" w:hint="eastAsia"/>
          <w:sz w:val="24"/>
          <w:szCs w:val="24"/>
        </w:rPr>
        <w:t>当发生大额申购或赎回情形时，基金管理人可以采用摆动定价机制，以确保基金估值的公平性。</w:t>
      </w:r>
    </w:p>
    <w:p w14:paraId="170DA527" w14:textId="72964741"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070590">
        <w:rPr>
          <w:rFonts w:ascii="宋体" w:hAnsi="宋体" w:hint="eastAsia"/>
          <w:sz w:val="24"/>
          <w:szCs w:val="24"/>
        </w:rPr>
        <w:t>5</w:t>
      </w:r>
      <w:r>
        <w:rPr>
          <w:rFonts w:ascii="宋体" w:hAnsi="宋体" w:hint="eastAsia"/>
          <w:sz w:val="24"/>
          <w:szCs w:val="24"/>
        </w:rPr>
        <w:t>）</w:t>
      </w:r>
      <w:r w:rsidRPr="00070590">
        <w:rPr>
          <w:rFonts w:ascii="宋体" w:hAnsi="宋体" w:hint="eastAsia"/>
          <w:sz w:val="24"/>
          <w:szCs w:val="24"/>
        </w:rPr>
        <w:t>如有确凿证据表明本基金在封闭期内买入持有至到期的投资策略发生变化或其他原因，导致按原有摊余成本法估值不能客观反映上述资产或负债于开放期内的公允价值的，基金管理人可根据具体情况与基金托管人商定后，按最能反映上述资产或负债于开放期内的公允价值的方法估值。为最大限度保护持有人利益，基金管理人可采用的风险控制手段包括但不限于：处置信用风险显著增加的固定收益品种、及时评估和计提固定收益品种减值损失、封闭期到期暂停进入下一开放期、于开放期内改按公允价值计算基金份额净值等。</w:t>
      </w:r>
    </w:p>
    <w:p w14:paraId="01857E39" w14:textId="7756084C"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6</w:t>
      </w:r>
      <w:r>
        <w:rPr>
          <w:rFonts w:ascii="宋体" w:hAnsi="宋体" w:hint="eastAsia"/>
          <w:sz w:val="24"/>
          <w:szCs w:val="24"/>
        </w:rPr>
        <w:t>）</w:t>
      </w:r>
      <w:r w:rsidRPr="00070590">
        <w:rPr>
          <w:rFonts w:ascii="宋体" w:hAnsi="宋体" w:hint="eastAsia"/>
          <w:sz w:val="24"/>
          <w:szCs w:val="24"/>
        </w:rPr>
        <w:t>相关法律法规以及监管部门有强制规定的，从其规定。如有新增事项，按国家最新规定估值。</w:t>
      </w:r>
    </w:p>
    <w:p w14:paraId="7947F4E5" w14:textId="77777777" w:rsidR="00070590" w:rsidRPr="00070590" w:rsidRDefault="00070590" w:rsidP="00070590">
      <w:pPr>
        <w:adjustRightInd w:val="0"/>
        <w:snapToGrid w:val="0"/>
        <w:spacing w:line="360" w:lineRule="auto"/>
        <w:ind w:firstLineChars="200" w:firstLine="480"/>
        <w:rPr>
          <w:rFonts w:ascii="宋体" w:hAnsi="宋体"/>
          <w:sz w:val="24"/>
          <w:szCs w:val="24"/>
        </w:rPr>
      </w:pPr>
      <w:r w:rsidRPr="00070590">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C6F9877" w14:textId="41BA9D27" w:rsidR="00BD063D" w:rsidRPr="00BD063D" w:rsidRDefault="00070590" w:rsidP="00BD063D">
      <w:pPr>
        <w:adjustRightInd w:val="0"/>
        <w:snapToGrid w:val="0"/>
        <w:spacing w:line="360" w:lineRule="auto"/>
        <w:ind w:firstLineChars="200" w:firstLine="480"/>
        <w:rPr>
          <w:rFonts w:ascii="宋体" w:hAnsi="宋体"/>
          <w:sz w:val="24"/>
          <w:szCs w:val="24"/>
        </w:rPr>
      </w:pPr>
      <w:r w:rsidRPr="00070590">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4D68AC" w:rsidRPr="004D68AC">
        <w:rPr>
          <w:rFonts w:ascii="宋体" w:hAnsi="宋体" w:hint="eastAsia"/>
          <w:sz w:val="24"/>
          <w:szCs w:val="24"/>
        </w:rPr>
        <w:t>净值信息</w:t>
      </w:r>
      <w:r w:rsidRPr="00070590">
        <w:rPr>
          <w:rFonts w:ascii="宋体" w:hAnsi="宋体" w:hint="eastAsia"/>
          <w:sz w:val="24"/>
          <w:szCs w:val="24"/>
        </w:rPr>
        <w:t>的计算结果对外予以公布。</w:t>
      </w:r>
    </w:p>
    <w:p w14:paraId="403ACFFC" w14:textId="383F3876"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070590">
        <w:rPr>
          <w:rFonts w:ascii="宋体" w:hAnsi="宋体" w:hint="eastAsia"/>
          <w:sz w:val="24"/>
          <w:szCs w:val="24"/>
        </w:rPr>
        <w:t>估值错误处理</w:t>
      </w:r>
    </w:p>
    <w:p w14:paraId="2B49D196" w14:textId="3F101E74"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1</w:t>
      </w:r>
      <w:r>
        <w:rPr>
          <w:rFonts w:ascii="宋体" w:hAnsi="宋体" w:hint="eastAsia"/>
          <w:sz w:val="24"/>
          <w:szCs w:val="24"/>
        </w:rPr>
        <w:t>）</w:t>
      </w:r>
      <w:r w:rsidRPr="00070590">
        <w:rPr>
          <w:rFonts w:ascii="宋体" w:hAnsi="宋体" w:hint="eastAsia"/>
          <w:sz w:val="24"/>
          <w:szCs w:val="24"/>
        </w:rPr>
        <w:t>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任何责任。</w:t>
      </w:r>
    </w:p>
    <w:p w14:paraId="49FA3591" w14:textId="7416201C"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2</w:t>
      </w:r>
      <w:r>
        <w:rPr>
          <w:rFonts w:ascii="宋体" w:hAnsi="宋体" w:hint="eastAsia"/>
          <w:sz w:val="24"/>
          <w:szCs w:val="24"/>
        </w:rPr>
        <w:t>）</w:t>
      </w:r>
      <w:r w:rsidRPr="00070590">
        <w:rPr>
          <w:rFonts w:ascii="宋体" w:hAnsi="宋体" w:hint="eastAsia"/>
          <w:sz w:val="24"/>
          <w:szCs w:val="24"/>
        </w:rPr>
        <w:t>当因基金管理人和基金托管人原因致使基金份额净值计算差错给基金和基金份额持有人造成损失需要进行赔偿时，基金管理人和基金托管人应根据实际情况界定双方承担的责任，经确认后按以下条款进行赔偿：</w:t>
      </w:r>
    </w:p>
    <w:p w14:paraId="1EE5DFDB" w14:textId="0FDAC0B2" w:rsidR="00070590" w:rsidRPr="00070590" w:rsidRDefault="00070590" w:rsidP="00070590">
      <w:pPr>
        <w:adjustRightInd w:val="0"/>
        <w:snapToGrid w:val="0"/>
        <w:spacing w:line="360" w:lineRule="auto"/>
        <w:ind w:firstLineChars="200" w:firstLine="480"/>
        <w:rPr>
          <w:rFonts w:ascii="宋体" w:hAnsi="宋体"/>
          <w:sz w:val="24"/>
          <w:szCs w:val="24"/>
        </w:rPr>
      </w:pPr>
      <w:r w:rsidRPr="00070590">
        <w:rPr>
          <w:rFonts w:ascii="宋体" w:hAnsi="宋体" w:hint="eastAsia"/>
          <w:sz w:val="24"/>
          <w:szCs w:val="24"/>
        </w:rPr>
        <w:lastRenderedPageBreak/>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73C9A8C6" w14:textId="561F1D24" w:rsidR="00070590" w:rsidRPr="00070590" w:rsidRDefault="00070590" w:rsidP="00070590">
      <w:pPr>
        <w:adjustRightInd w:val="0"/>
        <w:snapToGrid w:val="0"/>
        <w:spacing w:line="360" w:lineRule="auto"/>
        <w:ind w:firstLineChars="200" w:firstLine="480"/>
        <w:rPr>
          <w:rFonts w:ascii="宋体" w:hAnsi="宋体"/>
          <w:sz w:val="24"/>
          <w:szCs w:val="24"/>
        </w:rPr>
      </w:pPr>
      <w:r w:rsidRPr="00070590">
        <w:rPr>
          <w:rFonts w:ascii="宋体" w:hAnsi="宋体" w:hint="eastAsia"/>
          <w:sz w:val="24"/>
          <w:szCs w:val="24"/>
        </w:rPr>
        <w:t>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14:paraId="1A5CBA6E" w14:textId="02ADDBED" w:rsidR="00070590" w:rsidRPr="00070590" w:rsidRDefault="00070590" w:rsidP="00070590">
      <w:pPr>
        <w:adjustRightInd w:val="0"/>
        <w:snapToGrid w:val="0"/>
        <w:spacing w:line="360" w:lineRule="auto"/>
        <w:ind w:firstLineChars="200" w:firstLine="480"/>
        <w:rPr>
          <w:rFonts w:ascii="宋体" w:hAnsi="宋体"/>
          <w:sz w:val="24"/>
          <w:szCs w:val="24"/>
        </w:rPr>
      </w:pPr>
      <w:r w:rsidRPr="00070590">
        <w:rPr>
          <w:rFonts w:ascii="宋体" w:hAnsi="宋体"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7268C33B" w14:textId="62DAD183" w:rsidR="00070590" w:rsidRPr="00070590" w:rsidRDefault="00070590" w:rsidP="00070590">
      <w:pPr>
        <w:adjustRightInd w:val="0"/>
        <w:snapToGrid w:val="0"/>
        <w:spacing w:line="360" w:lineRule="auto"/>
        <w:ind w:firstLineChars="200" w:firstLine="480"/>
        <w:rPr>
          <w:rFonts w:ascii="宋体" w:hAnsi="宋体"/>
          <w:sz w:val="24"/>
          <w:szCs w:val="24"/>
        </w:rPr>
      </w:pPr>
      <w:r w:rsidRPr="00070590">
        <w:rPr>
          <w:rFonts w:ascii="宋体" w:hAnsi="宋体" w:hint="eastAsia"/>
          <w:sz w:val="24"/>
          <w:szCs w:val="24"/>
        </w:rPr>
        <w:t>4）由于基金管理人提供的信息错误（包括但不限于基金申购或赎回金额等），导致基金份额净值计算错误而引起的基金份额持有人和基金财产的损失，由基金管理人负责赔付。</w:t>
      </w:r>
    </w:p>
    <w:p w14:paraId="3816B442" w14:textId="23B72A86"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3</w:t>
      </w:r>
      <w:r>
        <w:rPr>
          <w:rFonts w:ascii="宋体" w:hAnsi="宋体" w:hint="eastAsia"/>
          <w:sz w:val="24"/>
          <w:szCs w:val="24"/>
        </w:rPr>
        <w:t>）</w:t>
      </w:r>
      <w:r w:rsidRPr="00070590">
        <w:rPr>
          <w:rFonts w:ascii="宋体" w:hAnsi="宋体" w:hint="eastAsia"/>
          <w:sz w:val="24"/>
          <w:szCs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5A0E0B56" w14:textId="0E3759D8"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4</w:t>
      </w:r>
      <w:r>
        <w:rPr>
          <w:rFonts w:ascii="宋体" w:hAnsi="宋体" w:hint="eastAsia"/>
          <w:sz w:val="24"/>
          <w:szCs w:val="24"/>
        </w:rPr>
        <w:t>）</w:t>
      </w:r>
      <w:r w:rsidRPr="00070590">
        <w:rPr>
          <w:rFonts w:ascii="宋体" w:hAnsi="宋体" w:hint="eastAsia"/>
          <w:sz w:val="24"/>
          <w:szCs w:val="24"/>
        </w:rPr>
        <w:t>基金管理人和基金托管人由于各自技术系统设置而产生的净值计算尾差，以基金管理人计算结果为准。</w:t>
      </w:r>
    </w:p>
    <w:p w14:paraId="510472C0" w14:textId="77BA0FB6" w:rsidR="00BD063D" w:rsidRPr="00BD063D" w:rsidRDefault="00070590"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5</w:t>
      </w:r>
      <w:r>
        <w:rPr>
          <w:rFonts w:ascii="宋体" w:hAnsi="宋体" w:hint="eastAsia"/>
          <w:sz w:val="24"/>
          <w:szCs w:val="24"/>
        </w:rPr>
        <w:t>）</w:t>
      </w:r>
      <w:r w:rsidRPr="00070590">
        <w:rPr>
          <w:rFonts w:ascii="宋体" w:hAnsi="宋体" w:hint="eastAsia"/>
          <w:sz w:val="24"/>
          <w:szCs w:val="24"/>
        </w:rPr>
        <w:t>前述内容如法律法规或者监管部门另有规定的，从其规定。如果行业另有通行做法，双方当事人应本着平等和保护基金份额持有人利益的原则进行协商。</w:t>
      </w:r>
    </w:p>
    <w:p w14:paraId="593B363D" w14:textId="167EC97F"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070590">
        <w:rPr>
          <w:rFonts w:ascii="宋体" w:hAnsi="宋体" w:hint="eastAsia"/>
          <w:sz w:val="24"/>
          <w:szCs w:val="24"/>
        </w:rPr>
        <w:t>暂停估值与公告基金份额净值的情形</w:t>
      </w:r>
    </w:p>
    <w:p w14:paraId="4F9CAE22" w14:textId="63C80B73"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1</w:t>
      </w:r>
      <w:r>
        <w:rPr>
          <w:rFonts w:ascii="宋体" w:hAnsi="宋体" w:hint="eastAsia"/>
          <w:sz w:val="24"/>
          <w:szCs w:val="24"/>
        </w:rPr>
        <w:t>）</w:t>
      </w:r>
      <w:r w:rsidRPr="00070590">
        <w:rPr>
          <w:rFonts w:ascii="宋体" w:hAnsi="宋体" w:hint="eastAsia"/>
          <w:sz w:val="24"/>
          <w:szCs w:val="24"/>
        </w:rPr>
        <w:t>基金投资所涉及的证券交易市场遇法定节假日或因其他原因暂停营业时；</w:t>
      </w:r>
    </w:p>
    <w:p w14:paraId="48D11E60" w14:textId="28168EC8"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2</w:t>
      </w:r>
      <w:r>
        <w:rPr>
          <w:rFonts w:ascii="宋体" w:hAnsi="宋体" w:hint="eastAsia"/>
          <w:sz w:val="24"/>
          <w:szCs w:val="24"/>
        </w:rPr>
        <w:t>）</w:t>
      </w:r>
      <w:r w:rsidRPr="00070590">
        <w:rPr>
          <w:rFonts w:ascii="宋体" w:hAnsi="宋体" w:hint="eastAsia"/>
          <w:sz w:val="24"/>
          <w:szCs w:val="24"/>
        </w:rPr>
        <w:t>因不可抗力致使基金管理人、基金托管人无法准确评估基金资产价值时；</w:t>
      </w:r>
    </w:p>
    <w:p w14:paraId="1987226B" w14:textId="5B937E86" w:rsidR="00070590" w:rsidRPr="00070590" w:rsidRDefault="00070590" w:rsidP="0007059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3</w:t>
      </w:r>
      <w:r>
        <w:rPr>
          <w:rFonts w:ascii="宋体" w:hAnsi="宋体" w:hint="eastAsia"/>
          <w:sz w:val="24"/>
          <w:szCs w:val="24"/>
        </w:rPr>
        <w:t>）</w:t>
      </w:r>
      <w:r w:rsidRPr="00070590">
        <w:rPr>
          <w:rFonts w:ascii="宋体" w:hAnsi="宋体" w:hint="eastAsia"/>
          <w:sz w:val="24"/>
          <w:szCs w:val="24"/>
        </w:rPr>
        <w:t>当前一估值日基金资产净值 50%以上的资产出现无可参考的活跃市场价格</w:t>
      </w:r>
      <w:r w:rsidRPr="00070590">
        <w:rPr>
          <w:rFonts w:ascii="宋体" w:hAnsi="宋体" w:hint="eastAsia"/>
          <w:sz w:val="24"/>
          <w:szCs w:val="24"/>
        </w:rPr>
        <w:lastRenderedPageBreak/>
        <w:t>且采用估值技术仍导致公允价值存在重大不确定性时，经与基金托管人协商确认后，基金管理人应当暂停估值；</w:t>
      </w:r>
    </w:p>
    <w:p w14:paraId="1225E3BB" w14:textId="4B61B16F" w:rsidR="00BD063D" w:rsidRPr="00BD063D" w:rsidRDefault="00070590"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070590">
        <w:rPr>
          <w:rFonts w:ascii="宋体" w:hAnsi="宋体" w:hint="eastAsia"/>
          <w:sz w:val="24"/>
          <w:szCs w:val="24"/>
        </w:rPr>
        <w:t>4</w:t>
      </w:r>
      <w:r>
        <w:rPr>
          <w:rFonts w:ascii="宋体" w:hAnsi="宋体" w:hint="eastAsia"/>
          <w:sz w:val="24"/>
          <w:szCs w:val="24"/>
        </w:rPr>
        <w:t>）</w:t>
      </w:r>
      <w:r w:rsidRPr="00070590">
        <w:rPr>
          <w:rFonts w:ascii="宋体" w:hAnsi="宋体" w:hint="eastAsia"/>
          <w:sz w:val="24"/>
          <w:szCs w:val="24"/>
        </w:rPr>
        <w:t>法律法规、中国证监会和《基金合同》认定的其他情形。</w:t>
      </w:r>
    </w:p>
    <w:p w14:paraId="2B45247E" w14:textId="5D86D0AC" w:rsidR="00976C6F" w:rsidRPr="00976C6F" w:rsidRDefault="00976C6F" w:rsidP="00976C6F">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976C6F">
        <w:rPr>
          <w:rFonts w:ascii="宋体" w:hAnsi="宋体" w:hint="eastAsia"/>
          <w:sz w:val="24"/>
          <w:szCs w:val="24"/>
        </w:rPr>
        <w:t>基金账册的建立</w:t>
      </w:r>
    </w:p>
    <w:p w14:paraId="1695C640" w14:textId="77777777" w:rsidR="00976C6F" w:rsidRPr="00976C6F" w:rsidRDefault="00976C6F" w:rsidP="00976C6F">
      <w:pPr>
        <w:adjustRightInd w:val="0"/>
        <w:snapToGrid w:val="0"/>
        <w:spacing w:line="360" w:lineRule="auto"/>
        <w:ind w:firstLineChars="200" w:firstLine="480"/>
        <w:rPr>
          <w:rFonts w:ascii="宋体" w:hAnsi="宋体"/>
          <w:sz w:val="24"/>
          <w:szCs w:val="24"/>
        </w:rPr>
      </w:pPr>
      <w:r w:rsidRPr="00976C6F">
        <w:rPr>
          <w:rFonts w:ascii="宋体" w:hAnsi="宋体" w:hint="eastAsia"/>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AE33BE0" w14:textId="77777777" w:rsidR="00976C6F" w:rsidRPr="00976C6F" w:rsidRDefault="00976C6F" w:rsidP="00976C6F">
      <w:pPr>
        <w:adjustRightInd w:val="0"/>
        <w:snapToGrid w:val="0"/>
        <w:spacing w:line="360" w:lineRule="auto"/>
        <w:ind w:firstLineChars="200" w:firstLine="480"/>
        <w:rPr>
          <w:rFonts w:ascii="宋体" w:hAnsi="宋体"/>
          <w:sz w:val="24"/>
          <w:szCs w:val="24"/>
        </w:rPr>
      </w:pPr>
      <w:r w:rsidRPr="00976C6F">
        <w:rPr>
          <w:rFonts w:ascii="宋体" w:hAnsi="宋体" w:hint="eastAsia"/>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A7CC3CF" w14:textId="741967DD" w:rsidR="00976C6F" w:rsidRPr="00976C6F" w:rsidRDefault="00976C6F" w:rsidP="00976C6F">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976C6F">
        <w:rPr>
          <w:rFonts w:ascii="宋体" w:hAnsi="宋体" w:hint="eastAsia"/>
          <w:sz w:val="24"/>
          <w:szCs w:val="24"/>
        </w:rPr>
        <w:t>基金定期报告的编制和复核</w:t>
      </w:r>
    </w:p>
    <w:p w14:paraId="658A5906" w14:textId="77777777" w:rsidR="004D68AC" w:rsidRPr="004D68AC" w:rsidRDefault="004D68AC" w:rsidP="004D68AC">
      <w:pPr>
        <w:adjustRightInd w:val="0"/>
        <w:snapToGrid w:val="0"/>
        <w:spacing w:line="360" w:lineRule="auto"/>
        <w:ind w:firstLineChars="200" w:firstLine="480"/>
        <w:rPr>
          <w:rFonts w:ascii="宋体" w:hAnsi="宋体"/>
          <w:sz w:val="24"/>
          <w:szCs w:val="24"/>
        </w:rPr>
      </w:pPr>
      <w:r w:rsidRPr="004D68AC">
        <w:rPr>
          <w:rFonts w:ascii="宋体" w:hAnsi="宋体" w:hint="eastAsia"/>
          <w:sz w:val="24"/>
          <w:szCs w:val="24"/>
        </w:rPr>
        <w:t>基金财务报表由基金管理人和基金托管人每月分别独立编制。月度报表的编制，应于每月终了后5个工作日内完成。</w:t>
      </w:r>
    </w:p>
    <w:p w14:paraId="07862F06" w14:textId="77777777" w:rsidR="004D68AC" w:rsidRPr="004D68AC" w:rsidRDefault="004D68AC" w:rsidP="004D68AC">
      <w:pPr>
        <w:adjustRightInd w:val="0"/>
        <w:snapToGrid w:val="0"/>
        <w:spacing w:line="360" w:lineRule="auto"/>
        <w:ind w:firstLineChars="200" w:firstLine="480"/>
        <w:rPr>
          <w:rFonts w:ascii="宋体" w:hAnsi="宋体"/>
          <w:sz w:val="24"/>
          <w:szCs w:val="24"/>
        </w:rPr>
      </w:pPr>
      <w:r w:rsidRPr="004D68AC">
        <w:rPr>
          <w:rFonts w:ascii="宋体" w:hAnsi="宋体" w:hint="eastAsia"/>
          <w:sz w:val="24"/>
          <w:szCs w:val="24"/>
        </w:rPr>
        <w:t>在《基金合同》生效后，基金招募说明书的信息发生重大变更的，基金管理人应当在三个工作日内，更新基金招募说明书并登载在指定网站上；基金招募说明书其他信息发生变更的，基金管理人至少每年更新一次。本基金暂停运作期间或基金终止运作时，基金管理人不再更新招募说明书。基金管理人在每个季度结束之日起15个工作日内完成季度报告编制并公告；在上半年结束之日起两个月内完成中期报告编制并公告；每年结束之日起三个月内完成年度报告编制并公告。</w:t>
      </w:r>
    </w:p>
    <w:p w14:paraId="41C6A59D" w14:textId="77777777" w:rsidR="004D68AC" w:rsidRPr="004D68AC" w:rsidRDefault="004D68AC" w:rsidP="004D68AC">
      <w:pPr>
        <w:adjustRightInd w:val="0"/>
        <w:snapToGrid w:val="0"/>
        <w:spacing w:line="360" w:lineRule="auto"/>
        <w:ind w:firstLineChars="200" w:firstLine="480"/>
        <w:rPr>
          <w:rFonts w:ascii="宋体" w:hAnsi="宋体"/>
          <w:sz w:val="24"/>
          <w:szCs w:val="24"/>
        </w:rPr>
      </w:pPr>
      <w:r w:rsidRPr="004D68AC">
        <w:rPr>
          <w:rFonts w:ascii="宋体" w:hAnsi="宋体" w:hint="eastAsia"/>
          <w:sz w:val="24"/>
          <w:szCs w:val="24"/>
        </w:rPr>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中期报告，在中期报告完成当日，将有关报告提供基金托管人复核，基金托管人在收到后30</w:t>
      </w:r>
      <w:r w:rsidRPr="004D68AC">
        <w:rPr>
          <w:rFonts w:ascii="宋体" w:hAnsi="宋体" w:hint="eastAsia"/>
          <w:sz w:val="24"/>
          <w:szCs w:val="24"/>
        </w:rPr>
        <w:lastRenderedPageBreak/>
        <w:t>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14:paraId="7CCC46DB" w14:textId="77777777" w:rsidR="004D68AC" w:rsidRPr="004D68AC" w:rsidRDefault="004D68AC" w:rsidP="004D68AC">
      <w:pPr>
        <w:adjustRightInd w:val="0"/>
        <w:snapToGrid w:val="0"/>
        <w:spacing w:line="360" w:lineRule="auto"/>
        <w:ind w:firstLineChars="200" w:firstLine="480"/>
        <w:rPr>
          <w:rFonts w:ascii="宋体" w:hAnsi="宋体"/>
          <w:sz w:val="24"/>
          <w:szCs w:val="24"/>
        </w:rPr>
      </w:pPr>
      <w:r w:rsidRPr="004D68AC">
        <w:rPr>
          <w:rFonts w:ascii="宋体" w:hAnsi="宋体" w:hint="eastAsia"/>
          <w:sz w:val="24"/>
          <w:szCs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43C7430F" w14:textId="77777777" w:rsidR="004D68AC" w:rsidRPr="004D68AC" w:rsidRDefault="004D68AC" w:rsidP="004D68AC">
      <w:pPr>
        <w:adjustRightInd w:val="0"/>
        <w:snapToGrid w:val="0"/>
        <w:spacing w:line="360" w:lineRule="auto"/>
        <w:ind w:firstLineChars="200" w:firstLine="480"/>
        <w:rPr>
          <w:rFonts w:ascii="宋体" w:hAnsi="宋体"/>
          <w:sz w:val="24"/>
          <w:szCs w:val="24"/>
        </w:rPr>
      </w:pPr>
      <w:r w:rsidRPr="004D68AC">
        <w:rPr>
          <w:rFonts w:ascii="宋体" w:hAnsi="宋体" w:hint="eastAsia"/>
          <w:sz w:val="24"/>
          <w:szCs w:val="24"/>
        </w:rPr>
        <w:t>基金托管人在对财务会计报告、中期报告或年度报告复核完毕后，需盖章确认或出具相应的复核确认书，以备有权机构对相关文件审核时提示。</w:t>
      </w:r>
    </w:p>
    <w:p w14:paraId="4E6467E5" w14:textId="77777777" w:rsidR="004D68AC" w:rsidRPr="004D68AC" w:rsidRDefault="004D68AC" w:rsidP="004D68AC">
      <w:pPr>
        <w:adjustRightInd w:val="0"/>
        <w:snapToGrid w:val="0"/>
        <w:spacing w:line="360" w:lineRule="auto"/>
        <w:ind w:firstLineChars="200" w:firstLine="480"/>
        <w:rPr>
          <w:rFonts w:ascii="宋体" w:hAnsi="宋体"/>
          <w:sz w:val="24"/>
          <w:szCs w:val="24"/>
        </w:rPr>
      </w:pPr>
      <w:r w:rsidRPr="004D68AC">
        <w:rPr>
          <w:rFonts w:ascii="宋体" w:hAnsi="宋体" w:hint="eastAsia"/>
          <w:sz w:val="24"/>
          <w:szCs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CF2A709" w14:textId="77777777" w:rsidR="004D68AC" w:rsidRPr="004D68AC" w:rsidRDefault="004D68AC" w:rsidP="004D68AC">
      <w:pPr>
        <w:adjustRightInd w:val="0"/>
        <w:snapToGrid w:val="0"/>
        <w:spacing w:line="360" w:lineRule="auto"/>
        <w:ind w:firstLineChars="200" w:firstLine="480"/>
        <w:rPr>
          <w:rFonts w:ascii="宋体" w:hAnsi="宋体"/>
          <w:sz w:val="24"/>
          <w:szCs w:val="24"/>
        </w:rPr>
      </w:pPr>
      <w:r w:rsidRPr="004D68AC">
        <w:rPr>
          <w:rFonts w:ascii="宋体" w:hAnsi="宋体" w:hint="eastAsia"/>
          <w:sz w:val="24"/>
          <w:szCs w:val="24"/>
        </w:rPr>
        <w:t>基金管理人应当在基金年度报告和中期报告中披露基金组合资产情况及其流动性风险分析等。</w:t>
      </w:r>
    </w:p>
    <w:p w14:paraId="1DFDE9FB" w14:textId="5783D040" w:rsidR="0029608D" w:rsidRPr="00BD063D" w:rsidRDefault="004D68AC" w:rsidP="0029608D">
      <w:pPr>
        <w:adjustRightInd w:val="0"/>
        <w:snapToGrid w:val="0"/>
        <w:spacing w:line="360" w:lineRule="auto"/>
        <w:ind w:firstLineChars="200" w:firstLine="480"/>
        <w:rPr>
          <w:rFonts w:ascii="宋体" w:hAnsi="宋体"/>
          <w:sz w:val="24"/>
          <w:szCs w:val="24"/>
        </w:rPr>
      </w:pPr>
      <w:r w:rsidRPr="004D68AC">
        <w:rPr>
          <w:rFonts w:ascii="宋体" w:hAnsi="宋体" w:hint="eastAsia"/>
          <w:sz w:val="24"/>
          <w:szCs w:val="24"/>
        </w:rPr>
        <w:t>如报告期内出现因本基金所投资固定收益品种信用风险显著增加而在封闭期内进行了处置或采用计提资产减值准备等应对措施的，基金管理人应当在定期报告披露相关处置情况。</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46F875A2" w14:textId="77777777" w:rsidR="003B11A6" w:rsidRPr="003B11A6" w:rsidRDefault="003B11A6" w:rsidP="003B11A6">
      <w:pPr>
        <w:adjustRightInd w:val="0"/>
        <w:snapToGrid w:val="0"/>
        <w:spacing w:line="360" w:lineRule="auto"/>
        <w:ind w:firstLineChars="200" w:firstLine="480"/>
        <w:rPr>
          <w:rFonts w:ascii="宋体" w:hAnsi="宋体"/>
          <w:sz w:val="24"/>
          <w:szCs w:val="24"/>
        </w:rPr>
      </w:pPr>
      <w:r w:rsidRPr="003B11A6">
        <w:rPr>
          <w:rFonts w:ascii="宋体" w:hAnsi="宋体" w:hint="eastAsia"/>
          <w:sz w:val="24"/>
          <w:szCs w:val="24"/>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44C5AEE1" w14:textId="77777777" w:rsidR="003B11A6" w:rsidRPr="003B11A6" w:rsidRDefault="003B11A6" w:rsidP="003B11A6">
      <w:pPr>
        <w:adjustRightInd w:val="0"/>
        <w:snapToGrid w:val="0"/>
        <w:spacing w:line="360" w:lineRule="auto"/>
        <w:ind w:firstLineChars="200" w:firstLine="480"/>
        <w:rPr>
          <w:rFonts w:ascii="宋体" w:hAnsi="宋体"/>
          <w:sz w:val="24"/>
          <w:szCs w:val="24"/>
        </w:rPr>
      </w:pPr>
      <w:r w:rsidRPr="003B11A6">
        <w:rPr>
          <w:rFonts w:ascii="宋体" w:hAnsi="宋体" w:hint="eastAsia"/>
          <w:sz w:val="24"/>
          <w:szCs w:val="24"/>
        </w:rPr>
        <w:t>基金份额持有人名册由基金的基金注册登记机构根据基金管理人的指令编制和保管，基金管理人应按照目前相关规则保管基金份额持有人名册。保管方式可以采用电子或文档的形式。保管期限为15年，法律法规或监管部门另有规定的除外。</w:t>
      </w:r>
    </w:p>
    <w:p w14:paraId="25D7FA9B" w14:textId="77777777" w:rsidR="003B11A6" w:rsidRDefault="003B11A6" w:rsidP="003B11A6">
      <w:pPr>
        <w:adjustRightInd w:val="0"/>
        <w:snapToGrid w:val="0"/>
        <w:spacing w:line="360" w:lineRule="auto"/>
        <w:ind w:firstLineChars="200" w:firstLine="480"/>
        <w:rPr>
          <w:rFonts w:ascii="宋体" w:hAnsi="宋体"/>
          <w:sz w:val="24"/>
          <w:szCs w:val="24"/>
        </w:rPr>
      </w:pPr>
      <w:r w:rsidRPr="003B11A6">
        <w:rPr>
          <w:rFonts w:ascii="宋体" w:hAnsi="宋体" w:hint="eastAsia"/>
          <w:sz w:val="24"/>
          <w:szCs w:val="24"/>
        </w:rPr>
        <w:lastRenderedPageBreak/>
        <w:t>在基金托管人编制半年报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0EBC1265" w14:textId="64105A04"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w:t>
      </w:r>
      <w:r w:rsidR="003B11A6" w:rsidRPr="003B11A6">
        <w:rPr>
          <w:rFonts w:ascii="宋体" w:hAnsi="宋体" w:hint="eastAsia"/>
          <w:b/>
          <w:kern w:val="0"/>
          <w:sz w:val="24"/>
          <w:szCs w:val="24"/>
        </w:rPr>
        <w:t>适用法律及争议解决方式</w:t>
      </w:r>
    </w:p>
    <w:p w14:paraId="53C3188E" w14:textId="666CA87D" w:rsidR="003B11A6" w:rsidRPr="003B11A6" w:rsidRDefault="003B11A6" w:rsidP="003B11A6">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3B11A6">
        <w:rPr>
          <w:rFonts w:ascii="宋体" w:hAnsi="宋体" w:hint="eastAsia"/>
          <w:sz w:val="24"/>
          <w:szCs w:val="24"/>
        </w:rPr>
        <w:t>本协议适用中华人民共和国法律（为本协议之目的，在此不包括香港、澳门特别行政区和台湾地区法律），并从其解释。</w:t>
      </w:r>
    </w:p>
    <w:p w14:paraId="7E91EA5B" w14:textId="51058D78" w:rsidR="003B11A6" w:rsidRPr="003B11A6" w:rsidRDefault="003B11A6" w:rsidP="003B11A6">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3B11A6">
        <w:rPr>
          <w:rFonts w:ascii="宋体" w:hAnsi="宋体" w:hint="eastAsia"/>
          <w:sz w:val="24"/>
          <w:szCs w:val="24"/>
        </w:rPr>
        <w:t>相关各方当事人同意，因本协议而产生的或与本协议有关的一切争议，除经友好协商可以解决的，应提交上海国际经济贸易仲裁委员会，根据该会届时有效的仲裁规则进行仲裁，仲裁的地点在上海，仲裁裁决是终局性的并对相关各方均有约束力，仲裁费用由败诉方承担。</w:t>
      </w:r>
    </w:p>
    <w:p w14:paraId="19FFCD15" w14:textId="77777777" w:rsidR="003B11A6" w:rsidRDefault="003B11A6" w:rsidP="00AE4A41">
      <w:pPr>
        <w:adjustRightInd w:val="0"/>
        <w:snapToGrid w:val="0"/>
        <w:spacing w:line="360" w:lineRule="auto"/>
        <w:ind w:firstLineChars="200" w:firstLine="480"/>
        <w:rPr>
          <w:rFonts w:ascii="宋体" w:hAnsi="宋体"/>
          <w:sz w:val="24"/>
          <w:szCs w:val="24"/>
        </w:rPr>
      </w:pPr>
      <w:r w:rsidRPr="003B11A6">
        <w:rPr>
          <w:rFonts w:ascii="宋体" w:hAnsi="宋体" w:hint="eastAsia"/>
          <w:sz w:val="24"/>
          <w:szCs w:val="24"/>
        </w:rPr>
        <w:t>争议处理期间，相关各方当事人应恪守基金管理人和基金托管人职责，继续忠实、勤勉、尽责地履行《基金合同》和本托管协议规定的义务，维护基金份额持有人的合法权益。</w:t>
      </w:r>
    </w:p>
    <w:p w14:paraId="1DFBAD46" w14:textId="0F7DC0E6"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w:t>
      </w:r>
      <w:r w:rsidR="003B11A6">
        <w:rPr>
          <w:rFonts w:ascii="宋体" w:hAnsi="宋体" w:hint="eastAsia"/>
          <w:b/>
          <w:kern w:val="0"/>
          <w:sz w:val="24"/>
          <w:szCs w:val="24"/>
        </w:rPr>
        <w:t>基金</w:t>
      </w:r>
      <w:r w:rsidRPr="00AB6DA1">
        <w:rPr>
          <w:rFonts w:ascii="宋体" w:hAnsi="宋体"/>
          <w:b/>
          <w:kern w:val="0"/>
          <w:sz w:val="24"/>
          <w:szCs w:val="24"/>
        </w:rPr>
        <w:t>托管协议</w:t>
      </w:r>
      <w:r w:rsidR="00F925FF" w:rsidRPr="00AB6DA1">
        <w:rPr>
          <w:rFonts w:ascii="宋体" w:hAnsi="宋体" w:hint="eastAsia"/>
          <w:b/>
          <w:kern w:val="0"/>
          <w:sz w:val="24"/>
          <w:szCs w:val="24"/>
        </w:rPr>
        <w:t>的变更、终止与基金财产的清算</w:t>
      </w:r>
    </w:p>
    <w:p w14:paraId="49D286F4" w14:textId="7626F89A" w:rsidR="003B11A6" w:rsidRPr="003B11A6" w:rsidRDefault="003B11A6" w:rsidP="003B11A6">
      <w:pPr>
        <w:adjustRightInd w:val="0"/>
        <w:snapToGrid w:val="0"/>
        <w:spacing w:line="360" w:lineRule="auto"/>
        <w:ind w:firstLineChars="200" w:firstLine="480"/>
        <w:rPr>
          <w:color w:val="0D0D0D"/>
          <w:sz w:val="24"/>
          <w:szCs w:val="24"/>
        </w:rPr>
      </w:pPr>
      <w:r>
        <w:rPr>
          <w:rFonts w:hint="eastAsia"/>
          <w:color w:val="0D0D0D"/>
          <w:sz w:val="24"/>
          <w:szCs w:val="24"/>
        </w:rPr>
        <w:t>1</w:t>
      </w:r>
      <w:r>
        <w:rPr>
          <w:rFonts w:hint="eastAsia"/>
          <w:color w:val="0D0D0D"/>
          <w:sz w:val="24"/>
          <w:szCs w:val="24"/>
        </w:rPr>
        <w:t>、</w:t>
      </w:r>
      <w:r w:rsidRPr="003B11A6">
        <w:rPr>
          <w:rFonts w:hint="eastAsia"/>
          <w:color w:val="0D0D0D"/>
          <w:sz w:val="24"/>
          <w:szCs w:val="24"/>
        </w:rPr>
        <w:t>托管协议的变更与终止</w:t>
      </w:r>
    </w:p>
    <w:p w14:paraId="2C90114A" w14:textId="62EFC9E8" w:rsidR="003B11A6" w:rsidRPr="003B11A6" w:rsidRDefault="003B11A6" w:rsidP="003B11A6">
      <w:pPr>
        <w:adjustRightInd w:val="0"/>
        <w:snapToGrid w:val="0"/>
        <w:spacing w:line="360" w:lineRule="auto"/>
        <w:ind w:firstLineChars="200" w:firstLine="480"/>
        <w:rPr>
          <w:color w:val="0D0D0D"/>
          <w:sz w:val="24"/>
          <w:szCs w:val="24"/>
        </w:rPr>
      </w:pPr>
      <w:r>
        <w:rPr>
          <w:rFonts w:hint="eastAsia"/>
          <w:color w:val="0D0D0D"/>
          <w:sz w:val="24"/>
          <w:szCs w:val="24"/>
        </w:rPr>
        <w:t>（</w:t>
      </w:r>
      <w:r w:rsidRPr="003B11A6">
        <w:rPr>
          <w:rFonts w:hint="eastAsia"/>
          <w:color w:val="0D0D0D"/>
          <w:sz w:val="24"/>
          <w:szCs w:val="24"/>
        </w:rPr>
        <w:t>1</w:t>
      </w:r>
      <w:r>
        <w:rPr>
          <w:rFonts w:hint="eastAsia"/>
          <w:color w:val="0D0D0D"/>
          <w:sz w:val="24"/>
          <w:szCs w:val="24"/>
        </w:rPr>
        <w:t>）</w:t>
      </w:r>
      <w:r w:rsidRPr="003B11A6">
        <w:rPr>
          <w:rFonts w:hint="eastAsia"/>
          <w:color w:val="0D0D0D"/>
          <w:sz w:val="24"/>
          <w:szCs w:val="24"/>
        </w:rPr>
        <w:t>托管协议的变更程序</w:t>
      </w:r>
    </w:p>
    <w:p w14:paraId="2DF404C6" w14:textId="77777777" w:rsidR="003B11A6" w:rsidRP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本协议双方当事人经协商一致，可以对协议的内容进行变更。变更后的托管协议，其内容不得与《基金合同》的规定有任何冲突，并需经基金管理人、基金托管人加盖公章或合同专用章以及双方法定代表人或授权代理人签字（或盖章）确认。基金托管协议的变更报中国证监会备案。</w:t>
      </w:r>
    </w:p>
    <w:p w14:paraId="0567DEF3" w14:textId="7F52C8EA" w:rsidR="003B11A6" w:rsidRPr="003B11A6" w:rsidRDefault="003B11A6" w:rsidP="003B11A6">
      <w:pPr>
        <w:adjustRightInd w:val="0"/>
        <w:snapToGrid w:val="0"/>
        <w:spacing w:line="360" w:lineRule="auto"/>
        <w:ind w:firstLineChars="200" w:firstLine="480"/>
        <w:rPr>
          <w:color w:val="0D0D0D"/>
          <w:sz w:val="24"/>
          <w:szCs w:val="24"/>
        </w:rPr>
      </w:pPr>
      <w:r>
        <w:rPr>
          <w:rFonts w:hint="eastAsia"/>
          <w:color w:val="0D0D0D"/>
          <w:sz w:val="24"/>
          <w:szCs w:val="24"/>
        </w:rPr>
        <w:t>（</w:t>
      </w:r>
      <w:r w:rsidRPr="003B11A6">
        <w:rPr>
          <w:rFonts w:hint="eastAsia"/>
          <w:color w:val="0D0D0D"/>
          <w:sz w:val="24"/>
          <w:szCs w:val="24"/>
        </w:rPr>
        <w:t>2</w:t>
      </w:r>
      <w:r>
        <w:rPr>
          <w:rFonts w:hint="eastAsia"/>
          <w:color w:val="0D0D0D"/>
          <w:sz w:val="24"/>
          <w:szCs w:val="24"/>
        </w:rPr>
        <w:t>）</w:t>
      </w:r>
      <w:r w:rsidRPr="003B11A6">
        <w:rPr>
          <w:rFonts w:hint="eastAsia"/>
          <w:color w:val="0D0D0D"/>
          <w:sz w:val="24"/>
          <w:szCs w:val="24"/>
        </w:rPr>
        <w:t>基金托管协议终止的情形</w:t>
      </w:r>
    </w:p>
    <w:p w14:paraId="7CE0BA89" w14:textId="77777777" w:rsidR="003B11A6" w:rsidRP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发生以下情况，本托管协议终止：</w:t>
      </w:r>
    </w:p>
    <w:p w14:paraId="546104B1" w14:textId="25F2C07B" w:rsidR="003B11A6" w:rsidRP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1</w:t>
      </w:r>
      <w:r w:rsidRPr="003B11A6">
        <w:rPr>
          <w:rFonts w:hint="eastAsia"/>
          <w:color w:val="0D0D0D"/>
          <w:sz w:val="24"/>
          <w:szCs w:val="24"/>
        </w:rPr>
        <w:t>）《基金合同》终止；</w:t>
      </w:r>
    </w:p>
    <w:p w14:paraId="28FDDBEF" w14:textId="6CCEF1BE" w:rsidR="003B11A6" w:rsidRP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2</w:t>
      </w:r>
      <w:r w:rsidRPr="003B11A6">
        <w:rPr>
          <w:rFonts w:hint="eastAsia"/>
          <w:color w:val="0D0D0D"/>
          <w:sz w:val="24"/>
          <w:szCs w:val="24"/>
        </w:rPr>
        <w:t>）基金托管人解散、依法被撤销、破产或有其他基金托管人接管基金资产；</w:t>
      </w:r>
    </w:p>
    <w:p w14:paraId="2DEB2D4D" w14:textId="5A1CF5AA" w:rsidR="003B11A6" w:rsidRP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3</w:t>
      </w:r>
      <w:r w:rsidRPr="003B11A6">
        <w:rPr>
          <w:rFonts w:hint="eastAsia"/>
          <w:color w:val="0D0D0D"/>
          <w:sz w:val="24"/>
          <w:szCs w:val="24"/>
        </w:rPr>
        <w:t>）基金管理人解散、依法被撤销、破产或有其他基金管理人接管基金管理权；</w:t>
      </w:r>
    </w:p>
    <w:p w14:paraId="18B99852" w14:textId="77777777" w:rsidR="003B11A6" w:rsidRDefault="003B11A6" w:rsidP="00385993">
      <w:pPr>
        <w:adjustRightInd w:val="0"/>
        <w:snapToGrid w:val="0"/>
        <w:spacing w:line="360" w:lineRule="auto"/>
        <w:ind w:firstLineChars="200" w:firstLine="480"/>
        <w:rPr>
          <w:color w:val="0D0D0D"/>
          <w:sz w:val="24"/>
          <w:szCs w:val="24"/>
        </w:rPr>
      </w:pPr>
      <w:r w:rsidRPr="003B11A6">
        <w:rPr>
          <w:rFonts w:hint="eastAsia"/>
          <w:color w:val="0D0D0D"/>
          <w:sz w:val="24"/>
          <w:szCs w:val="24"/>
        </w:rPr>
        <w:t>4</w:t>
      </w:r>
      <w:r w:rsidRPr="003B11A6">
        <w:rPr>
          <w:rFonts w:hint="eastAsia"/>
          <w:color w:val="0D0D0D"/>
          <w:sz w:val="24"/>
          <w:szCs w:val="24"/>
        </w:rPr>
        <w:t>）发生法律法规或《基金合同》规定的终止事项。</w:t>
      </w:r>
    </w:p>
    <w:p w14:paraId="1E286FDD" w14:textId="3F647F18" w:rsidR="003B11A6" w:rsidRPr="003B11A6" w:rsidRDefault="003B11A6" w:rsidP="003B11A6">
      <w:pPr>
        <w:adjustRightInd w:val="0"/>
        <w:snapToGrid w:val="0"/>
        <w:spacing w:line="360" w:lineRule="auto"/>
        <w:ind w:firstLineChars="200" w:firstLine="480"/>
        <w:rPr>
          <w:color w:val="0D0D0D"/>
          <w:sz w:val="24"/>
          <w:szCs w:val="24"/>
        </w:rPr>
      </w:pPr>
      <w:r>
        <w:rPr>
          <w:color w:val="0D0D0D"/>
          <w:sz w:val="24"/>
          <w:szCs w:val="24"/>
        </w:rPr>
        <w:t>2</w:t>
      </w:r>
      <w:r>
        <w:rPr>
          <w:rFonts w:hint="eastAsia"/>
          <w:color w:val="0D0D0D"/>
          <w:sz w:val="24"/>
          <w:szCs w:val="24"/>
        </w:rPr>
        <w:t>、</w:t>
      </w:r>
      <w:r w:rsidRPr="003B11A6">
        <w:rPr>
          <w:rFonts w:hint="eastAsia"/>
          <w:color w:val="0D0D0D"/>
          <w:sz w:val="24"/>
          <w:szCs w:val="24"/>
        </w:rPr>
        <w:t>基金财产的清算</w:t>
      </w:r>
    </w:p>
    <w:p w14:paraId="10583194" w14:textId="45D77CDE" w:rsidR="003B11A6" w:rsidRPr="003B11A6" w:rsidRDefault="003B11A6" w:rsidP="003B11A6">
      <w:pPr>
        <w:adjustRightInd w:val="0"/>
        <w:snapToGrid w:val="0"/>
        <w:spacing w:line="360" w:lineRule="auto"/>
        <w:ind w:firstLineChars="200" w:firstLine="480"/>
        <w:rPr>
          <w:color w:val="0D0D0D"/>
          <w:sz w:val="24"/>
          <w:szCs w:val="24"/>
        </w:rPr>
      </w:pPr>
      <w:r>
        <w:rPr>
          <w:rFonts w:hint="eastAsia"/>
          <w:color w:val="0D0D0D"/>
          <w:sz w:val="24"/>
          <w:szCs w:val="24"/>
        </w:rPr>
        <w:lastRenderedPageBreak/>
        <w:t>（</w:t>
      </w:r>
      <w:r w:rsidRPr="003B11A6">
        <w:rPr>
          <w:rFonts w:hint="eastAsia"/>
          <w:color w:val="0D0D0D"/>
          <w:sz w:val="24"/>
          <w:szCs w:val="24"/>
        </w:rPr>
        <w:t>1</w:t>
      </w:r>
      <w:r>
        <w:rPr>
          <w:rFonts w:hint="eastAsia"/>
          <w:color w:val="0D0D0D"/>
          <w:sz w:val="24"/>
          <w:szCs w:val="24"/>
        </w:rPr>
        <w:t>）</w:t>
      </w:r>
      <w:r w:rsidRPr="003B11A6">
        <w:rPr>
          <w:rFonts w:hint="eastAsia"/>
          <w:color w:val="0D0D0D"/>
          <w:sz w:val="24"/>
          <w:szCs w:val="24"/>
        </w:rPr>
        <w:t>基金财产清算小组：自出现《基金合同》终止事由之日起</w:t>
      </w:r>
      <w:r w:rsidRPr="003B11A6">
        <w:rPr>
          <w:rFonts w:hint="eastAsia"/>
          <w:color w:val="0D0D0D"/>
          <w:sz w:val="24"/>
          <w:szCs w:val="24"/>
        </w:rPr>
        <w:t>30</w:t>
      </w:r>
      <w:r w:rsidRPr="003B11A6">
        <w:rPr>
          <w:rFonts w:hint="eastAsia"/>
          <w:color w:val="0D0D0D"/>
          <w:sz w:val="24"/>
          <w:szCs w:val="24"/>
        </w:rPr>
        <w:t>个工作日内成立清算小组，基金管理人组织基金财产清算小组并在中国证监会的监督下进行基金清算。</w:t>
      </w:r>
    </w:p>
    <w:p w14:paraId="2272A866" w14:textId="61548BA5" w:rsidR="003B11A6" w:rsidRPr="003B11A6" w:rsidRDefault="003B11A6" w:rsidP="003B11A6">
      <w:pPr>
        <w:adjustRightInd w:val="0"/>
        <w:snapToGrid w:val="0"/>
        <w:spacing w:line="360" w:lineRule="auto"/>
        <w:ind w:firstLineChars="200" w:firstLine="480"/>
        <w:rPr>
          <w:color w:val="0D0D0D"/>
          <w:sz w:val="24"/>
          <w:szCs w:val="24"/>
        </w:rPr>
      </w:pPr>
      <w:r>
        <w:rPr>
          <w:rFonts w:hint="eastAsia"/>
          <w:color w:val="0D0D0D"/>
          <w:sz w:val="24"/>
          <w:szCs w:val="24"/>
        </w:rPr>
        <w:t>（</w:t>
      </w:r>
      <w:r w:rsidRPr="003B11A6">
        <w:rPr>
          <w:rFonts w:hint="eastAsia"/>
          <w:color w:val="0D0D0D"/>
          <w:sz w:val="24"/>
          <w:szCs w:val="24"/>
        </w:rPr>
        <w:t>2</w:t>
      </w:r>
      <w:r>
        <w:rPr>
          <w:rFonts w:hint="eastAsia"/>
          <w:color w:val="0D0D0D"/>
          <w:sz w:val="24"/>
          <w:szCs w:val="24"/>
        </w:rPr>
        <w:t>）</w:t>
      </w:r>
      <w:r w:rsidRPr="003B11A6">
        <w:rPr>
          <w:rFonts w:hint="eastAsia"/>
          <w:color w:val="0D0D0D"/>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3B31C49" w14:textId="14324670" w:rsidR="003B11A6" w:rsidRPr="003B11A6" w:rsidRDefault="003B11A6" w:rsidP="003B11A6">
      <w:pPr>
        <w:adjustRightInd w:val="0"/>
        <w:snapToGrid w:val="0"/>
        <w:spacing w:line="360" w:lineRule="auto"/>
        <w:ind w:firstLineChars="200" w:firstLine="480"/>
        <w:rPr>
          <w:color w:val="0D0D0D"/>
          <w:sz w:val="24"/>
          <w:szCs w:val="24"/>
        </w:rPr>
      </w:pPr>
      <w:r>
        <w:rPr>
          <w:rFonts w:hint="eastAsia"/>
          <w:color w:val="0D0D0D"/>
          <w:sz w:val="24"/>
          <w:szCs w:val="24"/>
        </w:rPr>
        <w:t>（</w:t>
      </w:r>
      <w:r w:rsidRPr="003B11A6">
        <w:rPr>
          <w:rFonts w:hint="eastAsia"/>
          <w:color w:val="0D0D0D"/>
          <w:sz w:val="24"/>
          <w:szCs w:val="24"/>
        </w:rPr>
        <w:t>3</w:t>
      </w:r>
      <w:r>
        <w:rPr>
          <w:rFonts w:hint="eastAsia"/>
          <w:color w:val="0D0D0D"/>
          <w:sz w:val="24"/>
          <w:szCs w:val="24"/>
        </w:rPr>
        <w:t>）</w:t>
      </w:r>
      <w:r w:rsidRPr="003B11A6">
        <w:rPr>
          <w:rFonts w:hint="eastAsia"/>
          <w:color w:val="0D0D0D"/>
          <w:sz w:val="24"/>
          <w:szCs w:val="24"/>
        </w:rPr>
        <w:t>基金财产清算小组职责：基金财产清算小组负责基金财产的保管、清理、估价、变现和分配。基金财产清算小组可以依法进行必要的民事活动。</w:t>
      </w:r>
    </w:p>
    <w:p w14:paraId="2950DE15" w14:textId="53029163" w:rsidR="003B11A6" w:rsidRPr="003B11A6" w:rsidRDefault="003B11A6" w:rsidP="003B11A6">
      <w:pPr>
        <w:adjustRightInd w:val="0"/>
        <w:snapToGrid w:val="0"/>
        <w:spacing w:line="360" w:lineRule="auto"/>
        <w:ind w:firstLineChars="200" w:firstLine="480"/>
        <w:rPr>
          <w:color w:val="0D0D0D"/>
          <w:sz w:val="24"/>
          <w:szCs w:val="24"/>
        </w:rPr>
      </w:pPr>
      <w:r>
        <w:rPr>
          <w:rFonts w:hint="eastAsia"/>
          <w:color w:val="0D0D0D"/>
          <w:sz w:val="24"/>
          <w:szCs w:val="24"/>
        </w:rPr>
        <w:t>（</w:t>
      </w:r>
      <w:r w:rsidRPr="003B11A6">
        <w:rPr>
          <w:rFonts w:hint="eastAsia"/>
          <w:color w:val="0D0D0D"/>
          <w:sz w:val="24"/>
          <w:szCs w:val="24"/>
        </w:rPr>
        <w:t>4</w:t>
      </w:r>
      <w:r>
        <w:rPr>
          <w:rFonts w:hint="eastAsia"/>
          <w:color w:val="0D0D0D"/>
          <w:sz w:val="24"/>
          <w:szCs w:val="24"/>
        </w:rPr>
        <w:t>）</w:t>
      </w:r>
      <w:r w:rsidRPr="003B11A6">
        <w:rPr>
          <w:rFonts w:hint="eastAsia"/>
          <w:color w:val="0D0D0D"/>
          <w:sz w:val="24"/>
          <w:szCs w:val="24"/>
        </w:rPr>
        <w:t>基金财产清算程序：</w:t>
      </w:r>
    </w:p>
    <w:p w14:paraId="1E64A2FF" w14:textId="2490558A" w:rsidR="003B11A6" w:rsidRP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1</w:t>
      </w:r>
      <w:r w:rsidRPr="003B11A6">
        <w:rPr>
          <w:rFonts w:hint="eastAsia"/>
          <w:color w:val="0D0D0D"/>
          <w:sz w:val="24"/>
          <w:szCs w:val="24"/>
        </w:rPr>
        <w:t>）《基金合同》终止情形出现时，由基金财产清算小组统一接管基金；</w:t>
      </w:r>
    </w:p>
    <w:p w14:paraId="15CDE289" w14:textId="502E490D" w:rsidR="003B11A6" w:rsidRP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2</w:t>
      </w:r>
      <w:r w:rsidRPr="003B11A6">
        <w:rPr>
          <w:rFonts w:hint="eastAsia"/>
          <w:color w:val="0D0D0D"/>
          <w:sz w:val="24"/>
          <w:szCs w:val="24"/>
        </w:rPr>
        <w:t>）对基金财产和债权债务进行清理和确认；</w:t>
      </w:r>
    </w:p>
    <w:p w14:paraId="167869B4" w14:textId="1AB56139" w:rsidR="003B11A6" w:rsidRP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3</w:t>
      </w:r>
      <w:r w:rsidRPr="003B11A6">
        <w:rPr>
          <w:rFonts w:hint="eastAsia"/>
          <w:color w:val="0D0D0D"/>
          <w:sz w:val="24"/>
          <w:szCs w:val="24"/>
        </w:rPr>
        <w:t>）对基金财产进行估值和变现；</w:t>
      </w:r>
    </w:p>
    <w:p w14:paraId="247BE041" w14:textId="3B5F97F5" w:rsidR="003B11A6" w:rsidRP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4</w:t>
      </w:r>
      <w:r w:rsidRPr="003B11A6">
        <w:rPr>
          <w:rFonts w:hint="eastAsia"/>
          <w:color w:val="0D0D0D"/>
          <w:sz w:val="24"/>
          <w:szCs w:val="24"/>
        </w:rPr>
        <w:t>）制作清算报告；</w:t>
      </w:r>
    </w:p>
    <w:p w14:paraId="3F56EA7D" w14:textId="5D555A15" w:rsidR="003B11A6" w:rsidRP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5</w:t>
      </w:r>
      <w:r w:rsidRPr="003B11A6">
        <w:rPr>
          <w:rFonts w:hint="eastAsia"/>
          <w:color w:val="0D0D0D"/>
          <w:sz w:val="24"/>
          <w:szCs w:val="24"/>
        </w:rPr>
        <w:t>）聘请会计师事务所对清算报告进行外部审计，聘请律师事务所对清算报告出具法律意见书；</w:t>
      </w:r>
    </w:p>
    <w:p w14:paraId="046EA531" w14:textId="2E6DCDCB" w:rsidR="003B11A6" w:rsidRP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6</w:t>
      </w:r>
      <w:r w:rsidRPr="003B11A6">
        <w:rPr>
          <w:rFonts w:hint="eastAsia"/>
          <w:color w:val="0D0D0D"/>
          <w:sz w:val="24"/>
          <w:szCs w:val="24"/>
        </w:rPr>
        <w:t>）将清算报告报中国证监会备案并公告；</w:t>
      </w:r>
    </w:p>
    <w:p w14:paraId="23C3EBDF" w14:textId="457CA961" w:rsidR="003B11A6" w:rsidRP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7</w:t>
      </w:r>
      <w:r w:rsidRPr="003B11A6">
        <w:rPr>
          <w:rFonts w:hint="eastAsia"/>
          <w:color w:val="0D0D0D"/>
          <w:sz w:val="24"/>
          <w:szCs w:val="24"/>
        </w:rPr>
        <w:t>）对基金剩余财产进行分配。</w:t>
      </w:r>
    </w:p>
    <w:p w14:paraId="2E3C7DCA" w14:textId="1EC77B26" w:rsidR="003B11A6" w:rsidRPr="003B11A6" w:rsidRDefault="003B11A6" w:rsidP="003B11A6">
      <w:pPr>
        <w:adjustRightInd w:val="0"/>
        <w:snapToGrid w:val="0"/>
        <w:spacing w:line="360" w:lineRule="auto"/>
        <w:ind w:firstLineChars="200" w:firstLine="480"/>
        <w:rPr>
          <w:color w:val="0D0D0D"/>
          <w:sz w:val="24"/>
          <w:szCs w:val="24"/>
        </w:rPr>
      </w:pPr>
      <w:r>
        <w:rPr>
          <w:rFonts w:hint="eastAsia"/>
          <w:color w:val="0D0D0D"/>
          <w:sz w:val="24"/>
          <w:szCs w:val="24"/>
        </w:rPr>
        <w:t>（</w:t>
      </w:r>
      <w:r w:rsidRPr="003B11A6">
        <w:rPr>
          <w:rFonts w:hint="eastAsia"/>
          <w:color w:val="0D0D0D"/>
          <w:sz w:val="24"/>
          <w:szCs w:val="24"/>
        </w:rPr>
        <w:t>5</w:t>
      </w:r>
      <w:r>
        <w:rPr>
          <w:rFonts w:hint="eastAsia"/>
          <w:color w:val="0D0D0D"/>
          <w:sz w:val="24"/>
          <w:szCs w:val="24"/>
        </w:rPr>
        <w:t>）</w:t>
      </w:r>
      <w:r w:rsidRPr="003B11A6">
        <w:rPr>
          <w:rFonts w:hint="eastAsia"/>
          <w:color w:val="0D0D0D"/>
          <w:sz w:val="24"/>
          <w:szCs w:val="24"/>
        </w:rPr>
        <w:t>基金财产清算的期限为</w:t>
      </w:r>
      <w:r w:rsidRPr="003B11A6">
        <w:rPr>
          <w:rFonts w:hint="eastAsia"/>
          <w:color w:val="0D0D0D"/>
          <w:sz w:val="24"/>
          <w:szCs w:val="24"/>
        </w:rPr>
        <w:t>6</w:t>
      </w:r>
      <w:r w:rsidRPr="003B11A6">
        <w:rPr>
          <w:rFonts w:hint="eastAsia"/>
          <w:color w:val="0D0D0D"/>
          <w:sz w:val="24"/>
          <w:szCs w:val="24"/>
        </w:rPr>
        <w:t>个月，但因本基金所持证券的流动性受到限制而不能及时变现的，清算期限相应顺延。</w:t>
      </w:r>
    </w:p>
    <w:p w14:paraId="61B27590" w14:textId="4BD9192F" w:rsidR="003B11A6" w:rsidRPr="003B11A6" w:rsidRDefault="003B11A6" w:rsidP="003B11A6">
      <w:pPr>
        <w:adjustRightInd w:val="0"/>
        <w:snapToGrid w:val="0"/>
        <w:spacing w:line="360" w:lineRule="auto"/>
        <w:ind w:firstLineChars="200" w:firstLine="480"/>
        <w:rPr>
          <w:color w:val="0D0D0D"/>
          <w:sz w:val="24"/>
          <w:szCs w:val="24"/>
        </w:rPr>
      </w:pPr>
      <w:r>
        <w:rPr>
          <w:rFonts w:hint="eastAsia"/>
          <w:color w:val="0D0D0D"/>
          <w:sz w:val="24"/>
          <w:szCs w:val="24"/>
        </w:rPr>
        <w:t>（</w:t>
      </w:r>
      <w:r w:rsidRPr="003B11A6">
        <w:rPr>
          <w:rFonts w:hint="eastAsia"/>
          <w:color w:val="0D0D0D"/>
          <w:sz w:val="24"/>
          <w:szCs w:val="24"/>
        </w:rPr>
        <w:t>6</w:t>
      </w:r>
      <w:r>
        <w:rPr>
          <w:rFonts w:hint="eastAsia"/>
          <w:color w:val="0D0D0D"/>
          <w:sz w:val="24"/>
          <w:szCs w:val="24"/>
        </w:rPr>
        <w:t>）</w:t>
      </w:r>
      <w:r w:rsidRPr="003B11A6">
        <w:rPr>
          <w:rFonts w:hint="eastAsia"/>
          <w:color w:val="0D0D0D"/>
          <w:sz w:val="24"/>
          <w:szCs w:val="24"/>
        </w:rPr>
        <w:t>清算费用</w:t>
      </w:r>
    </w:p>
    <w:p w14:paraId="16550495" w14:textId="77777777" w:rsidR="003B11A6" w:rsidRP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清算费用是指基金财产清算小组在进行基金清算过程中发生的所有合理费用，清算费用由基金财产清算小组优先从基金财产中支付。</w:t>
      </w:r>
    </w:p>
    <w:p w14:paraId="569D97DA" w14:textId="10276961" w:rsidR="003B11A6" w:rsidRPr="003B11A6" w:rsidRDefault="003B11A6" w:rsidP="003B11A6">
      <w:pPr>
        <w:adjustRightInd w:val="0"/>
        <w:snapToGrid w:val="0"/>
        <w:spacing w:line="360" w:lineRule="auto"/>
        <w:ind w:firstLineChars="200" w:firstLine="480"/>
        <w:rPr>
          <w:color w:val="0D0D0D"/>
          <w:sz w:val="24"/>
          <w:szCs w:val="24"/>
        </w:rPr>
      </w:pPr>
      <w:r>
        <w:rPr>
          <w:rFonts w:hint="eastAsia"/>
          <w:color w:val="0D0D0D"/>
          <w:sz w:val="24"/>
          <w:szCs w:val="24"/>
        </w:rPr>
        <w:t>（</w:t>
      </w:r>
      <w:r w:rsidRPr="003B11A6">
        <w:rPr>
          <w:rFonts w:hint="eastAsia"/>
          <w:color w:val="0D0D0D"/>
          <w:sz w:val="24"/>
          <w:szCs w:val="24"/>
        </w:rPr>
        <w:t>7</w:t>
      </w:r>
      <w:r>
        <w:rPr>
          <w:rFonts w:hint="eastAsia"/>
          <w:color w:val="0D0D0D"/>
          <w:sz w:val="24"/>
          <w:szCs w:val="24"/>
        </w:rPr>
        <w:t>）</w:t>
      </w:r>
      <w:r w:rsidRPr="003B11A6">
        <w:rPr>
          <w:rFonts w:hint="eastAsia"/>
          <w:color w:val="0D0D0D"/>
          <w:sz w:val="24"/>
          <w:szCs w:val="24"/>
        </w:rPr>
        <w:t>基金财产清算剩余资产的分配</w:t>
      </w:r>
    </w:p>
    <w:p w14:paraId="331D3C6D" w14:textId="77777777" w:rsid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依据基金财产清算的分配方案，将基金财产清算后的全部剩余资产扣除基金财产清算费用、交纳所欠税款并清偿基金债务后，按基金份额持有人持有的基金份额比例进行分配。</w:t>
      </w:r>
    </w:p>
    <w:p w14:paraId="6918B5A3" w14:textId="2C9C2E27" w:rsidR="003B11A6" w:rsidRPr="003B11A6" w:rsidRDefault="003B11A6" w:rsidP="003B11A6">
      <w:pPr>
        <w:adjustRightInd w:val="0"/>
        <w:snapToGrid w:val="0"/>
        <w:spacing w:line="360" w:lineRule="auto"/>
        <w:ind w:firstLineChars="200" w:firstLine="480"/>
        <w:rPr>
          <w:color w:val="0D0D0D"/>
          <w:sz w:val="24"/>
          <w:szCs w:val="24"/>
        </w:rPr>
      </w:pPr>
      <w:r>
        <w:rPr>
          <w:rFonts w:hint="eastAsia"/>
          <w:color w:val="0D0D0D"/>
          <w:sz w:val="24"/>
          <w:szCs w:val="24"/>
        </w:rPr>
        <w:t>3</w:t>
      </w:r>
      <w:r>
        <w:rPr>
          <w:rFonts w:hint="eastAsia"/>
          <w:color w:val="0D0D0D"/>
          <w:sz w:val="24"/>
          <w:szCs w:val="24"/>
        </w:rPr>
        <w:t>、</w:t>
      </w:r>
      <w:r w:rsidRPr="003B11A6">
        <w:rPr>
          <w:rFonts w:hint="eastAsia"/>
          <w:color w:val="0D0D0D"/>
          <w:sz w:val="24"/>
          <w:szCs w:val="24"/>
        </w:rPr>
        <w:t>基金财产清算的公告</w:t>
      </w:r>
    </w:p>
    <w:p w14:paraId="73FD13BD" w14:textId="661B158D" w:rsidR="003B11A6" w:rsidRPr="003B11A6" w:rsidRDefault="004D68AC" w:rsidP="003B11A6">
      <w:pPr>
        <w:adjustRightInd w:val="0"/>
        <w:snapToGrid w:val="0"/>
        <w:spacing w:line="360" w:lineRule="auto"/>
        <w:ind w:firstLineChars="200" w:firstLine="480"/>
        <w:rPr>
          <w:color w:val="0D0D0D"/>
          <w:sz w:val="24"/>
          <w:szCs w:val="24"/>
        </w:rPr>
      </w:pPr>
      <w:r w:rsidRPr="004D68AC">
        <w:rPr>
          <w:rFonts w:hint="eastAsia"/>
          <w:color w:val="0D0D0D"/>
          <w:sz w:val="24"/>
          <w:szCs w:val="24"/>
        </w:rPr>
        <w:t>清算过程中的有关重大事项须及时公告；基金财产清算报告经具有证券、期货</w:t>
      </w:r>
      <w:r w:rsidRPr="004D68AC">
        <w:rPr>
          <w:rFonts w:hint="eastAsia"/>
          <w:color w:val="0D0D0D"/>
          <w:sz w:val="24"/>
          <w:szCs w:val="24"/>
        </w:rPr>
        <w:lastRenderedPageBreak/>
        <w:t>相关业务资格的会计师事务所审计并由律师事务所出具法律意见书后报中国证监会备案并公告。基金财产清算公告于基金财产清算报告报中国证监会备案后</w:t>
      </w:r>
      <w:r w:rsidRPr="004D68AC">
        <w:rPr>
          <w:rFonts w:hint="eastAsia"/>
          <w:color w:val="0D0D0D"/>
          <w:sz w:val="24"/>
          <w:szCs w:val="24"/>
        </w:rPr>
        <w:t>5</w:t>
      </w:r>
      <w:r w:rsidRPr="004D68AC">
        <w:rPr>
          <w:rFonts w:hint="eastAsia"/>
          <w:color w:val="0D0D0D"/>
          <w:sz w:val="24"/>
          <w:szCs w:val="24"/>
        </w:rPr>
        <w:t>个工作日内由基金财产清算小组进行公告，基金财产清算小组应当将清算报告登载在指定网站上，并将清算报告提示性公告登载在指定报刊上。</w:t>
      </w:r>
    </w:p>
    <w:p w14:paraId="4EEB3E95" w14:textId="4D35EE4C" w:rsidR="003B11A6" w:rsidRPr="003B11A6" w:rsidRDefault="003B11A6" w:rsidP="003B11A6">
      <w:pPr>
        <w:adjustRightInd w:val="0"/>
        <w:snapToGrid w:val="0"/>
        <w:spacing w:line="360" w:lineRule="auto"/>
        <w:ind w:firstLineChars="200" w:firstLine="480"/>
        <w:rPr>
          <w:color w:val="0D0D0D"/>
          <w:sz w:val="24"/>
          <w:szCs w:val="24"/>
        </w:rPr>
      </w:pPr>
      <w:r>
        <w:rPr>
          <w:rFonts w:hint="eastAsia"/>
          <w:color w:val="0D0D0D"/>
          <w:sz w:val="24"/>
          <w:szCs w:val="24"/>
        </w:rPr>
        <w:t>4</w:t>
      </w:r>
      <w:r>
        <w:rPr>
          <w:rFonts w:hint="eastAsia"/>
          <w:color w:val="0D0D0D"/>
          <w:sz w:val="24"/>
          <w:szCs w:val="24"/>
        </w:rPr>
        <w:t>、</w:t>
      </w:r>
      <w:r w:rsidRPr="003B11A6">
        <w:rPr>
          <w:rFonts w:hint="eastAsia"/>
          <w:color w:val="0D0D0D"/>
          <w:sz w:val="24"/>
          <w:szCs w:val="24"/>
        </w:rPr>
        <w:t>基金财产清算账册及文件的保存</w:t>
      </w:r>
    </w:p>
    <w:p w14:paraId="4CB82C0E" w14:textId="31CCBCF6" w:rsidR="003B11A6" w:rsidRDefault="003B11A6" w:rsidP="003B11A6">
      <w:pPr>
        <w:adjustRightInd w:val="0"/>
        <w:snapToGrid w:val="0"/>
        <w:spacing w:line="360" w:lineRule="auto"/>
        <w:ind w:firstLineChars="200" w:firstLine="480"/>
        <w:rPr>
          <w:color w:val="0D0D0D"/>
          <w:sz w:val="24"/>
          <w:szCs w:val="24"/>
        </w:rPr>
      </w:pPr>
      <w:r w:rsidRPr="003B11A6">
        <w:rPr>
          <w:rFonts w:hint="eastAsia"/>
          <w:color w:val="0D0D0D"/>
          <w:sz w:val="24"/>
          <w:szCs w:val="24"/>
        </w:rPr>
        <w:t>基金财产清算账册及有关文件由基金托管人保存</w:t>
      </w:r>
      <w:r w:rsidRPr="003B11A6">
        <w:rPr>
          <w:rFonts w:hint="eastAsia"/>
          <w:color w:val="0D0D0D"/>
          <w:sz w:val="24"/>
          <w:szCs w:val="24"/>
        </w:rPr>
        <w:t>15</w:t>
      </w:r>
      <w:r w:rsidRPr="003B11A6">
        <w:rPr>
          <w:rFonts w:hint="eastAsia"/>
          <w:color w:val="0D0D0D"/>
          <w:sz w:val="24"/>
          <w:szCs w:val="24"/>
        </w:rPr>
        <w:t>年以上。</w:t>
      </w:r>
    </w:p>
    <w:p w14:paraId="618BA24B" w14:textId="4648CFC5" w:rsidR="00BE7C20" w:rsidRPr="00AB6DA1" w:rsidRDefault="00DE43AA" w:rsidP="00757379">
      <w:pPr>
        <w:widowControl/>
        <w:adjustRightInd w:val="0"/>
        <w:snapToGrid w:val="0"/>
        <w:spacing w:beforeLines="50" w:before="143" w:afterLines="50" w:after="143" w:line="360" w:lineRule="auto"/>
        <w:jc w:val="center"/>
        <w:outlineLvl w:val="0"/>
        <w:rPr>
          <w:rFonts w:ascii="宋体" w:hAnsi="宋体"/>
          <w:b/>
          <w:kern w:val="0"/>
          <w:sz w:val="30"/>
        </w:rPr>
      </w:pPr>
      <w:bookmarkStart w:id="108" w:name="_Toc367103313"/>
      <w:r w:rsidRPr="00737AB2">
        <w:rPr>
          <w:sz w:val="24"/>
        </w:rPr>
        <w:br w:type="page"/>
      </w:r>
      <w:bookmarkStart w:id="109" w:name="_Toc8061342"/>
      <w:bookmarkEnd w:id="103"/>
      <w:r w:rsidR="00C92FC0" w:rsidRPr="00AB6DA1">
        <w:rPr>
          <w:rFonts w:ascii="宋体" w:hAnsi="宋体" w:hint="eastAsia"/>
          <w:b/>
          <w:kern w:val="0"/>
          <w:sz w:val="30"/>
        </w:rPr>
        <w:lastRenderedPageBreak/>
        <w:t>二十</w:t>
      </w:r>
      <w:r w:rsidR="003B11A6">
        <w:rPr>
          <w:rFonts w:ascii="宋体" w:hAnsi="宋体" w:hint="eastAsia"/>
          <w:b/>
          <w:kern w:val="0"/>
          <w:sz w:val="30"/>
        </w:rPr>
        <w:t>一</w:t>
      </w:r>
      <w:r w:rsidR="00C92FC0" w:rsidRPr="00AB6DA1">
        <w:rPr>
          <w:rFonts w:ascii="宋体" w:hAnsi="宋体" w:hint="eastAsia"/>
          <w:b/>
          <w:kern w:val="0"/>
          <w:sz w:val="30"/>
        </w:rPr>
        <w:t>、对基金份额持有人的服务</w:t>
      </w:r>
      <w:bookmarkEnd w:id="108"/>
      <w:bookmarkEnd w:id="109"/>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14E922F7" w14:textId="5C0A84A3"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EEF1195" w14:textId="0651BD4F"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562841F0" w14:textId="78F27BF8"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2CE1DFD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294D149C" w14:textId="4CB091C2" w:rsidR="003B11A6" w:rsidRPr="003C239E" w:rsidRDefault="003B11A6" w:rsidP="003B11A6">
      <w:pPr>
        <w:adjustRightInd w:val="0"/>
        <w:snapToGrid w:val="0"/>
        <w:spacing w:line="360" w:lineRule="auto"/>
        <w:ind w:firstLineChars="200" w:firstLine="482"/>
        <w:rPr>
          <w:rFonts w:hAnsi="宋体"/>
          <w:b/>
          <w:kern w:val="0"/>
          <w:sz w:val="24"/>
        </w:rPr>
      </w:pPr>
      <w:r w:rsidRPr="003C239E">
        <w:rPr>
          <w:rFonts w:hAnsi="宋体"/>
          <w:b/>
          <w:kern w:val="0"/>
          <w:sz w:val="24"/>
        </w:rPr>
        <w:t>（</w:t>
      </w:r>
      <w:r>
        <w:rPr>
          <w:rFonts w:hAnsi="宋体" w:hint="eastAsia"/>
          <w:b/>
          <w:kern w:val="0"/>
          <w:sz w:val="24"/>
        </w:rPr>
        <w:t>四</w:t>
      </w:r>
      <w:r w:rsidRPr="003C239E">
        <w:rPr>
          <w:rFonts w:hAnsi="宋体"/>
          <w:b/>
          <w:kern w:val="0"/>
          <w:sz w:val="24"/>
        </w:rPr>
        <w:t>）</w:t>
      </w:r>
      <w:r w:rsidRPr="0058315C">
        <w:rPr>
          <w:rFonts w:hAnsi="宋体"/>
          <w:b/>
          <w:kern w:val="0"/>
          <w:sz w:val="24"/>
        </w:rPr>
        <w:t>基金转换业务</w:t>
      </w:r>
    </w:p>
    <w:p w14:paraId="0D1C7B11" w14:textId="77777777" w:rsidR="003B11A6" w:rsidRPr="0058315C" w:rsidRDefault="003B11A6" w:rsidP="003B11A6">
      <w:pPr>
        <w:widowControl/>
        <w:adjustRightInd w:val="0"/>
        <w:snapToGrid w:val="0"/>
        <w:spacing w:line="360" w:lineRule="auto"/>
        <w:ind w:firstLineChars="200" w:firstLine="480"/>
        <w:rPr>
          <w:kern w:val="0"/>
          <w:sz w:val="24"/>
        </w:rPr>
      </w:pPr>
      <w:r w:rsidRPr="0058315C">
        <w:rPr>
          <w:rFonts w:hAnsi="宋体"/>
          <w:kern w:val="0"/>
          <w:sz w:val="24"/>
        </w:rPr>
        <w:lastRenderedPageBreak/>
        <w:t>在条件成熟时，本基金管理人可通过销售机构为投资人提供基金转换业务服务，具体实施方法另行公告。</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10" w:name="OLE_LINK11"/>
      <w:r w:rsidRPr="00AB6DA1">
        <w:rPr>
          <w:kern w:val="0"/>
          <w:sz w:val="24"/>
        </w:rPr>
        <w:t>管理人可通过销售机构为投资人提供定期定额投资的服务。通过定期</w:t>
      </w:r>
      <w:r w:rsidR="00540141" w:rsidRPr="00AB6DA1">
        <w:rPr>
          <w:kern w:val="0"/>
          <w:sz w:val="24"/>
        </w:rPr>
        <w:t>定额</w:t>
      </w:r>
      <w:bookmarkEnd w:id="110"/>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2"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31BB4E98"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367103314"/>
      <w:r w:rsidRPr="00AB6DA1">
        <w:rPr>
          <w:rFonts w:ascii="宋体" w:hAnsi="宋体"/>
          <w:b/>
          <w:kern w:val="0"/>
          <w:sz w:val="30"/>
        </w:rPr>
        <w:br w:type="page"/>
      </w:r>
      <w:bookmarkStart w:id="112" w:name="_Toc8061343"/>
      <w:r w:rsidR="002E64A4" w:rsidRPr="00AB6DA1">
        <w:rPr>
          <w:rFonts w:ascii="宋体" w:hAnsi="宋体" w:hint="eastAsia"/>
          <w:b/>
          <w:kern w:val="0"/>
          <w:sz w:val="30"/>
        </w:rPr>
        <w:lastRenderedPageBreak/>
        <w:t>二十</w:t>
      </w:r>
      <w:r w:rsidR="002E64A4">
        <w:rPr>
          <w:rFonts w:ascii="宋体" w:hAnsi="宋体" w:hint="eastAsia"/>
          <w:b/>
          <w:kern w:val="0"/>
          <w:sz w:val="30"/>
        </w:rPr>
        <w:t>二</w:t>
      </w:r>
      <w:r w:rsidR="00C92FC0" w:rsidRPr="00AB6DA1">
        <w:rPr>
          <w:rFonts w:ascii="宋体" w:hAnsi="宋体" w:hint="eastAsia"/>
          <w:b/>
          <w:kern w:val="0"/>
          <w:sz w:val="30"/>
        </w:rPr>
        <w:t>、其他应披露事项</w:t>
      </w:r>
      <w:bookmarkEnd w:id="111"/>
      <w:bookmarkEnd w:id="112"/>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 </w:t>
      </w:r>
    </w:p>
    <w:p w14:paraId="5CF86C92" w14:textId="5F0ABBBD"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3" w:name="_Toc367103315"/>
      <w:r w:rsidRPr="00AB6DA1">
        <w:rPr>
          <w:rFonts w:ascii="宋体" w:hAnsi="宋体"/>
          <w:b/>
          <w:kern w:val="0"/>
          <w:sz w:val="30"/>
        </w:rPr>
        <w:br w:type="page"/>
      </w:r>
      <w:bookmarkStart w:id="114" w:name="_Toc8061344"/>
      <w:r w:rsidR="002E64A4" w:rsidRPr="00AB6DA1">
        <w:rPr>
          <w:rFonts w:ascii="宋体" w:hAnsi="宋体" w:hint="eastAsia"/>
          <w:b/>
          <w:kern w:val="0"/>
          <w:sz w:val="30"/>
        </w:rPr>
        <w:lastRenderedPageBreak/>
        <w:t>二十</w:t>
      </w:r>
      <w:r w:rsidR="002E64A4">
        <w:rPr>
          <w:rFonts w:ascii="宋体" w:hAnsi="宋体" w:hint="eastAsia"/>
          <w:b/>
          <w:kern w:val="0"/>
          <w:sz w:val="30"/>
        </w:rPr>
        <w:t>三</w:t>
      </w:r>
      <w:r w:rsidR="00C92FC0" w:rsidRPr="00AB6DA1">
        <w:rPr>
          <w:rFonts w:ascii="宋体" w:hAnsi="宋体" w:hint="eastAsia"/>
          <w:b/>
          <w:kern w:val="0"/>
          <w:sz w:val="30"/>
        </w:rPr>
        <w:t>、招募说明书的存放及查阅方式</w:t>
      </w:r>
      <w:bookmarkEnd w:id="113"/>
      <w:bookmarkEnd w:id="114"/>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15" w:name="_Toc109537401"/>
      <w:r w:rsidRPr="00AB6DA1">
        <w:rPr>
          <w:rFonts w:ascii="宋体" w:hAnsi="宋体"/>
          <w:kern w:val="0"/>
          <w:sz w:val="24"/>
        </w:rPr>
        <w:t>间内取得上述文件复制件</w:t>
      </w:r>
      <w:bookmarkEnd w:id="115"/>
      <w:r w:rsidRPr="00AB6DA1">
        <w:rPr>
          <w:rFonts w:ascii="宋体" w:hAnsi="宋体"/>
          <w:kern w:val="0"/>
          <w:sz w:val="24"/>
        </w:rPr>
        <w:t>或复印件。对投资人按此种方式所获得的文件及其复印件，基金管理人和基金托管人</w:t>
      </w:r>
      <w:bookmarkStart w:id="116" w:name="_Toc109537402"/>
      <w:r w:rsidRPr="00AB6DA1">
        <w:rPr>
          <w:rFonts w:ascii="宋体" w:hAnsi="宋体"/>
          <w:kern w:val="0"/>
          <w:sz w:val="24"/>
        </w:rPr>
        <w:t>保证文本的内容与所公告的内容完全一</w:t>
      </w:r>
      <w:bookmarkEnd w:id="116"/>
      <w:r w:rsidRPr="00AB6DA1">
        <w:rPr>
          <w:rFonts w:ascii="宋体" w:hAnsi="宋体"/>
          <w:kern w:val="0"/>
          <w:sz w:val="24"/>
        </w:rPr>
        <w:t xml:space="preserve">致。 </w:t>
      </w:r>
    </w:p>
    <w:p w14:paraId="1CDFBCFE" w14:textId="5C6A5DF6"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0037F1">
        <w:rPr>
          <w:rFonts w:ascii="宋体" w:hAnsi="宋体"/>
          <w:kern w:val="0"/>
          <w:sz w:val="24"/>
        </w:rPr>
        <w:t>（</w:t>
      </w:r>
      <w:r w:rsidR="008D26A4" w:rsidRPr="00AB6DA1">
        <w:rPr>
          <w:sz w:val="24"/>
          <w:szCs w:val="24"/>
        </w:rPr>
        <w:t>www.fund001.com</w:t>
      </w:r>
      <w:r w:rsidR="000037F1">
        <w:rPr>
          <w:rFonts w:ascii="宋体" w:hAnsi="宋体"/>
          <w:kern w:val="0"/>
          <w:sz w:val="24"/>
        </w:rPr>
        <w:t>）</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14C69700"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7" w:name="_Toc367103316"/>
      <w:r w:rsidRPr="00AB6DA1">
        <w:rPr>
          <w:rFonts w:ascii="宋体" w:hAnsi="宋体"/>
          <w:b/>
          <w:kern w:val="0"/>
          <w:sz w:val="30"/>
        </w:rPr>
        <w:br w:type="page"/>
      </w:r>
      <w:bookmarkStart w:id="118" w:name="_Toc8061345"/>
      <w:r w:rsidR="002E64A4" w:rsidRPr="00AB6DA1">
        <w:rPr>
          <w:rFonts w:ascii="宋体" w:hAnsi="宋体" w:hint="eastAsia"/>
          <w:b/>
          <w:kern w:val="0"/>
          <w:sz w:val="30"/>
        </w:rPr>
        <w:lastRenderedPageBreak/>
        <w:t>二十</w:t>
      </w:r>
      <w:r w:rsidR="002E64A4">
        <w:rPr>
          <w:rFonts w:ascii="宋体" w:hAnsi="宋体" w:hint="eastAsia"/>
          <w:b/>
          <w:kern w:val="0"/>
          <w:sz w:val="30"/>
        </w:rPr>
        <w:t>四</w:t>
      </w:r>
      <w:r w:rsidR="00C92FC0" w:rsidRPr="00AB6DA1">
        <w:rPr>
          <w:rFonts w:ascii="宋体" w:hAnsi="宋体" w:hint="eastAsia"/>
          <w:b/>
          <w:kern w:val="0"/>
          <w:sz w:val="30"/>
        </w:rPr>
        <w:t>、备查文件</w:t>
      </w:r>
      <w:bookmarkEnd w:id="117"/>
      <w:bookmarkEnd w:id="118"/>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7A83A865"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Pr="00AB6DA1">
        <w:rPr>
          <w:rFonts w:ascii="宋体" w:hAnsi="宋体"/>
          <w:kern w:val="0"/>
          <w:sz w:val="24"/>
          <w:szCs w:val="24"/>
        </w:rPr>
        <w:t>交银施罗德</w:t>
      </w:r>
      <w:r w:rsidR="00FA1B0A">
        <w:rPr>
          <w:rFonts w:hint="eastAsia"/>
          <w:sz w:val="24"/>
          <w:szCs w:val="24"/>
        </w:rPr>
        <w:t>裕泰两年定期开放</w:t>
      </w:r>
      <w:r w:rsidR="00790AFF">
        <w:rPr>
          <w:rFonts w:hint="eastAsia"/>
          <w:sz w:val="24"/>
          <w:szCs w:val="24"/>
        </w:rPr>
        <w:t>债券型</w:t>
      </w:r>
      <w:r w:rsidRPr="00AB6DA1">
        <w:rPr>
          <w:rFonts w:ascii="宋体" w:hAnsi="宋体"/>
          <w:kern w:val="0"/>
          <w:sz w:val="24"/>
          <w:szCs w:val="24"/>
        </w:rPr>
        <w:t>证券投资基金募集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5D282CF4"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《交银施罗德</w:t>
      </w:r>
      <w:r w:rsidR="00FA1B0A">
        <w:rPr>
          <w:rFonts w:hint="eastAsia"/>
          <w:sz w:val="24"/>
          <w:szCs w:val="24"/>
        </w:rPr>
        <w:t>裕泰两年定期开放</w:t>
      </w:r>
      <w:r w:rsidR="00790AFF">
        <w:rPr>
          <w:rFonts w:hint="eastAsia"/>
          <w:sz w:val="24"/>
          <w:szCs w:val="24"/>
        </w:rPr>
        <w:t>债券型</w:t>
      </w:r>
      <w:r w:rsidR="000F0DAD" w:rsidRPr="00AB6DA1">
        <w:rPr>
          <w:rFonts w:ascii="宋体" w:hAnsi="宋体"/>
          <w:kern w:val="0"/>
          <w:sz w:val="24"/>
          <w:szCs w:val="24"/>
        </w:rPr>
        <w:t>证券投资基金基金合同》</w:t>
      </w:r>
      <w:r w:rsidRPr="00AB6DA1">
        <w:rPr>
          <w:rFonts w:ascii="宋体" w:hAnsi="宋体"/>
          <w:kern w:val="0"/>
          <w:sz w:val="24"/>
          <w:szCs w:val="24"/>
        </w:rPr>
        <w:t xml:space="preserve"> </w:t>
      </w:r>
    </w:p>
    <w:p w14:paraId="10666BB8" w14:textId="779AF764"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《交银施罗德</w:t>
      </w:r>
      <w:r w:rsidR="00FA1B0A">
        <w:rPr>
          <w:rFonts w:hint="eastAsia"/>
          <w:sz w:val="24"/>
          <w:szCs w:val="24"/>
        </w:rPr>
        <w:t>裕泰两年定期开放</w:t>
      </w:r>
      <w:r w:rsidR="00790AFF">
        <w:rPr>
          <w:rFonts w:hint="eastAsia"/>
          <w:sz w:val="24"/>
          <w:szCs w:val="24"/>
        </w:rPr>
        <w:t>债券型</w:t>
      </w:r>
      <w:r w:rsidR="000F0DAD" w:rsidRPr="00AB6DA1">
        <w:rPr>
          <w:rFonts w:ascii="宋体" w:hAnsi="宋体"/>
          <w:kern w:val="0"/>
          <w:sz w:val="24"/>
          <w:szCs w:val="24"/>
        </w:rPr>
        <w:t>证券投资基金托管协议》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31E67A54"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交银施罗德</w:t>
      </w:r>
      <w:r w:rsidR="00FA1B0A">
        <w:rPr>
          <w:rFonts w:hint="eastAsia"/>
          <w:sz w:val="24"/>
          <w:szCs w:val="24"/>
        </w:rPr>
        <w:t>裕泰两年定期开放</w:t>
      </w:r>
      <w:r w:rsidR="00790AFF">
        <w:rPr>
          <w:rFonts w:hint="eastAsia"/>
          <w:sz w:val="24"/>
          <w:szCs w:val="24"/>
        </w:rPr>
        <w:t>债券型</w:t>
      </w:r>
      <w:r w:rsidRPr="00AB6DA1">
        <w:rPr>
          <w:rFonts w:ascii="宋体" w:hAnsi="宋体"/>
          <w:kern w:val="0"/>
          <w:sz w:val="24"/>
          <w:szCs w:val="24"/>
        </w:rPr>
        <w:t>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FF1437">
      <w:headerReference w:type="default" r:id="rId13"/>
      <w:footerReference w:type="default" r:id="rId14"/>
      <w:footerReference w:type="firs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BE241" w14:textId="77777777" w:rsidR="001442A7" w:rsidRDefault="001442A7" w:rsidP="00081717">
      <w:r>
        <w:separator/>
      </w:r>
    </w:p>
  </w:endnote>
  <w:endnote w:type="continuationSeparator" w:id="0">
    <w:p w14:paraId="4F3E3F93" w14:textId="77777777" w:rsidR="001442A7" w:rsidRDefault="001442A7"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63FBFB77" w:rsidR="00C62B7D" w:rsidRDefault="00C62B7D">
    <w:pPr>
      <w:pStyle w:val="ae"/>
      <w:jc w:val="center"/>
    </w:pPr>
    <w:r>
      <w:fldChar w:fldCharType="begin"/>
    </w:r>
    <w:r>
      <w:instrText xml:space="preserve"> PAGE   \* MERGEFORMAT </w:instrText>
    </w:r>
    <w:r>
      <w:fldChar w:fldCharType="separate"/>
    </w:r>
    <w:r w:rsidR="00515D7E" w:rsidRPr="00515D7E">
      <w:rPr>
        <w:noProof/>
        <w:lang w:val="zh-CN"/>
      </w:rPr>
      <w:t>21</w:t>
    </w:r>
    <w:r>
      <w:rPr>
        <w:noProof/>
        <w:lang w:val="zh-CN"/>
      </w:rPr>
      <w:fldChar w:fldCharType="end"/>
    </w:r>
  </w:p>
  <w:p w14:paraId="7D76783D" w14:textId="77777777" w:rsidR="00C62B7D" w:rsidRDefault="00C62B7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C62B7D" w:rsidRDefault="00C62B7D"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84A08" w14:textId="77777777" w:rsidR="001442A7" w:rsidRDefault="001442A7"/>
    <w:p w14:paraId="3A4D0945" w14:textId="77777777" w:rsidR="001442A7" w:rsidRDefault="001442A7"/>
  </w:footnote>
  <w:footnote w:type="continuationSeparator" w:id="0">
    <w:p w14:paraId="415E7122" w14:textId="77777777" w:rsidR="001442A7" w:rsidRDefault="001442A7"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68973" w14:textId="5BC3460E" w:rsidR="00C62B7D" w:rsidRDefault="00C62B7D">
    <w:pPr>
      <w:pStyle w:val="af2"/>
      <w:jc w:val="right"/>
    </w:pPr>
    <w:r>
      <w:rPr>
        <w:noProof/>
      </w:rPr>
      <w:drawing>
        <wp:anchor distT="0" distB="0" distL="114300" distR="114300" simplePos="0" relativeHeight="25165824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裕泰两年定期开放债券型</w:t>
    </w:r>
    <w:r>
      <w:rPr>
        <w:rFonts w:hint="eastAsia"/>
      </w:rPr>
      <w:t>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BD11B30"/>
    <w:multiLevelType w:val="singleLevel"/>
    <w:tmpl w:val="5BD11B30"/>
    <w:lvl w:ilvl="0">
      <w:start w:val="1"/>
      <w:numFmt w:val="chineseCounting"/>
      <w:suff w:val="nothing"/>
      <w:lvlText w:val="（%1）"/>
      <w:lvlJc w:val="left"/>
    </w:lvl>
  </w:abstractNum>
  <w:abstractNum w:abstractNumId="1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5"/>
  </w:num>
  <w:num w:numId="11">
    <w:abstractNumId w:val="8"/>
  </w:num>
  <w:num w:numId="12">
    <w:abstractNumId w:val="9"/>
  </w:num>
  <w:num w:numId="13">
    <w:abstractNumId w:val="11"/>
  </w:num>
  <w:num w:numId="14">
    <w:abstractNumId w:val="6"/>
  </w:num>
  <w:num w:numId="15">
    <w:abstractNumId w:val="16"/>
  </w:num>
  <w:num w:numId="16">
    <w:abstractNumId w:val="13"/>
  </w:num>
  <w:num w:numId="17">
    <w:abstractNumId w:val="1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NeedToUniquify" w:val="false"/>
    <w:docVar w:name="APWAFVersion" w:val="5.0"/>
  </w:docVars>
  <w:rsids>
    <w:rsidRoot w:val="00172A27"/>
    <w:rsid w:val="00000E8F"/>
    <w:rsid w:val="00000F69"/>
    <w:rsid w:val="00001320"/>
    <w:rsid w:val="00001C73"/>
    <w:rsid w:val="000023B4"/>
    <w:rsid w:val="000023EE"/>
    <w:rsid w:val="00002783"/>
    <w:rsid w:val="000036ED"/>
    <w:rsid w:val="000037F1"/>
    <w:rsid w:val="000040C6"/>
    <w:rsid w:val="00004C23"/>
    <w:rsid w:val="00004F21"/>
    <w:rsid w:val="00005435"/>
    <w:rsid w:val="00007B19"/>
    <w:rsid w:val="000102D6"/>
    <w:rsid w:val="000112E6"/>
    <w:rsid w:val="00012036"/>
    <w:rsid w:val="000141E9"/>
    <w:rsid w:val="000142FC"/>
    <w:rsid w:val="000143BB"/>
    <w:rsid w:val="00014A8B"/>
    <w:rsid w:val="00015379"/>
    <w:rsid w:val="00015550"/>
    <w:rsid w:val="00022957"/>
    <w:rsid w:val="00023480"/>
    <w:rsid w:val="00023DA6"/>
    <w:rsid w:val="00023E32"/>
    <w:rsid w:val="00023E75"/>
    <w:rsid w:val="000266DF"/>
    <w:rsid w:val="000273CE"/>
    <w:rsid w:val="000300E5"/>
    <w:rsid w:val="00030DBC"/>
    <w:rsid w:val="000319F5"/>
    <w:rsid w:val="00032C31"/>
    <w:rsid w:val="00034A2C"/>
    <w:rsid w:val="00034FF5"/>
    <w:rsid w:val="00035278"/>
    <w:rsid w:val="0003639E"/>
    <w:rsid w:val="00036BCC"/>
    <w:rsid w:val="00037342"/>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365"/>
    <w:rsid w:val="00065B95"/>
    <w:rsid w:val="0006727E"/>
    <w:rsid w:val="000674FC"/>
    <w:rsid w:val="000676D2"/>
    <w:rsid w:val="00070590"/>
    <w:rsid w:val="00071DF3"/>
    <w:rsid w:val="00071F2F"/>
    <w:rsid w:val="00072162"/>
    <w:rsid w:val="0007227C"/>
    <w:rsid w:val="00072525"/>
    <w:rsid w:val="00073820"/>
    <w:rsid w:val="0007459F"/>
    <w:rsid w:val="000746DA"/>
    <w:rsid w:val="00074E2E"/>
    <w:rsid w:val="00075325"/>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DEA"/>
    <w:rsid w:val="000A0F43"/>
    <w:rsid w:val="000A21D3"/>
    <w:rsid w:val="000A2FD3"/>
    <w:rsid w:val="000A3044"/>
    <w:rsid w:val="000A36E6"/>
    <w:rsid w:val="000A5178"/>
    <w:rsid w:val="000A775B"/>
    <w:rsid w:val="000B07CA"/>
    <w:rsid w:val="000B14F1"/>
    <w:rsid w:val="000B16D7"/>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54D9"/>
    <w:rsid w:val="000E608C"/>
    <w:rsid w:val="000E7E34"/>
    <w:rsid w:val="000F0DAD"/>
    <w:rsid w:val="000F19D9"/>
    <w:rsid w:val="000F1B4D"/>
    <w:rsid w:val="000F2461"/>
    <w:rsid w:val="000F247E"/>
    <w:rsid w:val="000F2B41"/>
    <w:rsid w:val="000F4FD5"/>
    <w:rsid w:val="000F5072"/>
    <w:rsid w:val="000F5782"/>
    <w:rsid w:val="00100052"/>
    <w:rsid w:val="0010062F"/>
    <w:rsid w:val="00100DB6"/>
    <w:rsid w:val="0010279C"/>
    <w:rsid w:val="00102A30"/>
    <w:rsid w:val="001032A4"/>
    <w:rsid w:val="0010389E"/>
    <w:rsid w:val="00106936"/>
    <w:rsid w:val="00106E70"/>
    <w:rsid w:val="0010796A"/>
    <w:rsid w:val="00110294"/>
    <w:rsid w:val="00110E77"/>
    <w:rsid w:val="00110F96"/>
    <w:rsid w:val="00112984"/>
    <w:rsid w:val="00112CC3"/>
    <w:rsid w:val="00114B07"/>
    <w:rsid w:val="0011591F"/>
    <w:rsid w:val="0011593B"/>
    <w:rsid w:val="00115C4B"/>
    <w:rsid w:val="00115DD2"/>
    <w:rsid w:val="00115FAE"/>
    <w:rsid w:val="00116305"/>
    <w:rsid w:val="001166C2"/>
    <w:rsid w:val="00116B1B"/>
    <w:rsid w:val="00117D50"/>
    <w:rsid w:val="00120952"/>
    <w:rsid w:val="00120A92"/>
    <w:rsid w:val="001211C6"/>
    <w:rsid w:val="0012186D"/>
    <w:rsid w:val="00121ACA"/>
    <w:rsid w:val="0012237C"/>
    <w:rsid w:val="00122CF1"/>
    <w:rsid w:val="00122E51"/>
    <w:rsid w:val="00122FD4"/>
    <w:rsid w:val="0012387D"/>
    <w:rsid w:val="0012435E"/>
    <w:rsid w:val="00124732"/>
    <w:rsid w:val="001254FA"/>
    <w:rsid w:val="00125E94"/>
    <w:rsid w:val="0012615F"/>
    <w:rsid w:val="0012636A"/>
    <w:rsid w:val="001265E4"/>
    <w:rsid w:val="001266C3"/>
    <w:rsid w:val="00126BA9"/>
    <w:rsid w:val="00130517"/>
    <w:rsid w:val="001315B3"/>
    <w:rsid w:val="00131773"/>
    <w:rsid w:val="00132804"/>
    <w:rsid w:val="00132970"/>
    <w:rsid w:val="00132B5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2A7"/>
    <w:rsid w:val="001444B1"/>
    <w:rsid w:val="001452E0"/>
    <w:rsid w:val="0014547D"/>
    <w:rsid w:val="001457DB"/>
    <w:rsid w:val="00146240"/>
    <w:rsid w:val="00146C8F"/>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DD2"/>
    <w:rsid w:val="001615C0"/>
    <w:rsid w:val="001629C9"/>
    <w:rsid w:val="00164846"/>
    <w:rsid w:val="001648AA"/>
    <w:rsid w:val="00164B64"/>
    <w:rsid w:val="00164E9C"/>
    <w:rsid w:val="001651A4"/>
    <w:rsid w:val="00165F32"/>
    <w:rsid w:val="00166E4B"/>
    <w:rsid w:val="0017112C"/>
    <w:rsid w:val="00171700"/>
    <w:rsid w:val="001723A3"/>
    <w:rsid w:val="00172632"/>
    <w:rsid w:val="00172A27"/>
    <w:rsid w:val="00172FA0"/>
    <w:rsid w:val="00173764"/>
    <w:rsid w:val="001739A0"/>
    <w:rsid w:val="00173A55"/>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4093"/>
    <w:rsid w:val="00184B24"/>
    <w:rsid w:val="00184DB7"/>
    <w:rsid w:val="001854DC"/>
    <w:rsid w:val="00185FFD"/>
    <w:rsid w:val="00186BE5"/>
    <w:rsid w:val="00186FD4"/>
    <w:rsid w:val="001907EB"/>
    <w:rsid w:val="0019090C"/>
    <w:rsid w:val="00193939"/>
    <w:rsid w:val="001940CA"/>
    <w:rsid w:val="00194F1F"/>
    <w:rsid w:val="0019541D"/>
    <w:rsid w:val="00195E66"/>
    <w:rsid w:val="0019719A"/>
    <w:rsid w:val="00197643"/>
    <w:rsid w:val="001A136E"/>
    <w:rsid w:val="001A1652"/>
    <w:rsid w:val="001A32FC"/>
    <w:rsid w:val="001A3800"/>
    <w:rsid w:val="001A3878"/>
    <w:rsid w:val="001A388A"/>
    <w:rsid w:val="001A39CE"/>
    <w:rsid w:val="001A706F"/>
    <w:rsid w:val="001B1D1E"/>
    <w:rsid w:val="001B1FD1"/>
    <w:rsid w:val="001B46A1"/>
    <w:rsid w:val="001B480D"/>
    <w:rsid w:val="001B4BFF"/>
    <w:rsid w:val="001B4D08"/>
    <w:rsid w:val="001B65BB"/>
    <w:rsid w:val="001B68BA"/>
    <w:rsid w:val="001B6B59"/>
    <w:rsid w:val="001B7CB0"/>
    <w:rsid w:val="001C26A8"/>
    <w:rsid w:val="001C3484"/>
    <w:rsid w:val="001C36A9"/>
    <w:rsid w:val="001C3B88"/>
    <w:rsid w:val="001C3E65"/>
    <w:rsid w:val="001C69C0"/>
    <w:rsid w:val="001C6B6E"/>
    <w:rsid w:val="001C758A"/>
    <w:rsid w:val="001D02F4"/>
    <w:rsid w:val="001D17F1"/>
    <w:rsid w:val="001D3529"/>
    <w:rsid w:val="001D39C0"/>
    <w:rsid w:val="001D3B6C"/>
    <w:rsid w:val="001D5F76"/>
    <w:rsid w:val="001D6242"/>
    <w:rsid w:val="001D64F0"/>
    <w:rsid w:val="001D6A52"/>
    <w:rsid w:val="001D6AC4"/>
    <w:rsid w:val="001D7E20"/>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16E"/>
    <w:rsid w:val="001F267C"/>
    <w:rsid w:val="001F2812"/>
    <w:rsid w:val="001F3A44"/>
    <w:rsid w:val="001F3EE0"/>
    <w:rsid w:val="001F4E3E"/>
    <w:rsid w:val="001F4E5B"/>
    <w:rsid w:val="001F52BC"/>
    <w:rsid w:val="001F5839"/>
    <w:rsid w:val="0020102F"/>
    <w:rsid w:val="00201C16"/>
    <w:rsid w:val="002027E3"/>
    <w:rsid w:val="00202A26"/>
    <w:rsid w:val="002034AF"/>
    <w:rsid w:val="002043C1"/>
    <w:rsid w:val="0020442C"/>
    <w:rsid w:val="00205044"/>
    <w:rsid w:val="002053F4"/>
    <w:rsid w:val="00205D61"/>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23FA"/>
    <w:rsid w:val="00242D7F"/>
    <w:rsid w:val="00243B43"/>
    <w:rsid w:val="002441F3"/>
    <w:rsid w:val="00246BFC"/>
    <w:rsid w:val="00247983"/>
    <w:rsid w:val="00250E84"/>
    <w:rsid w:val="00251741"/>
    <w:rsid w:val="00251BEC"/>
    <w:rsid w:val="0025234F"/>
    <w:rsid w:val="00252F35"/>
    <w:rsid w:val="00253250"/>
    <w:rsid w:val="002533FE"/>
    <w:rsid w:val="0025402D"/>
    <w:rsid w:val="00256021"/>
    <w:rsid w:val="002561CC"/>
    <w:rsid w:val="00256206"/>
    <w:rsid w:val="0025634D"/>
    <w:rsid w:val="002564B8"/>
    <w:rsid w:val="00256E6E"/>
    <w:rsid w:val="00257215"/>
    <w:rsid w:val="00257945"/>
    <w:rsid w:val="00264191"/>
    <w:rsid w:val="0026442E"/>
    <w:rsid w:val="00265FD2"/>
    <w:rsid w:val="00266F9C"/>
    <w:rsid w:val="00270B95"/>
    <w:rsid w:val="002715B3"/>
    <w:rsid w:val="00271A61"/>
    <w:rsid w:val="002724DA"/>
    <w:rsid w:val="00273181"/>
    <w:rsid w:val="002766B1"/>
    <w:rsid w:val="00276C10"/>
    <w:rsid w:val="002770CB"/>
    <w:rsid w:val="0027732C"/>
    <w:rsid w:val="0028166C"/>
    <w:rsid w:val="00281B18"/>
    <w:rsid w:val="00281D97"/>
    <w:rsid w:val="00281F8E"/>
    <w:rsid w:val="00283CA7"/>
    <w:rsid w:val="00284901"/>
    <w:rsid w:val="00284EBC"/>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1B5"/>
    <w:rsid w:val="002A5509"/>
    <w:rsid w:val="002A5C85"/>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4F10"/>
    <w:rsid w:val="002C5262"/>
    <w:rsid w:val="002C6014"/>
    <w:rsid w:val="002C7A11"/>
    <w:rsid w:val="002C7A89"/>
    <w:rsid w:val="002D0DC7"/>
    <w:rsid w:val="002D17E5"/>
    <w:rsid w:val="002D1D28"/>
    <w:rsid w:val="002D2EE3"/>
    <w:rsid w:val="002D4A0F"/>
    <w:rsid w:val="002D4B8D"/>
    <w:rsid w:val="002D541C"/>
    <w:rsid w:val="002D56A5"/>
    <w:rsid w:val="002E04EC"/>
    <w:rsid w:val="002E051D"/>
    <w:rsid w:val="002E0585"/>
    <w:rsid w:val="002E0AE6"/>
    <w:rsid w:val="002E1513"/>
    <w:rsid w:val="002E1585"/>
    <w:rsid w:val="002E15A9"/>
    <w:rsid w:val="002E1B5A"/>
    <w:rsid w:val="002E3C55"/>
    <w:rsid w:val="002E4942"/>
    <w:rsid w:val="002E50C1"/>
    <w:rsid w:val="002E609E"/>
    <w:rsid w:val="002E64A4"/>
    <w:rsid w:val="002E711D"/>
    <w:rsid w:val="002E7714"/>
    <w:rsid w:val="002E7A50"/>
    <w:rsid w:val="002E7B62"/>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07D24"/>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481A"/>
    <w:rsid w:val="0032600B"/>
    <w:rsid w:val="003272A0"/>
    <w:rsid w:val="00327520"/>
    <w:rsid w:val="00327E71"/>
    <w:rsid w:val="003302DA"/>
    <w:rsid w:val="0033034A"/>
    <w:rsid w:val="00330E02"/>
    <w:rsid w:val="0033142F"/>
    <w:rsid w:val="00332FA9"/>
    <w:rsid w:val="00333470"/>
    <w:rsid w:val="00333E0E"/>
    <w:rsid w:val="00333FDA"/>
    <w:rsid w:val="00334DC0"/>
    <w:rsid w:val="00335497"/>
    <w:rsid w:val="003377B6"/>
    <w:rsid w:val="003403CE"/>
    <w:rsid w:val="00340B73"/>
    <w:rsid w:val="00340E51"/>
    <w:rsid w:val="00341F80"/>
    <w:rsid w:val="00342C6C"/>
    <w:rsid w:val="00343C54"/>
    <w:rsid w:val="00344460"/>
    <w:rsid w:val="00344829"/>
    <w:rsid w:val="003455BB"/>
    <w:rsid w:val="0034572C"/>
    <w:rsid w:val="00345EBD"/>
    <w:rsid w:val="0034608A"/>
    <w:rsid w:val="00350589"/>
    <w:rsid w:val="00350857"/>
    <w:rsid w:val="00350AB3"/>
    <w:rsid w:val="00351145"/>
    <w:rsid w:val="00351DB5"/>
    <w:rsid w:val="00354040"/>
    <w:rsid w:val="00354142"/>
    <w:rsid w:val="0035456C"/>
    <w:rsid w:val="00354B5F"/>
    <w:rsid w:val="003550FC"/>
    <w:rsid w:val="0035527F"/>
    <w:rsid w:val="00355952"/>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2F42"/>
    <w:rsid w:val="00383134"/>
    <w:rsid w:val="00384D22"/>
    <w:rsid w:val="00385993"/>
    <w:rsid w:val="00385CDC"/>
    <w:rsid w:val="0038606B"/>
    <w:rsid w:val="00386572"/>
    <w:rsid w:val="00386626"/>
    <w:rsid w:val="003874F4"/>
    <w:rsid w:val="00387671"/>
    <w:rsid w:val="00387FA8"/>
    <w:rsid w:val="00390441"/>
    <w:rsid w:val="003905B1"/>
    <w:rsid w:val="003909E2"/>
    <w:rsid w:val="00391092"/>
    <w:rsid w:val="00391C6C"/>
    <w:rsid w:val="00392C8E"/>
    <w:rsid w:val="00392E1C"/>
    <w:rsid w:val="00393344"/>
    <w:rsid w:val="003950D0"/>
    <w:rsid w:val="0039612E"/>
    <w:rsid w:val="00396296"/>
    <w:rsid w:val="00397050"/>
    <w:rsid w:val="003972CE"/>
    <w:rsid w:val="003A01F5"/>
    <w:rsid w:val="003A13EF"/>
    <w:rsid w:val="003A333A"/>
    <w:rsid w:val="003A4764"/>
    <w:rsid w:val="003A4D8A"/>
    <w:rsid w:val="003A6BB9"/>
    <w:rsid w:val="003A72AE"/>
    <w:rsid w:val="003A773E"/>
    <w:rsid w:val="003B0B0C"/>
    <w:rsid w:val="003B11A6"/>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578"/>
    <w:rsid w:val="003D08F8"/>
    <w:rsid w:val="003D1D93"/>
    <w:rsid w:val="003D2594"/>
    <w:rsid w:val="003D3003"/>
    <w:rsid w:val="003D3D55"/>
    <w:rsid w:val="003D5261"/>
    <w:rsid w:val="003D5A80"/>
    <w:rsid w:val="003E1676"/>
    <w:rsid w:val="003E1CAC"/>
    <w:rsid w:val="003E26A8"/>
    <w:rsid w:val="003E2863"/>
    <w:rsid w:val="003E47F7"/>
    <w:rsid w:val="003E5FEA"/>
    <w:rsid w:val="003E63B2"/>
    <w:rsid w:val="003E6C43"/>
    <w:rsid w:val="003E6D62"/>
    <w:rsid w:val="003E721D"/>
    <w:rsid w:val="003E76B1"/>
    <w:rsid w:val="003E7A85"/>
    <w:rsid w:val="003F043A"/>
    <w:rsid w:val="003F0BB2"/>
    <w:rsid w:val="003F0BCA"/>
    <w:rsid w:val="003F0ED9"/>
    <w:rsid w:val="003F111F"/>
    <w:rsid w:val="003F15A9"/>
    <w:rsid w:val="003F2686"/>
    <w:rsid w:val="003F3D84"/>
    <w:rsid w:val="003F4168"/>
    <w:rsid w:val="003F5225"/>
    <w:rsid w:val="003F65A9"/>
    <w:rsid w:val="003F6DDA"/>
    <w:rsid w:val="003F6DDC"/>
    <w:rsid w:val="003F6F8E"/>
    <w:rsid w:val="003F754D"/>
    <w:rsid w:val="003F7A50"/>
    <w:rsid w:val="003F7AAE"/>
    <w:rsid w:val="003F7D25"/>
    <w:rsid w:val="004009A6"/>
    <w:rsid w:val="00402590"/>
    <w:rsid w:val="0040380B"/>
    <w:rsid w:val="00403C64"/>
    <w:rsid w:val="004040E0"/>
    <w:rsid w:val="0040419C"/>
    <w:rsid w:val="004058F5"/>
    <w:rsid w:val="00406088"/>
    <w:rsid w:val="00406408"/>
    <w:rsid w:val="004067A4"/>
    <w:rsid w:val="00406FB9"/>
    <w:rsid w:val="00407006"/>
    <w:rsid w:val="00407415"/>
    <w:rsid w:val="004104FD"/>
    <w:rsid w:val="004106FE"/>
    <w:rsid w:val="004112B9"/>
    <w:rsid w:val="004112DB"/>
    <w:rsid w:val="00411A3A"/>
    <w:rsid w:val="00413F95"/>
    <w:rsid w:val="00414E6F"/>
    <w:rsid w:val="004150C4"/>
    <w:rsid w:val="004151D7"/>
    <w:rsid w:val="00416AC6"/>
    <w:rsid w:val="004201CF"/>
    <w:rsid w:val="00420B69"/>
    <w:rsid w:val="00420C4D"/>
    <w:rsid w:val="004218E7"/>
    <w:rsid w:val="00423237"/>
    <w:rsid w:val="004250A5"/>
    <w:rsid w:val="0042524B"/>
    <w:rsid w:val="0042554B"/>
    <w:rsid w:val="00425DB0"/>
    <w:rsid w:val="00425EA8"/>
    <w:rsid w:val="00426092"/>
    <w:rsid w:val="00426254"/>
    <w:rsid w:val="0042693E"/>
    <w:rsid w:val="00426B05"/>
    <w:rsid w:val="004276D2"/>
    <w:rsid w:val="004276F1"/>
    <w:rsid w:val="00427939"/>
    <w:rsid w:val="00427C5D"/>
    <w:rsid w:val="00427CBF"/>
    <w:rsid w:val="004301FC"/>
    <w:rsid w:val="0043062F"/>
    <w:rsid w:val="00431A31"/>
    <w:rsid w:val="00431D0B"/>
    <w:rsid w:val="00431FE5"/>
    <w:rsid w:val="00432883"/>
    <w:rsid w:val="00432FC0"/>
    <w:rsid w:val="00433199"/>
    <w:rsid w:val="00434224"/>
    <w:rsid w:val="0043623E"/>
    <w:rsid w:val="004365BA"/>
    <w:rsid w:val="00436B9A"/>
    <w:rsid w:val="00437098"/>
    <w:rsid w:val="00437AD4"/>
    <w:rsid w:val="0044052F"/>
    <w:rsid w:val="00440BB2"/>
    <w:rsid w:val="00440F8C"/>
    <w:rsid w:val="004414C4"/>
    <w:rsid w:val="004418A4"/>
    <w:rsid w:val="0044326E"/>
    <w:rsid w:val="004440C5"/>
    <w:rsid w:val="004444F8"/>
    <w:rsid w:val="0044476A"/>
    <w:rsid w:val="004457B1"/>
    <w:rsid w:val="00445C04"/>
    <w:rsid w:val="004460EB"/>
    <w:rsid w:val="004461DC"/>
    <w:rsid w:val="00446EB1"/>
    <w:rsid w:val="00447616"/>
    <w:rsid w:val="00447B3F"/>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7794B"/>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31FB"/>
    <w:rsid w:val="004A42FE"/>
    <w:rsid w:val="004A498B"/>
    <w:rsid w:val="004A4C2B"/>
    <w:rsid w:val="004A4FD3"/>
    <w:rsid w:val="004A5A4F"/>
    <w:rsid w:val="004A6F6A"/>
    <w:rsid w:val="004A7B7A"/>
    <w:rsid w:val="004B0A0B"/>
    <w:rsid w:val="004B0D5A"/>
    <w:rsid w:val="004B0D95"/>
    <w:rsid w:val="004B10BE"/>
    <w:rsid w:val="004B35FB"/>
    <w:rsid w:val="004B3A73"/>
    <w:rsid w:val="004B50B2"/>
    <w:rsid w:val="004B6EC6"/>
    <w:rsid w:val="004B7D31"/>
    <w:rsid w:val="004B7DC4"/>
    <w:rsid w:val="004C0EBD"/>
    <w:rsid w:val="004C38DC"/>
    <w:rsid w:val="004C3D0A"/>
    <w:rsid w:val="004C5241"/>
    <w:rsid w:val="004C55B5"/>
    <w:rsid w:val="004C794C"/>
    <w:rsid w:val="004C7F8A"/>
    <w:rsid w:val="004D08B7"/>
    <w:rsid w:val="004D0946"/>
    <w:rsid w:val="004D1697"/>
    <w:rsid w:val="004D21E1"/>
    <w:rsid w:val="004D272C"/>
    <w:rsid w:val="004D273C"/>
    <w:rsid w:val="004D2C21"/>
    <w:rsid w:val="004D2C3D"/>
    <w:rsid w:val="004D2E1A"/>
    <w:rsid w:val="004D340D"/>
    <w:rsid w:val="004D34F3"/>
    <w:rsid w:val="004D3E8A"/>
    <w:rsid w:val="004D4510"/>
    <w:rsid w:val="004D5C36"/>
    <w:rsid w:val="004D5DFC"/>
    <w:rsid w:val="004D68AC"/>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645C"/>
    <w:rsid w:val="004F72EB"/>
    <w:rsid w:val="004F7BB8"/>
    <w:rsid w:val="004F7BFD"/>
    <w:rsid w:val="004F7C47"/>
    <w:rsid w:val="0050017F"/>
    <w:rsid w:val="0050020D"/>
    <w:rsid w:val="00501158"/>
    <w:rsid w:val="00501597"/>
    <w:rsid w:val="00501C88"/>
    <w:rsid w:val="00501DC4"/>
    <w:rsid w:val="0050228E"/>
    <w:rsid w:val="00502B26"/>
    <w:rsid w:val="00502BFA"/>
    <w:rsid w:val="005036C2"/>
    <w:rsid w:val="0050468E"/>
    <w:rsid w:val="00504BDF"/>
    <w:rsid w:val="00505A18"/>
    <w:rsid w:val="00506512"/>
    <w:rsid w:val="0050666F"/>
    <w:rsid w:val="00510B94"/>
    <w:rsid w:val="005117EF"/>
    <w:rsid w:val="00511A03"/>
    <w:rsid w:val="00511D4D"/>
    <w:rsid w:val="005120D4"/>
    <w:rsid w:val="005135AA"/>
    <w:rsid w:val="0051593D"/>
    <w:rsid w:val="00515D02"/>
    <w:rsid w:val="00515D7E"/>
    <w:rsid w:val="005166C1"/>
    <w:rsid w:val="00517AF3"/>
    <w:rsid w:val="00524C29"/>
    <w:rsid w:val="0053035C"/>
    <w:rsid w:val="005305A5"/>
    <w:rsid w:val="00530A28"/>
    <w:rsid w:val="00531CA1"/>
    <w:rsid w:val="00533A67"/>
    <w:rsid w:val="00533B6B"/>
    <w:rsid w:val="00534271"/>
    <w:rsid w:val="005345D9"/>
    <w:rsid w:val="00534733"/>
    <w:rsid w:val="005357AD"/>
    <w:rsid w:val="005358B3"/>
    <w:rsid w:val="005368C2"/>
    <w:rsid w:val="00536F88"/>
    <w:rsid w:val="005372DF"/>
    <w:rsid w:val="005377E4"/>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A3"/>
    <w:rsid w:val="005738F7"/>
    <w:rsid w:val="00574190"/>
    <w:rsid w:val="00574645"/>
    <w:rsid w:val="005757EC"/>
    <w:rsid w:val="005759F8"/>
    <w:rsid w:val="005760C0"/>
    <w:rsid w:val="005765EF"/>
    <w:rsid w:val="0057731C"/>
    <w:rsid w:val="005773F8"/>
    <w:rsid w:val="005778A7"/>
    <w:rsid w:val="00577DF2"/>
    <w:rsid w:val="00580378"/>
    <w:rsid w:val="00580418"/>
    <w:rsid w:val="00580F15"/>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8F8"/>
    <w:rsid w:val="0059496B"/>
    <w:rsid w:val="00594CF0"/>
    <w:rsid w:val="00595C1E"/>
    <w:rsid w:val="00597075"/>
    <w:rsid w:val="005975EB"/>
    <w:rsid w:val="005A055B"/>
    <w:rsid w:val="005A19FA"/>
    <w:rsid w:val="005A34CB"/>
    <w:rsid w:val="005A392B"/>
    <w:rsid w:val="005A3F7F"/>
    <w:rsid w:val="005A45D0"/>
    <w:rsid w:val="005A4641"/>
    <w:rsid w:val="005A6011"/>
    <w:rsid w:val="005A6B2C"/>
    <w:rsid w:val="005B045A"/>
    <w:rsid w:val="005B2045"/>
    <w:rsid w:val="005B5821"/>
    <w:rsid w:val="005B59E4"/>
    <w:rsid w:val="005B5F2F"/>
    <w:rsid w:val="005B65AC"/>
    <w:rsid w:val="005B7342"/>
    <w:rsid w:val="005B7856"/>
    <w:rsid w:val="005B7B1C"/>
    <w:rsid w:val="005C04E8"/>
    <w:rsid w:val="005C0AAA"/>
    <w:rsid w:val="005C14F2"/>
    <w:rsid w:val="005C1FF8"/>
    <w:rsid w:val="005C2613"/>
    <w:rsid w:val="005C3188"/>
    <w:rsid w:val="005C59EB"/>
    <w:rsid w:val="005C5CAF"/>
    <w:rsid w:val="005C6EB8"/>
    <w:rsid w:val="005C79D9"/>
    <w:rsid w:val="005D04CA"/>
    <w:rsid w:val="005D04D6"/>
    <w:rsid w:val="005D09DC"/>
    <w:rsid w:val="005D0A1C"/>
    <w:rsid w:val="005D1743"/>
    <w:rsid w:val="005D244A"/>
    <w:rsid w:val="005D25C9"/>
    <w:rsid w:val="005D2ADD"/>
    <w:rsid w:val="005D2DFF"/>
    <w:rsid w:val="005D3E58"/>
    <w:rsid w:val="005D50DE"/>
    <w:rsid w:val="005D5805"/>
    <w:rsid w:val="005D5D38"/>
    <w:rsid w:val="005D7F7E"/>
    <w:rsid w:val="005E0C7A"/>
    <w:rsid w:val="005E114F"/>
    <w:rsid w:val="005E23C6"/>
    <w:rsid w:val="005E26D3"/>
    <w:rsid w:val="005E2BAD"/>
    <w:rsid w:val="005E4189"/>
    <w:rsid w:val="005E5BAA"/>
    <w:rsid w:val="005E7187"/>
    <w:rsid w:val="005F1979"/>
    <w:rsid w:val="005F1A0A"/>
    <w:rsid w:val="005F24BA"/>
    <w:rsid w:val="005F3A68"/>
    <w:rsid w:val="005F4197"/>
    <w:rsid w:val="005F505B"/>
    <w:rsid w:val="005F5580"/>
    <w:rsid w:val="005F7E4C"/>
    <w:rsid w:val="00600294"/>
    <w:rsid w:val="00600B85"/>
    <w:rsid w:val="0060144B"/>
    <w:rsid w:val="0060212D"/>
    <w:rsid w:val="006025DD"/>
    <w:rsid w:val="00602EFA"/>
    <w:rsid w:val="006041DE"/>
    <w:rsid w:val="0060465C"/>
    <w:rsid w:val="00605792"/>
    <w:rsid w:val="006059C9"/>
    <w:rsid w:val="006066D9"/>
    <w:rsid w:val="006072B1"/>
    <w:rsid w:val="00607BFE"/>
    <w:rsid w:val="0061036D"/>
    <w:rsid w:val="00611F66"/>
    <w:rsid w:val="0061350C"/>
    <w:rsid w:val="00613876"/>
    <w:rsid w:val="00613898"/>
    <w:rsid w:val="00614EE4"/>
    <w:rsid w:val="00614FB2"/>
    <w:rsid w:val="006155B1"/>
    <w:rsid w:val="00616FAC"/>
    <w:rsid w:val="00617DE4"/>
    <w:rsid w:val="00621381"/>
    <w:rsid w:val="00621551"/>
    <w:rsid w:val="00621D49"/>
    <w:rsid w:val="0062244C"/>
    <w:rsid w:val="0062277E"/>
    <w:rsid w:val="00622925"/>
    <w:rsid w:val="00622C2C"/>
    <w:rsid w:val="00623B1D"/>
    <w:rsid w:val="00624645"/>
    <w:rsid w:val="00624A86"/>
    <w:rsid w:val="00625F97"/>
    <w:rsid w:val="00626415"/>
    <w:rsid w:val="0062648B"/>
    <w:rsid w:val="00626C74"/>
    <w:rsid w:val="00627606"/>
    <w:rsid w:val="006278F7"/>
    <w:rsid w:val="0063273B"/>
    <w:rsid w:val="006336B5"/>
    <w:rsid w:val="0063466A"/>
    <w:rsid w:val="00634EBC"/>
    <w:rsid w:val="0063532E"/>
    <w:rsid w:val="00637280"/>
    <w:rsid w:val="00637B68"/>
    <w:rsid w:val="00637BDC"/>
    <w:rsid w:val="00640E29"/>
    <w:rsid w:val="0064179F"/>
    <w:rsid w:val="006423D5"/>
    <w:rsid w:val="00642951"/>
    <w:rsid w:val="00642AC7"/>
    <w:rsid w:val="00643CC4"/>
    <w:rsid w:val="00644B8D"/>
    <w:rsid w:val="00644FAE"/>
    <w:rsid w:val="00645542"/>
    <w:rsid w:val="00647039"/>
    <w:rsid w:val="0064738E"/>
    <w:rsid w:val="0065063C"/>
    <w:rsid w:val="006509F7"/>
    <w:rsid w:val="00650D60"/>
    <w:rsid w:val="00652450"/>
    <w:rsid w:val="006529B8"/>
    <w:rsid w:val="006534DB"/>
    <w:rsid w:val="006539E8"/>
    <w:rsid w:val="00653E02"/>
    <w:rsid w:val="00654646"/>
    <w:rsid w:val="00654F6A"/>
    <w:rsid w:val="00654FC7"/>
    <w:rsid w:val="00655278"/>
    <w:rsid w:val="0065539A"/>
    <w:rsid w:val="006554DD"/>
    <w:rsid w:val="00656ADD"/>
    <w:rsid w:val="0066080D"/>
    <w:rsid w:val="0066106E"/>
    <w:rsid w:val="00662855"/>
    <w:rsid w:val="00663DDF"/>
    <w:rsid w:val="006641F0"/>
    <w:rsid w:val="0066474C"/>
    <w:rsid w:val="0066598E"/>
    <w:rsid w:val="00666A5B"/>
    <w:rsid w:val="00666AB3"/>
    <w:rsid w:val="006674A2"/>
    <w:rsid w:val="006676DF"/>
    <w:rsid w:val="0066773F"/>
    <w:rsid w:val="00667F13"/>
    <w:rsid w:val="006704EE"/>
    <w:rsid w:val="006716D1"/>
    <w:rsid w:val="006718DB"/>
    <w:rsid w:val="006719AF"/>
    <w:rsid w:val="00671E61"/>
    <w:rsid w:val="0067415B"/>
    <w:rsid w:val="0067457B"/>
    <w:rsid w:val="00675285"/>
    <w:rsid w:val="00676C9E"/>
    <w:rsid w:val="006804C0"/>
    <w:rsid w:val="006808AC"/>
    <w:rsid w:val="00680C8A"/>
    <w:rsid w:val="006811F4"/>
    <w:rsid w:val="00681FB1"/>
    <w:rsid w:val="00684B1C"/>
    <w:rsid w:val="0068511A"/>
    <w:rsid w:val="00685F54"/>
    <w:rsid w:val="006861DF"/>
    <w:rsid w:val="00687099"/>
    <w:rsid w:val="0069023F"/>
    <w:rsid w:val="00690419"/>
    <w:rsid w:val="00690BA3"/>
    <w:rsid w:val="00690EB7"/>
    <w:rsid w:val="00691107"/>
    <w:rsid w:val="006912A9"/>
    <w:rsid w:val="00691A4B"/>
    <w:rsid w:val="00691D88"/>
    <w:rsid w:val="0069300F"/>
    <w:rsid w:val="00693C43"/>
    <w:rsid w:val="00693D30"/>
    <w:rsid w:val="006956D6"/>
    <w:rsid w:val="00695B1F"/>
    <w:rsid w:val="00695B20"/>
    <w:rsid w:val="00696172"/>
    <w:rsid w:val="0069768D"/>
    <w:rsid w:val="00697E15"/>
    <w:rsid w:val="006A019F"/>
    <w:rsid w:val="006A1309"/>
    <w:rsid w:val="006A1859"/>
    <w:rsid w:val="006A236E"/>
    <w:rsid w:val="006A297A"/>
    <w:rsid w:val="006A2E39"/>
    <w:rsid w:val="006A3CDB"/>
    <w:rsid w:val="006A59D2"/>
    <w:rsid w:val="006A5AC9"/>
    <w:rsid w:val="006A5B90"/>
    <w:rsid w:val="006A733C"/>
    <w:rsid w:val="006B0CC8"/>
    <w:rsid w:val="006B11B3"/>
    <w:rsid w:val="006B1958"/>
    <w:rsid w:val="006B1DF2"/>
    <w:rsid w:val="006B2B0C"/>
    <w:rsid w:val="006B2B1A"/>
    <w:rsid w:val="006B4D32"/>
    <w:rsid w:val="006B4FA1"/>
    <w:rsid w:val="006B5339"/>
    <w:rsid w:val="006B54AF"/>
    <w:rsid w:val="006B6EC5"/>
    <w:rsid w:val="006C12BE"/>
    <w:rsid w:val="006C1E54"/>
    <w:rsid w:val="006C2BD7"/>
    <w:rsid w:val="006C2F6E"/>
    <w:rsid w:val="006C45F9"/>
    <w:rsid w:val="006C477D"/>
    <w:rsid w:val="006C55B2"/>
    <w:rsid w:val="006C5854"/>
    <w:rsid w:val="006C5D52"/>
    <w:rsid w:val="006C5FB6"/>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592"/>
    <w:rsid w:val="006E4784"/>
    <w:rsid w:val="006E4796"/>
    <w:rsid w:val="006E4820"/>
    <w:rsid w:val="006E5D07"/>
    <w:rsid w:val="006E63FE"/>
    <w:rsid w:val="006E6AA3"/>
    <w:rsid w:val="006E6E62"/>
    <w:rsid w:val="006F2D10"/>
    <w:rsid w:val="006F33E1"/>
    <w:rsid w:val="006F3F3A"/>
    <w:rsid w:val="006F3FCD"/>
    <w:rsid w:val="006F4975"/>
    <w:rsid w:val="006F538A"/>
    <w:rsid w:val="007003C1"/>
    <w:rsid w:val="007012B3"/>
    <w:rsid w:val="007023A3"/>
    <w:rsid w:val="00702689"/>
    <w:rsid w:val="00702BB7"/>
    <w:rsid w:val="00703C5F"/>
    <w:rsid w:val="00704525"/>
    <w:rsid w:val="00706531"/>
    <w:rsid w:val="0070663B"/>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3FC0"/>
    <w:rsid w:val="007347DE"/>
    <w:rsid w:val="007349CC"/>
    <w:rsid w:val="00735B4B"/>
    <w:rsid w:val="00735B84"/>
    <w:rsid w:val="00735D1E"/>
    <w:rsid w:val="007376D6"/>
    <w:rsid w:val="00737AB2"/>
    <w:rsid w:val="007405DF"/>
    <w:rsid w:val="00740D7B"/>
    <w:rsid w:val="00741040"/>
    <w:rsid w:val="0074258C"/>
    <w:rsid w:val="00742658"/>
    <w:rsid w:val="0074281D"/>
    <w:rsid w:val="0074310F"/>
    <w:rsid w:val="00743B8C"/>
    <w:rsid w:val="007441F1"/>
    <w:rsid w:val="00744F6E"/>
    <w:rsid w:val="00745035"/>
    <w:rsid w:val="00746272"/>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6B2B"/>
    <w:rsid w:val="00757379"/>
    <w:rsid w:val="0075776D"/>
    <w:rsid w:val="00757E1A"/>
    <w:rsid w:val="00760815"/>
    <w:rsid w:val="0076093A"/>
    <w:rsid w:val="0076151B"/>
    <w:rsid w:val="00762386"/>
    <w:rsid w:val="00763B7C"/>
    <w:rsid w:val="00763D0F"/>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C2"/>
    <w:rsid w:val="007766F4"/>
    <w:rsid w:val="00777A67"/>
    <w:rsid w:val="0078022D"/>
    <w:rsid w:val="0078032D"/>
    <w:rsid w:val="00780463"/>
    <w:rsid w:val="00780E89"/>
    <w:rsid w:val="0078155A"/>
    <w:rsid w:val="007819BE"/>
    <w:rsid w:val="00781DE9"/>
    <w:rsid w:val="007826AD"/>
    <w:rsid w:val="00782EE2"/>
    <w:rsid w:val="00783313"/>
    <w:rsid w:val="00783FF7"/>
    <w:rsid w:val="007843FF"/>
    <w:rsid w:val="007877C9"/>
    <w:rsid w:val="00787B5F"/>
    <w:rsid w:val="00790AFF"/>
    <w:rsid w:val="00790DE4"/>
    <w:rsid w:val="00790E3F"/>
    <w:rsid w:val="007916B8"/>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4606"/>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7618"/>
    <w:rsid w:val="007C7F40"/>
    <w:rsid w:val="007D26E3"/>
    <w:rsid w:val="007D34CA"/>
    <w:rsid w:val="007D3689"/>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E604D"/>
    <w:rsid w:val="007E6357"/>
    <w:rsid w:val="007E7116"/>
    <w:rsid w:val="007F0E0E"/>
    <w:rsid w:val="007F1983"/>
    <w:rsid w:val="007F1F6B"/>
    <w:rsid w:val="007F2154"/>
    <w:rsid w:val="007F2A98"/>
    <w:rsid w:val="007F30AB"/>
    <w:rsid w:val="007F3EA8"/>
    <w:rsid w:val="007F4AC4"/>
    <w:rsid w:val="007F4E8E"/>
    <w:rsid w:val="007F6178"/>
    <w:rsid w:val="007F6A95"/>
    <w:rsid w:val="007F756E"/>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6CA"/>
    <w:rsid w:val="00813829"/>
    <w:rsid w:val="00813E21"/>
    <w:rsid w:val="00814657"/>
    <w:rsid w:val="00815382"/>
    <w:rsid w:val="0082285D"/>
    <w:rsid w:val="0082331F"/>
    <w:rsid w:val="008238C6"/>
    <w:rsid w:val="00823DAC"/>
    <w:rsid w:val="00825915"/>
    <w:rsid w:val="00825EDC"/>
    <w:rsid w:val="00826C9B"/>
    <w:rsid w:val="00827184"/>
    <w:rsid w:val="00827B78"/>
    <w:rsid w:val="0083012D"/>
    <w:rsid w:val="008302D0"/>
    <w:rsid w:val="00831027"/>
    <w:rsid w:val="00831838"/>
    <w:rsid w:val="008333AE"/>
    <w:rsid w:val="00833C67"/>
    <w:rsid w:val="00833DAB"/>
    <w:rsid w:val="00834720"/>
    <w:rsid w:val="00834F62"/>
    <w:rsid w:val="00835298"/>
    <w:rsid w:val="00835C6C"/>
    <w:rsid w:val="00836205"/>
    <w:rsid w:val="00836272"/>
    <w:rsid w:val="008363F4"/>
    <w:rsid w:val="00836C67"/>
    <w:rsid w:val="008377CF"/>
    <w:rsid w:val="008401F7"/>
    <w:rsid w:val="00840CBE"/>
    <w:rsid w:val="00840E44"/>
    <w:rsid w:val="00840FFD"/>
    <w:rsid w:val="0084140C"/>
    <w:rsid w:val="008419A9"/>
    <w:rsid w:val="008420CA"/>
    <w:rsid w:val="00842B99"/>
    <w:rsid w:val="00842CAD"/>
    <w:rsid w:val="00842E10"/>
    <w:rsid w:val="008439AC"/>
    <w:rsid w:val="00844263"/>
    <w:rsid w:val="008445DA"/>
    <w:rsid w:val="00844D0A"/>
    <w:rsid w:val="008454AC"/>
    <w:rsid w:val="00845E7E"/>
    <w:rsid w:val="00847B3F"/>
    <w:rsid w:val="00850D31"/>
    <w:rsid w:val="00851F67"/>
    <w:rsid w:val="00852B78"/>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5B47"/>
    <w:rsid w:val="00866B50"/>
    <w:rsid w:val="008672F6"/>
    <w:rsid w:val="008702D5"/>
    <w:rsid w:val="00870BF4"/>
    <w:rsid w:val="00871D67"/>
    <w:rsid w:val="008720C3"/>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87A43"/>
    <w:rsid w:val="00890D94"/>
    <w:rsid w:val="00891763"/>
    <w:rsid w:val="008917A2"/>
    <w:rsid w:val="00892698"/>
    <w:rsid w:val="008929D8"/>
    <w:rsid w:val="00892ADA"/>
    <w:rsid w:val="00892E65"/>
    <w:rsid w:val="00893094"/>
    <w:rsid w:val="0089328D"/>
    <w:rsid w:val="0089389A"/>
    <w:rsid w:val="00893E85"/>
    <w:rsid w:val="00895608"/>
    <w:rsid w:val="0089666C"/>
    <w:rsid w:val="00897661"/>
    <w:rsid w:val="008978A5"/>
    <w:rsid w:val="00897AF7"/>
    <w:rsid w:val="008A28D3"/>
    <w:rsid w:val="008A3229"/>
    <w:rsid w:val="008A3836"/>
    <w:rsid w:val="008A3984"/>
    <w:rsid w:val="008A3EDE"/>
    <w:rsid w:val="008A40D2"/>
    <w:rsid w:val="008A585E"/>
    <w:rsid w:val="008A767E"/>
    <w:rsid w:val="008B283D"/>
    <w:rsid w:val="008B2AD6"/>
    <w:rsid w:val="008B4016"/>
    <w:rsid w:val="008B451C"/>
    <w:rsid w:val="008B4678"/>
    <w:rsid w:val="008B48AB"/>
    <w:rsid w:val="008B621B"/>
    <w:rsid w:val="008B6A77"/>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CF3"/>
    <w:rsid w:val="008D5FB4"/>
    <w:rsid w:val="008D7699"/>
    <w:rsid w:val="008E147C"/>
    <w:rsid w:val="008E2045"/>
    <w:rsid w:val="008E3E5F"/>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360"/>
    <w:rsid w:val="00907BB7"/>
    <w:rsid w:val="00907F7D"/>
    <w:rsid w:val="00912550"/>
    <w:rsid w:val="00912F7B"/>
    <w:rsid w:val="00912F97"/>
    <w:rsid w:val="009138DE"/>
    <w:rsid w:val="009145E2"/>
    <w:rsid w:val="00914FFD"/>
    <w:rsid w:val="009166E5"/>
    <w:rsid w:val="009168E4"/>
    <w:rsid w:val="0091690A"/>
    <w:rsid w:val="00916DE6"/>
    <w:rsid w:val="0092153C"/>
    <w:rsid w:val="0092178D"/>
    <w:rsid w:val="00922324"/>
    <w:rsid w:val="009230A2"/>
    <w:rsid w:val="00923AE5"/>
    <w:rsid w:val="00923B18"/>
    <w:rsid w:val="00923DD3"/>
    <w:rsid w:val="0092445A"/>
    <w:rsid w:val="00924697"/>
    <w:rsid w:val="009246F6"/>
    <w:rsid w:val="00924960"/>
    <w:rsid w:val="00924FDA"/>
    <w:rsid w:val="00925609"/>
    <w:rsid w:val="00926076"/>
    <w:rsid w:val="00927BE1"/>
    <w:rsid w:val="009300F7"/>
    <w:rsid w:val="009305D7"/>
    <w:rsid w:val="0093061A"/>
    <w:rsid w:val="00930A07"/>
    <w:rsid w:val="009314E4"/>
    <w:rsid w:val="00931B0D"/>
    <w:rsid w:val="0093292A"/>
    <w:rsid w:val="00934191"/>
    <w:rsid w:val="009342C2"/>
    <w:rsid w:val="00934541"/>
    <w:rsid w:val="00934A7E"/>
    <w:rsid w:val="00935698"/>
    <w:rsid w:val="0093634C"/>
    <w:rsid w:val="009368D2"/>
    <w:rsid w:val="00936D91"/>
    <w:rsid w:val="00937392"/>
    <w:rsid w:val="0093773C"/>
    <w:rsid w:val="00941251"/>
    <w:rsid w:val="009413AD"/>
    <w:rsid w:val="0094265C"/>
    <w:rsid w:val="0094272E"/>
    <w:rsid w:val="00942D42"/>
    <w:rsid w:val="00943196"/>
    <w:rsid w:val="009431DB"/>
    <w:rsid w:val="00943B25"/>
    <w:rsid w:val="00944C73"/>
    <w:rsid w:val="00945811"/>
    <w:rsid w:val="00945DF7"/>
    <w:rsid w:val="00946148"/>
    <w:rsid w:val="00947216"/>
    <w:rsid w:val="00950AB3"/>
    <w:rsid w:val="00951235"/>
    <w:rsid w:val="00951F20"/>
    <w:rsid w:val="009523BB"/>
    <w:rsid w:val="009523D9"/>
    <w:rsid w:val="00952623"/>
    <w:rsid w:val="00952EA5"/>
    <w:rsid w:val="009532B5"/>
    <w:rsid w:val="00953B4D"/>
    <w:rsid w:val="00954085"/>
    <w:rsid w:val="00955D02"/>
    <w:rsid w:val="0095641B"/>
    <w:rsid w:val="009569FA"/>
    <w:rsid w:val="00957675"/>
    <w:rsid w:val="0096036F"/>
    <w:rsid w:val="009606FC"/>
    <w:rsid w:val="009631DC"/>
    <w:rsid w:val="0096420F"/>
    <w:rsid w:val="009656FF"/>
    <w:rsid w:val="00965FEE"/>
    <w:rsid w:val="00967F05"/>
    <w:rsid w:val="00970694"/>
    <w:rsid w:val="00971331"/>
    <w:rsid w:val="00972371"/>
    <w:rsid w:val="0097251E"/>
    <w:rsid w:val="00972C56"/>
    <w:rsid w:val="00972C9A"/>
    <w:rsid w:val="009732D5"/>
    <w:rsid w:val="00973DE3"/>
    <w:rsid w:val="00974680"/>
    <w:rsid w:val="00975649"/>
    <w:rsid w:val="00975F26"/>
    <w:rsid w:val="009769B8"/>
    <w:rsid w:val="00976C6F"/>
    <w:rsid w:val="009770E0"/>
    <w:rsid w:val="00977365"/>
    <w:rsid w:val="009776AB"/>
    <w:rsid w:val="0097778C"/>
    <w:rsid w:val="00977CCB"/>
    <w:rsid w:val="009801D8"/>
    <w:rsid w:val="00981D91"/>
    <w:rsid w:val="009825A5"/>
    <w:rsid w:val="0098299E"/>
    <w:rsid w:val="00982E68"/>
    <w:rsid w:val="00983575"/>
    <w:rsid w:val="00984956"/>
    <w:rsid w:val="00985ADA"/>
    <w:rsid w:val="00986557"/>
    <w:rsid w:val="009900BB"/>
    <w:rsid w:val="0099082D"/>
    <w:rsid w:val="0099090C"/>
    <w:rsid w:val="00991367"/>
    <w:rsid w:val="0099171A"/>
    <w:rsid w:val="0099333E"/>
    <w:rsid w:val="009944C4"/>
    <w:rsid w:val="009956DB"/>
    <w:rsid w:val="009956EE"/>
    <w:rsid w:val="009A12DB"/>
    <w:rsid w:val="009A1741"/>
    <w:rsid w:val="009A286B"/>
    <w:rsid w:val="009A2AB7"/>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4A53"/>
    <w:rsid w:val="009B532D"/>
    <w:rsid w:val="009B5743"/>
    <w:rsid w:val="009B6F69"/>
    <w:rsid w:val="009B74E6"/>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07BA"/>
    <w:rsid w:val="009D171A"/>
    <w:rsid w:val="009D25A2"/>
    <w:rsid w:val="009D2C77"/>
    <w:rsid w:val="009D3728"/>
    <w:rsid w:val="009D4988"/>
    <w:rsid w:val="009D4A93"/>
    <w:rsid w:val="009D5B81"/>
    <w:rsid w:val="009D6E31"/>
    <w:rsid w:val="009E01B6"/>
    <w:rsid w:val="009E05E3"/>
    <w:rsid w:val="009E0C8B"/>
    <w:rsid w:val="009E125C"/>
    <w:rsid w:val="009E1FD3"/>
    <w:rsid w:val="009E20F9"/>
    <w:rsid w:val="009E2955"/>
    <w:rsid w:val="009E34E9"/>
    <w:rsid w:val="009E3A70"/>
    <w:rsid w:val="009E4B38"/>
    <w:rsid w:val="009E53FC"/>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1E7A"/>
    <w:rsid w:val="00A03254"/>
    <w:rsid w:val="00A04687"/>
    <w:rsid w:val="00A04826"/>
    <w:rsid w:val="00A04962"/>
    <w:rsid w:val="00A06743"/>
    <w:rsid w:val="00A06FA7"/>
    <w:rsid w:val="00A079E9"/>
    <w:rsid w:val="00A07A79"/>
    <w:rsid w:val="00A105E9"/>
    <w:rsid w:val="00A1097D"/>
    <w:rsid w:val="00A109AD"/>
    <w:rsid w:val="00A10A7A"/>
    <w:rsid w:val="00A11942"/>
    <w:rsid w:val="00A12146"/>
    <w:rsid w:val="00A1230E"/>
    <w:rsid w:val="00A13572"/>
    <w:rsid w:val="00A13C19"/>
    <w:rsid w:val="00A150FE"/>
    <w:rsid w:val="00A1557C"/>
    <w:rsid w:val="00A1573E"/>
    <w:rsid w:val="00A15C89"/>
    <w:rsid w:val="00A15C8B"/>
    <w:rsid w:val="00A16352"/>
    <w:rsid w:val="00A16649"/>
    <w:rsid w:val="00A16886"/>
    <w:rsid w:val="00A16C46"/>
    <w:rsid w:val="00A170DB"/>
    <w:rsid w:val="00A177B5"/>
    <w:rsid w:val="00A17907"/>
    <w:rsid w:val="00A17F1A"/>
    <w:rsid w:val="00A202D6"/>
    <w:rsid w:val="00A20831"/>
    <w:rsid w:val="00A20C01"/>
    <w:rsid w:val="00A2304C"/>
    <w:rsid w:val="00A23E52"/>
    <w:rsid w:val="00A23F8D"/>
    <w:rsid w:val="00A24FAF"/>
    <w:rsid w:val="00A251BA"/>
    <w:rsid w:val="00A25A37"/>
    <w:rsid w:val="00A25FE6"/>
    <w:rsid w:val="00A26486"/>
    <w:rsid w:val="00A266EA"/>
    <w:rsid w:val="00A26A41"/>
    <w:rsid w:val="00A26CD4"/>
    <w:rsid w:val="00A27360"/>
    <w:rsid w:val="00A30279"/>
    <w:rsid w:val="00A30CE1"/>
    <w:rsid w:val="00A31C70"/>
    <w:rsid w:val="00A31FEB"/>
    <w:rsid w:val="00A32067"/>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46D0D"/>
    <w:rsid w:val="00A47E7B"/>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411"/>
    <w:rsid w:val="00A568AB"/>
    <w:rsid w:val="00A57394"/>
    <w:rsid w:val="00A60AF2"/>
    <w:rsid w:val="00A60F46"/>
    <w:rsid w:val="00A61C57"/>
    <w:rsid w:val="00A62782"/>
    <w:rsid w:val="00A632CC"/>
    <w:rsid w:val="00A63A48"/>
    <w:rsid w:val="00A63C88"/>
    <w:rsid w:val="00A64A9A"/>
    <w:rsid w:val="00A65065"/>
    <w:rsid w:val="00A65B4F"/>
    <w:rsid w:val="00A65BD9"/>
    <w:rsid w:val="00A65D79"/>
    <w:rsid w:val="00A6697C"/>
    <w:rsid w:val="00A66D4F"/>
    <w:rsid w:val="00A674F1"/>
    <w:rsid w:val="00A677E6"/>
    <w:rsid w:val="00A677F5"/>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3BBC"/>
    <w:rsid w:val="00AA46D4"/>
    <w:rsid w:val="00AA68F9"/>
    <w:rsid w:val="00AA7E20"/>
    <w:rsid w:val="00AA7FA1"/>
    <w:rsid w:val="00AA7FCC"/>
    <w:rsid w:val="00AB0847"/>
    <w:rsid w:val="00AB18BE"/>
    <w:rsid w:val="00AB1C08"/>
    <w:rsid w:val="00AB2C13"/>
    <w:rsid w:val="00AB3C8C"/>
    <w:rsid w:val="00AB406F"/>
    <w:rsid w:val="00AB5210"/>
    <w:rsid w:val="00AB5262"/>
    <w:rsid w:val="00AB5375"/>
    <w:rsid w:val="00AB6068"/>
    <w:rsid w:val="00AB6CF0"/>
    <w:rsid w:val="00AB6DA1"/>
    <w:rsid w:val="00AB6E43"/>
    <w:rsid w:val="00AB6E44"/>
    <w:rsid w:val="00AB7168"/>
    <w:rsid w:val="00AC01BC"/>
    <w:rsid w:val="00AC02FA"/>
    <w:rsid w:val="00AC0685"/>
    <w:rsid w:val="00AC1440"/>
    <w:rsid w:val="00AC2669"/>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6B9E"/>
    <w:rsid w:val="00AE7B92"/>
    <w:rsid w:val="00AF053E"/>
    <w:rsid w:val="00AF1B7B"/>
    <w:rsid w:val="00AF242B"/>
    <w:rsid w:val="00AF25DD"/>
    <w:rsid w:val="00AF2853"/>
    <w:rsid w:val="00AF30A5"/>
    <w:rsid w:val="00AF3AF1"/>
    <w:rsid w:val="00AF4D28"/>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3D7"/>
    <w:rsid w:val="00B11ECA"/>
    <w:rsid w:val="00B12847"/>
    <w:rsid w:val="00B13EC9"/>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6727"/>
    <w:rsid w:val="00B3700E"/>
    <w:rsid w:val="00B37CDF"/>
    <w:rsid w:val="00B406EA"/>
    <w:rsid w:val="00B40841"/>
    <w:rsid w:val="00B4085C"/>
    <w:rsid w:val="00B40BDC"/>
    <w:rsid w:val="00B42120"/>
    <w:rsid w:val="00B42B72"/>
    <w:rsid w:val="00B458B6"/>
    <w:rsid w:val="00B45981"/>
    <w:rsid w:val="00B46053"/>
    <w:rsid w:val="00B465BD"/>
    <w:rsid w:val="00B468AA"/>
    <w:rsid w:val="00B4772F"/>
    <w:rsid w:val="00B47E88"/>
    <w:rsid w:val="00B51E9F"/>
    <w:rsid w:val="00B52F38"/>
    <w:rsid w:val="00B534C4"/>
    <w:rsid w:val="00B54761"/>
    <w:rsid w:val="00B55545"/>
    <w:rsid w:val="00B55824"/>
    <w:rsid w:val="00B55A68"/>
    <w:rsid w:val="00B56253"/>
    <w:rsid w:val="00B60651"/>
    <w:rsid w:val="00B63D1A"/>
    <w:rsid w:val="00B64865"/>
    <w:rsid w:val="00B65C83"/>
    <w:rsid w:val="00B66B0D"/>
    <w:rsid w:val="00B67EFE"/>
    <w:rsid w:val="00B70FCC"/>
    <w:rsid w:val="00B72036"/>
    <w:rsid w:val="00B72537"/>
    <w:rsid w:val="00B72661"/>
    <w:rsid w:val="00B736A3"/>
    <w:rsid w:val="00B73DD0"/>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39C5"/>
    <w:rsid w:val="00B85291"/>
    <w:rsid w:val="00B87008"/>
    <w:rsid w:val="00B877F7"/>
    <w:rsid w:val="00B9038D"/>
    <w:rsid w:val="00B919E6"/>
    <w:rsid w:val="00B92088"/>
    <w:rsid w:val="00B92CDA"/>
    <w:rsid w:val="00B9309A"/>
    <w:rsid w:val="00B947F8"/>
    <w:rsid w:val="00B94E44"/>
    <w:rsid w:val="00B954DE"/>
    <w:rsid w:val="00B9550A"/>
    <w:rsid w:val="00B9566F"/>
    <w:rsid w:val="00B9577E"/>
    <w:rsid w:val="00BA0142"/>
    <w:rsid w:val="00BA1ABD"/>
    <w:rsid w:val="00BA1B67"/>
    <w:rsid w:val="00BA1FE8"/>
    <w:rsid w:val="00BA26B0"/>
    <w:rsid w:val="00BA2DC9"/>
    <w:rsid w:val="00BA2F9E"/>
    <w:rsid w:val="00BA4387"/>
    <w:rsid w:val="00BA4DAC"/>
    <w:rsid w:val="00BA4F16"/>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2FD4"/>
    <w:rsid w:val="00BC345D"/>
    <w:rsid w:val="00BC3AAD"/>
    <w:rsid w:val="00BC3CD6"/>
    <w:rsid w:val="00BC3F50"/>
    <w:rsid w:val="00BC46E4"/>
    <w:rsid w:val="00BC4DBC"/>
    <w:rsid w:val="00BC4E3F"/>
    <w:rsid w:val="00BC7181"/>
    <w:rsid w:val="00BD05EF"/>
    <w:rsid w:val="00BD063D"/>
    <w:rsid w:val="00BD07B0"/>
    <w:rsid w:val="00BD3356"/>
    <w:rsid w:val="00BD3900"/>
    <w:rsid w:val="00BD3B4F"/>
    <w:rsid w:val="00BD3F02"/>
    <w:rsid w:val="00BD4584"/>
    <w:rsid w:val="00BD4638"/>
    <w:rsid w:val="00BD495B"/>
    <w:rsid w:val="00BD4DE7"/>
    <w:rsid w:val="00BD57AE"/>
    <w:rsid w:val="00BD6099"/>
    <w:rsid w:val="00BD7CFB"/>
    <w:rsid w:val="00BE02E3"/>
    <w:rsid w:val="00BE0BB8"/>
    <w:rsid w:val="00BE2601"/>
    <w:rsid w:val="00BE3C45"/>
    <w:rsid w:val="00BE41F4"/>
    <w:rsid w:val="00BE44A1"/>
    <w:rsid w:val="00BE522B"/>
    <w:rsid w:val="00BE583A"/>
    <w:rsid w:val="00BE7375"/>
    <w:rsid w:val="00BE7C20"/>
    <w:rsid w:val="00BE7FBE"/>
    <w:rsid w:val="00BF088A"/>
    <w:rsid w:val="00BF0F73"/>
    <w:rsid w:val="00BF14FB"/>
    <w:rsid w:val="00BF2356"/>
    <w:rsid w:val="00BF2618"/>
    <w:rsid w:val="00BF2DE0"/>
    <w:rsid w:val="00BF3F85"/>
    <w:rsid w:val="00BF49E1"/>
    <w:rsid w:val="00BF4B10"/>
    <w:rsid w:val="00BF5C04"/>
    <w:rsid w:val="00BF5FDB"/>
    <w:rsid w:val="00BF62AF"/>
    <w:rsid w:val="00BF6383"/>
    <w:rsid w:val="00BF7176"/>
    <w:rsid w:val="00BF74E5"/>
    <w:rsid w:val="00BF751D"/>
    <w:rsid w:val="00BF7BF3"/>
    <w:rsid w:val="00BF7CBE"/>
    <w:rsid w:val="00C00141"/>
    <w:rsid w:val="00C00C23"/>
    <w:rsid w:val="00C02B7E"/>
    <w:rsid w:val="00C032E3"/>
    <w:rsid w:val="00C036ED"/>
    <w:rsid w:val="00C037BF"/>
    <w:rsid w:val="00C03F80"/>
    <w:rsid w:val="00C04C75"/>
    <w:rsid w:val="00C06673"/>
    <w:rsid w:val="00C076ED"/>
    <w:rsid w:val="00C109B2"/>
    <w:rsid w:val="00C1160A"/>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2D4"/>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58CC"/>
    <w:rsid w:val="00C36293"/>
    <w:rsid w:val="00C3670C"/>
    <w:rsid w:val="00C417AD"/>
    <w:rsid w:val="00C428AE"/>
    <w:rsid w:val="00C43102"/>
    <w:rsid w:val="00C43FD1"/>
    <w:rsid w:val="00C4417B"/>
    <w:rsid w:val="00C455EB"/>
    <w:rsid w:val="00C46B83"/>
    <w:rsid w:val="00C46D9E"/>
    <w:rsid w:val="00C50C84"/>
    <w:rsid w:val="00C51BC3"/>
    <w:rsid w:val="00C52BA4"/>
    <w:rsid w:val="00C53244"/>
    <w:rsid w:val="00C53918"/>
    <w:rsid w:val="00C53A0A"/>
    <w:rsid w:val="00C5476B"/>
    <w:rsid w:val="00C54819"/>
    <w:rsid w:val="00C548E5"/>
    <w:rsid w:val="00C549B0"/>
    <w:rsid w:val="00C5516A"/>
    <w:rsid w:val="00C5590A"/>
    <w:rsid w:val="00C561D6"/>
    <w:rsid w:val="00C564BB"/>
    <w:rsid w:val="00C5766D"/>
    <w:rsid w:val="00C5796F"/>
    <w:rsid w:val="00C579A8"/>
    <w:rsid w:val="00C57E4F"/>
    <w:rsid w:val="00C602EE"/>
    <w:rsid w:val="00C60B89"/>
    <w:rsid w:val="00C614AA"/>
    <w:rsid w:val="00C61E34"/>
    <w:rsid w:val="00C621FA"/>
    <w:rsid w:val="00C62B7D"/>
    <w:rsid w:val="00C6413A"/>
    <w:rsid w:val="00C643E7"/>
    <w:rsid w:val="00C64C16"/>
    <w:rsid w:val="00C65558"/>
    <w:rsid w:val="00C678A4"/>
    <w:rsid w:val="00C720F4"/>
    <w:rsid w:val="00C729E5"/>
    <w:rsid w:val="00C742A3"/>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5EED"/>
    <w:rsid w:val="00C86027"/>
    <w:rsid w:val="00C86F83"/>
    <w:rsid w:val="00C8718C"/>
    <w:rsid w:val="00C90BEB"/>
    <w:rsid w:val="00C92A46"/>
    <w:rsid w:val="00C92FC0"/>
    <w:rsid w:val="00C93E00"/>
    <w:rsid w:val="00C940D0"/>
    <w:rsid w:val="00C94C82"/>
    <w:rsid w:val="00C9609D"/>
    <w:rsid w:val="00C96533"/>
    <w:rsid w:val="00C96692"/>
    <w:rsid w:val="00C96CBC"/>
    <w:rsid w:val="00C97429"/>
    <w:rsid w:val="00CA0495"/>
    <w:rsid w:val="00CA1162"/>
    <w:rsid w:val="00CA2503"/>
    <w:rsid w:val="00CA3904"/>
    <w:rsid w:val="00CA3B4F"/>
    <w:rsid w:val="00CA4C6D"/>
    <w:rsid w:val="00CA4C6F"/>
    <w:rsid w:val="00CA5C3F"/>
    <w:rsid w:val="00CA638A"/>
    <w:rsid w:val="00CA6660"/>
    <w:rsid w:val="00CA77CA"/>
    <w:rsid w:val="00CB17D9"/>
    <w:rsid w:val="00CB1DBD"/>
    <w:rsid w:val="00CB39F6"/>
    <w:rsid w:val="00CB3DB8"/>
    <w:rsid w:val="00CB4956"/>
    <w:rsid w:val="00CB5F77"/>
    <w:rsid w:val="00CB61FE"/>
    <w:rsid w:val="00CB6411"/>
    <w:rsid w:val="00CB7A39"/>
    <w:rsid w:val="00CB7A3D"/>
    <w:rsid w:val="00CB7D3E"/>
    <w:rsid w:val="00CC0913"/>
    <w:rsid w:val="00CC0A4D"/>
    <w:rsid w:val="00CC0EA6"/>
    <w:rsid w:val="00CC0F22"/>
    <w:rsid w:val="00CC26A9"/>
    <w:rsid w:val="00CC2C4A"/>
    <w:rsid w:val="00CC2C4E"/>
    <w:rsid w:val="00CC2C55"/>
    <w:rsid w:val="00CC4EF5"/>
    <w:rsid w:val="00CC514E"/>
    <w:rsid w:val="00CC5DA3"/>
    <w:rsid w:val="00CC6206"/>
    <w:rsid w:val="00CC6BE9"/>
    <w:rsid w:val="00CC6DC1"/>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D7E42"/>
    <w:rsid w:val="00CE04FC"/>
    <w:rsid w:val="00CE1C85"/>
    <w:rsid w:val="00CE2C57"/>
    <w:rsid w:val="00CE3484"/>
    <w:rsid w:val="00CE42D0"/>
    <w:rsid w:val="00CE6A0A"/>
    <w:rsid w:val="00CF013E"/>
    <w:rsid w:val="00CF0A52"/>
    <w:rsid w:val="00CF2032"/>
    <w:rsid w:val="00CF28B5"/>
    <w:rsid w:val="00CF2B90"/>
    <w:rsid w:val="00CF3116"/>
    <w:rsid w:val="00CF3121"/>
    <w:rsid w:val="00CF3309"/>
    <w:rsid w:val="00CF3FD3"/>
    <w:rsid w:val="00CF5041"/>
    <w:rsid w:val="00CF6EE1"/>
    <w:rsid w:val="00CF74A0"/>
    <w:rsid w:val="00D01726"/>
    <w:rsid w:val="00D02C8B"/>
    <w:rsid w:val="00D02E65"/>
    <w:rsid w:val="00D0355B"/>
    <w:rsid w:val="00D042D6"/>
    <w:rsid w:val="00D04B59"/>
    <w:rsid w:val="00D0515E"/>
    <w:rsid w:val="00D05419"/>
    <w:rsid w:val="00D057E2"/>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30EFD"/>
    <w:rsid w:val="00D31412"/>
    <w:rsid w:val="00D31414"/>
    <w:rsid w:val="00D3150F"/>
    <w:rsid w:val="00D31604"/>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AA4"/>
    <w:rsid w:val="00D551BB"/>
    <w:rsid w:val="00D5529F"/>
    <w:rsid w:val="00D55B36"/>
    <w:rsid w:val="00D5641F"/>
    <w:rsid w:val="00D578F6"/>
    <w:rsid w:val="00D57B3E"/>
    <w:rsid w:val="00D603F4"/>
    <w:rsid w:val="00D60810"/>
    <w:rsid w:val="00D6136E"/>
    <w:rsid w:val="00D631DE"/>
    <w:rsid w:val="00D6385B"/>
    <w:rsid w:val="00D63879"/>
    <w:rsid w:val="00D6444A"/>
    <w:rsid w:val="00D6489B"/>
    <w:rsid w:val="00D658C0"/>
    <w:rsid w:val="00D66466"/>
    <w:rsid w:val="00D66512"/>
    <w:rsid w:val="00D71388"/>
    <w:rsid w:val="00D71D79"/>
    <w:rsid w:val="00D74B71"/>
    <w:rsid w:val="00D75786"/>
    <w:rsid w:val="00D75B63"/>
    <w:rsid w:val="00D76A68"/>
    <w:rsid w:val="00D76F31"/>
    <w:rsid w:val="00D777A2"/>
    <w:rsid w:val="00D80BC1"/>
    <w:rsid w:val="00D80D2D"/>
    <w:rsid w:val="00D80E78"/>
    <w:rsid w:val="00D82CCE"/>
    <w:rsid w:val="00D83546"/>
    <w:rsid w:val="00D843A1"/>
    <w:rsid w:val="00D84459"/>
    <w:rsid w:val="00D84C0F"/>
    <w:rsid w:val="00D8603E"/>
    <w:rsid w:val="00D86320"/>
    <w:rsid w:val="00D87C6D"/>
    <w:rsid w:val="00D90F8C"/>
    <w:rsid w:val="00D91407"/>
    <w:rsid w:val="00D91E06"/>
    <w:rsid w:val="00D91FE7"/>
    <w:rsid w:val="00D94274"/>
    <w:rsid w:val="00D963A1"/>
    <w:rsid w:val="00D968FC"/>
    <w:rsid w:val="00D96A35"/>
    <w:rsid w:val="00D96F2C"/>
    <w:rsid w:val="00D97EF3"/>
    <w:rsid w:val="00DA01B3"/>
    <w:rsid w:val="00DA1A32"/>
    <w:rsid w:val="00DA1E29"/>
    <w:rsid w:val="00DA232E"/>
    <w:rsid w:val="00DA2F32"/>
    <w:rsid w:val="00DA4195"/>
    <w:rsid w:val="00DA5208"/>
    <w:rsid w:val="00DA53C2"/>
    <w:rsid w:val="00DA57FC"/>
    <w:rsid w:val="00DA59CC"/>
    <w:rsid w:val="00DA5F54"/>
    <w:rsid w:val="00DA688D"/>
    <w:rsid w:val="00DA6A2F"/>
    <w:rsid w:val="00DB16A3"/>
    <w:rsid w:val="00DB1F56"/>
    <w:rsid w:val="00DB2204"/>
    <w:rsid w:val="00DB22EE"/>
    <w:rsid w:val="00DB3F2E"/>
    <w:rsid w:val="00DB429A"/>
    <w:rsid w:val="00DB4646"/>
    <w:rsid w:val="00DB4656"/>
    <w:rsid w:val="00DB51CF"/>
    <w:rsid w:val="00DB5C83"/>
    <w:rsid w:val="00DB6AAF"/>
    <w:rsid w:val="00DC0C14"/>
    <w:rsid w:val="00DC0DDE"/>
    <w:rsid w:val="00DC21F5"/>
    <w:rsid w:val="00DC2BAE"/>
    <w:rsid w:val="00DC2D06"/>
    <w:rsid w:val="00DC2D31"/>
    <w:rsid w:val="00DC2E5F"/>
    <w:rsid w:val="00DC3323"/>
    <w:rsid w:val="00DC34F0"/>
    <w:rsid w:val="00DC5A19"/>
    <w:rsid w:val="00DC63F2"/>
    <w:rsid w:val="00DC6902"/>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785B"/>
    <w:rsid w:val="00E000FC"/>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273F"/>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AFC"/>
    <w:rsid w:val="00E23B82"/>
    <w:rsid w:val="00E243DC"/>
    <w:rsid w:val="00E248C7"/>
    <w:rsid w:val="00E24945"/>
    <w:rsid w:val="00E24A36"/>
    <w:rsid w:val="00E24A75"/>
    <w:rsid w:val="00E2514A"/>
    <w:rsid w:val="00E256A8"/>
    <w:rsid w:val="00E25DE4"/>
    <w:rsid w:val="00E26536"/>
    <w:rsid w:val="00E30231"/>
    <w:rsid w:val="00E312C1"/>
    <w:rsid w:val="00E315D4"/>
    <w:rsid w:val="00E322C5"/>
    <w:rsid w:val="00E3331B"/>
    <w:rsid w:val="00E33381"/>
    <w:rsid w:val="00E33EBC"/>
    <w:rsid w:val="00E3435F"/>
    <w:rsid w:val="00E34B39"/>
    <w:rsid w:val="00E34E84"/>
    <w:rsid w:val="00E358E9"/>
    <w:rsid w:val="00E35D39"/>
    <w:rsid w:val="00E3727D"/>
    <w:rsid w:val="00E37CC8"/>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401"/>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3AF3"/>
    <w:rsid w:val="00EA3CE8"/>
    <w:rsid w:val="00EA3E2B"/>
    <w:rsid w:val="00EA4118"/>
    <w:rsid w:val="00EA6367"/>
    <w:rsid w:val="00EB0BC8"/>
    <w:rsid w:val="00EB130D"/>
    <w:rsid w:val="00EB1B66"/>
    <w:rsid w:val="00EB1FDF"/>
    <w:rsid w:val="00EB3047"/>
    <w:rsid w:val="00EB3900"/>
    <w:rsid w:val="00EB41F4"/>
    <w:rsid w:val="00EB4369"/>
    <w:rsid w:val="00EB4A13"/>
    <w:rsid w:val="00EB4C37"/>
    <w:rsid w:val="00EB5C3A"/>
    <w:rsid w:val="00EB65FB"/>
    <w:rsid w:val="00EB744A"/>
    <w:rsid w:val="00EC06CB"/>
    <w:rsid w:val="00EC09D7"/>
    <w:rsid w:val="00EC0BC2"/>
    <w:rsid w:val="00EC153E"/>
    <w:rsid w:val="00EC2C42"/>
    <w:rsid w:val="00EC2F6D"/>
    <w:rsid w:val="00EC3E9D"/>
    <w:rsid w:val="00EC447E"/>
    <w:rsid w:val="00EC52CA"/>
    <w:rsid w:val="00EC5B46"/>
    <w:rsid w:val="00EC5CDC"/>
    <w:rsid w:val="00EC6704"/>
    <w:rsid w:val="00EC6D2C"/>
    <w:rsid w:val="00EC7913"/>
    <w:rsid w:val="00EC7ACE"/>
    <w:rsid w:val="00ED099E"/>
    <w:rsid w:val="00ED0A7C"/>
    <w:rsid w:val="00ED2F51"/>
    <w:rsid w:val="00ED3825"/>
    <w:rsid w:val="00ED3B38"/>
    <w:rsid w:val="00ED4537"/>
    <w:rsid w:val="00ED465F"/>
    <w:rsid w:val="00ED5679"/>
    <w:rsid w:val="00ED5F98"/>
    <w:rsid w:val="00ED7C85"/>
    <w:rsid w:val="00EE0118"/>
    <w:rsid w:val="00EE09C8"/>
    <w:rsid w:val="00EE13BA"/>
    <w:rsid w:val="00EE1808"/>
    <w:rsid w:val="00EE2057"/>
    <w:rsid w:val="00EE40DF"/>
    <w:rsid w:val="00EE4676"/>
    <w:rsid w:val="00EE4724"/>
    <w:rsid w:val="00EE4DC5"/>
    <w:rsid w:val="00EE50D0"/>
    <w:rsid w:val="00EE51BC"/>
    <w:rsid w:val="00EE5751"/>
    <w:rsid w:val="00EE57FA"/>
    <w:rsid w:val="00EE6366"/>
    <w:rsid w:val="00EE6698"/>
    <w:rsid w:val="00EE6CA8"/>
    <w:rsid w:val="00EF1D3E"/>
    <w:rsid w:val="00EF552F"/>
    <w:rsid w:val="00EF5B82"/>
    <w:rsid w:val="00EF5FD9"/>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02"/>
    <w:rsid w:val="00F14D81"/>
    <w:rsid w:val="00F1553D"/>
    <w:rsid w:val="00F1590C"/>
    <w:rsid w:val="00F15AEB"/>
    <w:rsid w:val="00F167EB"/>
    <w:rsid w:val="00F16821"/>
    <w:rsid w:val="00F2010C"/>
    <w:rsid w:val="00F212AD"/>
    <w:rsid w:val="00F22BB5"/>
    <w:rsid w:val="00F23F5C"/>
    <w:rsid w:val="00F24C89"/>
    <w:rsid w:val="00F25E22"/>
    <w:rsid w:val="00F2703F"/>
    <w:rsid w:val="00F27202"/>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26D1"/>
    <w:rsid w:val="00F429C3"/>
    <w:rsid w:val="00F4315F"/>
    <w:rsid w:val="00F44196"/>
    <w:rsid w:val="00F45D43"/>
    <w:rsid w:val="00F46411"/>
    <w:rsid w:val="00F464DC"/>
    <w:rsid w:val="00F46D01"/>
    <w:rsid w:val="00F47311"/>
    <w:rsid w:val="00F4770C"/>
    <w:rsid w:val="00F50235"/>
    <w:rsid w:val="00F5082F"/>
    <w:rsid w:val="00F50FA6"/>
    <w:rsid w:val="00F51D4A"/>
    <w:rsid w:val="00F51EBD"/>
    <w:rsid w:val="00F5429E"/>
    <w:rsid w:val="00F54548"/>
    <w:rsid w:val="00F5511D"/>
    <w:rsid w:val="00F56076"/>
    <w:rsid w:val="00F56454"/>
    <w:rsid w:val="00F56DE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341A"/>
    <w:rsid w:val="00F7382E"/>
    <w:rsid w:val="00F75937"/>
    <w:rsid w:val="00F773B5"/>
    <w:rsid w:val="00F778F9"/>
    <w:rsid w:val="00F77B96"/>
    <w:rsid w:val="00F77E37"/>
    <w:rsid w:val="00F77E9D"/>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1E49"/>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6A2D"/>
    <w:rsid w:val="00F976F0"/>
    <w:rsid w:val="00F97B0C"/>
    <w:rsid w:val="00F97E0B"/>
    <w:rsid w:val="00FA0D13"/>
    <w:rsid w:val="00FA1253"/>
    <w:rsid w:val="00FA174A"/>
    <w:rsid w:val="00FA1B0A"/>
    <w:rsid w:val="00FA2513"/>
    <w:rsid w:val="00FA308F"/>
    <w:rsid w:val="00FA415D"/>
    <w:rsid w:val="00FA4AD5"/>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6E4"/>
    <w:rsid w:val="00FD1A45"/>
    <w:rsid w:val="00FD22E0"/>
    <w:rsid w:val="00FD2531"/>
    <w:rsid w:val="00FD2777"/>
    <w:rsid w:val="00FD3662"/>
    <w:rsid w:val="00FD3D1F"/>
    <w:rsid w:val="00FD3D93"/>
    <w:rsid w:val="00FD4A7B"/>
    <w:rsid w:val="00FD4F93"/>
    <w:rsid w:val="00FD5CEE"/>
    <w:rsid w:val="00FD62A1"/>
    <w:rsid w:val="00FD6B8F"/>
    <w:rsid w:val="00FD7AF9"/>
    <w:rsid w:val="00FE01F5"/>
    <w:rsid w:val="00FE051B"/>
    <w:rsid w:val="00FE0BC2"/>
    <w:rsid w:val="00FE2904"/>
    <w:rsid w:val="00FE2C11"/>
    <w:rsid w:val="00FE34DA"/>
    <w:rsid w:val="00FE377C"/>
    <w:rsid w:val="00FE3E3B"/>
    <w:rsid w:val="00FE426E"/>
    <w:rsid w:val="00FE4B01"/>
    <w:rsid w:val="00FE5605"/>
    <w:rsid w:val="00FE5B92"/>
    <w:rsid w:val="00FF13DE"/>
    <w:rsid w:val="00FF1437"/>
    <w:rsid w:val="00FF17A7"/>
    <w:rsid w:val="00FF4695"/>
    <w:rsid w:val="00FF48B5"/>
    <w:rsid w:val="00FF51A5"/>
    <w:rsid w:val="00FF5B47"/>
    <w:rsid w:val="00FF5EC7"/>
    <w:rsid w:val="00FF66C8"/>
    <w:rsid w:val="00FF6B52"/>
    <w:rsid w:val="00FF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4783DA67-D257-4481-8BA1-5231572D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3"/>
    <w:uiPriority w:val="99"/>
    <w:semiHidden/>
    <w:unhideWhenUsed/>
    <w:rsid w:val="00CD7C92"/>
    <w:rPr>
      <w:rFonts w:ascii="宋体"/>
      <w:sz w:val="18"/>
      <w:szCs w:val="18"/>
    </w:rPr>
  </w:style>
  <w:style w:type="character" w:customStyle="1" w:styleId="Char3">
    <w:name w:val="文档结构图 Char"/>
    <w:link w:val="af8"/>
    <w:uiPriority w:val="99"/>
    <w:semiHidden/>
    <w:rsid w:val="00CD7C92"/>
    <w:rPr>
      <w:rFonts w:ascii="宋体"/>
      <w:kern w:val="2"/>
      <w:sz w:val="18"/>
      <w:szCs w:val="18"/>
    </w:rPr>
  </w:style>
  <w:style w:type="paragraph" w:styleId="af9">
    <w:name w:val="Date"/>
    <w:basedOn w:val="a"/>
    <w:next w:val="a"/>
    <w:link w:val="Char4"/>
    <w:uiPriority w:val="99"/>
    <w:semiHidden/>
    <w:unhideWhenUsed/>
    <w:rsid w:val="00C13A88"/>
    <w:pPr>
      <w:ind w:leftChars="2500" w:left="100"/>
    </w:pPr>
  </w:style>
  <w:style w:type="character" w:customStyle="1" w:styleId="Char4">
    <w:name w:val="日期 Char"/>
    <w:link w:val="af9"/>
    <w:uiPriority w:val="99"/>
    <w:semiHidden/>
    <w:rsid w:val="00C13A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und001.com&#65292;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D9DAE-C14D-4859-B60F-205F343998A9}">
  <ds:schemaRefs>
    <ds:schemaRef ds:uri="http://schemas.openxmlformats.org/officeDocument/2006/bibliography"/>
  </ds:schemaRefs>
</ds:datastoreItem>
</file>

<file path=customXml/itemProps2.xml><?xml version="1.0" encoding="utf-8"?>
<ds:datastoreItem xmlns:ds="http://schemas.openxmlformats.org/officeDocument/2006/customXml" ds:itemID="{BB39FA78-43B8-41ED-B5D1-65D6230E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125</Pages>
  <Words>12889</Words>
  <Characters>73469</Characters>
  <Application>Microsoft Office Word</Application>
  <DocSecurity>0</DocSecurity>
  <Lines>612</Lines>
  <Paragraphs>172</Paragraphs>
  <ScaleCrop>false</ScaleCrop>
  <Company>Sky123.Org</Company>
  <LinksUpToDate>false</LinksUpToDate>
  <CharactersWithSpaces>86186</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喻秋燕1112</cp:lastModifiedBy>
  <cp:revision>49</cp:revision>
  <cp:lastPrinted>2018-10-10T02:42:00Z</cp:lastPrinted>
  <dcterms:created xsi:type="dcterms:W3CDTF">2019-09-22T09:56:00Z</dcterms:created>
  <dcterms:modified xsi:type="dcterms:W3CDTF">2019-11-13T07:55:00Z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