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C3EDB" w14:textId="53A4648D" w:rsidR="00E218C7" w:rsidRDefault="00E96DFA" w:rsidP="00E218C7">
      <w:pPr>
        <w:spacing w:before="50" w:after="50" w:line="360" w:lineRule="auto"/>
        <w:jc w:val="center"/>
        <w:rPr>
          <w:rFonts w:ascii="宋体" w:hAnsi="宋体" w:cs="宋体"/>
          <w:b/>
          <w:bCs/>
          <w:sz w:val="28"/>
          <w:szCs w:val="28"/>
        </w:rPr>
      </w:pPr>
      <w:r w:rsidRPr="00E96DFA">
        <w:rPr>
          <w:rFonts w:ascii="宋体" w:hAnsi="宋体" w:cs="宋体" w:hint="eastAsia"/>
          <w:b/>
          <w:bCs/>
          <w:sz w:val="28"/>
          <w:szCs w:val="28"/>
        </w:rPr>
        <w:t>交银施罗德</w:t>
      </w:r>
      <w:r w:rsidR="00E218C7">
        <w:rPr>
          <w:rFonts w:ascii="宋体" w:hAnsi="宋体" w:cs="宋体" w:hint="eastAsia"/>
          <w:b/>
          <w:bCs/>
          <w:sz w:val="28"/>
          <w:szCs w:val="28"/>
        </w:rPr>
        <w:t>裕泰两年定期开放债券型</w:t>
      </w:r>
      <w:r w:rsidRPr="00E96DFA">
        <w:rPr>
          <w:rFonts w:ascii="宋体" w:hAnsi="宋体" w:cs="宋体" w:hint="eastAsia"/>
          <w:b/>
          <w:bCs/>
          <w:sz w:val="28"/>
          <w:szCs w:val="28"/>
        </w:rPr>
        <w:t>证券投资基金</w:t>
      </w:r>
      <w:r w:rsidR="005019A8" w:rsidRPr="00781410">
        <w:rPr>
          <w:rFonts w:ascii="宋体" w:hAnsi="宋体" w:cs="宋体" w:hint="eastAsia"/>
          <w:b/>
          <w:bCs/>
          <w:sz w:val="28"/>
          <w:szCs w:val="28"/>
        </w:rPr>
        <w:t>基金份额</w:t>
      </w:r>
    </w:p>
    <w:p w14:paraId="04302DCD" w14:textId="4DE451C4" w:rsidR="005019A8" w:rsidRPr="00E218C7" w:rsidRDefault="005019A8" w:rsidP="00E218C7">
      <w:pPr>
        <w:spacing w:before="50" w:after="50" w:line="360" w:lineRule="auto"/>
        <w:jc w:val="center"/>
        <w:rPr>
          <w:rFonts w:ascii="宋体" w:hAnsi="宋体" w:cs="宋体"/>
          <w:b/>
          <w:bCs/>
          <w:sz w:val="28"/>
          <w:szCs w:val="28"/>
        </w:rPr>
      </w:pPr>
      <w:r w:rsidRPr="00781410">
        <w:rPr>
          <w:rFonts w:ascii="宋体" w:hAnsi="宋体" w:cs="宋体" w:hint="eastAsia"/>
          <w:b/>
          <w:bCs/>
          <w:sz w:val="28"/>
          <w:szCs w:val="28"/>
        </w:rPr>
        <w:t>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660DCD5D"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E96DFA" w:rsidRPr="00E96DFA">
        <w:rPr>
          <w:rFonts w:hAnsi="宋体" w:hint="eastAsia"/>
          <w:sz w:val="24"/>
        </w:rPr>
        <w:t>交银施罗德</w:t>
      </w:r>
      <w:r w:rsidR="00E218C7">
        <w:rPr>
          <w:rFonts w:hAnsi="宋体" w:hint="eastAsia"/>
          <w:sz w:val="24"/>
        </w:rPr>
        <w:t>裕泰两年定期开放债券型</w:t>
      </w:r>
      <w:r w:rsidR="00E96DFA" w:rsidRPr="00E96DFA">
        <w:rPr>
          <w:rFonts w:hAnsi="宋体" w:hint="eastAsia"/>
          <w:sz w:val="24"/>
        </w:rPr>
        <w:t>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082CEC">
        <w:rPr>
          <w:rFonts w:hAnsi="宋体"/>
          <w:sz w:val="24"/>
        </w:rPr>
        <w:t>2019</w:t>
      </w:r>
      <w:r w:rsidR="003505F8" w:rsidRPr="00781410">
        <w:rPr>
          <w:rFonts w:hAnsi="宋体"/>
          <w:sz w:val="24"/>
        </w:rPr>
        <w:t>】</w:t>
      </w:r>
      <w:r w:rsidR="00E218C7">
        <w:rPr>
          <w:rFonts w:hAnsi="宋体"/>
          <w:sz w:val="24"/>
        </w:rPr>
        <w:t>2045</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r w:rsidRPr="00781410">
        <w:rPr>
          <w:rFonts w:hAnsi="宋体"/>
          <w:sz w:val="24"/>
        </w:rPr>
        <w:t>作出实质性判断、推荐或者保证。</w:t>
      </w:r>
    </w:p>
    <w:p w14:paraId="7E33B4E2" w14:textId="20932D59" w:rsidR="001D250B" w:rsidRDefault="0027109F" w:rsidP="00E218C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E218C7" w:rsidRPr="00E218C7">
        <w:rPr>
          <w:rFonts w:hAnsi="宋体" w:hint="eastAsia"/>
          <w:sz w:val="24"/>
        </w:rPr>
        <w:t>债券型证券投资基金</w:t>
      </w:r>
      <w:r w:rsidR="006F6322">
        <w:rPr>
          <w:rFonts w:hAnsi="宋体" w:hint="eastAsia"/>
          <w:sz w:val="24"/>
        </w:rPr>
        <w:t>。</w:t>
      </w:r>
    </w:p>
    <w:p w14:paraId="3B616074" w14:textId="20AF3A97" w:rsidR="006F6322" w:rsidRDefault="006F6322" w:rsidP="00E218C7">
      <w:pPr>
        <w:adjustRightInd w:val="0"/>
        <w:snapToGrid w:val="0"/>
        <w:spacing w:line="360" w:lineRule="auto"/>
        <w:ind w:firstLineChars="200" w:firstLine="480"/>
        <w:rPr>
          <w:rFonts w:hAnsi="宋体"/>
          <w:sz w:val="24"/>
        </w:rPr>
      </w:pPr>
      <w:r>
        <w:rPr>
          <w:rFonts w:hAnsi="宋体" w:hint="eastAsia"/>
          <w:sz w:val="24"/>
        </w:rPr>
        <w:t>本</w:t>
      </w:r>
      <w:r>
        <w:rPr>
          <w:rFonts w:hAnsi="宋体"/>
          <w:sz w:val="24"/>
        </w:rPr>
        <w:t>基金</w:t>
      </w:r>
      <w:r w:rsidR="00E218C7" w:rsidRPr="00E218C7">
        <w:rPr>
          <w:rFonts w:hAnsi="宋体" w:hint="eastAsia"/>
          <w:sz w:val="24"/>
        </w:rPr>
        <w:t>以封闭期和开放期滚动的方式运作。</w:t>
      </w:r>
    </w:p>
    <w:p w14:paraId="67B3FA14" w14:textId="21BE111E" w:rsidR="0027109F" w:rsidRDefault="00E218C7" w:rsidP="00E218C7">
      <w:pPr>
        <w:adjustRightInd w:val="0"/>
        <w:snapToGrid w:val="0"/>
        <w:spacing w:line="360" w:lineRule="auto"/>
        <w:ind w:firstLineChars="200" w:firstLine="480"/>
        <w:rPr>
          <w:rFonts w:hAnsi="宋体"/>
          <w:sz w:val="24"/>
        </w:rPr>
      </w:pPr>
      <w:r w:rsidRPr="00E218C7">
        <w:rPr>
          <w:rFonts w:hAnsi="宋体" w:hint="eastAsia"/>
          <w:sz w:val="24"/>
        </w:rPr>
        <w:t>本基金的第一个封闭期为自基金合同生效之日起至两年后年度对日的前一日为止。第一个封闭期结束之后第一个工作日起进入第一个开放期，第二个封闭期为第一个开放期结束之日次日起至两年后年度对日的前一日，以此类推。若该日历年度中不存在对应日期的，则顺延至下一个工作日。如该年度对日为非工作日的，则顺延至下一个工作日。本基金在封闭期内不办理申购与赎回业务，也不上市交易。</w:t>
      </w:r>
    </w:p>
    <w:p w14:paraId="37038841" w14:textId="77777777" w:rsidR="006F6322" w:rsidRPr="006F6322" w:rsidRDefault="006F6322" w:rsidP="006F6322">
      <w:pPr>
        <w:adjustRightInd w:val="0"/>
        <w:snapToGrid w:val="0"/>
        <w:spacing w:line="360" w:lineRule="auto"/>
        <w:ind w:firstLineChars="200" w:firstLine="480"/>
        <w:rPr>
          <w:rFonts w:hAnsi="宋体"/>
          <w:sz w:val="24"/>
        </w:rPr>
      </w:pPr>
      <w:r w:rsidRPr="006F6322">
        <w:rPr>
          <w:rFonts w:hAnsi="宋体" w:hint="eastAsia"/>
          <w:sz w:val="24"/>
        </w:rPr>
        <w:t>本基金自封闭期结束之日的下一个工作日起进入开放期，期间可以办理申购及</w:t>
      </w:r>
      <w:r w:rsidRPr="006F6322">
        <w:rPr>
          <w:rFonts w:hAnsi="宋体" w:hint="eastAsia"/>
          <w:sz w:val="24"/>
        </w:rPr>
        <w:t>/</w:t>
      </w:r>
      <w:r w:rsidRPr="006F6322">
        <w:rPr>
          <w:rFonts w:hAnsi="宋体" w:hint="eastAsia"/>
          <w:sz w:val="24"/>
        </w:rPr>
        <w:t>或赎回业务。本基金每个开放期办理申购或赎回业务的时间分别至少为</w:t>
      </w:r>
      <w:r w:rsidRPr="006F6322">
        <w:rPr>
          <w:rFonts w:hAnsi="宋体" w:hint="eastAsia"/>
          <w:sz w:val="24"/>
        </w:rPr>
        <w:t>2</w:t>
      </w:r>
      <w:r w:rsidRPr="006F6322">
        <w:rPr>
          <w:rFonts w:hAnsi="宋体" w:hint="eastAsia"/>
          <w:sz w:val="24"/>
        </w:rPr>
        <w:t>个工作日且最长不超过</w:t>
      </w:r>
      <w:r w:rsidRPr="006F6322">
        <w:rPr>
          <w:rFonts w:hAnsi="宋体" w:hint="eastAsia"/>
          <w:sz w:val="24"/>
        </w:rPr>
        <w:t>20</w:t>
      </w:r>
      <w:r w:rsidRPr="006F6322">
        <w:rPr>
          <w:rFonts w:hAnsi="宋体" w:hint="eastAsia"/>
          <w:sz w:val="24"/>
        </w:rPr>
        <w:t>个工作日，开放期的具体时间以基金管理人届时公告为准，且基金管理人最迟应于开放期开始前依照《信息披露办法》的规定进行公告。</w:t>
      </w:r>
      <w:r w:rsidRPr="006F6322">
        <w:rPr>
          <w:rFonts w:hAnsi="宋体" w:hint="eastAsia"/>
          <w:sz w:val="24"/>
        </w:rPr>
        <w:t xml:space="preserve"> </w:t>
      </w:r>
    </w:p>
    <w:p w14:paraId="4EE2BEB1" w14:textId="1D8EEBF9" w:rsidR="006F6322" w:rsidRPr="00243378" w:rsidRDefault="006F6322" w:rsidP="006F6322">
      <w:pPr>
        <w:adjustRightInd w:val="0"/>
        <w:snapToGrid w:val="0"/>
        <w:spacing w:line="360" w:lineRule="auto"/>
        <w:ind w:firstLineChars="200" w:firstLine="480"/>
        <w:rPr>
          <w:rFonts w:hAnsi="宋体"/>
          <w:sz w:val="24"/>
        </w:rPr>
      </w:pPr>
      <w:r w:rsidRPr="006F6322">
        <w:rPr>
          <w:rFonts w:hAnsi="宋体" w:hint="eastAsia"/>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7E8DB0B9" w14:textId="1625841D"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E218C7" w:rsidRPr="00E218C7">
        <w:rPr>
          <w:rFonts w:ascii="宋体" w:hAnsi="宋体" w:hint="eastAsia"/>
          <w:sz w:val="24"/>
        </w:rPr>
        <w:t>上海浦东发展银行股份有限公司</w:t>
      </w:r>
      <w:r w:rsidRPr="00781410">
        <w:rPr>
          <w:rFonts w:hAnsi="宋体"/>
          <w:sz w:val="24"/>
        </w:rPr>
        <w:t>，登记机构为</w:t>
      </w:r>
      <w:r w:rsidR="00E218C7">
        <w:rPr>
          <w:rFonts w:hAnsi="宋体" w:hint="eastAsia"/>
          <w:sz w:val="24"/>
        </w:rPr>
        <w:t>本公司</w:t>
      </w:r>
      <w:r w:rsidRPr="00781410">
        <w:rPr>
          <w:rFonts w:hAnsi="宋体"/>
          <w:sz w:val="24"/>
        </w:rPr>
        <w:t>。</w:t>
      </w:r>
    </w:p>
    <w:p w14:paraId="0D0DA406" w14:textId="1CB9B4B3" w:rsidR="00846D2F" w:rsidRDefault="006F6322" w:rsidP="00A42C7D">
      <w:pPr>
        <w:adjustRightInd w:val="0"/>
        <w:snapToGrid w:val="0"/>
        <w:spacing w:line="360" w:lineRule="auto"/>
        <w:ind w:firstLineChars="200" w:firstLine="480"/>
        <w:rPr>
          <w:rFonts w:ascii="宋体" w:hAnsi="宋体"/>
          <w:sz w:val="24"/>
        </w:rPr>
      </w:pPr>
      <w:r>
        <w:rPr>
          <w:rFonts w:hAnsi="宋体"/>
          <w:sz w:val="24"/>
        </w:rPr>
        <w:t>4</w:t>
      </w:r>
      <w:r w:rsidR="00846D2F">
        <w:rPr>
          <w:rFonts w:hAnsi="宋体" w:hint="eastAsia"/>
          <w:sz w:val="24"/>
        </w:rPr>
        <w:t>、</w:t>
      </w:r>
      <w:r w:rsidR="00E96DFA" w:rsidRPr="00781410">
        <w:rPr>
          <w:rFonts w:ascii="宋体" w:hAnsi="宋体" w:hint="eastAsia"/>
          <w:sz w:val="24"/>
        </w:rPr>
        <w:t>投资者</w:t>
      </w:r>
      <w:r w:rsidR="001627C5">
        <w:rPr>
          <w:rFonts w:hAnsi="宋体" w:hint="eastAsia"/>
          <w:sz w:val="24"/>
        </w:rPr>
        <w:t>目前</w:t>
      </w:r>
      <w:r w:rsidR="001627C5">
        <w:rPr>
          <w:rFonts w:ascii="宋体" w:hAnsi="宋体" w:hint="eastAsia"/>
          <w:sz w:val="24"/>
        </w:rPr>
        <w:t>仅</w:t>
      </w:r>
      <w:r w:rsidR="00E96DFA" w:rsidRPr="00781410">
        <w:rPr>
          <w:rFonts w:ascii="宋体" w:hAnsi="宋体" w:hint="eastAsia"/>
          <w:sz w:val="24"/>
        </w:rPr>
        <w:t>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柜台以及</w:t>
      </w:r>
      <w:r w:rsidR="00E96DFA" w:rsidRPr="007B7625">
        <w:rPr>
          <w:rFonts w:ascii="宋体" w:hAnsi="宋体" w:hint="eastAsia"/>
          <w:sz w:val="24"/>
        </w:rPr>
        <w:t>基金管理人</w:t>
      </w:r>
      <w:r w:rsidR="00E96DFA" w:rsidRPr="007B7625">
        <w:rPr>
          <w:rFonts w:ascii="宋体" w:hAnsi="宋体"/>
          <w:sz w:val="24"/>
        </w:rPr>
        <w:t>的网上直销交易平台</w:t>
      </w:r>
      <w:r w:rsidR="00E96DFA" w:rsidRPr="007B7625">
        <w:rPr>
          <w:rFonts w:ascii="宋体" w:hAnsi="宋体" w:hint="eastAsia"/>
          <w:sz w:val="24"/>
        </w:rPr>
        <w:t>（网站</w:t>
      </w:r>
      <w:r w:rsidR="00E96DFA" w:rsidRPr="007B7625">
        <w:rPr>
          <w:rFonts w:ascii="宋体" w:hAnsi="宋体"/>
          <w:sz w:val="24"/>
        </w:rPr>
        <w:t>及手机APP</w:t>
      </w:r>
      <w:r w:rsidR="00E96DFA" w:rsidRPr="007B7625">
        <w:rPr>
          <w:rFonts w:ascii="宋体" w:hAnsi="宋体" w:hint="eastAsia"/>
          <w:sz w:val="24"/>
        </w:rPr>
        <w:t>，</w:t>
      </w:r>
      <w:r w:rsidR="00E96DFA" w:rsidRPr="007B7625">
        <w:rPr>
          <w:rFonts w:ascii="宋体" w:hAnsi="宋体"/>
          <w:sz w:val="24"/>
        </w:rPr>
        <w:t>下同）</w:t>
      </w:r>
      <w:r w:rsidR="00E96DFA" w:rsidRPr="00781410">
        <w:rPr>
          <w:rFonts w:ascii="宋体" w:hAnsi="宋体" w:hint="eastAsia"/>
          <w:sz w:val="24"/>
        </w:rPr>
        <w:t>认购本基金。</w:t>
      </w:r>
      <w:r w:rsidR="001627C5" w:rsidRPr="00AB6DA1">
        <w:rPr>
          <w:rFonts w:hAnsi="宋体"/>
          <w:kern w:val="0"/>
          <w:sz w:val="24"/>
        </w:rPr>
        <w:t>基金</w:t>
      </w:r>
      <w:r w:rsidR="001627C5" w:rsidRPr="00AB6DA1">
        <w:rPr>
          <w:rFonts w:hAnsi="宋体"/>
          <w:kern w:val="0"/>
          <w:sz w:val="24"/>
        </w:rPr>
        <w:lastRenderedPageBreak/>
        <w:t>管理人可根据有关法律法规的要求，选择其它符合要求的机构销售本基金</w:t>
      </w:r>
      <w:r w:rsidR="001627C5">
        <w:rPr>
          <w:rFonts w:hAnsi="宋体" w:hint="eastAsia"/>
          <w:kern w:val="0"/>
          <w:sz w:val="24"/>
        </w:rPr>
        <w:t>。</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E96DFA" w:rsidRPr="00781410">
        <w:rPr>
          <w:rFonts w:ascii="宋体" w:hAnsi="宋体" w:hint="eastAsia"/>
          <w:sz w:val="24"/>
        </w:rPr>
        <w:t>九、本次募集当事人或中介机构”项下“（三）销售机构”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1B56027C"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除法律法规另有规定外，任何与基金份额发售有关的当事人不得提前发售基金份额。</w:t>
      </w:r>
    </w:p>
    <w:p w14:paraId="3F3E0A35" w14:textId="14462D5F" w:rsidR="0027109F" w:rsidRPr="00781410" w:rsidRDefault="006F6322" w:rsidP="0027109F">
      <w:pPr>
        <w:adjustRightInd w:val="0"/>
        <w:snapToGrid w:val="0"/>
        <w:spacing w:line="360" w:lineRule="auto"/>
        <w:ind w:firstLineChars="200" w:firstLine="480"/>
        <w:rPr>
          <w:sz w:val="24"/>
        </w:rPr>
      </w:pPr>
      <w:r>
        <w:rPr>
          <w:sz w:val="24"/>
        </w:rPr>
        <w:t>5</w:t>
      </w:r>
      <w:r w:rsidR="0027109F" w:rsidRPr="00781410">
        <w:rPr>
          <w:rFonts w:hAnsi="宋体"/>
          <w:sz w:val="24"/>
        </w:rPr>
        <w:t>、基金募集期：本基金自</w:t>
      </w:r>
      <w:r w:rsidR="00E96DFA">
        <w:rPr>
          <w:sz w:val="24"/>
        </w:rPr>
        <w:t>2019</w:t>
      </w:r>
      <w:r w:rsidR="00E96DFA">
        <w:rPr>
          <w:rFonts w:hint="eastAsia"/>
          <w:sz w:val="24"/>
        </w:rPr>
        <w:t>年</w:t>
      </w:r>
      <w:r>
        <w:rPr>
          <w:sz w:val="24"/>
        </w:rPr>
        <w:t>11</w:t>
      </w:r>
      <w:r>
        <w:rPr>
          <w:sz w:val="24"/>
        </w:rPr>
        <w:t>月</w:t>
      </w:r>
      <w:r>
        <w:rPr>
          <w:sz w:val="24"/>
        </w:rPr>
        <w:t>18</w:t>
      </w:r>
      <w:r>
        <w:rPr>
          <w:sz w:val="24"/>
        </w:rPr>
        <w:t>日</w:t>
      </w:r>
      <w:r w:rsidR="00126F01" w:rsidRPr="00781410">
        <w:rPr>
          <w:rFonts w:hAnsi="宋体"/>
          <w:sz w:val="24"/>
        </w:rPr>
        <w:t>起至</w:t>
      </w:r>
      <w:r w:rsidR="00E96DFA">
        <w:rPr>
          <w:sz w:val="24"/>
        </w:rPr>
        <w:t>2019</w:t>
      </w:r>
      <w:r w:rsidR="00E96DFA">
        <w:rPr>
          <w:sz w:val="24"/>
        </w:rPr>
        <w:t>年</w:t>
      </w:r>
      <w:r>
        <w:rPr>
          <w:sz w:val="24"/>
        </w:rPr>
        <w:t>12</w:t>
      </w:r>
      <w:r>
        <w:rPr>
          <w:sz w:val="24"/>
        </w:rPr>
        <w:t>月</w:t>
      </w:r>
      <w:r>
        <w:rPr>
          <w:sz w:val="24"/>
        </w:rPr>
        <w:t>20</w:t>
      </w:r>
      <w:r>
        <w:rPr>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634748FC" w:rsidR="0027109F" w:rsidRPr="00781410" w:rsidRDefault="006F6322" w:rsidP="0027109F">
      <w:pPr>
        <w:autoSpaceDE w:val="0"/>
        <w:autoSpaceDN w:val="0"/>
        <w:adjustRightInd w:val="0"/>
        <w:snapToGrid w:val="0"/>
        <w:spacing w:line="360" w:lineRule="auto"/>
        <w:ind w:firstLineChars="200" w:firstLine="480"/>
        <w:rPr>
          <w:sz w:val="24"/>
        </w:rPr>
      </w:pPr>
      <w:r>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70C71B2F" w14:textId="40C7E395" w:rsidR="0027109F" w:rsidRDefault="006F6322" w:rsidP="00C03669">
      <w:pPr>
        <w:adjustRightInd w:val="0"/>
        <w:snapToGrid w:val="0"/>
        <w:spacing w:line="360" w:lineRule="auto"/>
        <w:ind w:firstLineChars="200" w:firstLine="480"/>
        <w:rPr>
          <w:rFonts w:hAnsi="宋体"/>
          <w:kern w:val="0"/>
          <w:sz w:val="24"/>
        </w:rPr>
      </w:pPr>
      <w:r>
        <w:rPr>
          <w:sz w:val="24"/>
        </w:rPr>
        <w:t>7</w:t>
      </w:r>
      <w:r w:rsidR="0027109F" w:rsidRPr="00781410">
        <w:rPr>
          <w:rFonts w:hAnsi="宋体"/>
          <w:sz w:val="24"/>
        </w:rPr>
        <w:t>、</w:t>
      </w:r>
      <w:r w:rsidR="00E96DFA" w:rsidRPr="00781410">
        <w:rPr>
          <w:rFonts w:hAnsi="宋体"/>
          <w:kern w:val="0"/>
          <w:sz w:val="24"/>
        </w:rPr>
        <w:t>本基金管理人在基金募集期间不设募集规模上限</w:t>
      </w:r>
      <w:r w:rsidR="0027109F" w:rsidRPr="00781410">
        <w:rPr>
          <w:rFonts w:hAnsi="宋体"/>
          <w:kern w:val="0"/>
          <w:sz w:val="24"/>
        </w:rPr>
        <w:t>。</w:t>
      </w:r>
    </w:p>
    <w:p w14:paraId="208771F5" w14:textId="4F72A485" w:rsidR="00205199" w:rsidRDefault="006F6322" w:rsidP="00205199">
      <w:pPr>
        <w:adjustRightInd w:val="0"/>
        <w:snapToGrid w:val="0"/>
        <w:spacing w:line="360" w:lineRule="auto"/>
        <w:ind w:firstLineChars="200" w:firstLine="480"/>
        <w:rPr>
          <w:rFonts w:hAnsi="宋体"/>
          <w:kern w:val="0"/>
          <w:sz w:val="24"/>
        </w:rPr>
      </w:pPr>
      <w:r>
        <w:rPr>
          <w:rFonts w:hAnsi="宋体"/>
          <w:kern w:val="0"/>
          <w:sz w:val="24"/>
        </w:rPr>
        <w:t>8</w:t>
      </w:r>
      <w:r w:rsidR="00E54D84">
        <w:rPr>
          <w:rFonts w:hAnsi="宋体" w:hint="eastAsia"/>
          <w:kern w:val="0"/>
          <w:sz w:val="24"/>
        </w:rPr>
        <w:t>、</w:t>
      </w:r>
      <w:r w:rsidR="00205199" w:rsidRPr="00205199">
        <w:rPr>
          <w:rFonts w:hAnsi="宋体" w:hint="eastAsia"/>
          <w:kern w:val="0"/>
          <w:sz w:val="24"/>
        </w:rPr>
        <w:t>投资人认购本基金时，需首先开立本公司的基金账户。除法律法规另有规定外，一个投资人只能开设和使用一个本公司的基金账户。不得非法利用他人账户或资金进行认购，也不得违规融资或帮助他人违规进行认购。投资人应保证用于认购的资金来源合法，投资人应有权自行支配，不存在任何法律上、合约上或其他障碍。投资者在首次认购本基金时，需按本基金销售机构的规定，提出开立本公司的基金账户和销售机构交易账户的申请。若投资者已经开立本公司的基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确认须以开户确认成功为前提条件，若开户无效，认购申请也同时无效。</w:t>
      </w:r>
    </w:p>
    <w:p w14:paraId="3AE56373" w14:textId="000747A2" w:rsidR="0027109F" w:rsidRPr="00781410" w:rsidRDefault="006F6322" w:rsidP="00205199">
      <w:pPr>
        <w:adjustRightInd w:val="0"/>
        <w:snapToGrid w:val="0"/>
        <w:spacing w:line="360" w:lineRule="auto"/>
        <w:ind w:firstLineChars="200" w:firstLine="480"/>
        <w:rPr>
          <w:sz w:val="24"/>
        </w:rPr>
      </w:pPr>
      <w:r>
        <w:rPr>
          <w:rFonts w:hAnsi="宋体"/>
          <w:kern w:val="0"/>
          <w:sz w:val="24"/>
        </w:rPr>
        <w:t>9</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元；已在直销机构有认购或申购过本基金管理人管理的其他基金记录的投资人不受首次认购最低金额的限制。通过基金管理人</w:t>
      </w:r>
      <w:r w:rsidR="00527E36" w:rsidRPr="00781410">
        <w:rPr>
          <w:rFonts w:hint="eastAsia"/>
          <w:color w:val="000000"/>
          <w:kern w:val="0"/>
          <w:sz w:val="24"/>
        </w:rPr>
        <w:lastRenderedPageBreak/>
        <w:t>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3253BC7D" w:rsidR="0027109F" w:rsidRPr="00781410" w:rsidRDefault="006F6322" w:rsidP="0027109F">
      <w:pPr>
        <w:adjustRightInd w:val="0"/>
        <w:snapToGrid w:val="0"/>
        <w:spacing w:line="360" w:lineRule="auto"/>
        <w:ind w:firstLineChars="200" w:firstLine="480"/>
        <w:rPr>
          <w:sz w:val="24"/>
        </w:rPr>
      </w:pPr>
      <w:r>
        <w:rPr>
          <w:sz w:val="24"/>
        </w:rPr>
        <w:t>10</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提供电子或纸质对账单，需要订阅或取消的客户可与本基金管理人客户服务中心（</w:t>
      </w:r>
      <w:r w:rsidR="00527E36" w:rsidRPr="00781410">
        <w:rPr>
          <w:kern w:val="0"/>
          <w:sz w:val="24"/>
        </w:rPr>
        <w:t>400-700-5000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2BE84201" w:rsidR="0027109F" w:rsidRPr="00781410" w:rsidRDefault="006F6322" w:rsidP="0027109F">
      <w:pPr>
        <w:adjustRightInd w:val="0"/>
        <w:snapToGrid w:val="0"/>
        <w:spacing w:line="360" w:lineRule="auto"/>
        <w:ind w:firstLineChars="200" w:firstLine="480"/>
        <w:rPr>
          <w:sz w:val="24"/>
        </w:rPr>
      </w:pPr>
      <w:r>
        <w:rPr>
          <w:sz w:val="24"/>
        </w:rPr>
        <w:t>11</w:t>
      </w:r>
      <w:r w:rsidR="0027109F" w:rsidRPr="00781410">
        <w:rPr>
          <w:rFonts w:hAnsi="宋体"/>
          <w:sz w:val="24"/>
        </w:rPr>
        <w:t>、本公告仅对本基金基金份额发售的有关事项和规定予以说明。投资者欲了解本基金的详细情况，请详细阅读</w:t>
      </w:r>
      <w:r w:rsidR="00B771D7" w:rsidRPr="00B771D7">
        <w:rPr>
          <w:rFonts w:hAnsi="宋体" w:hint="eastAsia"/>
          <w:sz w:val="24"/>
        </w:rPr>
        <w:t>2019</w:t>
      </w:r>
      <w:r w:rsidR="00B771D7" w:rsidRPr="00B771D7">
        <w:rPr>
          <w:rFonts w:hAnsi="宋体" w:hint="eastAsia"/>
          <w:sz w:val="24"/>
        </w:rPr>
        <w:t>年</w:t>
      </w:r>
      <w:r>
        <w:rPr>
          <w:rFonts w:hAnsi="宋体"/>
          <w:sz w:val="24"/>
        </w:rPr>
        <w:t>11</w:t>
      </w:r>
      <w:r>
        <w:rPr>
          <w:rFonts w:hAnsi="宋体"/>
          <w:sz w:val="24"/>
        </w:rPr>
        <w:t>月</w:t>
      </w:r>
      <w:r>
        <w:rPr>
          <w:rFonts w:hAnsi="宋体"/>
          <w:sz w:val="24"/>
        </w:rPr>
        <w:t>14</w:t>
      </w:r>
      <w:r>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00527E36" w:rsidRPr="00527E36">
        <w:rPr>
          <w:rFonts w:hAnsi="宋体" w:hint="eastAsia"/>
          <w:sz w:val="24"/>
        </w:rPr>
        <w:t>交银施罗德</w:t>
      </w:r>
      <w:r w:rsidR="00E218C7">
        <w:rPr>
          <w:rFonts w:hAnsi="宋体" w:hint="eastAsia"/>
          <w:sz w:val="24"/>
        </w:rPr>
        <w:t>裕泰两年定期开放债券型</w:t>
      </w:r>
      <w:r w:rsidR="00527E36" w:rsidRPr="00527E36">
        <w:rPr>
          <w:rFonts w:hAnsi="宋体" w:hint="eastAsia"/>
          <w:sz w:val="24"/>
        </w:rPr>
        <w:t>证券投资基金</w:t>
      </w:r>
      <w:r w:rsidR="0051602D">
        <w:rPr>
          <w:rFonts w:hAnsi="宋体" w:hint="eastAsia"/>
          <w:sz w:val="24"/>
        </w:rPr>
        <w:t>基金合同</w:t>
      </w:r>
      <w:r w:rsidR="0051602D">
        <w:rPr>
          <w:rFonts w:hAnsi="宋体"/>
          <w:sz w:val="24"/>
        </w:rPr>
        <w:t>和</w:t>
      </w:r>
      <w:r w:rsidR="0027109F" w:rsidRPr="00781410">
        <w:rPr>
          <w:rFonts w:hAnsi="宋体"/>
          <w:sz w:val="24"/>
        </w:rPr>
        <w:t>招募说明书。</w:t>
      </w:r>
    </w:p>
    <w:p w14:paraId="23AC6A93" w14:textId="0838DF02" w:rsidR="0027109F" w:rsidRPr="00781410" w:rsidRDefault="006F6322" w:rsidP="0027109F">
      <w:pPr>
        <w:adjustRightInd w:val="0"/>
        <w:snapToGrid w:val="0"/>
        <w:spacing w:line="360" w:lineRule="auto"/>
        <w:ind w:firstLineChars="200" w:firstLine="480"/>
        <w:rPr>
          <w:sz w:val="24"/>
        </w:rPr>
      </w:pPr>
      <w:r>
        <w:rPr>
          <w:sz w:val="24"/>
        </w:rPr>
        <w:t>12</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08CFFD83" w:rsidR="0027109F" w:rsidRPr="00781410" w:rsidRDefault="006F6322" w:rsidP="0027109F">
      <w:pPr>
        <w:adjustRightInd w:val="0"/>
        <w:snapToGrid w:val="0"/>
        <w:spacing w:line="360" w:lineRule="auto"/>
        <w:ind w:firstLineChars="200" w:firstLine="480"/>
        <w:rPr>
          <w:sz w:val="24"/>
        </w:rPr>
      </w:pPr>
      <w:r>
        <w:rPr>
          <w:sz w:val="24"/>
        </w:rPr>
        <w:t>13</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2E3D3D65" w:rsidR="0027109F" w:rsidRPr="00781410" w:rsidRDefault="006F6322" w:rsidP="0027109F">
      <w:pPr>
        <w:adjustRightInd w:val="0"/>
        <w:snapToGrid w:val="0"/>
        <w:spacing w:line="360" w:lineRule="auto"/>
        <w:ind w:firstLineChars="200" w:firstLine="480"/>
        <w:rPr>
          <w:sz w:val="24"/>
        </w:rPr>
      </w:pPr>
      <w:r>
        <w:rPr>
          <w:sz w:val="24"/>
        </w:rPr>
        <w:t>14</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7E690502" w:rsidR="0027109F" w:rsidRPr="00781410" w:rsidRDefault="006F6322" w:rsidP="0027109F">
      <w:pPr>
        <w:widowControl/>
        <w:adjustRightInd w:val="0"/>
        <w:snapToGrid w:val="0"/>
        <w:spacing w:line="360" w:lineRule="auto"/>
        <w:ind w:firstLineChars="200" w:firstLine="480"/>
        <w:rPr>
          <w:kern w:val="0"/>
          <w:sz w:val="24"/>
        </w:rPr>
      </w:pPr>
      <w:r>
        <w:rPr>
          <w:sz w:val="24"/>
        </w:rPr>
        <w:t>15</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1DF21C35" w:rsidR="0027109F" w:rsidRDefault="006F6322" w:rsidP="0027109F">
      <w:pPr>
        <w:adjustRightInd w:val="0"/>
        <w:snapToGrid w:val="0"/>
        <w:spacing w:line="360" w:lineRule="auto"/>
        <w:ind w:firstLineChars="200" w:firstLine="480"/>
        <w:rPr>
          <w:rFonts w:hAnsi="宋体"/>
          <w:sz w:val="24"/>
        </w:rPr>
      </w:pPr>
      <w:r>
        <w:rPr>
          <w:sz w:val="24"/>
        </w:rPr>
        <w:t>16</w:t>
      </w:r>
      <w:r w:rsidR="0027109F" w:rsidRPr="00781410">
        <w:rPr>
          <w:rFonts w:hAnsi="宋体"/>
          <w:sz w:val="24"/>
        </w:rPr>
        <w:t>、本公司可综合各种情况对募集安排做适当调整。</w:t>
      </w:r>
    </w:p>
    <w:p w14:paraId="2614623E" w14:textId="2B453F42" w:rsidR="0027109F" w:rsidRPr="00781410" w:rsidRDefault="006F6322" w:rsidP="00527E36">
      <w:pPr>
        <w:adjustRightInd w:val="0"/>
        <w:snapToGrid w:val="0"/>
        <w:spacing w:line="360" w:lineRule="auto"/>
        <w:ind w:firstLineChars="200" w:firstLine="480"/>
        <w:rPr>
          <w:sz w:val="24"/>
        </w:rPr>
      </w:pPr>
      <w:r>
        <w:rPr>
          <w:sz w:val="24"/>
        </w:rPr>
        <w:t>17</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lastRenderedPageBreak/>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2BEA28D" w14:textId="77777777" w:rsidR="006F6322" w:rsidRDefault="006F6322" w:rsidP="000062C8">
      <w:pPr>
        <w:widowControl/>
        <w:adjustRightInd w:val="0"/>
        <w:snapToGrid w:val="0"/>
        <w:spacing w:line="360" w:lineRule="auto"/>
        <w:ind w:firstLineChars="200" w:firstLine="480"/>
        <w:rPr>
          <w:rFonts w:hAnsi="宋体"/>
          <w:sz w:val="24"/>
        </w:rPr>
      </w:pPr>
      <w:r w:rsidRPr="006F6322">
        <w:rPr>
          <w:rFonts w:hAnsi="宋体" w:hint="eastAsia"/>
          <w:sz w:val="24"/>
        </w:rPr>
        <w:t>基金在投资运作过程中可能面临各种风险，既包括市场风险，也包括基金自身的管理风险、技术风险和合规风险等。巨额赎回风险是开放式基金所特有的一种风险，即当本基金开放期单个开放日内的基金份额净赎回申请（赎回申请份额总数加上基金转换中转出申请份额总数后扣除申购申请份额总数及基金转换中转入申请份额总数后的余额）超过前一工作日的基金总份额的</w:t>
      </w:r>
      <w:r w:rsidRPr="006F6322">
        <w:rPr>
          <w:rFonts w:hAnsi="宋体" w:hint="eastAsia"/>
          <w:sz w:val="24"/>
        </w:rPr>
        <w:t>20%</w:t>
      </w:r>
      <w:r w:rsidRPr="006F6322">
        <w:rPr>
          <w:rFonts w:hAnsi="宋体" w:hint="eastAsia"/>
          <w:sz w:val="24"/>
        </w:rPr>
        <w:t>，投资人将可能被延缓支付赎回款项。</w:t>
      </w:r>
    </w:p>
    <w:p w14:paraId="7D28B544" w14:textId="77777777" w:rsidR="000062C8" w:rsidRPr="000062C8" w:rsidRDefault="0027109F" w:rsidP="000062C8">
      <w:pPr>
        <w:widowControl/>
        <w:adjustRightInd w:val="0"/>
        <w:snapToGrid w:val="0"/>
        <w:spacing w:line="360" w:lineRule="auto"/>
        <w:ind w:firstLineChars="200" w:firstLine="480"/>
        <w:rPr>
          <w:rFonts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p>
    <w:p w14:paraId="581726E0" w14:textId="77777777" w:rsidR="006F6322" w:rsidRDefault="006F6322" w:rsidP="00527E36">
      <w:pPr>
        <w:widowControl/>
        <w:adjustRightInd w:val="0"/>
        <w:snapToGrid w:val="0"/>
        <w:spacing w:line="360" w:lineRule="auto"/>
        <w:ind w:firstLineChars="200" w:firstLine="480"/>
        <w:rPr>
          <w:rFonts w:hAnsi="宋体"/>
          <w:sz w:val="24"/>
        </w:rPr>
      </w:pPr>
      <w:r w:rsidRPr="006F6322">
        <w:rPr>
          <w:rFonts w:hAnsi="宋体" w:hint="eastAsia"/>
          <w:sz w:val="24"/>
        </w:rPr>
        <w:t>本基金是一只债券型基金，其预期风险与预期收益高于货币市场基金，低于混合型基金和股票型基金。</w:t>
      </w:r>
    </w:p>
    <w:p w14:paraId="2F870E6E" w14:textId="77777777" w:rsidR="00FF2930" w:rsidRPr="00FF2930" w:rsidRDefault="00FF2930" w:rsidP="00FF2930">
      <w:pPr>
        <w:widowControl/>
        <w:adjustRightInd w:val="0"/>
        <w:snapToGrid w:val="0"/>
        <w:spacing w:line="360" w:lineRule="auto"/>
        <w:ind w:firstLineChars="200" w:firstLine="480"/>
        <w:rPr>
          <w:rFonts w:hAnsi="宋体"/>
          <w:sz w:val="24"/>
        </w:rPr>
      </w:pPr>
      <w:r w:rsidRPr="00FF2930">
        <w:rPr>
          <w:rFonts w:hAnsi="宋体" w:hint="eastAsia"/>
          <w:sz w:val="24"/>
        </w:rPr>
        <w:t>本基金虽然采用摊余成本法估值，但投资者投资于本基金并不等同于将资金作为存款放在银行或存款类金融机构，本基金在极端情况下仍然存在计提资产减值导致的基金份额净值下跌甚至本金损失的风险。本基金采用买入并持有至到期的投资策略，可能损失一定的交易收益。</w:t>
      </w:r>
    </w:p>
    <w:p w14:paraId="6B414EF3" w14:textId="77777777" w:rsidR="00FF2930" w:rsidRPr="00FF2930" w:rsidRDefault="00FF2930" w:rsidP="00FF2930">
      <w:pPr>
        <w:widowControl/>
        <w:adjustRightInd w:val="0"/>
        <w:snapToGrid w:val="0"/>
        <w:spacing w:line="360" w:lineRule="auto"/>
        <w:ind w:firstLineChars="200" w:firstLine="480"/>
        <w:rPr>
          <w:rFonts w:hAnsi="宋体"/>
          <w:sz w:val="24"/>
        </w:rPr>
      </w:pPr>
      <w:r w:rsidRPr="00FF2930">
        <w:rPr>
          <w:rFonts w:hAnsi="宋体" w:hint="eastAsia"/>
          <w:sz w:val="24"/>
        </w:rPr>
        <w:t>本基金面临特定运作方式的风险：本基金以封闭期和开放期滚动的方式运作，投资者需在开放期提出申购、赎回申请，每个开放期办理申购或赎回业务的时间分别至少为</w:t>
      </w:r>
      <w:r w:rsidRPr="00FF2930">
        <w:rPr>
          <w:rFonts w:hAnsi="宋体" w:hint="eastAsia"/>
          <w:sz w:val="24"/>
        </w:rPr>
        <w:t>2</w:t>
      </w:r>
      <w:r w:rsidRPr="00FF2930">
        <w:rPr>
          <w:rFonts w:hAnsi="宋体" w:hint="eastAsia"/>
          <w:sz w:val="24"/>
        </w:rPr>
        <w:t>个工作日且最长不超过</w:t>
      </w:r>
      <w:r w:rsidRPr="00FF2930">
        <w:rPr>
          <w:rFonts w:hAnsi="宋体" w:hint="eastAsia"/>
          <w:sz w:val="24"/>
        </w:rPr>
        <w:t>20</w:t>
      </w:r>
      <w:r w:rsidRPr="00FF2930">
        <w:rPr>
          <w:rFonts w:hAnsi="宋体" w:hint="eastAsia"/>
          <w:sz w:val="24"/>
        </w:rPr>
        <w:t>个工作日。在非开放期间将无法按照基金份额净值进行申购和赎回。基金份额持有人面临封闭期内无法赎回的风险。</w:t>
      </w:r>
    </w:p>
    <w:p w14:paraId="0A81D310" w14:textId="77777777" w:rsidR="00EC024C" w:rsidRDefault="00FF2930" w:rsidP="0027109F">
      <w:pPr>
        <w:adjustRightInd w:val="0"/>
        <w:snapToGrid w:val="0"/>
        <w:spacing w:line="360" w:lineRule="auto"/>
        <w:ind w:firstLineChars="200" w:firstLine="480"/>
        <w:rPr>
          <w:rFonts w:hAnsi="宋体"/>
          <w:sz w:val="24"/>
        </w:rPr>
      </w:pPr>
      <w:r w:rsidRPr="00FF2930">
        <w:rPr>
          <w:rFonts w:hAnsi="宋体" w:hint="eastAsia"/>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1687082" w14:textId="3A42FB84" w:rsidR="006F5F4B" w:rsidRDefault="00EC024C" w:rsidP="0027109F">
      <w:pPr>
        <w:adjustRightInd w:val="0"/>
        <w:snapToGrid w:val="0"/>
        <w:spacing w:line="360" w:lineRule="auto"/>
        <w:ind w:firstLineChars="200" w:firstLine="480"/>
        <w:rPr>
          <w:rFonts w:hAnsi="宋体"/>
          <w:kern w:val="0"/>
          <w:sz w:val="24"/>
        </w:rPr>
      </w:pPr>
      <w:r w:rsidRPr="003F0ED9">
        <w:rPr>
          <w:rFonts w:hAnsi="宋体" w:hint="eastAsia"/>
          <w:kern w:val="0"/>
          <w:sz w:val="24"/>
          <w:szCs w:val="24"/>
        </w:rPr>
        <w:t>基金封闭期到期日因部分资产无法变现或者无法以合理价格变现导致基金</w:t>
      </w:r>
      <w:r w:rsidRPr="003F0ED9">
        <w:rPr>
          <w:rFonts w:hAnsi="宋体" w:hint="eastAsia"/>
          <w:kern w:val="0"/>
          <w:sz w:val="24"/>
          <w:szCs w:val="24"/>
        </w:rPr>
        <w:lastRenderedPageBreak/>
        <w:t>部分资产尚未变现的，基金将暂停进入下一开放期，封闭期结束的下一个工作日，基金份额应全部自动赎回，按已变现的基金财产支付部分赎回款项，未变现资产对应赎回款延缓支付，待该部分资产变现后支付剩余赎回款。赎回价格按全部资产最终变现净额确定。基金管理人应就上述延缓支付部分赎回款项的原因和安排在封闭期结束后的下一个工作日发布公告并提示最终赎回价格与封闭期到期日的净值可能存在差异的风险。</w:t>
      </w:r>
    </w:p>
    <w:p w14:paraId="4246ACE5" w14:textId="4C5B26F9" w:rsidR="002A4586" w:rsidRPr="002A4586" w:rsidRDefault="002A4586" w:rsidP="00FF2930">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2C639DD1" w14:textId="6000DF58"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5B9590CE"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244AF525"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229F6CC5" w:rsidR="0027109F" w:rsidRPr="00781410" w:rsidRDefault="009D0806" w:rsidP="0027109F">
      <w:pPr>
        <w:adjustRightInd w:val="0"/>
        <w:snapToGrid w:val="0"/>
        <w:spacing w:line="360" w:lineRule="auto"/>
        <w:ind w:firstLineChars="200" w:firstLine="480"/>
        <w:rPr>
          <w:sz w:val="24"/>
        </w:rPr>
      </w:pPr>
      <w:r w:rsidRPr="009D0806">
        <w:rPr>
          <w:rFonts w:hAnsi="宋体" w:hint="eastAsia"/>
          <w:sz w:val="24"/>
        </w:rPr>
        <w:lastRenderedPageBreak/>
        <w:t>交银施罗德</w:t>
      </w:r>
      <w:r w:rsidR="00E218C7">
        <w:rPr>
          <w:rFonts w:hAnsi="宋体" w:hint="eastAsia"/>
          <w:sz w:val="24"/>
        </w:rPr>
        <w:t>裕泰两年定期开放债券型</w:t>
      </w:r>
      <w:r w:rsidRPr="009D0806">
        <w:rPr>
          <w:rFonts w:hAnsi="宋体" w:hint="eastAsia"/>
          <w:sz w:val="24"/>
        </w:rPr>
        <w:t>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6F2B5125" w14:textId="77777777" w:rsidR="00FF2930" w:rsidRDefault="00FF2930" w:rsidP="0027109F">
      <w:pPr>
        <w:adjustRightInd w:val="0"/>
        <w:snapToGrid w:val="0"/>
        <w:spacing w:line="360" w:lineRule="auto"/>
        <w:ind w:firstLineChars="200" w:firstLine="480"/>
        <w:rPr>
          <w:color w:val="000000"/>
          <w:kern w:val="0"/>
          <w:sz w:val="24"/>
        </w:rPr>
      </w:pPr>
      <w:r w:rsidRPr="00FF2930">
        <w:rPr>
          <w:rFonts w:hint="eastAsia"/>
          <w:color w:val="000000"/>
          <w:kern w:val="0"/>
          <w:sz w:val="24"/>
        </w:rPr>
        <w:t>债券型证券投资基金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Default="009D0806" w:rsidP="0027109F">
      <w:pPr>
        <w:adjustRightInd w:val="0"/>
        <w:snapToGrid w:val="0"/>
        <w:spacing w:line="360" w:lineRule="auto"/>
        <w:ind w:firstLineChars="200" w:firstLine="480"/>
        <w:rPr>
          <w:rFonts w:hAnsi="宋体"/>
          <w:sz w:val="24"/>
        </w:rPr>
      </w:pPr>
      <w:r w:rsidRPr="00061407">
        <w:rPr>
          <w:rFonts w:hAnsi="宋体" w:hint="eastAsia"/>
          <w:sz w:val="24"/>
        </w:rPr>
        <w:t>契约型开放式</w:t>
      </w:r>
    </w:p>
    <w:p w14:paraId="516476DC" w14:textId="77777777" w:rsidR="00FF2930" w:rsidRPr="00FF2930" w:rsidRDefault="00FF2930" w:rsidP="00FF2930">
      <w:pPr>
        <w:adjustRightInd w:val="0"/>
        <w:snapToGrid w:val="0"/>
        <w:spacing w:line="360" w:lineRule="auto"/>
        <w:ind w:firstLineChars="200" w:firstLine="480"/>
        <w:rPr>
          <w:sz w:val="24"/>
        </w:rPr>
      </w:pPr>
      <w:r w:rsidRPr="00FF2930">
        <w:rPr>
          <w:rFonts w:hint="eastAsia"/>
          <w:sz w:val="24"/>
        </w:rPr>
        <w:t>本基金以封闭期和开放期滚动的方式运作。</w:t>
      </w:r>
    </w:p>
    <w:p w14:paraId="1630B828" w14:textId="77777777" w:rsidR="00FF2930" w:rsidRPr="00FF2930" w:rsidRDefault="00FF2930" w:rsidP="00FF2930">
      <w:pPr>
        <w:adjustRightInd w:val="0"/>
        <w:snapToGrid w:val="0"/>
        <w:spacing w:line="360" w:lineRule="auto"/>
        <w:ind w:firstLineChars="200" w:firstLine="480"/>
        <w:rPr>
          <w:sz w:val="24"/>
        </w:rPr>
      </w:pPr>
      <w:r w:rsidRPr="00FF2930">
        <w:rPr>
          <w:rFonts w:hint="eastAsia"/>
          <w:sz w:val="24"/>
        </w:rPr>
        <w:t>本基金的第一个封闭期为自基金合同生效之日起至两年后年度对日的前一日为止。第一个封闭期结束之后第一个工作日起进入第一个开放期，第二个封闭期为第一个开放期结束之日次日起至两年后年度对日的前一日，以此类推。若该日历年度中不存在对应日期的，则顺延至下一个工作日。如该年度对日为非工作日的，则顺延至下一个工作日。本基金在封闭期内不办理申购与赎回业务，也不上市交易。</w:t>
      </w:r>
    </w:p>
    <w:p w14:paraId="66158F06" w14:textId="77777777" w:rsidR="00FF2930" w:rsidRPr="00FF2930" w:rsidRDefault="00FF2930" w:rsidP="00FF2930">
      <w:pPr>
        <w:adjustRightInd w:val="0"/>
        <w:snapToGrid w:val="0"/>
        <w:spacing w:line="360" w:lineRule="auto"/>
        <w:ind w:firstLineChars="200" w:firstLine="480"/>
        <w:rPr>
          <w:sz w:val="24"/>
        </w:rPr>
      </w:pPr>
      <w:r w:rsidRPr="00FF2930">
        <w:rPr>
          <w:rFonts w:hint="eastAsia"/>
          <w:sz w:val="24"/>
        </w:rPr>
        <w:t>本基金自封闭期结束之日的下一个工作日起进入开放期，期间可以办理申购及</w:t>
      </w:r>
      <w:r w:rsidRPr="00FF2930">
        <w:rPr>
          <w:rFonts w:hint="eastAsia"/>
          <w:sz w:val="24"/>
        </w:rPr>
        <w:t>/</w:t>
      </w:r>
      <w:r w:rsidRPr="00FF2930">
        <w:rPr>
          <w:rFonts w:hint="eastAsia"/>
          <w:sz w:val="24"/>
        </w:rPr>
        <w:t>或赎回业务。本基金每个开放期办理申购或赎回业务的时间分别至少为</w:t>
      </w:r>
      <w:r w:rsidRPr="00FF2930">
        <w:rPr>
          <w:rFonts w:hint="eastAsia"/>
          <w:sz w:val="24"/>
        </w:rPr>
        <w:t>2</w:t>
      </w:r>
      <w:r w:rsidRPr="00FF2930">
        <w:rPr>
          <w:rFonts w:hint="eastAsia"/>
          <w:sz w:val="24"/>
        </w:rPr>
        <w:t>个工作日且最长不超过</w:t>
      </w:r>
      <w:r w:rsidRPr="00FF2930">
        <w:rPr>
          <w:rFonts w:hint="eastAsia"/>
          <w:sz w:val="24"/>
        </w:rPr>
        <w:t>20</w:t>
      </w:r>
      <w:r w:rsidRPr="00FF2930">
        <w:rPr>
          <w:rFonts w:hint="eastAsia"/>
          <w:sz w:val="24"/>
        </w:rPr>
        <w:t>个工作日，开放期的具体时间以基金管理人届时公告为准，且基金管理人最迟应于开放期开始前依照《信息披露办法》的规定进行公告。</w:t>
      </w:r>
      <w:r w:rsidRPr="00FF2930">
        <w:rPr>
          <w:rFonts w:hint="eastAsia"/>
          <w:sz w:val="24"/>
        </w:rPr>
        <w:t xml:space="preserve"> </w:t>
      </w:r>
    </w:p>
    <w:p w14:paraId="448BED3C" w14:textId="641CD7BB" w:rsidR="00FF2930" w:rsidRPr="00781410" w:rsidRDefault="00FF2930" w:rsidP="00FF2930">
      <w:pPr>
        <w:adjustRightInd w:val="0"/>
        <w:snapToGrid w:val="0"/>
        <w:spacing w:line="360" w:lineRule="auto"/>
        <w:ind w:firstLineChars="200" w:firstLine="480"/>
        <w:rPr>
          <w:sz w:val="24"/>
        </w:rPr>
      </w:pPr>
      <w:r w:rsidRPr="00FF2930">
        <w:rPr>
          <w:rFonts w:hint="eastAsia"/>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7AACCD9C" w14:textId="0037E740" w:rsidR="0027109F" w:rsidRPr="00781410" w:rsidRDefault="009B644E" w:rsidP="00E84B16">
      <w:pPr>
        <w:adjustRightInd w:val="0"/>
        <w:snapToGrid w:val="0"/>
        <w:spacing w:line="360" w:lineRule="auto"/>
        <w:ind w:firstLineChars="200" w:firstLine="480"/>
        <w:rPr>
          <w:sz w:val="24"/>
        </w:rPr>
      </w:pPr>
      <w:r>
        <w:rPr>
          <w:rFonts w:hAnsi="宋体"/>
          <w:sz w:val="24"/>
        </w:rPr>
        <w:t>6</w:t>
      </w:r>
      <w:r w:rsidR="008D3E39" w:rsidRPr="008D3E39">
        <w:rPr>
          <w:rFonts w:hAnsi="宋体" w:hint="eastAsia"/>
          <w:sz w:val="24"/>
        </w:rPr>
        <w:t>、</w:t>
      </w:r>
      <w:r w:rsidR="0027109F" w:rsidRPr="00781410">
        <w:rPr>
          <w:rFonts w:hAnsi="宋体"/>
          <w:sz w:val="24"/>
        </w:rPr>
        <w:t>基金代码及基金简称</w:t>
      </w:r>
    </w:p>
    <w:p w14:paraId="5EC5B9CB" w14:textId="0E7FEF7F" w:rsidR="009B644E" w:rsidRDefault="00B64CF5" w:rsidP="00B64CF5">
      <w:pPr>
        <w:adjustRightInd w:val="0"/>
        <w:snapToGrid w:val="0"/>
        <w:spacing w:line="360" w:lineRule="auto"/>
        <w:ind w:firstLineChars="200" w:firstLine="480"/>
        <w:rPr>
          <w:rFonts w:hAnsi="宋体"/>
          <w:sz w:val="24"/>
        </w:rPr>
      </w:pPr>
      <w:r w:rsidRPr="008D3E39">
        <w:rPr>
          <w:rFonts w:hAnsi="宋体" w:hint="eastAsia"/>
          <w:sz w:val="24"/>
        </w:rPr>
        <w:t>基金代码：</w:t>
      </w:r>
      <w:r w:rsidR="009B644E">
        <w:rPr>
          <w:rFonts w:hAnsi="宋体"/>
          <w:sz w:val="24"/>
        </w:rPr>
        <w:t>008223</w:t>
      </w:r>
    </w:p>
    <w:p w14:paraId="5F4B22D2" w14:textId="4337035C" w:rsidR="00B64CF5" w:rsidRPr="008D3E39" w:rsidRDefault="00B64CF5" w:rsidP="00B64CF5">
      <w:pPr>
        <w:adjustRightInd w:val="0"/>
        <w:snapToGrid w:val="0"/>
        <w:spacing w:line="360" w:lineRule="auto"/>
        <w:ind w:firstLineChars="200" w:firstLine="480"/>
        <w:rPr>
          <w:rFonts w:hAnsi="宋体"/>
          <w:sz w:val="24"/>
        </w:rPr>
      </w:pPr>
      <w:r>
        <w:rPr>
          <w:rFonts w:hAnsi="宋体" w:hint="eastAsia"/>
          <w:sz w:val="24"/>
        </w:rPr>
        <w:t>基金简称：</w:t>
      </w:r>
      <w:r w:rsidR="009B644E" w:rsidRPr="009B644E">
        <w:rPr>
          <w:rFonts w:hAnsi="宋体" w:hint="eastAsia"/>
          <w:sz w:val="24"/>
        </w:rPr>
        <w:t>交银裕泰两年定期开放债券</w:t>
      </w:r>
    </w:p>
    <w:p w14:paraId="7AD42F15" w14:textId="2E504CA1" w:rsidR="0027109F" w:rsidRPr="00781410" w:rsidRDefault="009B644E" w:rsidP="00801BAC">
      <w:pPr>
        <w:adjustRightInd w:val="0"/>
        <w:snapToGrid w:val="0"/>
        <w:spacing w:line="360" w:lineRule="auto"/>
        <w:ind w:firstLineChars="200" w:firstLine="480"/>
        <w:rPr>
          <w:sz w:val="24"/>
        </w:rPr>
      </w:pPr>
      <w:r>
        <w:rPr>
          <w:rFonts w:hAnsi="宋体" w:hint="eastAsia"/>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lastRenderedPageBreak/>
        <w:t>符合法律法规规定的可投资于证券投资基金的个人投资者、机构投资者、合格境外机构投资者、人民币合格境外机构投资者以及法律法规或中国证监会允许购买证券投资基金的其他投资人。</w:t>
      </w:r>
    </w:p>
    <w:p w14:paraId="7E698E66" w14:textId="59989547" w:rsidR="0027109F" w:rsidRPr="00781410" w:rsidRDefault="009B644E" w:rsidP="0027109F">
      <w:pPr>
        <w:adjustRightInd w:val="0"/>
        <w:snapToGrid w:val="0"/>
        <w:spacing w:line="360" w:lineRule="auto"/>
        <w:ind w:firstLineChars="200" w:firstLine="480"/>
        <w:rPr>
          <w:sz w:val="24"/>
        </w:rPr>
      </w:pPr>
      <w:r>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41029E79" w:rsidR="00F169C1" w:rsidRPr="00781410" w:rsidRDefault="0030322C">
      <w:pPr>
        <w:adjustRightInd w:val="0"/>
        <w:snapToGrid w:val="0"/>
        <w:spacing w:line="360" w:lineRule="auto"/>
        <w:ind w:firstLineChars="200" w:firstLine="480"/>
        <w:rPr>
          <w:rFonts w:hAnsi="宋体"/>
          <w:sz w:val="24"/>
        </w:rPr>
      </w:pPr>
      <w:r w:rsidRPr="00504C5F">
        <w:rPr>
          <w:rFonts w:hint="eastAsia"/>
          <w:sz w:val="24"/>
          <w:szCs w:val="24"/>
        </w:rPr>
        <w:t>本基金目前仅通过直销机构进行发售</w:t>
      </w:r>
      <w:r w:rsidRPr="00DF5D52">
        <w:rPr>
          <w:rFonts w:hAnsi="宋体"/>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6C81E856" w:rsidR="0027109F" w:rsidRPr="00781410" w:rsidRDefault="009B644E" w:rsidP="0027109F">
      <w:pPr>
        <w:adjustRightInd w:val="0"/>
        <w:snapToGrid w:val="0"/>
        <w:spacing w:line="360" w:lineRule="auto"/>
        <w:ind w:firstLineChars="200" w:firstLine="480"/>
        <w:rPr>
          <w:sz w:val="24"/>
        </w:rPr>
      </w:pPr>
      <w:r>
        <w:rPr>
          <w:sz w:val="24"/>
        </w:rPr>
        <w:t>9</w:t>
      </w:r>
      <w:r w:rsidR="0027109F" w:rsidRPr="00781410">
        <w:rPr>
          <w:rFonts w:hAnsi="宋体"/>
          <w:sz w:val="24"/>
        </w:rPr>
        <w:t>、募集时间安排与基金合同生效</w:t>
      </w:r>
    </w:p>
    <w:p w14:paraId="0E691A9C" w14:textId="5B425A2F"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105E22">
        <w:rPr>
          <w:rFonts w:hAnsi="宋体"/>
          <w:sz w:val="24"/>
        </w:rPr>
        <w:t>2019</w:t>
      </w:r>
      <w:r w:rsidR="00105E22">
        <w:rPr>
          <w:rFonts w:hAnsi="宋体"/>
          <w:sz w:val="24"/>
        </w:rPr>
        <w:t>年</w:t>
      </w:r>
      <w:r w:rsidR="0043277B">
        <w:rPr>
          <w:rFonts w:hAnsi="宋体"/>
          <w:sz w:val="24"/>
        </w:rPr>
        <w:t>11</w:t>
      </w:r>
      <w:r w:rsidR="0043277B">
        <w:rPr>
          <w:rFonts w:hAnsi="宋体"/>
          <w:sz w:val="24"/>
        </w:rPr>
        <w:t>月</w:t>
      </w:r>
      <w:r w:rsidR="0043277B">
        <w:rPr>
          <w:rFonts w:hAnsi="宋体"/>
          <w:sz w:val="24"/>
        </w:rPr>
        <w:t>18</w:t>
      </w:r>
      <w:r w:rsidR="0043277B">
        <w:rPr>
          <w:rFonts w:hAnsi="宋体"/>
          <w:sz w:val="24"/>
        </w:rPr>
        <w:t>日</w:t>
      </w:r>
      <w:r w:rsidRPr="00781410">
        <w:rPr>
          <w:rFonts w:hAnsi="宋体"/>
          <w:sz w:val="24"/>
        </w:rPr>
        <w:t>起至</w:t>
      </w:r>
      <w:r w:rsidR="00105E22">
        <w:rPr>
          <w:rFonts w:hAnsi="宋体"/>
          <w:sz w:val="24"/>
        </w:rPr>
        <w:t>2019</w:t>
      </w:r>
      <w:r w:rsidR="00105E22">
        <w:rPr>
          <w:rFonts w:hAnsi="宋体"/>
          <w:sz w:val="24"/>
        </w:rPr>
        <w:t>年</w:t>
      </w:r>
      <w:r w:rsidR="0043277B">
        <w:rPr>
          <w:rFonts w:hAnsi="宋体"/>
          <w:sz w:val="24"/>
        </w:rPr>
        <w:t>12</w:t>
      </w:r>
      <w:r w:rsidR="0043277B">
        <w:rPr>
          <w:rFonts w:hAnsi="宋体"/>
          <w:sz w:val="24"/>
        </w:rPr>
        <w:t>月</w:t>
      </w:r>
      <w:r w:rsidR="0043277B">
        <w:rPr>
          <w:rFonts w:hAnsi="宋体"/>
          <w:sz w:val="24"/>
        </w:rPr>
        <w:t>20</w:t>
      </w:r>
      <w:r w:rsidR="0043277B">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1B8AA155" w:rsidR="0027109F" w:rsidRPr="00781410" w:rsidRDefault="009B644E" w:rsidP="0027109F">
      <w:pPr>
        <w:adjustRightInd w:val="0"/>
        <w:snapToGrid w:val="0"/>
        <w:spacing w:line="360" w:lineRule="auto"/>
        <w:ind w:firstLineChars="200" w:firstLine="480"/>
        <w:rPr>
          <w:sz w:val="24"/>
        </w:rPr>
      </w:pPr>
      <w:r>
        <w:rPr>
          <w:sz w:val="24"/>
        </w:rPr>
        <w:t>10</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w:t>
      </w:r>
      <w:r w:rsidRPr="00D251ED">
        <w:rPr>
          <w:rFonts w:hAnsi="宋体" w:hint="eastAsia"/>
          <w:color w:val="000000"/>
          <w:sz w:val="24"/>
        </w:rPr>
        <w:lastRenderedPageBreak/>
        <w:t>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1480B61" w:rsidR="0027109F" w:rsidRPr="00781410" w:rsidRDefault="000845A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27109F" w:rsidRPr="00781410">
        <w:rPr>
          <w:rFonts w:hAnsi="宋体"/>
          <w:kern w:val="0"/>
          <w:sz w:val="24"/>
        </w:rPr>
        <w:t>基金份额的认购费用、认购价格及认购份额的计算公式</w:t>
      </w:r>
    </w:p>
    <w:p w14:paraId="3D380F9E"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1</w:t>
      </w:r>
      <w:r w:rsidRPr="00E379C4">
        <w:rPr>
          <w:kern w:val="0"/>
          <w:sz w:val="24"/>
          <w:szCs w:val="20"/>
        </w:rPr>
        <w:t>）认购价格：本基金份额的认购价</w:t>
      </w:r>
      <w:r w:rsidRPr="00E379C4">
        <w:rPr>
          <w:sz w:val="24"/>
          <w:szCs w:val="20"/>
        </w:rPr>
        <w:t>格为</w:t>
      </w:r>
      <w:r w:rsidRPr="00E379C4">
        <w:rPr>
          <w:sz w:val="24"/>
          <w:szCs w:val="20"/>
        </w:rPr>
        <w:t>1.00</w:t>
      </w:r>
      <w:r w:rsidRPr="00E379C4">
        <w:rPr>
          <w:sz w:val="24"/>
          <w:szCs w:val="20"/>
        </w:rPr>
        <w:t>元</w:t>
      </w:r>
      <w:r w:rsidRPr="00E379C4">
        <w:rPr>
          <w:sz w:val="24"/>
          <w:szCs w:val="20"/>
        </w:rPr>
        <w:t>/</w:t>
      </w:r>
      <w:r w:rsidRPr="00E379C4">
        <w:rPr>
          <w:kern w:val="0"/>
          <w:sz w:val="24"/>
          <w:szCs w:val="20"/>
        </w:rPr>
        <w:t>份。</w:t>
      </w:r>
      <w:r w:rsidRPr="00E379C4">
        <w:rPr>
          <w:kern w:val="0"/>
          <w:sz w:val="24"/>
          <w:szCs w:val="20"/>
        </w:rPr>
        <w:t xml:space="preserve"> </w:t>
      </w:r>
    </w:p>
    <w:p w14:paraId="5874E23B" w14:textId="77777777" w:rsidR="0043277B" w:rsidRPr="00AB6DA1" w:rsidRDefault="00E379C4" w:rsidP="0043277B">
      <w:pPr>
        <w:widowControl/>
        <w:adjustRightInd w:val="0"/>
        <w:snapToGrid w:val="0"/>
        <w:spacing w:line="360" w:lineRule="auto"/>
        <w:ind w:firstLineChars="200" w:firstLine="480"/>
        <w:rPr>
          <w:color w:val="000000"/>
          <w:kern w:val="0"/>
          <w:sz w:val="24"/>
        </w:rPr>
      </w:pPr>
      <w:r w:rsidRPr="00E379C4">
        <w:rPr>
          <w:kern w:val="0"/>
          <w:sz w:val="24"/>
          <w:szCs w:val="20"/>
        </w:rPr>
        <w:t>（</w:t>
      </w:r>
      <w:r w:rsidRPr="00E379C4">
        <w:rPr>
          <w:kern w:val="0"/>
          <w:sz w:val="24"/>
          <w:szCs w:val="20"/>
        </w:rPr>
        <w:t>2</w:t>
      </w:r>
      <w:r w:rsidRPr="00E379C4">
        <w:rPr>
          <w:kern w:val="0"/>
          <w:sz w:val="24"/>
          <w:szCs w:val="20"/>
        </w:rPr>
        <w:t>）认购费率</w:t>
      </w:r>
      <w:r w:rsidRPr="00E379C4">
        <w:rPr>
          <w:rFonts w:hint="eastAsia"/>
          <w:kern w:val="0"/>
          <w:sz w:val="24"/>
          <w:szCs w:val="20"/>
        </w:rPr>
        <w:t>：</w:t>
      </w:r>
      <w:r w:rsidR="0043277B" w:rsidRPr="00AB6DA1">
        <w:rPr>
          <w:color w:val="000000"/>
          <w:kern w:val="0"/>
          <w:sz w:val="24"/>
        </w:rPr>
        <w:t>募集期投资人可以多次认购本基金</w:t>
      </w:r>
      <w:r w:rsidR="0043277B" w:rsidRPr="00AB6DA1">
        <w:rPr>
          <w:rFonts w:hint="eastAsia"/>
          <w:color w:val="000000"/>
          <w:kern w:val="0"/>
          <w:sz w:val="24"/>
        </w:rPr>
        <w:t>，</w:t>
      </w:r>
      <w:r w:rsidR="0043277B" w:rsidRPr="00AB6DA1">
        <w:rPr>
          <w:color w:val="000000"/>
          <w:kern w:val="0"/>
          <w:sz w:val="24"/>
        </w:rPr>
        <w:t>认购费</w:t>
      </w:r>
      <w:r w:rsidR="0043277B" w:rsidRPr="00AB6DA1">
        <w:rPr>
          <w:rFonts w:hint="eastAsia"/>
          <w:color w:val="000000"/>
          <w:kern w:val="0"/>
          <w:sz w:val="24"/>
        </w:rPr>
        <w:t>用</w:t>
      </w:r>
      <w:r w:rsidR="0043277B" w:rsidRPr="00AB6DA1">
        <w:rPr>
          <w:color w:val="000000"/>
          <w:kern w:val="0"/>
          <w:sz w:val="24"/>
        </w:rPr>
        <w:t>按每笔认购申请单独计算。</w:t>
      </w:r>
    </w:p>
    <w:p w14:paraId="1717CBF3" w14:textId="77777777" w:rsidR="0043277B" w:rsidRPr="00AB6DA1" w:rsidRDefault="0043277B" w:rsidP="0043277B">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本基金认购费率如下：</w:t>
      </w:r>
    </w:p>
    <w:tbl>
      <w:tblPr>
        <w:tblW w:w="765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43277B" w:rsidRPr="00AB6DA1" w14:paraId="50D3B5CB" w14:textId="77777777" w:rsidTr="007C52C7">
        <w:trPr>
          <w:cantSplit/>
          <w:trHeight w:val="623"/>
          <w:jc w:val="center"/>
        </w:trPr>
        <w:tc>
          <w:tcPr>
            <w:tcW w:w="4106" w:type="dxa"/>
            <w:shd w:val="clear" w:color="auto" w:fill="FFFFFF"/>
            <w:vAlign w:val="center"/>
          </w:tcPr>
          <w:p w14:paraId="06F7ECF1" w14:textId="77777777" w:rsidR="0043277B" w:rsidRPr="00AB6DA1" w:rsidRDefault="0043277B" w:rsidP="007C52C7">
            <w:pPr>
              <w:widowControl/>
              <w:adjustRightInd w:val="0"/>
              <w:snapToGrid w:val="0"/>
              <w:spacing w:line="360" w:lineRule="auto"/>
              <w:ind w:firstLineChars="200" w:firstLine="482"/>
              <w:rPr>
                <w:b/>
                <w:color w:val="000000"/>
                <w:kern w:val="0"/>
                <w:sz w:val="24"/>
              </w:rPr>
            </w:pPr>
            <w:r w:rsidRPr="00AB6DA1">
              <w:rPr>
                <w:b/>
                <w:color w:val="000000"/>
                <w:kern w:val="0"/>
                <w:sz w:val="24"/>
              </w:rPr>
              <w:t>认购金额（含认购费）</w:t>
            </w:r>
          </w:p>
        </w:tc>
        <w:tc>
          <w:tcPr>
            <w:tcW w:w="3544" w:type="dxa"/>
            <w:shd w:val="clear" w:color="auto" w:fill="FFFFFF"/>
            <w:vAlign w:val="center"/>
          </w:tcPr>
          <w:p w14:paraId="70498DD9" w14:textId="77777777" w:rsidR="0043277B" w:rsidRPr="00AB6DA1" w:rsidRDefault="0043277B" w:rsidP="007C52C7">
            <w:pPr>
              <w:widowControl/>
              <w:adjustRightInd w:val="0"/>
              <w:snapToGrid w:val="0"/>
              <w:spacing w:line="360" w:lineRule="auto"/>
              <w:ind w:firstLineChars="200" w:firstLine="482"/>
              <w:rPr>
                <w:b/>
                <w:color w:val="000000"/>
                <w:kern w:val="0"/>
                <w:sz w:val="24"/>
              </w:rPr>
            </w:pPr>
            <w:r w:rsidRPr="00AB6DA1">
              <w:rPr>
                <w:b/>
                <w:color w:val="000000"/>
                <w:kern w:val="0"/>
                <w:sz w:val="24"/>
              </w:rPr>
              <w:t>认购费率</w:t>
            </w:r>
          </w:p>
        </w:tc>
      </w:tr>
      <w:tr w:rsidR="0043277B" w:rsidRPr="00AB6DA1" w14:paraId="67ADED5C" w14:textId="77777777" w:rsidTr="007C52C7">
        <w:trPr>
          <w:cantSplit/>
          <w:trHeight w:val="560"/>
          <w:jc w:val="center"/>
        </w:trPr>
        <w:tc>
          <w:tcPr>
            <w:tcW w:w="4106" w:type="dxa"/>
          </w:tcPr>
          <w:p w14:paraId="64F1FF3D" w14:textId="77777777" w:rsidR="0043277B" w:rsidRPr="00AB6DA1" w:rsidRDefault="0043277B" w:rsidP="007C52C7">
            <w:pPr>
              <w:widowControl/>
              <w:adjustRightInd w:val="0"/>
              <w:snapToGrid w:val="0"/>
              <w:spacing w:line="360" w:lineRule="auto"/>
              <w:ind w:firstLineChars="200" w:firstLine="480"/>
              <w:rPr>
                <w:color w:val="000000"/>
                <w:kern w:val="0"/>
                <w:sz w:val="24"/>
              </w:rPr>
            </w:pPr>
            <w:r>
              <w:rPr>
                <w:kern w:val="0"/>
                <w:sz w:val="24"/>
                <w:szCs w:val="24"/>
              </w:rPr>
              <w:t>50</w:t>
            </w:r>
            <w:r>
              <w:rPr>
                <w:rFonts w:hint="eastAsia"/>
                <w:kern w:val="0"/>
                <w:sz w:val="24"/>
                <w:szCs w:val="24"/>
              </w:rPr>
              <w:t>万元以下</w:t>
            </w:r>
          </w:p>
        </w:tc>
        <w:tc>
          <w:tcPr>
            <w:tcW w:w="3544" w:type="dxa"/>
            <w:vAlign w:val="center"/>
          </w:tcPr>
          <w:p w14:paraId="32D9C6D7" w14:textId="77777777" w:rsidR="0043277B" w:rsidRPr="00AB6DA1" w:rsidRDefault="0043277B" w:rsidP="007C52C7">
            <w:pPr>
              <w:widowControl/>
              <w:adjustRightInd w:val="0"/>
              <w:snapToGrid w:val="0"/>
              <w:spacing w:line="360" w:lineRule="auto"/>
              <w:ind w:firstLineChars="200" w:firstLine="480"/>
              <w:rPr>
                <w:color w:val="000000"/>
                <w:kern w:val="0"/>
                <w:sz w:val="24"/>
              </w:rPr>
            </w:pPr>
            <w:r>
              <w:rPr>
                <w:kern w:val="0"/>
                <w:sz w:val="24"/>
                <w:szCs w:val="24"/>
              </w:rPr>
              <w:t>0.6%</w:t>
            </w:r>
          </w:p>
        </w:tc>
      </w:tr>
      <w:tr w:rsidR="0043277B" w:rsidRPr="00AB6DA1" w14:paraId="6710990A" w14:textId="77777777" w:rsidTr="007C52C7">
        <w:trPr>
          <w:cantSplit/>
          <w:trHeight w:val="554"/>
          <w:jc w:val="center"/>
        </w:trPr>
        <w:tc>
          <w:tcPr>
            <w:tcW w:w="4106" w:type="dxa"/>
          </w:tcPr>
          <w:p w14:paraId="1677D8A9" w14:textId="77777777" w:rsidR="0043277B" w:rsidRDefault="0043277B" w:rsidP="007C52C7">
            <w:pPr>
              <w:widowControl/>
              <w:adjustRightInd w:val="0"/>
              <w:snapToGrid w:val="0"/>
              <w:spacing w:line="360" w:lineRule="auto"/>
              <w:ind w:firstLineChars="200" w:firstLine="480"/>
              <w:rPr>
                <w:kern w:val="0"/>
                <w:sz w:val="24"/>
                <w:szCs w:val="24"/>
              </w:rPr>
            </w:pPr>
            <w:r>
              <w:rPr>
                <w:kern w:val="0"/>
                <w:sz w:val="24"/>
                <w:szCs w:val="24"/>
              </w:rPr>
              <w:t>50</w:t>
            </w:r>
            <w:r>
              <w:rPr>
                <w:rFonts w:hint="eastAsia"/>
                <w:kern w:val="0"/>
                <w:sz w:val="24"/>
                <w:szCs w:val="24"/>
              </w:rPr>
              <w:t>万元（含）至</w:t>
            </w:r>
            <w:r>
              <w:rPr>
                <w:kern w:val="0"/>
                <w:sz w:val="24"/>
                <w:szCs w:val="24"/>
              </w:rPr>
              <w:t>100</w:t>
            </w:r>
            <w:r>
              <w:rPr>
                <w:rFonts w:hint="eastAsia"/>
                <w:kern w:val="0"/>
                <w:sz w:val="24"/>
                <w:szCs w:val="24"/>
              </w:rPr>
              <w:t>万元</w:t>
            </w:r>
          </w:p>
        </w:tc>
        <w:tc>
          <w:tcPr>
            <w:tcW w:w="3544" w:type="dxa"/>
            <w:vAlign w:val="center"/>
          </w:tcPr>
          <w:p w14:paraId="0EBF9700" w14:textId="77777777" w:rsidR="0043277B" w:rsidRDefault="0043277B" w:rsidP="007C52C7">
            <w:pPr>
              <w:widowControl/>
              <w:adjustRightInd w:val="0"/>
              <w:snapToGrid w:val="0"/>
              <w:spacing w:line="360" w:lineRule="auto"/>
              <w:ind w:firstLineChars="200" w:firstLine="480"/>
              <w:rPr>
                <w:kern w:val="0"/>
                <w:sz w:val="24"/>
                <w:szCs w:val="24"/>
              </w:rPr>
            </w:pPr>
            <w:r>
              <w:rPr>
                <w:rFonts w:hint="eastAsia"/>
                <w:kern w:val="0"/>
                <w:sz w:val="24"/>
                <w:szCs w:val="24"/>
              </w:rPr>
              <w:t>0</w:t>
            </w:r>
            <w:r>
              <w:rPr>
                <w:kern w:val="0"/>
                <w:sz w:val="24"/>
                <w:szCs w:val="24"/>
              </w:rPr>
              <w:t>.5%</w:t>
            </w:r>
          </w:p>
        </w:tc>
      </w:tr>
      <w:tr w:rsidR="0043277B" w:rsidRPr="00AB6DA1" w14:paraId="40658093" w14:textId="77777777" w:rsidTr="007C52C7">
        <w:trPr>
          <w:cantSplit/>
          <w:trHeight w:val="554"/>
          <w:jc w:val="center"/>
        </w:trPr>
        <w:tc>
          <w:tcPr>
            <w:tcW w:w="4106" w:type="dxa"/>
          </w:tcPr>
          <w:p w14:paraId="02CBFDC3" w14:textId="77777777" w:rsidR="0043277B" w:rsidRPr="00AB6DA1" w:rsidRDefault="0043277B" w:rsidP="007C52C7">
            <w:pPr>
              <w:widowControl/>
              <w:adjustRightInd w:val="0"/>
              <w:snapToGrid w:val="0"/>
              <w:spacing w:line="360" w:lineRule="auto"/>
              <w:ind w:firstLineChars="200" w:firstLine="480"/>
              <w:rPr>
                <w:color w:val="000000"/>
                <w:kern w:val="0"/>
                <w:sz w:val="24"/>
              </w:rPr>
            </w:pPr>
            <w:r>
              <w:rPr>
                <w:kern w:val="0"/>
                <w:sz w:val="24"/>
                <w:szCs w:val="24"/>
              </w:rPr>
              <w:t>100</w:t>
            </w:r>
            <w:r>
              <w:rPr>
                <w:rFonts w:hint="eastAsia"/>
                <w:kern w:val="0"/>
                <w:sz w:val="24"/>
                <w:szCs w:val="24"/>
              </w:rPr>
              <w:t>万元（含）至</w:t>
            </w:r>
            <w:r>
              <w:rPr>
                <w:kern w:val="0"/>
                <w:sz w:val="24"/>
                <w:szCs w:val="24"/>
              </w:rPr>
              <w:t>200</w:t>
            </w:r>
            <w:r>
              <w:rPr>
                <w:rFonts w:hint="eastAsia"/>
                <w:kern w:val="0"/>
                <w:sz w:val="24"/>
                <w:szCs w:val="24"/>
              </w:rPr>
              <w:t>万元</w:t>
            </w:r>
          </w:p>
        </w:tc>
        <w:tc>
          <w:tcPr>
            <w:tcW w:w="3544" w:type="dxa"/>
            <w:vAlign w:val="center"/>
          </w:tcPr>
          <w:p w14:paraId="66D2CF3F" w14:textId="77777777" w:rsidR="0043277B" w:rsidRPr="00AB6DA1" w:rsidRDefault="0043277B" w:rsidP="007C52C7">
            <w:pPr>
              <w:widowControl/>
              <w:adjustRightInd w:val="0"/>
              <w:snapToGrid w:val="0"/>
              <w:spacing w:line="360" w:lineRule="auto"/>
              <w:ind w:firstLineChars="200" w:firstLine="480"/>
              <w:rPr>
                <w:color w:val="000000"/>
                <w:kern w:val="0"/>
                <w:sz w:val="24"/>
              </w:rPr>
            </w:pPr>
            <w:r>
              <w:rPr>
                <w:kern w:val="0"/>
                <w:sz w:val="24"/>
                <w:szCs w:val="24"/>
              </w:rPr>
              <w:t>0.4%</w:t>
            </w:r>
          </w:p>
        </w:tc>
      </w:tr>
      <w:tr w:rsidR="0043277B" w:rsidRPr="00AB6DA1" w14:paraId="7674E45E" w14:textId="77777777" w:rsidTr="007C52C7">
        <w:trPr>
          <w:cantSplit/>
          <w:trHeight w:val="563"/>
          <w:jc w:val="center"/>
        </w:trPr>
        <w:tc>
          <w:tcPr>
            <w:tcW w:w="4106" w:type="dxa"/>
          </w:tcPr>
          <w:p w14:paraId="11026C55" w14:textId="77777777" w:rsidR="0043277B" w:rsidRDefault="0043277B" w:rsidP="007C52C7">
            <w:pPr>
              <w:widowControl/>
              <w:adjustRightInd w:val="0"/>
              <w:snapToGrid w:val="0"/>
              <w:spacing w:line="360" w:lineRule="auto"/>
              <w:ind w:firstLineChars="200" w:firstLine="480"/>
              <w:rPr>
                <w:kern w:val="0"/>
                <w:sz w:val="24"/>
                <w:szCs w:val="24"/>
              </w:rPr>
            </w:pPr>
            <w:r>
              <w:rPr>
                <w:kern w:val="0"/>
                <w:sz w:val="24"/>
                <w:szCs w:val="24"/>
              </w:rPr>
              <w:t>200</w:t>
            </w:r>
            <w:r>
              <w:rPr>
                <w:rFonts w:hint="eastAsia"/>
                <w:kern w:val="0"/>
                <w:sz w:val="24"/>
                <w:szCs w:val="24"/>
              </w:rPr>
              <w:t>万元（含）至</w:t>
            </w:r>
            <w:r>
              <w:rPr>
                <w:kern w:val="0"/>
                <w:sz w:val="24"/>
                <w:szCs w:val="24"/>
              </w:rPr>
              <w:t>500</w:t>
            </w:r>
            <w:r>
              <w:rPr>
                <w:rFonts w:hint="eastAsia"/>
                <w:kern w:val="0"/>
                <w:sz w:val="24"/>
                <w:szCs w:val="24"/>
              </w:rPr>
              <w:t>万元</w:t>
            </w:r>
          </w:p>
        </w:tc>
        <w:tc>
          <w:tcPr>
            <w:tcW w:w="3544" w:type="dxa"/>
            <w:vAlign w:val="center"/>
          </w:tcPr>
          <w:p w14:paraId="2502C60F" w14:textId="77777777" w:rsidR="0043277B" w:rsidRDefault="0043277B" w:rsidP="007C52C7">
            <w:pPr>
              <w:widowControl/>
              <w:adjustRightInd w:val="0"/>
              <w:snapToGrid w:val="0"/>
              <w:spacing w:line="360" w:lineRule="auto"/>
              <w:ind w:firstLineChars="200" w:firstLine="480"/>
              <w:rPr>
                <w:kern w:val="0"/>
                <w:sz w:val="24"/>
                <w:szCs w:val="24"/>
              </w:rPr>
            </w:pPr>
            <w:r>
              <w:rPr>
                <w:kern w:val="0"/>
                <w:sz w:val="24"/>
                <w:szCs w:val="24"/>
              </w:rPr>
              <w:t>0.2%</w:t>
            </w:r>
          </w:p>
        </w:tc>
      </w:tr>
      <w:tr w:rsidR="0043277B" w:rsidRPr="00AB6DA1" w14:paraId="0D3C31A2" w14:textId="77777777" w:rsidTr="007C52C7">
        <w:trPr>
          <w:cantSplit/>
          <w:trHeight w:val="563"/>
          <w:jc w:val="center"/>
        </w:trPr>
        <w:tc>
          <w:tcPr>
            <w:tcW w:w="4106" w:type="dxa"/>
          </w:tcPr>
          <w:p w14:paraId="7D69EFD1" w14:textId="77777777" w:rsidR="0043277B" w:rsidRPr="00AB6DA1" w:rsidRDefault="0043277B" w:rsidP="007C52C7">
            <w:pPr>
              <w:widowControl/>
              <w:adjustRightInd w:val="0"/>
              <w:snapToGrid w:val="0"/>
              <w:spacing w:line="360" w:lineRule="auto"/>
              <w:ind w:firstLineChars="200" w:firstLine="480"/>
              <w:rPr>
                <w:color w:val="000000"/>
                <w:kern w:val="0"/>
                <w:sz w:val="24"/>
              </w:rPr>
            </w:pPr>
            <w:r>
              <w:rPr>
                <w:kern w:val="0"/>
                <w:sz w:val="24"/>
                <w:szCs w:val="24"/>
              </w:rPr>
              <w:t>500</w:t>
            </w:r>
            <w:r>
              <w:rPr>
                <w:rFonts w:hint="eastAsia"/>
                <w:kern w:val="0"/>
                <w:sz w:val="24"/>
                <w:szCs w:val="24"/>
              </w:rPr>
              <w:t>万元以上（含</w:t>
            </w:r>
            <w:r>
              <w:rPr>
                <w:kern w:val="0"/>
                <w:sz w:val="24"/>
                <w:szCs w:val="24"/>
              </w:rPr>
              <w:t>500</w:t>
            </w:r>
            <w:r>
              <w:rPr>
                <w:rFonts w:hint="eastAsia"/>
                <w:kern w:val="0"/>
                <w:sz w:val="24"/>
                <w:szCs w:val="24"/>
              </w:rPr>
              <w:t>万元）</w:t>
            </w:r>
          </w:p>
        </w:tc>
        <w:tc>
          <w:tcPr>
            <w:tcW w:w="3544" w:type="dxa"/>
          </w:tcPr>
          <w:p w14:paraId="642226ED" w14:textId="77777777" w:rsidR="0043277B" w:rsidRPr="00AB6DA1" w:rsidRDefault="0043277B" w:rsidP="007C52C7">
            <w:pPr>
              <w:widowControl/>
              <w:adjustRightInd w:val="0"/>
              <w:snapToGrid w:val="0"/>
              <w:spacing w:line="360" w:lineRule="auto"/>
              <w:ind w:firstLineChars="200" w:firstLine="480"/>
              <w:rPr>
                <w:color w:val="000000"/>
                <w:kern w:val="0"/>
                <w:sz w:val="24"/>
              </w:rPr>
            </w:pPr>
            <w:r>
              <w:rPr>
                <w:rFonts w:hint="eastAsia"/>
                <w:kern w:val="0"/>
                <w:sz w:val="24"/>
                <w:szCs w:val="24"/>
              </w:rPr>
              <w:t>每笔交易</w:t>
            </w:r>
            <w:r>
              <w:rPr>
                <w:kern w:val="0"/>
                <w:sz w:val="24"/>
                <w:szCs w:val="24"/>
              </w:rPr>
              <w:t>1000</w:t>
            </w:r>
            <w:r>
              <w:rPr>
                <w:rFonts w:hint="eastAsia"/>
                <w:kern w:val="0"/>
                <w:sz w:val="24"/>
                <w:szCs w:val="24"/>
              </w:rPr>
              <w:t>元</w:t>
            </w:r>
          </w:p>
        </w:tc>
      </w:tr>
    </w:tbl>
    <w:p w14:paraId="5948DE08" w14:textId="77777777" w:rsidR="0043277B" w:rsidRPr="00AB6DA1" w:rsidRDefault="0043277B" w:rsidP="0043277B">
      <w:pPr>
        <w:widowControl/>
        <w:adjustRightInd w:val="0"/>
        <w:snapToGrid w:val="0"/>
        <w:spacing w:beforeLines="50" w:before="156" w:line="360" w:lineRule="auto"/>
        <w:ind w:firstLineChars="200" w:firstLine="480"/>
        <w:rPr>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认</w:t>
      </w:r>
      <w:r w:rsidRPr="00AB6DA1">
        <w:rPr>
          <w:rFonts w:hAnsi="宋体"/>
          <w:kern w:val="0"/>
          <w:sz w:val="24"/>
          <w:szCs w:val="24"/>
        </w:rPr>
        <w:t>购的养老金客户</w:t>
      </w:r>
      <w:r w:rsidRPr="00AB6DA1">
        <w:rPr>
          <w:rFonts w:hAnsi="宋体" w:hint="eastAsia"/>
          <w:kern w:val="0"/>
          <w:sz w:val="24"/>
          <w:szCs w:val="24"/>
        </w:rPr>
        <w:t>与除此之外的其他投资者</w:t>
      </w:r>
      <w:r w:rsidRPr="00AB6DA1">
        <w:rPr>
          <w:rFonts w:hAnsi="宋体"/>
          <w:kern w:val="0"/>
          <w:sz w:val="24"/>
          <w:szCs w:val="24"/>
        </w:rPr>
        <w:t>实施</w:t>
      </w:r>
      <w:r w:rsidRPr="00AB6DA1">
        <w:rPr>
          <w:rFonts w:hAnsi="宋体" w:hint="eastAsia"/>
          <w:kern w:val="0"/>
          <w:sz w:val="24"/>
          <w:szCs w:val="24"/>
        </w:rPr>
        <w:t>差别的认购费率</w:t>
      </w:r>
      <w:r w:rsidRPr="00AB6DA1">
        <w:rPr>
          <w:rFonts w:hint="eastAsia"/>
        </w:rPr>
        <w:t>。</w:t>
      </w:r>
      <w:r w:rsidRPr="00AB6DA1">
        <w:rPr>
          <w:rFonts w:hAnsi="宋体"/>
          <w:kern w:val="0"/>
          <w:sz w:val="24"/>
          <w:szCs w:val="24"/>
        </w:rPr>
        <w:t>养老金客户包括基本养老基金与依法成立的养老计划筹集的资金及其投资运营收益形成的补充养老基金等，具体包括：</w:t>
      </w:r>
    </w:p>
    <w:p w14:paraId="5B7AAC00" w14:textId="77777777" w:rsidR="0043277B" w:rsidRPr="00AB6DA1" w:rsidRDefault="0043277B" w:rsidP="0043277B">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0C2566B4" w14:textId="77777777" w:rsidR="0043277B" w:rsidRPr="00AB6DA1" w:rsidRDefault="0043277B" w:rsidP="0043277B">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11E1ADAF" w14:textId="77777777" w:rsidR="0043277B" w:rsidRPr="00AB6DA1" w:rsidRDefault="0043277B" w:rsidP="0043277B">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19D0BF16" w14:textId="77777777" w:rsidR="0043277B" w:rsidRPr="00AB6DA1" w:rsidRDefault="0043277B" w:rsidP="0043277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783F5E6B" w14:textId="77777777" w:rsidR="0043277B" w:rsidRPr="00AB6DA1" w:rsidRDefault="0043277B" w:rsidP="0043277B">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32162E40" w14:textId="77777777" w:rsidR="0043277B" w:rsidRPr="00AB6DA1" w:rsidRDefault="0043277B" w:rsidP="0043277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17F91F00" w14:textId="77777777" w:rsidR="0043277B" w:rsidRPr="00AB6DA1" w:rsidRDefault="0043277B" w:rsidP="0043277B">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通过基金管理人直销柜台认购本基金的养老金客户特定认购费率如下表：</w:t>
      </w:r>
      <w:r w:rsidRPr="00AB6DA1">
        <w:rPr>
          <w:color w:val="000000"/>
          <w:kern w:val="0"/>
          <w:sz w:val="24"/>
        </w:rPr>
        <w:t xml:space="preserve">  </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43277B" w:rsidRPr="00AB6DA1" w14:paraId="5C582126" w14:textId="77777777" w:rsidTr="007C52C7">
        <w:trPr>
          <w:cantSplit/>
          <w:trHeight w:val="614"/>
          <w:jc w:val="center"/>
        </w:trPr>
        <w:tc>
          <w:tcPr>
            <w:tcW w:w="3641" w:type="dxa"/>
            <w:shd w:val="clear" w:color="auto" w:fill="FFFFFF"/>
            <w:vAlign w:val="center"/>
          </w:tcPr>
          <w:p w14:paraId="4B26FCFF" w14:textId="77777777" w:rsidR="0043277B" w:rsidRPr="00AB6DA1" w:rsidRDefault="0043277B" w:rsidP="007C52C7">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认购</w:t>
            </w:r>
            <w:r w:rsidRPr="00AB6DA1">
              <w:rPr>
                <w:b/>
                <w:color w:val="000000"/>
                <w:kern w:val="0"/>
                <w:sz w:val="24"/>
              </w:rPr>
              <w:t>金额（含</w:t>
            </w:r>
            <w:r w:rsidRPr="00AB6DA1">
              <w:rPr>
                <w:rFonts w:hint="eastAsia"/>
                <w:b/>
                <w:color w:val="000000"/>
                <w:kern w:val="0"/>
                <w:sz w:val="24"/>
              </w:rPr>
              <w:t>认</w:t>
            </w:r>
            <w:r w:rsidRPr="00AB6DA1">
              <w:rPr>
                <w:b/>
                <w:color w:val="000000"/>
                <w:kern w:val="0"/>
                <w:sz w:val="24"/>
              </w:rPr>
              <w:t>购费）</w:t>
            </w:r>
          </w:p>
        </w:tc>
        <w:tc>
          <w:tcPr>
            <w:tcW w:w="4111" w:type="dxa"/>
            <w:shd w:val="clear" w:color="auto" w:fill="FFFFFF"/>
            <w:vAlign w:val="center"/>
          </w:tcPr>
          <w:p w14:paraId="31C48CBE" w14:textId="77777777" w:rsidR="0043277B" w:rsidRPr="00AB6DA1" w:rsidRDefault="0043277B" w:rsidP="007C52C7">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特定认</w:t>
            </w:r>
            <w:r w:rsidRPr="00AB6DA1">
              <w:rPr>
                <w:b/>
                <w:color w:val="000000"/>
                <w:kern w:val="0"/>
                <w:sz w:val="24"/>
              </w:rPr>
              <w:t>购费率</w:t>
            </w:r>
          </w:p>
        </w:tc>
      </w:tr>
      <w:tr w:rsidR="0043277B" w:rsidRPr="00AB6DA1" w14:paraId="291C78D0" w14:textId="77777777" w:rsidTr="007C52C7">
        <w:trPr>
          <w:cantSplit/>
          <w:trHeight w:val="131"/>
          <w:jc w:val="center"/>
        </w:trPr>
        <w:tc>
          <w:tcPr>
            <w:tcW w:w="3641" w:type="dxa"/>
          </w:tcPr>
          <w:p w14:paraId="3BFC9DA0" w14:textId="77777777" w:rsidR="0043277B" w:rsidRPr="00AB6DA1" w:rsidRDefault="0043277B" w:rsidP="007C52C7">
            <w:pPr>
              <w:widowControl/>
              <w:adjustRightInd w:val="0"/>
              <w:snapToGrid w:val="0"/>
              <w:spacing w:line="360" w:lineRule="auto"/>
              <w:ind w:firstLineChars="200" w:firstLine="480"/>
              <w:rPr>
                <w:color w:val="000000"/>
                <w:kern w:val="0"/>
                <w:sz w:val="24"/>
              </w:rPr>
            </w:pPr>
            <w:r>
              <w:rPr>
                <w:kern w:val="0"/>
                <w:sz w:val="24"/>
                <w:szCs w:val="24"/>
              </w:rPr>
              <w:t>50</w:t>
            </w:r>
            <w:r>
              <w:rPr>
                <w:rFonts w:hint="eastAsia"/>
                <w:kern w:val="0"/>
                <w:sz w:val="24"/>
                <w:szCs w:val="24"/>
              </w:rPr>
              <w:t>万元以下</w:t>
            </w:r>
          </w:p>
        </w:tc>
        <w:tc>
          <w:tcPr>
            <w:tcW w:w="4111" w:type="dxa"/>
            <w:vAlign w:val="center"/>
          </w:tcPr>
          <w:p w14:paraId="6537CF66" w14:textId="77777777" w:rsidR="0043277B" w:rsidRPr="00AB6DA1" w:rsidRDefault="0043277B" w:rsidP="007C52C7">
            <w:pPr>
              <w:widowControl/>
              <w:adjustRightInd w:val="0"/>
              <w:snapToGrid w:val="0"/>
              <w:spacing w:line="360" w:lineRule="auto"/>
              <w:ind w:firstLineChars="200" w:firstLine="480"/>
              <w:rPr>
                <w:color w:val="000000"/>
                <w:kern w:val="0"/>
                <w:sz w:val="24"/>
              </w:rPr>
            </w:pPr>
            <w:r>
              <w:rPr>
                <w:kern w:val="0"/>
                <w:sz w:val="24"/>
                <w:szCs w:val="24"/>
              </w:rPr>
              <w:t>0.24%</w:t>
            </w:r>
          </w:p>
        </w:tc>
      </w:tr>
      <w:tr w:rsidR="0043277B" w:rsidRPr="00AB6DA1" w14:paraId="4F7ECF90" w14:textId="77777777" w:rsidTr="007C52C7">
        <w:trPr>
          <w:cantSplit/>
          <w:trHeight w:val="131"/>
          <w:jc w:val="center"/>
        </w:trPr>
        <w:tc>
          <w:tcPr>
            <w:tcW w:w="3641" w:type="dxa"/>
          </w:tcPr>
          <w:p w14:paraId="44538799" w14:textId="77777777" w:rsidR="0043277B" w:rsidRPr="00AB6DA1" w:rsidRDefault="0043277B" w:rsidP="007C52C7">
            <w:pPr>
              <w:widowControl/>
              <w:adjustRightInd w:val="0"/>
              <w:snapToGrid w:val="0"/>
              <w:spacing w:line="360" w:lineRule="auto"/>
              <w:ind w:firstLineChars="200" w:firstLine="480"/>
              <w:rPr>
                <w:color w:val="000000"/>
                <w:kern w:val="0"/>
                <w:sz w:val="24"/>
              </w:rPr>
            </w:pPr>
            <w:r>
              <w:rPr>
                <w:kern w:val="0"/>
                <w:sz w:val="24"/>
                <w:szCs w:val="24"/>
              </w:rPr>
              <w:t>50</w:t>
            </w:r>
            <w:r>
              <w:rPr>
                <w:rFonts w:hint="eastAsia"/>
                <w:kern w:val="0"/>
                <w:sz w:val="24"/>
                <w:szCs w:val="24"/>
              </w:rPr>
              <w:t>万元（含）至</w:t>
            </w:r>
            <w:r>
              <w:rPr>
                <w:kern w:val="0"/>
                <w:sz w:val="24"/>
                <w:szCs w:val="24"/>
              </w:rPr>
              <w:t>100</w:t>
            </w:r>
            <w:r>
              <w:rPr>
                <w:rFonts w:hint="eastAsia"/>
                <w:kern w:val="0"/>
                <w:sz w:val="24"/>
                <w:szCs w:val="24"/>
              </w:rPr>
              <w:t>万元</w:t>
            </w:r>
          </w:p>
        </w:tc>
        <w:tc>
          <w:tcPr>
            <w:tcW w:w="4111" w:type="dxa"/>
            <w:vAlign w:val="center"/>
          </w:tcPr>
          <w:p w14:paraId="5385CFB9" w14:textId="77777777" w:rsidR="0043277B" w:rsidRPr="00AB6DA1" w:rsidRDefault="0043277B" w:rsidP="007C52C7">
            <w:pPr>
              <w:widowControl/>
              <w:adjustRightInd w:val="0"/>
              <w:snapToGrid w:val="0"/>
              <w:spacing w:line="360" w:lineRule="auto"/>
              <w:ind w:firstLineChars="200" w:firstLine="480"/>
              <w:rPr>
                <w:color w:val="000000"/>
                <w:kern w:val="0"/>
                <w:sz w:val="24"/>
              </w:rPr>
            </w:pPr>
            <w:r>
              <w:rPr>
                <w:kern w:val="0"/>
                <w:sz w:val="24"/>
                <w:szCs w:val="24"/>
              </w:rPr>
              <w:t>0.15%</w:t>
            </w:r>
          </w:p>
        </w:tc>
      </w:tr>
      <w:tr w:rsidR="0043277B" w:rsidRPr="00AB6DA1" w14:paraId="5D204396" w14:textId="77777777" w:rsidTr="007C52C7">
        <w:trPr>
          <w:cantSplit/>
          <w:trHeight w:val="131"/>
          <w:jc w:val="center"/>
        </w:trPr>
        <w:tc>
          <w:tcPr>
            <w:tcW w:w="3641" w:type="dxa"/>
          </w:tcPr>
          <w:p w14:paraId="4EED9B9B" w14:textId="77777777" w:rsidR="0043277B" w:rsidRDefault="0043277B" w:rsidP="007C52C7">
            <w:pPr>
              <w:widowControl/>
              <w:adjustRightInd w:val="0"/>
              <w:snapToGrid w:val="0"/>
              <w:spacing w:line="360" w:lineRule="auto"/>
              <w:ind w:firstLineChars="200" w:firstLine="480"/>
              <w:rPr>
                <w:kern w:val="0"/>
                <w:sz w:val="24"/>
                <w:szCs w:val="24"/>
              </w:rPr>
            </w:pPr>
            <w:r>
              <w:rPr>
                <w:kern w:val="0"/>
                <w:sz w:val="24"/>
                <w:szCs w:val="24"/>
              </w:rPr>
              <w:t>100</w:t>
            </w:r>
            <w:r>
              <w:rPr>
                <w:rFonts w:hint="eastAsia"/>
                <w:kern w:val="0"/>
                <w:sz w:val="24"/>
                <w:szCs w:val="24"/>
              </w:rPr>
              <w:t>万元（含）至</w:t>
            </w:r>
            <w:r>
              <w:rPr>
                <w:kern w:val="0"/>
                <w:sz w:val="24"/>
                <w:szCs w:val="24"/>
              </w:rPr>
              <w:t>200</w:t>
            </w:r>
            <w:r>
              <w:rPr>
                <w:rFonts w:hint="eastAsia"/>
                <w:kern w:val="0"/>
                <w:sz w:val="24"/>
                <w:szCs w:val="24"/>
              </w:rPr>
              <w:t>万元</w:t>
            </w:r>
          </w:p>
        </w:tc>
        <w:tc>
          <w:tcPr>
            <w:tcW w:w="4111" w:type="dxa"/>
            <w:vAlign w:val="center"/>
          </w:tcPr>
          <w:p w14:paraId="0C77706A" w14:textId="77777777" w:rsidR="0043277B" w:rsidRDefault="0043277B" w:rsidP="007C52C7">
            <w:pPr>
              <w:widowControl/>
              <w:adjustRightInd w:val="0"/>
              <w:snapToGrid w:val="0"/>
              <w:spacing w:line="360" w:lineRule="auto"/>
              <w:ind w:firstLineChars="200" w:firstLine="480"/>
              <w:rPr>
                <w:kern w:val="0"/>
                <w:sz w:val="24"/>
                <w:szCs w:val="24"/>
              </w:rPr>
            </w:pPr>
            <w:r>
              <w:rPr>
                <w:kern w:val="0"/>
                <w:sz w:val="24"/>
                <w:szCs w:val="24"/>
              </w:rPr>
              <w:t>0.08%</w:t>
            </w:r>
          </w:p>
        </w:tc>
      </w:tr>
      <w:tr w:rsidR="0043277B" w:rsidRPr="00AB6DA1" w14:paraId="73A57308" w14:textId="77777777" w:rsidTr="007C52C7">
        <w:trPr>
          <w:cantSplit/>
          <w:trHeight w:val="131"/>
          <w:jc w:val="center"/>
        </w:trPr>
        <w:tc>
          <w:tcPr>
            <w:tcW w:w="3641" w:type="dxa"/>
          </w:tcPr>
          <w:p w14:paraId="39CDAA5C" w14:textId="77777777" w:rsidR="0043277B" w:rsidRDefault="0043277B" w:rsidP="007C52C7">
            <w:pPr>
              <w:widowControl/>
              <w:adjustRightInd w:val="0"/>
              <w:snapToGrid w:val="0"/>
              <w:spacing w:line="360" w:lineRule="auto"/>
              <w:ind w:firstLineChars="200" w:firstLine="480"/>
              <w:rPr>
                <w:kern w:val="0"/>
                <w:sz w:val="24"/>
                <w:szCs w:val="24"/>
              </w:rPr>
            </w:pPr>
            <w:r>
              <w:rPr>
                <w:kern w:val="0"/>
                <w:sz w:val="24"/>
                <w:szCs w:val="24"/>
              </w:rPr>
              <w:t>200</w:t>
            </w:r>
            <w:r>
              <w:rPr>
                <w:rFonts w:hint="eastAsia"/>
                <w:kern w:val="0"/>
                <w:sz w:val="24"/>
                <w:szCs w:val="24"/>
              </w:rPr>
              <w:t>万元（含）至</w:t>
            </w:r>
            <w:r>
              <w:rPr>
                <w:kern w:val="0"/>
                <w:sz w:val="24"/>
                <w:szCs w:val="24"/>
              </w:rPr>
              <w:t>500</w:t>
            </w:r>
            <w:r>
              <w:rPr>
                <w:rFonts w:hint="eastAsia"/>
                <w:kern w:val="0"/>
                <w:sz w:val="24"/>
                <w:szCs w:val="24"/>
              </w:rPr>
              <w:t>万元</w:t>
            </w:r>
          </w:p>
        </w:tc>
        <w:tc>
          <w:tcPr>
            <w:tcW w:w="4111" w:type="dxa"/>
            <w:vAlign w:val="center"/>
          </w:tcPr>
          <w:p w14:paraId="220D4F3C" w14:textId="77777777" w:rsidR="0043277B" w:rsidRDefault="0043277B" w:rsidP="007C52C7">
            <w:pPr>
              <w:widowControl/>
              <w:adjustRightInd w:val="0"/>
              <w:snapToGrid w:val="0"/>
              <w:spacing w:line="360" w:lineRule="auto"/>
              <w:ind w:firstLineChars="200" w:firstLine="480"/>
              <w:rPr>
                <w:kern w:val="0"/>
                <w:sz w:val="24"/>
                <w:szCs w:val="24"/>
              </w:rPr>
            </w:pPr>
            <w:r>
              <w:rPr>
                <w:kern w:val="0"/>
                <w:sz w:val="24"/>
                <w:szCs w:val="24"/>
              </w:rPr>
              <w:t>0.04%</w:t>
            </w:r>
          </w:p>
        </w:tc>
      </w:tr>
      <w:tr w:rsidR="0043277B" w:rsidRPr="00AB6DA1" w14:paraId="462D78C8" w14:textId="77777777" w:rsidTr="007C52C7">
        <w:trPr>
          <w:cantSplit/>
          <w:trHeight w:val="131"/>
          <w:jc w:val="center"/>
        </w:trPr>
        <w:tc>
          <w:tcPr>
            <w:tcW w:w="3641" w:type="dxa"/>
          </w:tcPr>
          <w:p w14:paraId="2D3AE9A0" w14:textId="77777777" w:rsidR="0043277B" w:rsidRPr="00AB6DA1" w:rsidRDefault="0043277B" w:rsidP="007C52C7">
            <w:pPr>
              <w:widowControl/>
              <w:adjustRightInd w:val="0"/>
              <w:snapToGrid w:val="0"/>
              <w:spacing w:line="360" w:lineRule="auto"/>
              <w:ind w:firstLineChars="200" w:firstLine="480"/>
              <w:rPr>
                <w:color w:val="000000"/>
                <w:kern w:val="0"/>
                <w:sz w:val="24"/>
              </w:rPr>
            </w:pPr>
            <w:r>
              <w:rPr>
                <w:kern w:val="0"/>
                <w:sz w:val="24"/>
                <w:szCs w:val="24"/>
              </w:rPr>
              <w:t>500</w:t>
            </w:r>
            <w:r>
              <w:rPr>
                <w:rFonts w:hint="eastAsia"/>
                <w:kern w:val="0"/>
                <w:sz w:val="24"/>
                <w:szCs w:val="24"/>
              </w:rPr>
              <w:t>万元以上（含</w:t>
            </w:r>
            <w:r>
              <w:rPr>
                <w:kern w:val="0"/>
                <w:sz w:val="24"/>
                <w:szCs w:val="24"/>
              </w:rPr>
              <w:t>500</w:t>
            </w:r>
            <w:r>
              <w:rPr>
                <w:rFonts w:hint="eastAsia"/>
                <w:kern w:val="0"/>
                <w:sz w:val="24"/>
                <w:szCs w:val="24"/>
              </w:rPr>
              <w:t>万元）</w:t>
            </w:r>
          </w:p>
        </w:tc>
        <w:tc>
          <w:tcPr>
            <w:tcW w:w="4111" w:type="dxa"/>
          </w:tcPr>
          <w:p w14:paraId="4821725F" w14:textId="77777777" w:rsidR="0043277B" w:rsidRPr="00AB6DA1" w:rsidRDefault="0043277B" w:rsidP="007C52C7">
            <w:pPr>
              <w:widowControl/>
              <w:adjustRightInd w:val="0"/>
              <w:snapToGrid w:val="0"/>
              <w:spacing w:line="360" w:lineRule="auto"/>
              <w:ind w:firstLineChars="200" w:firstLine="480"/>
              <w:rPr>
                <w:color w:val="000000"/>
                <w:kern w:val="0"/>
                <w:sz w:val="24"/>
              </w:rPr>
            </w:pPr>
            <w:r>
              <w:rPr>
                <w:rFonts w:hint="eastAsia"/>
                <w:kern w:val="0"/>
                <w:sz w:val="24"/>
                <w:szCs w:val="24"/>
              </w:rPr>
              <w:t>每笔交易</w:t>
            </w:r>
            <w:r>
              <w:rPr>
                <w:kern w:val="0"/>
                <w:sz w:val="24"/>
                <w:szCs w:val="24"/>
              </w:rPr>
              <w:t>1000</w:t>
            </w:r>
            <w:r>
              <w:rPr>
                <w:rFonts w:hint="eastAsia"/>
                <w:kern w:val="0"/>
                <w:sz w:val="24"/>
                <w:szCs w:val="24"/>
              </w:rPr>
              <w:t>元</w:t>
            </w:r>
          </w:p>
        </w:tc>
      </w:tr>
    </w:tbl>
    <w:p w14:paraId="597F7B6E" w14:textId="77777777" w:rsidR="0043277B" w:rsidRPr="002A5C85" w:rsidRDefault="0043277B" w:rsidP="0043277B">
      <w:pPr>
        <w:widowControl/>
        <w:adjustRightInd w:val="0"/>
        <w:snapToGrid w:val="0"/>
        <w:spacing w:line="360" w:lineRule="auto"/>
        <w:ind w:firstLineChars="200" w:firstLine="480"/>
        <w:rPr>
          <w:kern w:val="0"/>
          <w:sz w:val="24"/>
        </w:rPr>
      </w:pPr>
      <w:r w:rsidRPr="002A5C85">
        <w:rPr>
          <w:kern w:val="0"/>
          <w:sz w:val="24"/>
        </w:rPr>
        <w:t>基金认购费用</w:t>
      </w:r>
      <w:r w:rsidRPr="002A5C85">
        <w:rPr>
          <w:rFonts w:hint="eastAsia"/>
          <w:kern w:val="0"/>
          <w:sz w:val="24"/>
        </w:rPr>
        <w:t>由认购基金份额的投资人承担</w:t>
      </w:r>
      <w:r w:rsidRPr="002A5C85">
        <w:rPr>
          <w:kern w:val="0"/>
          <w:sz w:val="24"/>
        </w:rPr>
        <w:t>，</w:t>
      </w:r>
      <w:r w:rsidRPr="002A5C85">
        <w:rPr>
          <w:rFonts w:hint="eastAsia"/>
          <w:kern w:val="0"/>
          <w:sz w:val="24"/>
        </w:rPr>
        <w:t>认购费用不列入基金财产，</w:t>
      </w:r>
      <w:r w:rsidRPr="002A5C85">
        <w:rPr>
          <w:kern w:val="0"/>
          <w:sz w:val="24"/>
        </w:rPr>
        <w:t>主要用于基金的市场推广、销售、登记等募集期间发生的各项费用。</w:t>
      </w:r>
    </w:p>
    <w:p w14:paraId="0E48CF03" w14:textId="720EF231" w:rsidR="000845A5" w:rsidRPr="00AB6DA1" w:rsidRDefault="000845A5" w:rsidP="00D17C4E">
      <w:pPr>
        <w:widowControl/>
        <w:adjustRightInd w:val="0"/>
        <w:snapToGrid w:val="0"/>
        <w:spacing w:line="360" w:lineRule="auto"/>
        <w:ind w:firstLineChars="200" w:firstLine="480"/>
        <w:rPr>
          <w:color w:val="000000"/>
          <w:kern w:val="0"/>
          <w:sz w:val="24"/>
        </w:rPr>
      </w:pPr>
      <w:r w:rsidRPr="00B54DBF">
        <w:rPr>
          <w:rFonts w:hint="eastAsia"/>
          <w:color w:val="000000"/>
          <w:kern w:val="0"/>
          <w:sz w:val="24"/>
        </w:rPr>
        <w:t>（</w:t>
      </w:r>
      <w:r>
        <w:rPr>
          <w:color w:val="000000"/>
          <w:kern w:val="0"/>
          <w:sz w:val="24"/>
        </w:rPr>
        <w:t>3</w:t>
      </w:r>
      <w:r w:rsidRPr="00B54DBF">
        <w:rPr>
          <w:rFonts w:hint="eastAsia"/>
          <w:color w:val="000000"/>
          <w:kern w:val="0"/>
          <w:sz w:val="24"/>
        </w:rPr>
        <w:t>）</w:t>
      </w:r>
      <w:r w:rsidRPr="00AB6DA1">
        <w:rPr>
          <w:color w:val="000000"/>
          <w:kern w:val="0"/>
          <w:sz w:val="24"/>
        </w:rPr>
        <w:t>认购份额的计算</w:t>
      </w:r>
      <w:r w:rsidRPr="00AB6DA1">
        <w:rPr>
          <w:color w:val="000000"/>
          <w:kern w:val="0"/>
          <w:sz w:val="24"/>
        </w:rPr>
        <w:t xml:space="preserve"> </w:t>
      </w:r>
    </w:p>
    <w:p w14:paraId="2598BE7A" w14:textId="77777777" w:rsidR="0043277B" w:rsidRPr="00AB6DA1" w:rsidRDefault="0043277B" w:rsidP="0043277B">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6FD007F0" w14:textId="77777777" w:rsidR="0043277B" w:rsidRPr="00AB6DA1" w:rsidRDefault="0043277B" w:rsidP="0043277B">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 xml:space="preserve"> = </w:t>
      </w:r>
      <w:r w:rsidRPr="00AB6DA1">
        <w:rPr>
          <w:rFonts w:hint="eastAsia"/>
          <w:color w:val="000000"/>
          <w:kern w:val="0"/>
          <w:sz w:val="24"/>
        </w:rPr>
        <w:t>申请总金额；</w:t>
      </w:r>
    </w:p>
    <w:p w14:paraId="1ACD762E" w14:textId="77777777" w:rsidR="0043277B" w:rsidRPr="00AB6DA1" w:rsidRDefault="0043277B" w:rsidP="0043277B">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＋认购费率）；</w:t>
      </w:r>
    </w:p>
    <w:p w14:paraId="573B7D14" w14:textId="77777777" w:rsidR="0043277B" w:rsidRPr="00AB6DA1" w:rsidRDefault="0043277B" w:rsidP="0043277B">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（注：对于适用固定金额认购费用的认购，净认购金额＝认购总金额－固定认购费用金额）</w:t>
      </w:r>
    </w:p>
    <w:p w14:paraId="203A5537" w14:textId="77777777" w:rsidR="0043277B" w:rsidRPr="00AB6DA1" w:rsidRDefault="0043277B" w:rsidP="0043277B">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净认购金额；</w:t>
      </w:r>
    </w:p>
    <w:p w14:paraId="78E3D680" w14:textId="77777777" w:rsidR="0043277B" w:rsidRPr="00AB6DA1" w:rsidRDefault="0043277B" w:rsidP="0043277B">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（注：对于适用固定金额认购费用的认购，认购费用＝固定认购费用金额）</w:t>
      </w:r>
    </w:p>
    <w:p w14:paraId="57A8DD31" w14:textId="77777777" w:rsidR="0043277B" w:rsidRPr="00AB6DA1" w:rsidRDefault="0043277B" w:rsidP="0043277B">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r w:rsidRPr="00AB6DA1">
        <w:rPr>
          <w:rFonts w:hint="eastAsia"/>
          <w:color w:val="000000"/>
          <w:kern w:val="0"/>
          <w:sz w:val="24"/>
        </w:rPr>
        <w:t>净认购金额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043A81D6" w14:textId="77777777" w:rsidR="0043277B" w:rsidRPr="00AB6DA1" w:rsidRDefault="0043277B" w:rsidP="0043277B">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认购份额计算结果保留到小数点后</w:t>
      </w:r>
      <w:r w:rsidRPr="00AB6DA1">
        <w:rPr>
          <w:rFonts w:hint="eastAsia"/>
          <w:color w:val="000000"/>
          <w:kern w:val="0"/>
          <w:sz w:val="24"/>
        </w:rPr>
        <w:t>2</w:t>
      </w:r>
      <w:r w:rsidRPr="00AB6DA1">
        <w:rPr>
          <w:rFonts w:hint="eastAsia"/>
          <w:color w:val="000000"/>
          <w:kern w:val="0"/>
          <w:sz w:val="24"/>
        </w:rPr>
        <w:t>位，小数点后</w:t>
      </w:r>
      <w:r w:rsidRPr="00AB6DA1">
        <w:rPr>
          <w:rFonts w:hint="eastAsia"/>
          <w:color w:val="000000"/>
          <w:kern w:val="0"/>
          <w:sz w:val="24"/>
        </w:rPr>
        <w:t>2</w:t>
      </w:r>
      <w:r w:rsidRPr="00AB6DA1">
        <w:rPr>
          <w:rFonts w:hint="eastAsia"/>
          <w:color w:val="000000"/>
          <w:kern w:val="0"/>
          <w:sz w:val="24"/>
        </w:rPr>
        <w:t>位以后的部分四舍五入，由此误差产生的损失由基金财产承担，产生的收益归基金财产所有。</w:t>
      </w:r>
    </w:p>
    <w:p w14:paraId="5393AAD5" w14:textId="77777777" w:rsidR="0043277B" w:rsidRPr="0092178D" w:rsidRDefault="0043277B" w:rsidP="0043277B">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例一：某投资者（非养老金客户）认购本基金</w:t>
      </w:r>
      <w:r w:rsidRPr="0092178D">
        <w:rPr>
          <w:rFonts w:hint="eastAsia"/>
          <w:color w:val="000000"/>
          <w:kern w:val="0"/>
          <w:sz w:val="24"/>
        </w:rPr>
        <w:t>100,000</w:t>
      </w:r>
      <w:r w:rsidRPr="0092178D">
        <w:rPr>
          <w:rFonts w:hint="eastAsia"/>
          <w:color w:val="000000"/>
          <w:kern w:val="0"/>
          <w:sz w:val="24"/>
        </w:rPr>
        <w:t>元，且该认购申请被全额确认，所对应的认购费率为</w:t>
      </w:r>
      <w:r w:rsidRPr="0092178D">
        <w:rPr>
          <w:rFonts w:hint="eastAsia"/>
          <w:color w:val="000000"/>
          <w:kern w:val="0"/>
          <w:sz w:val="24"/>
        </w:rPr>
        <w:t>0.6%</w:t>
      </w:r>
      <w:r w:rsidRPr="0092178D">
        <w:rPr>
          <w:rFonts w:hint="eastAsia"/>
          <w:color w:val="000000"/>
          <w:kern w:val="0"/>
          <w:sz w:val="24"/>
        </w:rPr>
        <w:t>。假定该笔认购金额产生利息</w:t>
      </w:r>
      <w:r w:rsidRPr="0092178D">
        <w:rPr>
          <w:rFonts w:hint="eastAsia"/>
          <w:color w:val="000000"/>
          <w:kern w:val="0"/>
          <w:sz w:val="24"/>
        </w:rPr>
        <w:t>50.00</w:t>
      </w:r>
      <w:r w:rsidRPr="0092178D">
        <w:rPr>
          <w:rFonts w:hint="eastAsia"/>
          <w:color w:val="000000"/>
          <w:kern w:val="0"/>
          <w:sz w:val="24"/>
        </w:rPr>
        <w:t>元。则认购份额为：</w:t>
      </w:r>
    </w:p>
    <w:p w14:paraId="630DA124" w14:textId="77777777" w:rsidR="0043277B" w:rsidRPr="0092178D" w:rsidRDefault="0043277B" w:rsidP="0043277B">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认购总金额＝</w:t>
      </w:r>
      <w:r w:rsidRPr="0092178D">
        <w:rPr>
          <w:rFonts w:hint="eastAsia"/>
          <w:color w:val="000000"/>
          <w:kern w:val="0"/>
          <w:sz w:val="24"/>
        </w:rPr>
        <w:t>100,000</w:t>
      </w:r>
      <w:r w:rsidRPr="0092178D">
        <w:rPr>
          <w:rFonts w:hint="eastAsia"/>
          <w:color w:val="000000"/>
          <w:kern w:val="0"/>
          <w:sz w:val="24"/>
        </w:rPr>
        <w:t>元</w:t>
      </w:r>
    </w:p>
    <w:p w14:paraId="1CEBD445" w14:textId="77777777" w:rsidR="0043277B" w:rsidRPr="0092178D" w:rsidRDefault="0043277B" w:rsidP="0043277B">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净认购金额＝</w:t>
      </w:r>
      <w:r w:rsidRPr="0092178D">
        <w:rPr>
          <w:rFonts w:hint="eastAsia"/>
          <w:color w:val="000000"/>
          <w:kern w:val="0"/>
          <w:sz w:val="24"/>
        </w:rPr>
        <w:t>100,000/</w:t>
      </w:r>
      <w:r w:rsidRPr="0092178D">
        <w:rPr>
          <w:rFonts w:hint="eastAsia"/>
          <w:color w:val="000000"/>
          <w:kern w:val="0"/>
          <w:sz w:val="24"/>
        </w:rPr>
        <w:t>（</w:t>
      </w:r>
      <w:r w:rsidRPr="0092178D">
        <w:rPr>
          <w:rFonts w:hint="eastAsia"/>
          <w:color w:val="000000"/>
          <w:kern w:val="0"/>
          <w:sz w:val="24"/>
        </w:rPr>
        <w:t>1</w:t>
      </w:r>
      <w:r w:rsidRPr="0092178D">
        <w:rPr>
          <w:rFonts w:hint="eastAsia"/>
          <w:color w:val="000000"/>
          <w:kern w:val="0"/>
          <w:sz w:val="24"/>
        </w:rPr>
        <w:t>＋</w:t>
      </w:r>
      <w:r w:rsidRPr="0092178D">
        <w:rPr>
          <w:rFonts w:hint="eastAsia"/>
          <w:color w:val="000000"/>
          <w:kern w:val="0"/>
          <w:sz w:val="24"/>
        </w:rPr>
        <w:t>0.6%</w:t>
      </w:r>
      <w:r w:rsidRPr="0092178D">
        <w:rPr>
          <w:rFonts w:hint="eastAsia"/>
          <w:color w:val="000000"/>
          <w:kern w:val="0"/>
          <w:sz w:val="24"/>
        </w:rPr>
        <w:t>）＝</w:t>
      </w:r>
      <w:r w:rsidRPr="0092178D">
        <w:rPr>
          <w:rFonts w:hint="eastAsia"/>
          <w:color w:val="000000"/>
          <w:kern w:val="0"/>
          <w:sz w:val="24"/>
        </w:rPr>
        <w:t>99,403.58</w:t>
      </w:r>
      <w:r w:rsidRPr="0092178D">
        <w:rPr>
          <w:rFonts w:hint="eastAsia"/>
          <w:color w:val="000000"/>
          <w:kern w:val="0"/>
          <w:sz w:val="24"/>
        </w:rPr>
        <w:t>元</w:t>
      </w:r>
    </w:p>
    <w:p w14:paraId="1E3B2E04" w14:textId="77777777" w:rsidR="0043277B" w:rsidRPr="0092178D" w:rsidRDefault="0043277B" w:rsidP="0043277B">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认购费用＝</w:t>
      </w:r>
      <w:r w:rsidRPr="0092178D">
        <w:rPr>
          <w:rFonts w:hint="eastAsia"/>
          <w:color w:val="000000"/>
          <w:kern w:val="0"/>
          <w:sz w:val="24"/>
        </w:rPr>
        <w:t>100,000</w:t>
      </w:r>
      <w:r w:rsidRPr="0092178D">
        <w:rPr>
          <w:rFonts w:hint="eastAsia"/>
          <w:color w:val="000000"/>
          <w:kern w:val="0"/>
          <w:sz w:val="24"/>
        </w:rPr>
        <w:t>－</w:t>
      </w:r>
      <w:r w:rsidRPr="0092178D">
        <w:rPr>
          <w:rFonts w:hint="eastAsia"/>
          <w:color w:val="000000"/>
          <w:kern w:val="0"/>
          <w:sz w:val="24"/>
        </w:rPr>
        <w:t>99,403.58</w:t>
      </w:r>
      <w:r w:rsidRPr="0092178D">
        <w:rPr>
          <w:rFonts w:hint="eastAsia"/>
          <w:color w:val="000000"/>
          <w:kern w:val="0"/>
          <w:sz w:val="24"/>
        </w:rPr>
        <w:t>＝</w:t>
      </w:r>
      <w:r w:rsidRPr="0092178D">
        <w:rPr>
          <w:rFonts w:hint="eastAsia"/>
          <w:color w:val="000000"/>
          <w:kern w:val="0"/>
          <w:sz w:val="24"/>
        </w:rPr>
        <w:t>596.42</w:t>
      </w:r>
      <w:r w:rsidRPr="0092178D">
        <w:rPr>
          <w:rFonts w:hint="eastAsia"/>
          <w:color w:val="000000"/>
          <w:kern w:val="0"/>
          <w:sz w:val="24"/>
        </w:rPr>
        <w:t>元</w:t>
      </w:r>
    </w:p>
    <w:p w14:paraId="5F6105D9" w14:textId="77777777" w:rsidR="0043277B" w:rsidRPr="0092178D" w:rsidRDefault="0043277B" w:rsidP="0043277B">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认购份额＝</w:t>
      </w:r>
      <w:r w:rsidRPr="0092178D">
        <w:rPr>
          <w:rFonts w:hint="eastAsia"/>
          <w:color w:val="000000"/>
          <w:kern w:val="0"/>
          <w:sz w:val="24"/>
        </w:rPr>
        <w:t>99,403.58/1.00</w:t>
      </w:r>
      <w:r w:rsidRPr="0092178D">
        <w:rPr>
          <w:rFonts w:hint="eastAsia"/>
          <w:color w:val="000000"/>
          <w:kern w:val="0"/>
          <w:sz w:val="24"/>
        </w:rPr>
        <w:t>＋</w:t>
      </w:r>
      <w:r w:rsidRPr="0092178D">
        <w:rPr>
          <w:rFonts w:hint="eastAsia"/>
          <w:color w:val="000000"/>
          <w:kern w:val="0"/>
          <w:sz w:val="24"/>
        </w:rPr>
        <w:t>50.00/1.00</w:t>
      </w:r>
      <w:r w:rsidRPr="0092178D">
        <w:rPr>
          <w:rFonts w:hint="eastAsia"/>
          <w:color w:val="000000"/>
          <w:kern w:val="0"/>
          <w:sz w:val="24"/>
        </w:rPr>
        <w:t>＝</w:t>
      </w:r>
      <w:r w:rsidRPr="0092178D">
        <w:rPr>
          <w:rFonts w:hint="eastAsia"/>
          <w:color w:val="000000"/>
          <w:kern w:val="0"/>
          <w:sz w:val="24"/>
        </w:rPr>
        <w:t>99,453.58</w:t>
      </w:r>
      <w:r w:rsidRPr="0092178D">
        <w:rPr>
          <w:rFonts w:hint="eastAsia"/>
          <w:color w:val="000000"/>
          <w:kern w:val="0"/>
          <w:sz w:val="24"/>
        </w:rPr>
        <w:t>份</w:t>
      </w:r>
    </w:p>
    <w:p w14:paraId="282A5117" w14:textId="77777777" w:rsidR="0043277B" w:rsidRPr="0092178D" w:rsidRDefault="0043277B" w:rsidP="0043277B">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lastRenderedPageBreak/>
        <w:t>即：若该投资者（非养老金客户）认购本基金</w:t>
      </w:r>
      <w:r w:rsidRPr="0092178D">
        <w:rPr>
          <w:rFonts w:hint="eastAsia"/>
          <w:color w:val="000000"/>
          <w:kern w:val="0"/>
          <w:sz w:val="24"/>
        </w:rPr>
        <w:t>100,000</w:t>
      </w:r>
      <w:r w:rsidRPr="0092178D">
        <w:rPr>
          <w:rFonts w:hint="eastAsia"/>
          <w:color w:val="000000"/>
          <w:kern w:val="0"/>
          <w:sz w:val="24"/>
        </w:rPr>
        <w:t>元，假定该笔认购金额产生利息</w:t>
      </w:r>
      <w:r w:rsidRPr="0092178D">
        <w:rPr>
          <w:rFonts w:hint="eastAsia"/>
          <w:color w:val="000000"/>
          <w:kern w:val="0"/>
          <w:sz w:val="24"/>
        </w:rPr>
        <w:t>50.00</w:t>
      </w:r>
      <w:r w:rsidRPr="0092178D">
        <w:rPr>
          <w:rFonts w:hint="eastAsia"/>
          <w:color w:val="000000"/>
          <w:kern w:val="0"/>
          <w:sz w:val="24"/>
        </w:rPr>
        <w:t>元，可得到</w:t>
      </w:r>
      <w:r w:rsidRPr="0092178D">
        <w:rPr>
          <w:rFonts w:hint="eastAsia"/>
          <w:color w:val="000000"/>
          <w:kern w:val="0"/>
          <w:sz w:val="24"/>
        </w:rPr>
        <w:t>99,453.58</w:t>
      </w:r>
      <w:r w:rsidRPr="0092178D">
        <w:rPr>
          <w:rFonts w:hint="eastAsia"/>
          <w:color w:val="000000"/>
          <w:kern w:val="0"/>
          <w:sz w:val="24"/>
        </w:rPr>
        <w:t>份基金份额。</w:t>
      </w:r>
    </w:p>
    <w:p w14:paraId="7A75B179" w14:textId="77777777" w:rsidR="0043277B" w:rsidRPr="0092178D" w:rsidRDefault="0043277B" w:rsidP="0043277B">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例二：某养老金客户通过基金管理人的直销柜台认购本基金</w:t>
      </w:r>
      <w:r w:rsidRPr="0092178D">
        <w:rPr>
          <w:rFonts w:hint="eastAsia"/>
          <w:color w:val="000000"/>
          <w:kern w:val="0"/>
          <w:sz w:val="24"/>
        </w:rPr>
        <w:t>100,000</w:t>
      </w:r>
      <w:r w:rsidRPr="0092178D">
        <w:rPr>
          <w:rFonts w:hint="eastAsia"/>
          <w:color w:val="000000"/>
          <w:kern w:val="0"/>
          <w:sz w:val="24"/>
        </w:rPr>
        <w:t>元，且该认购申请被全额确认，所对应的认购费率为</w:t>
      </w:r>
      <w:r w:rsidRPr="0092178D">
        <w:rPr>
          <w:rFonts w:hint="eastAsia"/>
          <w:color w:val="000000"/>
          <w:kern w:val="0"/>
          <w:sz w:val="24"/>
        </w:rPr>
        <w:t>0.24%</w:t>
      </w:r>
      <w:r w:rsidRPr="0092178D">
        <w:rPr>
          <w:rFonts w:hint="eastAsia"/>
          <w:color w:val="000000"/>
          <w:kern w:val="0"/>
          <w:sz w:val="24"/>
        </w:rPr>
        <w:t>。假定该笔认购金额产生利息</w:t>
      </w:r>
      <w:r w:rsidRPr="0092178D">
        <w:rPr>
          <w:rFonts w:hint="eastAsia"/>
          <w:color w:val="000000"/>
          <w:kern w:val="0"/>
          <w:sz w:val="24"/>
        </w:rPr>
        <w:t>50.00</w:t>
      </w:r>
      <w:r w:rsidRPr="0092178D">
        <w:rPr>
          <w:rFonts w:hint="eastAsia"/>
          <w:color w:val="000000"/>
          <w:kern w:val="0"/>
          <w:sz w:val="24"/>
        </w:rPr>
        <w:t>元。则认购份额为：</w:t>
      </w:r>
    </w:p>
    <w:p w14:paraId="10267229" w14:textId="77777777" w:rsidR="0043277B" w:rsidRPr="0092178D" w:rsidRDefault="0043277B" w:rsidP="0043277B">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认购总金额＝</w:t>
      </w:r>
      <w:r w:rsidRPr="0092178D">
        <w:rPr>
          <w:rFonts w:hint="eastAsia"/>
          <w:color w:val="000000"/>
          <w:kern w:val="0"/>
          <w:sz w:val="24"/>
        </w:rPr>
        <w:t>100,000</w:t>
      </w:r>
      <w:r w:rsidRPr="0092178D">
        <w:rPr>
          <w:rFonts w:hint="eastAsia"/>
          <w:color w:val="000000"/>
          <w:kern w:val="0"/>
          <w:sz w:val="24"/>
        </w:rPr>
        <w:t>元</w:t>
      </w:r>
    </w:p>
    <w:p w14:paraId="2DF64478" w14:textId="77777777" w:rsidR="0043277B" w:rsidRPr="0092178D" w:rsidRDefault="0043277B" w:rsidP="0043277B">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净认购金额＝</w:t>
      </w:r>
      <w:r w:rsidRPr="0092178D">
        <w:rPr>
          <w:rFonts w:hint="eastAsia"/>
          <w:color w:val="000000"/>
          <w:kern w:val="0"/>
          <w:sz w:val="24"/>
        </w:rPr>
        <w:t>100,000/</w:t>
      </w:r>
      <w:r w:rsidRPr="0092178D">
        <w:rPr>
          <w:rFonts w:hint="eastAsia"/>
          <w:color w:val="000000"/>
          <w:kern w:val="0"/>
          <w:sz w:val="24"/>
        </w:rPr>
        <w:t>（</w:t>
      </w:r>
      <w:r w:rsidRPr="0092178D">
        <w:rPr>
          <w:rFonts w:hint="eastAsia"/>
          <w:color w:val="000000"/>
          <w:kern w:val="0"/>
          <w:sz w:val="24"/>
        </w:rPr>
        <w:t>1</w:t>
      </w:r>
      <w:r w:rsidRPr="0092178D">
        <w:rPr>
          <w:rFonts w:hint="eastAsia"/>
          <w:color w:val="000000"/>
          <w:kern w:val="0"/>
          <w:sz w:val="24"/>
        </w:rPr>
        <w:t>＋</w:t>
      </w:r>
      <w:r w:rsidRPr="0092178D">
        <w:rPr>
          <w:rFonts w:hint="eastAsia"/>
          <w:color w:val="000000"/>
          <w:kern w:val="0"/>
          <w:sz w:val="24"/>
        </w:rPr>
        <w:t>0.24%</w:t>
      </w:r>
      <w:r w:rsidRPr="0092178D">
        <w:rPr>
          <w:rFonts w:hint="eastAsia"/>
          <w:color w:val="000000"/>
          <w:kern w:val="0"/>
          <w:sz w:val="24"/>
        </w:rPr>
        <w:t>）＝</w:t>
      </w:r>
      <w:r w:rsidRPr="0092178D">
        <w:rPr>
          <w:rFonts w:hint="eastAsia"/>
          <w:color w:val="000000"/>
          <w:kern w:val="0"/>
          <w:sz w:val="24"/>
        </w:rPr>
        <w:t>99,760.57</w:t>
      </w:r>
      <w:r w:rsidRPr="0092178D">
        <w:rPr>
          <w:rFonts w:hint="eastAsia"/>
          <w:color w:val="000000"/>
          <w:kern w:val="0"/>
          <w:sz w:val="24"/>
        </w:rPr>
        <w:t>元</w:t>
      </w:r>
    </w:p>
    <w:p w14:paraId="5BAD8490" w14:textId="77777777" w:rsidR="0043277B" w:rsidRPr="0092178D" w:rsidRDefault="0043277B" w:rsidP="0043277B">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认购费用＝</w:t>
      </w:r>
      <w:r w:rsidRPr="0092178D">
        <w:rPr>
          <w:rFonts w:hint="eastAsia"/>
          <w:color w:val="000000"/>
          <w:kern w:val="0"/>
          <w:sz w:val="24"/>
        </w:rPr>
        <w:t>100,000</w:t>
      </w:r>
      <w:r w:rsidRPr="0092178D">
        <w:rPr>
          <w:rFonts w:hint="eastAsia"/>
          <w:color w:val="000000"/>
          <w:kern w:val="0"/>
          <w:sz w:val="24"/>
        </w:rPr>
        <w:t>－</w:t>
      </w:r>
      <w:r w:rsidRPr="0092178D">
        <w:rPr>
          <w:rFonts w:hint="eastAsia"/>
          <w:color w:val="000000"/>
          <w:kern w:val="0"/>
          <w:sz w:val="24"/>
        </w:rPr>
        <w:t>99,760.57</w:t>
      </w:r>
      <w:r w:rsidRPr="0092178D">
        <w:rPr>
          <w:rFonts w:hint="eastAsia"/>
          <w:color w:val="000000"/>
          <w:kern w:val="0"/>
          <w:sz w:val="24"/>
        </w:rPr>
        <w:t>＝</w:t>
      </w:r>
      <w:r w:rsidRPr="0092178D">
        <w:rPr>
          <w:rFonts w:hint="eastAsia"/>
          <w:color w:val="000000"/>
          <w:kern w:val="0"/>
          <w:sz w:val="24"/>
        </w:rPr>
        <w:t>239.43</w:t>
      </w:r>
      <w:r w:rsidRPr="0092178D">
        <w:rPr>
          <w:rFonts w:hint="eastAsia"/>
          <w:color w:val="000000"/>
          <w:kern w:val="0"/>
          <w:sz w:val="24"/>
        </w:rPr>
        <w:t>元</w:t>
      </w:r>
    </w:p>
    <w:p w14:paraId="2AC36167" w14:textId="77777777" w:rsidR="0043277B" w:rsidRPr="0092178D" w:rsidRDefault="0043277B" w:rsidP="0043277B">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认购份额＝</w:t>
      </w:r>
      <w:r w:rsidRPr="0092178D">
        <w:rPr>
          <w:rFonts w:hint="eastAsia"/>
          <w:color w:val="000000"/>
          <w:kern w:val="0"/>
          <w:sz w:val="24"/>
        </w:rPr>
        <w:t>99,760.57/1.00</w:t>
      </w:r>
      <w:r w:rsidRPr="0092178D">
        <w:rPr>
          <w:rFonts w:hint="eastAsia"/>
          <w:color w:val="000000"/>
          <w:kern w:val="0"/>
          <w:sz w:val="24"/>
        </w:rPr>
        <w:t>＋</w:t>
      </w:r>
      <w:r w:rsidRPr="0092178D">
        <w:rPr>
          <w:rFonts w:hint="eastAsia"/>
          <w:color w:val="000000"/>
          <w:kern w:val="0"/>
          <w:sz w:val="24"/>
        </w:rPr>
        <w:t>50.00/1.00</w:t>
      </w:r>
      <w:r w:rsidRPr="0092178D">
        <w:rPr>
          <w:rFonts w:hint="eastAsia"/>
          <w:color w:val="000000"/>
          <w:kern w:val="0"/>
          <w:sz w:val="24"/>
        </w:rPr>
        <w:t>＝</w:t>
      </w:r>
      <w:r w:rsidRPr="0092178D">
        <w:rPr>
          <w:rFonts w:hint="eastAsia"/>
          <w:color w:val="000000"/>
          <w:kern w:val="0"/>
          <w:sz w:val="24"/>
        </w:rPr>
        <w:t>99,810.57</w:t>
      </w:r>
      <w:r w:rsidRPr="0092178D">
        <w:rPr>
          <w:rFonts w:hint="eastAsia"/>
          <w:color w:val="000000"/>
          <w:kern w:val="0"/>
          <w:sz w:val="24"/>
        </w:rPr>
        <w:t>份</w:t>
      </w:r>
    </w:p>
    <w:p w14:paraId="4ECDE884" w14:textId="6FBF1BA9" w:rsidR="00DD1DD2" w:rsidRPr="00AB6DA1" w:rsidRDefault="0043277B" w:rsidP="00DD1DD2">
      <w:pPr>
        <w:widowControl/>
        <w:adjustRightInd w:val="0"/>
        <w:snapToGrid w:val="0"/>
        <w:spacing w:line="360" w:lineRule="auto"/>
        <w:ind w:firstLineChars="200" w:firstLine="480"/>
        <w:rPr>
          <w:sz w:val="24"/>
        </w:rPr>
      </w:pPr>
      <w:r w:rsidRPr="0092178D">
        <w:rPr>
          <w:rFonts w:hint="eastAsia"/>
          <w:color w:val="000000"/>
          <w:kern w:val="0"/>
          <w:sz w:val="24"/>
        </w:rPr>
        <w:t>即：若该养老金客户投资</w:t>
      </w:r>
      <w:r w:rsidRPr="0092178D">
        <w:rPr>
          <w:rFonts w:hint="eastAsia"/>
          <w:color w:val="000000"/>
          <w:kern w:val="0"/>
          <w:sz w:val="24"/>
        </w:rPr>
        <w:t>100,000</w:t>
      </w:r>
      <w:r w:rsidRPr="0092178D">
        <w:rPr>
          <w:rFonts w:hint="eastAsia"/>
          <w:color w:val="000000"/>
          <w:kern w:val="0"/>
          <w:sz w:val="24"/>
        </w:rPr>
        <w:t>元通过基金管理人的直销柜台认购本基金，假定该笔认购金额产生利息</w:t>
      </w:r>
      <w:r w:rsidRPr="0092178D">
        <w:rPr>
          <w:rFonts w:hint="eastAsia"/>
          <w:color w:val="000000"/>
          <w:kern w:val="0"/>
          <w:sz w:val="24"/>
        </w:rPr>
        <w:t>50.00</w:t>
      </w:r>
      <w:r w:rsidRPr="0092178D">
        <w:rPr>
          <w:rFonts w:hint="eastAsia"/>
          <w:color w:val="000000"/>
          <w:kern w:val="0"/>
          <w:sz w:val="24"/>
        </w:rPr>
        <w:t>元，可得到</w:t>
      </w:r>
      <w:r w:rsidRPr="0092178D">
        <w:rPr>
          <w:rFonts w:hint="eastAsia"/>
          <w:color w:val="000000"/>
          <w:kern w:val="0"/>
          <w:sz w:val="24"/>
        </w:rPr>
        <w:t>99,810.57</w:t>
      </w:r>
      <w:r w:rsidRPr="0092178D">
        <w:rPr>
          <w:rFonts w:hint="eastAsia"/>
          <w:color w:val="000000"/>
          <w:kern w:val="0"/>
          <w:sz w:val="24"/>
        </w:rPr>
        <w:t>份基金份额。</w:t>
      </w: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57119667"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交易平台和</w:t>
      </w:r>
      <w:r w:rsidRPr="00781410">
        <w:rPr>
          <w:rFonts w:hAnsi="宋体" w:hint="eastAsia"/>
          <w:kern w:val="0"/>
          <w:sz w:val="24"/>
        </w:rPr>
        <w:t>除基金管理人之外的其他</w:t>
      </w:r>
      <w:r w:rsidRPr="00781410">
        <w:rPr>
          <w:rFonts w:hAnsi="宋体"/>
          <w:kern w:val="0"/>
          <w:sz w:val="24"/>
        </w:rPr>
        <w:t>销售机构。</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77777777"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5BA90E8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77777777"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77777777"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）同名的银行卡复印件（银行卡复印件需要正反面签字，反面签名栏需有签字）；</w:t>
      </w:r>
      <w:r w:rsidRPr="00781410" w:rsidDel="00057391">
        <w:rPr>
          <w:sz w:val="24"/>
        </w:rPr>
        <w:t xml:space="preserve"> </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77777777"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294A6310" w14:textId="77777777"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）以上表格复印有效，但需客户本人亲笔签名。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62D9EAA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666C34" w:rsidRPr="00666C34">
        <w:rPr>
          <w:rFonts w:hAnsi="宋体" w:hint="eastAsia"/>
          <w:sz w:val="24"/>
        </w:rPr>
        <w:t>交银裕泰两年定期开放债券</w:t>
      </w:r>
      <w:r w:rsidRPr="00781410">
        <w:rPr>
          <w:sz w:val="24"/>
        </w:rPr>
        <w:t>”</w:t>
      </w:r>
      <w:r w:rsidRPr="00781410">
        <w:rPr>
          <w:rFonts w:hint="eastAsia"/>
          <w:sz w:val="24"/>
        </w:rPr>
        <w:t>；</w:t>
      </w:r>
    </w:p>
    <w:p w14:paraId="1BC51B65"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1253DE5E" w14:textId="77777777" w:rsidR="00E84206" w:rsidRDefault="00E84206" w:rsidP="00E84206">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w:t>
      </w:r>
    </w:p>
    <w:p w14:paraId="3686771E" w14:textId="77777777" w:rsidR="00E84206" w:rsidRPr="004E2043" w:rsidRDefault="00E84206" w:rsidP="00E84206">
      <w:pPr>
        <w:adjustRightInd w:val="0"/>
        <w:snapToGrid w:val="0"/>
        <w:spacing w:line="360" w:lineRule="auto"/>
        <w:ind w:firstLineChars="200" w:firstLine="480"/>
        <w:rPr>
          <w:sz w:val="24"/>
          <w:szCs w:val="24"/>
        </w:rPr>
      </w:pPr>
      <w:r w:rsidRPr="001F1B55">
        <w:rPr>
          <w:rFonts w:hAnsi="宋体" w:hint="eastAsia"/>
          <w:kern w:val="0"/>
          <w:sz w:val="24"/>
        </w:rPr>
        <w:t>通过本基金</w:t>
      </w:r>
      <w:r w:rsidRPr="001F1B55">
        <w:rPr>
          <w:rFonts w:hAnsi="宋体"/>
          <w:kern w:val="0"/>
          <w:sz w:val="24"/>
        </w:rPr>
        <w:t>管理人</w:t>
      </w:r>
      <w:r w:rsidRPr="00046BCB">
        <w:rPr>
          <w:rFonts w:hAnsi="宋体" w:hint="eastAsia"/>
          <w:kern w:val="0"/>
          <w:sz w:val="24"/>
        </w:rPr>
        <w:t>网上直销交易平台</w:t>
      </w:r>
      <w:r w:rsidRPr="001F1B55">
        <w:rPr>
          <w:rFonts w:hAnsi="宋体" w:hint="eastAsia"/>
          <w:kern w:val="0"/>
          <w:sz w:val="24"/>
        </w:rPr>
        <w:t>办理本基金</w:t>
      </w:r>
      <w:r>
        <w:rPr>
          <w:rFonts w:hAnsi="宋体" w:hint="eastAsia"/>
          <w:kern w:val="0"/>
          <w:sz w:val="24"/>
        </w:rPr>
        <w:t>认</w:t>
      </w:r>
      <w:r w:rsidRPr="001F1B55">
        <w:rPr>
          <w:rFonts w:hAnsi="宋体" w:hint="eastAsia"/>
          <w:kern w:val="0"/>
          <w:sz w:val="24"/>
        </w:rPr>
        <w:t>购</w:t>
      </w:r>
      <w:r w:rsidRPr="001F1B55">
        <w:rPr>
          <w:rFonts w:hAnsi="宋体"/>
          <w:kern w:val="0"/>
          <w:sz w:val="24"/>
        </w:rPr>
        <w:t>业务的投资者</w:t>
      </w:r>
      <w:r w:rsidRPr="001F1B55">
        <w:rPr>
          <w:rFonts w:hAnsi="宋体" w:hint="eastAsia"/>
          <w:kern w:val="0"/>
          <w:sz w:val="24"/>
        </w:rPr>
        <w:t>，享受</w:t>
      </w:r>
      <w:r>
        <w:rPr>
          <w:rFonts w:hAnsi="宋体" w:hint="eastAsia"/>
          <w:kern w:val="0"/>
          <w:sz w:val="24"/>
        </w:rPr>
        <w:t>认</w:t>
      </w:r>
      <w:r w:rsidRPr="001F1B55">
        <w:rPr>
          <w:rFonts w:hAnsi="宋体" w:hint="eastAsia"/>
          <w:kern w:val="0"/>
          <w:sz w:val="24"/>
        </w:rPr>
        <w:t>购费率一折优惠。若享有折扣前的原</w:t>
      </w:r>
      <w:r>
        <w:rPr>
          <w:rFonts w:hAnsi="宋体" w:hint="eastAsia"/>
          <w:kern w:val="0"/>
          <w:sz w:val="24"/>
        </w:rPr>
        <w:t>认</w:t>
      </w:r>
      <w:r w:rsidRPr="001F1B55">
        <w:rPr>
          <w:rFonts w:hAnsi="宋体" w:hint="eastAsia"/>
          <w:kern w:val="0"/>
          <w:sz w:val="24"/>
        </w:rPr>
        <w:t>购费率为固定费用的，则按原固定费率执行，不再享有费率折扣。</w:t>
      </w:r>
      <w:r w:rsidRPr="00781410">
        <w:rPr>
          <w:rFonts w:hAnsi="宋体" w:hint="eastAsia"/>
          <w:sz w:val="24"/>
          <w:szCs w:val="24"/>
        </w:rPr>
        <w:t>具体网上直销认购优惠支付渠道和费率请参见本公司网站。本公司网站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lastRenderedPageBreak/>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bookmarkStart w:id="5" w:name="_GoBack"/>
      <w:bookmarkEnd w:id="5"/>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lastRenderedPageBreak/>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注：“指定银行账户”是指：在本直销网点认购基金的投资者需指定一银行账户作为投资者赎回、分红等资金结算汇入账户。此账户可为投资者在任一商业银行的存款账户。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73D85C8C"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666C34" w:rsidRPr="009B644E">
        <w:rPr>
          <w:rFonts w:hAnsi="宋体" w:hint="eastAsia"/>
          <w:sz w:val="24"/>
        </w:rPr>
        <w:t>交银裕泰两年定期开放债券</w:t>
      </w:r>
      <w:r w:rsidRPr="00781410">
        <w:rPr>
          <w:sz w:val="24"/>
        </w:rPr>
        <w:t>”</w:t>
      </w:r>
      <w:r w:rsidRPr="00781410">
        <w:rPr>
          <w:rFonts w:hint="eastAsia"/>
          <w:sz w:val="24"/>
        </w:rPr>
        <w:t>；</w:t>
      </w:r>
    </w:p>
    <w:p w14:paraId="4EB29AE4"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lastRenderedPageBreak/>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lastRenderedPageBreak/>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1EF3AA9A" w14:textId="77777777" w:rsidR="001D250B" w:rsidRPr="00EC7913" w:rsidRDefault="001D250B" w:rsidP="001D250B">
      <w:pPr>
        <w:widowControl/>
        <w:adjustRightInd w:val="0"/>
        <w:snapToGrid w:val="0"/>
        <w:spacing w:line="360" w:lineRule="auto"/>
        <w:ind w:firstLineChars="200" w:firstLine="480"/>
        <w:rPr>
          <w:kern w:val="0"/>
          <w:sz w:val="24"/>
          <w:szCs w:val="24"/>
        </w:rPr>
      </w:pPr>
      <w:r w:rsidRPr="00EC7913">
        <w:rPr>
          <w:rFonts w:hint="eastAsia"/>
          <w:kern w:val="0"/>
          <w:sz w:val="24"/>
          <w:szCs w:val="24"/>
        </w:rPr>
        <w:t>名称：上海浦东发展银行股份有限公司</w:t>
      </w:r>
    </w:p>
    <w:p w14:paraId="04E488E7" w14:textId="77777777" w:rsidR="001D250B" w:rsidRPr="00EC7913" w:rsidRDefault="001D250B" w:rsidP="001D250B">
      <w:pPr>
        <w:widowControl/>
        <w:adjustRightInd w:val="0"/>
        <w:snapToGrid w:val="0"/>
        <w:spacing w:line="360" w:lineRule="auto"/>
        <w:ind w:firstLineChars="200" w:firstLine="480"/>
        <w:rPr>
          <w:kern w:val="0"/>
          <w:sz w:val="24"/>
          <w:szCs w:val="24"/>
        </w:rPr>
      </w:pPr>
      <w:r w:rsidRPr="00EC7913">
        <w:rPr>
          <w:rFonts w:hint="eastAsia"/>
          <w:kern w:val="0"/>
          <w:sz w:val="24"/>
          <w:szCs w:val="24"/>
        </w:rPr>
        <w:t>注册地址：上海市中山东一路</w:t>
      </w:r>
      <w:r w:rsidRPr="00EC7913">
        <w:rPr>
          <w:rFonts w:hint="eastAsia"/>
          <w:kern w:val="0"/>
          <w:sz w:val="24"/>
          <w:szCs w:val="24"/>
        </w:rPr>
        <w:t xml:space="preserve">12 </w:t>
      </w:r>
      <w:r w:rsidRPr="00EC7913">
        <w:rPr>
          <w:rFonts w:hint="eastAsia"/>
          <w:kern w:val="0"/>
          <w:sz w:val="24"/>
          <w:szCs w:val="24"/>
        </w:rPr>
        <w:t>号</w:t>
      </w:r>
    </w:p>
    <w:p w14:paraId="4E64A6D0" w14:textId="77777777" w:rsidR="001D250B" w:rsidRPr="00EC7913" w:rsidRDefault="001D250B" w:rsidP="001D250B">
      <w:pPr>
        <w:widowControl/>
        <w:adjustRightInd w:val="0"/>
        <w:snapToGrid w:val="0"/>
        <w:spacing w:line="360" w:lineRule="auto"/>
        <w:ind w:firstLineChars="200" w:firstLine="480"/>
        <w:rPr>
          <w:kern w:val="0"/>
          <w:sz w:val="24"/>
          <w:szCs w:val="24"/>
        </w:rPr>
      </w:pPr>
      <w:r w:rsidRPr="00EC7913">
        <w:rPr>
          <w:rFonts w:hint="eastAsia"/>
          <w:kern w:val="0"/>
          <w:sz w:val="24"/>
          <w:szCs w:val="24"/>
        </w:rPr>
        <w:t>办公地址：上海市中山东一路</w:t>
      </w:r>
      <w:r w:rsidRPr="00EC7913">
        <w:rPr>
          <w:rFonts w:hint="eastAsia"/>
          <w:kern w:val="0"/>
          <w:sz w:val="24"/>
          <w:szCs w:val="24"/>
        </w:rPr>
        <w:t xml:space="preserve">12 </w:t>
      </w:r>
      <w:r w:rsidRPr="00EC7913">
        <w:rPr>
          <w:rFonts w:hint="eastAsia"/>
          <w:kern w:val="0"/>
          <w:sz w:val="24"/>
          <w:szCs w:val="24"/>
        </w:rPr>
        <w:t>号</w:t>
      </w:r>
    </w:p>
    <w:p w14:paraId="06604971" w14:textId="77777777" w:rsidR="001D250B" w:rsidRPr="00EC7913" w:rsidRDefault="001D250B" w:rsidP="001D250B">
      <w:pPr>
        <w:widowControl/>
        <w:adjustRightInd w:val="0"/>
        <w:snapToGrid w:val="0"/>
        <w:spacing w:line="360" w:lineRule="auto"/>
        <w:ind w:firstLineChars="200" w:firstLine="480"/>
        <w:rPr>
          <w:kern w:val="0"/>
          <w:sz w:val="24"/>
          <w:szCs w:val="24"/>
        </w:rPr>
      </w:pPr>
      <w:r w:rsidRPr="00EC7913">
        <w:rPr>
          <w:rFonts w:hint="eastAsia"/>
          <w:kern w:val="0"/>
          <w:sz w:val="24"/>
          <w:szCs w:val="24"/>
        </w:rPr>
        <w:t>法定代表人：高国富</w:t>
      </w:r>
    </w:p>
    <w:p w14:paraId="674D1049" w14:textId="5A7D412A" w:rsidR="001D250B" w:rsidRPr="00EC7913" w:rsidRDefault="001D250B" w:rsidP="001D250B">
      <w:pPr>
        <w:widowControl/>
        <w:adjustRightInd w:val="0"/>
        <w:snapToGrid w:val="0"/>
        <w:spacing w:line="360" w:lineRule="auto"/>
        <w:ind w:firstLineChars="200" w:firstLine="480"/>
        <w:rPr>
          <w:kern w:val="0"/>
          <w:sz w:val="24"/>
          <w:szCs w:val="24"/>
        </w:rPr>
      </w:pPr>
      <w:r w:rsidRPr="00EC7913">
        <w:rPr>
          <w:rFonts w:hint="eastAsia"/>
          <w:kern w:val="0"/>
          <w:sz w:val="24"/>
          <w:szCs w:val="24"/>
        </w:rPr>
        <w:t>成立时间：</w:t>
      </w:r>
      <w:r w:rsidRPr="00EC7913">
        <w:rPr>
          <w:rFonts w:hint="eastAsia"/>
          <w:kern w:val="0"/>
          <w:sz w:val="24"/>
          <w:szCs w:val="24"/>
        </w:rPr>
        <w:t xml:space="preserve"> 1992 </w:t>
      </w:r>
      <w:r w:rsidRPr="00EC7913">
        <w:rPr>
          <w:rFonts w:hint="eastAsia"/>
          <w:kern w:val="0"/>
          <w:sz w:val="24"/>
          <w:szCs w:val="24"/>
        </w:rPr>
        <w:t>年</w:t>
      </w:r>
      <w:r w:rsidRPr="00EC7913">
        <w:rPr>
          <w:rFonts w:hint="eastAsia"/>
          <w:kern w:val="0"/>
          <w:sz w:val="24"/>
          <w:szCs w:val="24"/>
        </w:rPr>
        <w:t xml:space="preserve">10 </w:t>
      </w:r>
      <w:r w:rsidRPr="00EC7913">
        <w:rPr>
          <w:rFonts w:hint="eastAsia"/>
          <w:kern w:val="0"/>
          <w:sz w:val="24"/>
          <w:szCs w:val="24"/>
        </w:rPr>
        <w:t>月</w:t>
      </w:r>
      <w:r w:rsidRPr="00EC7913">
        <w:rPr>
          <w:rFonts w:hint="eastAsia"/>
          <w:kern w:val="0"/>
          <w:sz w:val="24"/>
          <w:szCs w:val="24"/>
        </w:rPr>
        <w:t xml:space="preserve">19 </w:t>
      </w:r>
      <w:r w:rsidRPr="00EC7913">
        <w:rPr>
          <w:rFonts w:hint="eastAsia"/>
          <w:kern w:val="0"/>
          <w:sz w:val="24"/>
          <w:szCs w:val="24"/>
        </w:rPr>
        <w:t>日</w:t>
      </w:r>
    </w:p>
    <w:p w14:paraId="1276A9A6" w14:textId="77777777" w:rsidR="001D250B" w:rsidRPr="00EC7913" w:rsidRDefault="001D250B" w:rsidP="001D250B">
      <w:pPr>
        <w:widowControl/>
        <w:adjustRightInd w:val="0"/>
        <w:snapToGrid w:val="0"/>
        <w:spacing w:line="360" w:lineRule="auto"/>
        <w:ind w:firstLineChars="200" w:firstLine="480"/>
        <w:rPr>
          <w:kern w:val="0"/>
          <w:sz w:val="24"/>
          <w:szCs w:val="24"/>
        </w:rPr>
      </w:pPr>
      <w:r w:rsidRPr="00EC7913">
        <w:rPr>
          <w:rFonts w:hint="eastAsia"/>
          <w:kern w:val="0"/>
          <w:sz w:val="24"/>
          <w:szCs w:val="24"/>
        </w:rPr>
        <w:t>组织形式：</w:t>
      </w:r>
      <w:r w:rsidRPr="00EC7913">
        <w:rPr>
          <w:rFonts w:hint="eastAsia"/>
          <w:kern w:val="0"/>
          <w:sz w:val="24"/>
          <w:szCs w:val="24"/>
        </w:rPr>
        <w:t xml:space="preserve"> </w:t>
      </w:r>
      <w:r w:rsidRPr="00EC7913">
        <w:rPr>
          <w:rFonts w:hint="eastAsia"/>
          <w:kern w:val="0"/>
          <w:sz w:val="24"/>
          <w:szCs w:val="24"/>
        </w:rPr>
        <w:t>股份有限公司</w:t>
      </w:r>
    </w:p>
    <w:p w14:paraId="6D56F2B5" w14:textId="77777777" w:rsidR="001D250B" w:rsidRPr="00EC7913" w:rsidRDefault="001D250B" w:rsidP="001D250B">
      <w:pPr>
        <w:widowControl/>
        <w:adjustRightInd w:val="0"/>
        <w:snapToGrid w:val="0"/>
        <w:spacing w:line="360" w:lineRule="auto"/>
        <w:ind w:firstLineChars="200" w:firstLine="480"/>
        <w:rPr>
          <w:kern w:val="0"/>
          <w:sz w:val="24"/>
          <w:szCs w:val="24"/>
        </w:rPr>
      </w:pPr>
      <w:r w:rsidRPr="00EC7913">
        <w:rPr>
          <w:rFonts w:hint="eastAsia"/>
          <w:kern w:val="0"/>
          <w:sz w:val="24"/>
          <w:szCs w:val="24"/>
        </w:rPr>
        <w:t>注册资本：</w:t>
      </w:r>
      <w:r w:rsidRPr="00EC7913">
        <w:rPr>
          <w:rFonts w:hint="eastAsia"/>
          <w:kern w:val="0"/>
          <w:sz w:val="24"/>
          <w:szCs w:val="24"/>
        </w:rPr>
        <w:t xml:space="preserve"> 293.52 </w:t>
      </w:r>
      <w:r w:rsidRPr="00EC7913">
        <w:rPr>
          <w:rFonts w:hint="eastAsia"/>
          <w:kern w:val="0"/>
          <w:sz w:val="24"/>
          <w:szCs w:val="24"/>
        </w:rPr>
        <w:t>亿元人民币</w:t>
      </w:r>
    </w:p>
    <w:p w14:paraId="3BAA0CCE" w14:textId="77777777" w:rsidR="001D250B" w:rsidRPr="00EC7913" w:rsidRDefault="001D250B" w:rsidP="001D250B">
      <w:pPr>
        <w:widowControl/>
        <w:adjustRightInd w:val="0"/>
        <w:snapToGrid w:val="0"/>
        <w:spacing w:line="360" w:lineRule="auto"/>
        <w:ind w:firstLineChars="200" w:firstLine="480"/>
        <w:rPr>
          <w:kern w:val="0"/>
          <w:sz w:val="24"/>
          <w:szCs w:val="24"/>
        </w:rPr>
      </w:pPr>
      <w:r w:rsidRPr="00EC7913">
        <w:rPr>
          <w:rFonts w:hint="eastAsia"/>
          <w:kern w:val="0"/>
          <w:sz w:val="24"/>
          <w:szCs w:val="24"/>
        </w:rPr>
        <w:t>存续期间：</w:t>
      </w:r>
      <w:r w:rsidRPr="00EC7913">
        <w:rPr>
          <w:rFonts w:hint="eastAsia"/>
          <w:kern w:val="0"/>
          <w:sz w:val="24"/>
          <w:szCs w:val="24"/>
        </w:rPr>
        <w:t xml:space="preserve"> </w:t>
      </w:r>
      <w:r w:rsidRPr="00EC7913">
        <w:rPr>
          <w:rFonts w:hint="eastAsia"/>
          <w:kern w:val="0"/>
          <w:sz w:val="24"/>
          <w:szCs w:val="24"/>
        </w:rPr>
        <w:t>持续经营</w:t>
      </w:r>
    </w:p>
    <w:p w14:paraId="05BA08D7" w14:textId="77777777" w:rsidR="001D250B" w:rsidRPr="00EC7913" w:rsidRDefault="001D250B" w:rsidP="001D250B">
      <w:pPr>
        <w:widowControl/>
        <w:adjustRightInd w:val="0"/>
        <w:snapToGrid w:val="0"/>
        <w:spacing w:line="360" w:lineRule="auto"/>
        <w:ind w:firstLineChars="200" w:firstLine="480"/>
        <w:rPr>
          <w:kern w:val="0"/>
          <w:sz w:val="24"/>
          <w:szCs w:val="24"/>
        </w:rPr>
      </w:pPr>
      <w:r w:rsidRPr="00EC7913">
        <w:rPr>
          <w:rFonts w:hint="eastAsia"/>
          <w:kern w:val="0"/>
          <w:sz w:val="24"/>
          <w:szCs w:val="24"/>
        </w:rPr>
        <w:t>基金托管资格批文及文号：中国证监会证监基金字</w:t>
      </w:r>
      <w:r w:rsidRPr="00EC7913">
        <w:rPr>
          <w:rFonts w:hint="eastAsia"/>
          <w:kern w:val="0"/>
          <w:sz w:val="24"/>
          <w:szCs w:val="24"/>
        </w:rPr>
        <w:t xml:space="preserve">[2003]105 </w:t>
      </w:r>
      <w:r w:rsidRPr="00EC7913">
        <w:rPr>
          <w:rFonts w:hint="eastAsia"/>
          <w:kern w:val="0"/>
          <w:sz w:val="24"/>
          <w:szCs w:val="24"/>
        </w:rPr>
        <w:t>号</w:t>
      </w:r>
    </w:p>
    <w:p w14:paraId="4CF1D6F4" w14:textId="77777777" w:rsidR="001D250B" w:rsidRPr="00EC7913" w:rsidRDefault="001D250B" w:rsidP="001D250B">
      <w:pPr>
        <w:widowControl/>
        <w:adjustRightInd w:val="0"/>
        <w:snapToGrid w:val="0"/>
        <w:spacing w:line="360" w:lineRule="auto"/>
        <w:ind w:firstLineChars="200" w:firstLine="480"/>
        <w:rPr>
          <w:kern w:val="0"/>
          <w:sz w:val="24"/>
          <w:szCs w:val="24"/>
        </w:rPr>
      </w:pPr>
      <w:r w:rsidRPr="00EC7913">
        <w:rPr>
          <w:rFonts w:hint="eastAsia"/>
          <w:kern w:val="0"/>
          <w:sz w:val="24"/>
          <w:szCs w:val="24"/>
        </w:rPr>
        <w:t>联系人：胡波</w:t>
      </w:r>
    </w:p>
    <w:p w14:paraId="74D026FA" w14:textId="77777777" w:rsidR="001D250B" w:rsidRDefault="001D250B" w:rsidP="001D250B">
      <w:pPr>
        <w:widowControl/>
        <w:adjustRightInd w:val="0"/>
        <w:snapToGrid w:val="0"/>
        <w:spacing w:line="360" w:lineRule="auto"/>
        <w:ind w:firstLineChars="200" w:firstLine="480"/>
        <w:rPr>
          <w:kern w:val="0"/>
          <w:sz w:val="24"/>
          <w:szCs w:val="24"/>
        </w:rPr>
      </w:pPr>
      <w:r w:rsidRPr="00EC7913">
        <w:rPr>
          <w:rFonts w:hint="eastAsia"/>
          <w:kern w:val="0"/>
          <w:sz w:val="24"/>
          <w:szCs w:val="24"/>
        </w:rPr>
        <w:t>联系电话：（</w:t>
      </w:r>
      <w:r w:rsidRPr="00EC7913">
        <w:rPr>
          <w:rFonts w:hint="eastAsia"/>
          <w:kern w:val="0"/>
          <w:sz w:val="24"/>
          <w:szCs w:val="24"/>
        </w:rPr>
        <w:t>021</w:t>
      </w:r>
      <w:r w:rsidRPr="00EC7913">
        <w:rPr>
          <w:rFonts w:hint="eastAsia"/>
          <w:kern w:val="0"/>
          <w:sz w:val="24"/>
          <w:szCs w:val="24"/>
        </w:rPr>
        <w:t>）</w:t>
      </w:r>
      <w:r w:rsidRPr="00EC7913">
        <w:rPr>
          <w:rFonts w:hint="eastAsia"/>
          <w:kern w:val="0"/>
          <w:sz w:val="24"/>
          <w:szCs w:val="24"/>
        </w:rPr>
        <w:t>61618888</w:t>
      </w:r>
    </w:p>
    <w:p w14:paraId="2CB30A4F" w14:textId="77777777" w:rsidR="0027109F" w:rsidRPr="00781410" w:rsidRDefault="0027109F" w:rsidP="00203834">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7500602D" w14:textId="77777777" w:rsidR="00097BCB" w:rsidRDefault="00097BCB">
      <w:pPr>
        <w:widowControl/>
        <w:adjustRightInd w:val="0"/>
        <w:snapToGrid w:val="0"/>
        <w:spacing w:line="360" w:lineRule="auto"/>
        <w:ind w:firstLineChars="200" w:firstLine="480"/>
        <w:rPr>
          <w:rFonts w:hAnsi="宋体"/>
          <w:sz w:val="24"/>
        </w:rPr>
      </w:pPr>
      <w:r w:rsidRPr="00504C5F">
        <w:rPr>
          <w:rFonts w:hint="eastAsia"/>
          <w:sz w:val="24"/>
          <w:szCs w:val="24"/>
        </w:rPr>
        <w:t>本基金目前仅通过直销机构进行发售</w:t>
      </w:r>
      <w:r w:rsidRPr="00DF5D52">
        <w:rPr>
          <w:rFonts w:hAnsi="宋体"/>
          <w:sz w:val="24"/>
        </w:rPr>
        <w:t>。</w:t>
      </w:r>
    </w:p>
    <w:p w14:paraId="3E498DA8" w14:textId="78673F74" w:rsidR="00267E61" w:rsidRDefault="00F43E98">
      <w:pPr>
        <w:widowControl/>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基金管理人可根据有关法律法规的要求，选择其它符合要求的机构销售本基金，并</w:t>
      </w:r>
      <w:r w:rsidR="00097BCB" w:rsidRPr="00065365">
        <w:rPr>
          <w:rFonts w:hAnsi="宋体" w:hint="eastAsia"/>
          <w:kern w:val="0"/>
          <w:sz w:val="24"/>
        </w:rPr>
        <w:t>在管理人网站公示</w:t>
      </w:r>
      <w:r w:rsidRPr="00781410">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50EB0813" w14:textId="77777777" w:rsidR="001D250B" w:rsidRPr="006C55B2"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名称：交银施罗德基金管理有限公司</w:t>
      </w:r>
      <w:r w:rsidRPr="006C55B2">
        <w:rPr>
          <w:rFonts w:hAnsi="宋体" w:hint="eastAsia"/>
          <w:kern w:val="0"/>
          <w:sz w:val="24"/>
        </w:rPr>
        <w:t xml:space="preserve"> </w:t>
      </w:r>
    </w:p>
    <w:p w14:paraId="63A1B2F1" w14:textId="77777777" w:rsidR="001D250B" w:rsidRPr="006C55B2"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住所：中国（上海）自由贸易试验区银城中路</w:t>
      </w:r>
      <w:r w:rsidRPr="006C55B2">
        <w:rPr>
          <w:rFonts w:hAnsi="宋体" w:hint="eastAsia"/>
          <w:kern w:val="0"/>
          <w:sz w:val="24"/>
        </w:rPr>
        <w:t>188</w:t>
      </w:r>
      <w:r w:rsidRPr="006C55B2">
        <w:rPr>
          <w:rFonts w:hAnsi="宋体" w:hint="eastAsia"/>
          <w:kern w:val="0"/>
          <w:sz w:val="24"/>
        </w:rPr>
        <w:t>号交通银行大楼二层（裙）</w:t>
      </w:r>
    </w:p>
    <w:p w14:paraId="4D5AB2EC" w14:textId="77777777" w:rsidR="001D250B" w:rsidRPr="006C55B2"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办公地址：上海市浦东新区世纪大道</w:t>
      </w:r>
      <w:r w:rsidRPr="006C55B2">
        <w:rPr>
          <w:rFonts w:hAnsi="宋体" w:hint="eastAsia"/>
          <w:kern w:val="0"/>
          <w:sz w:val="24"/>
        </w:rPr>
        <w:t>8</w:t>
      </w:r>
      <w:r w:rsidRPr="006C55B2">
        <w:rPr>
          <w:rFonts w:hAnsi="宋体" w:hint="eastAsia"/>
          <w:kern w:val="0"/>
          <w:sz w:val="24"/>
        </w:rPr>
        <w:t>号国金中心二期</w:t>
      </w:r>
      <w:r w:rsidRPr="006C55B2">
        <w:rPr>
          <w:rFonts w:hAnsi="宋体" w:hint="eastAsia"/>
          <w:kern w:val="0"/>
          <w:sz w:val="24"/>
        </w:rPr>
        <w:t>21-22</w:t>
      </w:r>
      <w:r w:rsidRPr="006C55B2">
        <w:rPr>
          <w:rFonts w:hAnsi="宋体" w:hint="eastAsia"/>
          <w:kern w:val="0"/>
          <w:sz w:val="24"/>
        </w:rPr>
        <w:t>楼</w:t>
      </w:r>
    </w:p>
    <w:p w14:paraId="2B8EECBD" w14:textId="77777777" w:rsidR="001D250B" w:rsidRPr="006C55B2"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法定代表人：</w:t>
      </w:r>
      <w:r>
        <w:rPr>
          <w:rFonts w:hAnsi="宋体" w:hint="eastAsia"/>
          <w:kern w:val="0"/>
          <w:sz w:val="24"/>
        </w:rPr>
        <w:t>阮红</w:t>
      </w:r>
    </w:p>
    <w:p w14:paraId="251CE2CE" w14:textId="77777777" w:rsidR="001D250B" w:rsidRPr="006C55B2"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电话：（</w:t>
      </w:r>
      <w:r w:rsidRPr="006C55B2">
        <w:rPr>
          <w:rFonts w:hAnsi="宋体" w:hint="eastAsia"/>
          <w:kern w:val="0"/>
          <w:sz w:val="24"/>
        </w:rPr>
        <w:t>021</w:t>
      </w:r>
      <w:r w:rsidRPr="006C55B2">
        <w:rPr>
          <w:rFonts w:hAnsi="宋体" w:hint="eastAsia"/>
          <w:kern w:val="0"/>
          <w:sz w:val="24"/>
        </w:rPr>
        <w:t>）</w:t>
      </w:r>
      <w:r w:rsidRPr="006C55B2">
        <w:rPr>
          <w:rFonts w:hAnsi="宋体" w:hint="eastAsia"/>
          <w:kern w:val="0"/>
          <w:sz w:val="24"/>
        </w:rPr>
        <w:t>61055097</w:t>
      </w:r>
    </w:p>
    <w:p w14:paraId="6035D200" w14:textId="77777777" w:rsidR="001D250B" w:rsidRPr="006C55B2"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传真：（</w:t>
      </w:r>
      <w:r w:rsidRPr="006C55B2">
        <w:rPr>
          <w:rFonts w:hAnsi="宋体" w:hint="eastAsia"/>
          <w:kern w:val="0"/>
          <w:sz w:val="24"/>
        </w:rPr>
        <w:t>021</w:t>
      </w:r>
      <w:r w:rsidRPr="006C55B2">
        <w:rPr>
          <w:rFonts w:hAnsi="宋体" w:hint="eastAsia"/>
          <w:kern w:val="0"/>
          <w:sz w:val="24"/>
        </w:rPr>
        <w:t>）</w:t>
      </w:r>
      <w:r w:rsidRPr="006C55B2">
        <w:rPr>
          <w:rFonts w:hAnsi="宋体" w:hint="eastAsia"/>
          <w:kern w:val="0"/>
          <w:sz w:val="24"/>
        </w:rPr>
        <w:t>61055064</w:t>
      </w:r>
    </w:p>
    <w:p w14:paraId="0BC629B0" w14:textId="77777777" w:rsidR="001D250B"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联系人：单江</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lastRenderedPageBreak/>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5246861E"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1D250B" w:rsidRPr="001D250B">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5780D096" w:rsidR="005019A8" w:rsidRPr="00781410" w:rsidRDefault="001D250B"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九</w:t>
      </w:r>
      <w:r w:rsidRPr="007E2DBB">
        <w:rPr>
          <w:rFonts w:hint="eastAsia"/>
          <w:kern w:val="0"/>
          <w:sz w:val="24"/>
        </w:rPr>
        <w:t>年</w:t>
      </w:r>
      <w:r>
        <w:rPr>
          <w:rFonts w:hint="eastAsia"/>
          <w:kern w:val="0"/>
          <w:sz w:val="24"/>
        </w:rPr>
        <w:t>十一月</w:t>
      </w:r>
      <w:r w:rsidR="0027775E">
        <w:rPr>
          <w:rFonts w:hint="eastAsia"/>
          <w:kern w:val="0"/>
          <w:sz w:val="24"/>
        </w:rPr>
        <w:t>十四</w:t>
      </w:r>
      <w:r>
        <w:rPr>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6A572" w14:textId="77777777" w:rsidR="00085C99" w:rsidRDefault="00085C99">
      <w:r>
        <w:separator/>
      </w:r>
    </w:p>
  </w:endnote>
  <w:endnote w:type="continuationSeparator" w:id="0">
    <w:p w14:paraId="46EDB645" w14:textId="77777777" w:rsidR="00085C99" w:rsidRDefault="0008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462B22EC" w:rsidR="006F6322" w:rsidRDefault="006F6322">
    <w:pPr>
      <w:pStyle w:val="a9"/>
      <w:jc w:val="center"/>
    </w:pPr>
    <w:r>
      <w:fldChar w:fldCharType="begin"/>
    </w:r>
    <w:r>
      <w:instrText xml:space="preserve"> PAGE   \* MERGEFORMAT </w:instrText>
    </w:r>
    <w:r>
      <w:fldChar w:fldCharType="separate"/>
    </w:r>
    <w:r w:rsidR="00FB318A" w:rsidRPr="00FB318A">
      <w:rPr>
        <w:noProof/>
        <w:lang w:val="zh-CN"/>
      </w:rPr>
      <w:t>8</w:t>
    </w:r>
    <w:r>
      <w:rPr>
        <w:noProof/>
        <w:lang w:val="zh-CN"/>
      </w:rPr>
      <w:fldChar w:fldCharType="end"/>
    </w:r>
  </w:p>
  <w:p w14:paraId="04AB73E7" w14:textId="77777777" w:rsidR="006F6322" w:rsidRDefault="006F63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3E12D" w14:textId="77777777" w:rsidR="00085C99" w:rsidRDefault="00085C99">
      <w:r>
        <w:separator/>
      </w:r>
    </w:p>
  </w:footnote>
  <w:footnote w:type="continuationSeparator" w:id="0">
    <w:p w14:paraId="401B7732" w14:textId="77777777" w:rsidR="00085C99" w:rsidRDefault="00085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6F6322" w:rsidRDefault="006F6322">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77777777" w:rsidR="006F6322" w:rsidRDefault="006F6322">
    <w:pPr>
      <w:pStyle w:val="a7"/>
      <w:pBdr>
        <w:bottom w:val="none" w:sz="0" w:space="0" w:color="auto"/>
      </w:pBdr>
      <w:tabs>
        <w:tab w:val="right" w:pos="8280"/>
      </w:tabs>
      <w:jc w:val="right"/>
    </w:pPr>
  </w:p>
  <w:p w14:paraId="4436707D" w14:textId="77777777" w:rsidR="006F6322" w:rsidRDefault="006F6322">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1218895F" w14:textId="17EC3E77" w:rsidR="006F6322" w:rsidRDefault="006F6322">
    <w:pPr>
      <w:pStyle w:val="a7"/>
      <w:pBdr>
        <w:bottom w:val="none" w:sz="0" w:space="0" w:color="auto"/>
      </w:pBdr>
      <w:tabs>
        <w:tab w:val="right" w:pos="8280"/>
      </w:tabs>
      <w:jc w:val="right"/>
      <w:rPr>
        <w:rFonts w:cs="宋体"/>
      </w:rPr>
    </w:pPr>
    <w:r w:rsidRPr="00E96DFA">
      <w:rPr>
        <w:rFonts w:cs="宋体" w:hint="eastAsia"/>
      </w:rPr>
      <w:t>交银施罗德</w:t>
    </w:r>
    <w:r>
      <w:rPr>
        <w:rFonts w:cs="宋体" w:hint="eastAsia"/>
      </w:rPr>
      <w:t>裕泰两年定期开放债券型</w:t>
    </w:r>
    <w:r w:rsidRPr="00E96DFA">
      <w:rPr>
        <w:rFonts w:cs="宋体" w:hint="eastAsia"/>
      </w:rPr>
      <w:t>证券投资基金</w:t>
    </w:r>
  </w:p>
  <w:p w14:paraId="7786447F" w14:textId="525AC938" w:rsidR="006F6322" w:rsidRDefault="006F6322">
    <w:pPr>
      <w:pStyle w:val="a7"/>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F16"/>
    <w:rsid w:val="000530AF"/>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2CEC"/>
    <w:rsid w:val="00083771"/>
    <w:rsid w:val="00083EFC"/>
    <w:rsid w:val="000845A5"/>
    <w:rsid w:val="00084ED5"/>
    <w:rsid w:val="00084F82"/>
    <w:rsid w:val="0008538E"/>
    <w:rsid w:val="000855D4"/>
    <w:rsid w:val="00085C99"/>
    <w:rsid w:val="0008646D"/>
    <w:rsid w:val="00087BC7"/>
    <w:rsid w:val="0009062F"/>
    <w:rsid w:val="00091FE1"/>
    <w:rsid w:val="0009228A"/>
    <w:rsid w:val="00093020"/>
    <w:rsid w:val="00093828"/>
    <w:rsid w:val="00094DCF"/>
    <w:rsid w:val="0009613B"/>
    <w:rsid w:val="0009791D"/>
    <w:rsid w:val="00097BCB"/>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722"/>
    <w:rsid w:val="000C4067"/>
    <w:rsid w:val="000C4F12"/>
    <w:rsid w:val="000C4FD1"/>
    <w:rsid w:val="000C5031"/>
    <w:rsid w:val="000C57DC"/>
    <w:rsid w:val="000C5BB3"/>
    <w:rsid w:val="000C6708"/>
    <w:rsid w:val="000C6AA6"/>
    <w:rsid w:val="000C7496"/>
    <w:rsid w:val="000C769E"/>
    <w:rsid w:val="000C7ADD"/>
    <w:rsid w:val="000C7ECB"/>
    <w:rsid w:val="000D0686"/>
    <w:rsid w:val="000D0F80"/>
    <w:rsid w:val="000D143C"/>
    <w:rsid w:val="000D33E0"/>
    <w:rsid w:val="000D5C19"/>
    <w:rsid w:val="000E0B96"/>
    <w:rsid w:val="000E1118"/>
    <w:rsid w:val="000E22A5"/>
    <w:rsid w:val="000E266A"/>
    <w:rsid w:val="000E3549"/>
    <w:rsid w:val="000E5B07"/>
    <w:rsid w:val="000F2CCD"/>
    <w:rsid w:val="000F5A46"/>
    <w:rsid w:val="000F5C6D"/>
    <w:rsid w:val="000F5E92"/>
    <w:rsid w:val="000F69F8"/>
    <w:rsid w:val="000F7F90"/>
    <w:rsid w:val="00100478"/>
    <w:rsid w:val="0010123A"/>
    <w:rsid w:val="0010342F"/>
    <w:rsid w:val="00103D9A"/>
    <w:rsid w:val="001058CB"/>
    <w:rsid w:val="00105E22"/>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58E7"/>
    <w:rsid w:val="00146167"/>
    <w:rsid w:val="00151D56"/>
    <w:rsid w:val="00151EFB"/>
    <w:rsid w:val="00156671"/>
    <w:rsid w:val="001608E7"/>
    <w:rsid w:val="00162055"/>
    <w:rsid w:val="001627C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59C4"/>
    <w:rsid w:val="00196292"/>
    <w:rsid w:val="0019631F"/>
    <w:rsid w:val="001A0648"/>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50B"/>
    <w:rsid w:val="001D2A72"/>
    <w:rsid w:val="001D2E28"/>
    <w:rsid w:val="001D41BE"/>
    <w:rsid w:val="001D45E2"/>
    <w:rsid w:val="001D5D14"/>
    <w:rsid w:val="001D6DA9"/>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834"/>
    <w:rsid w:val="00203CE6"/>
    <w:rsid w:val="002040C1"/>
    <w:rsid w:val="0020492D"/>
    <w:rsid w:val="00204AE9"/>
    <w:rsid w:val="00204B47"/>
    <w:rsid w:val="00204B5A"/>
    <w:rsid w:val="002050E5"/>
    <w:rsid w:val="00205199"/>
    <w:rsid w:val="002076D2"/>
    <w:rsid w:val="00207B0A"/>
    <w:rsid w:val="00210009"/>
    <w:rsid w:val="00211EEA"/>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7775E"/>
    <w:rsid w:val="002804E3"/>
    <w:rsid w:val="00281C93"/>
    <w:rsid w:val="00282782"/>
    <w:rsid w:val="00282CD6"/>
    <w:rsid w:val="00284056"/>
    <w:rsid w:val="002865EB"/>
    <w:rsid w:val="00290911"/>
    <w:rsid w:val="00290FC6"/>
    <w:rsid w:val="002918B6"/>
    <w:rsid w:val="0029250E"/>
    <w:rsid w:val="00293B92"/>
    <w:rsid w:val="00293C01"/>
    <w:rsid w:val="00293D96"/>
    <w:rsid w:val="00293DA4"/>
    <w:rsid w:val="002949DC"/>
    <w:rsid w:val="0029619C"/>
    <w:rsid w:val="0029786A"/>
    <w:rsid w:val="002A0ADA"/>
    <w:rsid w:val="002A0C97"/>
    <w:rsid w:val="002A10E2"/>
    <w:rsid w:val="002A1436"/>
    <w:rsid w:val="002A353A"/>
    <w:rsid w:val="002A3A85"/>
    <w:rsid w:val="002A3A91"/>
    <w:rsid w:val="002A456E"/>
    <w:rsid w:val="002A4586"/>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4317"/>
    <w:rsid w:val="002D4711"/>
    <w:rsid w:val="002D4C00"/>
    <w:rsid w:val="002D55F6"/>
    <w:rsid w:val="002D5EC4"/>
    <w:rsid w:val="002D65AF"/>
    <w:rsid w:val="002D6D77"/>
    <w:rsid w:val="002D76A2"/>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322C"/>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764"/>
    <w:rsid w:val="00327891"/>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60F9"/>
    <w:rsid w:val="00357BAA"/>
    <w:rsid w:val="003601FD"/>
    <w:rsid w:val="00361745"/>
    <w:rsid w:val="00361FB0"/>
    <w:rsid w:val="00362D75"/>
    <w:rsid w:val="00363D14"/>
    <w:rsid w:val="00364B78"/>
    <w:rsid w:val="00364DD0"/>
    <w:rsid w:val="003662BD"/>
    <w:rsid w:val="00370274"/>
    <w:rsid w:val="00370AB0"/>
    <w:rsid w:val="00371C7E"/>
    <w:rsid w:val="0037204A"/>
    <w:rsid w:val="003725E1"/>
    <w:rsid w:val="003736A5"/>
    <w:rsid w:val="003744DA"/>
    <w:rsid w:val="003754CD"/>
    <w:rsid w:val="00377C27"/>
    <w:rsid w:val="003803E5"/>
    <w:rsid w:val="0038086C"/>
    <w:rsid w:val="00382296"/>
    <w:rsid w:val="003832A2"/>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A30"/>
    <w:rsid w:val="00394FAD"/>
    <w:rsid w:val="00395B86"/>
    <w:rsid w:val="00395DF3"/>
    <w:rsid w:val="003975A3"/>
    <w:rsid w:val="0039791B"/>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BC5"/>
    <w:rsid w:val="003D00A5"/>
    <w:rsid w:val="003D0269"/>
    <w:rsid w:val="003D0715"/>
    <w:rsid w:val="003D07CB"/>
    <w:rsid w:val="003D2613"/>
    <w:rsid w:val="003D3FF0"/>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488"/>
    <w:rsid w:val="00406A38"/>
    <w:rsid w:val="004074CF"/>
    <w:rsid w:val="00410BAD"/>
    <w:rsid w:val="00412881"/>
    <w:rsid w:val="00412EF8"/>
    <w:rsid w:val="00413FEB"/>
    <w:rsid w:val="00414F88"/>
    <w:rsid w:val="00415FA5"/>
    <w:rsid w:val="0041671D"/>
    <w:rsid w:val="004171A5"/>
    <w:rsid w:val="00417F8D"/>
    <w:rsid w:val="00422634"/>
    <w:rsid w:val="00422BC7"/>
    <w:rsid w:val="00424770"/>
    <w:rsid w:val="00424F85"/>
    <w:rsid w:val="00426D37"/>
    <w:rsid w:val="004275F1"/>
    <w:rsid w:val="00427F6A"/>
    <w:rsid w:val="00430575"/>
    <w:rsid w:val="00430BB4"/>
    <w:rsid w:val="0043111B"/>
    <w:rsid w:val="00431E54"/>
    <w:rsid w:val="0043277B"/>
    <w:rsid w:val="00433257"/>
    <w:rsid w:val="0043376E"/>
    <w:rsid w:val="00434837"/>
    <w:rsid w:val="00435336"/>
    <w:rsid w:val="004366E3"/>
    <w:rsid w:val="00436F9C"/>
    <w:rsid w:val="00437568"/>
    <w:rsid w:val="004400BA"/>
    <w:rsid w:val="00441524"/>
    <w:rsid w:val="00441B2A"/>
    <w:rsid w:val="00442089"/>
    <w:rsid w:val="00442979"/>
    <w:rsid w:val="0044319D"/>
    <w:rsid w:val="00444546"/>
    <w:rsid w:val="004446BE"/>
    <w:rsid w:val="00444DAE"/>
    <w:rsid w:val="00445238"/>
    <w:rsid w:val="004452F9"/>
    <w:rsid w:val="004453DB"/>
    <w:rsid w:val="00451C85"/>
    <w:rsid w:val="00452BA4"/>
    <w:rsid w:val="00453AD0"/>
    <w:rsid w:val="00454DD9"/>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81D"/>
    <w:rsid w:val="00481CAB"/>
    <w:rsid w:val="00482AC5"/>
    <w:rsid w:val="00483498"/>
    <w:rsid w:val="00487F0D"/>
    <w:rsid w:val="004907A6"/>
    <w:rsid w:val="00490FA4"/>
    <w:rsid w:val="00491217"/>
    <w:rsid w:val="00491313"/>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375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E64"/>
    <w:rsid w:val="005524E8"/>
    <w:rsid w:val="00553E69"/>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960"/>
    <w:rsid w:val="00575C7E"/>
    <w:rsid w:val="005763FC"/>
    <w:rsid w:val="005807CB"/>
    <w:rsid w:val="00580A22"/>
    <w:rsid w:val="0058114B"/>
    <w:rsid w:val="00581F09"/>
    <w:rsid w:val="00582D10"/>
    <w:rsid w:val="00584501"/>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E95"/>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0F3"/>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71D6"/>
    <w:rsid w:val="00607486"/>
    <w:rsid w:val="0061111B"/>
    <w:rsid w:val="00612449"/>
    <w:rsid w:val="0061252F"/>
    <w:rsid w:val="00612A13"/>
    <w:rsid w:val="00613625"/>
    <w:rsid w:val="00613AA2"/>
    <w:rsid w:val="00613DF5"/>
    <w:rsid w:val="00614F16"/>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33D"/>
    <w:rsid w:val="006339A7"/>
    <w:rsid w:val="00633AC6"/>
    <w:rsid w:val="00633AD0"/>
    <w:rsid w:val="0063485D"/>
    <w:rsid w:val="00635764"/>
    <w:rsid w:val="00635CC8"/>
    <w:rsid w:val="00636A8C"/>
    <w:rsid w:val="00636D5B"/>
    <w:rsid w:val="00637241"/>
    <w:rsid w:val="006400D2"/>
    <w:rsid w:val="006464C9"/>
    <w:rsid w:val="006464F0"/>
    <w:rsid w:val="00646EF5"/>
    <w:rsid w:val="00647E26"/>
    <w:rsid w:val="00651583"/>
    <w:rsid w:val="00651CD0"/>
    <w:rsid w:val="006537EA"/>
    <w:rsid w:val="00653CC2"/>
    <w:rsid w:val="006545BA"/>
    <w:rsid w:val="00657DFC"/>
    <w:rsid w:val="006624B8"/>
    <w:rsid w:val="00665776"/>
    <w:rsid w:val="00665D43"/>
    <w:rsid w:val="00666C34"/>
    <w:rsid w:val="00666C7C"/>
    <w:rsid w:val="00666E64"/>
    <w:rsid w:val="006724AE"/>
    <w:rsid w:val="00672A2F"/>
    <w:rsid w:val="00673A21"/>
    <w:rsid w:val="00673DD5"/>
    <w:rsid w:val="00675253"/>
    <w:rsid w:val="00675370"/>
    <w:rsid w:val="006764DD"/>
    <w:rsid w:val="0067774E"/>
    <w:rsid w:val="00677E72"/>
    <w:rsid w:val="00680486"/>
    <w:rsid w:val="00680E12"/>
    <w:rsid w:val="00682CBE"/>
    <w:rsid w:val="0068736D"/>
    <w:rsid w:val="00691C24"/>
    <w:rsid w:val="00694709"/>
    <w:rsid w:val="00695E49"/>
    <w:rsid w:val="00697FE7"/>
    <w:rsid w:val="006A0974"/>
    <w:rsid w:val="006A1837"/>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4599"/>
    <w:rsid w:val="006D71EA"/>
    <w:rsid w:val="006E0392"/>
    <w:rsid w:val="006E050C"/>
    <w:rsid w:val="006E18BB"/>
    <w:rsid w:val="006E391E"/>
    <w:rsid w:val="006E4AAE"/>
    <w:rsid w:val="006E6D37"/>
    <w:rsid w:val="006E6D4B"/>
    <w:rsid w:val="006E6FA7"/>
    <w:rsid w:val="006F0D3B"/>
    <w:rsid w:val="006F1581"/>
    <w:rsid w:val="006F3AFB"/>
    <w:rsid w:val="006F409C"/>
    <w:rsid w:val="006F4A45"/>
    <w:rsid w:val="006F4B15"/>
    <w:rsid w:val="006F5F4B"/>
    <w:rsid w:val="006F6322"/>
    <w:rsid w:val="006F7178"/>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0F66"/>
    <w:rsid w:val="0073384F"/>
    <w:rsid w:val="007338B7"/>
    <w:rsid w:val="00735D69"/>
    <w:rsid w:val="00736785"/>
    <w:rsid w:val="00737026"/>
    <w:rsid w:val="007371E5"/>
    <w:rsid w:val="00740E0C"/>
    <w:rsid w:val="0074177A"/>
    <w:rsid w:val="00741A40"/>
    <w:rsid w:val="0074224B"/>
    <w:rsid w:val="00742C20"/>
    <w:rsid w:val="0074362A"/>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27CD"/>
    <w:rsid w:val="00792DAB"/>
    <w:rsid w:val="007956B7"/>
    <w:rsid w:val="00795960"/>
    <w:rsid w:val="00795D2C"/>
    <w:rsid w:val="00795D51"/>
    <w:rsid w:val="00795F1D"/>
    <w:rsid w:val="007A0E07"/>
    <w:rsid w:val="007A19B0"/>
    <w:rsid w:val="007A3E87"/>
    <w:rsid w:val="007A741E"/>
    <w:rsid w:val="007A7745"/>
    <w:rsid w:val="007A77E7"/>
    <w:rsid w:val="007A7A2A"/>
    <w:rsid w:val="007A7C07"/>
    <w:rsid w:val="007B0FA4"/>
    <w:rsid w:val="007B0FF2"/>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5E5E"/>
    <w:rsid w:val="007E689A"/>
    <w:rsid w:val="007F0983"/>
    <w:rsid w:val="007F142B"/>
    <w:rsid w:val="007F1539"/>
    <w:rsid w:val="007F24D6"/>
    <w:rsid w:val="007F28B4"/>
    <w:rsid w:val="007F4ACD"/>
    <w:rsid w:val="007F533C"/>
    <w:rsid w:val="007F621A"/>
    <w:rsid w:val="007F6C0E"/>
    <w:rsid w:val="007F7F38"/>
    <w:rsid w:val="0080021A"/>
    <w:rsid w:val="00801BAC"/>
    <w:rsid w:val="008067C3"/>
    <w:rsid w:val="008069ED"/>
    <w:rsid w:val="00806D50"/>
    <w:rsid w:val="0080734A"/>
    <w:rsid w:val="00807652"/>
    <w:rsid w:val="00807B46"/>
    <w:rsid w:val="00810092"/>
    <w:rsid w:val="008103DA"/>
    <w:rsid w:val="00810F9E"/>
    <w:rsid w:val="0081232F"/>
    <w:rsid w:val="00813016"/>
    <w:rsid w:val="00813017"/>
    <w:rsid w:val="0081362B"/>
    <w:rsid w:val="00814A2E"/>
    <w:rsid w:val="00814B4D"/>
    <w:rsid w:val="00814D2B"/>
    <w:rsid w:val="00817072"/>
    <w:rsid w:val="00821774"/>
    <w:rsid w:val="0082197A"/>
    <w:rsid w:val="008231CB"/>
    <w:rsid w:val="0082529A"/>
    <w:rsid w:val="0082753D"/>
    <w:rsid w:val="008278D8"/>
    <w:rsid w:val="00830155"/>
    <w:rsid w:val="0083124F"/>
    <w:rsid w:val="00831661"/>
    <w:rsid w:val="00832F91"/>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96FBC"/>
    <w:rsid w:val="008A22FF"/>
    <w:rsid w:val="008A3C94"/>
    <w:rsid w:val="008A3ED4"/>
    <w:rsid w:val="008A4BF3"/>
    <w:rsid w:val="008A6B07"/>
    <w:rsid w:val="008A6D72"/>
    <w:rsid w:val="008A7945"/>
    <w:rsid w:val="008A7C6C"/>
    <w:rsid w:val="008B0BAB"/>
    <w:rsid w:val="008B30DD"/>
    <w:rsid w:val="008B4834"/>
    <w:rsid w:val="008B5251"/>
    <w:rsid w:val="008B5690"/>
    <w:rsid w:val="008B59E7"/>
    <w:rsid w:val="008B6755"/>
    <w:rsid w:val="008C2343"/>
    <w:rsid w:val="008C304C"/>
    <w:rsid w:val="008C5311"/>
    <w:rsid w:val="008C5A58"/>
    <w:rsid w:val="008C701F"/>
    <w:rsid w:val="008D0206"/>
    <w:rsid w:val="008D0AA9"/>
    <w:rsid w:val="008D1496"/>
    <w:rsid w:val="008D1868"/>
    <w:rsid w:val="008D2573"/>
    <w:rsid w:val="008D3E39"/>
    <w:rsid w:val="008D406E"/>
    <w:rsid w:val="008D5DD0"/>
    <w:rsid w:val="008E0173"/>
    <w:rsid w:val="008E0613"/>
    <w:rsid w:val="008E142C"/>
    <w:rsid w:val="008E1E26"/>
    <w:rsid w:val="008E20F1"/>
    <w:rsid w:val="008E4FCF"/>
    <w:rsid w:val="008E51A9"/>
    <w:rsid w:val="008E5F41"/>
    <w:rsid w:val="008F085C"/>
    <w:rsid w:val="008F133C"/>
    <w:rsid w:val="008F3332"/>
    <w:rsid w:val="008F458A"/>
    <w:rsid w:val="008F5131"/>
    <w:rsid w:val="008F5A11"/>
    <w:rsid w:val="008F7294"/>
    <w:rsid w:val="008F7803"/>
    <w:rsid w:val="0090027D"/>
    <w:rsid w:val="009019BC"/>
    <w:rsid w:val="00903B1F"/>
    <w:rsid w:val="0090482C"/>
    <w:rsid w:val="00905327"/>
    <w:rsid w:val="00906D3C"/>
    <w:rsid w:val="00907334"/>
    <w:rsid w:val="009100BE"/>
    <w:rsid w:val="009124E0"/>
    <w:rsid w:val="0091317D"/>
    <w:rsid w:val="00913E44"/>
    <w:rsid w:val="009150B2"/>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0480"/>
    <w:rsid w:val="0095229E"/>
    <w:rsid w:val="00954573"/>
    <w:rsid w:val="009550CF"/>
    <w:rsid w:val="009554B0"/>
    <w:rsid w:val="0095699C"/>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5FAC"/>
    <w:rsid w:val="0098798D"/>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96C"/>
    <w:rsid w:val="009A3A95"/>
    <w:rsid w:val="009A4A6B"/>
    <w:rsid w:val="009A4C3F"/>
    <w:rsid w:val="009A6AE9"/>
    <w:rsid w:val="009B00A2"/>
    <w:rsid w:val="009B06BD"/>
    <w:rsid w:val="009B269E"/>
    <w:rsid w:val="009B2A52"/>
    <w:rsid w:val="009B4FFD"/>
    <w:rsid w:val="009B644E"/>
    <w:rsid w:val="009B7E0A"/>
    <w:rsid w:val="009C00EB"/>
    <w:rsid w:val="009C05B4"/>
    <w:rsid w:val="009C48EC"/>
    <w:rsid w:val="009C4CB3"/>
    <w:rsid w:val="009C77F6"/>
    <w:rsid w:val="009C7B63"/>
    <w:rsid w:val="009D0806"/>
    <w:rsid w:val="009D0A1D"/>
    <w:rsid w:val="009D1C73"/>
    <w:rsid w:val="009D2DCC"/>
    <w:rsid w:val="009D36CC"/>
    <w:rsid w:val="009D3ACB"/>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93B"/>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3683"/>
    <w:rsid w:val="00A23B1E"/>
    <w:rsid w:val="00A26FDB"/>
    <w:rsid w:val="00A27188"/>
    <w:rsid w:val="00A30A3B"/>
    <w:rsid w:val="00A30E10"/>
    <w:rsid w:val="00A3134E"/>
    <w:rsid w:val="00A32591"/>
    <w:rsid w:val="00A3285D"/>
    <w:rsid w:val="00A34A0D"/>
    <w:rsid w:val="00A34F3B"/>
    <w:rsid w:val="00A35641"/>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3874"/>
    <w:rsid w:val="00A645BA"/>
    <w:rsid w:val="00A669F1"/>
    <w:rsid w:val="00A67175"/>
    <w:rsid w:val="00A67830"/>
    <w:rsid w:val="00A70102"/>
    <w:rsid w:val="00A705B0"/>
    <w:rsid w:val="00A71025"/>
    <w:rsid w:val="00A71344"/>
    <w:rsid w:val="00A71A4B"/>
    <w:rsid w:val="00A7590A"/>
    <w:rsid w:val="00A75C82"/>
    <w:rsid w:val="00A76A65"/>
    <w:rsid w:val="00A811ED"/>
    <w:rsid w:val="00A81801"/>
    <w:rsid w:val="00A83156"/>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3E92"/>
    <w:rsid w:val="00AB455E"/>
    <w:rsid w:val="00AB499B"/>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47C92"/>
    <w:rsid w:val="00B509E8"/>
    <w:rsid w:val="00B50B8C"/>
    <w:rsid w:val="00B50D07"/>
    <w:rsid w:val="00B5169E"/>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0BC7"/>
    <w:rsid w:val="00B721FA"/>
    <w:rsid w:val="00B726A9"/>
    <w:rsid w:val="00B73BF9"/>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602"/>
    <w:rsid w:val="00BD5F17"/>
    <w:rsid w:val="00BD6496"/>
    <w:rsid w:val="00BD64CC"/>
    <w:rsid w:val="00BD7337"/>
    <w:rsid w:val="00BD7895"/>
    <w:rsid w:val="00BE0159"/>
    <w:rsid w:val="00BE209A"/>
    <w:rsid w:val="00BE3F39"/>
    <w:rsid w:val="00BE4FEA"/>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FB"/>
    <w:rsid w:val="00C07BAD"/>
    <w:rsid w:val="00C121F5"/>
    <w:rsid w:val="00C14804"/>
    <w:rsid w:val="00C1650A"/>
    <w:rsid w:val="00C177E9"/>
    <w:rsid w:val="00C20557"/>
    <w:rsid w:val="00C21AFC"/>
    <w:rsid w:val="00C23123"/>
    <w:rsid w:val="00C23948"/>
    <w:rsid w:val="00C253CB"/>
    <w:rsid w:val="00C255DB"/>
    <w:rsid w:val="00C2582D"/>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2E6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F0651"/>
    <w:rsid w:val="00CF15FA"/>
    <w:rsid w:val="00CF1B88"/>
    <w:rsid w:val="00CF4468"/>
    <w:rsid w:val="00CF4A2A"/>
    <w:rsid w:val="00CF51DA"/>
    <w:rsid w:val="00CF6A79"/>
    <w:rsid w:val="00CF7518"/>
    <w:rsid w:val="00CF7EBC"/>
    <w:rsid w:val="00D00693"/>
    <w:rsid w:val="00D02466"/>
    <w:rsid w:val="00D03018"/>
    <w:rsid w:val="00D043F1"/>
    <w:rsid w:val="00D04710"/>
    <w:rsid w:val="00D052E1"/>
    <w:rsid w:val="00D05DE5"/>
    <w:rsid w:val="00D0661E"/>
    <w:rsid w:val="00D10C12"/>
    <w:rsid w:val="00D11881"/>
    <w:rsid w:val="00D11BBB"/>
    <w:rsid w:val="00D12606"/>
    <w:rsid w:val="00D12AD3"/>
    <w:rsid w:val="00D12B26"/>
    <w:rsid w:val="00D136D1"/>
    <w:rsid w:val="00D13C76"/>
    <w:rsid w:val="00D14C75"/>
    <w:rsid w:val="00D15243"/>
    <w:rsid w:val="00D1656E"/>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648"/>
    <w:rsid w:val="00D768DA"/>
    <w:rsid w:val="00D76944"/>
    <w:rsid w:val="00D77355"/>
    <w:rsid w:val="00D77AFC"/>
    <w:rsid w:val="00D80572"/>
    <w:rsid w:val="00D81C24"/>
    <w:rsid w:val="00D81D47"/>
    <w:rsid w:val="00D825E1"/>
    <w:rsid w:val="00D82B15"/>
    <w:rsid w:val="00D83D2A"/>
    <w:rsid w:val="00D852B6"/>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BC2"/>
    <w:rsid w:val="00DE1D30"/>
    <w:rsid w:val="00DE2D07"/>
    <w:rsid w:val="00DE3627"/>
    <w:rsid w:val="00DE3935"/>
    <w:rsid w:val="00DE3B99"/>
    <w:rsid w:val="00DE4A6C"/>
    <w:rsid w:val="00DE50D3"/>
    <w:rsid w:val="00DE551F"/>
    <w:rsid w:val="00DE5BB6"/>
    <w:rsid w:val="00DE609A"/>
    <w:rsid w:val="00DE6C26"/>
    <w:rsid w:val="00DE7985"/>
    <w:rsid w:val="00DF1EA5"/>
    <w:rsid w:val="00DF2AB5"/>
    <w:rsid w:val="00DF3EAF"/>
    <w:rsid w:val="00DF44FC"/>
    <w:rsid w:val="00DF452B"/>
    <w:rsid w:val="00DF6E53"/>
    <w:rsid w:val="00DF7B32"/>
    <w:rsid w:val="00DF7CA7"/>
    <w:rsid w:val="00E00BEB"/>
    <w:rsid w:val="00E01B18"/>
    <w:rsid w:val="00E02891"/>
    <w:rsid w:val="00E02A3B"/>
    <w:rsid w:val="00E03B89"/>
    <w:rsid w:val="00E03CC9"/>
    <w:rsid w:val="00E041D6"/>
    <w:rsid w:val="00E04715"/>
    <w:rsid w:val="00E04F45"/>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18C7"/>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15A4"/>
    <w:rsid w:val="00E91A62"/>
    <w:rsid w:val="00E91F44"/>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5493"/>
    <w:rsid w:val="00EB7F82"/>
    <w:rsid w:val="00EC024C"/>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8A"/>
    <w:rsid w:val="00FB31BA"/>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17E"/>
    <w:rsid w:val="00FE7BCA"/>
    <w:rsid w:val="00FF073A"/>
    <w:rsid w:val="00FF16F5"/>
    <w:rsid w:val="00FF2930"/>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383AC-7821-4DA5-A680-28604F53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1899</Words>
  <Characters>10826</Characters>
  <Application>Microsoft Office Word</Application>
  <DocSecurity>0</DocSecurity>
  <Lines>90</Lines>
  <Paragraphs>25</Paragraphs>
  <ScaleCrop>false</ScaleCrop>
  <Company>Microsoft</Company>
  <LinksUpToDate>false</LinksUpToDate>
  <CharactersWithSpaces>12700</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喻秋燕1112</cp:lastModifiedBy>
  <cp:revision>6</cp:revision>
  <cp:lastPrinted>2007-06-27T06:13:00Z</cp:lastPrinted>
  <dcterms:created xsi:type="dcterms:W3CDTF">2019-11-13T02:17:00Z</dcterms:created>
  <dcterms:modified xsi:type="dcterms:W3CDTF">2019-11-13T07:51:00Z</dcterms:modified>
</cp:coreProperties>
</file>