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E185444" w14:textId="77777777" w:rsidR="00084DB4" w:rsidRDefault="00084DB4">
      <w:pPr>
        <w:adjustRightInd w:val="0"/>
        <w:snapToGrid w:val="0"/>
        <w:spacing w:line="360" w:lineRule="auto"/>
        <w:rPr>
          <w:sz w:val="32"/>
        </w:rPr>
      </w:pPr>
      <w:bookmarkStart w:id="0" w:name="_GoBack"/>
      <w:bookmarkEnd w:id="0"/>
    </w:p>
    <w:p w14:paraId="46658DF1" w14:textId="77777777" w:rsidR="00084DB4" w:rsidRDefault="00084DB4">
      <w:pPr>
        <w:adjustRightInd w:val="0"/>
        <w:snapToGrid w:val="0"/>
        <w:spacing w:line="360" w:lineRule="auto"/>
        <w:rPr>
          <w:sz w:val="32"/>
        </w:rPr>
      </w:pPr>
    </w:p>
    <w:p w14:paraId="41033D34" w14:textId="77777777" w:rsidR="00084DB4" w:rsidRDefault="00084DB4">
      <w:pPr>
        <w:adjustRightInd w:val="0"/>
        <w:snapToGrid w:val="0"/>
        <w:spacing w:line="360" w:lineRule="auto"/>
        <w:rPr>
          <w:sz w:val="32"/>
        </w:rPr>
      </w:pPr>
    </w:p>
    <w:p w14:paraId="344FC7E3" w14:textId="77777777" w:rsidR="00084DB4" w:rsidRPr="007A5E1D" w:rsidRDefault="00573FC1">
      <w:pPr>
        <w:adjustRightInd w:val="0"/>
        <w:snapToGrid w:val="0"/>
        <w:spacing w:line="360" w:lineRule="auto"/>
        <w:jc w:val="center"/>
        <w:rPr>
          <w:sz w:val="32"/>
        </w:rPr>
      </w:pPr>
      <w:r>
        <w:rPr>
          <w:noProof/>
        </w:rPr>
        <w:drawing>
          <wp:inline distT="0" distB="0" distL="0" distR="0" wp14:anchorId="33036864" wp14:editId="24C8A3F0">
            <wp:extent cx="4343400" cy="571500"/>
            <wp:effectExtent l="1905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3B41AB1" w14:textId="77777777" w:rsidR="00084DB4" w:rsidRPr="007A5E1D" w:rsidRDefault="00084DB4">
      <w:pPr>
        <w:adjustRightInd w:val="0"/>
        <w:snapToGrid w:val="0"/>
        <w:spacing w:line="360" w:lineRule="auto"/>
        <w:jc w:val="center"/>
        <w:rPr>
          <w:b/>
          <w:sz w:val="32"/>
        </w:rPr>
      </w:pPr>
    </w:p>
    <w:p w14:paraId="5F70E03A" w14:textId="77777777" w:rsidR="00084DB4" w:rsidRPr="007A5E1D" w:rsidRDefault="00084DB4">
      <w:pPr>
        <w:adjustRightInd w:val="0"/>
        <w:snapToGrid w:val="0"/>
        <w:spacing w:line="360" w:lineRule="auto"/>
        <w:rPr>
          <w:b/>
          <w:sz w:val="44"/>
        </w:rPr>
      </w:pPr>
    </w:p>
    <w:p w14:paraId="0856E884" w14:textId="77777777" w:rsidR="00084DB4" w:rsidRPr="007A5E1D" w:rsidRDefault="00084DB4">
      <w:pPr>
        <w:adjustRightInd w:val="0"/>
        <w:snapToGrid w:val="0"/>
        <w:spacing w:line="360" w:lineRule="auto"/>
        <w:jc w:val="center"/>
        <w:rPr>
          <w:rFonts w:hAnsi="宋体"/>
          <w:b/>
          <w:sz w:val="44"/>
        </w:rPr>
      </w:pPr>
      <w:r w:rsidRPr="007A5E1D">
        <w:rPr>
          <w:rFonts w:hAnsi="宋体"/>
          <w:b/>
          <w:sz w:val="44"/>
        </w:rPr>
        <w:t>交银施罗德</w:t>
      </w:r>
      <w:r w:rsidR="00952456" w:rsidRPr="007A5E1D">
        <w:rPr>
          <w:rFonts w:hint="eastAsia"/>
          <w:b/>
          <w:sz w:val="44"/>
          <w:szCs w:val="44"/>
        </w:rPr>
        <w:t>活期通</w:t>
      </w:r>
      <w:r w:rsidRPr="007A5E1D">
        <w:rPr>
          <w:rFonts w:hint="eastAsia"/>
          <w:b/>
          <w:sz w:val="44"/>
          <w:szCs w:val="44"/>
        </w:rPr>
        <w:t>货币市场</w:t>
      </w:r>
      <w:r w:rsidRPr="007A5E1D">
        <w:rPr>
          <w:rFonts w:hAnsi="宋体"/>
          <w:b/>
          <w:sz w:val="44"/>
        </w:rPr>
        <w:t>基金</w:t>
      </w:r>
    </w:p>
    <w:p w14:paraId="0922C275" w14:textId="77777777" w:rsidR="00084DB4" w:rsidRPr="007A5E1D" w:rsidRDefault="00751833">
      <w:pPr>
        <w:adjustRightInd w:val="0"/>
        <w:snapToGrid w:val="0"/>
        <w:spacing w:line="360" w:lineRule="auto"/>
        <w:jc w:val="center"/>
        <w:rPr>
          <w:rFonts w:hAnsi="宋体"/>
          <w:b/>
          <w:sz w:val="28"/>
          <w:szCs w:val="28"/>
        </w:rPr>
      </w:pPr>
      <w:r w:rsidRPr="007A5E1D">
        <w:rPr>
          <w:rFonts w:hAnsi="宋体" w:hint="eastAsia"/>
          <w:b/>
          <w:sz w:val="44"/>
        </w:rPr>
        <w:t>（更新</w:t>
      </w:r>
      <w:r w:rsidRPr="007A5E1D">
        <w:rPr>
          <w:rFonts w:hAnsi="宋体"/>
          <w:b/>
          <w:sz w:val="44"/>
        </w:rPr>
        <w:t>）</w:t>
      </w:r>
      <w:r w:rsidR="00084DB4" w:rsidRPr="007A5E1D">
        <w:rPr>
          <w:rFonts w:hAnsi="宋体"/>
          <w:b/>
          <w:sz w:val="44"/>
        </w:rPr>
        <w:t>招募说明书</w:t>
      </w:r>
      <w:r w:rsidR="00482AA4" w:rsidRPr="007A5E1D">
        <w:rPr>
          <w:rFonts w:hAnsi="宋体" w:hint="eastAsia"/>
          <w:b/>
          <w:sz w:val="44"/>
        </w:rPr>
        <w:t>摘要</w:t>
      </w:r>
    </w:p>
    <w:p w14:paraId="158AC651" w14:textId="77777777" w:rsidR="00084DB4" w:rsidRPr="007A5E1D" w:rsidRDefault="00084DB4">
      <w:pPr>
        <w:adjustRightInd w:val="0"/>
        <w:snapToGrid w:val="0"/>
        <w:ind w:left="720"/>
        <w:jc w:val="left"/>
        <w:rPr>
          <w:rFonts w:hAnsi="宋体"/>
          <w:b/>
          <w:sz w:val="28"/>
          <w:szCs w:val="28"/>
        </w:rPr>
      </w:pPr>
    </w:p>
    <w:p w14:paraId="07E6D3AB" w14:textId="77777777" w:rsidR="00084DB4" w:rsidRPr="007A5E1D" w:rsidRDefault="00084DB4">
      <w:pPr>
        <w:adjustRightInd w:val="0"/>
        <w:snapToGrid w:val="0"/>
        <w:ind w:left="720"/>
        <w:jc w:val="left"/>
        <w:rPr>
          <w:rFonts w:hAnsi="宋体"/>
          <w:b/>
          <w:sz w:val="28"/>
          <w:szCs w:val="28"/>
        </w:rPr>
      </w:pPr>
    </w:p>
    <w:p w14:paraId="3D52EA1D" w14:textId="56BA6B22" w:rsidR="00482AA4" w:rsidRPr="007A5E1D" w:rsidRDefault="00482AA4" w:rsidP="00482AA4">
      <w:pPr>
        <w:spacing w:line="360" w:lineRule="auto"/>
        <w:jc w:val="center"/>
        <w:rPr>
          <w:rFonts w:eastAsia="黑体"/>
          <w:b/>
          <w:sz w:val="32"/>
        </w:rPr>
      </w:pPr>
      <w:r w:rsidRPr="007A5E1D">
        <w:rPr>
          <w:rFonts w:eastAsia="黑体"/>
          <w:b/>
          <w:sz w:val="32"/>
        </w:rPr>
        <w:t>（</w:t>
      </w:r>
      <w:r w:rsidR="00A20DBE" w:rsidRPr="007A5E1D">
        <w:rPr>
          <w:rFonts w:eastAsia="黑体"/>
          <w:b/>
          <w:sz w:val="32"/>
        </w:rPr>
        <w:t>20</w:t>
      </w:r>
      <w:r w:rsidR="00A20DBE" w:rsidRPr="007A5E1D">
        <w:rPr>
          <w:rFonts w:eastAsia="黑体" w:hint="eastAsia"/>
          <w:b/>
          <w:sz w:val="32"/>
        </w:rPr>
        <w:t>1</w:t>
      </w:r>
      <w:r w:rsidR="00A20DBE">
        <w:rPr>
          <w:rFonts w:eastAsia="黑体"/>
          <w:b/>
          <w:sz w:val="32"/>
        </w:rPr>
        <w:t>9</w:t>
      </w:r>
      <w:r w:rsidRPr="007A5E1D">
        <w:rPr>
          <w:rFonts w:eastAsia="黑体"/>
          <w:b/>
          <w:sz w:val="32"/>
        </w:rPr>
        <w:t>年</w:t>
      </w:r>
      <w:r w:rsidR="00416AC1" w:rsidRPr="007A5E1D">
        <w:rPr>
          <w:rFonts w:eastAsia="黑体"/>
          <w:b/>
          <w:sz w:val="32"/>
        </w:rPr>
        <w:t>第</w:t>
      </w:r>
      <w:r w:rsidR="00416AC1">
        <w:rPr>
          <w:rFonts w:eastAsia="黑体"/>
          <w:b/>
          <w:sz w:val="32"/>
        </w:rPr>
        <w:t>3</w:t>
      </w:r>
      <w:r w:rsidRPr="007A5E1D">
        <w:rPr>
          <w:rFonts w:eastAsia="黑体"/>
          <w:b/>
          <w:sz w:val="32"/>
        </w:rPr>
        <w:t>号）</w:t>
      </w:r>
    </w:p>
    <w:p w14:paraId="30EC2DB5" w14:textId="77777777" w:rsidR="00084DB4" w:rsidRPr="007A5E1D" w:rsidRDefault="00084DB4">
      <w:pPr>
        <w:adjustRightInd w:val="0"/>
        <w:snapToGrid w:val="0"/>
        <w:ind w:left="720"/>
        <w:jc w:val="left"/>
        <w:rPr>
          <w:rFonts w:hAnsi="宋体"/>
          <w:b/>
          <w:sz w:val="28"/>
          <w:szCs w:val="28"/>
        </w:rPr>
      </w:pPr>
    </w:p>
    <w:p w14:paraId="6FA2440E" w14:textId="77777777" w:rsidR="00084DB4" w:rsidRPr="007A5E1D" w:rsidRDefault="00084DB4">
      <w:pPr>
        <w:adjustRightInd w:val="0"/>
        <w:snapToGrid w:val="0"/>
        <w:ind w:left="720"/>
        <w:jc w:val="left"/>
        <w:rPr>
          <w:rFonts w:hAnsi="宋体"/>
          <w:b/>
          <w:sz w:val="28"/>
          <w:szCs w:val="28"/>
        </w:rPr>
      </w:pPr>
    </w:p>
    <w:p w14:paraId="3F19BBFB" w14:textId="77777777" w:rsidR="00084DB4" w:rsidRPr="007A5E1D" w:rsidRDefault="00084DB4">
      <w:pPr>
        <w:adjustRightInd w:val="0"/>
        <w:snapToGrid w:val="0"/>
        <w:ind w:left="720"/>
        <w:jc w:val="left"/>
        <w:rPr>
          <w:rFonts w:hAnsi="宋体"/>
          <w:b/>
          <w:sz w:val="28"/>
          <w:szCs w:val="28"/>
        </w:rPr>
      </w:pPr>
    </w:p>
    <w:p w14:paraId="594D5F6D" w14:textId="77777777" w:rsidR="00084DB4" w:rsidRPr="007A5E1D" w:rsidRDefault="00084DB4">
      <w:pPr>
        <w:adjustRightInd w:val="0"/>
        <w:snapToGrid w:val="0"/>
        <w:ind w:left="720"/>
        <w:jc w:val="left"/>
        <w:rPr>
          <w:rFonts w:hAnsi="宋体"/>
          <w:b/>
          <w:sz w:val="28"/>
          <w:szCs w:val="28"/>
        </w:rPr>
      </w:pPr>
    </w:p>
    <w:p w14:paraId="0852D13C" w14:textId="77777777" w:rsidR="00084DB4" w:rsidRPr="007A5E1D" w:rsidRDefault="00084DB4">
      <w:pPr>
        <w:adjustRightInd w:val="0"/>
        <w:snapToGrid w:val="0"/>
        <w:ind w:left="720"/>
        <w:jc w:val="left"/>
        <w:rPr>
          <w:rFonts w:hAnsi="宋体"/>
          <w:b/>
          <w:sz w:val="28"/>
          <w:szCs w:val="28"/>
        </w:rPr>
      </w:pPr>
    </w:p>
    <w:p w14:paraId="6C31AF34" w14:textId="77777777" w:rsidR="00084DB4" w:rsidRPr="007A5E1D" w:rsidRDefault="00084DB4">
      <w:pPr>
        <w:adjustRightInd w:val="0"/>
        <w:snapToGrid w:val="0"/>
        <w:ind w:left="720"/>
        <w:jc w:val="left"/>
        <w:rPr>
          <w:rFonts w:hAnsi="宋体"/>
          <w:b/>
          <w:sz w:val="28"/>
          <w:szCs w:val="28"/>
        </w:rPr>
      </w:pPr>
    </w:p>
    <w:p w14:paraId="491B57E0" w14:textId="77777777" w:rsidR="00084DB4" w:rsidRPr="007A5E1D" w:rsidRDefault="00084DB4">
      <w:pPr>
        <w:adjustRightInd w:val="0"/>
        <w:snapToGrid w:val="0"/>
        <w:spacing w:line="360" w:lineRule="auto"/>
        <w:rPr>
          <w:b/>
          <w:sz w:val="28"/>
        </w:rPr>
      </w:pPr>
    </w:p>
    <w:p w14:paraId="3906FB20"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基金管理人：交银施罗德基金管理有限公司</w:t>
      </w:r>
    </w:p>
    <w:p w14:paraId="5BDCD0CB" w14:textId="77777777" w:rsidR="00084DB4" w:rsidRPr="007A5E1D" w:rsidRDefault="00084DB4">
      <w:pPr>
        <w:adjustRightInd w:val="0"/>
        <w:snapToGrid w:val="0"/>
        <w:spacing w:line="360" w:lineRule="auto"/>
        <w:ind w:leftChars="942" w:left="1978"/>
        <w:rPr>
          <w:b/>
          <w:sz w:val="28"/>
        </w:rPr>
      </w:pPr>
      <w:r w:rsidRPr="007A5E1D">
        <w:rPr>
          <w:rFonts w:hAnsi="宋体"/>
          <w:b/>
          <w:sz w:val="28"/>
        </w:rPr>
        <w:t>基金托管人：</w:t>
      </w:r>
      <w:r w:rsidR="00952456" w:rsidRPr="007A5E1D">
        <w:rPr>
          <w:rFonts w:hAnsi="宋体" w:hint="eastAsia"/>
          <w:b/>
          <w:sz w:val="28"/>
        </w:rPr>
        <w:t>中</w:t>
      </w:r>
      <w:proofErr w:type="gramStart"/>
      <w:r w:rsidR="00952456" w:rsidRPr="007A5E1D">
        <w:rPr>
          <w:rFonts w:hAnsi="宋体" w:hint="eastAsia"/>
          <w:b/>
          <w:sz w:val="28"/>
        </w:rPr>
        <w:t>信建投证券</w:t>
      </w:r>
      <w:proofErr w:type="gramEnd"/>
      <w:r w:rsidR="00952456" w:rsidRPr="007A5E1D">
        <w:rPr>
          <w:rFonts w:hAnsi="宋体" w:hint="eastAsia"/>
          <w:b/>
          <w:sz w:val="28"/>
        </w:rPr>
        <w:t>股份有限公司</w:t>
      </w:r>
    </w:p>
    <w:p w14:paraId="4142D13D" w14:textId="77777777" w:rsidR="00084DB4" w:rsidRPr="007A5E1D" w:rsidRDefault="00084DB4">
      <w:pPr>
        <w:widowControl/>
        <w:adjustRightInd w:val="0"/>
        <w:snapToGrid w:val="0"/>
        <w:spacing w:line="360" w:lineRule="auto"/>
        <w:ind w:firstLineChars="200" w:firstLine="420"/>
        <w:rPr>
          <w:rFonts w:ascii="宋体" w:hAnsi="宋体"/>
          <w:kern w:val="0"/>
        </w:rPr>
      </w:pPr>
    </w:p>
    <w:p w14:paraId="028A9625" w14:textId="2B68F9B4" w:rsidR="00A20DBE" w:rsidRPr="00F00B77" w:rsidRDefault="00416AC1" w:rsidP="00A20DBE">
      <w:pPr>
        <w:autoSpaceDE w:val="0"/>
        <w:autoSpaceDN w:val="0"/>
        <w:adjustRightInd w:val="0"/>
        <w:snapToGrid w:val="0"/>
        <w:spacing w:line="360" w:lineRule="auto"/>
        <w:ind w:left="2996" w:hanging="2996"/>
        <w:jc w:val="center"/>
        <w:textAlignment w:val="bottom"/>
        <w:rPr>
          <w:b/>
          <w:sz w:val="24"/>
        </w:rPr>
      </w:pPr>
      <w:r w:rsidRPr="00F00B77">
        <w:rPr>
          <w:rFonts w:hAnsi="宋体"/>
          <w:b/>
          <w:sz w:val="28"/>
        </w:rPr>
        <w:t>二〇一</w:t>
      </w:r>
      <w:r>
        <w:rPr>
          <w:rFonts w:hint="eastAsia"/>
          <w:b/>
          <w:sz w:val="28"/>
        </w:rPr>
        <w:t>九</w:t>
      </w:r>
      <w:r w:rsidRPr="00F00B77">
        <w:rPr>
          <w:rFonts w:hAnsi="宋体"/>
          <w:b/>
          <w:sz w:val="28"/>
        </w:rPr>
        <w:t>年</w:t>
      </w:r>
      <w:r>
        <w:rPr>
          <w:rFonts w:hAnsi="宋体" w:hint="eastAsia"/>
          <w:b/>
          <w:sz w:val="28"/>
        </w:rPr>
        <w:t>十</w:t>
      </w:r>
      <w:r w:rsidR="00A52A59">
        <w:rPr>
          <w:rFonts w:hAnsi="宋体" w:hint="eastAsia"/>
          <w:b/>
          <w:sz w:val="28"/>
        </w:rPr>
        <w:t>一</w:t>
      </w:r>
      <w:r w:rsidRPr="00F00B77">
        <w:rPr>
          <w:rFonts w:hAnsi="宋体"/>
          <w:b/>
          <w:sz w:val="28"/>
        </w:rPr>
        <w:t>月</w:t>
      </w:r>
    </w:p>
    <w:p w14:paraId="2FE9F013" w14:textId="77777777" w:rsidR="00416AC1" w:rsidRDefault="00416AC1">
      <w:pPr>
        <w:widowControl/>
        <w:adjustRightInd w:val="0"/>
        <w:snapToGrid w:val="0"/>
        <w:spacing w:line="360" w:lineRule="auto"/>
        <w:jc w:val="left"/>
        <w:rPr>
          <w:rFonts w:hAnsi="宋体"/>
          <w:kern w:val="0"/>
        </w:rPr>
      </w:pPr>
    </w:p>
    <w:p w14:paraId="2AA79B6B" w14:textId="77777777" w:rsidR="00416AC1" w:rsidRDefault="00416AC1">
      <w:pPr>
        <w:widowControl/>
        <w:adjustRightInd w:val="0"/>
        <w:snapToGrid w:val="0"/>
        <w:spacing w:line="360" w:lineRule="auto"/>
        <w:jc w:val="left"/>
        <w:rPr>
          <w:rFonts w:hAnsi="宋体"/>
          <w:kern w:val="0"/>
        </w:rPr>
      </w:pPr>
    </w:p>
    <w:p w14:paraId="26B06BC5" w14:textId="77777777" w:rsidR="00084DB4" w:rsidRPr="007A5E1D" w:rsidRDefault="00084DB4">
      <w:pPr>
        <w:widowControl/>
        <w:adjustRightInd w:val="0"/>
        <w:snapToGrid w:val="0"/>
        <w:spacing w:line="360" w:lineRule="auto"/>
        <w:jc w:val="left"/>
        <w:rPr>
          <w:rFonts w:ascii="宋体" w:hAnsi="宋体"/>
          <w:b/>
          <w:kern w:val="0"/>
          <w:sz w:val="30"/>
        </w:rPr>
      </w:pPr>
    </w:p>
    <w:p w14:paraId="59233CC1" w14:textId="77777777" w:rsidR="00084DB4" w:rsidRPr="007A5E1D" w:rsidRDefault="00084DB4">
      <w:pPr>
        <w:widowControl/>
        <w:adjustRightInd w:val="0"/>
        <w:snapToGrid w:val="0"/>
        <w:spacing w:line="360" w:lineRule="auto"/>
        <w:jc w:val="center"/>
        <w:rPr>
          <w:rFonts w:ascii="宋体" w:hAnsi="宋体"/>
          <w:b/>
          <w:kern w:val="0"/>
          <w:sz w:val="30"/>
        </w:rPr>
      </w:pPr>
      <w:r w:rsidRPr="007A5E1D">
        <w:rPr>
          <w:rFonts w:ascii="宋体" w:hAnsi="宋体" w:hint="eastAsia"/>
          <w:b/>
          <w:kern w:val="0"/>
          <w:sz w:val="30"/>
        </w:rPr>
        <w:t>【</w:t>
      </w:r>
      <w:r w:rsidRPr="007A5E1D">
        <w:rPr>
          <w:rFonts w:ascii="宋体" w:hAnsi="宋体"/>
          <w:b/>
          <w:kern w:val="0"/>
          <w:sz w:val="30"/>
        </w:rPr>
        <w:t>重要提示】</w:t>
      </w:r>
    </w:p>
    <w:p w14:paraId="37DEB04D"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交银施罗德</w:t>
      </w:r>
      <w:r w:rsidR="00952456" w:rsidRPr="007A5E1D">
        <w:rPr>
          <w:rFonts w:hint="eastAsia"/>
          <w:bCs/>
          <w:sz w:val="24"/>
        </w:rPr>
        <w:t>活期通</w:t>
      </w:r>
      <w:r w:rsidRPr="007A5E1D">
        <w:rPr>
          <w:rFonts w:hint="eastAsia"/>
          <w:bCs/>
          <w:sz w:val="24"/>
        </w:rPr>
        <w:t>货币市场</w:t>
      </w:r>
      <w:r w:rsidRPr="007A5E1D">
        <w:rPr>
          <w:kern w:val="0"/>
          <w:sz w:val="24"/>
        </w:rPr>
        <w:t>基金（以下简称</w:t>
      </w:r>
      <w:r w:rsidRPr="007A5E1D">
        <w:rPr>
          <w:rFonts w:ascii="宋体" w:hAnsi="宋体"/>
          <w:kern w:val="0"/>
          <w:sz w:val="24"/>
        </w:rPr>
        <w:t>“本基金”</w:t>
      </w:r>
      <w:r w:rsidRPr="007A5E1D">
        <w:rPr>
          <w:rFonts w:hAnsi="宋体"/>
          <w:kern w:val="0"/>
          <w:sz w:val="24"/>
        </w:rPr>
        <w:t>）经</w:t>
      </w:r>
      <w:r w:rsidRPr="007A5E1D">
        <w:rPr>
          <w:kern w:val="0"/>
          <w:sz w:val="24"/>
        </w:rPr>
        <w:t>201</w:t>
      </w:r>
      <w:r w:rsidRPr="007A5E1D">
        <w:rPr>
          <w:rFonts w:hint="eastAsia"/>
          <w:kern w:val="0"/>
          <w:sz w:val="24"/>
        </w:rPr>
        <w:t>6</w:t>
      </w:r>
      <w:r w:rsidRPr="007A5E1D">
        <w:rPr>
          <w:rFonts w:hAnsi="宋体"/>
          <w:kern w:val="0"/>
          <w:sz w:val="24"/>
        </w:rPr>
        <w:t>年</w:t>
      </w:r>
      <w:r w:rsidR="00CD5AB1" w:rsidRPr="007A5E1D">
        <w:rPr>
          <w:rFonts w:hint="eastAsia"/>
          <w:kern w:val="0"/>
          <w:sz w:val="24"/>
        </w:rPr>
        <w:t>7</w:t>
      </w:r>
      <w:r w:rsidR="00CD5AB1" w:rsidRPr="007A5E1D">
        <w:rPr>
          <w:rFonts w:hAnsi="宋体"/>
          <w:kern w:val="0"/>
          <w:sz w:val="24"/>
        </w:rPr>
        <w:t>月</w:t>
      </w:r>
      <w:r w:rsidR="00CD5AB1" w:rsidRPr="007A5E1D">
        <w:rPr>
          <w:rFonts w:hint="eastAsia"/>
          <w:kern w:val="0"/>
          <w:sz w:val="24"/>
        </w:rPr>
        <w:t>12</w:t>
      </w:r>
      <w:r w:rsidRPr="007A5E1D">
        <w:rPr>
          <w:rFonts w:hAnsi="宋体"/>
          <w:kern w:val="0"/>
          <w:sz w:val="24"/>
        </w:rPr>
        <w:t>日中国证券监督管理委员会（以下简称</w:t>
      </w:r>
      <w:r w:rsidRPr="007A5E1D">
        <w:rPr>
          <w:rFonts w:ascii="宋体" w:hAnsi="宋体"/>
          <w:kern w:val="0"/>
          <w:sz w:val="24"/>
        </w:rPr>
        <w:t>“中国证监会”</w:t>
      </w:r>
      <w:r w:rsidRPr="007A5E1D">
        <w:rPr>
          <w:rFonts w:hAnsi="宋体"/>
          <w:kern w:val="0"/>
          <w:sz w:val="24"/>
        </w:rPr>
        <w:t>）证监许可【</w:t>
      </w:r>
      <w:r w:rsidRPr="007A5E1D">
        <w:rPr>
          <w:kern w:val="0"/>
          <w:sz w:val="24"/>
        </w:rPr>
        <w:t>201</w:t>
      </w:r>
      <w:r w:rsidRPr="007A5E1D">
        <w:rPr>
          <w:rFonts w:hint="eastAsia"/>
          <w:kern w:val="0"/>
          <w:sz w:val="24"/>
        </w:rPr>
        <w:t>6</w:t>
      </w:r>
      <w:r w:rsidRPr="007A5E1D">
        <w:rPr>
          <w:rFonts w:hAnsi="宋体"/>
          <w:kern w:val="0"/>
          <w:sz w:val="24"/>
        </w:rPr>
        <w:t>】</w:t>
      </w:r>
      <w:r w:rsidR="00CD5AB1" w:rsidRPr="007A5E1D">
        <w:rPr>
          <w:rFonts w:hAnsi="宋体" w:hint="eastAsia"/>
          <w:kern w:val="0"/>
          <w:sz w:val="24"/>
        </w:rPr>
        <w:t>1570</w:t>
      </w:r>
      <w:r w:rsidRPr="007A5E1D">
        <w:rPr>
          <w:rFonts w:hAnsi="宋体"/>
          <w:kern w:val="0"/>
          <w:sz w:val="24"/>
        </w:rPr>
        <w:t>号文</w:t>
      </w:r>
      <w:r w:rsidR="00A435FA" w:rsidRPr="007A5E1D">
        <w:rPr>
          <w:rFonts w:hAnsi="宋体" w:hint="eastAsia"/>
          <w:kern w:val="0"/>
          <w:sz w:val="24"/>
        </w:rPr>
        <w:t>准予</w:t>
      </w:r>
      <w:r w:rsidRPr="007A5E1D">
        <w:rPr>
          <w:kern w:val="0"/>
          <w:sz w:val="24"/>
        </w:rPr>
        <w:t>募集</w:t>
      </w:r>
      <w:r w:rsidRPr="007A5E1D">
        <w:rPr>
          <w:rFonts w:hint="eastAsia"/>
          <w:kern w:val="0"/>
          <w:sz w:val="24"/>
        </w:rPr>
        <w:t>注册</w:t>
      </w:r>
      <w:r w:rsidRPr="007A5E1D">
        <w:rPr>
          <w:rFonts w:hAnsi="宋体"/>
          <w:kern w:val="0"/>
          <w:sz w:val="24"/>
        </w:rPr>
        <w:t>。</w:t>
      </w:r>
      <w:r w:rsidR="0028542D" w:rsidRPr="007A5E1D">
        <w:rPr>
          <w:rFonts w:hAnsi="宋体" w:hint="eastAsia"/>
          <w:kern w:val="0"/>
          <w:sz w:val="24"/>
        </w:rPr>
        <w:t>本</w:t>
      </w:r>
      <w:proofErr w:type="gramStart"/>
      <w:r w:rsidR="0028542D" w:rsidRPr="007A5E1D">
        <w:rPr>
          <w:rFonts w:hAnsi="宋体" w:hint="eastAsia"/>
          <w:kern w:val="0"/>
          <w:sz w:val="24"/>
        </w:rPr>
        <w:t>基金基金</w:t>
      </w:r>
      <w:proofErr w:type="gramEnd"/>
      <w:r w:rsidR="0028542D" w:rsidRPr="007A5E1D">
        <w:rPr>
          <w:rFonts w:hAnsi="宋体" w:hint="eastAsia"/>
          <w:kern w:val="0"/>
          <w:sz w:val="24"/>
        </w:rPr>
        <w:t>合同于</w:t>
      </w:r>
      <w:r w:rsidR="0028542D" w:rsidRPr="007A5E1D">
        <w:rPr>
          <w:rFonts w:hAnsi="宋体" w:hint="eastAsia"/>
          <w:kern w:val="0"/>
          <w:sz w:val="24"/>
        </w:rPr>
        <w:t>20</w:t>
      </w:r>
      <w:r w:rsidR="0028542D" w:rsidRPr="007A5E1D">
        <w:rPr>
          <w:rFonts w:hAnsi="宋体"/>
          <w:kern w:val="0"/>
          <w:sz w:val="24"/>
        </w:rPr>
        <w:t>1</w:t>
      </w:r>
      <w:r w:rsidR="0028542D" w:rsidRPr="007A5E1D">
        <w:rPr>
          <w:rFonts w:hAnsi="宋体" w:hint="eastAsia"/>
          <w:kern w:val="0"/>
          <w:sz w:val="24"/>
        </w:rPr>
        <w:t>6</w:t>
      </w:r>
      <w:r w:rsidR="0028542D" w:rsidRPr="007A5E1D">
        <w:rPr>
          <w:rFonts w:hAnsi="宋体" w:hint="eastAsia"/>
          <w:kern w:val="0"/>
          <w:sz w:val="24"/>
        </w:rPr>
        <w:t>年</w:t>
      </w:r>
      <w:r w:rsidR="0028542D" w:rsidRPr="007A5E1D">
        <w:rPr>
          <w:rFonts w:hAnsi="宋体" w:hint="eastAsia"/>
          <w:kern w:val="0"/>
          <w:sz w:val="24"/>
        </w:rPr>
        <w:t>7</w:t>
      </w:r>
      <w:r w:rsidR="0028542D" w:rsidRPr="007A5E1D">
        <w:rPr>
          <w:rFonts w:hAnsi="宋体" w:hint="eastAsia"/>
          <w:kern w:val="0"/>
          <w:sz w:val="24"/>
        </w:rPr>
        <w:t>月</w:t>
      </w:r>
      <w:r w:rsidR="0028542D" w:rsidRPr="007A5E1D">
        <w:rPr>
          <w:rFonts w:hAnsi="宋体" w:hint="eastAsia"/>
          <w:kern w:val="0"/>
          <w:sz w:val="24"/>
        </w:rPr>
        <w:t>27</w:t>
      </w:r>
      <w:r w:rsidR="0028542D" w:rsidRPr="007A5E1D">
        <w:rPr>
          <w:rFonts w:hAnsi="宋体" w:hint="eastAsia"/>
          <w:kern w:val="0"/>
          <w:sz w:val="24"/>
        </w:rPr>
        <w:t>日正式生效。</w:t>
      </w:r>
    </w:p>
    <w:p w14:paraId="751E3AEF"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基金管理人保证招募说明书的内容真实、准确、完整。本招募说明书经中国证监会</w:t>
      </w:r>
      <w:r w:rsidRPr="007A5E1D">
        <w:rPr>
          <w:rFonts w:hint="eastAsia"/>
          <w:kern w:val="0"/>
          <w:sz w:val="24"/>
        </w:rPr>
        <w:t>注册</w:t>
      </w:r>
      <w:r w:rsidRPr="007A5E1D">
        <w:rPr>
          <w:kern w:val="0"/>
          <w:sz w:val="24"/>
        </w:rPr>
        <w:t>，但中国证监会对本基金募集的</w:t>
      </w:r>
      <w:r w:rsidRPr="007A5E1D">
        <w:rPr>
          <w:rFonts w:hint="eastAsia"/>
          <w:kern w:val="0"/>
          <w:sz w:val="24"/>
        </w:rPr>
        <w:t>注册</w:t>
      </w:r>
      <w:r w:rsidRPr="007A5E1D">
        <w:rPr>
          <w:kern w:val="0"/>
          <w:sz w:val="24"/>
        </w:rPr>
        <w:t>，并不表明其对本基金的价值和收益</w:t>
      </w:r>
      <w:proofErr w:type="gramStart"/>
      <w:r w:rsidRPr="007A5E1D">
        <w:rPr>
          <w:kern w:val="0"/>
          <w:sz w:val="24"/>
        </w:rPr>
        <w:t>作出</w:t>
      </w:r>
      <w:proofErr w:type="gramEnd"/>
      <w:r w:rsidRPr="007A5E1D">
        <w:rPr>
          <w:kern w:val="0"/>
          <w:sz w:val="24"/>
        </w:rPr>
        <w:t>实质性判断或保证，也不表明投资于本基金没有风险。</w:t>
      </w:r>
      <w:r w:rsidRPr="007A5E1D">
        <w:rPr>
          <w:rFonts w:hint="eastAsia"/>
          <w:kern w:val="0"/>
          <w:sz w:val="24"/>
        </w:rPr>
        <w:t>中国证监会不对基金的投资价值及市场前景等</w:t>
      </w:r>
      <w:proofErr w:type="gramStart"/>
      <w:r w:rsidRPr="007A5E1D">
        <w:rPr>
          <w:rFonts w:hint="eastAsia"/>
          <w:kern w:val="0"/>
          <w:sz w:val="24"/>
        </w:rPr>
        <w:t>作出</w:t>
      </w:r>
      <w:proofErr w:type="gramEnd"/>
      <w:r w:rsidRPr="007A5E1D">
        <w:rPr>
          <w:rFonts w:hint="eastAsia"/>
          <w:kern w:val="0"/>
          <w:sz w:val="24"/>
        </w:rPr>
        <w:t>实质性判断或者保证。</w:t>
      </w:r>
    </w:p>
    <w:p w14:paraId="23C7CF2C"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36397A3" w14:textId="3B7B7E03" w:rsidR="002A20CE" w:rsidRPr="007A5E1D" w:rsidRDefault="00084DB4">
      <w:pPr>
        <w:widowControl/>
        <w:adjustRightInd w:val="0"/>
        <w:snapToGrid w:val="0"/>
        <w:spacing w:line="360" w:lineRule="auto"/>
        <w:ind w:firstLineChars="200" w:firstLine="480"/>
        <w:rPr>
          <w:i/>
          <w:kern w:val="0"/>
          <w:sz w:val="24"/>
        </w:rPr>
      </w:pPr>
      <w:r w:rsidRPr="007A5E1D">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7A5E1D">
        <w:rPr>
          <w:kern w:val="0"/>
          <w:sz w:val="24"/>
        </w:rPr>
        <w:t>作出</w:t>
      </w:r>
      <w:proofErr w:type="gramEnd"/>
      <w:r w:rsidRPr="007A5E1D">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7A5E1D">
        <w:rPr>
          <w:rFonts w:hint="eastAsia"/>
          <w:kern w:val="0"/>
          <w:sz w:val="24"/>
        </w:rPr>
        <w:t>市场风险；基金管理人在基金管理实施过程中产生的基金管理风险；流动性风险；交易对手违约风险；投资</w:t>
      </w:r>
      <w:r w:rsidR="008D3784" w:rsidRPr="007A5E1D">
        <w:rPr>
          <w:rFonts w:hint="eastAsia"/>
          <w:kern w:val="0"/>
          <w:sz w:val="24"/>
        </w:rPr>
        <w:t>货币市场</w:t>
      </w:r>
      <w:r w:rsidRPr="007A5E1D">
        <w:rPr>
          <w:rFonts w:hint="eastAsia"/>
          <w:kern w:val="0"/>
          <w:sz w:val="24"/>
        </w:rPr>
        <w:t>基金特有的其他风险等等</w:t>
      </w:r>
      <w:r w:rsidRPr="007A5E1D">
        <w:rPr>
          <w:kern w:val="0"/>
          <w:sz w:val="24"/>
        </w:rPr>
        <w:t>。</w:t>
      </w:r>
      <w:r w:rsidRPr="007A5E1D">
        <w:rPr>
          <w:rFonts w:hint="eastAsia"/>
          <w:kern w:val="0"/>
          <w:sz w:val="24"/>
        </w:rPr>
        <w:t>本基金属于货币市场基金，长期风险收益水平低于股票型基金、混合型基金和债券型基金。</w:t>
      </w:r>
    </w:p>
    <w:p w14:paraId="5EBD1B16"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本基金投资于货币市场工具，面临货币市场利率波动的风险，基金每日的收益将根据市场情况上下波动，在极端情况下可能为负值。</w:t>
      </w:r>
      <w:r w:rsidRPr="007A5E1D">
        <w:rPr>
          <w:rFonts w:hint="eastAsia"/>
          <w:kern w:val="0"/>
          <w:sz w:val="24"/>
        </w:rPr>
        <w:t>由于货币市场基金的特殊要求，</w:t>
      </w:r>
      <w:r w:rsidRPr="007A5E1D">
        <w:rPr>
          <w:rFonts w:hint="eastAsia"/>
          <w:sz w:val="24"/>
          <w:szCs w:val="18"/>
        </w:rPr>
        <w:t>为满足投资者的赎回需要，基金</w:t>
      </w:r>
      <w:r w:rsidRPr="007A5E1D">
        <w:rPr>
          <w:rFonts w:hint="eastAsia"/>
          <w:kern w:val="0"/>
          <w:sz w:val="24"/>
        </w:rPr>
        <w:t>必须保持一定的现金比例以应对赎回的需求</w:t>
      </w:r>
      <w:r w:rsidRPr="007A5E1D">
        <w:rPr>
          <w:rFonts w:hint="eastAsia"/>
          <w:sz w:val="24"/>
          <w:szCs w:val="18"/>
        </w:rPr>
        <w:t>，</w:t>
      </w:r>
      <w:r w:rsidRPr="007A5E1D">
        <w:rPr>
          <w:rFonts w:hint="eastAsia"/>
          <w:kern w:val="0"/>
          <w:sz w:val="24"/>
        </w:rPr>
        <w:t>在管理现金头寸时，有可能存在现金不足的风险或现金过多而带来的机会成本风险</w:t>
      </w:r>
      <w:r w:rsidRPr="007A5E1D">
        <w:rPr>
          <w:rFonts w:hint="eastAsia"/>
          <w:sz w:val="24"/>
          <w:szCs w:val="18"/>
        </w:rPr>
        <w:t>。</w:t>
      </w:r>
    </w:p>
    <w:p w14:paraId="17C4F0CA" w14:textId="77777777" w:rsidR="00AC2E64" w:rsidRPr="007A5E1D" w:rsidRDefault="00AC2E64" w:rsidP="00AC2E64">
      <w:pPr>
        <w:widowControl/>
        <w:adjustRightInd w:val="0"/>
        <w:snapToGrid w:val="0"/>
        <w:spacing w:line="360" w:lineRule="auto"/>
        <w:ind w:firstLineChars="200" w:firstLine="480"/>
        <w:rPr>
          <w:bCs/>
          <w:sz w:val="24"/>
        </w:rPr>
      </w:pPr>
      <w:r w:rsidRPr="007A5E1D">
        <w:rPr>
          <w:rFonts w:hint="eastAsia"/>
          <w:bCs/>
          <w:sz w:val="24"/>
        </w:rPr>
        <w:t>当影子定价确定的基金资产净值与摊</w:t>
      </w:r>
      <w:proofErr w:type="gramStart"/>
      <w:r w:rsidRPr="007A5E1D">
        <w:rPr>
          <w:rFonts w:hint="eastAsia"/>
          <w:bCs/>
          <w:sz w:val="24"/>
        </w:rPr>
        <w:t>余成本</w:t>
      </w:r>
      <w:proofErr w:type="gramEnd"/>
      <w:r w:rsidRPr="007A5E1D">
        <w:rPr>
          <w:rFonts w:hint="eastAsia"/>
          <w:bCs/>
          <w:sz w:val="24"/>
        </w:rPr>
        <w:t>法计算的基金资产净值的正偏离度绝对值达到</w:t>
      </w:r>
      <w:r w:rsidRPr="007A5E1D">
        <w:rPr>
          <w:rFonts w:hint="eastAsia"/>
          <w:bCs/>
          <w:sz w:val="24"/>
        </w:rPr>
        <w:t>0.5%</w:t>
      </w:r>
      <w:r w:rsidRPr="007A5E1D">
        <w:rPr>
          <w:rFonts w:hint="eastAsia"/>
          <w:bCs/>
          <w:sz w:val="24"/>
        </w:rPr>
        <w:t>时，基金管理人应当暂停接受申购并在</w:t>
      </w:r>
      <w:r w:rsidRPr="007A5E1D">
        <w:rPr>
          <w:rFonts w:hint="eastAsia"/>
          <w:bCs/>
          <w:sz w:val="24"/>
        </w:rPr>
        <w:t>5</w:t>
      </w:r>
      <w:r w:rsidRPr="007A5E1D">
        <w:rPr>
          <w:rFonts w:hint="eastAsia"/>
          <w:bCs/>
          <w:sz w:val="24"/>
        </w:rPr>
        <w:t>个交易日内将正偏离度绝</w:t>
      </w:r>
      <w:r w:rsidRPr="007A5E1D">
        <w:rPr>
          <w:rFonts w:hint="eastAsia"/>
          <w:bCs/>
          <w:sz w:val="24"/>
        </w:rPr>
        <w:lastRenderedPageBreak/>
        <w:t>对值调整到</w:t>
      </w:r>
      <w:r w:rsidRPr="007A5E1D">
        <w:rPr>
          <w:rFonts w:hint="eastAsia"/>
          <w:bCs/>
          <w:sz w:val="24"/>
        </w:rPr>
        <w:t>0.5%</w:t>
      </w:r>
      <w:r w:rsidRPr="007A5E1D">
        <w:rPr>
          <w:rFonts w:hint="eastAsia"/>
          <w:bCs/>
          <w:sz w:val="24"/>
        </w:rPr>
        <w:t>以内。故投资者可能面临暂停申购的风险。当负偏离度绝对值连续两个交易日超过</w:t>
      </w:r>
      <w:r w:rsidRPr="007A5E1D">
        <w:rPr>
          <w:rFonts w:hint="eastAsia"/>
          <w:bCs/>
          <w:sz w:val="24"/>
        </w:rPr>
        <w:t>0.5%</w:t>
      </w:r>
      <w:r w:rsidRPr="007A5E1D">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9562808" w14:textId="5EC55848" w:rsidR="00CB2506" w:rsidRPr="007A5E1D" w:rsidRDefault="00AC2E64" w:rsidP="00AC2E64">
      <w:pPr>
        <w:widowControl/>
        <w:adjustRightInd w:val="0"/>
        <w:snapToGrid w:val="0"/>
        <w:spacing w:line="360" w:lineRule="auto"/>
        <w:ind w:firstLineChars="200" w:firstLine="480"/>
        <w:rPr>
          <w:kern w:val="0"/>
          <w:sz w:val="24"/>
        </w:rPr>
      </w:pPr>
      <w:r w:rsidRPr="007A5E1D">
        <w:rPr>
          <w:rFonts w:hint="eastAsia"/>
          <w:bCs/>
          <w:sz w:val="24"/>
        </w:rPr>
        <w:t>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且偏离度为负时，当日单个基金份额持有人申请赎回基金份额超过基金总份额</w:t>
      </w:r>
      <w:r w:rsidRPr="007A5E1D">
        <w:rPr>
          <w:rFonts w:hint="eastAsia"/>
          <w:bCs/>
          <w:sz w:val="24"/>
        </w:rPr>
        <w:t>1%</w:t>
      </w:r>
      <w:r w:rsidRPr="007A5E1D">
        <w:rPr>
          <w:rFonts w:hint="eastAsia"/>
          <w:bCs/>
          <w:sz w:val="24"/>
        </w:rPr>
        <w:t>以上的，该基金份额持有人可能面临被征收</w:t>
      </w:r>
      <w:r w:rsidRPr="007A5E1D">
        <w:rPr>
          <w:rFonts w:hint="eastAsia"/>
          <w:bCs/>
          <w:sz w:val="24"/>
        </w:rPr>
        <w:t>1%</w:t>
      </w:r>
      <w:r w:rsidRPr="007A5E1D">
        <w:rPr>
          <w:rFonts w:hint="eastAsia"/>
          <w:bCs/>
          <w:sz w:val="24"/>
        </w:rPr>
        <w:t>的强制赎回费用的风险，上述赎回费用全额计入基金财产</w:t>
      </w:r>
      <w:r w:rsidR="00AE40C2" w:rsidRPr="00AE40C2">
        <w:rPr>
          <w:rFonts w:hint="eastAsia"/>
          <w:bCs/>
          <w:sz w:val="24"/>
        </w:rPr>
        <w:t>；当本基金前</w:t>
      </w:r>
      <w:r w:rsidR="00AE40C2" w:rsidRPr="00AE40C2">
        <w:rPr>
          <w:rFonts w:hint="eastAsia"/>
          <w:bCs/>
          <w:sz w:val="24"/>
        </w:rPr>
        <w:t xml:space="preserve">10 </w:t>
      </w:r>
      <w:proofErr w:type="gramStart"/>
      <w:r w:rsidR="00AE40C2" w:rsidRPr="00AE40C2">
        <w:rPr>
          <w:rFonts w:hint="eastAsia"/>
          <w:bCs/>
          <w:sz w:val="24"/>
        </w:rPr>
        <w:t>名基金</w:t>
      </w:r>
      <w:proofErr w:type="gramEnd"/>
      <w:r w:rsidR="00AE40C2" w:rsidRPr="00AE40C2">
        <w:rPr>
          <w:rFonts w:hint="eastAsia"/>
          <w:bCs/>
          <w:sz w:val="24"/>
        </w:rPr>
        <w:t>份额持有人的持有份额合计超过基金总份额</w:t>
      </w:r>
      <w:r w:rsidR="00AE40C2" w:rsidRPr="00AE40C2">
        <w:rPr>
          <w:rFonts w:hint="eastAsia"/>
          <w:bCs/>
          <w:sz w:val="24"/>
        </w:rPr>
        <w:t>50%</w:t>
      </w:r>
      <w:r w:rsidR="00AE40C2" w:rsidRPr="00AE40C2">
        <w:rPr>
          <w:rFonts w:hint="eastAsia"/>
          <w:bCs/>
          <w:sz w:val="24"/>
        </w:rPr>
        <w:t>，且本基金投资组合中现金、国债、中央银行票据、政策性金融债券以及</w:t>
      </w:r>
      <w:r w:rsidR="00AE40C2" w:rsidRPr="00AE40C2">
        <w:rPr>
          <w:rFonts w:hint="eastAsia"/>
          <w:bCs/>
          <w:sz w:val="24"/>
        </w:rPr>
        <w:t xml:space="preserve">5 </w:t>
      </w:r>
      <w:proofErr w:type="gramStart"/>
      <w:r w:rsidR="00AE40C2" w:rsidRPr="00AE40C2">
        <w:rPr>
          <w:rFonts w:hint="eastAsia"/>
          <w:bCs/>
          <w:sz w:val="24"/>
        </w:rPr>
        <w:t>个</w:t>
      </w:r>
      <w:proofErr w:type="gramEnd"/>
      <w:r w:rsidR="00AE40C2" w:rsidRPr="00AE40C2">
        <w:rPr>
          <w:rFonts w:hint="eastAsia"/>
          <w:bCs/>
          <w:sz w:val="24"/>
        </w:rPr>
        <w:t>交易日内到期的其他金融工具占基金资产净值的比例合计低于</w:t>
      </w:r>
      <w:r w:rsidR="00AE40C2" w:rsidRPr="00AE40C2">
        <w:rPr>
          <w:rFonts w:hint="eastAsia"/>
          <w:bCs/>
          <w:sz w:val="24"/>
        </w:rPr>
        <w:t>10%</w:t>
      </w:r>
      <w:r w:rsidR="00AE40C2" w:rsidRPr="00AE40C2">
        <w:rPr>
          <w:rFonts w:hint="eastAsia"/>
          <w:bCs/>
          <w:sz w:val="24"/>
        </w:rPr>
        <w:t>且偏离度为负时，基金管理人应当对当日单个基金份额持有人超过基金总份额</w:t>
      </w:r>
      <w:r w:rsidR="00AE40C2" w:rsidRPr="00AE40C2">
        <w:rPr>
          <w:rFonts w:hint="eastAsia"/>
          <w:bCs/>
          <w:sz w:val="24"/>
        </w:rPr>
        <w:t>1%</w:t>
      </w:r>
      <w:r w:rsidR="00AE40C2" w:rsidRPr="00AE40C2">
        <w:rPr>
          <w:rFonts w:hint="eastAsia"/>
          <w:bCs/>
          <w:sz w:val="24"/>
        </w:rPr>
        <w:t>以上的赎回申请征收</w:t>
      </w:r>
      <w:r w:rsidR="00AE40C2" w:rsidRPr="00AE40C2">
        <w:rPr>
          <w:rFonts w:hint="eastAsia"/>
          <w:bCs/>
          <w:sz w:val="24"/>
        </w:rPr>
        <w:t>1%</w:t>
      </w:r>
      <w:r w:rsidR="00AE40C2" w:rsidRPr="00AE40C2">
        <w:rPr>
          <w:rFonts w:hint="eastAsia"/>
          <w:bCs/>
          <w:sz w:val="24"/>
        </w:rPr>
        <w:t>的强制赎回费用，并将上述赎回费用全额计入基金财产。故投资者可能面临上述被征收</w:t>
      </w:r>
      <w:r w:rsidR="00AE40C2" w:rsidRPr="00AE40C2">
        <w:rPr>
          <w:rFonts w:hint="eastAsia"/>
          <w:bCs/>
          <w:sz w:val="24"/>
        </w:rPr>
        <w:t>1%</w:t>
      </w:r>
      <w:r w:rsidR="00AE40C2" w:rsidRPr="00AE40C2">
        <w:rPr>
          <w:rFonts w:hint="eastAsia"/>
          <w:bCs/>
          <w:sz w:val="24"/>
        </w:rPr>
        <w:t>的强制赎回费用的风险</w:t>
      </w:r>
      <w:r w:rsidRPr="007A5E1D">
        <w:rPr>
          <w:rFonts w:hint="eastAsia"/>
          <w:bCs/>
          <w:sz w:val="24"/>
        </w:rPr>
        <w:t>。</w:t>
      </w:r>
      <w:r w:rsidR="008A2973" w:rsidRPr="007A5E1D">
        <w:rPr>
          <w:rFonts w:hint="eastAsia"/>
          <w:bCs/>
          <w:sz w:val="24"/>
        </w:rPr>
        <w:t>此外，单个基金份额持有人在单个开放日申请赎回基金份额超过基金总份额</w:t>
      </w:r>
      <w:r w:rsidR="008A2973" w:rsidRPr="007A5E1D">
        <w:rPr>
          <w:rFonts w:hint="eastAsia"/>
          <w:bCs/>
          <w:sz w:val="24"/>
        </w:rPr>
        <w:t>10%</w:t>
      </w:r>
      <w:r w:rsidR="008A2973" w:rsidRPr="007A5E1D">
        <w:rPr>
          <w:rFonts w:hint="eastAsia"/>
          <w:bCs/>
          <w:sz w:val="24"/>
        </w:rPr>
        <w:t>的，该基金份额持有人可能面临延期办理部分赎回申请或者延缓支付赎回款项的风险</w:t>
      </w:r>
      <w:r w:rsidR="008A2973">
        <w:rPr>
          <w:rFonts w:hint="eastAsia"/>
          <w:bCs/>
          <w:sz w:val="24"/>
        </w:rPr>
        <w:t>。</w:t>
      </w:r>
    </w:p>
    <w:p w14:paraId="794AB303" w14:textId="77777777" w:rsidR="00084DB4" w:rsidRPr="007A5E1D" w:rsidRDefault="00084DB4">
      <w:pPr>
        <w:widowControl/>
        <w:adjustRightInd w:val="0"/>
        <w:snapToGrid w:val="0"/>
        <w:spacing w:line="360" w:lineRule="auto"/>
        <w:ind w:firstLineChars="200" w:firstLine="480"/>
        <w:rPr>
          <w:sz w:val="24"/>
          <w:szCs w:val="18"/>
        </w:rPr>
      </w:pPr>
      <w:r w:rsidRPr="007A5E1D">
        <w:rPr>
          <w:rFonts w:hint="eastAsia"/>
          <w:sz w:val="24"/>
          <w:szCs w:val="18"/>
        </w:rPr>
        <w:t>投资者购买本货币市场基金并不等于将资金作为存款存放在银行或存款类金融机构，基金管理人不保证基金一定盈利，也不保证最低收益。</w:t>
      </w:r>
    </w:p>
    <w:p w14:paraId="41C280E3" w14:textId="27B2B109" w:rsidR="00084DB4" w:rsidRPr="007A5E1D" w:rsidRDefault="00084DB4">
      <w:pPr>
        <w:widowControl/>
        <w:adjustRightInd w:val="0"/>
        <w:snapToGrid w:val="0"/>
        <w:spacing w:line="360" w:lineRule="auto"/>
        <w:ind w:firstLineChars="200" w:firstLine="480"/>
        <w:rPr>
          <w:kern w:val="0"/>
          <w:sz w:val="24"/>
        </w:rPr>
      </w:pPr>
      <w:r w:rsidRPr="007A5E1D">
        <w:rPr>
          <w:kern w:val="0"/>
          <w:sz w:val="24"/>
        </w:rPr>
        <w:t>投资有风险，投资人在投资本基金前应认真阅读本基金的招募说明书和基金合同</w:t>
      </w:r>
      <w:r w:rsidR="00416AC1" w:rsidRPr="00071DCB">
        <w:rPr>
          <w:rFonts w:hint="eastAsia"/>
          <w:kern w:val="0"/>
          <w:sz w:val="24"/>
        </w:rPr>
        <w:t>、基金产品资料概要</w:t>
      </w:r>
      <w:r w:rsidRPr="007A5E1D">
        <w:rPr>
          <w:rFonts w:hint="eastAsia"/>
          <w:kern w:val="0"/>
          <w:sz w:val="24"/>
        </w:rPr>
        <w:t>等</w:t>
      </w:r>
      <w:r w:rsidRPr="007A5E1D">
        <w:rPr>
          <w:kern w:val="0"/>
          <w:sz w:val="24"/>
        </w:rPr>
        <w:t>信息披露文件。基金的过往业绩并不代表未来表现。基金管理人管理的其他基金的业绩并不构成对本基金业绩表现的保证。</w:t>
      </w:r>
      <w:r w:rsidRPr="007A5E1D">
        <w:rPr>
          <w:rFonts w:hint="eastAsia"/>
          <w:kern w:val="0"/>
          <w:sz w:val="24"/>
        </w:rPr>
        <w:t>基金管理人提醒投资者基金投资的“买者自负”原则，在投资者</w:t>
      </w:r>
      <w:proofErr w:type="gramStart"/>
      <w:r w:rsidRPr="007A5E1D">
        <w:rPr>
          <w:rFonts w:hint="eastAsia"/>
          <w:kern w:val="0"/>
          <w:sz w:val="24"/>
        </w:rPr>
        <w:t>作出</w:t>
      </w:r>
      <w:proofErr w:type="gramEnd"/>
      <w:r w:rsidRPr="007A5E1D">
        <w:rPr>
          <w:rFonts w:hint="eastAsia"/>
          <w:kern w:val="0"/>
          <w:sz w:val="24"/>
        </w:rPr>
        <w:t>投资决策后，基金运营状况与基金净值变化引致的投资风险，由投资者自行负责。</w:t>
      </w:r>
    </w:p>
    <w:p w14:paraId="5DD7559C" w14:textId="77777777" w:rsidR="006E34D8" w:rsidRPr="007A5E1D" w:rsidRDefault="006E34D8" w:rsidP="00270351">
      <w:pPr>
        <w:widowControl/>
        <w:snapToGrid w:val="0"/>
        <w:spacing w:line="360" w:lineRule="auto"/>
        <w:ind w:firstLineChars="200" w:firstLine="480"/>
        <w:rPr>
          <w:kern w:val="0"/>
          <w:sz w:val="24"/>
        </w:rPr>
      </w:pPr>
      <w:r w:rsidRPr="007A5E1D">
        <w:rPr>
          <w:rFonts w:ascii="宋体" w:hAnsi="宋体" w:hint="eastAsia"/>
          <w:kern w:val="0"/>
          <w:sz w:val="24"/>
        </w:rPr>
        <w:t>本摘要根据基金合同和基金招募说明书编写。基金合同是约定基金当事人之间权利、义务的法律文件。基金</w:t>
      </w:r>
      <w:proofErr w:type="gramStart"/>
      <w:r w:rsidRPr="007A5E1D">
        <w:rPr>
          <w:rFonts w:ascii="宋体" w:hAnsi="宋体" w:hint="eastAsia"/>
          <w:kern w:val="0"/>
          <w:sz w:val="24"/>
        </w:rPr>
        <w:t>投资人自依基金</w:t>
      </w:r>
      <w:proofErr w:type="gramEnd"/>
      <w:r w:rsidRPr="007A5E1D">
        <w:rPr>
          <w:rFonts w:ascii="宋体" w:hAnsi="宋体" w:hint="eastAsia"/>
          <w:kern w:val="0"/>
          <w:sz w:val="24"/>
        </w:rPr>
        <w:t>合同取得</w:t>
      </w:r>
      <w:r w:rsidRPr="007A5E1D">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w:t>
      </w:r>
      <w:r w:rsidRPr="007A5E1D">
        <w:rPr>
          <w:rFonts w:ascii="宋体" w:hAnsi="宋体" w:cs="宋体" w:hint="eastAsia"/>
          <w:kern w:val="0"/>
          <w:sz w:val="24"/>
        </w:rPr>
        <w:lastRenderedPageBreak/>
        <w:t>利、承担义务。基金投资人欲了解基金份额持有人的权利和义务，应详细查阅基金合同。</w:t>
      </w:r>
    </w:p>
    <w:p w14:paraId="28FC3703" w14:textId="02400EC8" w:rsidR="006E1BCB" w:rsidRPr="007A5E1D" w:rsidRDefault="00416AC1" w:rsidP="00BD1158">
      <w:pPr>
        <w:widowControl/>
        <w:adjustRightInd w:val="0"/>
        <w:snapToGrid w:val="0"/>
        <w:spacing w:line="360" w:lineRule="auto"/>
        <w:ind w:firstLineChars="200" w:firstLine="480"/>
        <w:rPr>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w:t>
      </w:r>
      <w:r w:rsidR="00C36E97">
        <w:rPr>
          <w:kern w:val="0"/>
          <w:sz w:val="24"/>
        </w:rPr>
        <w:t>11</w:t>
      </w:r>
      <w:r w:rsidRPr="006F0156">
        <w:rPr>
          <w:rFonts w:hint="eastAsia"/>
          <w:kern w:val="0"/>
          <w:sz w:val="24"/>
        </w:rPr>
        <w:t xml:space="preserve"> </w:t>
      </w:r>
      <w:r w:rsidRPr="006F0156">
        <w:rPr>
          <w:rFonts w:hint="eastAsia"/>
          <w:kern w:val="0"/>
          <w:sz w:val="24"/>
        </w:rPr>
        <w:t>月</w:t>
      </w:r>
      <w:r w:rsidR="00C36E97">
        <w:rPr>
          <w:kern w:val="0"/>
          <w:sz w:val="24"/>
        </w:rPr>
        <w:t>6</w:t>
      </w:r>
      <w:r>
        <w:rPr>
          <w:rFonts w:hint="eastAsia"/>
          <w:kern w:val="0"/>
          <w:sz w:val="24"/>
        </w:rPr>
        <w:t>日。</w:t>
      </w:r>
      <w:r w:rsidR="00F26AD6" w:rsidRPr="00F00B77">
        <w:rPr>
          <w:rFonts w:hint="eastAsia"/>
          <w:kern w:val="0"/>
          <w:sz w:val="24"/>
        </w:rPr>
        <w:t>本招募说明书</w:t>
      </w:r>
      <w:r>
        <w:rPr>
          <w:rFonts w:hint="eastAsia"/>
          <w:kern w:val="0"/>
          <w:sz w:val="24"/>
        </w:rPr>
        <w:t>其他</w:t>
      </w:r>
      <w:r w:rsidR="00F26AD6" w:rsidRPr="00F00B77">
        <w:rPr>
          <w:rFonts w:hint="eastAsia"/>
          <w:kern w:val="0"/>
          <w:sz w:val="24"/>
        </w:rPr>
        <w:t>所载内容截止日为</w:t>
      </w:r>
      <w:r w:rsidR="009F1F72" w:rsidRPr="00F00B77">
        <w:rPr>
          <w:rFonts w:hint="eastAsia"/>
          <w:kern w:val="0"/>
          <w:sz w:val="24"/>
        </w:rPr>
        <w:t>20</w:t>
      </w:r>
      <w:r w:rsidR="009F1F72">
        <w:rPr>
          <w:kern w:val="0"/>
          <w:sz w:val="24"/>
        </w:rPr>
        <w:t>19</w:t>
      </w:r>
      <w:r w:rsidR="009F1F72" w:rsidRPr="00F00B77">
        <w:rPr>
          <w:rFonts w:hint="eastAsia"/>
          <w:kern w:val="0"/>
          <w:sz w:val="24"/>
        </w:rPr>
        <w:t>年</w:t>
      </w:r>
      <w:r w:rsidR="009F1F72">
        <w:rPr>
          <w:kern w:val="0"/>
          <w:sz w:val="24"/>
        </w:rPr>
        <w:t>7</w:t>
      </w:r>
      <w:r w:rsidR="00A20DBE" w:rsidRPr="00F00B77">
        <w:rPr>
          <w:rFonts w:hint="eastAsia"/>
          <w:kern w:val="0"/>
          <w:sz w:val="24"/>
        </w:rPr>
        <w:t>月</w:t>
      </w:r>
      <w:r w:rsidR="00A20DBE" w:rsidRPr="00F00B77">
        <w:rPr>
          <w:rFonts w:hint="eastAsia"/>
          <w:kern w:val="0"/>
          <w:sz w:val="24"/>
        </w:rPr>
        <w:t>27</w:t>
      </w:r>
      <w:r w:rsidR="00A20DBE" w:rsidRPr="00F00B77">
        <w:rPr>
          <w:rFonts w:hint="eastAsia"/>
          <w:kern w:val="0"/>
          <w:sz w:val="24"/>
        </w:rPr>
        <w:t>日</w:t>
      </w:r>
      <w:r w:rsidR="00F26AD6" w:rsidRPr="00F00B77">
        <w:rPr>
          <w:rFonts w:hint="eastAsia"/>
          <w:kern w:val="0"/>
          <w:sz w:val="24"/>
        </w:rPr>
        <w:t>，有关财务数据和净值表现截止日为</w:t>
      </w:r>
      <w:r w:rsidR="00A20DBE" w:rsidRPr="00F00B77">
        <w:rPr>
          <w:rFonts w:hint="eastAsia"/>
          <w:kern w:val="0"/>
          <w:sz w:val="24"/>
        </w:rPr>
        <w:t>201</w:t>
      </w:r>
      <w:r w:rsidR="009F1F72">
        <w:rPr>
          <w:kern w:val="0"/>
          <w:sz w:val="24"/>
        </w:rPr>
        <w:t>9</w:t>
      </w:r>
      <w:r w:rsidR="00A20DBE" w:rsidRPr="00F00B77">
        <w:rPr>
          <w:rFonts w:hint="eastAsia"/>
          <w:kern w:val="0"/>
          <w:sz w:val="24"/>
        </w:rPr>
        <w:t>年</w:t>
      </w:r>
      <w:r w:rsidR="009F1F72">
        <w:rPr>
          <w:kern w:val="0"/>
          <w:sz w:val="24"/>
        </w:rPr>
        <w:t>6</w:t>
      </w:r>
      <w:r w:rsidR="00A20DBE" w:rsidRPr="00F00B77">
        <w:rPr>
          <w:rFonts w:hint="eastAsia"/>
          <w:kern w:val="0"/>
          <w:sz w:val="24"/>
        </w:rPr>
        <w:t>月</w:t>
      </w:r>
      <w:r w:rsidR="00A20DBE" w:rsidRPr="00F00B77">
        <w:rPr>
          <w:rFonts w:hint="eastAsia"/>
          <w:kern w:val="0"/>
          <w:sz w:val="24"/>
        </w:rPr>
        <w:t>3</w:t>
      </w:r>
      <w:r w:rsidR="009F1F72">
        <w:rPr>
          <w:kern w:val="0"/>
          <w:sz w:val="24"/>
        </w:rPr>
        <w:t>0</w:t>
      </w:r>
      <w:r w:rsidR="00A20DBE" w:rsidRPr="00F00B77">
        <w:rPr>
          <w:rFonts w:hint="eastAsia"/>
          <w:kern w:val="0"/>
          <w:sz w:val="24"/>
        </w:rPr>
        <w:t>日</w:t>
      </w:r>
      <w:r w:rsidR="00F26AD6" w:rsidRPr="00F00B77">
        <w:rPr>
          <w:rFonts w:hint="eastAsia"/>
          <w:kern w:val="0"/>
          <w:sz w:val="24"/>
        </w:rPr>
        <w:t>。</w:t>
      </w:r>
      <w:r w:rsidR="006E1BCB" w:rsidRPr="007A5E1D">
        <w:rPr>
          <w:rFonts w:hint="eastAsia"/>
          <w:kern w:val="0"/>
          <w:sz w:val="24"/>
        </w:rPr>
        <w:t>本招募说明书所载的财务数据未经审计。</w:t>
      </w:r>
    </w:p>
    <w:p w14:paraId="6ED732CC" w14:textId="77777777" w:rsidR="006E1BCB" w:rsidRPr="007A5E1D" w:rsidRDefault="006E1BCB">
      <w:pPr>
        <w:widowControl/>
        <w:adjustRightInd w:val="0"/>
        <w:snapToGrid w:val="0"/>
        <w:spacing w:line="360" w:lineRule="auto"/>
        <w:ind w:firstLineChars="200" w:firstLine="480"/>
        <w:rPr>
          <w:rFonts w:ascii="宋体" w:hAnsi="宋体"/>
          <w:kern w:val="0"/>
          <w:sz w:val="24"/>
        </w:rPr>
      </w:pPr>
    </w:p>
    <w:p w14:paraId="50C4AB9A"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kern w:val="0"/>
          <w:sz w:val="30"/>
        </w:rPr>
        <w:br w:type="page"/>
      </w:r>
      <w:bookmarkStart w:id="1" w:name="_Hlt80961854"/>
      <w:bookmarkStart w:id="2" w:name="_Hlt81034163"/>
      <w:bookmarkStart w:id="3" w:name="_Toc109537381"/>
      <w:bookmarkStart w:id="4" w:name="_Toc367103296"/>
      <w:bookmarkEnd w:id="1"/>
      <w:bookmarkEnd w:id="2"/>
      <w:r w:rsidR="00482AA4" w:rsidRPr="007A5E1D">
        <w:rPr>
          <w:rFonts w:ascii="宋体" w:hAnsi="宋体" w:hint="eastAsia"/>
          <w:b/>
          <w:kern w:val="0"/>
          <w:sz w:val="28"/>
          <w:szCs w:val="28"/>
        </w:rPr>
        <w:t>一</w:t>
      </w:r>
      <w:r w:rsidRPr="007A5E1D">
        <w:rPr>
          <w:rFonts w:ascii="宋体" w:hAnsi="宋体" w:hint="eastAsia"/>
          <w:b/>
          <w:kern w:val="0"/>
          <w:sz w:val="28"/>
          <w:szCs w:val="28"/>
        </w:rPr>
        <w:t>、基金管理人</w:t>
      </w:r>
      <w:bookmarkEnd w:id="3"/>
      <w:bookmarkEnd w:id="4"/>
    </w:p>
    <w:p w14:paraId="46CE816F" w14:textId="77777777" w:rsidR="00E918F3" w:rsidRDefault="00E918F3" w:rsidP="00E918F3">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B485B1C" w14:textId="77777777" w:rsidR="00E918F3" w:rsidRDefault="00E918F3" w:rsidP="00E918F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1DC2E92"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6F35203"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0F9DEEB2"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38DADF95"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FC02475"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943615D"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38FB03DA"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10CF9E96"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803928C"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C19C53A"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53AFF6AB" w14:textId="77777777" w:rsidR="00E918F3" w:rsidRPr="000B7BCC" w:rsidRDefault="00E918F3" w:rsidP="00E918F3">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918F3" w:rsidRPr="000B7BCC" w14:paraId="144F1A61" w14:textId="77777777" w:rsidTr="00751E06">
        <w:tc>
          <w:tcPr>
            <w:tcW w:w="5400" w:type="dxa"/>
          </w:tcPr>
          <w:p w14:paraId="2096EB98" w14:textId="77777777" w:rsidR="00E918F3" w:rsidRPr="000B7BCC" w:rsidRDefault="00E918F3" w:rsidP="00751E06">
            <w:pPr>
              <w:widowControl/>
              <w:jc w:val="center"/>
              <w:rPr>
                <w:kern w:val="0"/>
                <w:sz w:val="24"/>
              </w:rPr>
            </w:pPr>
            <w:r w:rsidRPr="000B7BCC">
              <w:rPr>
                <w:rFonts w:hAnsi="宋体"/>
                <w:kern w:val="0"/>
                <w:sz w:val="24"/>
              </w:rPr>
              <w:t>股东名称</w:t>
            </w:r>
          </w:p>
        </w:tc>
        <w:tc>
          <w:tcPr>
            <w:tcW w:w="3060" w:type="dxa"/>
          </w:tcPr>
          <w:p w14:paraId="58D8E828" w14:textId="77777777" w:rsidR="00E918F3" w:rsidRPr="000B7BCC" w:rsidRDefault="00E918F3" w:rsidP="00751E06">
            <w:pPr>
              <w:widowControl/>
              <w:jc w:val="center"/>
              <w:rPr>
                <w:kern w:val="0"/>
                <w:sz w:val="24"/>
              </w:rPr>
            </w:pPr>
            <w:r w:rsidRPr="000B7BCC">
              <w:rPr>
                <w:rFonts w:hAnsi="宋体"/>
                <w:kern w:val="0"/>
                <w:sz w:val="24"/>
              </w:rPr>
              <w:t>股权比例</w:t>
            </w:r>
          </w:p>
        </w:tc>
      </w:tr>
      <w:tr w:rsidR="00E918F3" w:rsidRPr="000B7BCC" w14:paraId="2777053C" w14:textId="77777777" w:rsidTr="00751E06">
        <w:tc>
          <w:tcPr>
            <w:tcW w:w="5400" w:type="dxa"/>
          </w:tcPr>
          <w:p w14:paraId="39B3B888" w14:textId="77777777" w:rsidR="00E918F3" w:rsidRPr="000B7BCC" w:rsidRDefault="00E918F3" w:rsidP="00751E06">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EBB0336" w14:textId="77777777" w:rsidR="00E918F3" w:rsidRPr="000B7BCC" w:rsidRDefault="00E918F3" w:rsidP="00751E06">
            <w:pPr>
              <w:widowControl/>
              <w:jc w:val="center"/>
              <w:rPr>
                <w:kern w:val="0"/>
                <w:sz w:val="24"/>
              </w:rPr>
            </w:pPr>
            <w:r w:rsidRPr="000B7BCC">
              <w:rPr>
                <w:kern w:val="0"/>
                <w:sz w:val="24"/>
              </w:rPr>
              <w:t>65%</w:t>
            </w:r>
          </w:p>
        </w:tc>
      </w:tr>
      <w:tr w:rsidR="00E918F3" w:rsidRPr="000B7BCC" w14:paraId="00B9552C" w14:textId="77777777" w:rsidTr="00751E06">
        <w:tc>
          <w:tcPr>
            <w:tcW w:w="5400" w:type="dxa"/>
          </w:tcPr>
          <w:p w14:paraId="1C10A7BD" w14:textId="77777777" w:rsidR="00E918F3" w:rsidRPr="000B7BCC" w:rsidRDefault="00E918F3" w:rsidP="00751E06">
            <w:pPr>
              <w:widowControl/>
              <w:rPr>
                <w:kern w:val="0"/>
                <w:sz w:val="24"/>
              </w:rPr>
            </w:pPr>
            <w:r w:rsidRPr="000B7BCC">
              <w:rPr>
                <w:rFonts w:hAnsi="宋体"/>
                <w:kern w:val="0"/>
                <w:sz w:val="24"/>
              </w:rPr>
              <w:t>施罗德投资管理有限公司</w:t>
            </w:r>
          </w:p>
        </w:tc>
        <w:tc>
          <w:tcPr>
            <w:tcW w:w="3060" w:type="dxa"/>
            <w:vAlign w:val="center"/>
          </w:tcPr>
          <w:p w14:paraId="45FFC870" w14:textId="77777777" w:rsidR="00E918F3" w:rsidRPr="000B7BCC" w:rsidRDefault="00E918F3" w:rsidP="00751E06">
            <w:pPr>
              <w:widowControl/>
              <w:jc w:val="center"/>
              <w:rPr>
                <w:kern w:val="0"/>
                <w:sz w:val="24"/>
              </w:rPr>
            </w:pPr>
            <w:r w:rsidRPr="000B7BCC">
              <w:rPr>
                <w:kern w:val="0"/>
                <w:sz w:val="24"/>
              </w:rPr>
              <w:t>30%</w:t>
            </w:r>
          </w:p>
        </w:tc>
      </w:tr>
      <w:tr w:rsidR="00E918F3" w:rsidRPr="000B7BCC" w14:paraId="319EB07F" w14:textId="77777777" w:rsidTr="00751E06">
        <w:tc>
          <w:tcPr>
            <w:tcW w:w="5400" w:type="dxa"/>
          </w:tcPr>
          <w:p w14:paraId="61051C59" w14:textId="77777777" w:rsidR="00E918F3" w:rsidRPr="000B7BCC" w:rsidRDefault="00E918F3" w:rsidP="00751E06">
            <w:pPr>
              <w:widowControl/>
              <w:rPr>
                <w:kern w:val="0"/>
                <w:sz w:val="24"/>
              </w:rPr>
            </w:pPr>
            <w:r w:rsidRPr="000B7BCC">
              <w:rPr>
                <w:rFonts w:hAnsi="宋体"/>
                <w:kern w:val="0"/>
                <w:sz w:val="24"/>
              </w:rPr>
              <w:t>中国国际海运集装箱（集团）股份有限公司</w:t>
            </w:r>
          </w:p>
        </w:tc>
        <w:tc>
          <w:tcPr>
            <w:tcW w:w="3060" w:type="dxa"/>
            <w:vAlign w:val="center"/>
          </w:tcPr>
          <w:p w14:paraId="1C1D7859" w14:textId="77777777" w:rsidR="00E918F3" w:rsidRPr="000B7BCC" w:rsidRDefault="00E918F3" w:rsidP="00751E06">
            <w:pPr>
              <w:widowControl/>
              <w:jc w:val="center"/>
              <w:rPr>
                <w:kern w:val="0"/>
                <w:sz w:val="24"/>
              </w:rPr>
            </w:pPr>
            <w:r w:rsidRPr="000B7BCC">
              <w:rPr>
                <w:kern w:val="0"/>
                <w:sz w:val="24"/>
              </w:rPr>
              <w:t>5%</w:t>
            </w:r>
          </w:p>
        </w:tc>
      </w:tr>
    </w:tbl>
    <w:p w14:paraId="2FE5BA86" w14:textId="77777777" w:rsidR="00E918F3" w:rsidRPr="000B7BCC" w:rsidRDefault="00E918F3" w:rsidP="00E918F3">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B317DF9"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kern w:val="0"/>
          <w:sz w:val="24"/>
        </w:rPr>
        <w:t>1</w:t>
      </w:r>
      <w:r w:rsidRPr="006D19EC">
        <w:rPr>
          <w:rFonts w:hAnsi="宋体"/>
          <w:kern w:val="0"/>
          <w:sz w:val="24"/>
        </w:rPr>
        <w:t>、基金管理人董事会成员</w:t>
      </w:r>
      <w:r w:rsidRPr="000151B4">
        <w:rPr>
          <w:rFonts w:hAnsi="宋体"/>
          <w:kern w:val="0"/>
          <w:sz w:val="24"/>
        </w:rPr>
        <w:t xml:space="preserve"> </w:t>
      </w:r>
    </w:p>
    <w:p w14:paraId="54BA8462" w14:textId="77777777" w:rsidR="00E918F3" w:rsidRDefault="00E918F3" w:rsidP="000151B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0151B4">
        <w:rPr>
          <w:rFonts w:hAnsi="宋体" w:hint="eastAsia"/>
          <w:kern w:val="0"/>
          <w:sz w:val="24"/>
        </w:rPr>
        <w:t>交通银行投资管理部总经理，</w:t>
      </w:r>
      <w:r w:rsidRPr="000151B4">
        <w:rPr>
          <w:rFonts w:hAnsi="宋体"/>
          <w:kern w:val="0"/>
          <w:sz w:val="24"/>
        </w:rPr>
        <w:t>交银施罗德基金管理有限公司总经理</w:t>
      </w:r>
      <w:r w:rsidRPr="000B7BCC">
        <w:rPr>
          <w:rFonts w:hAnsi="宋体" w:hint="eastAsia"/>
          <w:kern w:val="0"/>
          <w:sz w:val="24"/>
        </w:rPr>
        <w:t>。</w:t>
      </w:r>
    </w:p>
    <w:p w14:paraId="12759605" w14:textId="77777777" w:rsidR="00E918F3" w:rsidRPr="000151B4" w:rsidRDefault="00E918F3" w:rsidP="000151B4">
      <w:pPr>
        <w:widowControl/>
        <w:adjustRightInd w:val="0"/>
        <w:snapToGrid w:val="0"/>
        <w:spacing w:line="360" w:lineRule="auto"/>
        <w:ind w:firstLineChars="200" w:firstLine="480"/>
        <w:rPr>
          <w:rFonts w:hAnsi="宋体"/>
          <w:kern w:val="0"/>
          <w:sz w:val="24"/>
        </w:rPr>
      </w:pPr>
      <w:proofErr w:type="gramStart"/>
      <w:r w:rsidRPr="000151B4">
        <w:rPr>
          <w:rFonts w:hAnsi="宋体" w:hint="eastAsia"/>
          <w:kern w:val="0"/>
          <w:sz w:val="24"/>
        </w:rPr>
        <w:t>陈朝灯先生</w:t>
      </w:r>
      <w:proofErr w:type="gramEnd"/>
      <w:r w:rsidRPr="000151B4">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4408FF4E"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周曦</w:t>
      </w:r>
      <w:r w:rsidRPr="000151B4">
        <w:rPr>
          <w:rFonts w:hAnsi="宋体"/>
          <w:kern w:val="0"/>
          <w:sz w:val="24"/>
        </w:rPr>
        <w:t>女士</w:t>
      </w:r>
      <w:r w:rsidRPr="000151B4">
        <w:rPr>
          <w:rFonts w:hAnsi="宋体" w:hint="eastAsia"/>
          <w:kern w:val="0"/>
          <w:sz w:val="24"/>
        </w:rPr>
        <w:t>，董事</w:t>
      </w:r>
      <w:r w:rsidRPr="000151B4">
        <w:rPr>
          <w:rFonts w:hAnsi="宋体"/>
          <w:kern w:val="0"/>
          <w:sz w:val="24"/>
        </w:rPr>
        <w:t>，</w:t>
      </w:r>
      <w:r w:rsidRPr="000151B4">
        <w:rPr>
          <w:rFonts w:hAnsi="宋体" w:hint="eastAsia"/>
          <w:kern w:val="0"/>
          <w:sz w:val="24"/>
        </w:rPr>
        <w:t>硕士。现任交通银行总行个人金融业务部副总经理</w:t>
      </w:r>
      <w:proofErr w:type="gramStart"/>
      <w:r w:rsidRPr="000151B4">
        <w:rPr>
          <w:rFonts w:hAnsi="宋体" w:hint="eastAsia"/>
          <w:kern w:val="0"/>
          <w:sz w:val="24"/>
        </w:rPr>
        <w:t>兼风险</w:t>
      </w:r>
      <w:proofErr w:type="gramEnd"/>
      <w:r w:rsidRPr="000151B4">
        <w:rPr>
          <w:rFonts w:hAnsi="宋体" w:hint="eastAsia"/>
          <w:kern w:val="0"/>
          <w:sz w:val="24"/>
        </w:rPr>
        <w:t>管理部（资产保全部）副总经理。历任交通银行湖南省分行风险管理部、资产保全部、法律合</w:t>
      </w:r>
      <w:proofErr w:type="gramStart"/>
      <w:r w:rsidRPr="000151B4">
        <w:rPr>
          <w:rFonts w:hAnsi="宋体" w:hint="eastAsia"/>
          <w:kern w:val="0"/>
          <w:sz w:val="24"/>
        </w:rPr>
        <w:t>规</w:t>
      </w:r>
      <w:proofErr w:type="gramEnd"/>
      <w:r w:rsidRPr="000151B4">
        <w:rPr>
          <w:rFonts w:hAnsi="宋体" w:hint="eastAsia"/>
          <w:kern w:val="0"/>
          <w:sz w:val="24"/>
        </w:rPr>
        <w:t>部、个人金融业务部总经理，交通银行总行个人金融业务部总经理助理</w:t>
      </w:r>
      <w:r w:rsidRPr="000151B4">
        <w:rPr>
          <w:rFonts w:hAnsi="宋体"/>
          <w:kern w:val="0"/>
          <w:sz w:val="24"/>
        </w:rPr>
        <w:t>。</w:t>
      </w:r>
    </w:p>
    <w:p w14:paraId="283723BC"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孙荣俊</w:t>
      </w:r>
      <w:r w:rsidRPr="000151B4">
        <w:rPr>
          <w:rFonts w:hAnsi="宋体"/>
          <w:kern w:val="0"/>
          <w:sz w:val="24"/>
        </w:rPr>
        <w:t>先生，董事，硕士</w:t>
      </w:r>
      <w:r w:rsidRPr="000151B4">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662B950"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谢卫</w:t>
      </w:r>
      <w:r w:rsidRPr="000151B4">
        <w:rPr>
          <w:rFonts w:hAnsi="宋体"/>
          <w:kern w:val="0"/>
          <w:sz w:val="24"/>
        </w:rPr>
        <w:t>先生，</w:t>
      </w:r>
      <w:r w:rsidRPr="000151B4">
        <w:rPr>
          <w:rFonts w:hAnsi="宋体" w:hint="eastAsia"/>
          <w:kern w:val="0"/>
          <w:sz w:val="24"/>
        </w:rPr>
        <w:t>董事</w:t>
      </w:r>
      <w:r w:rsidRPr="000151B4">
        <w:rPr>
          <w:rFonts w:hAnsi="宋体"/>
          <w:kern w:val="0"/>
          <w:sz w:val="24"/>
        </w:rPr>
        <w:t>，</w:t>
      </w:r>
      <w:r w:rsidRPr="000151B4">
        <w:rPr>
          <w:rFonts w:hAnsi="宋体" w:hint="eastAsia"/>
          <w:kern w:val="0"/>
          <w:sz w:val="24"/>
        </w:rPr>
        <w:t>总经理，博士</w:t>
      </w:r>
      <w:r w:rsidRPr="000151B4">
        <w:rPr>
          <w:rFonts w:hAnsi="宋体"/>
          <w:kern w:val="0"/>
          <w:sz w:val="24"/>
        </w:rPr>
        <w:t>，</w:t>
      </w:r>
      <w:r w:rsidRPr="000151B4">
        <w:rPr>
          <w:rFonts w:hAnsi="宋体" w:hint="eastAsia"/>
          <w:kern w:val="0"/>
          <w:sz w:val="24"/>
        </w:rPr>
        <w:t>高级经济师，民盟中央委员、全国政协委员。现</w:t>
      </w:r>
      <w:r w:rsidRPr="000151B4">
        <w:rPr>
          <w:rFonts w:hAnsi="宋体"/>
          <w:kern w:val="0"/>
          <w:sz w:val="24"/>
        </w:rPr>
        <w:t>任</w:t>
      </w:r>
      <w:r w:rsidRPr="000151B4">
        <w:rPr>
          <w:rFonts w:hAnsi="宋体" w:hint="eastAsia"/>
          <w:kern w:val="0"/>
          <w:sz w:val="24"/>
        </w:rPr>
        <w:t>交银</w:t>
      </w:r>
      <w:r w:rsidRPr="000151B4">
        <w:rPr>
          <w:rFonts w:hAnsi="宋体"/>
          <w:kern w:val="0"/>
          <w:sz w:val="24"/>
        </w:rPr>
        <w:t>施罗德基金管理有限</w:t>
      </w:r>
      <w:r w:rsidRPr="000151B4">
        <w:rPr>
          <w:rFonts w:hAnsi="宋体" w:hint="eastAsia"/>
          <w:kern w:val="0"/>
          <w:sz w:val="24"/>
        </w:rPr>
        <w:t>公司</w:t>
      </w:r>
      <w:r w:rsidRPr="000151B4">
        <w:rPr>
          <w:rFonts w:hAnsi="宋体"/>
          <w:kern w:val="0"/>
          <w:sz w:val="24"/>
        </w:rPr>
        <w:t>总</w:t>
      </w:r>
      <w:r w:rsidRPr="000151B4">
        <w:rPr>
          <w:rFonts w:hAnsi="宋体" w:hint="eastAsia"/>
          <w:kern w:val="0"/>
          <w:sz w:val="24"/>
        </w:rPr>
        <w:t>经理，兼任</w:t>
      </w:r>
      <w:r w:rsidRPr="000151B4">
        <w:rPr>
          <w:rFonts w:hAnsi="宋体"/>
          <w:kern w:val="0"/>
          <w:sz w:val="24"/>
        </w:rPr>
        <w:t>交银施罗德</w:t>
      </w:r>
      <w:r w:rsidRPr="000151B4">
        <w:rPr>
          <w:rFonts w:hAnsi="宋体" w:hint="eastAsia"/>
          <w:kern w:val="0"/>
          <w:sz w:val="24"/>
        </w:rPr>
        <w:t>资产</w:t>
      </w:r>
      <w:r w:rsidRPr="000151B4">
        <w:rPr>
          <w:rFonts w:hAnsi="宋体"/>
          <w:kern w:val="0"/>
          <w:sz w:val="24"/>
        </w:rPr>
        <w:t>管理</w:t>
      </w:r>
      <w:r w:rsidRPr="000151B4">
        <w:rPr>
          <w:rFonts w:hAnsi="宋体"/>
          <w:kern w:val="0"/>
          <w:sz w:val="24"/>
        </w:rPr>
        <w:t>(</w:t>
      </w:r>
      <w:r w:rsidRPr="000151B4">
        <w:rPr>
          <w:rFonts w:hAnsi="宋体" w:hint="eastAsia"/>
          <w:kern w:val="0"/>
          <w:sz w:val="24"/>
        </w:rPr>
        <w:t>香港</w:t>
      </w:r>
      <w:r w:rsidRPr="000151B4">
        <w:rPr>
          <w:rFonts w:hAnsi="宋体"/>
          <w:kern w:val="0"/>
          <w:sz w:val="24"/>
        </w:rPr>
        <w:t>)</w:t>
      </w:r>
      <w:r w:rsidRPr="000151B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46C1FFB"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李定邦（</w:t>
      </w:r>
      <w:proofErr w:type="spellStart"/>
      <w:r w:rsidRPr="000151B4">
        <w:rPr>
          <w:rFonts w:hAnsi="宋体"/>
          <w:kern w:val="0"/>
          <w:sz w:val="24"/>
        </w:rPr>
        <w:t>Lieven</w:t>
      </w:r>
      <w:proofErr w:type="spellEnd"/>
      <w:r w:rsidRPr="000151B4">
        <w:rPr>
          <w:rFonts w:hAnsi="宋体"/>
          <w:kern w:val="0"/>
          <w:sz w:val="24"/>
        </w:rPr>
        <w:t xml:space="preserve"> </w:t>
      </w:r>
      <w:proofErr w:type="spellStart"/>
      <w:r w:rsidRPr="000151B4">
        <w:rPr>
          <w:rFonts w:hAnsi="宋体"/>
          <w:kern w:val="0"/>
          <w:sz w:val="24"/>
        </w:rPr>
        <w:t>Debruyne</w:t>
      </w:r>
      <w:proofErr w:type="spellEnd"/>
      <w:r w:rsidRPr="000151B4">
        <w:rPr>
          <w:rFonts w:hAnsi="宋体"/>
          <w:kern w:val="0"/>
          <w:sz w:val="24"/>
        </w:rPr>
        <w:t>）</w:t>
      </w:r>
      <w:r w:rsidRPr="000151B4">
        <w:rPr>
          <w:rFonts w:hAnsi="宋体" w:hint="eastAsia"/>
          <w:kern w:val="0"/>
          <w:sz w:val="24"/>
        </w:rPr>
        <w:t>先生，董事</w:t>
      </w:r>
      <w:r w:rsidRPr="000151B4">
        <w:rPr>
          <w:rFonts w:hAnsi="宋体"/>
          <w:kern w:val="0"/>
          <w:sz w:val="24"/>
        </w:rPr>
        <w:t>，硕士</w:t>
      </w:r>
      <w:r w:rsidRPr="000151B4">
        <w:rPr>
          <w:rFonts w:hAnsi="宋体" w:hint="eastAsia"/>
          <w:kern w:val="0"/>
          <w:sz w:val="24"/>
        </w:rPr>
        <w:t>。现任施罗德集团亚太区</w:t>
      </w:r>
      <w:r w:rsidRPr="000151B4">
        <w:rPr>
          <w:rFonts w:hAnsi="宋体"/>
          <w:kern w:val="0"/>
          <w:sz w:val="24"/>
        </w:rPr>
        <w:t>行政总裁</w:t>
      </w:r>
      <w:r w:rsidRPr="000151B4">
        <w:rPr>
          <w:rFonts w:hAnsi="宋体" w:hint="eastAsia"/>
          <w:kern w:val="0"/>
          <w:sz w:val="24"/>
        </w:rPr>
        <w:t>。历任施罗德投资管理有限公司亚洲</w:t>
      </w:r>
      <w:r w:rsidRPr="000151B4">
        <w:rPr>
          <w:rFonts w:hAnsi="宋体"/>
          <w:kern w:val="0"/>
          <w:sz w:val="24"/>
        </w:rPr>
        <w:t>投资产品总监，</w:t>
      </w:r>
      <w:r w:rsidRPr="000151B4">
        <w:rPr>
          <w:rFonts w:hAnsi="宋体" w:hint="eastAsia"/>
          <w:kern w:val="0"/>
          <w:sz w:val="24"/>
        </w:rPr>
        <w:t>施罗德投资管理（</w:t>
      </w:r>
      <w:r w:rsidRPr="000151B4">
        <w:rPr>
          <w:rFonts w:hAnsi="宋体"/>
          <w:kern w:val="0"/>
          <w:sz w:val="24"/>
        </w:rPr>
        <w:t>香港）</w:t>
      </w:r>
      <w:r w:rsidRPr="000151B4">
        <w:rPr>
          <w:rFonts w:hAnsi="宋体" w:hint="eastAsia"/>
          <w:kern w:val="0"/>
          <w:sz w:val="24"/>
        </w:rPr>
        <w:t>有限公司</w:t>
      </w:r>
      <w:r w:rsidRPr="000151B4">
        <w:rPr>
          <w:rFonts w:hAnsi="宋体"/>
          <w:kern w:val="0"/>
          <w:sz w:val="24"/>
        </w:rPr>
        <w:t>行政总裁</w:t>
      </w:r>
      <w:r w:rsidRPr="000151B4">
        <w:rPr>
          <w:rFonts w:hAnsi="宋体" w:hint="eastAsia"/>
          <w:kern w:val="0"/>
          <w:sz w:val="24"/>
        </w:rPr>
        <w:t>兼</w:t>
      </w:r>
      <w:r w:rsidRPr="000151B4">
        <w:rPr>
          <w:rFonts w:hAnsi="宋体"/>
          <w:kern w:val="0"/>
          <w:sz w:val="24"/>
        </w:rPr>
        <w:t>亚太区基金业务拓展总监。</w:t>
      </w:r>
    </w:p>
    <w:p w14:paraId="7313CBED"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郝爱群女士，独立董事，学士。历任人民银行稽核司副处长、处长，合作司调研员，</w:t>
      </w:r>
      <w:proofErr w:type="gramStart"/>
      <w:r w:rsidRPr="000151B4">
        <w:rPr>
          <w:rFonts w:hAnsi="宋体" w:hint="eastAsia"/>
          <w:kern w:val="0"/>
          <w:sz w:val="24"/>
        </w:rPr>
        <w:t>非银司副</w:t>
      </w:r>
      <w:proofErr w:type="gramEnd"/>
      <w:r w:rsidRPr="000151B4">
        <w:rPr>
          <w:rFonts w:hAnsi="宋体" w:hint="eastAsia"/>
          <w:kern w:val="0"/>
          <w:sz w:val="24"/>
        </w:rPr>
        <w:t>巡视员、副司长；银监会</w:t>
      </w:r>
      <w:proofErr w:type="gramStart"/>
      <w:r w:rsidRPr="000151B4">
        <w:rPr>
          <w:rFonts w:hAnsi="宋体" w:hint="eastAsia"/>
          <w:kern w:val="0"/>
          <w:sz w:val="24"/>
        </w:rPr>
        <w:t>非银部副</w:t>
      </w:r>
      <w:proofErr w:type="gramEnd"/>
      <w:r w:rsidRPr="000151B4">
        <w:rPr>
          <w:rFonts w:hAnsi="宋体" w:hint="eastAsia"/>
          <w:kern w:val="0"/>
          <w:sz w:val="24"/>
        </w:rPr>
        <w:t>主任，银行监管一部副主任、巡视员；汇金公司派出董事。</w:t>
      </w:r>
    </w:p>
    <w:p w14:paraId="59834B17"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张子学先生，独立董事，博士。现任中国政法</w:t>
      </w:r>
      <w:proofErr w:type="gramStart"/>
      <w:r w:rsidRPr="000151B4">
        <w:rPr>
          <w:rFonts w:hAnsi="宋体" w:hint="eastAsia"/>
          <w:kern w:val="0"/>
          <w:sz w:val="24"/>
        </w:rPr>
        <w:t>大学民商经济</w:t>
      </w:r>
      <w:proofErr w:type="gramEnd"/>
      <w:r w:rsidRPr="000151B4">
        <w:rPr>
          <w:rFonts w:hAnsi="宋体" w:hint="eastAsia"/>
          <w:kern w:val="0"/>
          <w:sz w:val="24"/>
        </w:rPr>
        <w:t>法学院教授，兼任基金业协会自律监察委员会委员。历任证监会办公厅副处长、上市公司</w:t>
      </w:r>
      <w:proofErr w:type="gramStart"/>
      <w:r w:rsidRPr="000151B4">
        <w:rPr>
          <w:rFonts w:hAnsi="宋体" w:hint="eastAsia"/>
          <w:kern w:val="0"/>
          <w:sz w:val="24"/>
        </w:rPr>
        <w:t>监管部</w:t>
      </w:r>
      <w:proofErr w:type="gramEnd"/>
      <w:r w:rsidRPr="000151B4">
        <w:rPr>
          <w:rFonts w:hAnsi="宋体" w:hint="eastAsia"/>
          <w:kern w:val="0"/>
          <w:sz w:val="24"/>
        </w:rPr>
        <w:t>处长、行政处罚委员会专职委员、副主任审理员，兼任证监会上市公司并购重组审核委员会委员、行政复议委员会委员。</w:t>
      </w:r>
    </w:p>
    <w:p w14:paraId="1CE4A546"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黎建强先生，独立董事，博士。教育部长</w:t>
      </w:r>
      <w:proofErr w:type="gramStart"/>
      <w:r w:rsidRPr="000151B4">
        <w:rPr>
          <w:rFonts w:hAnsi="宋体" w:hint="eastAsia"/>
          <w:kern w:val="0"/>
          <w:sz w:val="24"/>
        </w:rPr>
        <w:t>江学者</w:t>
      </w:r>
      <w:proofErr w:type="gramEnd"/>
      <w:r w:rsidRPr="000151B4">
        <w:rPr>
          <w:rFonts w:hAnsi="宋体" w:hint="eastAsia"/>
          <w:kern w:val="0"/>
          <w:sz w:val="24"/>
        </w:rPr>
        <w:t>讲座教授。现任香港大学工业工程系荣誉教授，亚洲风险</w:t>
      </w:r>
      <w:proofErr w:type="gramStart"/>
      <w:r w:rsidRPr="000151B4">
        <w:rPr>
          <w:rFonts w:hAnsi="宋体" w:hint="eastAsia"/>
          <w:kern w:val="0"/>
          <w:sz w:val="24"/>
        </w:rPr>
        <w:t>及危机</w:t>
      </w:r>
      <w:proofErr w:type="gramEnd"/>
      <w:r w:rsidRPr="000151B4">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0AA521D6" w14:textId="77777777" w:rsidR="00E918F3" w:rsidRPr="006D19EC" w:rsidRDefault="00E918F3" w:rsidP="000151B4">
      <w:pPr>
        <w:widowControl/>
        <w:adjustRightInd w:val="0"/>
        <w:snapToGrid w:val="0"/>
        <w:spacing w:line="360" w:lineRule="auto"/>
        <w:ind w:firstLineChars="200" w:firstLine="480"/>
        <w:rPr>
          <w:rFonts w:hAnsi="宋体"/>
          <w:kern w:val="0"/>
          <w:sz w:val="24"/>
        </w:rPr>
      </w:pPr>
      <w:r w:rsidRPr="000151B4">
        <w:rPr>
          <w:rFonts w:hAnsi="宋体"/>
          <w:kern w:val="0"/>
          <w:sz w:val="24"/>
        </w:rPr>
        <w:t>2</w:t>
      </w:r>
      <w:r w:rsidRPr="006D19EC">
        <w:rPr>
          <w:rFonts w:hAnsi="宋体"/>
          <w:kern w:val="0"/>
          <w:sz w:val="24"/>
        </w:rPr>
        <w:t>、基金管理人监事会成员</w:t>
      </w:r>
    </w:p>
    <w:p w14:paraId="7C0FB314"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王忆军先生，监事长，硕士。现任交</w:t>
      </w:r>
      <w:proofErr w:type="gramStart"/>
      <w:r w:rsidRPr="000151B4">
        <w:rPr>
          <w:rFonts w:hAnsi="宋体" w:hint="eastAsia"/>
          <w:kern w:val="0"/>
          <w:sz w:val="24"/>
        </w:rPr>
        <w:t>银金融</w:t>
      </w:r>
      <w:proofErr w:type="gramEnd"/>
      <w:r w:rsidRPr="000151B4">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1560A25"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章骏翔先生，</w:t>
      </w:r>
      <w:r w:rsidRPr="000151B4">
        <w:rPr>
          <w:rFonts w:hAnsi="宋体"/>
          <w:kern w:val="0"/>
          <w:sz w:val="24"/>
        </w:rPr>
        <w:t>监事，</w:t>
      </w:r>
      <w:r w:rsidRPr="000151B4">
        <w:rPr>
          <w:rFonts w:hAnsi="宋体" w:hint="eastAsia"/>
          <w:kern w:val="0"/>
          <w:sz w:val="24"/>
        </w:rPr>
        <w:t>硕士，</w:t>
      </w:r>
      <w:proofErr w:type="gramStart"/>
      <w:r w:rsidRPr="000151B4">
        <w:rPr>
          <w:rFonts w:hAnsi="宋体" w:hint="eastAsia"/>
          <w:kern w:val="0"/>
          <w:sz w:val="24"/>
        </w:rPr>
        <w:t>志奋领</w:t>
      </w:r>
      <w:proofErr w:type="gramEnd"/>
      <w:r w:rsidRPr="000151B4">
        <w:rPr>
          <w:rFonts w:hAnsi="宋体" w:hint="eastAsia"/>
          <w:kern w:val="0"/>
          <w:sz w:val="24"/>
        </w:rPr>
        <w:t>学者，美国特许金融分析师</w:t>
      </w:r>
      <w:r w:rsidRPr="000151B4">
        <w:rPr>
          <w:rFonts w:hAnsi="宋体"/>
          <w:kern w:val="0"/>
          <w:sz w:val="24"/>
        </w:rPr>
        <w:t>(CFA)</w:t>
      </w:r>
      <w:r w:rsidRPr="000151B4">
        <w:rPr>
          <w:rFonts w:hAnsi="宋体" w:hint="eastAsia"/>
          <w:kern w:val="0"/>
          <w:sz w:val="24"/>
        </w:rPr>
        <w:t>持证人。现任施罗德投资管理</w:t>
      </w:r>
      <w:r w:rsidRPr="000151B4">
        <w:rPr>
          <w:rFonts w:hAnsi="宋体"/>
          <w:kern w:val="0"/>
          <w:sz w:val="24"/>
        </w:rPr>
        <w:t>(</w:t>
      </w:r>
      <w:r w:rsidRPr="000151B4">
        <w:rPr>
          <w:rFonts w:hAnsi="宋体" w:hint="eastAsia"/>
          <w:kern w:val="0"/>
          <w:sz w:val="24"/>
        </w:rPr>
        <w:t>香港</w:t>
      </w:r>
      <w:r w:rsidRPr="000151B4">
        <w:rPr>
          <w:rFonts w:hAnsi="宋体"/>
          <w:kern w:val="0"/>
          <w:sz w:val="24"/>
        </w:rPr>
        <w:t>)</w:t>
      </w:r>
      <w:r w:rsidRPr="000151B4">
        <w:rPr>
          <w:rFonts w:hAnsi="宋体" w:hint="eastAsia"/>
          <w:kern w:val="0"/>
          <w:sz w:val="24"/>
        </w:rPr>
        <w:t>有限公司亚洲投资风险主管。历任法国安盛投资管理（香港）有限公司亚洲风险经理、华宝兴业基金管理有限公司风险管理部总经理</w:t>
      </w:r>
      <w:r w:rsidRPr="000151B4">
        <w:rPr>
          <w:rFonts w:hAnsi="宋体"/>
          <w:kern w:val="0"/>
          <w:sz w:val="24"/>
        </w:rPr>
        <w:t>,</w:t>
      </w:r>
      <w:r w:rsidRPr="000151B4">
        <w:rPr>
          <w:rFonts w:hAnsi="宋体" w:hint="eastAsia"/>
          <w:kern w:val="0"/>
          <w:sz w:val="24"/>
        </w:rPr>
        <w:t>渣打银行（香港）交易风险监控等职。</w:t>
      </w:r>
    </w:p>
    <w:p w14:paraId="5CCFD4ED" w14:textId="77777777" w:rsidR="00E918F3" w:rsidRPr="000151B4" w:rsidRDefault="00E918F3"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AA27C13" w14:textId="77777777" w:rsidR="00084DB4" w:rsidRPr="00792C1C" w:rsidRDefault="00084DB4" w:rsidP="00792C1C">
      <w:pPr>
        <w:widowControl/>
        <w:adjustRightInd w:val="0"/>
        <w:snapToGrid w:val="0"/>
        <w:spacing w:line="360" w:lineRule="auto"/>
        <w:ind w:firstLineChars="200" w:firstLine="480"/>
        <w:rPr>
          <w:rFonts w:hAnsi="宋体"/>
          <w:kern w:val="0"/>
          <w:sz w:val="24"/>
        </w:rPr>
      </w:pPr>
      <w:r w:rsidRPr="00792C1C">
        <w:rPr>
          <w:rFonts w:hAnsi="宋体"/>
          <w:kern w:val="0"/>
          <w:sz w:val="24"/>
        </w:rPr>
        <w:t>3</w:t>
      </w:r>
      <w:r w:rsidRPr="007A5E1D">
        <w:rPr>
          <w:rFonts w:hAnsi="宋体"/>
          <w:kern w:val="0"/>
          <w:sz w:val="24"/>
        </w:rPr>
        <w:t>、</w:t>
      </w:r>
      <w:r w:rsidRPr="00792C1C">
        <w:rPr>
          <w:rFonts w:hAnsi="宋体" w:hint="eastAsia"/>
          <w:kern w:val="0"/>
          <w:sz w:val="24"/>
        </w:rPr>
        <w:t>基金管理人高级管理</w:t>
      </w:r>
      <w:r w:rsidRPr="007A5E1D">
        <w:rPr>
          <w:rFonts w:hAnsi="宋体"/>
          <w:kern w:val="0"/>
          <w:sz w:val="24"/>
        </w:rPr>
        <w:t>人员</w:t>
      </w:r>
      <w:r w:rsidRPr="00792C1C">
        <w:rPr>
          <w:rFonts w:hAnsi="宋体"/>
          <w:kern w:val="0"/>
          <w:sz w:val="24"/>
        </w:rPr>
        <w:t xml:space="preserve"> </w:t>
      </w:r>
    </w:p>
    <w:p w14:paraId="0592358C"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谢卫先生，总经理。简历同上。</w:t>
      </w:r>
      <w:r w:rsidRPr="000151B4">
        <w:rPr>
          <w:rFonts w:hAnsi="宋体"/>
          <w:kern w:val="0"/>
          <w:sz w:val="24"/>
        </w:rPr>
        <w:t xml:space="preserve"> </w:t>
      </w:r>
    </w:p>
    <w:p w14:paraId="551D0118"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4BFC943"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C98FD7C" w14:textId="77777777" w:rsidR="00460957" w:rsidRPr="000151B4" w:rsidRDefault="00460957" w:rsidP="000151B4">
      <w:pPr>
        <w:widowControl/>
        <w:adjustRightInd w:val="0"/>
        <w:snapToGrid w:val="0"/>
        <w:spacing w:line="360" w:lineRule="auto"/>
        <w:ind w:firstLineChars="200" w:firstLine="480"/>
        <w:rPr>
          <w:rFonts w:hAnsi="宋体"/>
          <w:kern w:val="0"/>
          <w:sz w:val="24"/>
        </w:rPr>
      </w:pPr>
      <w:r w:rsidRPr="000151B4">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0151B4">
        <w:rPr>
          <w:rFonts w:hAnsi="宋体" w:hint="eastAsia"/>
          <w:kern w:val="0"/>
          <w:sz w:val="24"/>
        </w:rPr>
        <w:t>财荷银基金</w:t>
      </w:r>
      <w:proofErr w:type="gramEnd"/>
      <w:r w:rsidRPr="000151B4">
        <w:rPr>
          <w:rFonts w:hAnsi="宋体" w:hint="eastAsia"/>
          <w:kern w:val="0"/>
          <w:sz w:val="24"/>
        </w:rPr>
        <w:t>管理有限公司副总经理。</w:t>
      </w:r>
    </w:p>
    <w:p w14:paraId="15F1BA14" w14:textId="4BDE7DFB" w:rsidR="001C4AB0" w:rsidRPr="000151B4" w:rsidRDefault="00460957">
      <w:pPr>
        <w:widowControl/>
        <w:adjustRightInd w:val="0"/>
        <w:snapToGrid w:val="0"/>
        <w:spacing w:line="360" w:lineRule="auto"/>
        <w:ind w:firstLineChars="200" w:firstLine="480"/>
        <w:rPr>
          <w:rFonts w:hAnsi="宋体"/>
          <w:kern w:val="0"/>
          <w:sz w:val="24"/>
        </w:rPr>
      </w:pPr>
      <w:r w:rsidRPr="000151B4">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0151B4">
        <w:rPr>
          <w:rFonts w:hAnsi="宋体" w:hint="eastAsia"/>
          <w:kern w:val="0"/>
          <w:sz w:val="24"/>
        </w:rPr>
        <w:t>风控副</w:t>
      </w:r>
      <w:proofErr w:type="gramEnd"/>
      <w:r w:rsidRPr="000151B4">
        <w:rPr>
          <w:rFonts w:hAnsi="宋体" w:hint="eastAsia"/>
          <w:kern w:val="0"/>
          <w:sz w:val="24"/>
        </w:rPr>
        <w:t>总监、投资运营总监。</w:t>
      </w:r>
    </w:p>
    <w:p w14:paraId="18C485DC" w14:textId="77777777" w:rsidR="00084DB4" w:rsidRPr="000151B4" w:rsidRDefault="00084DB4">
      <w:pPr>
        <w:widowControl/>
        <w:adjustRightInd w:val="0"/>
        <w:snapToGrid w:val="0"/>
        <w:spacing w:line="360" w:lineRule="auto"/>
        <w:ind w:firstLineChars="200" w:firstLine="480"/>
        <w:rPr>
          <w:rFonts w:hAnsi="宋体"/>
          <w:kern w:val="0"/>
          <w:sz w:val="24"/>
        </w:rPr>
      </w:pPr>
      <w:r w:rsidRPr="000151B4">
        <w:rPr>
          <w:rFonts w:hAnsi="宋体"/>
          <w:kern w:val="0"/>
          <w:sz w:val="24"/>
        </w:rPr>
        <w:t>4</w:t>
      </w:r>
      <w:r w:rsidRPr="000151B4">
        <w:rPr>
          <w:rFonts w:hAnsi="宋体" w:hint="eastAsia"/>
          <w:kern w:val="0"/>
          <w:sz w:val="24"/>
        </w:rPr>
        <w:t>、本</w:t>
      </w:r>
      <w:proofErr w:type="gramStart"/>
      <w:r w:rsidRPr="000151B4">
        <w:rPr>
          <w:rFonts w:hAnsi="宋体" w:hint="eastAsia"/>
          <w:kern w:val="0"/>
          <w:sz w:val="24"/>
        </w:rPr>
        <w:t>基金基金</w:t>
      </w:r>
      <w:proofErr w:type="gramEnd"/>
      <w:r w:rsidRPr="000151B4">
        <w:rPr>
          <w:rFonts w:hAnsi="宋体" w:hint="eastAsia"/>
          <w:kern w:val="0"/>
          <w:sz w:val="24"/>
        </w:rPr>
        <w:t>经理</w:t>
      </w:r>
      <w:r w:rsidRPr="000151B4">
        <w:rPr>
          <w:rFonts w:hAnsi="宋体"/>
          <w:kern w:val="0"/>
          <w:sz w:val="24"/>
        </w:rPr>
        <w:t xml:space="preserve"> </w:t>
      </w:r>
    </w:p>
    <w:p w14:paraId="6518E962" w14:textId="28EE155C" w:rsidR="00460957" w:rsidRPr="00086235" w:rsidRDefault="00460957" w:rsidP="00460957">
      <w:pPr>
        <w:widowControl/>
        <w:adjustRightInd w:val="0"/>
        <w:snapToGrid w:val="0"/>
        <w:spacing w:line="360" w:lineRule="auto"/>
        <w:ind w:firstLineChars="200" w:firstLine="480"/>
        <w:rPr>
          <w:rFonts w:ascii="宋体" w:hAnsi="宋体"/>
          <w:kern w:val="0"/>
          <w:sz w:val="24"/>
        </w:rPr>
      </w:pPr>
      <w:r w:rsidRPr="00356BA8">
        <w:rPr>
          <w:rFonts w:ascii="宋体" w:hAnsi="宋体" w:hint="eastAsia"/>
          <w:kern w:val="0"/>
          <w:sz w:val="24"/>
        </w:rPr>
        <w:t>黄莹洁女士，香港大学工商管理硕士、北京大学经济学、管理学双学士。11年证券投资行业从业经验。2008年2月至2012年5月任中</w:t>
      </w:r>
      <w:proofErr w:type="gramStart"/>
      <w:r w:rsidRPr="00356BA8">
        <w:rPr>
          <w:rFonts w:ascii="宋体" w:hAnsi="宋体" w:hint="eastAsia"/>
          <w:kern w:val="0"/>
          <w:sz w:val="24"/>
        </w:rPr>
        <w:t>海基金</w:t>
      </w:r>
      <w:proofErr w:type="gramEnd"/>
      <w:r w:rsidRPr="00356BA8">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经理。自2015年5月27日起担任交银施罗德货币市场证券投资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经理至今，自2015年5月27日起担任交银施罗德理财21天债券型证券投资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经理至今，自2015年5月27日起担任交银施罗德现金宝货币市场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经理至今，自2015年7月25日起担任交银</w:t>
      </w:r>
      <w:proofErr w:type="gramStart"/>
      <w:r w:rsidRPr="00356BA8">
        <w:rPr>
          <w:rFonts w:ascii="宋体" w:hAnsi="宋体" w:hint="eastAsia"/>
          <w:kern w:val="0"/>
          <w:sz w:val="24"/>
        </w:rPr>
        <w:t>施罗德丰享收益债券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经理至今，自2015年12月29日起担任交银施罗德裕</w:t>
      </w:r>
      <w:proofErr w:type="gramStart"/>
      <w:r w:rsidRPr="00356BA8">
        <w:rPr>
          <w:rFonts w:ascii="宋体" w:hAnsi="宋体" w:hint="eastAsia"/>
          <w:kern w:val="0"/>
          <w:sz w:val="24"/>
        </w:rPr>
        <w:t>通纯债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经理至今，自2016年7月27日起担任交银施罗德活期通货币市场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经理至今，自2016年10月19日起担任交银施罗德天利宝货币市场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经理至今，自2016年11月28日起担任交银施罗德裕</w:t>
      </w:r>
      <w:proofErr w:type="gramStart"/>
      <w:r w:rsidRPr="00356BA8">
        <w:rPr>
          <w:rFonts w:ascii="宋体" w:hAnsi="宋体" w:hint="eastAsia"/>
          <w:kern w:val="0"/>
          <w:sz w:val="24"/>
        </w:rPr>
        <w:t>隆纯债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经理至今，自2016年12月7日起担任交银施罗德天</w:t>
      </w:r>
      <w:proofErr w:type="gramStart"/>
      <w:r w:rsidRPr="00356BA8">
        <w:rPr>
          <w:rFonts w:ascii="宋体" w:hAnsi="宋体" w:hint="eastAsia"/>
          <w:kern w:val="0"/>
          <w:sz w:val="24"/>
        </w:rPr>
        <w:t>鑫</w:t>
      </w:r>
      <w:proofErr w:type="gramEnd"/>
      <w:r w:rsidRPr="00356BA8">
        <w:rPr>
          <w:rFonts w:ascii="宋体" w:hAnsi="宋体" w:hint="eastAsia"/>
          <w:kern w:val="0"/>
          <w:sz w:val="24"/>
        </w:rPr>
        <w:t>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经理至今，自2016年12月20日起担任交银施罗德天益宝货币市场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经理至今，自2017年3月3日起担任交银</w:t>
      </w:r>
      <w:proofErr w:type="gramStart"/>
      <w:r w:rsidRPr="00356BA8">
        <w:rPr>
          <w:rFonts w:ascii="宋体" w:hAnsi="宋体" w:hint="eastAsia"/>
          <w:kern w:val="0"/>
          <w:sz w:val="24"/>
        </w:rPr>
        <w:t>施罗德境尚收益债券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经理至今,2019年1月24日起担任交银施罗德稳</w:t>
      </w:r>
      <w:proofErr w:type="gramStart"/>
      <w:r w:rsidRPr="00356BA8">
        <w:rPr>
          <w:rFonts w:ascii="宋体" w:hAnsi="宋体" w:hint="eastAsia"/>
          <w:kern w:val="0"/>
          <w:sz w:val="24"/>
        </w:rPr>
        <w:t>鑫</w:t>
      </w:r>
      <w:proofErr w:type="gramEnd"/>
      <w:r w:rsidRPr="00356BA8">
        <w:rPr>
          <w:rFonts w:ascii="宋体" w:hAnsi="宋体" w:hint="eastAsia"/>
          <w:kern w:val="0"/>
          <w:sz w:val="24"/>
        </w:rPr>
        <w:t>短债债券型证券投资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w:t>
      </w:r>
    </w:p>
    <w:p w14:paraId="08898497" w14:textId="0DA0FFE3" w:rsidR="00084DB4" w:rsidRPr="007A5E1D" w:rsidRDefault="00460957" w:rsidP="006D19EC">
      <w:pPr>
        <w:widowControl/>
        <w:adjustRightInd w:val="0"/>
        <w:snapToGrid w:val="0"/>
        <w:spacing w:line="360" w:lineRule="auto"/>
        <w:ind w:firstLineChars="200" w:firstLine="480"/>
        <w:rPr>
          <w:rFonts w:ascii="宋体" w:hAnsi="宋体"/>
          <w:sz w:val="24"/>
        </w:rPr>
      </w:pPr>
      <w:r w:rsidRPr="00356BA8">
        <w:rPr>
          <w:rFonts w:ascii="宋体" w:hAnsi="宋体" w:hint="eastAsia"/>
          <w:kern w:val="0"/>
          <w:sz w:val="24"/>
        </w:rPr>
        <w:t>连端清先生，复旦大学经济学博士。10年证券投资相关从业经验。2009年至2011年于交通银行总行金融市场部任职，2011年至2013年任湘财证券研究所研究员，2013年至2015年任中航信托资产管理部投资经理。2015年加入交银施罗德基金管理有限公司。2017年3月31日至2018年8月23日担任交银施罗德裕</w:t>
      </w:r>
      <w:proofErr w:type="gramStart"/>
      <w:r w:rsidRPr="00356BA8">
        <w:rPr>
          <w:rFonts w:ascii="宋体" w:hAnsi="宋体" w:hint="eastAsia"/>
          <w:kern w:val="0"/>
          <w:sz w:val="24"/>
        </w:rPr>
        <w:t>兴纯债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经理至今，2016年7月27日起担任交银施罗德活期通货币市场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经理至今，2016年10月19日起担任交银施罗德天利宝货币市场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经理至今，2016年11月28日起担任交银施罗德裕</w:t>
      </w:r>
      <w:proofErr w:type="gramStart"/>
      <w:r w:rsidRPr="00356BA8">
        <w:rPr>
          <w:rFonts w:ascii="宋体" w:hAnsi="宋体" w:hint="eastAsia"/>
          <w:kern w:val="0"/>
          <w:sz w:val="24"/>
        </w:rPr>
        <w:t>隆纯债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经理至今，2016年12月7日起担任交银施罗德天</w:t>
      </w:r>
      <w:proofErr w:type="gramStart"/>
      <w:r w:rsidRPr="00356BA8">
        <w:rPr>
          <w:rFonts w:ascii="宋体" w:hAnsi="宋体" w:hint="eastAsia"/>
          <w:kern w:val="0"/>
          <w:sz w:val="24"/>
        </w:rPr>
        <w:t>鑫</w:t>
      </w:r>
      <w:proofErr w:type="gramEnd"/>
      <w:r w:rsidRPr="00356BA8">
        <w:rPr>
          <w:rFonts w:ascii="宋体" w:hAnsi="宋体" w:hint="eastAsia"/>
          <w:kern w:val="0"/>
          <w:sz w:val="24"/>
        </w:rPr>
        <w:t>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经理至今，2016年12月20日起担任交银施罗德天益宝货币市场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经理至今，2017年3月3日起担任交银</w:t>
      </w:r>
      <w:proofErr w:type="gramStart"/>
      <w:r w:rsidRPr="00356BA8">
        <w:rPr>
          <w:rFonts w:ascii="宋体" w:hAnsi="宋体" w:hint="eastAsia"/>
          <w:kern w:val="0"/>
          <w:sz w:val="24"/>
        </w:rPr>
        <w:t>施罗德境尚收益债券</w:t>
      </w:r>
      <w:proofErr w:type="gramEnd"/>
      <w:r w:rsidRPr="00356BA8">
        <w:rPr>
          <w:rFonts w:ascii="宋体" w:hAnsi="宋体" w:hint="eastAsia"/>
          <w:kern w:val="0"/>
          <w:sz w:val="24"/>
        </w:rPr>
        <w:t>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经理至今，2017年3月31日起担任交银施罗德</w:t>
      </w:r>
      <w:proofErr w:type="gramStart"/>
      <w:r w:rsidRPr="00356BA8">
        <w:rPr>
          <w:rFonts w:ascii="宋体" w:hAnsi="宋体" w:hint="eastAsia"/>
          <w:kern w:val="0"/>
          <w:sz w:val="24"/>
        </w:rPr>
        <w:t>裕盈纯债</w:t>
      </w:r>
      <w:proofErr w:type="gramEnd"/>
      <w:r w:rsidRPr="00356BA8">
        <w:rPr>
          <w:rFonts w:ascii="宋体" w:hAnsi="宋体" w:hint="eastAsia"/>
          <w:kern w:val="0"/>
          <w:sz w:val="24"/>
        </w:rPr>
        <w:t>债券型证券投资基金、交银施罗德</w:t>
      </w:r>
      <w:proofErr w:type="gramStart"/>
      <w:r w:rsidRPr="00356BA8">
        <w:rPr>
          <w:rFonts w:ascii="宋体" w:hAnsi="宋体" w:hint="eastAsia"/>
          <w:kern w:val="0"/>
          <w:sz w:val="24"/>
        </w:rPr>
        <w:t>裕利纯债</w:t>
      </w:r>
      <w:proofErr w:type="gramEnd"/>
      <w:r w:rsidRPr="00356BA8">
        <w:rPr>
          <w:rFonts w:ascii="宋体" w:hAnsi="宋体" w:hint="eastAsia"/>
          <w:kern w:val="0"/>
          <w:sz w:val="24"/>
        </w:rPr>
        <w:t>债券型证券投资</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经理至今，2017年12月29日起担任交银施罗德天运宝货币市场</w:t>
      </w:r>
      <w:proofErr w:type="gramStart"/>
      <w:r w:rsidRPr="00356BA8">
        <w:rPr>
          <w:rFonts w:ascii="宋体" w:hAnsi="宋体" w:hint="eastAsia"/>
          <w:kern w:val="0"/>
          <w:sz w:val="24"/>
        </w:rPr>
        <w:t>基金基金</w:t>
      </w:r>
      <w:proofErr w:type="gramEnd"/>
      <w:r w:rsidRPr="00356BA8">
        <w:rPr>
          <w:rFonts w:ascii="宋体" w:hAnsi="宋体" w:hint="eastAsia"/>
          <w:kern w:val="0"/>
          <w:sz w:val="24"/>
        </w:rPr>
        <w:t>经理至今。</w:t>
      </w:r>
    </w:p>
    <w:p w14:paraId="1EB03A19" w14:textId="77777777" w:rsidR="00084DB4" w:rsidRPr="007A5E1D" w:rsidRDefault="00084DB4">
      <w:pPr>
        <w:widowControl/>
        <w:adjustRightInd w:val="0"/>
        <w:snapToGrid w:val="0"/>
        <w:spacing w:line="360" w:lineRule="auto"/>
        <w:ind w:firstLineChars="200" w:firstLine="480"/>
        <w:rPr>
          <w:kern w:val="0"/>
          <w:sz w:val="24"/>
        </w:rPr>
      </w:pPr>
      <w:r w:rsidRPr="007A5E1D">
        <w:rPr>
          <w:kern w:val="0"/>
          <w:sz w:val="24"/>
        </w:rPr>
        <w:t>5</w:t>
      </w:r>
      <w:r w:rsidRPr="007A5E1D">
        <w:rPr>
          <w:kern w:val="0"/>
          <w:sz w:val="24"/>
        </w:rPr>
        <w:t>、投资决策委员会成员</w:t>
      </w:r>
      <w:r w:rsidRPr="007A5E1D">
        <w:rPr>
          <w:kern w:val="0"/>
          <w:sz w:val="24"/>
        </w:rPr>
        <w:t xml:space="preserve"> </w:t>
      </w:r>
    </w:p>
    <w:p w14:paraId="69B18F1F" w14:textId="5C8B3EBA" w:rsidR="00084DB4" w:rsidRPr="007A5E1D" w:rsidRDefault="00084DB4">
      <w:pPr>
        <w:adjustRightInd w:val="0"/>
        <w:snapToGrid w:val="0"/>
        <w:spacing w:line="360" w:lineRule="auto"/>
        <w:ind w:firstLineChars="200" w:firstLine="480"/>
        <w:rPr>
          <w:kern w:val="0"/>
          <w:sz w:val="24"/>
          <w:szCs w:val="24"/>
        </w:rPr>
      </w:pPr>
      <w:r w:rsidRPr="007A5E1D">
        <w:rPr>
          <w:kern w:val="0"/>
          <w:sz w:val="24"/>
        </w:rPr>
        <w:t>委员：</w:t>
      </w:r>
      <w:r w:rsidRPr="007A5E1D">
        <w:rPr>
          <w:rFonts w:hint="eastAsia"/>
          <w:kern w:val="0"/>
          <w:sz w:val="24"/>
        </w:rPr>
        <w:t xml:space="preserve"> </w:t>
      </w:r>
      <w:r w:rsidR="00460957">
        <w:rPr>
          <w:rFonts w:hint="eastAsia"/>
          <w:kern w:val="0"/>
          <w:sz w:val="24"/>
          <w:szCs w:val="24"/>
        </w:rPr>
        <w:t>谢卫</w:t>
      </w:r>
      <w:r w:rsidRPr="007A5E1D">
        <w:rPr>
          <w:rFonts w:hint="eastAsia"/>
          <w:kern w:val="0"/>
          <w:sz w:val="24"/>
          <w:szCs w:val="24"/>
        </w:rPr>
        <w:t>（总经理）</w:t>
      </w:r>
    </w:p>
    <w:p w14:paraId="5BCC8162" w14:textId="77777777" w:rsidR="00084DB4" w:rsidRPr="007A5E1D" w:rsidRDefault="00084DB4">
      <w:pPr>
        <w:adjustRightInd w:val="0"/>
        <w:snapToGrid w:val="0"/>
        <w:spacing w:line="360" w:lineRule="auto"/>
        <w:ind w:firstLineChars="550" w:firstLine="1320"/>
        <w:rPr>
          <w:kern w:val="0"/>
          <w:sz w:val="24"/>
          <w:szCs w:val="24"/>
        </w:rPr>
      </w:pPr>
      <w:r w:rsidRPr="007A5E1D">
        <w:rPr>
          <w:rFonts w:hint="eastAsia"/>
          <w:kern w:val="0"/>
          <w:sz w:val="24"/>
          <w:szCs w:val="24"/>
        </w:rPr>
        <w:t>王少成（权益投资总监、基金经理）</w:t>
      </w:r>
    </w:p>
    <w:p w14:paraId="5D19B6FB" w14:textId="77777777" w:rsidR="001A365C" w:rsidRPr="007A5E1D" w:rsidRDefault="001A365C" w:rsidP="001A365C">
      <w:pPr>
        <w:adjustRightInd w:val="0"/>
        <w:snapToGrid w:val="0"/>
        <w:spacing w:line="360" w:lineRule="auto"/>
        <w:ind w:firstLineChars="550" w:firstLine="1320"/>
        <w:rPr>
          <w:kern w:val="0"/>
          <w:sz w:val="24"/>
          <w:szCs w:val="24"/>
        </w:rPr>
      </w:pPr>
      <w:r w:rsidRPr="007A5E1D">
        <w:rPr>
          <w:rFonts w:hint="eastAsia"/>
          <w:kern w:val="0"/>
          <w:sz w:val="24"/>
          <w:szCs w:val="24"/>
        </w:rPr>
        <w:t>于海颖（</w:t>
      </w:r>
      <w:r w:rsidRPr="007A5E1D">
        <w:rPr>
          <w:kern w:val="0"/>
          <w:sz w:val="24"/>
          <w:szCs w:val="24"/>
        </w:rPr>
        <w:t>固定收益（公募）投资总监、基金经理）</w:t>
      </w:r>
    </w:p>
    <w:p w14:paraId="3E8DAF79" w14:textId="77777777" w:rsidR="00084DB4" w:rsidRPr="007A5E1D" w:rsidRDefault="008819B4">
      <w:pPr>
        <w:adjustRightInd w:val="0"/>
        <w:snapToGrid w:val="0"/>
        <w:spacing w:line="360" w:lineRule="auto"/>
        <w:ind w:firstLineChars="550" w:firstLine="1320"/>
        <w:rPr>
          <w:kern w:val="0"/>
          <w:sz w:val="24"/>
          <w:szCs w:val="24"/>
        </w:rPr>
      </w:pPr>
      <w:r>
        <w:rPr>
          <w:rFonts w:hint="eastAsia"/>
          <w:kern w:val="0"/>
          <w:sz w:val="24"/>
          <w:szCs w:val="24"/>
        </w:rPr>
        <w:t>马俊</w:t>
      </w:r>
      <w:r w:rsidR="00084DB4" w:rsidRPr="007A5E1D">
        <w:rPr>
          <w:rFonts w:hint="eastAsia"/>
          <w:kern w:val="0"/>
          <w:sz w:val="24"/>
          <w:szCs w:val="24"/>
        </w:rPr>
        <w:t>（研究</w:t>
      </w:r>
      <w:r>
        <w:rPr>
          <w:rFonts w:hint="eastAsia"/>
          <w:kern w:val="0"/>
          <w:sz w:val="24"/>
          <w:szCs w:val="24"/>
        </w:rPr>
        <w:t>总监</w:t>
      </w:r>
      <w:r w:rsidR="00084DB4" w:rsidRPr="007A5E1D">
        <w:rPr>
          <w:rFonts w:hint="eastAsia"/>
          <w:kern w:val="0"/>
          <w:sz w:val="24"/>
          <w:szCs w:val="24"/>
        </w:rPr>
        <w:t>）</w:t>
      </w:r>
    </w:p>
    <w:p w14:paraId="5C918B33" w14:textId="09A19C45" w:rsidR="00084DB4" w:rsidRPr="007A5E1D" w:rsidRDefault="00084DB4" w:rsidP="000151B4">
      <w:pPr>
        <w:widowControl/>
        <w:adjustRightInd w:val="0"/>
        <w:snapToGrid w:val="0"/>
        <w:spacing w:line="360" w:lineRule="auto"/>
        <w:ind w:firstLineChars="200" w:firstLine="480"/>
        <w:rPr>
          <w:kern w:val="0"/>
          <w:sz w:val="24"/>
        </w:rPr>
      </w:pPr>
      <w:r w:rsidRPr="000151B4">
        <w:rPr>
          <w:kern w:val="0"/>
          <w:sz w:val="24"/>
        </w:rPr>
        <w:t>上述人员之间不存在近亲属关系。</w:t>
      </w:r>
      <w:r w:rsidR="007F0DA3" w:rsidRPr="007A5E1D">
        <w:rPr>
          <w:rFonts w:hint="eastAsia"/>
          <w:kern w:val="0"/>
          <w:sz w:val="24"/>
        </w:rPr>
        <w:t>上述各项人员信息更新截止日为</w:t>
      </w:r>
      <w:r w:rsidR="00460957" w:rsidRPr="007A5E1D">
        <w:rPr>
          <w:rFonts w:hint="eastAsia"/>
          <w:kern w:val="0"/>
          <w:sz w:val="24"/>
        </w:rPr>
        <w:t>201</w:t>
      </w:r>
      <w:r w:rsidR="00460957">
        <w:rPr>
          <w:kern w:val="0"/>
          <w:sz w:val="24"/>
        </w:rPr>
        <w:t>9</w:t>
      </w:r>
      <w:r w:rsidR="00460957" w:rsidRPr="007A5E1D">
        <w:rPr>
          <w:rFonts w:hint="eastAsia"/>
          <w:kern w:val="0"/>
          <w:sz w:val="24"/>
        </w:rPr>
        <w:t>年</w:t>
      </w:r>
      <w:r w:rsidR="00460957">
        <w:rPr>
          <w:kern w:val="0"/>
          <w:sz w:val="24"/>
        </w:rPr>
        <w:t>7</w:t>
      </w:r>
      <w:r w:rsidR="007F0DA3" w:rsidRPr="007A5E1D">
        <w:rPr>
          <w:rFonts w:hint="eastAsia"/>
          <w:kern w:val="0"/>
          <w:sz w:val="24"/>
        </w:rPr>
        <w:t>月</w:t>
      </w:r>
      <w:r w:rsidR="008818F6" w:rsidRPr="007A5E1D">
        <w:rPr>
          <w:kern w:val="0"/>
          <w:sz w:val="24"/>
        </w:rPr>
        <w:t>2</w:t>
      </w:r>
      <w:r w:rsidR="00A35363">
        <w:rPr>
          <w:kern w:val="0"/>
          <w:sz w:val="24"/>
        </w:rPr>
        <w:t>7</w:t>
      </w:r>
      <w:r w:rsidR="007F0DA3" w:rsidRPr="007A5E1D">
        <w:rPr>
          <w:rFonts w:hint="eastAsia"/>
          <w:kern w:val="0"/>
          <w:sz w:val="24"/>
        </w:rPr>
        <w:t>日，期后变动（如有）敬请关注基金管理人发布的相关公告。</w:t>
      </w:r>
    </w:p>
    <w:p w14:paraId="5695FFFD"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5" w:name="_Toc109537382"/>
      <w:bookmarkStart w:id="6" w:name="_Toc367103297"/>
      <w:r w:rsidRPr="007A5E1D">
        <w:rPr>
          <w:rFonts w:ascii="宋体" w:hAnsi="宋体"/>
          <w:b/>
          <w:kern w:val="0"/>
          <w:sz w:val="30"/>
        </w:rPr>
        <w:br w:type="page"/>
      </w:r>
      <w:r w:rsidR="00482AA4" w:rsidRPr="007A5E1D">
        <w:rPr>
          <w:rFonts w:ascii="宋体" w:hAnsi="宋体" w:hint="eastAsia"/>
          <w:b/>
          <w:kern w:val="0"/>
          <w:sz w:val="28"/>
          <w:szCs w:val="28"/>
        </w:rPr>
        <w:t>二</w:t>
      </w:r>
      <w:r w:rsidRPr="007A5E1D">
        <w:rPr>
          <w:rFonts w:ascii="宋体" w:hAnsi="宋体" w:hint="eastAsia"/>
          <w:b/>
          <w:kern w:val="0"/>
          <w:sz w:val="28"/>
          <w:szCs w:val="28"/>
        </w:rPr>
        <w:t>、基金托管人</w:t>
      </w:r>
      <w:bookmarkEnd w:id="5"/>
      <w:bookmarkEnd w:id="6"/>
    </w:p>
    <w:p w14:paraId="455C4ABD"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w:t>
      </w:r>
      <w:r>
        <w:rPr>
          <w:rFonts w:hAnsi="宋体"/>
          <w:b/>
          <w:kern w:val="0"/>
          <w:sz w:val="24"/>
        </w:rPr>
        <w:t>一</w:t>
      </w:r>
      <w:r>
        <w:rPr>
          <w:rFonts w:hAnsi="宋体" w:hint="eastAsia"/>
          <w:b/>
          <w:kern w:val="0"/>
          <w:sz w:val="24"/>
        </w:rPr>
        <w:t>）</w:t>
      </w:r>
      <w:r>
        <w:rPr>
          <w:rFonts w:hAnsi="宋体"/>
          <w:b/>
          <w:kern w:val="0"/>
          <w:sz w:val="24"/>
        </w:rPr>
        <w:t>基金托管人情况</w:t>
      </w:r>
    </w:p>
    <w:p w14:paraId="00AC1CF7"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名称：中</w:t>
      </w:r>
      <w:proofErr w:type="gramStart"/>
      <w:r w:rsidRPr="008C28B1">
        <w:rPr>
          <w:rFonts w:hint="eastAsia"/>
          <w:kern w:val="0"/>
          <w:sz w:val="24"/>
          <w:szCs w:val="22"/>
        </w:rPr>
        <w:t>信建投证券</w:t>
      </w:r>
      <w:proofErr w:type="gramEnd"/>
      <w:r w:rsidRPr="008C28B1">
        <w:rPr>
          <w:rFonts w:hint="eastAsia"/>
          <w:kern w:val="0"/>
          <w:sz w:val="24"/>
          <w:szCs w:val="22"/>
        </w:rPr>
        <w:t>股份有限公司</w:t>
      </w:r>
      <w:r w:rsidRPr="008C28B1">
        <w:rPr>
          <w:kern w:val="0"/>
          <w:sz w:val="24"/>
          <w:szCs w:val="22"/>
        </w:rPr>
        <w:t xml:space="preserve">   </w:t>
      </w:r>
    </w:p>
    <w:p w14:paraId="65DFDD36"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住所：</w:t>
      </w:r>
      <w:r w:rsidRPr="008C28B1">
        <w:rPr>
          <w:kern w:val="0"/>
          <w:sz w:val="24"/>
          <w:szCs w:val="22"/>
        </w:rPr>
        <w:t xml:space="preserve"> </w:t>
      </w:r>
      <w:r w:rsidRPr="008C28B1">
        <w:rPr>
          <w:rFonts w:hint="eastAsia"/>
          <w:kern w:val="0"/>
          <w:sz w:val="24"/>
          <w:szCs w:val="22"/>
        </w:rPr>
        <w:t>北京市朝阳区安立路</w:t>
      </w:r>
      <w:r w:rsidRPr="008C28B1">
        <w:rPr>
          <w:kern w:val="0"/>
          <w:sz w:val="24"/>
          <w:szCs w:val="22"/>
        </w:rPr>
        <w:t>66</w:t>
      </w:r>
      <w:r w:rsidRPr="008C28B1">
        <w:rPr>
          <w:rFonts w:hint="eastAsia"/>
          <w:kern w:val="0"/>
          <w:sz w:val="24"/>
          <w:szCs w:val="22"/>
        </w:rPr>
        <w:t>号</w:t>
      </w:r>
      <w:r w:rsidRPr="008C28B1">
        <w:rPr>
          <w:kern w:val="0"/>
          <w:sz w:val="24"/>
          <w:szCs w:val="22"/>
        </w:rPr>
        <w:t>4</w:t>
      </w:r>
      <w:r w:rsidRPr="008C28B1">
        <w:rPr>
          <w:rFonts w:hint="eastAsia"/>
          <w:kern w:val="0"/>
          <w:sz w:val="24"/>
          <w:szCs w:val="22"/>
        </w:rPr>
        <w:t>号楼</w:t>
      </w:r>
      <w:r w:rsidRPr="008C28B1">
        <w:rPr>
          <w:kern w:val="0"/>
          <w:sz w:val="24"/>
          <w:szCs w:val="22"/>
        </w:rPr>
        <w:t xml:space="preserve">   </w:t>
      </w:r>
    </w:p>
    <w:p w14:paraId="58364446"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法定代表人：王常青</w:t>
      </w:r>
      <w:r w:rsidRPr="008C28B1">
        <w:rPr>
          <w:kern w:val="0"/>
          <w:sz w:val="24"/>
          <w:szCs w:val="22"/>
        </w:rPr>
        <w:t xml:space="preserve">   </w:t>
      </w:r>
    </w:p>
    <w:p w14:paraId="34E606B3"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成立时间：</w:t>
      </w:r>
      <w:r w:rsidRPr="008C28B1">
        <w:rPr>
          <w:kern w:val="0"/>
          <w:sz w:val="24"/>
          <w:szCs w:val="22"/>
        </w:rPr>
        <w:t>2005</w:t>
      </w:r>
      <w:r w:rsidRPr="008C28B1">
        <w:rPr>
          <w:rFonts w:hint="eastAsia"/>
          <w:kern w:val="0"/>
          <w:sz w:val="24"/>
          <w:szCs w:val="22"/>
        </w:rPr>
        <w:t>年</w:t>
      </w:r>
      <w:r w:rsidRPr="008C28B1">
        <w:rPr>
          <w:kern w:val="0"/>
          <w:sz w:val="24"/>
          <w:szCs w:val="22"/>
        </w:rPr>
        <w:t>11</w:t>
      </w:r>
      <w:r w:rsidRPr="008C28B1">
        <w:rPr>
          <w:rFonts w:hint="eastAsia"/>
          <w:kern w:val="0"/>
          <w:sz w:val="24"/>
          <w:szCs w:val="22"/>
        </w:rPr>
        <w:t>月</w:t>
      </w:r>
      <w:r w:rsidRPr="008C28B1">
        <w:rPr>
          <w:kern w:val="0"/>
          <w:sz w:val="24"/>
          <w:szCs w:val="22"/>
        </w:rPr>
        <w:t>02</w:t>
      </w:r>
      <w:r w:rsidRPr="008C28B1">
        <w:rPr>
          <w:rFonts w:hint="eastAsia"/>
          <w:kern w:val="0"/>
          <w:sz w:val="24"/>
          <w:szCs w:val="22"/>
        </w:rPr>
        <w:t>日</w:t>
      </w:r>
      <w:r w:rsidRPr="008C28B1">
        <w:rPr>
          <w:kern w:val="0"/>
          <w:sz w:val="24"/>
          <w:szCs w:val="22"/>
        </w:rPr>
        <w:t xml:space="preserve">   </w:t>
      </w:r>
    </w:p>
    <w:p w14:paraId="779BCFA0"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批准设立机关和批准设立文号：中国证监会证监机构字</w:t>
      </w:r>
      <w:r w:rsidRPr="008C28B1">
        <w:rPr>
          <w:kern w:val="0"/>
          <w:sz w:val="24"/>
          <w:szCs w:val="22"/>
        </w:rPr>
        <w:t>[2005]112</w:t>
      </w:r>
      <w:r w:rsidRPr="008C28B1">
        <w:rPr>
          <w:rFonts w:hint="eastAsia"/>
          <w:kern w:val="0"/>
          <w:sz w:val="24"/>
          <w:szCs w:val="22"/>
        </w:rPr>
        <w:t>号</w:t>
      </w:r>
      <w:r w:rsidRPr="008C28B1">
        <w:rPr>
          <w:kern w:val="0"/>
          <w:sz w:val="24"/>
          <w:szCs w:val="22"/>
        </w:rPr>
        <w:t xml:space="preserve">   </w:t>
      </w:r>
    </w:p>
    <w:p w14:paraId="2F791BB8"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组织形式：股份有限公司</w:t>
      </w:r>
      <w:r w:rsidRPr="008C28B1">
        <w:rPr>
          <w:kern w:val="0"/>
          <w:sz w:val="24"/>
          <w:szCs w:val="22"/>
        </w:rPr>
        <w:t xml:space="preserve">       </w:t>
      </w:r>
    </w:p>
    <w:p w14:paraId="54293F94"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注册资本：人民币</w:t>
      </w:r>
      <w:r w:rsidRPr="008C28B1">
        <w:rPr>
          <w:kern w:val="0"/>
          <w:sz w:val="24"/>
          <w:szCs w:val="22"/>
        </w:rPr>
        <w:t>76.46</w:t>
      </w:r>
      <w:r w:rsidRPr="008C28B1">
        <w:rPr>
          <w:rFonts w:hint="eastAsia"/>
          <w:kern w:val="0"/>
          <w:sz w:val="24"/>
          <w:szCs w:val="22"/>
        </w:rPr>
        <w:t>亿元</w:t>
      </w:r>
      <w:r w:rsidRPr="008C28B1">
        <w:rPr>
          <w:kern w:val="0"/>
          <w:sz w:val="24"/>
          <w:szCs w:val="22"/>
        </w:rPr>
        <w:t xml:space="preserve">   </w:t>
      </w:r>
    </w:p>
    <w:p w14:paraId="4D78F385"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存续期间：持续经营</w:t>
      </w:r>
      <w:r w:rsidRPr="008C28B1">
        <w:rPr>
          <w:kern w:val="0"/>
          <w:sz w:val="24"/>
          <w:szCs w:val="22"/>
        </w:rPr>
        <w:t xml:space="preserve">   </w:t>
      </w:r>
    </w:p>
    <w:p w14:paraId="34231E97" w14:textId="77777777" w:rsidR="00F3292E" w:rsidRPr="008C28B1" w:rsidRDefault="00F3292E" w:rsidP="00F3292E">
      <w:pPr>
        <w:widowControl/>
        <w:adjustRightInd w:val="0"/>
        <w:snapToGrid w:val="0"/>
        <w:spacing w:line="360" w:lineRule="auto"/>
        <w:ind w:firstLineChars="200" w:firstLine="480"/>
        <w:rPr>
          <w:szCs w:val="22"/>
        </w:rPr>
      </w:pPr>
      <w:r w:rsidRPr="008C28B1">
        <w:rPr>
          <w:rFonts w:hint="eastAsia"/>
          <w:kern w:val="0"/>
          <w:sz w:val="24"/>
          <w:szCs w:val="22"/>
        </w:rPr>
        <w:t>基金托管资格批文及文号：</w:t>
      </w:r>
      <w:r w:rsidRPr="008C28B1">
        <w:rPr>
          <w:kern w:val="0"/>
          <w:sz w:val="24"/>
          <w:szCs w:val="22"/>
        </w:rPr>
        <w:t xml:space="preserve"> </w:t>
      </w:r>
      <w:r w:rsidRPr="008C28B1">
        <w:rPr>
          <w:rFonts w:hint="eastAsia"/>
          <w:kern w:val="0"/>
          <w:sz w:val="24"/>
          <w:szCs w:val="22"/>
        </w:rPr>
        <w:t>中国证监会证监许可【</w:t>
      </w:r>
      <w:r w:rsidRPr="008C28B1">
        <w:rPr>
          <w:kern w:val="0"/>
          <w:sz w:val="24"/>
          <w:szCs w:val="22"/>
        </w:rPr>
        <w:t>2015</w:t>
      </w:r>
      <w:r w:rsidRPr="008C28B1">
        <w:rPr>
          <w:rFonts w:hint="eastAsia"/>
          <w:kern w:val="0"/>
          <w:sz w:val="24"/>
          <w:szCs w:val="22"/>
        </w:rPr>
        <w:t>】</w:t>
      </w:r>
      <w:r w:rsidRPr="008C28B1">
        <w:rPr>
          <w:kern w:val="0"/>
          <w:sz w:val="24"/>
          <w:szCs w:val="22"/>
        </w:rPr>
        <w:t>219</w:t>
      </w:r>
      <w:r w:rsidRPr="008C28B1">
        <w:rPr>
          <w:rFonts w:hint="eastAsia"/>
          <w:kern w:val="0"/>
          <w:sz w:val="24"/>
          <w:szCs w:val="22"/>
        </w:rPr>
        <w:t>号</w:t>
      </w:r>
      <w:r w:rsidRPr="008C28B1">
        <w:rPr>
          <w:kern w:val="0"/>
          <w:sz w:val="24"/>
          <w:szCs w:val="22"/>
        </w:rPr>
        <w:t xml:space="preserve">   </w:t>
      </w:r>
    </w:p>
    <w:p w14:paraId="42596890" w14:textId="77777777" w:rsidR="00F3292E" w:rsidRDefault="00F3292E" w:rsidP="00F3292E">
      <w:pPr>
        <w:widowControl/>
        <w:adjustRightInd w:val="0"/>
        <w:snapToGrid w:val="0"/>
        <w:spacing w:line="360" w:lineRule="auto"/>
        <w:ind w:firstLineChars="200" w:firstLine="480"/>
        <w:jc w:val="left"/>
        <w:rPr>
          <w:sz w:val="24"/>
          <w:szCs w:val="24"/>
        </w:rPr>
      </w:pPr>
      <w:r w:rsidRPr="008C28B1">
        <w:rPr>
          <w:rFonts w:hint="eastAsia"/>
          <w:kern w:val="0"/>
          <w:sz w:val="24"/>
          <w:szCs w:val="22"/>
          <w:lang w:bidi="ar"/>
        </w:rPr>
        <w:t>中</w:t>
      </w:r>
      <w:proofErr w:type="gramStart"/>
      <w:r w:rsidRPr="008C28B1">
        <w:rPr>
          <w:rFonts w:hint="eastAsia"/>
          <w:kern w:val="0"/>
          <w:sz w:val="24"/>
          <w:szCs w:val="22"/>
          <w:lang w:bidi="ar"/>
        </w:rPr>
        <w:t>信建投证券</w:t>
      </w:r>
      <w:proofErr w:type="gramEnd"/>
      <w:r w:rsidRPr="008C28B1">
        <w:rPr>
          <w:rFonts w:hint="eastAsia"/>
          <w:kern w:val="0"/>
          <w:sz w:val="24"/>
          <w:szCs w:val="22"/>
          <w:lang w:bidi="ar"/>
        </w:rPr>
        <w:t>成立于</w:t>
      </w:r>
      <w:r w:rsidRPr="008C28B1">
        <w:rPr>
          <w:kern w:val="0"/>
          <w:sz w:val="24"/>
          <w:szCs w:val="22"/>
          <w:lang w:bidi="ar"/>
        </w:rPr>
        <w:t>2005</w:t>
      </w:r>
      <w:r w:rsidRPr="008C28B1">
        <w:rPr>
          <w:rFonts w:hint="eastAsia"/>
          <w:kern w:val="0"/>
          <w:sz w:val="24"/>
          <w:szCs w:val="22"/>
          <w:lang w:bidi="ar"/>
        </w:rPr>
        <w:t>年</w:t>
      </w:r>
      <w:r w:rsidRPr="008C28B1">
        <w:rPr>
          <w:kern w:val="0"/>
          <w:sz w:val="24"/>
          <w:szCs w:val="22"/>
          <w:lang w:bidi="ar"/>
        </w:rPr>
        <w:t>11</w:t>
      </w:r>
      <w:r w:rsidRPr="008C28B1">
        <w:rPr>
          <w:rFonts w:hint="eastAsia"/>
          <w:kern w:val="0"/>
          <w:sz w:val="24"/>
          <w:szCs w:val="22"/>
          <w:lang w:bidi="ar"/>
        </w:rPr>
        <w:t>月</w:t>
      </w:r>
      <w:r w:rsidRPr="008C28B1">
        <w:rPr>
          <w:kern w:val="0"/>
          <w:sz w:val="24"/>
          <w:szCs w:val="22"/>
          <w:lang w:bidi="ar"/>
        </w:rPr>
        <w:t>2</w:t>
      </w:r>
      <w:r w:rsidRPr="008C28B1">
        <w:rPr>
          <w:rFonts w:hint="eastAsia"/>
          <w:kern w:val="0"/>
          <w:sz w:val="24"/>
          <w:szCs w:val="22"/>
          <w:lang w:bidi="ar"/>
        </w:rPr>
        <w:t>日，是经中国证监会批准设立的全国性大型综合证券公司。公司注册于北京，注册资本</w:t>
      </w:r>
      <w:r w:rsidRPr="008C28B1">
        <w:rPr>
          <w:kern w:val="0"/>
          <w:sz w:val="24"/>
          <w:szCs w:val="22"/>
          <w:lang w:bidi="ar"/>
        </w:rPr>
        <w:t>76.46</w:t>
      </w:r>
      <w:r w:rsidRPr="008C28B1">
        <w:rPr>
          <w:rFonts w:hint="eastAsia"/>
          <w:kern w:val="0"/>
          <w:sz w:val="24"/>
          <w:szCs w:val="22"/>
          <w:lang w:bidi="ar"/>
        </w:rPr>
        <w:t>亿元，并设有中</w:t>
      </w:r>
      <w:proofErr w:type="gramStart"/>
      <w:r w:rsidRPr="008C28B1">
        <w:rPr>
          <w:rFonts w:hint="eastAsia"/>
          <w:kern w:val="0"/>
          <w:sz w:val="24"/>
          <w:szCs w:val="22"/>
          <w:lang w:bidi="ar"/>
        </w:rPr>
        <w:t>信建投期货</w:t>
      </w:r>
      <w:proofErr w:type="gramEnd"/>
      <w:r w:rsidRPr="008C28B1">
        <w:rPr>
          <w:rFonts w:hint="eastAsia"/>
          <w:kern w:val="0"/>
          <w:sz w:val="24"/>
          <w:szCs w:val="22"/>
          <w:lang w:bidi="ar"/>
        </w:rPr>
        <w:t>有限公司、中信建投资本管理有限公司、中信建投（国际）金融控股有限公司、中信</w:t>
      </w:r>
      <w:proofErr w:type="gramStart"/>
      <w:r w:rsidRPr="008C28B1">
        <w:rPr>
          <w:rFonts w:hint="eastAsia"/>
          <w:kern w:val="0"/>
          <w:sz w:val="24"/>
          <w:szCs w:val="22"/>
          <w:lang w:bidi="ar"/>
        </w:rPr>
        <w:t>建投基金</w:t>
      </w:r>
      <w:proofErr w:type="gramEnd"/>
      <w:r w:rsidRPr="008C28B1">
        <w:rPr>
          <w:rFonts w:hint="eastAsia"/>
          <w:kern w:val="0"/>
          <w:sz w:val="24"/>
          <w:szCs w:val="22"/>
          <w:lang w:bidi="ar"/>
        </w:rPr>
        <w:t>管理有限公司、中信建</w:t>
      </w:r>
      <w:proofErr w:type="gramStart"/>
      <w:r w:rsidRPr="008C28B1">
        <w:rPr>
          <w:rFonts w:hint="eastAsia"/>
          <w:kern w:val="0"/>
          <w:sz w:val="24"/>
          <w:szCs w:val="22"/>
          <w:lang w:bidi="ar"/>
        </w:rPr>
        <w:t>投</w:t>
      </w:r>
      <w:proofErr w:type="gramEnd"/>
      <w:r w:rsidRPr="008C28B1">
        <w:rPr>
          <w:rFonts w:hint="eastAsia"/>
          <w:kern w:val="0"/>
          <w:sz w:val="24"/>
          <w:szCs w:val="22"/>
          <w:lang w:bidi="ar"/>
        </w:rPr>
        <w:t>投资有限公司等</w:t>
      </w:r>
      <w:r w:rsidRPr="008C28B1">
        <w:rPr>
          <w:kern w:val="0"/>
          <w:sz w:val="24"/>
          <w:szCs w:val="22"/>
          <w:lang w:bidi="ar"/>
        </w:rPr>
        <w:t>5</w:t>
      </w:r>
      <w:r w:rsidRPr="008C28B1">
        <w:rPr>
          <w:rFonts w:hint="eastAsia"/>
          <w:kern w:val="0"/>
          <w:sz w:val="24"/>
          <w:szCs w:val="22"/>
          <w:lang w:bidi="ar"/>
        </w:rPr>
        <w:t>家子公司。自成立以来，中</w:t>
      </w:r>
      <w:proofErr w:type="gramStart"/>
      <w:r w:rsidRPr="008C28B1">
        <w:rPr>
          <w:rFonts w:hint="eastAsia"/>
          <w:kern w:val="0"/>
          <w:sz w:val="24"/>
          <w:szCs w:val="22"/>
          <w:lang w:bidi="ar"/>
        </w:rPr>
        <w:t>信建投证券</w:t>
      </w:r>
      <w:proofErr w:type="gramEnd"/>
      <w:r w:rsidRPr="008C28B1">
        <w:rPr>
          <w:rFonts w:hint="eastAsia"/>
          <w:kern w:val="0"/>
          <w:sz w:val="24"/>
          <w:szCs w:val="22"/>
          <w:lang w:bidi="ar"/>
        </w:rPr>
        <w:t>各项业务快速发展，在企业融资、收购兼并、证券经纪、证券金融、固定收益、资产管理、股票及衍生品交易等领域形成了自身特色和核心业务优势，并搭建了研究咨询、信息技术、运营管理、风险管理、合</w:t>
      </w:r>
      <w:proofErr w:type="gramStart"/>
      <w:r w:rsidRPr="008C28B1">
        <w:rPr>
          <w:rFonts w:hint="eastAsia"/>
          <w:kern w:val="0"/>
          <w:sz w:val="24"/>
          <w:szCs w:val="22"/>
          <w:lang w:bidi="ar"/>
        </w:rPr>
        <w:t>规</w:t>
      </w:r>
      <w:proofErr w:type="gramEnd"/>
      <w:r w:rsidRPr="008C28B1">
        <w:rPr>
          <w:rFonts w:hint="eastAsia"/>
          <w:kern w:val="0"/>
          <w:sz w:val="24"/>
          <w:szCs w:val="22"/>
          <w:lang w:bidi="ar"/>
        </w:rPr>
        <w:t>管理等专业高效的业务支持体系。凭借高度的敬业精神与突出的专业能力，中</w:t>
      </w:r>
      <w:proofErr w:type="gramStart"/>
      <w:r w:rsidRPr="008C28B1">
        <w:rPr>
          <w:rFonts w:hint="eastAsia"/>
          <w:kern w:val="0"/>
          <w:sz w:val="24"/>
          <w:szCs w:val="22"/>
          <w:lang w:bidi="ar"/>
        </w:rPr>
        <w:t>信建投证券</w:t>
      </w:r>
      <w:proofErr w:type="gramEnd"/>
      <w:r w:rsidRPr="008C28B1">
        <w:rPr>
          <w:rFonts w:hint="eastAsia"/>
          <w:kern w:val="0"/>
          <w:sz w:val="24"/>
          <w:szCs w:val="22"/>
          <w:lang w:bidi="ar"/>
        </w:rPr>
        <w:t>主要业务指标及盈利能力目前均位居行业前列。</w:t>
      </w:r>
    </w:p>
    <w:p w14:paraId="7B0D30C1"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（二）主要人员情况</w:t>
      </w:r>
    </w:p>
    <w:p w14:paraId="44145127" w14:textId="77777777" w:rsidR="00F3292E" w:rsidRDefault="00F3292E" w:rsidP="00F3292E">
      <w:pPr>
        <w:adjustRightInd w:val="0"/>
        <w:snapToGrid w:val="0"/>
        <w:spacing w:line="360" w:lineRule="auto"/>
        <w:ind w:firstLineChars="200" w:firstLine="480"/>
        <w:rPr>
          <w:sz w:val="24"/>
          <w:szCs w:val="24"/>
        </w:rPr>
      </w:pPr>
      <w:r w:rsidRPr="008C28B1">
        <w:rPr>
          <w:rFonts w:hint="eastAsia"/>
          <w:kern w:val="0"/>
          <w:sz w:val="24"/>
          <w:szCs w:val="22"/>
          <w:lang w:bidi="ar"/>
        </w:rPr>
        <w:t>中</w:t>
      </w:r>
      <w:proofErr w:type="gramStart"/>
      <w:r w:rsidRPr="008C28B1">
        <w:rPr>
          <w:rFonts w:hint="eastAsia"/>
          <w:kern w:val="0"/>
          <w:sz w:val="24"/>
          <w:szCs w:val="22"/>
          <w:lang w:bidi="ar"/>
        </w:rPr>
        <w:t>信建投证券</w:t>
      </w:r>
      <w:proofErr w:type="gramEnd"/>
      <w:r w:rsidRPr="008C28B1">
        <w:rPr>
          <w:rFonts w:hint="eastAsia"/>
          <w:kern w:val="0"/>
          <w:sz w:val="24"/>
          <w:szCs w:val="22"/>
          <w:lang w:bidi="ar"/>
        </w:rPr>
        <w:t>托管部管理团队和业务骨干具有丰富的证券投资基金托管业务运作经验，业务人员专业背景覆盖了金融、会计、经济、计算机等各领域，可为托管客户提供个性化产品处理能力。</w:t>
      </w:r>
    </w:p>
    <w:p w14:paraId="5A7A1484"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（三）基金托管业务经营情况</w:t>
      </w:r>
    </w:p>
    <w:p w14:paraId="1871F382"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中</w:t>
      </w:r>
      <w:proofErr w:type="gramStart"/>
      <w:r w:rsidRPr="008C28B1">
        <w:rPr>
          <w:rFonts w:ascii="Times New Roman" w:eastAsia="宋体" w:hAnsi="Times New Roman" w:hint="eastAsia"/>
          <w:szCs w:val="22"/>
          <w:lang w:bidi="ar"/>
        </w:rPr>
        <w:t>信建投证券</w:t>
      </w:r>
      <w:proofErr w:type="gramEnd"/>
      <w:r w:rsidRPr="008C28B1">
        <w:rPr>
          <w:rFonts w:ascii="Times New Roman" w:eastAsia="宋体" w:hAnsi="Times New Roman" w:hint="eastAsia"/>
          <w:szCs w:val="22"/>
          <w:lang w:bidi="ar"/>
        </w:rPr>
        <w:t>于</w:t>
      </w:r>
      <w:r w:rsidRPr="008C28B1">
        <w:rPr>
          <w:rFonts w:ascii="Times New Roman" w:eastAsia="宋体" w:hAnsi="Times New Roman"/>
          <w:szCs w:val="22"/>
          <w:lang w:bidi="ar"/>
        </w:rPr>
        <w:t>2015</w:t>
      </w:r>
      <w:r w:rsidRPr="008C28B1">
        <w:rPr>
          <w:rFonts w:ascii="Times New Roman" w:eastAsia="宋体" w:hAnsi="Times New Roman" w:hint="eastAsia"/>
          <w:szCs w:val="22"/>
          <w:lang w:bidi="ar"/>
        </w:rPr>
        <w:t>年</w:t>
      </w:r>
      <w:r w:rsidRPr="008C28B1">
        <w:rPr>
          <w:rFonts w:ascii="Times New Roman" w:eastAsia="宋体" w:hAnsi="Times New Roman"/>
          <w:szCs w:val="22"/>
          <w:lang w:bidi="ar"/>
        </w:rPr>
        <w:t>2</w:t>
      </w:r>
      <w:r w:rsidRPr="008C28B1">
        <w:rPr>
          <w:rFonts w:ascii="Times New Roman" w:eastAsia="宋体" w:hAnsi="Times New Roman" w:hint="eastAsia"/>
          <w:szCs w:val="22"/>
          <w:lang w:bidi="ar"/>
        </w:rPr>
        <w:t>月取得中国证监会核准证券投资基金托管资格，中</w:t>
      </w:r>
      <w:proofErr w:type="gramStart"/>
      <w:r w:rsidRPr="008C28B1">
        <w:rPr>
          <w:rFonts w:ascii="Times New Roman" w:eastAsia="宋体" w:hAnsi="Times New Roman" w:hint="eastAsia"/>
          <w:szCs w:val="22"/>
          <w:lang w:bidi="ar"/>
        </w:rPr>
        <w:t>信建投证券</w:t>
      </w:r>
      <w:proofErr w:type="gramEnd"/>
      <w:r w:rsidRPr="008C28B1">
        <w:rPr>
          <w:rFonts w:ascii="Times New Roman" w:eastAsia="宋体" w:hAnsi="Times New Roman" w:hint="eastAsia"/>
          <w:szCs w:val="22"/>
          <w:lang w:bidi="ar"/>
        </w:rPr>
        <w:t>始终遵循</w:t>
      </w:r>
      <w:r w:rsidRPr="008C28B1">
        <w:rPr>
          <w:rFonts w:ascii="Times New Roman" w:eastAsia="宋体" w:hAnsi="Times New Roman"/>
          <w:szCs w:val="22"/>
          <w:lang w:bidi="ar"/>
        </w:rPr>
        <w:t>“</w:t>
      </w:r>
      <w:r w:rsidRPr="008C28B1">
        <w:rPr>
          <w:rFonts w:ascii="Times New Roman" w:eastAsia="宋体" w:hAnsi="Times New Roman" w:hint="eastAsia"/>
          <w:szCs w:val="22"/>
          <w:lang w:bidi="ar"/>
        </w:rPr>
        <w:t>诚信、专注、成长、共赢”的经营理念，不断加强风险管理和内部控制，严格履行托管人的各项职责，切实维护基金份额持有人的合法权益，为基金份额持有人提供高质量的托管服务。</w:t>
      </w:r>
      <w:r w:rsidRPr="008C28B1">
        <w:rPr>
          <w:rFonts w:ascii="Times New Roman" w:eastAsia="宋体" w:hAnsi="Times New Roman"/>
          <w:szCs w:val="22"/>
          <w:lang w:bidi="ar"/>
        </w:rPr>
        <w:t xml:space="preserve">  </w:t>
      </w:r>
    </w:p>
    <w:p w14:paraId="669776C0"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（四）托管业务的内部控制制度</w:t>
      </w:r>
    </w:p>
    <w:p w14:paraId="5BB38A40"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1</w:t>
      </w:r>
      <w:r w:rsidRPr="008C28B1">
        <w:rPr>
          <w:rFonts w:ascii="Times New Roman" w:eastAsia="宋体" w:hAnsi="Times New Roman" w:hint="eastAsia"/>
          <w:szCs w:val="22"/>
          <w:lang w:bidi="ar"/>
        </w:rPr>
        <w:t>、内部控制目标</w:t>
      </w:r>
      <w:r w:rsidRPr="008C28B1">
        <w:rPr>
          <w:rFonts w:ascii="Times New Roman" w:eastAsia="宋体" w:hAnsi="Times New Roman"/>
          <w:szCs w:val="22"/>
          <w:lang w:bidi="ar"/>
        </w:rPr>
        <w:t xml:space="preserve">   </w:t>
      </w:r>
    </w:p>
    <w:p w14:paraId="11CBA5AD"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严格遵守国家有关法律、法规、监管规则和公司内部规章制度，防范和化解基金托管业务经营风险，确保托管资产的完整和安全，切实保护基金份额持有人权益，确保托管资产的运作及相关信息披露符合国家法律、法规、监管规则及相关合同、协议的规定，查错防弊、堵塞漏洞、消除隐患，保证托管业务安全、有效、稳健运行。</w:t>
      </w:r>
      <w:r w:rsidRPr="008C28B1">
        <w:rPr>
          <w:rFonts w:ascii="Times New Roman" w:eastAsia="宋体" w:hAnsi="Times New Roman"/>
          <w:szCs w:val="22"/>
          <w:lang w:bidi="ar"/>
        </w:rPr>
        <w:t xml:space="preserve">   </w:t>
      </w:r>
    </w:p>
    <w:p w14:paraId="4C9F8AF4"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2</w:t>
      </w:r>
      <w:r w:rsidRPr="008C28B1">
        <w:rPr>
          <w:rFonts w:ascii="Times New Roman" w:eastAsia="宋体" w:hAnsi="Times New Roman" w:hint="eastAsia"/>
          <w:szCs w:val="22"/>
          <w:lang w:bidi="ar"/>
        </w:rPr>
        <w:t>、内部控制组织结构</w:t>
      </w:r>
      <w:r w:rsidRPr="008C28B1">
        <w:rPr>
          <w:rFonts w:ascii="Times New Roman" w:eastAsia="宋体" w:hAnsi="Times New Roman"/>
          <w:szCs w:val="22"/>
          <w:lang w:bidi="ar"/>
        </w:rPr>
        <w:t xml:space="preserve">   </w:t>
      </w:r>
    </w:p>
    <w:p w14:paraId="1FA299D2"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中</w:t>
      </w:r>
      <w:proofErr w:type="gramStart"/>
      <w:r w:rsidRPr="008C28B1">
        <w:rPr>
          <w:rFonts w:ascii="Times New Roman" w:eastAsia="宋体" w:hAnsi="Times New Roman" w:hint="eastAsia"/>
          <w:szCs w:val="22"/>
          <w:lang w:bidi="ar"/>
        </w:rPr>
        <w:t>信建投证券</w:t>
      </w:r>
      <w:proofErr w:type="gramEnd"/>
      <w:r w:rsidRPr="008C28B1">
        <w:rPr>
          <w:rFonts w:ascii="Times New Roman" w:eastAsia="宋体" w:hAnsi="Times New Roman" w:hint="eastAsia"/>
          <w:szCs w:val="22"/>
          <w:lang w:bidi="ar"/>
        </w:rPr>
        <w:t>设有风险管理委员会，负责全公司风险管理与内部控制工作，对托管业务风险控制工作进行检查指导。托管部内部设置专门负责稽核监察工作的内控稽核岗，配备专职监察稽核人员，在托管部行政负责人的直接领导下，依照有关法律规章，对业务的运行独立行使监督稽核职权。</w:t>
      </w:r>
      <w:r w:rsidRPr="008C28B1">
        <w:rPr>
          <w:rFonts w:ascii="Times New Roman" w:eastAsia="宋体" w:hAnsi="Times New Roman"/>
          <w:szCs w:val="22"/>
          <w:lang w:bidi="ar"/>
        </w:rPr>
        <w:t xml:space="preserve">   </w:t>
      </w:r>
    </w:p>
    <w:p w14:paraId="3BF3C556" w14:textId="77777777" w:rsidR="00F3292E" w:rsidRPr="000151B4" w:rsidRDefault="00F3292E" w:rsidP="000151B4">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3</w:t>
      </w:r>
      <w:r w:rsidRPr="008C28B1">
        <w:rPr>
          <w:rFonts w:ascii="Times New Roman" w:eastAsia="宋体" w:hAnsi="Times New Roman" w:hint="eastAsia"/>
          <w:szCs w:val="22"/>
          <w:lang w:bidi="ar"/>
        </w:rPr>
        <w:t>、内部控制制度及措施</w:t>
      </w:r>
      <w:r w:rsidRPr="008C28B1">
        <w:rPr>
          <w:rFonts w:ascii="Times New Roman" w:eastAsia="宋体" w:hAnsi="Times New Roman"/>
          <w:szCs w:val="22"/>
          <w:lang w:bidi="ar"/>
        </w:rPr>
        <w:t xml:space="preserve">   </w:t>
      </w:r>
    </w:p>
    <w:p w14:paraId="11E648FD" w14:textId="77777777" w:rsidR="00F3292E" w:rsidRPr="00086235" w:rsidRDefault="00F3292E" w:rsidP="00086235">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中</w:t>
      </w:r>
      <w:proofErr w:type="gramStart"/>
      <w:r w:rsidRPr="008C28B1">
        <w:rPr>
          <w:rFonts w:ascii="Times New Roman" w:eastAsia="宋体" w:hAnsi="Times New Roman" w:hint="eastAsia"/>
          <w:szCs w:val="22"/>
          <w:lang w:bidi="ar"/>
        </w:rPr>
        <w:t>信建投证券</w:t>
      </w:r>
      <w:proofErr w:type="gramEnd"/>
      <w:r w:rsidRPr="008C28B1">
        <w:rPr>
          <w:rFonts w:ascii="Times New Roman" w:eastAsia="宋体" w:hAnsi="Times New Roman" w:hint="eastAsia"/>
          <w:szCs w:val="22"/>
          <w:lang w:bidi="ar"/>
        </w:rPr>
        <w:t>托管部制定了各项管理制度和操作规程，建立了科学合理、控制严密、运行高效的内部控制体系，保障托管业务健全、有效执行；安全保管基金财产，保持基金财产的独立性；实行经营场所封闭式管理，并配备录音和录像监控系统；有独立的综合托管服务系统；业务管理实行复核和检查机制，建立了严格有效的操作制约体系；托管部树立内控优先和风险管理的理念，培养部门全体员工的风险防范和保密意识。</w:t>
      </w:r>
      <w:r w:rsidRPr="008C28B1">
        <w:rPr>
          <w:rFonts w:ascii="Times New Roman" w:eastAsia="宋体" w:hAnsi="Times New Roman"/>
          <w:szCs w:val="22"/>
          <w:lang w:bidi="ar"/>
        </w:rPr>
        <w:t xml:space="preserve">  </w:t>
      </w:r>
    </w:p>
    <w:p w14:paraId="4A8AD618" w14:textId="77777777" w:rsidR="00F3292E" w:rsidRDefault="00F3292E" w:rsidP="00F3292E">
      <w:pPr>
        <w:widowControl/>
        <w:adjustRightInd w:val="0"/>
        <w:snapToGrid w:val="0"/>
        <w:spacing w:line="360" w:lineRule="auto"/>
        <w:ind w:firstLineChars="200" w:firstLine="482"/>
        <w:rPr>
          <w:rFonts w:hAnsi="宋体"/>
          <w:b/>
          <w:kern w:val="0"/>
          <w:sz w:val="24"/>
        </w:rPr>
      </w:pPr>
      <w:r>
        <w:rPr>
          <w:rFonts w:hAnsi="宋体" w:hint="eastAsia"/>
          <w:b/>
          <w:kern w:val="0"/>
          <w:sz w:val="24"/>
        </w:rPr>
        <w:t>（五）基金托管人对基金管理人运作基金进行监督的方法和程序</w:t>
      </w:r>
    </w:p>
    <w:p w14:paraId="4B443BCC"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1</w:t>
      </w:r>
      <w:r w:rsidRPr="008C28B1">
        <w:rPr>
          <w:rFonts w:ascii="Times New Roman" w:eastAsia="宋体" w:hAnsi="Times New Roman" w:hint="eastAsia"/>
          <w:szCs w:val="22"/>
          <w:lang w:bidi="ar"/>
        </w:rPr>
        <w:t>、监督方法</w:t>
      </w:r>
      <w:r w:rsidRPr="008C28B1">
        <w:rPr>
          <w:rFonts w:ascii="Times New Roman" w:eastAsia="宋体" w:hAnsi="Times New Roman"/>
          <w:szCs w:val="22"/>
          <w:lang w:bidi="ar"/>
        </w:rPr>
        <w:t xml:space="preserve">   </w:t>
      </w:r>
    </w:p>
    <w:p w14:paraId="13B6DC3A"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基金托管人根据《基金法》、《运作办法》等法律法规的规定和基金合同、托管协议的约定，对基金合同生效之后所托管基金的投资范围、投资比例、投资限制等进行监督，并及时提示基金管理人违规风险。</w:t>
      </w:r>
      <w:r w:rsidRPr="008C28B1">
        <w:rPr>
          <w:rFonts w:ascii="Times New Roman" w:eastAsia="宋体" w:hAnsi="Times New Roman"/>
          <w:szCs w:val="22"/>
          <w:lang w:bidi="ar"/>
        </w:rPr>
        <w:t xml:space="preserve">   </w:t>
      </w:r>
    </w:p>
    <w:p w14:paraId="692B4BC0"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szCs w:val="22"/>
          <w:lang w:bidi="ar"/>
        </w:rPr>
        <w:t xml:space="preserve"> 2</w:t>
      </w:r>
      <w:r w:rsidRPr="008C28B1">
        <w:rPr>
          <w:rFonts w:ascii="Times New Roman" w:eastAsia="宋体" w:hAnsi="Times New Roman" w:hint="eastAsia"/>
          <w:szCs w:val="22"/>
          <w:lang w:bidi="ar"/>
        </w:rPr>
        <w:t>、监督程序</w:t>
      </w:r>
      <w:r w:rsidRPr="008C28B1">
        <w:rPr>
          <w:rFonts w:ascii="Times New Roman" w:eastAsia="宋体" w:hAnsi="Times New Roman"/>
          <w:szCs w:val="22"/>
          <w:lang w:bidi="ar"/>
        </w:rPr>
        <w:t xml:space="preserve"> </w:t>
      </w:r>
    </w:p>
    <w:p w14:paraId="3D05E4CF" w14:textId="77777777" w:rsidR="00F3292E" w:rsidRPr="008C28B1" w:rsidRDefault="00F3292E" w:rsidP="00F3292E">
      <w:pPr>
        <w:pStyle w:val="af1"/>
        <w:adjustRightInd w:val="0"/>
        <w:snapToGrid w:val="0"/>
        <w:spacing w:before="0" w:beforeAutospacing="0" w:after="0" w:afterAutospacing="0" w:line="360" w:lineRule="auto"/>
        <w:ind w:right="-178" w:firstLineChars="200" w:firstLine="480"/>
        <w:rPr>
          <w:rFonts w:ascii="Times New Roman" w:eastAsia="宋体" w:hAnsi="Times New Roman"/>
          <w:szCs w:val="22"/>
          <w:lang w:bidi="ar"/>
        </w:rPr>
      </w:pPr>
      <w:r w:rsidRPr="008C28B1">
        <w:rPr>
          <w:rFonts w:ascii="Times New Roman" w:eastAsia="宋体" w:hAnsi="Times New Roman" w:hint="eastAsia"/>
          <w:szCs w:val="22"/>
          <w:lang w:bidi="ar"/>
        </w:rPr>
        <w:t>基金托管人发现基金管理人投资指令或实际投资运作违反法律法规、《基金合同》和托管协议的规定，应及时以电话提醒或书面提示等方式通知基金管理人限期纠正。基金管理人应积极配合和协助基金托管人的监督和核查。基金管理人收到书面通知后应在限期内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r w:rsidRPr="008C28B1">
        <w:rPr>
          <w:rFonts w:ascii="Times New Roman" w:eastAsia="宋体" w:hAnsi="Times New Roman"/>
          <w:szCs w:val="22"/>
          <w:lang w:bidi="ar"/>
        </w:rPr>
        <w:t xml:space="preserve">   </w:t>
      </w:r>
    </w:p>
    <w:p w14:paraId="68D523FD" w14:textId="77777777" w:rsidR="00573FC1" w:rsidRPr="00F17B31" w:rsidRDefault="00573FC1" w:rsidP="00573FC1">
      <w:pPr>
        <w:rPr>
          <w:sz w:val="24"/>
          <w:szCs w:val="24"/>
        </w:rPr>
      </w:pPr>
    </w:p>
    <w:p w14:paraId="53D28610" w14:textId="77777777" w:rsidR="00084DB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30"/>
        </w:rPr>
      </w:pPr>
      <w:bookmarkStart w:id="7" w:name="_Toc109537383"/>
      <w:bookmarkStart w:id="8" w:name="_Toc367103298"/>
      <w:r w:rsidRPr="007A5E1D">
        <w:rPr>
          <w:rFonts w:ascii="宋体" w:hAnsi="宋体"/>
          <w:b/>
          <w:kern w:val="0"/>
          <w:sz w:val="30"/>
        </w:rPr>
        <w:br w:type="page"/>
      </w:r>
      <w:r w:rsidR="002E1D4A" w:rsidRPr="007A5E1D">
        <w:rPr>
          <w:rFonts w:ascii="宋体" w:hAnsi="宋体" w:hint="eastAsia"/>
          <w:b/>
          <w:kern w:val="0"/>
          <w:sz w:val="28"/>
          <w:szCs w:val="28"/>
        </w:rPr>
        <w:t>三</w:t>
      </w:r>
      <w:r w:rsidRPr="007A5E1D">
        <w:rPr>
          <w:rFonts w:ascii="宋体" w:hAnsi="宋体" w:hint="eastAsia"/>
          <w:b/>
          <w:kern w:val="0"/>
          <w:sz w:val="28"/>
          <w:szCs w:val="28"/>
        </w:rPr>
        <w:t>、相关服务机构</w:t>
      </w:r>
      <w:bookmarkEnd w:id="7"/>
      <w:bookmarkEnd w:id="8"/>
    </w:p>
    <w:p w14:paraId="4E6DF5E5"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（一）基金份额销售机构</w:t>
      </w:r>
      <w:r w:rsidRPr="007A5E1D">
        <w:rPr>
          <w:b/>
          <w:kern w:val="0"/>
          <w:sz w:val="24"/>
        </w:rPr>
        <w:t xml:space="preserve"> </w:t>
      </w:r>
    </w:p>
    <w:p w14:paraId="6B7F231D" w14:textId="77777777" w:rsidR="00084DB4" w:rsidRPr="007A5E1D" w:rsidRDefault="00084DB4">
      <w:pPr>
        <w:adjustRightInd w:val="0"/>
        <w:snapToGrid w:val="0"/>
        <w:spacing w:line="360" w:lineRule="auto"/>
        <w:ind w:firstLineChars="200" w:firstLine="480"/>
        <w:rPr>
          <w:sz w:val="24"/>
        </w:rPr>
      </w:pPr>
      <w:r w:rsidRPr="007A5E1D">
        <w:rPr>
          <w:sz w:val="24"/>
        </w:rPr>
        <w:t>1</w:t>
      </w:r>
      <w:r w:rsidRPr="007A5E1D">
        <w:rPr>
          <w:rFonts w:hAnsi="宋体"/>
          <w:sz w:val="24"/>
        </w:rPr>
        <w:t>、直销机构</w:t>
      </w:r>
      <w:r w:rsidRPr="007A5E1D">
        <w:rPr>
          <w:sz w:val="24"/>
        </w:rPr>
        <w:t xml:space="preserve"> </w:t>
      </w:r>
    </w:p>
    <w:p w14:paraId="0772EFF9"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本基金直销机构</w:t>
      </w:r>
      <w:r w:rsidR="00CD5AB1" w:rsidRPr="007A5E1D">
        <w:rPr>
          <w:rFonts w:hAnsi="宋体" w:hint="eastAsia"/>
          <w:kern w:val="0"/>
          <w:sz w:val="24"/>
        </w:rPr>
        <w:t>仅</w:t>
      </w:r>
      <w:r w:rsidR="0028542D" w:rsidRPr="007A5E1D">
        <w:rPr>
          <w:rFonts w:hAnsi="宋体" w:hint="eastAsia"/>
          <w:kern w:val="0"/>
          <w:sz w:val="24"/>
        </w:rPr>
        <w:t>为</w:t>
      </w:r>
      <w:r w:rsidRPr="007A5E1D">
        <w:rPr>
          <w:rFonts w:hAnsi="宋体"/>
          <w:kern w:val="0"/>
          <w:sz w:val="24"/>
        </w:rPr>
        <w:t>本</w:t>
      </w:r>
      <w:r w:rsidRPr="007A5E1D">
        <w:rPr>
          <w:rFonts w:hAnsi="宋体" w:hint="eastAsia"/>
          <w:kern w:val="0"/>
          <w:sz w:val="24"/>
        </w:rPr>
        <w:t>基金管理人</w:t>
      </w:r>
      <w:r w:rsidR="00AC0B5D" w:rsidRPr="007A5E1D">
        <w:rPr>
          <w:rFonts w:hAnsi="宋体" w:hint="eastAsia"/>
          <w:kern w:val="0"/>
          <w:sz w:val="24"/>
        </w:rPr>
        <w:t>直销</w:t>
      </w:r>
      <w:r w:rsidR="00AC0B5D" w:rsidRPr="007A5E1D">
        <w:rPr>
          <w:rFonts w:hAnsi="宋体"/>
          <w:kern w:val="0"/>
          <w:sz w:val="24"/>
        </w:rPr>
        <w:t>柜台</w:t>
      </w:r>
      <w:r w:rsidRPr="007A5E1D">
        <w:rPr>
          <w:rFonts w:hAnsi="宋体"/>
          <w:kern w:val="0"/>
          <w:sz w:val="24"/>
        </w:rPr>
        <w:t>。</w:t>
      </w:r>
    </w:p>
    <w:p w14:paraId="5F6CCE3D" w14:textId="77777777" w:rsidR="00084DB4" w:rsidRPr="007A5E1D" w:rsidRDefault="00084DB4">
      <w:pPr>
        <w:adjustRightInd w:val="0"/>
        <w:snapToGrid w:val="0"/>
        <w:spacing w:line="360" w:lineRule="auto"/>
        <w:ind w:firstLineChars="200" w:firstLine="480"/>
        <w:rPr>
          <w:sz w:val="24"/>
        </w:rPr>
      </w:pPr>
      <w:r w:rsidRPr="007A5E1D">
        <w:rPr>
          <w:rFonts w:hAnsi="宋体"/>
          <w:sz w:val="24"/>
        </w:rPr>
        <w:t>机构名称：交银施罗德基金管理有限公司</w:t>
      </w:r>
    </w:p>
    <w:p w14:paraId="6C30EF7F" w14:textId="1F5B1178" w:rsidR="00084DB4" w:rsidRPr="007A5E1D" w:rsidRDefault="00084DB4">
      <w:pPr>
        <w:adjustRightInd w:val="0"/>
        <w:snapToGrid w:val="0"/>
        <w:spacing w:line="360" w:lineRule="auto"/>
        <w:ind w:firstLineChars="200" w:firstLine="480"/>
        <w:rPr>
          <w:sz w:val="24"/>
        </w:rPr>
      </w:pPr>
      <w:r w:rsidRPr="007A5E1D">
        <w:rPr>
          <w:rFonts w:hAnsi="宋体"/>
          <w:sz w:val="24"/>
        </w:rPr>
        <w:t>住所：</w:t>
      </w:r>
      <w:r w:rsidR="00526273" w:rsidRPr="00526273">
        <w:rPr>
          <w:rFonts w:hAnsi="宋体" w:hint="eastAsia"/>
          <w:sz w:val="24"/>
        </w:rPr>
        <w:t>中国</w:t>
      </w:r>
      <w:r w:rsidR="00526273" w:rsidRPr="00526273">
        <w:rPr>
          <w:rFonts w:hAnsi="宋体" w:hint="eastAsia"/>
          <w:sz w:val="24"/>
        </w:rPr>
        <w:t>(</w:t>
      </w:r>
      <w:r w:rsidR="00526273" w:rsidRPr="00526273">
        <w:rPr>
          <w:rFonts w:hAnsi="宋体" w:hint="eastAsia"/>
          <w:sz w:val="24"/>
        </w:rPr>
        <w:t>上海</w:t>
      </w:r>
      <w:r w:rsidR="00526273" w:rsidRPr="00526273">
        <w:rPr>
          <w:rFonts w:hAnsi="宋体" w:hint="eastAsia"/>
          <w:sz w:val="24"/>
        </w:rPr>
        <w:t>)</w:t>
      </w:r>
      <w:r w:rsidR="00526273" w:rsidRPr="00526273">
        <w:rPr>
          <w:rFonts w:hAnsi="宋体" w:hint="eastAsia"/>
          <w:sz w:val="24"/>
        </w:rPr>
        <w:t>自由贸易试验区</w:t>
      </w:r>
      <w:r w:rsidRPr="007A5E1D">
        <w:rPr>
          <w:rFonts w:hAnsi="宋体"/>
          <w:kern w:val="0"/>
          <w:sz w:val="24"/>
        </w:rPr>
        <w:t>银城中路</w:t>
      </w:r>
      <w:r w:rsidRPr="007A5E1D">
        <w:rPr>
          <w:kern w:val="0"/>
          <w:sz w:val="24"/>
        </w:rPr>
        <w:t>188</w:t>
      </w:r>
      <w:r w:rsidRPr="007A5E1D">
        <w:rPr>
          <w:rFonts w:hAnsi="宋体"/>
          <w:kern w:val="0"/>
          <w:sz w:val="24"/>
        </w:rPr>
        <w:t>号</w:t>
      </w:r>
      <w:r w:rsidRPr="007A5E1D">
        <w:rPr>
          <w:rFonts w:hAnsi="宋体"/>
          <w:sz w:val="24"/>
        </w:rPr>
        <w:t>交通银行大楼二层（裙）</w:t>
      </w:r>
    </w:p>
    <w:p w14:paraId="2C60C636"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9374CC" w:rsidRPr="007A5E1D">
        <w:rPr>
          <w:rFonts w:hAnsi="宋体" w:hint="eastAsia"/>
          <w:sz w:val="24"/>
        </w:rPr>
        <w:t>市</w:t>
      </w:r>
      <w:r w:rsidRPr="007A5E1D">
        <w:rPr>
          <w:rFonts w:hAnsi="宋体" w:hint="eastAsia"/>
          <w:sz w:val="24"/>
        </w:rPr>
        <w:t>浦东</w:t>
      </w:r>
      <w:proofErr w:type="gramStart"/>
      <w:r w:rsidRPr="007A5E1D">
        <w:rPr>
          <w:rFonts w:hAnsi="宋体" w:hint="eastAsia"/>
          <w:sz w:val="24"/>
        </w:rPr>
        <w:t>新区世纪</w:t>
      </w:r>
      <w:proofErr w:type="gramEnd"/>
      <w:r w:rsidRPr="007A5E1D">
        <w:rPr>
          <w:rFonts w:hAnsi="宋体" w:hint="eastAsia"/>
          <w:sz w:val="24"/>
        </w:rPr>
        <w:t>大道</w:t>
      </w:r>
      <w:r w:rsidRPr="007A5E1D">
        <w:rPr>
          <w:rFonts w:hAnsi="宋体" w:hint="eastAsia"/>
          <w:sz w:val="24"/>
        </w:rPr>
        <w:t>8</w:t>
      </w:r>
      <w:r w:rsidRPr="007A5E1D">
        <w:rPr>
          <w:rFonts w:hAnsi="宋体" w:hint="eastAsia"/>
          <w:sz w:val="24"/>
        </w:rPr>
        <w:t>号国</w:t>
      </w:r>
      <w:proofErr w:type="gramStart"/>
      <w:r w:rsidRPr="007A5E1D">
        <w:rPr>
          <w:rFonts w:hAnsi="宋体" w:hint="eastAsia"/>
          <w:sz w:val="24"/>
        </w:rPr>
        <w:t>金中心</w:t>
      </w:r>
      <w:proofErr w:type="gramEnd"/>
      <w:r w:rsidRPr="007A5E1D">
        <w:rPr>
          <w:rFonts w:hAnsi="宋体" w:hint="eastAsia"/>
          <w:sz w:val="24"/>
        </w:rPr>
        <w:t>二期</w:t>
      </w:r>
      <w:r w:rsidRPr="007A5E1D">
        <w:rPr>
          <w:rFonts w:hAnsi="宋体" w:hint="eastAsia"/>
          <w:sz w:val="24"/>
        </w:rPr>
        <w:t>21-22</w:t>
      </w:r>
      <w:r w:rsidRPr="007A5E1D">
        <w:rPr>
          <w:rFonts w:hAnsi="宋体" w:hint="eastAsia"/>
          <w:sz w:val="24"/>
        </w:rPr>
        <w:t>楼</w:t>
      </w:r>
    </w:p>
    <w:p w14:paraId="17A0CED3" w14:textId="6FA5E918" w:rsidR="00084DB4" w:rsidRPr="007A5E1D" w:rsidRDefault="00084DB4">
      <w:pPr>
        <w:adjustRightInd w:val="0"/>
        <w:snapToGrid w:val="0"/>
        <w:spacing w:line="360" w:lineRule="auto"/>
        <w:ind w:firstLineChars="200" w:firstLine="480"/>
        <w:rPr>
          <w:sz w:val="24"/>
        </w:rPr>
      </w:pPr>
      <w:r w:rsidRPr="007A5E1D">
        <w:rPr>
          <w:rFonts w:hAnsi="宋体"/>
          <w:sz w:val="24"/>
        </w:rPr>
        <w:t>法定代表人：</w:t>
      </w:r>
      <w:r w:rsidR="0075521A">
        <w:rPr>
          <w:rFonts w:ascii="宋体" w:hAnsi="宋体" w:hint="eastAsia"/>
          <w:sz w:val="24"/>
          <w:szCs w:val="21"/>
        </w:rPr>
        <w:t>阮红</w:t>
      </w:r>
    </w:p>
    <w:p w14:paraId="0F2B39E4" w14:textId="77777777" w:rsidR="00084DB4" w:rsidRPr="007A5E1D" w:rsidRDefault="00084DB4">
      <w:pPr>
        <w:adjustRightInd w:val="0"/>
        <w:snapToGrid w:val="0"/>
        <w:spacing w:line="360" w:lineRule="auto"/>
        <w:ind w:firstLineChars="200" w:firstLine="480"/>
        <w:rPr>
          <w:sz w:val="24"/>
        </w:rPr>
      </w:pPr>
      <w:r w:rsidRPr="007A5E1D">
        <w:rPr>
          <w:rFonts w:hAnsi="宋体"/>
          <w:sz w:val="24"/>
        </w:rPr>
        <w:t>成立时间：</w:t>
      </w:r>
      <w:r w:rsidRPr="007A5E1D">
        <w:rPr>
          <w:sz w:val="24"/>
        </w:rPr>
        <w:t>2005</w:t>
      </w:r>
      <w:r w:rsidRPr="007A5E1D">
        <w:rPr>
          <w:rFonts w:hAnsi="宋体"/>
          <w:sz w:val="24"/>
        </w:rPr>
        <w:t>年</w:t>
      </w:r>
      <w:r w:rsidRPr="007A5E1D">
        <w:rPr>
          <w:sz w:val="24"/>
        </w:rPr>
        <w:t>8</w:t>
      </w:r>
      <w:r w:rsidRPr="007A5E1D">
        <w:rPr>
          <w:rFonts w:hAnsi="宋体"/>
          <w:sz w:val="24"/>
        </w:rPr>
        <w:t>月</w:t>
      </w:r>
      <w:r w:rsidRPr="007A5E1D">
        <w:rPr>
          <w:sz w:val="24"/>
        </w:rPr>
        <w:t>4</w:t>
      </w:r>
      <w:r w:rsidRPr="007A5E1D">
        <w:rPr>
          <w:rFonts w:hAnsi="宋体"/>
          <w:sz w:val="24"/>
        </w:rPr>
        <w:t>日</w:t>
      </w:r>
      <w:r w:rsidRPr="007A5E1D">
        <w:rPr>
          <w:sz w:val="24"/>
        </w:rPr>
        <w:t xml:space="preserve"> </w:t>
      </w:r>
    </w:p>
    <w:p w14:paraId="08588D03" w14:textId="77777777" w:rsidR="00084DB4" w:rsidRPr="007A5E1D" w:rsidRDefault="00084DB4">
      <w:pPr>
        <w:adjustRightInd w:val="0"/>
        <w:snapToGrid w:val="0"/>
        <w:spacing w:line="360" w:lineRule="auto"/>
        <w:ind w:firstLineChars="200" w:firstLine="480"/>
        <w:rPr>
          <w:sz w:val="24"/>
        </w:rPr>
      </w:pPr>
      <w:r w:rsidRPr="007A5E1D">
        <w:rPr>
          <w:rFonts w:hAnsi="宋体"/>
          <w:sz w:val="24"/>
        </w:rPr>
        <w:t>电话：（</w:t>
      </w:r>
      <w:r w:rsidRPr="007A5E1D">
        <w:rPr>
          <w:sz w:val="24"/>
        </w:rPr>
        <w:t>021</w:t>
      </w:r>
      <w:r w:rsidRPr="007A5E1D">
        <w:rPr>
          <w:rFonts w:hAnsi="宋体"/>
          <w:sz w:val="24"/>
        </w:rPr>
        <w:t>）</w:t>
      </w:r>
      <w:r w:rsidRPr="007A5E1D">
        <w:rPr>
          <w:sz w:val="24"/>
        </w:rPr>
        <w:t>6105</w:t>
      </w:r>
      <w:r w:rsidRPr="007A5E1D">
        <w:rPr>
          <w:rFonts w:hint="eastAsia"/>
          <w:sz w:val="24"/>
        </w:rPr>
        <w:t>5724</w:t>
      </w:r>
    </w:p>
    <w:p w14:paraId="482673DF" w14:textId="77777777" w:rsidR="00084DB4" w:rsidRPr="007A5E1D" w:rsidRDefault="00084DB4">
      <w:pPr>
        <w:adjustRightInd w:val="0"/>
        <w:snapToGrid w:val="0"/>
        <w:spacing w:line="360" w:lineRule="auto"/>
        <w:ind w:firstLineChars="200" w:firstLine="480"/>
        <w:rPr>
          <w:sz w:val="24"/>
        </w:rPr>
      </w:pPr>
      <w:r w:rsidRPr="007A5E1D">
        <w:rPr>
          <w:rFonts w:hAnsi="宋体"/>
          <w:sz w:val="24"/>
        </w:rPr>
        <w:t>传真：（</w:t>
      </w:r>
      <w:r w:rsidRPr="007A5E1D">
        <w:rPr>
          <w:sz w:val="24"/>
        </w:rPr>
        <w:t>021</w:t>
      </w:r>
      <w:r w:rsidRPr="007A5E1D">
        <w:rPr>
          <w:rFonts w:hAnsi="宋体"/>
          <w:sz w:val="24"/>
        </w:rPr>
        <w:t>）</w:t>
      </w:r>
      <w:r w:rsidRPr="007A5E1D">
        <w:rPr>
          <w:sz w:val="24"/>
        </w:rPr>
        <w:t>61055054</w:t>
      </w:r>
    </w:p>
    <w:p w14:paraId="06380C4E" w14:textId="77777777" w:rsidR="00084DB4" w:rsidRPr="007A5E1D" w:rsidRDefault="00084DB4">
      <w:pPr>
        <w:adjustRightInd w:val="0"/>
        <w:snapToGrid w:val="0"/>
        <w:spacing w:line="360" w:lineRule="auto"/>
        <w:ind w:firstLineChars="200" w:firstLine="480"/>
        <w:rPr>
          <w:sz w:val="24"/>
        </w:rPr>
      </w:pPr>
      <w:r w:rsidRPr="007A5E1D">
        <w:rPr>
          <w:rFonts w:hAnsi="宋体"/>
          <w:sz w:val="24"/>
        </w:rPr>
        <w:t>联系人：</w:t>
      </w:r>
      <w:r w:rsidRPr="007A5E1D">
        <w:rPr>
          <w:rFonts w:ascii="宋体" w:hAnsi="宋体" w:hint="eastAsia"/>
          <w:sz w:val="24"/>
        </w:rPr>
        <w:t>傅</w:t>
      </w:r>
      <w:r w:rsidRPr="007A5E1D">
        <w:rPr>
          <w:rFonts w:ascii="宋体" w:hAnsi="宋体"/>
          <w:sz w:val="24"/>
        </w:rPr>
        <w:t>鲸</w:t>
      </w:r>
    </w:p>
    <w:p w14:paraId="2F3CBB18" w14:textId="77777777" w:rsidR="00084DB4" w:rsidRPr="007A5E1D" w:rsidRDefault="00084DB4">
      <w:pPr>
        <w:adjustRightInd w:val="0"/>
        <w:snapToGrid w:val="0"/>
        <w:spacing w:line="360" w:lineRule="auto"/>
        <w:ind w:firstLineChars="200" w:firstLine="480"/>
        <w:rPr>
          <w:sz w:val="24"/>
        </w:rPr>
      </w:pPr>
      <w:r w:rsidRPr="007A5E1D">
        <w:rPr>
          <w:rFonts w:hAnsi="宋体"/>
          <w:sz w:val="24"/>
        </w:rPr>
        <w:t>客户服务电话：</w:t>
      </w:r>
      <w:r w:rsidRPr="007A5E1D">
        <w:rPr>
          <w:sz w:val="24"/>
        </w:rPr>
        <w:t>400-700-5000</w:t>
      </w:r>
      <w:r w:rsidRPr="007A5E1D">
        <w:rPr>
          <w:rFonts w:hAnsi="宋体"/>
          <w:sz w:val="24"/>
        </w:rPr>
        <w:t>（免长途话费），（</w:t>
      </w:r>
      <w:r w:rsidRPr="007A5E1D">
        <w:rPr>
          <w:sz w:val="24"/>
        </w:rPr>
        <w:t>021</w:t>
      </w:r>
      <w:r w:rsidRPr="007A5E1D">
        <w:rPr>
          <w:rFonts w:hAnsi="宋体"/>
          <w:sz w:val="24"/>
        </w:rPr>
        <w:t>）</w:t>
      </w:r>
      <w:r w:rsidRPr="007A5E1D">
        <w:rPr>
          <w:sz w:val="24"/>
        </w:rPr>
        <w:t>61055000</w:t>
      </w:r>
    </w:p>
    <w:p w14:paraId="47E24862" w14:textId="09D80C47" w:rsidR="00084DB4" w:rsidRPr="007A5E1D" w:rsidRDefault="00084DB4">
      <w:pPr>
        <w:adjustRightInd w:val="0"/>
        <w:snapToGrid w:val="0"/>
        <w:spacing w:line="360" w:lineRule="auto"/>
        <w:ind w:firstLineChars="200" w:firstLine="480"/>
        <w:rPr>
          <w:rStyle w:val="a4"/>
          <w:color w:val="auto"/>
          <w:sz w:val="24"/>
          <w:u w:val="none"/>
        </w:rPr>
      </w:pPr>
      <w:r w:rsidRPr="007A5E1D">
        <w:rPr>
          <w:rFonts w:hAnsi="宋体"/>
          <w:sz w:val="24"/>
        </w:rPr>
        <w:t>网址：</w:t>
      </w:r>
      <w:r w:rsidR="008A2973" w:rsidRPr="00514F03">
        <w:t>www.fund001.com</w:t>
      </w:r>
    </w:p>
    <w:p w14:paraId="4EFFA813" w14:textId="4621759A" w:rsidR="00577E5F" w:rsidRPr="007A5E1D" w:rsidRDefault="00084DB4" w:rsidP="0062705A">
      <w:pPr>
        <w:adjustRightInd w:val="0"/>
        <w:snapToGrid w:val="0"/>
        <w:spacing w:line="360" w:lineRule="auto"/>
        <w:ind w:firstLineChars="200" w:firstLine="480"/>
        <w:rPr>
          <w:rFonts w:hAnsi="宋体"/>
          <w:kern w:val="0"/>
          <w:sz w:val="24"/>
        </w:rPr>
      </w:pPr>
      <w:r w:rsidRPr="007A5E1D">
        <w:rPr>
          <w:rFonts w:hAnsi="宋体"/>
          <w:kern w:val="0"/>
          <w:sz w:val="24"/>
        </w:rPr>
        <w:t>投资者可通过本</w:t>
      </w:r>
      <w:r w:rsidRPr="007A5E1D">
        <w:rPr>
          <w:rFonts w:hAnsi="宋体" w:hint="eastAsia"/>
          <w:kern w:val="0"/>
          <w:sz w:val="24"/>
        </w:rPr>
        <w:t>基金管理人</w:t>
      </w:r>
      <w:r w:rsidR="00AC0B5D" w:rsidRPr="007A5E1D">
        <w:rPr>
          <w:rFonts w:hAnsi="宋体" w:hint="eastAsia"/>
          <w:kern w:val="0"/>
          <w:sz w:val="24"/>
        </w:rPr>
        <w:t>直销柜台办理开户、本基金</w:t>
      </w:r>
      <w:r w:rsidR="00AC0B5D" w:rsidRPr="007A5E1D">
        <w:rPr>
          <w:rFonts w:hAnsi="宋体" w:hint="eastAsia"/>
          <w:kern w:val="0"/>
          <w:sz w:val="24"/>
        </w:rPr>
        <w:t>A</w:t>
      </w:r>
      <w:r w:rsidR="00AC0B5D" w:rsidRPr="007A5E1D">
        <w:rPr>
          <w:rFonts w:hAnsi="宋体" w:hint="eastAsia"/>
          <w:kern w:val="0"/>
          <w:sz w:val="24"/>
        </w:rPr>
        <w:t>类</w:t>
      </w:r>
      <w:r w:rsidR="00876FBB" w:rsidRPr="007A5E1D">
        <w:rPr>
          <w:rFonts w:hAnsi="宋体" w:hint="eastAsia"/>
          <w:kern w:val="0"/>
          <w:sz w:val="24"/>
        </w:rPr>
        <w:t>基金</w:t>
      </w:r>
      <w:r w:rsidR="00876FBB" w:rsidRPr="007A5E1D">
        <w:rPr>
          <w:rFonts w:hAnsi="宋体"/>
          <w:kern w:val="0"/>
          <w:sz w:val="24"/>
        </w:rPr>
        <w:t>份额</w:t>
      </w:r>
      <w:r w:rsidR="00577E5F" w:rsidRPr="007A5E1D">
        <w:rPr>
          <w:rFonts w:hAnsi="宋体" w:hint="eastAsia"/>
          <w:kern w:val="0"/>
          <w:sz w:val="24"/>
        </w:rPr>
        <w:t>及</w:t>
      </w:r>
      <w:r w:rsidR="00577E5F" w:rsidRPr="007A5E1D">
        <w:rPr>
          <w:rFonts w:hAnsi="宋体" w:hint="eastAsia"/>
          <w:kern w:val="0"/>
          <w:sz w:val="24"/>
        </w:rPr>
        <w:t>E</w:t>
      </w:r>
      <w:r w:rsidR="00577E5F" w:rsidRPr="007A5E1D">
        <w:rPr>
          <w:rFonts w:hAnsi="宋体" w:hint="eastAsia"/>
          <w:kern w:val="0"/>
          <w:sz w:val="24"/>
        </w:rPr>
        <w:t>类</w:t>
      </w:r>
      <w:r w:rsidR="00AC0B5D" w:rsidRPr="007A5E1D">
        <w:rPr>
          <w:rFonts w:hAnsi="宋体" w:hint="eastAsia"/>
          <w:kern w:val="0"/>
          <w:sz w:val="24"/>
        </w:rPr>
        <w:t>基金份额的</w:t>
      </w:r>
      <w:r w:rsidR="00AC0B5D" w:rsidRPr="007A5E1D">
        <w:rPr>
          <w:rFonts w:hAnsi="宋体"/>
          <w:kern w:val="0"/>
          <w:sz w:val="24"/>
        </w:rPr>
        <w:t>申购</w:t>
      </w:r>
      <w:r w:rsidR="007F0DA3" w:rsidRPr="007A5E1D">
        <w:rPr>
          <w:rFonts w:hAnsi="宋体" w:hint="eastAsia"/>
          <w:kern w:val="0"/>
          <w:sz w:val="24"/>
        </w:rPr>
        <w:t>、</w:t>
      </w:r>
      <w:r w:rsidR="00AC0B5D" w:rsidRPr="007A5E1D">
        <w:rPr>
          <w:rFonts w:hAnsi="宋体" w:hint="eastAsia"/>
          <w:kern w:val="0"/>
          <w:sz w:val="24"/>
        </w:rPr>
        <w:t>赎回</w:t>
      </w:r>
      <w:r w:rsidR="00AE40C2">
        <w:rPr>
          <w:rFonts w:hAnsi="宋体" w:hint="eastAsia"/>
          <w:kern w:val="0"/>
          <w:sz w:val="24"/>
        </w:rPr>
        <w:t>、</w:t>
      </w:r>
      <w:r w:rsidR="00AE40C2">
        <w:rPr>
          <w:rFonts w:hAnsi="宋体"/>
          <w:kern w:val="0"/>
          <w:sz w:val="24"/>
        </w:rPr>
        <w:t>转换</w:t>
      </w:r>
      <w:r w:rsidR="00AC0B5D" w:rsidRPr="007A5E1D">
        <w:rPr>
          <w:rFonts w:hAnsi="宋体" w:hint="eastAsia"/>
          <w:kern w:val="0"/>
          <w:sz w:val="24"/>
        </w:rPr>
        <w:t>等业务</w:t>
      </w:r>
      <w:r w:rsidR="0062705A" w:rsidRPr="007A5E1D">
        <w:rPr>
          <w:rFonts w:hAnsi="宋体" w:hint="eastAsia"/>
          <w:kern w:val="0"/>
          <w:sz w:val="24"/>
        </w:rPr>
        <w:t>。</w:t>
      </w:r>
      <w:r w:rsidR="0062705A" w:rsidRPr="007A5E1D" w:rsidDel="0062705A">
        <w:rPr>
          <w:rFonts w:hAnsi="宋体"/>
          <w:kern w:val="0"/>
          <w:sz w:val="24"/>
        </w:rPr>
        <w:t xml:space="preserve"> </w:t>
      </w:r>
    </w:p>
    <w:p w14:paraId="4776E236" w14:textId="37D25ED6" w:rsidR="00415AFA" w:rsidRPr="00415AFA" w:rsidRDefault="00AE40C2" w:rsidP="00415AFA">
      <w:pPr>
        <w:adjustRightInd w:val="0"/>
        <w:snapToGrid w:val="0"/>
        <w:spacing w:line="360" w:lineRule="auto"/>
        <w:ind w:firstLineChars="200" w:firstLine="480"/>
        <w:rPr>
          <w:rFonts w:hAnsi="宋体"/>
          <w:kern w:val="0"/>
          <w:sz w:val="24"/>
        </w:rPr>
      </w:pPr>
      <w:r>
        <w:rPr>
          <w:sz w:val="24"/>
        </w:rPr>
        <w:t>2</w:t>
      </w:r>
      <w:r w:rsidR="00415AFA" w:rsidRPr="00415AFA">
        <w:rPr>
          <w:rFonts w:hAnsi="宋体" w:hint="eastAsia"/>
          <w:kern w:val="0"/>
          <w:sz w:val="24"/>
        </w:rPr>
        <w:t>、除基金管理人之外的其他基金份额销售机构</w:t>
      </w:r>
    </w:p>
    <w:p w14:paraId="36D11426" w14:textId="77777777" w:rsidR="00F95798" w:rsidRPr="007A5E1D" w:rsidRDefault="00F95798" w:rsidP="00F95798">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w:t>
      </w:r>
      <w:r w:rsidRPr="007A5E1D">
        <w:rPr>
          <w:rFonts w:hint="eastAsia"/>
          <w:sz w:val="24"/>
          <w:szCs w:val="24"/>
        </w:rPr>
        <w:t>交通银行股份有限公司</w:t>
      </w:r>
      <w:r w:rsidRPr="007A5E1D">
        <w:rPr>
          <w:rFonts w:hint="eastAsia"/>
          <w:sz w:val="24"/>
          <w:szCs w:val="24"/>
        </w:rPr>
        <w:t xml:space="preserve">  </w:t>
      </w:r>
    </w:p>
    <w:p w14:paraId="0DFECA2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住所：上海市浦东</w:t>
      </w:r>
      <w:proofErr w:type="gramStart"/>
      <w:r w:rsidRPr="007A5E1D">
        <w:rPr>
          <w:rFonts w:hint="eastAsia"/>
          <w:sz w:val="24"/>
          <w:szCs w:val="24"/>
        </w:rPr>
        <w:t>新区银</w:t>
      </w:r>
      <w:proofErr w:type="gramEnd"/>
      <w:r w:rsidRPr="007A5E1D">
        <w:rPr>
          <w:rFonts w:hint="eastAsia"/>
          <w:sz w:val="24"/>
          <w:szCs w:val="24"/>
        </w:rPr>
        <w:t>城中路</w:t>
      </w:r>
      <w:r w:rsidRPr="007A5E1D">
        <w:rPr>
          <w:rFonts w:hint="eastAsia"/>
          <w:sz w:val="24"/>
          <w:szCs w:val="24"/>
        </w:rPr>
        <w:t>188</w:t>
      </w:r>
      <w:r w:rsidRPr="007A5E1D">
        <w:rPr>
          <w:rFonts w:hint="eastAsia"/>
          <w:sz w:val="24"/>
          <w:szCs w:val="24"/>
        </w:rPr>
        <w:t>号</w:t>
      </w:r>
      <w:r w:rsidRPr="007A5E1D">
        <w:rPr>
          <w:rFonts w:hint="eastAsia"/>
          <w:sz w:val="24"/>
          <w:szCs w:val="24"/>
        </w:rPr>
        <w:t xml:space="preserve"> </w:t>
      </w:r>
    </w:p>
    <w:p w14:paraId="029EE80F"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办公地址：上海市浦东</w:t>
      </w:r>
      <w:proofErr w:type="gramStart"/>
      <w:r w:rsidRPr="007A5E1D">
        <w:rPr>
          <w:rFonts w:hint="eastAsia"/>
          <w:sz w:val="24"/>
          <w:szCs w:val="24"/>
        </w:rPr>
        <w:t>新区银</w:t>
      </w:r>
      <w:proofErr w:type="gramEnd"/>
      <w:r w:rsidRPr="007A5E1D">
        <w:rPr>
          <w:rFonts w:hint="eastAsia"/>
          <w:sz w:val="24"/>
          <w:szCs w:val="24"/>
        </w:rPr>
        <w:t>城中路</w:t>
      </w:r>
      <w:r w:rsidRPr="007A5E1D">
        <w:rPr>
          <w:rFonts w:hint="eastAsia"/>
          <w:sz w:val="24"/>
          <w:szCs w:val="24"/>
        </w:rPr>
        <w:t>188</w:t>
      </w:r>
      <w:r w:rsidRPr="007A5E1D">
        <w:rPr>
          <w:rFonts w:hint="eastAsia"/>
          <w:sz w:val="24"/>
          <w:szCs w:val="24"/>
        </w:rPr>
        <w:t>号</w:t>
      </w:r>
    </w:p>
    <w:p w14:paraId="25393468" w14:textId="1C8D0E96"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法定代表人：</w:t>
      </w:r>
      <w:r w:rsidR="00562028">
        <w:rPr>
          <w:rFonts w:hint="eastAsia"/>
          <w:sz w:val="24"/>
          <w:szCs w:val="24"/>
        </w:rPr>
        <w:t>彭</w:t>
      </w:r>
      <w:r w:rsidR="00562028">
        <w:rPr>
          <w:sz w:val="24"/>
          <w:szCs w:val="24"/>
        </w:rPr>
        <w:t>纯</w:t>
      </w:r>
    </w:p>
    <w:p w14:paraId="1E9C5307"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电话：（</w:t>
      </w:r>
      <w:r w:rsidRPr="007A5E1D">
        <w:rPr>
          <w:rFonts w:hint="eastAsia"/>
          <w:sz w:val="24"/>
          <w:szCs w:val="24"/>
        </w:rPr>
        <w:t>021</w:t>
      </w:r>
      <w:r w:rsidRPr="007A5E1D">
        <w:rPr>
          <w:rFonts w:hint="eastAsia"/>
          <w:sz w:val="24"/>
          <w:szCs w:val="24"/>
        </w:rPr>
        <w:t>）</w:t>
      </w:r>
      <w:r w:rsidRPr="007A5E1D">
        <w:rPr>
          <w:rFonts w:hint="eastAsia"/>
          <w:sz w:val="24"/>
          <w:szCs w:val="24"/>
        </w:rPr>
        <w:t xml:space="preserve">58781234 </w:t>
      </w:r>
    </w:p>
    <w:p w14:paraId="6E29E478"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传真：（</w:t>
      </w:r>
      <w:r w:rsidRPr="007A5E1D">
        <w:rPr>
          <w:rFonts w:hint="eastAsia"/>
          <w:sz w:val="24"/>
          <w:szCs w:val="24"/>
        </w:rPr>
        <w:t>021</w:t>
      </w:r>
      <w:r w:rsidRPr="007A5E1D">
        <w:rPr>
          <w:rFonts w:hint="eastAsia"/>
          <w:sz w:val="24"/>
          <w:szCs w:val="24"/>
        </w:rPr>
        <w:t>）</w:t>
      </w:r>
      <w:r w:rsidRPr="007A5E1D">
        <w:rPr>
          <w:rFonts w:hint="eastAsia"/>
          <w:sz w:val="24"/>
          <w:szCs w:val="24"/>
        </w:rPr>
        <w:t xml:space="preserve">58408483 </w:t>
      </w:r>
    </w:p>
    <w:p w14:paraId="582EC0E2"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联系人：曹榕</w:t>
      </w:r>
    </w:p>
    <w:p w14:paraId="14AA9085"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客户服务电话：</w:t>
      </w:r>
      <w:r w:rsidRPr="007A5E1D">
        <w:rPr>
          <w:rFonts w:hint="eastAsia"/>
          <w:sz w:val="24"/>
          <w:szCs w:val="24"/>
        </w:rPr>
        <w:t>95559</w:t>
      </w:r>
    </w:p>
    <w:p w14:paraId="6E76FFCD" w14:textId="77777777" w:rsidR="00F95798" w:rsidRPr="007A5E1D" w:rsidRDefault="00F95798" w:rsidP="00F95798">
      <w:pPr>
        <w:adjustRightInd w:val="0"/>
        <w:snapToGrid w:val="0"/>
        <w:spacing w:line="360" w:lineRule="auto"/>
        <w:ind w:firstLineChars="200" w:firstLine="480"/>
        <w:rPr>
          <w:sz w:val="24"/>
          <w:szCs w:val="24"/>
        </w:rPr>
      </w:pPr>
      <w:r w:rsidRPr="007A5E1D">
        <w:rPr>
          <w:rFonts w:hint="eastAsia"/>
          <w:sz w:val="24"/>
          <w:szCs w:val="24"/>
        </w:rPr>
        <w:t>网址：</w:t>
      </w:r>
      <w:r w:rsidRPr="007A5E1D">
        <w:rPr>
          <w:rFonts w:hint="eastAsia"/>
          <w:sz w:val="24"/>
          <w:szCs w:val="24"/>
        </w:rPr>
        <w:t>www.bankcomm.com</w:t>
      </w:r>
    </w:p>
    <w:p w14:paraId="6640523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w:t>
      </w:r>
      <w:r>
        <w:rPr>
          <w:rFonts w:hAnsi="宋体" w:hint="eastAsia"/>
          <w:kern w:val="0"/>
          <w:sz w:val="24"/>
        </w:rPr>
        <w:t>2</w:t>
      </w:r>
      <w:r w:rsidRPr="00F95798">
        <w:rPr>
          <w:rFonts w:hAnsi="宋体" w:hint="eastAsia"/>
          <w:kern w:val="0"/>
          <w:sz w:val="24"/>
        </w:rPr>
        <w:t>）上海基</w:t>
      </w:r>
      <w:proofErr w:type="gramStart"/>
      <w:r w:rsidRPr="00F95798">
        <w:rPr>
          <w:rFonts w:hAnsi="宋体" w:hint="eastAsia"/>
          <w:kern w:val="0"/>
          <w:sz w:val="24"/>
        </w:rPr>
        <w:t>煜</w:t>
      </w:r>
      <w:proofErr w:type="gramEnd"/>
      <w:r w:rsidRPr="00F95798">
        <w:rPr>
          <w:rFonts w:hAnsi="宋体" w:hint="eastAsia"/>
          <w:kern w:val="0"/>
          <w:sz w:val="24"/>
        </w:rPr>
        <w:t>基金销售有限公司</w:t>
      </w:r>
    </w:p>
    <w:p w14:paraId="4C9F9DE4"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住所：上海市崇明县长兴镇路潘园公路</w:t>
      </w:r>
      <w:r w:rsidRPr="00F95798">
        <w:rPr>
          <w:rFonts w:hAnsi="宋体" w:hint="eastAsia"/>
          <w:kern w:val="0"/>
          <w:sz w:val="24"/>
        </w:rPr>
        <w:t>1800</w:t>
      </w:r>
      <w:r w:rsidRPr="00F95798">
        <w:rPr>
          <w:rFonts w:hAnsi="宋体" w:hint="eastAsia"/>
          <w:kern w:val="0"/>
          <w:sz w:val="24"/>
        </w:rPr>
        <w:t>号</w:t>
      </w:r>
      <w:r w:rsidRPr="00F95798">
        <w:rPr>
          <w:rFonts w:hAnsi="宋体" w:hint="eastAsia"/>
          <w:kern w:val="0"/>
          <w:sz w:val="24"/>
        </w:rPr>
        <w:t>2</w:t>
      </w:r>
      <w:r w:rsidRPr="00F95798">
        <w:rPr>
          <w:rFonts w:hAnsi="宋体" w:hint="eastAsia"/>
          <w:kern w:val="0"/>
          <w:sz w:val="24"/>
        </w:rPr>
        <w:t>号楼</w:t>
      </w:r>
      <w:r w:rsidRPr="00F95798">
        <w:rPr>
          <w:rFonts w:hAnsi="宋体" w:hint="eastAsia"/>
          <w:kern w:val="0"/>
          <w:sz w:val="24"/>
        </w:rPr>
        <w:t>6153</w:t>
      </w:r>
      <w:r w:rsidRPr="00F95798">
        <w:rPr>
          <w:rFonts w:hAnsi="宋体" w:hint="eastAsia"/>
          <w:kern w:val="0"/>
          <w:sz w:val="24"/>
        </w:rPr>
        <w:t>室（上海泰和经济发展区）</w:t>
      </w:r>
      <w:r w:rsidRPr="00F95798">
        <w:rPr>
          <w:rFonts w:hAnsi="宋体" w:hint="eastAsia"/>
          <w:kern w:val="0"/>
          <w:sz w:val="24"/>
        </w:rPr>
        <w:t xml:space="preserve"> </w:t>
      </w:r>
    </w:p>
    <w:p w14:paraId="2279025B"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办公地址：上海市杨浦区昆明路</w:t>
      </w:r>
      <w:r w:rsidRPr="00F95798">
        <w:rPr>
          <w:rFonts w:hAnsi="宋体" w:hint="eastAsia"/>
          <w:kern w:val="0"/>
          <w:sz w:val="24"/>
        </w:rPr>
        <w:t>518</w:t>
      </w:r>
      <w:r w:rsidRPr="00F95798">
        <w:rPr>
          <w:rFonts w:hAnsi="宋体" w:hint="eastAsia"/>
          <w:kern w:val="0"/>
          <w:sz w:val="24"/>
        </w:rPr>
        <w:t>号</w:t>
      </w:r>
      <w:r w:rsidRPr="00F95798">
        <w:rPr>
          <w:rFonts w:hAnsi="宋体" w:hint="eastAsia"/>
          <w:kern w:val="0"/>
          <w:sz w:val="24"/>
        </w:rPr>
        <w:t>A1002</w:t>
      </w:r>
      <w:r w:rsidRPr="00F95798">
        <w:rPr>
          <w:rFonts w:hAnsi="宋体" w:hint="eastAsia"/>
          <w:kern w:val="0"/>
          <w:sz w:val="24"/>
        </w:rPr>
        <w:t>室</w:t>
      </w:r>
    </w:p>
    <w:p w14:paraId="175C1E53"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法定代表人：王翔</w:t>
      </w:r>
    </w:p>
    <w:p w14:paraId="440411A5"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6B25C952"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传真：（</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55085991</w:t>
      </w:r>
    </w:p>
    <w:p w14:paraId="23A93B96"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联系人：俞申莉</w:t>
      </w:r>
    </w:p>
    <w:p w14:paraId="2E5FB971" w14:textId="77777777" w:rsidR="00F95798" w:rsidRPr="00F95798" w:rsidRDefault="00F95798" w:rsidP="00F95798">
      <w:pPr>
        <w:adjustRightInd w:val="0"/>
        <w:snapToGrid w:val="0"/>
        <w:spacing w:line="360" w:lineRule="auto"/>
        <w:ind w:firstLineChars="200" w:firstLine="480"/>
        <w:rPr>
          <w:rFonts w:hAnsi="宋体"/>
          <w:kern w:val="0"/>
          <w:sz w:val="24"/>
        </w:rPr>
      </w:pPr>
      <w:r w:rsidRPr="00F95798">
        <w:rPr>
          <w:rFonts w:hAnsi="宋体" w:hint="eastAsia"/>
          <w:kern w:val="0"/>
          <w:sz w:val="24"/>
        </w:rPr>
        <w:t>客户服务电话：（</w:t>
      </w:r>
      <w:r w:rsidRPr="00F95798">
        <w:rPr>
          <w:rFonts w:hAnsi="宋体" w:hint="eastAsia"/>
          <w:kern w:val="0"/>
          <w:sz w:val="24"/>
        </w:rPr>
        <w:t>021</w:t>
      </w:r>
      <w:r w:rsidRPr="00F95798">
        <w:rPr>
          <w:rFonts w:hAnsi="宋体" w:hint="eastAsia"/>
          <w:kern w:val="0"/>
          <w:sz w:val="24"/>
        </w:rPr>
        <w:t>）</w:t>
      </w:r>
      <w:r w:rsidRPr="00F95798">
        <w:rPr>
          <w:rFonts w:hAnsi="宋体" w:hint="eastAsia"/>
          <w:kern w:val="0"/>
          <w:sz w:val="24"/>
        </w:rPr>
        <w:t>65370077</w:t>
      </w:r>
    </w:p>
    <w:p w14:paraId="2959F6A0" w14:textId="77777777" w:rsidR="00F95798" w:rsidRDefault="00F95798" w:rsidP="00415AFA">
      <w:pPr>
        <w:adjustRightInd w:val="0"/>
        <w:snapToGrid w:val="0"/>
        <w:spacing w:line="360" w:lineRule="auto"/>
        <w:ind w:firstLineChars="200" w:firstLine="480"/>
        <w:rPr>
          <w:rFonts w:hAnsi="宋体"/>
          <w:kern w:val="0"/>
          <w:sz w:val="24"/>
        </w:rPr>
      </w:pPr>
      <w:r w:rsidRPr="00F95798">
        <w:rPr>
          <w:rFonts w:hAnsi="宋体" w:hint="eastAsia"/>
          <w:kern w:val="0"/>
          <w:sz w:val="24"/>
        </w:rPr>
        <w:t>网址：</w:t>
      </w:r>
      <w:r w:rsidRPr="00C9782F">
        <w:rPr>
          <w:rFonts w:hAnsi="宋体" w:hint="eastAsia"/>
          <w:kern w:val="0"/>
          <w:sz w:val="24"/>
        </w:rPr>
        <w:t>http://www.fofund.com.cn</w:t>
      </w:r>
    </w:p>
    <w:p w14:paraId="3AB8A1B2"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w:t>
      </w:r>
      <w:r>
        <w:rPr>
          <w:rFonts w:hAnsi="宋体" w:hint="eastAsia"/>
          <w:kern w:val="0"/>
          <w:sz w:val="24"/>
        </w:rPr>
        <w:t>3</w:t>
      </w:r>
      <w:r w:rsidRPr="004C5B31">
        <w:rPr>
          <w:rFonts w:hAnsi="宋体" w:hint="eastAsia"/>
          <w:kern w:val="0"/>
          <w:sz w:val="24"/>
        </w:rPr>
        <w:t>）上海天天基金销售有限公司</w:t>
      </w:r>
      <w:r w:rsidRPr="004C5B31">
        <w:rPr>
          <w:rFonts w:hAnsi="宋体" w:hint="eastAsia"/>
          <w:kern w:val="0"/>
          <w:sz w:val="24"/>
        </w:rPr>
        <w:t xml:space="preserve"> </w:t>
      </w:r>
    </w:p>
    <w:p w14:paraId="581FFBA2"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住所：上海市徐汇区龙田路</w:t>
      </w:r>
      <w:r w:rsidRPr="004C5B31">
        <w:rPr>
          <w:rFonts w:hAnsi="宋体" w:hint="eastAsia"/>
          <w:kern w:val="0"/>
          <w:sz w:val="24"/>
        </w:rPr>
        <w:t>190</w:t>
      </w:r>
      <w:r w:rsidRPr="004C5B31">
        <w:rPr>
          <w:rFonts w:hAnsi="宋体" w:hint="eastAsia"/>
          <w:kern w:val="0"/>
          <w:sz w:val="24"/>
        </w:rPr>
        <w:t>号</w:t>
      </w:r>
      <w:r w:rsidRPr="004C5B31">
        <w:rPr>
          <w:rFonts w:hAnsi="宋体" w:hint="eastAsia"/>
          <w:kern w:val="0"/>
          <w:sz w:val="24"/>
        </w:rPr>
        <w:t>2</w:t>
      </w:r>
      <w:r w:rsidRPr="004C5B31">
        <w:rPr>
          <w:rFonts w:hAnsi="宋体" w:hint="eastAsia"/>
          <w:kern w:val="0"/>
          <w:sz w:val="24"/>
        </w:rPr>
        <w:t>号楼</w:t>
      </w:r>
      <w:r w:rsidRPr="004C5B31">
        <w:rPr>
          <w:rFonts w:hAnsi="宋体" w:hint="eastAsia"/>
          <w:kern w:val="0"/>
          <w:sz w:val="24"/>
        </w:rPr>
        <w:t>2</w:t>
      </w:r>
      <w:r w:rsidRPr="004C5B31">
        <w:rPr>
          <w:rFonts w:hAnsi="宋体" w:hint="eastAsia"/>
          <w:kern w:val="0"/>
          <w:sz w:val="24"/>
        </w:rPr>
        <w:t>层</w:t>
      </w:r>
      <w:r w:rsidRPr="004C5B31">
        <w:rPr>
          <w:rFonts w:hAnsi="宋体" w:hint="eastAsia"/>
          <w:kern w:val="0"/>
          <w:sz w:val="24"/>
        </w:rPr>
        <w:t xml:space="preserve"> </w:t>
      </w:r>
    </w:p>
    <w:p w14:paraId="5E056B1D"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办公地址：上海市徐汇区龙田路</w:t>
      </w:r>
      <w:r w:rsidRPr="004C5B31">
        <w:rPr>
          <w:rFonts w:hAnsi="宋体" w:hint="eastAsia"/>
          <w:kern w:val="0"/>
          <w:sz w:val="24"/>
        </w:rPr>
        <w:t>195</w:t>
      </w:r>
      <w:r w:rsidRPr="004C5B31">
        <w:rPr>
          <w:rFonts w:hAnsi="宋体" w:hint="eastAsia"/>
          <w:kern w:val="0"/>
          <w:sz w:val="24"/>
        </w:rPr>
        <w:t>号</w:t>
      </w:r>
      <w:r w:rsidRPr="004C5B31">
        <w:rPr>
          <w:rFonts w:hAnsi="宋体" w:hint="eastAsia"/>
          <w:kern w:val="0"/>
          <w:sz w:val="24"/>
        </w:rPr>
        <w:t>3C</w:t>
      </w:r>
      <w:r w:rsidRPr="004C5B31">
        <w:rPr>
          <w:rFonts w:hAnsi="宋体" w:hint="eastAsia"/>
          <w:kern w:val="0"/>
          <w:sz w:val="24"/>
        </w:rPr>
        <w:t>座</w:t>
      </w:r>
      <w:r w:rsidRPr="004C5B31">
        <w:rPr>
          <w:rFonts w:hAnsi="宋体" w:hint="eastAsia"/>
          <w:kern w:val="0"/>
          <w:sz w:val="24"/>
        </w:rPr>
        <w:t>10</w:t>
      </w:r>
      <w:r w:rsidRPr="004C5B31">
        <w:rPr>
          <w:rFonts w:hAnsi="宋体" w:hint="eastAsia"/>
          <w:kern w:val="0"/>
          <w:sz w:val="24"/>
        </w:rPr>
        <w:t>楼</w:t>
      </w:r>
    </w:p>
    <w:p w14:paraId="10EB1BA4"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法定代表人：其实</w:t>
      </w:r>
    </w:p>
    <w:p w14:paraId="26902FD5"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电话：（</w:t>
      </w:r>
      <w:r w:rsidRPr="004C5B31">
        <w:rPr>
          <w:rFonts w:hAnsi="宋体" w:hint="eastAsia"/>
          <w:kern w:val="0"/>
          <w:sz w:val="24"/>
        </w:rPr>
        <w:t>021</w:t>
      </w:r>
      <w:r w:rsidRPr="004C5B31">
        <w:rPr>
          <w:rFonts w:hAnsi="宋体" w:hint="eastAsia"/>
          <w:kern w:val="0"/>
          <w:sz w:val="24"/>
        </w:rPr>
        <w:t>）</w:t>
      </w:r>
      <w:r w:rsidRPr="004C5B31">
        <w:rPr>
          <w:rFonts w:hAnsi="宋体" w:hint="eastAsia"/>
          <w:kern w:val="0"/>
          <w:sz w:val="24"/>
        </w:rPr>
        <w:t>54509998</w:t>
      </w:r>
    </w:p>
    <w:p w14:paraId="0487BC46"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传真：（</w:t>
      </w:r>
      <w:r w:rsidRPr="004C5B31">
        <w:rPr>
          <w:rFonts w:hAnsi="宋体" w:hint="eastAsia"/>
          <w:kern w:val="0"/>
          <w:sz w:val="24"/>
        </w:rPr>
        <w:t>021</w:t>
      </w:r>
      <w:r w:rsidRPr="004C5B31">
        <w:rPr>
          <w:rFonts w:hAnsi="宋体" w:hint="eastAsia"/>
          <w:kern w:val="0"/>
          <w:sz w:val="24"/>
        </w:rPr>
        <w:t>）</w:t>
      </w:r>
      <w:r w:rsidRPr="004C5B31">
        <w:rPr>
          <w:rFonts w:hAnsi="宋体" w:hint="eastAsia"/>
          <w:kern w:val="0"/>
          <w:sz w:val="24"/>
        </w:rPr>
        <w:t>64385308</w:t>
      </w:r>
    </w:p>
    <w:p w14:paraId="664E7E41"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联系人：潘世友</w:t>
      </w:r>
    </w:p>
    <w:p w14:paraId="6C4E5F9F"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客户服务电话：</w:t>
      </w:r>
      <w:r w:rsidRPr="004C5B31">
        <w:rPr>
          <w:rFonts w:hAnsi="宋体" w:hint="eastAsia"/>
          <w:kern w:val="0"/>
          <w:sz w:val="24"/>
        </w:rPr>
        <w:t>400-1818-188</w:t>
      </w:r>
    </w:p>
    <w:p w14:paraId="15B75911" w14:textId="77777777" w:rsidR="0092416C"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网址：</w:t>
      </w:r>
      <w:r w:rsidRPr="004C5B31">
        <w:rPr>
          <w:rFonts w:hAnsi="宋体" w:hint="eastAsia"/>
          <w:kern w:val="0"/>
          <w:sz w:val="24"/>
        </w:rPr>
        <w:t>www.1234567.com.cn</w:t>
      </w:r>
    </w:p>
    <w:p w14:paraId="35E08FDB"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w:t>
      </w:r>
      <w:r>
        <w:rPr>
          <w:rFonts w:hAnsi="宋体" w:hint="eastAsia"/>
          <w:kern w:val="0"/>
          <w:sz w:val="24"/>
        </w:rPr>
        <w:t>4</w:t>
      </w:r>
      <w:r w:rsidRPr="004C5B31">
        <w:rPr>
          <w:rFonts w:hAnsi="宋体" w:hint="eastAsia"/>
          <w:kern w:val="0"/>
          <w:sz w:val="24"/>
        </w:rPr>
        <w:t>）江苏汇林保大基金销售有限公司</w:t>
      </w:r>
    </w:p>
    <w:p w14:paraId="02FBA49F"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住所：南京市高淳区经济开发区古檀大道</w:t>
      </w:r>
      <w:r w:rsidRPr="004C5B31">
        <w:rPr>
          <w:rFonts w:hAnsi="宋体" w:hint="eastAsia"/>
          <w:kern w:val="0"/>
          <w:sz w:val="24"/>
        </w:rPr>
        <w:t>47</w:t>
      </w:r>
      <w:r w:rsidRPr="004C5B31">
        <w:rPr>
          <w:rFonts w:hAnsi="宋体" w:hint="eastAsia"/>
          <w:kern w:val="0"/>
          <w:sz w:val="24"/>
        </w:rPr>
        <w:t>号</w:t>
      </w:r>
    </w:p>
    <w:p w14:paraId="0AE715FF"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办公地址：江苏省南京市鼓楼区中山北路</w:t>
      </w:r>
      <w:r w:rsidRPr="004C5B31">
        <w:rPr>
          <w:rFonts w:hAnsi="宋体" w:hint="eastAsia"/>
          <w:kern w:val="0"/>
          <w:sz w:val="24"/>
        </w:rPr>
        <w:t>105</w:t>
      </w:r>
      <w:r w:rsidRPr="004C5B31">
        <w:rPr>
          <w:rFonts w:hAnsi="宋体" w:hint="eastAsia"/>
          <w:kern w:val="0"/>
          <w:sz w:val="24"/>
        </w:rPr>
        <w:t>号中环国际</w:t>
      </w:r>
      <w:r w:rsidRPr="004C5B31">
        <w:rPr>
          <w:rFonts w:hAnsi="宋体" w:hint="eastAsia"/>
          <w:kern w:val="0"/>
          <w:sz w:val="24"/>
        </w:rPr>
        <w:t>1413</w:t>
      </w:r>
      <w:r w:rsidRPr="004C5B31">
        <w:rPr>
          <w:rFonts w:hAnsi="宋体" w:hint="eastAsia"/>
          <w:kern w:val="0"/>
          <w:sz w:val="24"/>
        </w:rPr>
        <w:t>室</w:t>
      </w:r>
    </w:p>
    <w:p w14:paraId="5E438DE3"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法定代表人：</w:t>
      </w:r>
      <w:r w:rsidRPr="004C5B31">
        <w:rPr>
          <w:rFonts w:hAnsi="宋体" w:hint="eastAsia"/>
          <w:kern w:val="0"/>
          <w:sz w:val="24"/>
        </w:rPr>
        <w:t xml:space="preserve"> </w:t>
      </w:r>
      <w:r w:rsidRPr="004C5B31">
        <w:rPr>
          <w:rFonts w:hAnsi="宋体" w:hint="eastAsia"/>
          <w:kern w:val="0"/>
          <w:sz w:val="24"/>
        </w:rPr>
        <w:t>吴言林</w:t>
      </w:r>
    </w:p>
    <w:p w14:paraId="60A71B6A"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电话：</w:t>
      </w:r>
      <w:r w:rsidRPr="004C5B31">
        <w:rPr>
          <w:rFonts w:hAnsi="宋体" w:hint="eastAsia"/>
          <w:kern w:val="0"/>
          <w:sz w:val="24"/>
        </w:rPr>
        <w:t>025-66046166</w:t>
      </w:r>
      <w:r w:rsidRPr="004C5B31">
        <w:rPr>
          <w:rFonts w:hAnsi="宋体" w:hint="eastAsia"/>
          <w:kern w:val="0"/>
          <w:sz w:val="24"/>
        </w:rPr>
        <w:t>转</w:t>
      </w:r>
      <w:r w:rsidRPr="004C5B31">
        <w:rPr>
          <w:rFonts w:hAnsi="宋体" w:hint="eastAsia"/>
          <w:kern w:val="0"/>
          <w:sz w:val="24"/>
        </w:rPr>
        <w:t>837</w:t>
      </w:r>
    </w:p>
    <w:p w14:paraId="05D399E3"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传真：</w:t>
      </w:r>
      <w:r w:rsidRPr="004C5B31">
        <w:rPr>
          <w:rFonts w:hAnsi="宋体" w:hint="eastAsia"/>
          <w:kern w:val="0"/>
          <w:sz w:val="24"/>
        </w:rPr>
        <w:t>025-56663409</w:t>
      </w:r>
    </w:p>
    <w:p w14:paraId="21C34DEB"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联系人：</w:t>
      </w:r>
      <w:r w:rsidRPr="004C5B31">
        <w:rPr>
          <w:rFonts w:hAnsi="宋体" w:hint="eastAsia"/>
          <w:kern w:val="0"/>
          <w:sz w:val="24"/>
        </w:rPr>
        <w:t xml:space="preserve"> </w:t>
      </w:r>
      <w:r w:rsidRPr="004C5B31">
        <w:rPr>
          <w:rFonts w:hAnsi="宋体" w:hint="eastAsia"/>
          <w:kern w:val="0"/>
          <w:sz w:val="24"/>
        </w:rPr>
        <w:t>孙平</w:t>
      </w:r>
    </w:p>
    <w:p w14:paraId="5C90E98A" w14:textId="77777777" w:rsidR="0092416C" w:rsidRPr="004C5B31"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客户服务电话：</w:t>
      </w:r>
      <w:r w:rsidRPr="004C5B31">
        <w:rPr>
          <w:rFonts w:hAnsi="宋体" w:hint="eastAsia"/>
          <w:kern w:val="0"/>
          <w:sz w:val="24"/>
        </w:rPr>
        <w:t>025-66046166</w:t>
      </w:r>
    </w:p>
    <w:p w14:paraId="3E5C43AD" w14:textId="77777777" w:rsidR="0092416C" w:rsidRDefault="0092416C" w:rsidP="0092416C">
      <w:pPr>
        <w:adjustRightInd w:val="0"/>
        <w:snapToGrid w:val="0"/>
        <w:spacing w:line="360" w:lineRule="auto"/>
        <w:ind w:firstLineChars="200" w:firstLine="480"/>
        <w:rPr>
          <w:rFonts w:hAnsi="宋体"/>
          <w:kern w:val="0"/>
          <w:sz w:val="24"/>
        </w:rPr>
      </w:pPr>
      <w:r w:rsidRPr="004C5B31">
        <w:rPr>
          <w:rFonts w:hAnsi="宋体" w:hint="eastAsia"/>
          <w:kern w:val="0"/>
          <w:sz w:val="24"/>
        </w:rPr>
        <w:t>网址：</w:t>
      </w:r>
      <w:r w:rsidRPr="004C5B31">
        <w:rPr>
          <w:rFonts w:hAnsi="宋体" w:hint="eastAsia"/>
          <w:kern w:val="0"/>
          <w:sz w:val="24"/>
        </w:rPr>
        <w:t xml:space="preserve"> www.huilinbd.com</w:t>
      </w:r>
    </w:p>
    <w:p w14:paraId="565C197E" w14:textId="6E83C893" w:rsidR="00084DB4" w:rsidRPr="007A5E1D" w:rsidRDefault="00084DB4" w:rsidP="00415AFA">
      <w:pPr>
        <w:adjustRightInd w:val="0"/>
        <w:snapToGrid w:val="0"/>
        <w:spacing w:line="360" w:lineRule="auto"/>
        <w:ind w:firstLineChars="200" w:firstLine="480"/>
        <w:rPr>
          <w:kern w:val="0"/>
          <w:sz w:val="24"/>
        </w:rPr>
      </w:pPr>
      <w:r w:rsidRPr="007A5E1D">
        <w:rPr>
          <w:rFonts w:hAnsi="宋体"/>
          <w:kern w:val="0"/>
          <w:sz w:val="24"/>
        </w:rPr>
        <w:t>基金管理人可根据有关法律法规的要求，选择其它符合要求的机构销售本基金，并</w:t>
      </w:r>
      <w:r w:rsidR="007747A5">
        <w:rPr>
          <w:rFonts w:hAnsi="宋体" w:hint="eastAsia"/>
          <w:kern w:val="0"/>
          <w:sz w:val="24"/>
        </w:rPr>
        <w:t>在管理人</w:t>
      </w:r>
      <w:r w:rsidR="007747A5">
        <w:rPr>
          <w:rFonts w:hAnsi="宋体"/>
          <w:kern w:val="0"/>
          <w:sz w:val="24"/>
        </w:rPr>
        <w:t>网站公示</w:t>
      </w:r>
      <w:r w:rsidRPr="007A5E1D">
        <w:rPr>
          <w:rFonts w:hAnsi="宋体"/>
          <w:kern w:val="0"/>
          <w:sz w:val="24"/>
        </w:rPr>
        <w:t>。</w:t>
      </w:r>
    </w:p>
    <w:p w14:paraId="264AED63"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（二）登记机构</w:t>
      </w:r>
    </w:p>
    <w:p w14:paraId="2381B70C"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交银施罗德基金管理有限公司</w:t>
      </w:r>
      <w:r w:rsidRPr="007A5E1D">
        <w:rPr>
          <w:kern w:val="0"/>
          <w:sz w:val="24"/>
        </w:rPr>
        <w:t xml:space="preserve"> </w:t>
      </w:r>
    </w:p>
    <w:p w14:paraId="42581728" w14:textId="78FB3421" w:rsidR="00084DB4" w:rsidRPr="007A5E1D" w:rsidRDefault="00084DB4">
      <w:pPr>
        <w:adjustRightInd w:val="0"/>
        <w:snapToGrid w:val="0"/>
        <w:spacing w:line="360" w:lineRule="auto"/>
        <w:ind w:firstLineChars="200" w:firstLine="480"/>
        <w:rPr>
          <w:sz w:val="24"/>
        </w:rPr>
      </w:pPr>
      <w:r w:rsidRPr="007A5E1D">
        <w:rPr>
          <w:rFonts w:hAnsi="宋体"/>
          <w:sz w:val="24"/>
        </w:rPr>
        <w:t>住所：</w:t>
      </w:r>
      <w:r w:rsidR="00015582" w:rsidRPr="00526273">
        <w:rPr>
          <w:rFonts w:hAnsi="宋体" w:hint="eastAsia"/>
          <w:sz w:val="24"/>
        </w:rPr>
        <w:t>中国</w:t>
      </w:r>
      <w:r w:rsidR="00015582" w:rsidRPr="00526273">
        <w:rPr>
          <w:rFonts w:hAnsi="宋体" w:hint="eastAsia"/>
          <w:sz w:val="24"/>
        </w:rPr>
        <w:t>(</w:t>
      </w:r>
      <w:r w:rsidR="00015582" w:rsidRPr="00526273">
        <w:rPr>
          <w:rFonts w:hAnsi="宋体" w:hint="eastAsia"/>
          <w:sz w:val="24"/>
        </w:rPr>
        <w:t>上海</w:t>
      </w:r>
      <w:r w:rsidR="00015582" w:rsidRPr="00526273">
        <w:rPr>
          <w:rFonts w:hAnsi="宋体" w:hint="eastAsia"/>
          <w:sz w:val="24"/>
        </w:rPr>
        <w:t>)</w:t>
      </w:r>
      <w:r w:rsidR="00015582" w:rsidRPr="00526273">
        <w:rPr>
          <w:rFonts w:hAnsi="宋体" w:hint="eastAsia"/>
          <w:sz w:val="24"/>
        </w:rPr>
        <w:t>自由贸易试验区</w:t>
      </w:r>
      <w:r w:rsidRPr="007A5E1D">
        <w:rPr>
          <w:rFonts w:hAnsi="宋体"/>
          <w:kern w:val="0"/>
          <w:sz w:val="24"/>
        </w:rPr>
        <w:t>银城中路</w:t>
      </w:r>
      <w:r w:rsidRPr="007A5E1D">
        <w:rPr>
          <w:kern w:val="0"/>
          <w:sz w:val="24"/>
        </w:rPr>
        <w:t>188</w:t>
      </w:r>
      <w:r w:rsidRPr="007A5E1D">
        <w:rPr>
          <w:rFonts w:hAnsi="宋体"/>
          <w:kern w:val="0"/>
          <w:sz w:val="24"/>
        </w:rPr>
        <w:t>号</w:t>
      </w:r>
      <w:r w:rsidRPr="007A5E1D">
        <w:rPr>
          <w:rFonts w:hAnsi="宋体"/>
          <w:sz w:val="24"/>
        </w:rPr>
        <w:t>交通银行大楼二层（裙）</w:t>
      </w:r>
    </w:p>
    <w:p w14:paraId="487D4487" w14:textId="77777777" w:rsidR="00084DB4" w:rsidRPr="007A5E1D" w:rsidRDefault="00084DB4">
      <w:pPr>
        <w:adjustRightInd w:val="0"/>
        <w:snapToGrid w:val="0"/>
        <w:spacing w:line="360" w:lineRule="auto"/>
        <w:ind w:firstLineChars="200" w:firstLine="480"/>
        <w:rPr>
          <w:sz w:val="24"/>
        </w:rPr>
      </w:pPr>
      <w:r w:rsidRPr="007A5E1D">
        <w:rPr>
          <w:rFonts w:hAnsi="宋体"/>
          <w:sz w:val="24"/>
        </w:rPr>
        <w:t>办公地址：</w:t>
      </w:r>
      <w:r w:rsidRPr="007A5E1D">
        <w:rPr>
          <w:rFonts w:hAnsi="宋体" w:hint="eastAsia"/>
          <w:sz w:val="24"/>
        </w:rPr>
        <w:t>上海</w:t>
      </w:r>
      <w:r w:rsidR="00DA6E3F" w:rsidRPr="007A5E1D">
        <w:rPr>
          <w:rFonts w:hAnsi="宋体" w:hint="eastAsia"/>
          <w:sz w:val="24"/>
        </w:rPr>
        <w:t>市</w:t>
      </w:r>
      <w:r w:rsidRPr="007A5E1D">
        <w:rPr>
          <w:rFonts w:hAnsi="宋体" w:hint="eastAsia"/>
          <w:sz w:val="24"/>
        </w:rPr>
        <w:t>浦东</w:t>
      </w:r>
      <w:proofErr w:type="gramStart"/>
      <w:r w:rsidRPr="007A5E1D">
        <w:rPr>
          <w:rFonts w:hAnsi="宋体" w:hint="eastAsia"/>
          <w:sz w:val="24"/>
        </w:rPr>
        <w:t>新区世纪</w:t>
      </w:r>
      <w:proofErr w:type="gramEnd"/>
      <w:r w:rsidRPr="007A5E1D">
        <w:rPr>
          <w:rFonts w:hAnsi="宋体" w:hint="eastAsia"/>
          <w:sz w:val="24"/>
        </w:rPr>
        <w:t>大道</w:t>
      </w:r>
      <w:r w:rsidRPr="007A5E1D">
        <w:rPr>
          <w:rFonts w:hAnsi="宋体" w:hint="eastAsia"/>
          <w:sz w:val="24"/>
        </w:rPr>
        <w:t>8</w:t>
      </w:r>
      <w:r w:rsidRPr="007A5E1D">
        <w:rPr>
          <w:rFonts w:hAnsi="宋体" w:hint="eastAsia"/>
          <w:sz w:val="24"/>
        </w:rPr>
        <w:t>号国</w:t>
      </w:r>
      <w:proofErr w:type="gramStart"/>
      <w:r w:rsidRPr="007A5E1D">
        <w:rPr>
          <w:rFonts w:hAnsi="宋体" w:hint="eastAsia"/>
          <w:sz w:val="24"/>
        </w:rPr>
        <w:t>金中心</w:t>
      </w:r>
      <w:proofErr w:type="gramEnd"/>
      <w:r w:rsidRPr="007A5E1D">
        <w:rPr>
          <w:rFonts w:hAnsi="宋体" w:hint="eastAsia"/>
          <w:sz w:val="24"/>
        </w:rPr>
        <w:t>二期</w:t>
      </w:r>
      <w:r w:rsidRPr="007A5E1D">
        <w:rPr>
          <w:rFonts w:hAnsi="宋体" w:hint="eastAsia"/>
          <w:sz w:val="24"/>
        </w:rPr>
        <w:t>21-22</w:t>
      </w:r>
      <w:r w:rsidRPr="007A5E1D">
        <w:rPr>
          <w:rFonts w:hAnsi="宋体" w:hint="eastAsia"/>
          <w:sz w:val="24"/>
        </w:rPr>
        <w:t>楼</w:t>
      </w:r>
    </w:p>
    <w:p w14:paraId="08BAD792" w14:textId="255B2DE4" w:rsidR="00084DB4" w:rsidRPr="007A5E1D" w:rsidRDefault="00084DB4">
      <w:pPr>
        <w:adjustRightInd w:val="0"/>
        <w:snapToGrid w:val="0"/>
        <w:spacing w:line="360" w:lineRule="auto"/>
        <w:ind w:firstLineChars="200" w:firstLine="480"/>
        <w:rPr>
          <w:rFonts w:hAnsi="宋体"/>
          <w:sz w:val="24"/>
        </w:rPr>
      </w:pPr>
      <w:r w:rsidRPr="007A5E1D">
        <w:rPr>
          <w:rFonts w:hAnsi="宋体"/>
          <w:sz w:val="24"/>
        </w:rPr>
        <w:t>法定代表人：</w:t>
      </w:r>
      <w:r w:rsidR="003D5608">
        <w:rPr>
          <w:rFonts w:ascii="宋体" w:hAnsi="宋体" w:hint="eastAsia"/>
          <w:sz w:val="24"/>
          <w:szCs w:val="21"/>
        </w:rPr>
        <w:t>阮红</w:t>
      </w:r>
    </w:p>
    <w:p w14:paraId="02ECBE6E"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hAnsi="宋体" w:hint="eastAsia"/>
          <w:sz w:val="24"/>
        </w:rPr>
        <w:t>电话：（</w:t>
      </w:r>
      <w:r w:rsidRPr="007A5E1D">
        <w:rPr>
          <w:rFonts w:hAnsi="宋体" w:hint="eastAsia"/>
          <w:sz w:val="24"/>
        </w:rPr>
        <w:t>021</w:t>
      </w:r>
      <w:r w:rsidRPr="007A5E1D">
        <w:rPr>
          <w:rFonts w:ascii="宋体" w:hAnsi="宋体" w:hint="eastAsia"/>
          <w:sz w:val="24"/>
          <w:szCs w:val="21"/>
        </w:rPr>
        <w:t>）6105</w:t>
      </w:r>
      <w:r w:rsidR="009D5DEA" w:rsidRPr="007A5E1D">
        <w:rPr>
          <w:rFonts w:ascii="宋体" w:hAnsi="宋体"/>
          <w:sz w:val="24"/>
          <w:szCs w:val="21"/>
        </w:rPr>
        <w:t>5097</w:t>
      </w:r>
    </w:p>
    <w:p w14:paraId="4F5232E3" w14:textId="77777777" w:rsidR="00084DB4" w:rsidRPr="007A5E1D" w:rsidRDefault="00084DB4">
      <w:pPr>
        <w:adjustRightInd w:val="0"/>
        <w:snapToGrid w:val="0"/>
        <w:spacing w:line="360" w:lineRule="auto"/>
        <w:ind w:firstLineChars="200" w:firstLine="480"/>
        <w:rPr>
          <w:rFonts w:ascii="宋体" w:hAnsi="宋体"/>
          <w:sz w:val="24"/>
          <w:szCs w:val="21"/>
        </w:rPr>
      </w:pPr>
      <w:r w:rsidRPr="007A5E1D">
        <w:rPr>
          <w:rFonts w:ascii="宋体" w:hAnsi="宋体" w:hint="eastAsia"/>
          <w:sz w:val="24"/>
          <w:szCs w:val="21"/>
        </w:rPr>
        <w:t>传真：（021）61055064</w:t>
      </w:r>
    </w:p>
    <w:p w14:paraId="1F771FC3" w14:textId="77777777" w:rsidR="00084DB4" w:rsidRPr="007A5E1D" w:rsidRDefault="00084DB4" w:rsidP="00270351">
      <w:pPr>
        <w:adjustRightInd w:val="0"/>
        <w:snapToGrid w:val="0"/>
        <w:spacing w:line="360" w:lineRule="auto"/>
        <w:ind w:firstLineChars="200" w:firstLine="480"/>
        <w:rPr>
          <w:rFonts w:hAnsi="宋体"/>
          <w:sz w:val="24"/>
        </w:rPr>
      </w:pPr>
      <w:r w:rsidRPr="007A5E1D">
        <w:rPr>
          <w:rFonts w:ascii="宋体" w:hAnsi="宋体" w:hint="eastAsia"/>
          <w:sz w:val="24"/>
          <w:szCs w:val="21"/>
        </w:rPr>
        <w:t>联系人：</w:t>
      </w:r>
      <w:r w:rsidR="009D5DEA" w:rsidRPr="007A5E1D">
        <w:rPr>
          <w:rFonts w:ascii="宋体" w:hAnsi="宋体" w:hint="eastAsia"/>
          <w:sz w:val="24"/>
          <w:szCs w:val="21"/>
        </w:rPr>
        <w:t>单江</w:t>
      </w:r>
    </w:p>
    <w:p w14:paraId="380A3888" w14:textId="77777777" w:rsidR="00084DB4" w:rsidRPr="007A5E1D" w:rsidRDefault="00084DB4">
      <w:pPr>
        <w:widowControl/>
        <w:adjustRightInd w:val="0"/>
        <w:snapToGrid w:val="0"/>
        <w:spacing w:line="360" w:lineRule="auto"/>
        <w:ind w:firstLineChars="200" w:firstLine="482"/>
        <w:rPr>
          <w:b/>
          <w:kern w:val="0"/>
          <w:sz w:val="24"/>
        </w:rPr>
      </w:pPr>
      <w:r w:rsidRPr="007A5E1D">
        <w:rPr>
          <w:rFonts w:hAnsi="宋体"/>
          <w:b/>
          <w:kern w:val="0"/>
          <w:sz w:val="24"/>
        </w:rPr>
        <w:t>（三）出具法律意见书的律师事务所</w:t>
      </w:r>
    </w:p>
    <w:p w14:paraId="7B27983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名称：上海市通力律师事务所</w:t>
      </w:r>
      <w:r w:rsidRPr="007A5E1D">
        <w:rPr>
          <w:kern w:val="0"/>
          <w:sz w:val="24"/>
        </w:rPr>
        <w:t xml:space="preserve"> </w:t>
      </w:r>
    </w:p>
    <w:p w14:paraId="3906610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44C4F91F"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办公地址：上海市银城中路</w:t>
      </w:r>
      <w:r w:rsidRPr="007A5E1D">
        <w:rPr>
          <w:kern w:val="0"/>
          <w:sz w:val="24"/>
        </w:rPr>
        <w:t>68</w:t>
      </w:r>
      <w:r w:rsidRPr="007A5E1D">
        <w:rPr>
          <w:rFonts w:hAnsi="宋体"/>
          <w:kern w:val="0"/>
          <w:sz w:val="24"/>
        </w:rPr>
        <w:t>号时代金融中心</w:t>
      </w:r>
      <w:r w:rsidRPr="007A5E1D">
        <w:rPr>
          <w:kern w:val="0"/>
          <w:sz w:val="24"/>
        </w:rPr>
        <w:t>19</w:t>
      </w:r>
      <w:r w:rsidRPr="007A5E1D">
        <w:rPr>
          <w:rFonts w:hAnsi="宋体"/>
          <w:kern w:val="0"/>
          <w:sz w:val="24"/>
        </w:rPr>
        <w:t>楼</w:t>
      </w:r>
    </w:p>
    <w:p w14:paraId="5396013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负责人：</w:t>
      </w:r>
      <w:r w:rsidRPr="007A5E1D">
        <w:rPr>
          <w:rFonts w:hAnsi="宋体" w:hint="eastAsia"/>
          <w:kern w:val="0"/>
          <w:sz w:val="24"/>
        </w:rPr>
        <w:t>俞卫锋</w:t>
      </w:r>
    </w:p>
    <w:p w14:paraId="3CB9647C"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 xml:space="preserve">31358666  </w:t>
      </w:r>
    </w:p>
    <w:p w14:paraId="2F50CA28"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kern w:val="0"/>
          <w:sz w:val="24"/>
        </w:rPr>
        <w:t xml:space="preserve">31358600  </w:t>
      </w:r>
    </w:p>
    <w:p w14:paraId="49682398"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联系人：</w:t>
      </w:r>
      <w:r w:rsidRPr="007A5E1D">
        <w:rPr>
          <w:rFonts w:hAnsi="宋体" w:hint="eastAsia"/>
          <w:kern w:val="0"/>
          <w:sz w:val="24"/>
        </w:rPr>
        <w:t>丁媛</w:t>
      </w:r>
    </w:p>
    <w:p w14:paraId="3B2A4780" w14:textId="77777777" w:rsidR="00084DB4" w:rsidRPr="007A5E1D" w:rsidRDefault="00084DB4">
      <w:pPr>
        <w:adjustRightInd w:val="0"/>
        <w:snapToGrid w:val="0"/>
        <w:spacing w:line="360" w:lineRule="auto"/>
        <w:ind w:firstLineChars="200" w:firstLine="480"/>
        <w:rPr>
          <w:kern w:val="0"/>
          <w:sz w:val="24"/>
        </w:rPr>
      </w:pPr>
      <w:r w:rsidRPr="007A5E1D">
        <w:rPr>
          <w:rFonts w:hAnsi="宋体"/>
          <w:kern w:val="0"/>
          <w:sz w:val="24"/>
        </w:rPr>
        <w:t>经办律师：黎明</w:t>
      </w:r>
      <w:r w:rsidRPr="007A5E1D">
        <w:rPr>
          <w:rFonts w:hAnsi="宋体" w:hint="eastAsia"/>
          <w:kern w:val="0"/>
          <w:sz w:val="24"/>
        </w:rPr>
        <w:t>、丁媛</w:t>
      </w:r>
    </w:p>
    <w:p w14:paraId="6005C5B3" w14:textId="77777777" w:rsidR="00084DB4" w:rsidRPr="007A5E1D" w:rsidRDefault="00084DB4">
      <w:pPr>
        <w:adjustRightInd w:val="0"/>
        <w:snapToGrid w:val="0"/>
        <w:spacing w:line="360" w:lineRule="auto"/>
        <w:ind w:firstLineChars="200" w:firstLine="482"/>
        <w:rPr>
          <w:b/>
          <w:kern w:val="0"/>
          <w:sz w:val="24"/>
        </w:rPr>
      </w:pPr>
      <w:r w:rsidRPr="007A5E1D">
        <w:rPr>
          <w:rFonts w:hAnsi="宋体"/>
          <w:b/>
          <w:kern w:val="0"/>
          <w:sz w:val="24"/>
        </w:rPr>
        <w:t>（四）审计基金财产的会计师事务所</w:t>
      </w:r>
      <w:r w:rsidRPr="007A5E1D">
        <w:rPr>
          <w:b/>
          <w:kern w:val="0"/>
          <w:sz w:val="24"/>
        </w:rPr>
        <w:t xml:space="preserve"> </w:t>
      </w:r>
    </w:p>
    <w:p w14:paraId="587E59D0"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名称：</w:t>
      </w:r>
      <w:r w:rsidRPr="007A5E1D">
        <w:rPr>
          <w:rFonts w:hAnsi="宋体" w:hint="eastAsia"/>
          <w:kern w:val="0"/>
          <w:sz w:val="24"/>
        </w:rPr>
        <w:t>普华永道中天会计师事务所（特殊普通合伙）</w:t>
      </w:r>
    </w:p>
    <w:p w14:paraId="02486F1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住所：上海市浦东新区陆家嘴环路</w:t>
      </w:r>
      <w:r w:rsidRPr="007A5E1D">
        <w:rPr>
          <w:kern w:val="0"/>
          <w:sz w:val="24"/>
        </w:rPr>
        <w:t>1318</w:t>
      </w:r>
      <w:r w:rsidRPr="007A5E1D">
        <w:rPr>
          <w:rFonts w:hAnsi="宋体"/>
          <w:kern w:val="0"/>
          <w:sz w:val="24"/>
        </w:rPr>
        <w:t>号</w:t>
      </w:r>
      <w:proofErr w:type="gramStart"/>
      <w:r w:rsidRPr="007A5E1D">
        <w:rPr>
          <w:rFonts w:hAnsi="宋体"/>
          <w:kern w:val="0"/>
          <w:sz w:val="24"/>
        </w:rPr>
        <w:t>星展银行</w:t>
      </w:r>
      <w:proofErr w:type="gramEnd"/>
      <w:r w:rsidRPr="007A5E1D">
        <w:rPr>
          <w:rFonts w:hAnsi="宋体"/>
          <w:kern w:val="0"/>
          <w:sz w:val="24"/>
        </w:rPr>
        <w:t>大厦</w:t>
      </w:r>
      <w:r w:rsidRPr="007A5E1D">
        <w:rPr>
          <w:kern w:val="0"/>
          <w:sz w:val="24"/>
        </w:rPr>
        <w:t>6</w:t>
      </w:r>
      <w:r w:rsidRPr="007A5E1D">
        <w:rPr>
          <w:rFonts w:hAnsi="宋体"/>
          <w:kern w:val="0"/>
          <w:sz w:val="24"/>
        </w:rPr>
        <w:t>楼</w:t>
      </w:r>
    </w:p>
    <w:p w14:paraId="2FDA4F66"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办公地址：上海市湖滨路</w:t>
      </w:r>
      <w:r w:rsidRPr="007A5E1D">
        <w:rPr>
          <w:kern w:val="0"/>
          <w:sz w:val="24"/>
        </w:rPr>
        <w:t>202</w:t>
      </w:r>
      <w:r w:rsidRPr="007A5E1D">
        <w:rPr>
          <w:rFonts w:hAnsi="宋体"/>
          <w:kern w:val="0"/>
          <w:sz w:val="24"/>
        </w:rPr>
        <w:t>号普华永道中心</w:t>
      </w:r>
      <w:r w:rsidRPr="007A5E1D">
        <w:rPr>
          <w:kern w:val="0"/>
          <w:sz w:val="24"/>
        </w:rPr>
        <w:t>11</w:t>
      </w:r>
      <w:r w:rsidRPr="007A5E1D">
        <w:rPr>
          <w:rFonts w:hAnsi="宋体"/>
          <w:kern w:val="0"/>
          <w:sz w:val="24"/>
        </w:rPr>
        <w:t>楼</w:t>
      </w:r>
    </w:p>
    <w:p w14:paraId="6524BC91" w14:textId="77777777" w:rsidR="00084DB4" w:rsidRPr="007A5E1D" w:rsidRDefault="00084DB4">
      <w:pPr>
        <w:adjustRightInd w:val="0"/>
        <w:snapToGrid w:val="0"/>
        <w:spacing w:line="360" w:lineRule="auto"/>
        <w:ind w:firstLineChars="200" w:firstLine="480"/>
        <w:rPr>
          <w:kern w:val="0"/>
          <w:sz w:val="24"/>
        </w:rPr>
      </w:pPr>
      <w:r w:rsidRPr="007A5E1D">
        <w:rPr>
          <w:rFonts w:ascii="宋体" w:hAnsi="宋体" w:hint="eastAsia"/>
          <w:sz w:val="24"/>
          <w:szCs w:val="24"/>
        </w:rPr>
        <w:t>执行事务合伙人</w:t>
      </w:r>
      <w:r w:rsidRPr="007A5E1D">
        <w:rPr>
          <w:rFonts w:hAnsi="宋体"/>
          <w:kern w:val="0"/>
          <w:sz w:val="24"/>
        </w:rPr>
        <w:t>：</w:t>
      </w:r>
      <w:r w:rsidRPr="007A5E1D">
        <w:rPr>
          <w:rFonts w:hAnsi="宋体" w:hint="eastAsia"/>
          <w:kern w:val="0"/>
          <w:sz w:val="24"/>
        </w:rPr>
        <w:t>李丹</w:t>
      </w:r>
    </w:p>
    <w:p w14:paraId="4D630694"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电话：（</w:t>
      </w:r>
      <w:r w:rsidRPr="007A5E1D">
        <w:rPr>
          <w:kern w:val="0"/>
          <w:sz w:val="24"/>
        </w:rPr>
        <w:t>021</w:t>
      </w:r>
      <w:r w:rsidRPr="007A5E1D">
        <w:rPr>
          <w:rFonts w:hAnsi="宋体"/>
          <w:kern w:val="0"/>
          <w:sz w:val="24"/>
        </w:rPr>
        <w:t>）</w:t>
      </w:r>
      <w:r w:rsidRPr="007A5E1D">
        <w:rPr>
          <w:kern w:val="0"/>
          <w:sz w:val="24"/>
        </w:rPr>
        <w:t>23238888</w:t>
      </w:r>
    </w:p>
    <w:p w14:paraId="6B0037ED"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传真：（</w:t>
      </w:r>
      <w:r w:rsidRPr="007A5E1D">
        <w:rPr>
          <w:kern w:val="0"/>
          <w:sz w:val="24"/>
        </w:rPr>
        <w:t>021</w:t>
      </w:r>
      <w:r w:rsidRPr="007A5E1D">
        <w:rPr>
          <w:rFonts w:hAnsi="宋体"/>
          <w:kern w:val="0"/>
          <w:sz w:val="24"/>
        </w:rPr>
        <w:t>）</w:t>
      </w:r>
      <w:r w:rsidRPr="007A5E1D">
        <w:rPr>
          <w:rFonts w:hint="eastAsia"/>
          <w:kern w:val="0"/>
          <w:sz w:val="24"/>
        </w:rPr>
        <w:t>23</w:t>
      </w:r>
      <w:r w:rsidRPr="007A5E1D">
        <w:rPr>
          <w:kern w:val="0"/>
          <w:sz w:val="24"/>
        </w:rPr>
        <w:t>238800</w:t>
      </w:r>
    </w:p>
    <w:p w14:paraId="026E68FA" w14:textId="77777777" w:rsidR="00084DB4" w:rsidRPr="007A5E1D" w:rsidRDefault="00084DB4">
      <w:pPr>
        <w:widowControl/>
        <w:adjustRightInd w:val="0"/>
        <w:snapToGrid w:val="0"/>
        <w:spacing w:line="360" w:lineRule="auto"/>
        <w:ind w:firstLineChars="200" w:firstLine="480"/>
        <w:rPr>
          <w:kern w:val="0"/>
          <w:sz w:val="24"/>
        </w:rPr>
      </w:pPr>
      <w:r w:rsidRPr="007A5E1D">
        <w:rPr>
          <w:rFonts w:hAnsi="宋体"/>
          <w:kern w:val="0"/>
          <w:sz w:val="24"/>
        </w:rPr>
        <w:t>联系人：</w:t>
      </w:r>
      <w:r w:rsidR="007B714B" w:rsidRPr="007A5E1D">
        <w:rPr>
          <w:rFonts w:hAnsi="宋体" w:hint="eastAsia"/>
          <w:kern w:val="0"/>
          <w:sz w:val="24"/>
        </w:rPr>
        <w:t>朱宏宇</w:t>
      </w:r>
    </w:p>
    <w:p w14:paraId="60BDE542" w14:textId="77777777" w:rsidR="00084DB4" w:rsidRPr="007A5E1D" w:rsidRDefault="00084DB4">
      <w:pPr>
        <w:adjustRightInd w:val="0"/>
        <w:snapToGrid w:val="0"/>
        <w:spacing w:line="360" w:lineRule="auto"/>
        <w:ind w:firstLineChars="200" w:firstLine="480"/>
        <w:rPr>
          <w:rFonts w:hAnsi="宋体"/>
          <w:kern w:val="0"/>
          <w:sz w:val="24"/>
        </w:rPr>
      </w:pPr>
      <w:r w:rsidRPr="007A5E1D">
        <w:rPr>
          <w:rFonts w:hAnsi="宋体"/>
          <w:kern w:val="0"/>
          <w:sz w:val="24"/>
        </w:rPr>
        <w:t>经办注册会计师：</w:t>
      </w:r>
      <w:r w:rsidRPr="007A5E1D">
        <w:rPr>
          <w:rFonts w:hAnsi="宋体" w:hint="eastAsia"/>
          <w:kern w:val="0"/>
          <w:sz w:val="24"/>
        </w:rPr>
        <w:t>薛竞</w:t>
      </w:r>
      <w:r w:rsidRPr="007A5E1D">
        <w:rPr>
          <w:rFonts w:hAnsi="宋体"/>
          <w:kern w:val="0"/>
          <w:sz w:val="24"/>
        </w:rPr>
        <w:t>、</w:t>
      </w:r>
      <w:r w:rsidR="007B714B" w:rsidRPr="007A5E1D">
        <w:rPr>
          <w:rFonts w:hAnsi="宋体" w:hint="eastAsia"/>
          <w:kern w:val="0"/>
          <w:sz w:val="24"/>
        </w:rPr>
        <w:t>朱宏宇</w:t>
      </w:r>
    </w:p>
    <w:p w14:paraId="7010F5C9" w14:textId="77777777" w:rsidR="0018559D" w:rsidRPr="007A5E1D" w:rsidRDefault="0018559D">
      <w:pPr>
        <w:adjustRightInd w:val="0"/>
        <w:snapToGrid w:val="0"/>
        <w:spacing w:line="360" w:lineRule="auto"/>
        <w:ind w:firstLineChars="200" w:firstLine="480"/>
        <w:rPr>
          <w:rFonts w:ascii="宋体" w:hAnsi="宋体"/>
          <w:kern w:val="0"/>
          <w:sz w:val="24"/>
        </w:rPr>
      </w:pPr>
    </w:p>
    <w:p w14:paraId="55B20493"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9" w:name="_Toc367103299"/>
      <w:r w:rsidRPr="007A5E1D">
        <w:rPr>
          <w:rFonts w:ascii="宋体" w:hAnsi="宋体" w:hint="eastAsia"/>
          <w:b/>
          <w:kern w:val="0"/>
          <w:sz w:val="28"/>
          <w:szCs w:val="28"/>
        </w:rPr>
        <w:t>四、基金的名称</w:t>
      </w:r>
    </w:p>
    <w:p w14:paraId="29664C40" w14:textId="77777777" w:rsidR="0018559D" w:rsidRPr="007A5E1D" w:rsidRDefault="0018559D" w:rsidP="0018559D">
      <w:pPr>
        <w:spacing w:line="360" w:lineRule="auto"/>
        <w:ind w:firstLine="570"/>
        <w:rPr>
          <w:kern w:val="0"/>
          <w:sz w:val="24"/>
        </w:rPr>
      </w:pPr>
      <w:r w:rsidRPr="007A5E1D">
        <w:rPr>
          <w:rFonts w:ascii="宋体" w:hAnsi="宋体" w:cs="宋体" w:hint="eastAsia"/>
          <w:kern w:val="0"/>
          <w:sz w:val="24"/>
        </w:rPr>
        <w:t>本基金名称：</w:t>
      </w:r>
      <w:r w:rsidRPr="007A5E1D">
        <w:rPr>
          <w:kern w:val="0"/>
          <w:sz w:val="24"/>
        </w:rPr>
        <w:t>交银施罗德</w:t>
      </w:r>
      <w:r w:rsidRPr="007A5E1D">
        <w:rPr>
          <w:rFonts w:hint="eastAsia"/>
          <w:bCs/>
          <w:sz w:val="24"/>
        </w:rPr>
        <w:t>活期通货币市场</w:t>
      </w:r>
      <w:r w:rsidRPr="007A5E1D">
        <w:rPr>
          <w:kern w:val="0"/>
          <w:sz w:val="24"/>
        </w:rPr>
        <w:t>基金</w:t>
      </w:r>
    </w:p>
    <w:p w14:paraId="54880CB7" w14:textId="77777777" w:rsidR="00BE2338" w:rsidRPr="007A5E1D" w:rsidRDefault="00BE2338" w:rsidP="0018559D">
      <w:pPr>
        <w:spacing w:line="360" w:lineRule="auto"/>
        <w:ind w:firstLine="570"/>
        <w:rPr>
          <w:kern w:val="0"/>
          <w:sz w:val="24"/>
        </w:rPr>
      </w:pPr>
    </w:p>
    <w:p w14:paraId="025C9DAE" w14:textId="77777777" w:rsidR="0018559D" w:rsidRPr="007A5E1D" w:rsidRDefault="0018559D"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五、基金的类型</w:t>
      </w:r>
    </w:p>
    <w:p w14:paraId="3619BD7B" w14:textId="77777777" w:rsidR="0018559D" w:rsidRPr="007A5E1D" w:rsidRDefault="0018559D" w:rsidP="0018559D">
      <w:pPr>
        <w:widowControl/>
        <w:adjustRightInd w:val="0"/>
        <w:snapToGrid w:val="0"/>
        <w:spacing w:line="360" w:lineRule="auto"/>
        <w:ind w:firstLineChars="200" w:firstLine="480"/>
        <w:rPr>
          <w:kern w:val="0"/>
          <w:sz w:val="24"/>
        </w:rPr>
      </w:pPr>
      <w:r w:rsidRPr="007A5E1D">
        <w:rPr>
          <w:kern w:val="0"/>
          <w:sz w:val="24"/>
        </w:rPr>
        <w:t>本基金为契约型开放式货币市场基金。基金存续期间为</w:t>
      </w:r>
      <w:r w:rsidRPr="007A5E1D">
        <w:rPr>
          <w:rFonts w:hint="eastAsia"/>
          <w:kern w:val="0"/>
          <w:sz w:val="24"/>
        </w:rPr>
        <w:t>不定期</w:t>
      </w:r>
      <w:r w:rsidRPr="007A5E1D">
        <w:rPr>
          <w:kern w:val="0"/>
          <w:sz w:val="24"/>
        </w:rPr>
        <w:t>。</w:t>
      </w:r>
    </w:p>
    <w:p w14:paraId="1486E40A" w14:textId="77777777" w:rsidR="00BE2338" w:rsidRPr="007A5E1D" w:rsidRDefault="00BE2338" w:rsidP="0018559D">
      <w:pPr>
        <w:widowControl/>
        <w:adjustRightInd w:val="0"/>
        <w:snapToGrid w:val="0"/>
        <w:spacing w:line="360" w:lineRule="auto"/>
        <w:ind w:firstLineChars="200" w:firstLine="480"/>
        <w:rPr>
          <w:kern w:val="0"/>
          <w:sz w:val="24"/>
        </w:rPr>
      </w:pPr>
    </w:p>
    <w:p w14:paraId="15E721A3"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六</w:t>
      </w:r>
      <w:r w:rsidRPr="007A5E1D">
        <w:rPr>
          <w:rFonts w:ascii="宋体" w:hAnsi="宋体"/>
          <w:b/>
          <w:kern w:val="0"/>
          <w:sz w:val="28"/>
          <w:szCs w:val="28"/>
        </w:rPr>
        <w:t>、</w:t>
      </w:r>
      <w:r w:rsidRPr="007A5E1D">
        <w:rPr>
          <w:rFonts w:ascii="宋体" w:hAnsi="宋体" w:hint="eastAsia"/>
          <w:b/>
          <w:kern w:val="0"/>
          <w:sz w:val="28"/>
          <w:szCs w:val="28"/>
        </w:rPr>
        <w:t>基金的</w:t>
      </w:r>
      <w:r w:rsidRPr="007A5E1D">
        <w:rPr>
          <w:rFonts w:ascii="宋体" w:hAnsi="宋体"/>
          <w:b/>
          <w:kern w:val="0"/>
          <w:sz w:val="28"/>
          <w:szCs w:val="28"/>
        </w:rPr>
        <w:t>投资目标</w:t>
      </w:r>
    </w:p>
    <w:p w14:paraId="5F022110" w14:textId="77777777" w:rsidR="00BE2338" w:rsidRPr="007A5E1D" w:rsidRDefault="00BE2338" w:rsidP="00BE2338">
      <w:pPr>
        <w:adjustRightInd w:val="0"/>
        <w:snapToGrid w:val="0"/>
        <w:spacing w:line="360" w:lineRule="auto"/>
        <w:rPr>
          <w:bCs/>
          <w:sz w:val="24"/>
        </w:rPr>
      </w:pPr>
      <w:r w:rsidRPr="007A5E1D">
        <w:rPr>
          <w:bCs/>
          <w:sz w:val="24"/>
        </w:rPr>
        <w:t xml:space="preserve">    </w:t>
      </w:r>
      <w:r w:rsidRPr="007A5E1D">
        <w:rPr>
          <w:rFonts w:hint="eastAsia"/>
          <w:bCs/>
          <w:sz w:val="24"/>
        </w:rPr>
        <w:t>在力求本金安全性和资产充分流动性的前提下，追求超过业绩比较基准的投资收益。</w:t>
      </w:r>
    </w:p>
    <w:p w14:paraId="6FBB3B26" w14:textId="77777777" w:rsidR="00BE2338" w:rsidRPr="007A5E1D" w:rsidRDefault="00BE2338" w:rsidP="0018559D">
      <w:pPr>
        <w:widowControl/>
        <w:adjustRightInd w:val="0"/>
        <w:snapToGrid w:val="0"/>
        <w:spacing w:line="360" w:lineRule="auto"/>
        <w:ind w:firstLineChars="200" w:firstLine="480"/>
        <w:rPr>
          <w:kern w:val="0"/>
          <w:sz w:val="24"/>
        </w:rPr>
      </w:pPr>
    </w:p>
    <w:p w14:paraId="7CD926E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0" w:name="_Hlt88901074"/>
      <w:bookmarkStart w:id="11" w:name="_Hlt81024033"/>
      <w:bookmarkStart w:id="12" w:name="_Hlt90458725"/>
      <w:bookmarkStart w:id="13" w:name="_Hlt91144389"/>
      <w:bookmarkStart w:id="14" w:name="_Hlt70481650"/>
      <w:bookmarkStart w:id="15" w:name="_Toc109059024"/>
      <w:bookmarkStart w:id="16" w:name="_Toc66720082"/>
      <w:bookmarkStart w:id="17" w:name="_Toc66719557"/>
      <w:bookmarkEnd w:id="9"/>
      <w:bookmarkEnd w:id="10"/>
      <w:bookmarkEnd w:id="11"/>
      <w:bookmarkEnd w:id="12"/>
      <w:bookmarkEnd w:id="13"/>
      <w:bookmarkEnd w:id="14"/>
      <w:r w:rsidRPr="007A5E1D">
        <w:rPr>
          <w:rFonts w:ascii="宋体" w:hAnsi="宋体" w:hint="eastAsia"/>
          <w:b/>
          <w:kern w:val="0"/>
          <w:sz w:val="28"/>
          <w:szCs w:val="28"/>
        </w:rPr>
        <w:t>七</w:t>
      </w:r>
      <w:r w:rsidRPr="007A5E1D">
        <w:rPr>
          <w:rFonts w:ascii="宋体" w:hAnsi="宋体"/>
          <w:b/>
          <w:kern w:val="0"/>
          <w:sz w:val="28"/>
          <w:szCs w:val="28"/>
        </w:rPr>
        <w:t>、</w:t>
      </w:r>
      <w:r w:rsidR="00CD2FF9" w:rsidRPr="007A5E1D">
        <w:rPr>
          <w:rFonts w:ascii="宋体" w:hAnsi="宋体" w:hint="eastAsia"/>
          <w:b/>
          <w:kern w:val="0"/>
          <w:sz w:val="28"/>
          <w:szCs w:val="28"/>
        </w:rPr>
        <w:t>基金的</w:t>
      </w:r>
      <w:r w:rsidR="00CD2FF9" w:rsidRPr="007A5E1D">
        <w:rPr>
          <w:rFonts w:ascii="宋体" w:hAnsi="宋体"/>
          <w:b/>
          <w:kern w:val="0"/>
          <w:sz w:val="28"/>
          <w:szCs w:val="28"/>
        </w:rPr>
        <w:t>投资</w:t>
      </w:r>
      <w:r w:rsidR="00366EBF" w:rsidRPr="007A5E1D">
        <w:rPr>
          <w:rFonts w:ascii="宋体" w:hAnsi="宋体" w:hint="eastAsia"/>
          <w:b/>
          <w:kern w:val="0"/>
          <w:sz w:val="28"/>
          <w:szCs w:val="28"/>
        </w:rPr>
        <w:t>范围</w:t>
      </w:r>
    </w:p>
    <w:p w14:paraId="31B731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本基金的投资范围为具有良好流动性的金融工具，包括现金，期限在</w:t>
      </w:r>
      <w:r w:rsidRPr="007A5E1D">
        <w:rPr>
          <w:rFonts w:hint="eastAsia"/>
          <w:bCs/>
          <w:sz w:val="24"/>
        </w:rPr>
        <w:t>1</w:t>
      </w:r>
      <w:r w:rsidRPr="007A5E1D">
        <w:rPr>
          <w:rFonts w:hint="eastAsia"/>
          <w:bCs/>
          <w:sz w:val="24"/>
        </w:rPr>
        <w:t>年以内（含</w:t>
      </w:r>
      <w:r w:rsidRPr="007A5E1D">
        <w:rPr>
          <w:rFonts w:hint="eastAsia"/>
          <w:bCs/>
          <w:sz w:val="24"/>
        </w:rPr>
        <w:t>1</w:t>
      </w:r>
      <w:r w:rsidRPr="007A5E1D">
        <w:rPr>
          <w:rFonts w:hint="eastAsia"/>
          <w:bCs/>
          <w:sz w:val="24"/>
        </w:rPr>
        <w:t>年）的银行存款、债券回购、中央银行票据、同业存单，剩余期限在</w:t>
      </w:r>
      <w:r w:rsidRPr="007A5E1D">
        <w:rPr>
          <w:rFonts w:hint="eastAsia"/>
          <w:bCs/>
          <w:sz w:val="24"/>
        </w:rPr>
        <w:t>397</w:t>
      </w:r>
      <w:r w:rsidRPr="007A5E1D">
        <w:rPr>
          <w:rFonts w:hint="eastAsia"/>
          <w:bCs/>
          <w:sz w:val="24"/>
        </w:rPr>
        <w:t>天以内（含</w:t>
      </w:r>
      <w:r w:rsidRPr="007A5E1D">
        <w:rPr>
          <w:rFonts w:hint="eastAsia"/>
          <w:bCs/>
          <w:sz w:val="24"/>
        </w:rPr>
        <w:t>397</w:t>
      </w:r>
      <w:r w:rsidRPr="007A5E1D">
        <w:rPr>
          <w:rFonts w:hint="eastAsia"/>
          <w:bCs/>
          <w:sz w:val="24"/>
        </w:rPr>
        <w:t>天）的债券、非金融企业债务融资工具、资产支持证券，中国证监会、中国人民银行认可的其他具有良好流动性的货币市场工具。</w:t>
      </w:r>
    </w:p>
    <w:p w14:paraId="5BEC5E9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5F6E450" w14:textId="77777777" w:rsidR="00BE2338" w:rsidRPr="007A5E1D" w:rsidRDefault="00BE2338">
      <w:pPr>
        <w:adjustRightInd w:val="0"/>
        <w:snapToGrid w:val="0"/>
        <w:spacing w:line="360" w:lineRule="auto"/>
        <w:ind w:firstLineChars="200" w:firstLine="480"/>
        <w:rPr>
          <w:bCs/>
          <w:sz w:val="24"/>
        </w:rPr>
      </w:pPr>
    </w:p>
    <w:p w14:paraId="3BA18FC7"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八</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投资策略</w:t>
      </w:r>
    </w:p>
    <w:p w14:paraId="4015A0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18B78AD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w:t>
      </w:r>
      <w:r w:rsidRPr="007A5E1D">
        <w:rPr>
          <w:rFonts w:hint="eastAsia"/>
          <w:bCs/>
          <w:sz w:val="24"/>
        </w:rPr>
        <w:t>、短期利率水平预期策略</w:t>
      </w:r>
    </w:p>
    <w:p w14:paraId="5455A0B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深入分析国家货币政策、短期资金市场利率波动、资本市场资金面的情况和流动性的变化，对短期利率走势形成合理预期，并据此调整基金货币资产的配置策略。</w:t>
      </w:r>
    </w:p>
    <w:p w14:paraId="74033AB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2</w:t>
      </w:r>
      <w:r w:rsidRPr="007A5E1D">
        <w:rPr>
          <w:rFonts w:hint="eastAsia"/>
          <w:bCs/>
          <w:sz w:val="24"/>
        </w:rPr>
        <w:t>、收益率曲线分析策略</w:t>
      </w:r>
    </w:p>
    <w:p w14:paraId="3AF034B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C23B0E4" w14:textId="77777777" w:rsidR="00084DB4" w:rsidRPr="007A5E1D" w:rsidRDefault="00084DB4">
      <w:pPr>
        <w:adjustRightInd w:val="0"/>
        <w:snapToGrid w:val="0"/>
        <w:spacing w:line="360" w:lineRule="auto"/>
        <w:ind w:firstLineChars="200" w:firstLine="480"/>
        <w:rPr>
          <w:rFonts w:ascii="宋体" w:cs="宋体"/>
          <w:kern w:val="0"/>
          <w:sz w:val="24"/>
          <w:szCs w:val="24"/>
        </w:rPr>
      </w:pPr>
      <w:r w:rsidRPr="007A5E1D">
        <w:rPr>
          <w:rFonts w:ascii="宋体" w:cs="宋体"/>
          <w:kern w:val="0"/>
          <w:sz w:val="24"/>
          <w:szCs w:val="24"/>
        </w:rPr>
        <w:t>3</w:t>
      </w:r>
      <w:r w:rsidRPr="007A5E1D">
        <w:rPr>
          <w:rFonts w:ascii="宋体" w:cs="宋体" w:hint="eastAsia"/>
          <w:kern w:val="0"/>
          <w:sz w:val="24"/>
          <w:szCs w:val="24"/>
        </w:rPr>
        <w:t>、组合剩余期限策略、期限配置策略</w:t>
      </w:r>
    </w:p>
    <w:p w14:paraId="7045F53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46DC34E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rFonts w:hint="eastAsia"/>
          <w:bCs/>
          <w:sz w:val="24"/>
        </w:rPr>
        <w:t>、类别品种配置策略</w:t>
      </w:r>
    </w:p>
    <w:p w14:paraId="08E5CB7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72BAAC3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rFonts w:hint="eastAsia"/>
          <w:bCs/>
          <w:sz w:val="24"/>
        </w:rPr>
        <w:t>、流动性管理策略</w:t>
      </w:r>
    </w:p>
    <w:p w14:paraId="7E6E28C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631F2FEF"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rFonts w:hint="eastAsia"/>
          <w:bCs/>
          <w:sz w:val="24"/>
        </w:rPr>
        <w:t>、无风险套利策略</w:t>
      </w:r>
    </w:p>
    <w:p w14:paraId="3E7ED55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无风险套利策略包括：</w:t>
      </w:r>
    </w:p>
    <w:p w14:paraId="22CB4B9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6C1EAECC" w14:textId="77777777" w:rsidR="00084DB4" w:rsidRPr="007A5E1D" w:rsidRDefault="00084DB4">
      <w:pPr>
        <w:adjustRightInd w:val="0"/>
        <w:snapToGrid w:val="0"/>
        <w:spacing w:line="360" w:lineRule="auto"/>
        <w:ind w:firstLineChars="200" w:firstLine="480"/>
        <w:rPr>
          <w:bCs/>
          <w:sz w:val="24"/>
        </w:rPr>
      </w:pPr>
      <w:proofErr w:type="gramStart"/>
      <w:r w:rsidRPr="007A5E1D">
        <w:rPr>
          <w:rFonts w:hint="eastAsia"/>
          <w:bCs/>
          <w:sz w:val="24"/>
        </w:rPr>
        <w:t>跨品种</w:t>
      </w:r>
      <w:proofErr w:type="gramEnd"/>
      <w:r w:rsidRPr="007A5E1D">
        <w:rPr>
          <w:rFonts w:hint="eastAsia"/>
          <w:bCs/>
          <w:sz w:val="24"/>
        </w:rPr>
        <w:t>套利策略：根据各细分市场中不同品种的风险参数、流动性补偿和收益特征，动态调整不同期限结构品种的配置比例。</w:t>
      </w:r>
    </w:p>
    <w:p w14:paraId="7024BFF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rFonts w:hint="eastAsia"/>
          <w:bCs/>
          <w:sz w:val="24"/>
        </w:rPr>
        <w:t>、滚动配置策略</w:t>
      </w:r>
    </w:p>
    <w:p w14:paraId="4CE6651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根据具体投资品种的市场特性，采用持续滚动投资的方法，以提高基金资产的整体持续的变现能力。</w:t>
      </w:r>
    </w:p>
    <w:p w14:paraId="3DC0F9E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rFonts w:hint="eastAsia"/>
          <w:bCs/>
          <w:sz w:val="24"/>
        </w:rPr>
        <w:t>、其他金融工具投资策略</w:t>
      </w:r>
    </w:p>
    <w:p w14:paraId="2F3FBE8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3B7D0FF1" w14:textId="77777777" w:rsidR="00BE2338" w:rsidRPr="007A5E1D" w:rsidRDefault="00BE2338">
      <w:pPr>
        <w:adjustRightInd w:val="0"/>
        <w:snapToGrid w:val="0"/>
        <w:spacing w:line="360" w:lineRule="auto"/>
        <w:ind w:firstLineChars="200" w:firstLine="480"/>
        <w:rPr>
          <w:bCs/>
          <w:sz w:val="24"/>
        </w:rPr>
      </w:pPr>
    </w:p>
    <w:p w14:paraId="47D974A8"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九</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业绩比较基准</w:t>
      </w:r>
    </w:p>
    <w:p w14:paraId="7C5D1E4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本基金的业绩比较基准为：活期存款利率（税后）。</w:t>
      </w:r>
      <w:r w:rsidRPr="007A5E1D">
        <w:rPr>
          <w:rFonts w:hint="eastAsia"/>
          <w:bCs/>
          <w:sz w:val="24"/>
        </w:rPr>
        <w:t xml:space="preserve"> </w:t>
      </w:r>
    </w:p>
    <w:p w14:paraId="1B5F946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7A5E1D">
        <w:rPr>
          <w:rFonts w:hint="eastAsia"/>
          <w:bCs/>
          <w:sz w:val="24"/>
        </w:rPr>
        <w:t xml:space="preserve"> </w:t>
      </w:r>
    </w:p>
    <w:p w14:paraId="3CCD5B7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2D3B67A2" w14:textId="77777777" w:rsidR="00BE2338" w:rsidRPr="007A5E1D" w:rsidRDefault="00BE2338">
      <w:pPr>
        <w:adjustRightInd w:val="0"/>
        <w:snapToGrid w:val="0"/>
        <w:spacing w:line="360" w:lineRule="auto"/>
        <w:ind w:firstLineChars="200" w:firstLine="480"/>
        <w:rPr>
          <w:bCs/>
          <w:sz w:val="24"/>
        </w:rPr>
      </w:pPr>
    </w:p>
    <w:p w14:paraId="5B03858C" w14:textId="77777777" w:rsidR="00084DB4" w:rsidRPr="007A5E1D" w:rsidRDefault="00CE4B3F"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Pr="007A5E1D">
        <w:rPr>
          <w:rFonts w:ascii="宋体" w:hAnsi="宋体"/>
          <w:b/>
          <w:kern w:val="0"/>
          <w:sz w:val="28"/>
          <w:szCs w:val="28"/>
        </w:rPr>
        <w:t>、</w:t>
      </w:r>
      <w:r w:rsidR="00CD2FF9" w:rsidRPr="007A5E1D">
        <w:rPr>
          <w:rFonts w:ascii="宋体" w:hAnsi="宋体" w:hint="eastAsia"/>
          <w:b/>
          <w:kern w:val="0"/>
          <w:sz w:val="28"/>
          <w:szCs w:val="28"/>
        </w:rPr>
        <w:t>基金</w:t>
      </w:r>
      <w:r w:rsidR="00CD2FF9" w:rsidRPr="007A5E1D">
        <w:rPr>
          <w:rFonts w:ascii="宋体" w:hAnsi="宋体"/>
          <w:b/>
          <w:kern w:val="0"/>
          <w:sz w:val="28"/>
          <w:szCs w:val="28"/>
        </w:rPr>
        <w:t>的</w:t>
      </w:r>
      <w:r w:rsidR="00084DB4" w:rsidRPr="007A5E1D">
        <w:rPr>
          <w:rFonts w:ascii="宋体" w:hAnsi="宋体"/>
          <w:b/>
          <w:kern w:val="0"/>
          <w:sz w:val="28"/>
          <w:szCs w:val="28"/>
        </w:rPr>
        <w:t>风险收益特征</w:t>
      </w:r>
    </w:p>
    <w:p w14:paraId="31272194" w14:textId="79F3280B" w:rsidR="00084DB4" w:rsidRPr="007A5E1D" w:rsidRDefault="00084DB4" w:rsidP="00BD1158">
      <w:pPr>
        <w:adjustRightInd w:val="0"/>
        <w:snapToGrid w:val="0"/>
        <w:spacing w:line="360" w:lineRule="auto"/>
        <w:ind w:firstLineChars="200" w:firstLine="480"/>
        <w:jc w:val="left"/>
        <w:rPr>
          <w:bCs/>
          <w:sz w:val="24"/>
        </w:rPr>
      </w:pPr>
      <w:r w:rsidRPr="007A5E1D">
        <w:rPr>
          <w:rFonts w:hint="eastAsia"/>
          <w:bCs/>
          <w:sz w:val="24"/>
        </w:rPr>
        <w:t>本基金属于货币市场基金，是证券投资基金中的低风险品种，长期风险收益水平低于股票型基金、混合型基金和债券型基金。</w:t>
      </w:r>
      <w:r w:rsidR="00416AC1" w:rsidRPr="002D7C74">
        <w:rPr>
          <w:rFonts w:hint="eastAsia"/>
          <w:bCs/>
          <w:sz w:val="24"/>
        </w:rPr>
        <w:t>根据</w:t>
      </w:r>
      <w:r w:rsidR="00416AC1" w:rsidRPr="002D7C74">
        <w:rPr>
          <w:rFonts w:hint="eastAsia"/>
          <w:bCs/>
          <w:sz w:val="24"/>
        </w:rPr>
        <w:t>2017</w:t>
      </w:r>
      <w:r w:rsidR="00416AC1" w:rsidRPr="002D7C74">
        <w:rPr>
          <w:rFonts w:hint="eastAsia"/>
          <w:bCs/>
          <w:sz w:val="24"/>
        </w:rPr>
        <w:t>年</w:t>
      </w:r>
      <w:r w:rsidR="00416AC1" w:rsidRPr="002D7C74">
        <w:rPr>
          <w:rFonts w:hint="eastAsia"/>
          <w:bCs/>
          <w:sz w:val="24"/>
        </w:rPr>
        <w:t>7</w:t>
      </w:r>
      <w:r w:rsidR="00416AC1" w:rsidRPr="002D7C74">
        <w:rPr>
          <w:rFonts w:hint="eastAsia"/>
          <w:bCs/>
          <w:sz w:val="24"/>
        </w:rPr>
        <w:t>月</w:t>
      </w:r>
      <w:r w:rsidR="00416AC1" w:rsidRPr="002D7C74">
        <w:rPr>
          <w:rFonts w:hint="eastAsia"/>
          <w:bCs/>
          <w:sz w:val="24"/>
        </w:rPr>
        <w:t>1</w:t>
      </w:r>
      <w:r w:rsidR="00416AC1" w:rsidRPr="002D7C74">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453FFCD0" w14:textId="77777777" w:rsidR="00BE2338" w:rsidRPr="007A5E1D" w:rsidRDefault="00BE2338"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十一、基金</w:t>
      </w:r>
      <w:r w:rsidRPr="007A5E1D">
        <w:rPr>
          <w:rFonts w:ascii="宋体" w:hAnsi="宋体"/>
          <w:b/>
          <w:kern w:val="0"/>
          <w:sz w:val="28"/>
          <w:szCs w:val="28"/>
        </w:rPr>
        <w:t>投资组合报告</w:t>
      </w:r>
    </w:p>
    <w:p w14:paraId="42D28D6E" w14:textId="77777777" w:rsidR="00F313AE" w:rsidRPr="007A5E1D" w:rsidRDefault="00F313AE" w:rsidP="00BD1158">
      <w:pPr>
        <w:adjustRightInd w:val="0"/>
        <w:snapToGrid w:val="0"/>
        <w:spacing w:line="360" w:lineRule="auto"/>
        <w:ind w:firstLineChars="200" w:firstLine="480"/>
        <w:rPr>
          <w:color w:val="000000"/>
          <w:sz w:val="24"/>
        </w:rPr>
      </w:pPr>
      <w:bookmarkStart w:id="18" w:name="_Toc109059025"/>
      <w:bookmarkStart w:id="19" w:name="_Toc109059036"/>
      <w:bookmarkStart w:id="20" w:name="_Toc109059037"/>
      <w:bookmarkStart w:id="21" w:name="_Hlt5528681"/>
      <w:bookmarkStart w:id="22" w:name="_Hlt5604240"/>
      <w:bookmarkStart w:id="23" w:name="_Hlt88281392"/>
      <w:bookmarkStart w:id="24" w:name="_Hlt81033092"/>
      <w:bookmarkStart w:id="25" w:name="_Hlt81033424"/>
      <w:bookmarkStart w:id="26" w:name="_Toc78208364"/>
      <w:bookmarkStart w:id="27" w:name="_Toc155690783"/>
      <w:bookmarkStart w:id="28" w:name="_Toc154909614"/>
      <w:bookmarkEnd w:id="15"/>
      <w:bookmarkEnd w:id="16"/>
      <w:bookmarkEnd w:id="17"/>
      <w:bookmarkEnd w:id="18"/>
      <w:bookmarkEnd w:id="19"/>
      <w:bookmarkEnd w:id="20"/>
      <w:bookmarkEnd w:id="21"/>
      <w:bookmarkEnd w:id="22"/>
      <w:bookmarkEnd w:id="23"/>
      <w:bookmarkEnd w:id="24"/>
      <w:bookmarkEnd w:id="25"/>
      <w:r w:rsidRPr="007A5E1D">
        <w:rPr>
          <w:color w:val="000000"/>
          <w:sz w:val="24"/>
        </w:rPr>
        <w:t>基金管理人的董事会及董事保证本报告所载资料不存在虚假记载、误导性陈述或重大遗漏，并对其内容的真实性、准确性和完整性承担个别及连带责任。</w:t>
      </w:r>
      <w:r w:rsidRPr="007A5E1D">
        <w:rPr>
          <w:color w:val="000000"/>
          <w:sz w:val="24"/>
        </w:rPr>
        <w:t xml:space="preserve"> </w:t>
      </w:r>
    </w:p>
    <w:p w14:paraId="228894F2" w14:textId="2E532A52" w:rsidR="00F313AE" w:rsidRPr="00514F03" w:rsidRDefault="00F313AE" w:rsidP="00D80722">
      <w:pPr>
        <w:adjustRightInd w:val="0"/>
        <w:snapToGrid w:val="0"/>
        <w:spacing w:line="360" w:lineRule="auto"/>
        <w:ind w:firstLineChars="200" w:firstLine="480"/>
        <w:rPr>
          <w:color w:val="000000"/>
          <w:sz w:val="24"/>
        </w:rPr>
      </w:pPr>
      <w:r w:rsidRPr="007A5E1D">
        <w:rPr>
          <w:color w:val="000000"/>
          <w:sz w:val="24"/>
        </w:rPr>
        <w:t>基金托管人中</w:t>
      </w:r>
      <w:proofErr w:type="gramStart"/>
      <w:r w:rsidRPr="007A5E1D">
        <w:rPr>
          <w:color w:val="000000"/>
          <w:sz w:val="24"/>
        </w:rPr>
        <w:t>信建投证券</w:t>
      </w:r>
      <w:proofErr w:type="gramEnd"/>
      <w:r w:rsidRPr="007A5E1D">
        <w:rPr>
          <w:color w:val="000000"/>
          <w:sz w:val="24"/>
        </w:rPr>
        <w:t>股份有限公司根据本基金合同规定，于</w:t>
      </w:r>
      <w:r w:rsidR="00A172CE">
        <w:rPr>
          <w:color w:val="000000"/>
          <w:sz w:val="24"/>
        </w:rPr>
        <w:t>2019</w:t>
      </w:r>
      <w:r w:rsidR="00A172CE">
        <w:rPr>
          <w:color w:val="000000"/>
          <w:sz w:val="24"/>
        </w:rPr>
        <w:t>年</w:t>
      </w:r>
      <w:r w:rsidR="00A172CE">
        <w:rPr>
          <w:color w:val="000000"/>
          <w:sz w:val="24"/>
        </w:rPr>
        <w:t>7</w:t>
      </w:r>
      <w:r w:rsidR="00A172CE">
        <w:rPr>
          <w:color w:val="000000"/>
          <w:sz w:val="24"/>
        </w:rPr>
        <w:t>月</w:t>
      </w:r>
      <w:r w:rsidR="00A172CE">
        <w:rPr>
          <w:color w:val="000000"/>
          <w:sz w:val="24"/>
        </w:rPr>
        <w:t>16</w:t>
      </w:r>
      <w:r w:rsidR="00A172CE">
        <w:rPr>
          <w:color w:val="000000"/>
          <w:sz w:val="24"/>
        </w:rPr>
        <w:t>日</w:t>
      </w:r>
      <w:r w:rsidRPr="007A5E1D">
        <w:rPr>
          <w:color w:val="000000"/>
          <w:sz w:val="24"/>
        </w:rPr>
        <w:t>复核了本报告中的财务指标、净值表现和投资组合报告等内容，保证复核内容不存在虚假记载、误导性陈述或者重大遗漏。</w:t>
      </w:r>
    </w:p>
    <w:p w14:paraId="6CC6D58A" w14:textId="3BE258B2" w:rsidR="00F313AE" w:rsidRPr="007A5E1D" w:rsidRDefault="00F313AE" w:rsidP="00514F03">
      <w:pPr>
        <w:adjustRightInd w:val="0"/>
        <w:snapToGrid w:val="0"/>
        <w:spacing w:line="360" w:lineRule="auto"/>
        <w:ind w:firstLineChars="200" w:firstLine="480"/>
        <w:rPr>
          <w:rFonts w:ascii="宋体" w:hAnsi="宋体"/>
          <w:b/>
          <w:kern w:val="0"/>
          <w:sz w:val="24"/>
          <w:szCs w:val="24"/>
        </w:rPr>
      </w:pPr>
      <w:r w:rsidRPr="007A5E1D">
        <w:rPr>
          <w:color w:val="000000"/>
          <w:sz w:val="24"/>
        </w:rPr>
        <w:t>本报告期自</w:t>
      </w:r>
      <w:r w:rsidR="007F5CBD" w:rsidRPr="000E4C40">
        <w:rPr>
          <w:color w:val="000000"/>
          <w:sz w:val="24"/>
        </w:rPr>
        <w:t>2019</w:t>
      </w:r>
      <w:r w:rsidR="007F5CBD" w:rsidRPr="000E4C40">
        <w:rPr>
          <w:color w:val="000000"/>
          <w:sz w:val="24"/>
        </w:rPr>
        <w:t>年</w:t>
      </w:r>
      <w:r w:rsidR="007F5CBD" w:rsidRPr="000E4C40">
        <w:rPr>
          <w:color w:val="000000"/>
          <w:sz w:val="24"/>
        </w:rPr>
        <w:t>4</w:t>
      </w:r>
      <w:r w:rsidR="007F5CBD" w:rsidRPr="000E4C40">
        <w:rPr>
          <w:color w:val="000000"/>
          <w:sz w:val="24"/>
        </w:rPr>
        <w:t>月</w:t>
      </w:r>
      <w:r w:rsidR="007F5CBD" w:rsidRPr="000E4C40">
        <w:rPr>
          <w:color w:val="000000"/>
          <w:sz w:val="24"/>
        </w:rPr>
        <w:t>1</w:t>
      </w:r>
      <w:r w:rsidR="007F5CBD" w:rsidRPr="000E4C40">
        <w:rPr>
          <w:color w:val="000000"/>
          <w:sz w:val="24"/>
        </w:rPr>
        <w:t>日起至</w:t>
      </w:r>
      <w:r w:rsidR="007F5CBD" w:rsidRPr="000E4C40">
        <w:rPr>
          <w:color w:val="000000"/>
          <w:sz w:val="24"/>
        </w:rPr>
        <w:t>6</w:t>
      </w:r>
      <w:r w:rsidR="007F5CBD" w:rsidRPr="000E4C40">
        <w:rPr>
          <w:color w:val="000000"/>
          <w:sz w:val="24"/>
        </w:rPr>
        <w:t>月</w:t>
      </w:r>
      <w:r w:rsidR="007F5CBD" w:rsidRPr="000E4C40">
        <w:rPr>
          <w:color w:val="000000"/>
          <w:sz w:val="24"/>
        </w:rPr>
        <w:t>30</w:t>
      </w:r>
      <w:r w:rsidR="007F5CBD" w:rsidRPr="000E4C40">
        <w:rPr>
          <w:color w:val="000000"/>
          <w:sz w:val="24"/>
        </w:rPr>
        <w:t>日</w:t>
      </w:r>
      <w:r w:rsidRPr="007A5E1D">
        <w:rPr>
          <w:color w:val="000000"/>
          <w:sz w:val="24"/>
        </w:rPr>
        <w:t>止。</w:t>
      </w:r>
      <w:r w:rsidRPr="007A5E1D">
        <w:rPr>
          <w:rFonts w:hint="eastAsia"/>
          <w:color w:val="000000"/>
          <w:sz w:val="24"/>
        </w:rPr>
        <w:t>本报告</w:t>
      </w:r>
      <w:r w:rsidRPr="007A5E1D">
        <w:rPr>
          <w:color w:val="000000"/>
          <w:sz w:val="24"/>
        </w:rPr>
        <w:t>财务资料未经审计师审计。</w:t>
      </w:r>
    </w:p>
    <w:p w14:paraId="22FAEFD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1 </w:t>
      </w:r>
      <w:r w:rsidRPr="00B87EA2">
        <w:rPr>
          <w:b/>
          <w:color w:val="000000"/>
          <w:kern w:val="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313AE" w:rsidRPr="00B87EA2" w14:paraId="205B624A" w14:textId="77777777" w:rsidTr="001669E6">
        <w:trPr>
          <w:jc w:val="center"/>
        </w:trPr>
        <w:tc>
          <w:tcPr>
            <w:tcW w:w="884" w:type="dxa"/>
            <w:vAlign w:val="center"/>
          </w:tcPr>
          <w:p w14:paraId="0FD0DE4F"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117" w:type="dxa"/>
            <w:vAlign w:val="center"/>
          </w:tcPr>
          <w:p w14:paraId="5AED3B30"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项目</w:t>
            </w:r>
          </w:p>
        </w:tc>
        <w:tc>
          <w:tcPr>
            <w:tcW w:w="3058" w:type="dxa"/>
            <w:vAlign w:val="center"/>
          </w:tcPr>
          <w:p w14:paraId="5A048D02"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金额</w:t>
            </w:r>
            <w:r w:rsidRPr="00B87EA2">
              <w:rPr>
                <w:color w:val="000000"/>
                <w:kern w:val="0"/>
                <w:sz w:val="24"/>
                <w:szCs w:val="24"/>
              </w:rPr>
              <w:t>（元）</w:t>
            </w:r>
          </w:p>
        </w:tc>
        <w:tc>
          <w:tcPr>
            <w:tcW w:w="1809" w:type="dxa"/>
            <w:vAlign w:val="center"/>
          </w:tcPr>
          <w:p w14:paraId="7BA26721"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占基金总资产的比例</w:t>
            </w:r>
            <w:r w:rsidRPr="00B87EA2">
              <w:rPr>
                <w:color w:val="000000"/>
                <w:kern w:val="0"/>
                <w:sz w:val="24"/>
                <w:szCs w:val="24"/>
              </w:rPr>
              <w:t>（％）</w:t>
            </w:r>
          </w:p>
        </w:tc>
      </w:tr>
      <w:tr w:rsidR="003C430B" w:rsidRPr="00B87EA2" w14:paraId="51098807" w14:textId="77777777" w:rsidTr="001669E6">
        <w:trPr>
          <w:jc w:val="center"/>
        </w:trPr>
        <w:tc>
          <w:tcPr>
            <w:tcW w:w="884" w:type="dxa"/>
            <w:vAlign w:val="center"/>
          </w:tcPr>
          <w:p w14:paraId="6CD669C0"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1</w:t>
            </w:r>
          </w:p>
        </w:tc>
        <w:tc>
          <w:tcPr>
            <w:tcW w:w="3117" w:type="dxa"/>
            <w:vAlign w:val="center"/>
          </w:tcPr>
          <w:p w14:paraId="78A3E5C7"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固定收益投资</w:t>
            </w:r>
          </w:p>
        </w:tc>
        <w:tc>
          <w:tcPr>
            <w:tcW w:w="3058" w:type="dxa"/>
            <w:vAlign w:val="center"/>
          </w:tcPr>
          <w:p w14:paraId="42B30D63" w14:textId="7571888A"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20,152,752,822.90</w:t>
            </w:r>
          </w:p>
        </w:tc>
        <w:tc>
          <w:tcPr>
            <w:tcW w:w="1809" w:type="dxa"/>
            <w:vAlign w:val="center"/>
          </w:tcPr>
          <w:p w14:paraId="6A155FCF" w14:textId="1F901B35"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57.79</w:t>
            </w:r>
          </w:p>
        </w:tc>
      </w:tr>
      <w:tr w:rsidR="003C430B" w:rsidRPr="00B87EA2" w14:paraId="565D91D4" w14:textId="77777777" w:rsidTr="001669E6">
        <w:trPr>
          <w:jc w:val="center"/>
        </w:trPr>
        <w:tc>
          <w:tcPr>
            <w:tcW w:w="884" w:type="dxa"/>
            <w:vAlign w:val="center"/>
          </w:tcPr>
          <w:p w14:paraId="75B449BC" w14:textId="77777777" w:rsidR="003C430B" w:rsidRPr="00B87EA2" w:rsidRDefault="003C430B" w:rsidP="003C430B">
            <w:pPr>
              <w:spacing w:before="29" w:line="360" w:lineRule="auto"/>
              <w:ind w:left="17"/>
              <w:contextualSpacing/>
              <w:jc w:val="center"/>
              <w:rPr>
                <w:color w:val="000000"/>
                <w:sz w:val="24"/>
                <w:szCs w:val="24"/>
              </w:rPr>
            </w:pPr>
          </w:p>
        </w:tc>
        <w:tc>
          <w:tcPr>
            <w:tcW w:w="3117" w:type="dxa"/>
            <w:vAlign w:val="center"/>
          </w:tcPr>
          <w:p w14:paraId="207D9F4B"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其中：债券</w:t>
            </w:r>
          </w:p>
        </w:tc>
        <w:tc>
          <w:tcPr>
            <w:tcW w:w="3058" w:type="dxa"/>
            <w:vAlign w:val="center"/>
          </w:tcPr>
          <w:p w14:paraId="0E54CC9A" w14:textId="76708A81"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19,981,975,636.61</w:t>
            </w:r>
          </w:p>
        </w:tc>
        <w:tc>
          <w:tcPr>
            <w:tcW w:w="1809" w:type="dxa"/>
            <w:vAlign w:val="center"/>
          </w:tcPr>
          <w:p w14:paraId="6639E6F1" w14:textId="567E774A"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57.30</w:t>
            </w:r>
          </w:p>
        </w:tc>
      </w:tr>
      <w:tr w:rsidR="003C430B" w:rsidRPr="00B87EA2" w14:paraId="002D450E" w14:textId="77777777" w:rsidTr="001669E6">
        <w:trPr>
          <w:jc w:val="center"/>
        </w:trPr>
        <w:tc>
          <w:tcPr>
            <w:tcW w:w="884" w:type="dxa"/>
            <w:vAlign w:val="center"/>
          </w:tcPr>
          <w:p w14:paraId="5EB04988" w14:textId="77777777" w:rsidR="003C430B" w:rsidRPr="00B87EA2" w:rsidRDefault="003C430B" w:rsidP="003C430B">
            <w:pPr>
              <w:spacing w:before="29" w:line="360" w:lineRule="auto"/>
              <w:ind w:left="17"/>
              <w:contextualSpacing/>
              <w:jc w:val="center"/>
              <w:rPr>
                <w:color w:val="000000"/>
                <w:sz w:val="24"/>
                <w:szCs w:val="24"/>
              </w:rPr>
            </w:pPr>
          </w:p>
        </w:tc>
        <w:tc>
          <w:tcPr>
            <w:tcW w:w="3117" w:type="dxa"/>
            <w:vAlign w:val="center"/>
          </w:tcPr>
          <w:p w14:paraId="2C01C63E" w14:textId="77777777" w:rsidR="003C430B" w:rsidRPr="00B87EA2" w:rsidRDefault="003C430B" w:rsidP="003C430B">
            <w:pPr>
              <w:autoSpaceDE w:val="0"/>
              <w:autoSpaceDN w:val="0"/>
              <w:adjustRightInd w:val="0"/>
              <w:spacing w:before="29" w:line="360" w:lineRule="auto"/>
              <w:ind w:leftChars="8" w:left="17" w:firstLineChars="300" w:firstLine="720"/>
              <w:contextualSpacing/>
              <w:jc w:val="left"/>
              <w:rPr>
                <w:color w:val="000000"/>
                <w:sz w:val="24"/>
                <w:szCs w:val="24"/>
              </w:rPr>
            </w:pPr>
            <w:r w:rsidRPr="000E4C40">
              <w:rPr>
                <w:rFonts w:hAnsi="宋体"/>
                <w:color w:val="000000"/>
                <w:sz w:val="24"/>
              </w:rPr>
              <w:t>资产支持证券</w:t>
            </w:r>
          </w:p>
        </w:tc>
        <w:tc>
          <w:tcPr>
            <w:tcW w:w="3058" w:type="dxa"/>
            <w:vAlign w:val="center"/>
          </w:tcPr>
          <w:p w14:paraId="5B1EF836" w14:textId="4CB3389C"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170,777,186.29</w:t>
            </w:r>
          </w:p>
        </w:tc>
        <w:tc>
          <w:tcPr>
            <w:tcW w:w="1809" w:type="dxa"/>
            <w:vAlign w:val="center"/>
          </w:tcPr>
          <w:p w14:paraId="4E251897" w14:textId="128F93A3"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0.49</w:t>
            </w:r>
          </w:p>
        </w:tc>
      </w:tr>
      <w:tr w:rsidR="003C430B" w:rsidRPr="00B87EA2" w14:paraId="5E180EE1" w14:textId="77777777" w:rsidTr="001669E6">
        <w:trPr>
          <w:jc w:val="center"/>
        </w:trPr>
        <w:tc>
          <w:tcPr>
            <w:tcW w:w="884" w:type="dxa"/>
            <w:vAlign w:val="center"/>
          </w:tcPr>
          <w:p w14:paraId="63BEE8A6"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2</w:t>
            </w:r>
          </w:p>
        </w:tc>
        <w:tc>
          <w:tcPr>
            <w:tcW w:w="3117" w:type="dxa"/>
            <w:vAlign w:val="center"/>
          </w:tcPr>
          <w:p w14:paraId="2DF01BD9"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买入返售金融资产</w:t>
            </w:r>
          </w:p>
        </w:tc>
        <w:tc>
          <w:tcPr>
            <w:tcW w:w="3058" w:type="dxa"/>
            <w:vAlign w:val="center"/>
          </w:tcPr>
          <w:p w14:paraId="6F691923" w14:textId="291F9B53"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3,057,682,573.02</w:t>
            </w:r>
          </w:p>
        </w:tc>
        <w:tc>
          <w:tcPr>
            <w:tcW w:w="1809" w:type="dxa"/>
            <w:vAlign w:val="center"/>
          </w:tcPr>
          <w:p w14:paraId="2DF65498" w14:textId="3C968117"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8.77</w:t>
            </w:r>
          </w:p>
        </w:tc>
      </w:tr>
      <w:tr w:rsidR="003C430B" w:rsidRPr="00B87EA2" w14:paraId="7DE1EBA8" w14:textId="77777777" w:rsidTr="001669E6">
        <w:trPr>
          <w:jc w:val="center"/>
        </w:trPr>
        <w:tc>
          <w:tcPr>
            <w:tcW w:w="884" w:type="dxa"/>
            <w:vAlign w:val="center"/>
          </w:tcPr>
          <w:p w14:paraId="5BFFA866" w14:textId="77777777" w:rsidR="003C430B" w:rsidRPr="00B87EA2" w:rsidRDefault="003C430B" w:rsidP="003C430B">
            <w:pPr>
              <w:spacing w:before="29" w:line="360" w:lineRule="auto"/>
              <w:ind w:left="17"/>
              <w:contextualSpacing/>
              <w:jc w:val="center"/>
              <w:rPr>
                <w:color w:val="000000"/>
                <w:sz w:val="24"/>
                <w:szCs w:val="24"/>
              </w:rPr>
            </w:pPr>
          </w:p>
        </w:tc>
        <w:tc>
          <w:tcPr>
            <w:tcW w:w="3117" w:type="dxa"/>
            <w:vAlign w:val="center"/>
          </w:tcPr>
          <w:p w14:paraId="79EC4903"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其中：买断式回购的买入返售金融资产</w:t>
            </w:r>
          </w:p>
        </w:tc>
        <w:tc>
          <w:tcPr>
            <w:tcW w:w="3058" w:type="dxa"/>
            <w:vAlign w:val="center"/>
          </w:tcPr>
          <w:p w14:paraId="78B9F0DF" w14:textId="74E32333"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w:t>
            </w:r>
          </w:p>
        </w:tc>
        <w:tc>
          <w:tcPr>
            <w:tcW w:w="1809" w:type="dxa"/>
            <w:vAlign w:val="center"/>
          </w:tcPr>
          <w:p w14:paraId="105A93B9" w14:textId="48CA3F2F"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w:t>
            </w:r>
          </w:p>
        </w:tc>
      </w:tr>
      <w:tr w:rsidR="003C430B" w:rsidRPr="00B87EA2" w14:paraId="153FB47C" w14:textId="77777777" w:rsidTr="001669E6">
        <w:trPr>
          <w:jc w:val="center"/>
        </w:trPr>
        <w:tc>
          <w:tcPr>
            <w:tcW w:w="884" w:type="dxa"/>
            <w:vAlign w:val="center"/>
          </w:tcPr>
          <w:p w14:paraId="5F1A88DC"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3</w:t>
            </w:r>
          </w:p>
        </w:tc>
        <w:tc>
          <w:tcPr>
            <w:tcW w:w="3117" w:type="dxa"/>
            <w:vAlign w:val="center"/>
          </w:tcPr>
          <w:p w14:paraId="18015171" w14:textId="77777777" w:rsidR="003C430B" w:rsidRPr="00B87EA2" w:rsidRDefault="003C430B" w:rsidP="003C430B">
            <w:pPr>
              <w:spacing w:before="29" w:line="360" w:lineRule="auto"/>
              <w:ind w:left="17"/>
              <w:contextualSpacing/>
              <w:jc w:val="left"/>
              <w:rPr>
                <w:sz w:val="24"/>
                <w:szCs w:val="24"/>
              </w:rPr>
            </w:pPr>
            <w:r w:rsidRPr="000E4C40">
              <w:rPr>
                <w:rFonts w:hAnsi="宋体"/>
                <w:color w:val="000000"/>
                <w:sz w:val="24"/>
              </w:rPr>
              <w:t>银行存款和结算备付金合计</w:t>
            </w:r>
          </w:p>
        </w:tc>
        <w:tc>
          <w:tcPr>
            <w:tcW w:w="3058" w:type="dxa"/>
            <w:vAlign w:val="center"/>
          </w:tcPr>
          <w:p w14:paraId="059E16A6" w14:textId="11E6B808"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11,557,982,411.79</w:t>
            </w:r>
          </w:p>
        </w:tc>
        <w:tc>
          <w:tcPr>
            <w:tcW w:w="1809" w:type="dxa"/>
            <w:vAlign w:val="center"/>
          </w:tcPr>
          <w:p w14:paraId="1CD7936E" w14:textId="5B2EC918" w:rsidR="003C430B" w:rsidRPr="00B87EA2" w:rsidRDefault="003C430B" w:rsidP="003C430B">
            <w:pPr>
              <w:spacing w:before="29" w:line="360" w:lineRule="auto"/>
              <w:ind w:left="17"/>
              <w:contextualSpacing/>
              <w:jc w:val="right"/>
              <w:rPr>
                <w:color w:val="000000"/>
                <w:sz w:val="24"/>
                <w:szCs w:val="24"/>
              </w:rPr>
            </w:pPr>
            <w:r w:rsidRPr="000E4C40">
              <w:rPr>
                <w:color w:val="000000"/>
                <w:sz w:val="24"/>
              </w:rPr>
              <w:t>33.14</w:t>
            </w:r>
          </w:p>
        </w:tc>
      </w:tr>
      <w:tr w:rsidR="003C430B" w:rsidRPr="00B87EA2" w14:paraId="5403482D" w14:textId="77777777" w:rsidTr="001669E6">
        <w:trPr>
          <w:jc w:val="center"/>
        </w:trPr>
        <w:tc>
          <w:tcPr>
            <w:tcW w:w="884" w:type="dxa"/>
            <w:vAlign w:val="center"/>
          </w:tcPr>
          <w:p w14:paraId="47FBC480"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4</w:t>
            </w:r>
          </w:p>
        </w:tc>
        <w:tc>
          <w:tcPr>
            <w:tcW w:w="3117" w:type="dxa"/>
            <w:vAlign w:val="center"/>
          </w:tcPr>
          <w:p w14:paraId="20AE38F8" w14:textId="77777777" w:rsidR="003C430B" w:rsidRPr="00B87EA2" w:rsidRDefault="003C430B" w:rsidP="003C430B">
            <w:pPr>
              <w:spacing w:before="29" w:line="360" w:lineRule="auto"/>
              <w:contextualSpacing/>
              <w:jc w:val="left"/>
              <w:rPr>
                <w:sz w:val="24"/>
                <w:szCs w:val="24"/>
              </w:rPr>
            </w:pPr>
            <w:r w:rsidRPr="000E4C40">
              <w:rPr>
                <w:rFonts w:hAnsi="宋体"/>
                <w:color w:val="000000"/>
                <w:sz w:val="24"/>
              </w:rPr>
              <w:t>其他资产</w:t>
            </w:r>
          </w:p>
        </w:tc>
        <w:tc>
          <w:tcPr>
            <w:tcW w:w="3058" w:type="dxa"/>
            <w:vAlign w:val="center"/>
          </w:tcPr>
          <w:p w14:paraId="56CC4D19" w14:textId="2CE594C8" w:rsidR="003C430B" w:rsidRPr="00B87EA2" w:rsidRDefault="003C430B" w:rsidP="003C430B">
            <w:pPr>
              <w:spacing w:before="29" w:line="360" w:lineRule="auto"/>
              <w:contextualSpacing/>
              <w:jc w:val="right"/>
              <w:rPr>
                <w:color w:val="000000"/>
                <w:sz w:val="24"/>
                <w:szCs w:val="24"/>
              </w:rPr>
            </w:pPr>
            <w:r w:rsidRPr="000E4C40">
              <w:rPr>
                <w:color w:val="000000"/>
                <w:sz w:val="24"/>
              </w:rPr>
              <w:t>104,286,640.11</w:t>
            </w:r>
          </w:p>
        </w:tc>
        <w:tc>
          <w:tcPr>
            <w:tcW w:w="1809" w:type="dxa"/>
            <w:vAlign w:val="center"/>
          </w:tcPr>
          <w:p w14:paraId="76B68B19" w14:textId="7E89882E" w:rsidR="003C430B" w:rsidRPr="00B87EA2" w:rsidRDefault="003C430B" w:rsidP="003C430B">
            <w:pPr>
              <w:spacing w:before="29" w:line="360" w:lineRule="auto"/>
              <w:contextualSpacing/>
              <w:jc w:val="right"/>
              <w:rPr>
                <w:color w:val="000000"/>
                <w:sz w:val="24"/>
                <w:szCs w:val="24"/>
              </w:rPr>
            </w:pPr>
            <w:r w:rsidRPr="000E4C40">
              <w:rPr>
                <w:color w:val="000000"/>
                <w:sz w:val="24"/>
              </w:rPr>
              <w:t>0.30</w:t>
            </w:r>
          </w:p>
        </w:tc>
      </w:tr>
      <w:tr w:rsidR="003C430B" w:rsidRPr="00B87EA2" w14:paraId="4016717A" w14:textId="77777777" w:rsidTr="001669E6">
        <w:trPr>
          <w:jc w:val="center"/>
        </w:trPr>
        <w:tc>
          <w:tcPr>
            <w:tcW w:w="884" w:type="dxa"/>
            <w:vAlign w:val="center"/>
          </w:tcPr>
          <w:p w14:paraId="1CF4B733" w14:textId="77777777" w:rsidR="003C430B" w:rsidRPr="00B87EA2" w:rsidRDefault="003C430B" w:rsidP="003C430B">
            <w:pPr>
              <w:spacing w:before="29" w:line="360" w:lineRule="auto"/>
              <w:ind w:left="17"/>
              <w:contextualSpacing/>
              <w:jc w:val="center"/>
              <w:rPr>
                <w:color w:val="000000"/>
                <w:sz w:val="24"/>
                <w:szCs w:val="24"/>
              </w:rPr>
            </w:pPr>
            <w:r w:rsidRPr="000E4C40">
              <w:rPr>
                <w:color w:val="000000"/>
                <w:sz w:val="24"/>
              </w:rPr>
              <w:t>5</w:t>
            </w:r>
          </w:p>
        </w:tc>
        <w:tc>
          <w:tcPr>
            <w:tcW w:w="3117" w:type="dxa"/>
            <w:vAlign w:val="center"/>
          </w:tcPr>
          <w:p w14:paraId="7324D2A0" w14:textId="77777777" w:rsidR="003C430B" w:rsidRPr="00B87EA2" w:rsidRDefault="003C430B" w:rsidP="003C430B">
            <w:pPr>
              <w:spacing w:before="29" w:line="360" w:lineRule="auto"/>
              <w:contextualSpacing/>
              <w:jc w:val="left"/>
              <w:rPr>
                <w:sz w:val="24"/>
                <w:szCs w:val="24"/>
              </w:rPr>
            </w:pPr>
            <w:r w:rsidRPr="000E4C40">
              <w:rPr>
                <w:rFonts w:hAnsi="宋体"/>
                <w:color w:val="000000"/>
                <w:sz w:val="24"/>
              </w:rPr>
              <w:t>合计</w:t>
            </w:r>
          </w:p>
        </w:tc>
        <w:tc>
          <w:tcPr>
            <w:tcW w:w="3058" w:type="dxa"/>
            <w:vAlign w:val="center"/>
          </w:tcPr>
          <w:p w14:paraId="66B13FAE" w14:textId="7D3A5082" w:rsidR="003C430B" w:rsidRPr="00B87EA2" w:rsidRDefault="003C430B" w:rsidP="003C430B">
            <w:pPr>
              <w:spacing w:before="29" w:line="360" w:lineRule="auto"/>
              <w:contextualSpacing/>
              <w:jc w:val="right"/>
              <w:rPr>
                <w:color w:val="000000"/>
                <w:sz w:val="24"/>
                <w:szCs w:val="24"/>
              </w:rPr>
            </w:pPr>
            <w:r w:rsidRPr="000E4C40">
              <w:rPr>
                <w:color w:val="000000"/>
                <w:sz w:val="24"/>
              </w:rPr>
              <w:t>34,872,704,447.82</w:t>
            </w:r>
          </w:p>
        </w:tc>
        <w:tc>
          <w:tcPr>
            <w:tcW w:w="1809" w:type="dxa"/>
            <w:vAlign w:val="center"/>
          </w:tcPr>
          <w:p w14:paraId="38E4E448" w14:textId="412F788C" w:rsidR="003C430B" w:rsidRPr="00B87EA2" w:rsidRDefault="003C430B" w:rsidP="003C430B">
            <w:pPr>
              <w:spacing w:before="29" w:line="360" w:lineRule="auto"/>
              <w:contextualSpacing/>
              <w:jc w:val="right"/>
              <w:rPr>
                <w:color w:val="000000"/>
                <w:sz w:val="24"/>
                <w:szCs w:val="24"/>
              </w:rPr>
            </w:pPr>
            <w:r w:rsidRPr="000E4C40">
              <w:rPr>
                <w:color w:val="000000"/>
                <w:sz w:val="24"/>
              </w:rPr>
              <w:t>100.00</w:t>
            </w:r>
          </w:p>
        </w:tc>
      </w:tr>
    </w:tbl>
    <w:p w14:paraId="380C2E90"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6630A9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2 </w:t>
      </w:r>
      <w:r w:rsidRPr="00B87EA2">
        <w:rPr>
          <w:b/>
          <w:color w:val="000000"/>
          <w:kern w:val="0"/>
          <w:sz w:val="24"/>
          <w:szCs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313AE" w:rsidRPr="00B87EA2" w14:paraId="66F1A2B5" w14:textId="77777777" w:rsidTr="00F26AD6">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09A89F0"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23AAADC8"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D99337" w14:textId="77777777" w:rsidR="00F313AE" w:rsidRPr="00B87EA2" w:rsidRDefault="00F313AE" w:rsidP="00270351">
            <w:pPr>
              <w:spacing w:before="29" w:line="360" w:lineRule="auto"/>
              <w:contextualSpacing/>
              <w:jc w:val="center"/>
              <w:rPr>
                <w:color w:val="000000"/>
                <w:kern w:val="0"/>
                <w:sz w:val="24"/>
                <w:szCs w:val="24"/>
              </w:rPr>
            </w:pPr>
            <w:r w:rsidRPr="00B87EA2">
              <w:rPr>
                <w:color w:val="000000"/>
                <w:kern w:val="0"/>
                <w:sz w:val="24"/>
                <w:szCs w:val="24"/>
              </w:rPr>
              <w:t>占基金资产净值比例（％）</w:t>
            </w:r>
          </w:p>
        </w:tc>
      </w:tr>
      <w:tr w:rsidR="00F26AD6" w:rsidRPr="000E4C40" w14:paraId="2FB64FE5"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5EFBF203" w14:textId="77777777" w:rsidR="00F26AD6" w:rsidRPr="000E4C40" w:rsidRDefault="00F26AD6" w:rsidP="00477B18">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02804B63" w14:textId="77777777" w:rsidR="00F26AD6" w:rsidRPr="000E4C40" w:rsidRDefault="00F26AD6" w:rsidP="00477B18">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ED8D6D5" w14:textId="55306D4C" w:rsidR="00F26AD6" w:rsidRPr="000E4C40" w:rsidRDefault="008C45BD" w:rsidP="00477B18">
            <w:pPr>
              <w:spacing w:before="29" w:line="288" w:lineRule="auto"/>
              <w:jc w:val="right"/>
              <w:rPr>
                <w:sz w:val="24"/>
              </w:rPr>
            </w:pPr>
            <w:r w:rsidRPr="000E4C40">
              <w:rPr>
                <w:sz w:val="24"/>
              </w:rPr>
              <w:t>4.73</w:t>
            </w:r>
          </w:p>
        </w:tc>
      </w:tr>
      <w:tr w:rsidR="00F26AD6" w:rsidRPr="000E4C40" w14:paraId="7E44EC49" w14:textId="77777777" w:rsidTr="00F26AD6">
        <w:trPr>
          <w:trHeight w:val="712"/>
          <w:jc w:val="center"/>
        </w:trPr>
        <w:tc>
          <w:tcPr>
            <w:tcW w:w="845" w:type="dxa"/>
            <w:vMerge/>
            <w:tcBorders>
              <w:left w:val="single" w:sz="8" w:space="0" w:color="000000"/>
              <w:bottom w:val="single" w:sz="8" w:space="0" w:color="000000"/>
              <w:right w:val="single" w:sz="8" w:space="0" w:color="000000"/>
            </w:tcBorders>
            <w:vAlign w:val="center"/>
          </w:tcPr>
          <w:p w14:paraId="0023DC9C" w14:textId="77777777" w:rsidR="00F26AD6" w:rsidRPr="000E4C40" w:rsidRDefault="00F26AD6" w:rsidP="00477B18">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7AD30D08" w14:textId="77777777" w:rsidR="00F26AD6" w:rsidRPr="000E4C40" w:rsidRDefault="00F26AD6" w:rsidP="00477B18">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0DA7ED3D" w14:textId="77777777" w:rsidR="00F26AD6" w:rsidRPr="000E4C40" w:rsidRDefault="00F26AD6" w:rsidP="00477B18">
            <w:pPr>
              <w:spacing w:before="29" w:line="288" w:lineRule="auto"/>
              <w:jc w:val="right"/>
              <w:rPr>
                <w:sz w:val="24"/>
              </w:rPr>
            </w:pPr>
            <w:r w:rsidRPr="000E4C40">
              <w:rPr>
                <w:sz w:val="24"/>
              </w:rPr>
              <w:t>-</w:t>
            </w:r>
          </w:p>
        </w:tc>
      </w:tr>
      <w:tr w:rsidR="006E32A3" w:rsidRPr="000E4C40" w14:paraId="6E854755" w14:textId="77777777" w:rsidTr="00F26AD6">
        <w:trPr>
          <w:jc w:val="center"/>
        </w:trPr>
        <w:tc>
          <w:tcPr>
            <w:tcW w:w="845" w:type="dxa"/>
            <w:tcBorders>
              <w:left w:val="single" w:sz="8" w:space="0" w:color="000000"/>
              <w:bottom w:val="single" w:sz="8" w:space="0" w:color="000000"/>
              <w:right w:val="single" w:sz="8" w:space="0" w:color="000000"/>
            </w:tcBorders>
            <w:vAlign w:val="center"/>
          </w:tcPr>
          <w:p w14:paraId="3529B663" w14:textId="77777777" w:rsidR="006E32A3" w:rsidRPr="000E4C40" w:rsidRDefault="006E32A3" w:rsidP="006E32A3">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C46D633" w14:textId="77777777" w:rsidR="006E32A3" w:rsidRPr="000E4C40" w:rsidRDefault="006E32A3" w:rsidP="006E32A3">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4941B05" w14:textId="03D28A09" w:rsidR="006E32A3" w:rsidRPr="000E4C40" w:rsidRDefault="006E32A3" w:rsidP="006E32A3">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20DD8D5F" w14:textId="3F062EF8" w:rsidR="006E32A3" w:rsidRPr="000E4C40" w:rsidRDefault="006E32A3" w:rsidP="006E32A3">
            <w:pPr>
              <w:spacing w:before="29" w:line="288" w:lineRule="auto"/>
              <w:jc w:val="center"/>
              <w:rPr>
                <w:sz w:val="24"/>
              </w:rPr>
            </w:pPr>
            <w:r w:rsidRPr="000E4C40">
              <w:rPr>
                <w:rFonts w:hAnsi="宋体"/>
                <w:color w:val="000000"/>
                <w:kern w:val="0"/>
                <w:sz w:val="24"/>
              </w:rPr>
              <w:t>占基金资产净值的比例（％）</w:t>
            </w:r>
          </w:p>
        </w:tc>
      </w:tr>
      <w:tr w:rsidR="00644408" w:rsidRPr="000E4C40" w14:paraId="1EC6DC8A" w14:textId="77777777" w:rsidTr="00F26AD6">
        <w:trPr>
          <w:jc w:val="center"/>
        </w:trPr>
        <w:tc>
          <w:tcPr>
            <w:tcW w:w="845" w:type="dxa"/>
            <w:vMerge w:val="restart"/>
            <w:tcBorders>
              <w:top w:val="single" w:sz="8" w:space="0" w:color="000000"/>
              <w:left w:val="single" w:sz="8" w:space="0" w:color="000000"/>
              <w:right w:val="single" w:sz="8" w:space="0" w:color="000000"/>
            </w:tcBorders>
            <w:vAlign w:val="center"/>
          </w:tcPr>
          <w:p w14:paraId="0A0E6F35" w14:textId="77777777" w:rsidR="00644408" w:rsidRPr="000E4C40" w:rsidRDefault="00644408" w:rsidP="00644408">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66CD0A4F" w14:textId="77777777" w:rsidR="00644408" w:rsidRPr="000E4C40" w:rsidRDefault="00644408" w:rsidP="00644408">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3117288" w14:textId="3DDDDFAA" w:rsidR="00644408" w:rsidRPr="000E4C40" w:rsidRDefault="00644408" w:rsidP="00644408">
            <w:pPr>
              <w:spacing w:before="29" w:line="288" w:lineRule="auto"/>
              <w:jc w:val="right"/>
              <w:rPr>
                <w:sz w:val="24"/>
              </w:rPr>
            </w:pPr>
            <w:r w:rsidRPr="000E4C40">
              <w:rPr>
                <w:sz w:val="24"/>
              </w:rPr>
              <w:t>1,493,578,453.20</w:t>
            </w:r>
          </w:p>
        </w:tc>
        <w:tc>
          <w:tcPr>
            <w:tcW w:w="2079" w:type="dxa"/>
            <w:tcBorders>
              <w:top w:val="single" w:sz="8" w:space="0" w:color="000000"/>
              <w:left w:val="single" w:sz="8" w:space="0" w:color="000000"/>
              <w:bottom w:val="single" w:sz="8" w:space="0" w:color="000000"/>
              <w:right w:val="single" w:sz="8" w:space="0" w:color="000000"/>
            </w:tcBorders>
            <w:vAlign w:val="center"/>
          </w:tcPr>
          <w:p w14:paraId="2F63B295" w14:textId="03DA5B8C" w:rsidR="00644408" w:rsidRPr="000E4C40" w:rsidRDefault="00644408" w:rsidP="00644408">
            <w:pPr>
              <w:spacing w:before="29" w:line="288" w:lineRule="auto"/>
              <w:jc w:val="right"/>
              <w:rPr>
                <w:sz w:val="24"/>
              </w:rPr>
            </w:pPr>
            <w:r w:rsidRPr="000E4C40">
              <w:rPr>
                <w:sz w:val="24"/>
              </w:rPr>
              <w:t>4.48</w:t>
            </w:r>
          </w:p>
        </w:tc>
      </w:tr>
      <w:tr w:rsidR="00644408" w:rsidRPr="000E4C40" w14:paraId="64F9F6E4" w14:textId="77777777" w:rsidTr="00F26AD6">
        <w:trPr>
          <w:jc w:val="center"/>
        </w:trPr>
        <w:tc>
          <w:tcPr>
            <w:tcW w:w="845" w:type="dxa"/>
            <w:vMerge/>
            <w:tcBorders>
              <w:left w:val="single" w:sz="8" w:space="0" w:color="000000"/>
              <w:bottom w:val="single" w:sz="8" w:space="0" w:color="000000"/>
              <w:right w:val="single" w:sz="8" w:space="0" w:color="000000"/>
            </w:tcBorders>
            <w:vAlign w:val="center"/>
          </w:tcPr>
          <w:p w14:paraId="4E076EE0" w14:textId="77777777" w:rsidR="00644408" w:rsidRPr="000E4C40" w:rsidRDefault="00644408" w:rsidP="00644408">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0E3571ED" w14:textId="77777777" w:rsidR="00644408" w:rsidRPr="000E4C40" w:rsidRDefault="00644408" w:rsidP="00644408">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33604FD0" w14:textId="6AF6B4B7" w:rsidR="00644408" w:rsidRPr="000E4C40" w:rsidRDefault="00644408" w:rsidP="00644408">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10E2B9AE" w14:textId="157FCCCA" w:rsidR="00644408" w:rsidRPr="000E4C40" w:rsidRDefault="00644408" w:rsidP="00644408">
            <w:pPr>
              <w:spacing w:before="29" w:line="288" w:lineRule="auto"/>
              <w:jc w:val="right"/>
              <w:rPr>
                <w:sz w:val="24"/>
              </w:rPr>
            </w:pPr>
            <w:r w:rsidRPr="000E4C40">
              <w:rPr>
                <w:sz w:val="24"/>
              </w:rPr>
              <w:t>-</w:t>
            </w:r>
          </w:p>
        </w:tc>
      </w:tr>
    </w:tbl>
    <w:p w14:paraId="648168E2"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注：报告期内债券回购融资余额占基金资产净值的比例为报告期内每个银行间市场交易日融资余额占资产净值比例的简单平均值。</w:t>
      </w:r>
    </w:p>
    <w:p w14:paraId="53A1A10F" w14:textId="77777777" w:rsidR="00F313AE" w:rsidRPr="00B87EA2" w:rsidRDefault="00F313AE" w:rsidP="00270351">
      <w:pPr>
        <w:spacing w:before="29" w:line="360" w:lineRule="auto"/>
        <w:contextualSpacing/>
        <w:rPr>
          <w:sz w:val="24"/>
          <w:szCs w:val="24"/>
        </w:rPr>
      </w:pPr>
    </w:p>
    <w:p w14:paraId="7AAC990F"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债券正回购的资金余额超过基金资产净值的</w:t>
      </w:r>
      <w:r w:rsidRPr="00B87EA2">
        <w:rPr>
          <w:b/>
          <w:color w:val="000000"/>
          <w:kern w:val="0"/>
          <w:sz w:val="24"/>
          <w:szCs w:val="24"/>
        </w:rPr>
        <w:t>20</w:t>
      </w:r>
      <w:r w:rsidRPr="00B87EA2">
        <w:rPr>
          <w:b/>
          <w:color w:val="000000"/>
          <w:kern w:val="0"/>
          <w:sz w:val="24"/>
          <w:szCs w:val="24"/>
        </w:rPr>
        <w:t>％的说明</w:t>
      </w:r>
    </w:p>
    <w:p w14:paraId="4A78C1C5"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r w:rsidRPr="00B87EA2">
        <w:rPr>
          <w:color w:val="000000"/>
          <w:sz w:val="24"/>
          <w:szCs w:val="24"/>
        </w:rPr>
        <w:t>本基金本报告期内债券正回购的资金余额未超过资产净值的</w:t>
      </w:r>
      <w:r w:rsidRPr="00B87EA2">
        <w:rPr>
          <w:color w:val="000000"/>
          <w:sz w:val="24"/>
          <w:szCs w:val="24"/>
        </w:rPr>
        <w:t>20%</w:t>
      </w:r>
      <w:r w:rsidRPr="00B87EA2">
        <w:rPr>
          <w:color w:val="000000"/>
          <w:sz w:val="24"/>
          <w:szCs w:val="24"/>
        </w:rPr>
        <w:t>。</w:t>
      </w:r>
    </w:p>
    <w:p w14:paraId="15AE7D02" w14:textId="77777777" w:rsidR="00F313AE" w:rsidRPr="00B87EA2" w:rsidRDefault="00F313AE" w:rsidP="00270351">
      <w:pPr>
        <w:spacing w:before="29" w:line="360" w:lineRule="auto"/>
        <w:contextualSpacing/>
        <w:rPr>
          <w:b/>
          <w:color w:val="000000"/>
          <w:kern w:val="0"/>
          <w:sz w:val="24"/>
          <w:szCs w:val="24"/>
        </w:rPr>
      </w:pPr>
    </w:p>
    <w:p w14:paraId="61FE726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 </w:t>
      </w:r>
      <w:r w:rsidRPr="00B87EA2">
        <w:rPr>
          <w:b/>
          <w:color w:val="000000"/>
          <w:kern w:val="0"/>
          <w:sz w:val="24"/>
          <w:szCs w:val="24"/>
        </w:rPr>
        <w:t>基金投资组合平均剩余期限</w:t>
      </w:r>
    </w:p>
    <w:p w14:paraId="797851A7"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3.1 </w:t>
      </w:r>
      <w:r w:rsidRPr="00B87EA2">
        <w:rPr>
          <w:b/>
          <w:color w:val="000000"/>
          <w:kern w:val="0"/>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F313AE" w:rsidRPr="00B87EA2" w14:paraId="4D239889"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17E16B42"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DDC728E"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天数</w:t>
            </w:r>
          </w:p>
        </w:tc>
      </w:tr>
      <w:tr w:rsidR="007E7666" w:rsidRPr="00B87EA2" w14:paraId="64CDF036"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699FAFA3" w14:textId="77777777" w:rsidR="007E7666" w:rsidRPr="00B87EA2" w:rsidRDefault="007E7666" w:rsidP="007E766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2E21E153" w14:textId="62E0220B" w:rsidR="007E7666" w:rsidRPr="00B87EA2" w:rsidRDefault="007E7666" w:rsidP="007E7666">
            <w:pPr>
              <w:spacing w:before="29" w:line="360" w:lineRule="auto"/>
              <w:ind w:right="120"/>
              <w:contextualSpacing/>
              <w:jc w:val="right"/>
              <w:rPr>
                <w:sz w:val="24"/>
                <w:szCs w:val="24"/>
              </w:rPr>
            </w:pPr>
            <w:r w:rsidRPr="000E4C40">
              <w:rPr>
                <w:sz w:val="24"/>
              </w:rPr>
              <w:t>87</w:t>
            </w:r>
          </w:p>
        </w:tc>
      </w:tr>
      <w:tr w:rsidR="007E7666" w:rsidRPr="00B87EA2" w14:paraId="046490ED"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B853743" w14:textId="77777777" w:rsidR="007E7666" w:rsidRPr="00B87EA2" w:rsidRDefault="007E7666" w:rsidP="007E766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50A5D18B" w14:textId="4B86F6D5" w:rsidR="007E7666" w:rsidRPr="00B87EA2" w:rsidRDefault="007E7666" w:rsidP="007E7666">
            <w:pPr>
              <w:spacing w:before="29" w:line="360" w:lineRule="auto"/>
              <w:ind w:right="120"/>
              <w:contextualSpacing/>
              <w:jc w:val="right"/>
              <w:rPr>
                <w:color w:val="000000"/>
                <w:sz w:val="24"/>
                <w:szCs w:val="24"/>
              </w:rPr>
            </w:pPr>
            <w:r w:rsidRPr="000E4C40">
              <w:rPr>
                <w:color w:val="000000"/>
                <w:sz w:val="24"/>
              </w:rPr>
              <w:t>100</w:t>
            </w:r>
          </w:p>
        </w:tc>
      </w:tr>
      <w:tr w:rsidR="007E7666" w:rsidRPr="00B87EA2" w14:paraId="4AF1E818" w14:textId="77777777" w:rsidTr="001669E6">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1875E4" w14:textId="77777777" w:rsidR="007E7666" w:rsidRPr="00B87EA2" w:rsidRDefault="007E7666" w:rsidP="007E7666">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26F8298" w14:textId="13B8265E" w:rsidR="007E7666" w:rsidRPr="00B87EA2" w:rsidRDefault="007E7666" w:rsidP="007E7666">
            <w:pPr>
              <w:spacing w:before="29" w:line="360" w:lineRule="auto"/>
              <w:ind w:right="120"/>
              <w:contextualSpacing/>
              <w:jc w:val="right"/>
              <w:rPr>
                <w:sz w:val="24"/>
                <w:szCs w:val="24"/>
              </w:rPr>
            </w:pPr>
            <w:r w:rsidRPr="000E4C40">
              <w:rPr>
                <w:sz w:val="24"/>
              </w:rPr>
              <w:t>55</w:t>
            </w:r>
          </w:p>
        </w:tc>
      </w:tr>
    </w:tbl>
    <w:p w14:paraId="3D61C99E" w14:textId="77777777" w:rsidR="00F313AE" w:rsidRPr="00B87EA2" w:rsidRDefault="00F313AE" w:rsidP="00270351">
      <w:pPr>
        <w:spacing w:before="29" w:line="360" w:lineRule="auto"/>
        <w:contextualSpacing/>
        <w:rPr>
          <w:b/>
          <w:sz w:val="24"/>
          <w:szCs w:val="24"/>
        </w:rPr>
      </w:pPr>
    </w:p>
    <w:p w14:paraId="6B8097A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报告期内投资组合平均剩余期限超过</w:t>
      </w:r>
      <w:r w:rsidRPr="00B87EA2">
        <w:rPr>
          <w:b/>
          <w:color w:val="000000"/>
          <w:kern w:val="0"/>
          <w:sz w:val="24"/>
          <w:szCs w:val="24"/>
        </w:rPr>
        <w:t>120</w:t>
      </w:r>
      <w:r w:rsidRPr="00B87EA2">
        <w:rPr>
          <w:b/>
          <w:color w:val="000000"/>
          <w:kern w:val="0"/>
          <w:sz w:val="24"/>
          <w:szCs w:val="24"/>
        </w:rPr>
        <w:t>天情况说明</w:t>
      </w:r>
    </w:p>
    <w:p w14:paraId="3F45BE2D" w14:textId="77777777" w:rsidR="00F313AE" w:rsidRPr="00B87EA2" w:rsidRDefault="00F313AE" w:rsidP="00270351">
      <w:pPr>
        <w:adjustRightInd w:val="0"/>
        <w:spacing w:before="29" w:line="360" w:lineRule="auto"/>
        <w:contextualSpacing/>
        <w:rPr>
          <w:kern w:val="0"/>
          <w:sz w:val="24"/>
          <w:szCs w:val="24"/>
        </w:rPr>
      </w:pPr>
      <w:r w:rsidRPr="00B87EA2">
        <w:rPr>
          <w:kern w:val="0"/>
          <w:sz w:val="24"/>
          <w:szCs w:val="24"/>
        </w:rPr>
        <w:t>本基金本报告期内投资组合平均剩余期限未超过</w:t>
      </w:r>
      <w:r w:rsidRPr="00B87EA2">
        <w:rPr>
          <w:kern w:val="0"/>
          <w:sz w:val="24"/>
          <w:szCs w:val="24"/>
        </w:rPr>
        <w:t>120</w:t>
      </w:r>
      <w:r w:rsidRPr="00B87EA2">
        <w:rPr>
          <w:kern w:val="0"/>
          <w:sz w:val="24"/>
          <w:szCs w:val="24"/>
        </w:rPr>
        <w:t>天。</w:t>
      </w:r>
    </w:p>
    <w:p w14:paraId="719D914C" w14:textId="77777777" w:rsidR="00F313AE" w:rsidRPr="00B87EA2" w:rsidRDefault="00F313AE" w:rsidP="00270351">
      <w:pPr>
        <w:adjustRightInd w:val="0"/>
        <w:spacing w:before="29" w:line="360" w:lineRule="auto"/>
        <w:contextualSpacing/>
        <w:rPr>
          <w:sz w:val="24"/>
          <w:szCs w:val="24"/>
        </w:rPr>
      </w:pPr>
    </w:p>
    <w:p w14:paraId="44DBFF5A"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3.2 </w:t>
      </w:r>
      <w:r w:rsidRPr="00B87EA2">
        <w:rPr>
          <w:b/>
          <w:color w:val="000000"/>
          <w:kern w:val="0"/>
          <w:sz w:val="24"/>
          <w:szCs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313AE" w:rsidRPr="00B87EA2" w14:paraId="1EFF0F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6E00B8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C26AF68"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1323E434"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62F653F0"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各期限负债占基金资产净值的比例（％）</w:t>
            </w:r>
          </w:p>
        </w:tc>
      </w:tr>
      <w:tr w:rsidR="00AF1B09" w:rsidRPr="00B87EA2" w14:paraId="445736A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F34E62" w14:textId="77777777" w:rsidR="00AF1B09" w:rsidRPr="00B87EA2" w:rsidRDefault="00AF1B09" w:rsidP="00AF1B09">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4612DBB2" w14:textId="77777777" w:rsidR="00AF1B09" w:rsidRPr="00B87EA2" w:rsidRDefault="00AF1B09" w:rsidP="00AF1B09">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5C830A30" w14:textId="1AA4A796"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12.8</w:t>
            </w:r>
            <w:r>
              <w:rPr>
                <w:color w:val="000000"/>
                <w:sz w:val="24"/>
              </w:rPr>
              <w:t>8</w:t>
            </w:r>
          </w:p>
        </w:tc>
        <w:tc>
          <w:tcPr>
            <w:tcW w:w="2352" w:type="dxa"/>
            <w:tcBorders>
              <w:top w:val="single" w:sz="8" w:space="0" w:color="000000"/>
              <w:left w:val="single" w:sz="8" w:space="0" w:color="000000"/>
              <w:bottom w:val="single" w:sz="8" w:space="0" w:color="000000"/>
              <w:right w:val="single" w:sz="8" w:space="0" w:color="000000"/>
            </w:tcBorders>
            <w:vAlign w:val="center"/>
          </w:tcPr>
          <w:p w14:paraId="2A2ABB11" w14:textId="39BDEB40"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4.48</w:t>
            </w:r>
          </w:p>
        </w:tc>
      </w:tr>
      <w:tr w:rsidR="00267CC4" w:rsidRPr="00B87EA2" w14:paraId="0794C0C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0D92080"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04C0BB4D"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70DE228E" w14:textId="71E61C82"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4E09A86" w14:textId="23E0924D"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1B5F15B2"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0B356D2"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2B16A4A9"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EB7B04D" w14:textId="45F6D436"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15.63</w:t>
            </w:r>
          </w:p>
        </w:tc>
        <w:tc>
          <w:tcPr>
            <w:tcW w:w="2352" w:type="dxa"/>
            <w:tcBorders>
              <w:top w:val="single" w:sz="8" w:space="0" w:color="000000"/>
              <w:left w:val="single" w:sz="8" w:space="0" w:color="000000"/>
              <w:bottom w:val="single" w:sz="8" w:space="0" w:color="000000"/>
              <w:right w:val="single" w:sz="8" w:space="0" w:color="000000"/>
            </w:tcBorders>
            <w:vAlign w:val="center"/>
          </w:tcPr>
          <w:p w14:paraId="07F349B3" w14:textId="745872F1"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09CDE2B6"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9D013F3"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E9A134A" w14:textId="77777777" w:rsidR="00267CC4" w:rsidRPr="00B87EA2" w:rsidRDefault="00267CC4" w:rsidP="00267CC4">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67E2D8B2" w14:textId="003E8177"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A00434" w14:textId="78F953B8"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2D69BE95"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A7F0CDA"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71CCB88"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66B8ED0E" w14:textId="2937ECEB"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50.67</w:t>
            </w:r>
          </w:p>
        </w:tc>
        <w:tc>
          <w:tcPr>
            <w:tcW w:w="2352" w:type="dxa"/>
            <w:tcBorders>
              <w:top w:val="single" w:sz="8" w:space="0" w:color="000000"/>
              <w:left w:val="single" w:sz="8" w:space="0" w:color="000000"/>
              <w:bottom w:val="single" w:sz="8" w:space="0" w:color="000000"/>
              <w:right w:val="single" w:sz="8" w:space="0" w:color="000000"/>
            </w:tcBorders>
            <w:vAlign w:val="center"/>
          </w:tcPr>
          <w:p w14:paraId="5F6B2B51" w14:textId="7AC3D19C"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780F431B"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CC13325"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AD3E431"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1DE5E5CC" w14:textId="454D56A4"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17AD8D37" w14:textId="4301ACEA"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w:t>
            </w:r>
          </w:p>
        </w:tc>
      </w:tr>
      <w:tr w:rsidR="00267CC4" w:rsidRPr="00B87EA2" w14:paraId="341BC58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7C8E51A0"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7ADE59D6"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3F296A8B" w14:textId="6188A9EB"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2.46</w:t>
            </w:r>
          </w:p>
        </w:tc>
        <w:tc>
          <w:tcPr>
            <w:tcW w:w="2352" w:type="dxa"/>
            <w:tcBorders>
              <w:top w:val="single" w:sz="8" w:space="0" w:color="000000"/>
              <w:left w:val="single" w:sz="8" w:space="0" w:color="000000"/>
              <w:bottom w:val="single" w:sz="8" w:space="0" w:color="000000"/>
              <w:right w:val="single" w:sz="8" w:space="0" w:color="000000"/>
            </w:tcBorders>
            <w:vAlign w:val="center"/>
          </w:tcPr>
          <w:p w14:paraId="32E91D74" w14:textId="470768B3"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181F79B9"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74C1F4"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416A2F"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2935DEC" w14:textId="024870C0"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A870033" w14:textId="301A216F"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67CC4" w:rsidRPr="00B87EA2" w14:paraId="0C768593"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8D75D8" w14:textId="77777777" w:rsidR="00267CC4" w:rsidRPr="00B87EA2" w:rsidRDefault="00267CC4" w:rsidP="00267CC4">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6FEE8574" w14:textId="77777777" w:rsidR="00267CC4" w:rsidRPr="00B87EA2" w:rsidRDefault="00267CC4" w:rsidP="00267CC4">
            <w:pPr>
              <w:autoSpaceDE w:val="0"/>
              <w:autoSpaceDN w:val="0"/>
              <w:adjustRightInd w:val="0"/>
              <w:spacing w:before="29" w:line="360" w:lineRule="auto"/>
              <w:ind w:left="15"/>
              <w:contextualSpacing/>
              <w:jc w:val="left"/>
              <w:rPr>
                <w:color w:val="000000"/>
                <w:sz w:val="24"/>
                <w:szCs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2C82B6DE" w14:textId="52EB7F33" w:rsidR="00267CC4" w:rsidRPr="00B87EA2" w:rsidRDefault="00AF1B09"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22.58</w:t>
            </w:r>
          </w:p>
        </w:tc>
        <w:tc>
          <w:tcPr>
            <w:tcW w:w="2352" w:type="dxa"/>
            <w:tcBorders>
              <w:top w:val="single" w:sz="8" w:space="0" w:color="000000"/>
              <w:left w:val="single" w:sz="8" w:space="0" w:color="000000"/>
              <w:bottom w:val="single" w:sz="8" w:space="0" w:color="000000"/>
              <w:right w:val="single" w:sz="8" w:space="0" w:color="000000"/>
            </w:tcBorders>
            <w:vAlign w:val="center"/>
          </w:tcPr>
          <w:p w14:paraId="2DAE22B7" w14:textId="0279CFCA" w:rsidR="00267CC4" w:rsidRPr="00B87EA2" w:rsidRDefault="00267CC4" w:rsidP="00267CC4">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2A1B39" w:rsidRPr="00B87EA2" w14:paraId="580B4B51" w14:textId="77777777" w:rsidTr="00F43B04">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9EF09A2" w14:textId="77777777" w:rsidR="002A1B39" w:rsidRPr="00B87EA2" w:rsidRDefault="002A1B39" w:rsidP="002A1B39">
            <w:pPr>
              <w:autoSpaceDE w:val="0"/>
              <w:autoSpaceDN w:val="0"/>
              <w:adjustRightInd w:val="0"/>
              <w:spacing w:before="29" w:line="360" w:lineRule="auto"/>
              <w:ind w:left="15"/>
              <w:contextualSpacing/>
              <w:jc w:val="center"/>
              <w:rPr>
                <w:color w:val="000000"/>
                <w:sz w:val="24"/>
                <w:szCs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2514C4B" w14:textId="77777777" w:rsidR="002A1B39" w:rsidRPr="00B87EA2" w:rsidRDefault="002A1B39" w:rsidP="002A1B39">
            <w:pPr>
              <w:autoSpaceDE w:val="0"/>
              <w:autoSpaceDN w:val="0"/>
              <w:adjustRightInd w:val="0"/>
              <w:spacing w:before="29" w:line="360" w:lineRule="auto"/>
              <w:ind w:left="15"/>
              <w:contextualSpacing/>
              <w:jc w:val="left"/>
              <w:rPr>
                <w:color w:val="000000"/>
                <w:sz w:val="24"/>
                <w:szCs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23E894D1" w14:textId="6A6B95E6"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1D8EA" w14:textId="3C628A85" w:rsidR="002A1B39" w:rsidRPr="00B87EA2" w:rsidRDefault="002A1B39" w:rsidP="002A1B39">
            <w:pPr>
              <w:autoSpaceDE w:val="0"/>
              <w:autoSpaceDN w:val="0"/>
              <w:adjustRightInd w:val="0"/>
              <w:spacing w:before="29" w:line="360" w:lineRule="auto"/>
              <w:ind w:left="15"/>
              <w:contextualSpacing/>
              <w:jc w:val="right"/>
              <w:rPr>
                <w:color w:val="000000"/>
                <w:kern w:val="0"/>
                <w:sz w:val="24"/>
                <w:szCs w:val="24"/>
              </w:rPr>
            </w:pPr>
            <w:r w:rsidRPr="000E5695">
              <w:rPr>
                <w:color w:val="000000"/>
                <w:sz w:val="24"/>
              </w:rPr>
              <w:t>-</w:t>
            </w:r>
          </w:p>
        </w:tc>
      </w:tr>
      <w:tr w:rsidR="00AF1B09" w:rsidRPr="00B87EA2" w14:paraId="14BD26FF" w14:textId="77777777" w:rsidTr="00F43B04">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4455591D" w14:textId="77777777" w:rsidR="00AF1B09" w:rsidRPr="00B87EA2" w:rsidRDefault="00AF1B09" w:rsidP="00AF1B09">
            <w:pPr>
              <w:autoSpaceDE w:val="0"/>
              <w:autoSpaceDN w:val="0"/>
              <w:adjustRightInd w:val="0"/>
              <w:spacing w:before="29" w:line="360" w:lineRule="auto"/>
              <w:ind w:left="15"/>
              <w:contextualSpacing/>
              <w:jc w:val="center"/>
              <w:rPr>
                <w:color w:val="000000"/>
                <w:sz w:val="24"/>
                <w:szCs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19487C96" w14:textId="2F7BB7C5"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104.</w:t>
            </w:r>
            <w:r>
              <w:rPr>
                <w:color w:val="000000"/>
                <w:sz w:val="24"/>
              </w:rPr>
              <w:t>22</w:t>
            </w:r>
          </w:p>
        </w:tc>
        <w:tc>
          <w:tcPr>
            <w:tcW w:w="2352" w:type="dxa"/>
            <w:tcBorders>
              <w:top w:val="single" w:sz="8" w:space="0" w:color="000000"/>
              <w:left w:val="single" w:sz="8" w:space="0" w:color="000000"/>
              <w:bottom w:val="single" w:sz="8" w:space="0" w:color="000000"/>
              <w:right w:val="single" w:sz="8" w:space="0" w:color="000000"/>
            </w:tcBorders>
            <w:vAlign w:val="center"/>
          </w:tcPr>
          <w:p w14:paraId="0CE0522C" w14:textId="3845DE27" w:rsidR="00AF1B09" w:rsidRPr="00B87EA2" w:rsidRDefault="00AF1B09" w:rsidP="00AF1B09">
            <w:pPr>
              <w:autoSpaceDE w:val="0"/>
              <w:autoSpaceDN w:val="0"/>
              <w:adjustRightInd w:val="0"/>
              <w:spacing w:before="29" w:line="360" w:lineRule="auto"/>
              <w:ind w:left="15"/>
              <w:contextualSpacing/>
              <w:jc w:val="right"/>
              <w:rPr>
                <w:color w:val="000000"/>
                <w:kern w:val="0"/>
                <w:sz w:val="24"/>
                <w:szCs w:val="24"/>
              </w:rPr>
            </w:pPr>
            <w:r w:rsidRPr="000E4C40">
              <w:rPr>
                <w:color w:val="000000"/>
                <w:sz w:val="24"/>
              </w:rPr>
              <w:t>4.48</w:t>
            </w:r>
          </w:p>
        </w:tc>
      </w:tr>
    </w:tbl>
    <w:p w14:paraId="378DC347" w14:textId="77777777" w:rsidR="00F313AE" w:rsidRPr="00B87EA2" w:rsidRDefault="00F313AE" w:rsidP="00270351">
      <w:pPr>
        <w:spacing w:before="29" w:line="360" w:lineRule="auto"/>
        <w:contextualSpacing/>
        <w:rPr>
          <w:color w:val="000000"/>
          <w:kern w:val="0"/>
          <w:sz w:val="24"/>
          <w:szCs w:val="24"/>
        </w:rPr>
      </w:pPr>
    </w:p>
    <w:p w14:paraId="54894EF0" w14:textId="77777777" w:rsidR="00F313AE" w:rsidRPr="00B87EA2" w:rsidRDefault="00F313AE" w:rsidP="00270351">
      <w:pPr>
        <w:spacing w:line="360" w:lineRule="auto"/>
        <w:contextualSpacing/>
        <w:rPr>
          <w:b/>
          <w:bCs/>
          <w:color w:val="000000"/>
          <w:kern w:val="0"/>
          <w:sz w:val="24"/>
          <w:szCs w:val="24"/>
        </w:rPr>
      </w:pPr>
      <w:r w:rsidRPr="00B87EA2">
        <w:rPr>
          <w:b/>
          <w:bCs/>
          <w:color w:val="000000"/>
          <w:kern w:val="0"/>
          <w:sz w:val="24"/>
          <w:szCs w:val="24"/>
        </w:rPr>
        <w:t>4</w:t>
      </w:r>
      <w:r w:rsidRPr="00B87EA2">
        <w:rPr>
          <w:b/>
          <w:bCs/>
          <w:color w:val="000000"/>
          <w:sz w:val="24"/>
          <w:szCs w:val="24"/>
        </w:rPr>
        <w:t>报告期内投资组合平均剩余存续期超过</w:t>
      </w:r>
      <w:r w:rsidRPr="00B87EA2">
        <w:rPr>
          <w:b/>
          <w:bCs/>
          <w:color w:val="000000"/>
          <w:sz w:val="24"/>
          <w:szCs w:val="24"/>
        </w:rPr>
        <w:t>240</w:t>
      </w:r>
      <w:r w:rsidRPr="00B87EA2">
        <w:rPr>
          <w:b/>
          <w:bCs/>
          <w:color w:val="000000"/>
          <w:sz w:val="24"/>
          <w:szCs w:val="24"/>
        </w:rPr>
        <w:t>天情况说明</w:t>
      </w:r>
    </w:p>
    <w:p w14:paraId="32A6265A"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本基金本报告期内投资组合平均剩余存续期未超过</w:t>
      </w:r>
      <w:r w:rsidRPr="00B87EA2">
        <w:rPr>
          <w:color w:val="000000"/>
          <w:sz w:val="24"/>
          <w:szCs w:val="24"/>
        </w:rPr>
        <w:t>240</w:t>
      </w:r>
      <w:r w:rsidRPr="00B87EA2">
        <w:rPr>
          <w:color w:val="000000"/>
          <w:sz w:val="24"/>
          <w:szCs w:val="24"/>
        </w:rPr>
        <w:t>天。</w:t>
      </w:r>
    </w:p>
    <w:p w14:paraId="2B1A2A61" w14:textId="77777777" w:rsidR="00F313AE" w:rsidRPr="00B87EA2" w:rsidRDefault="00F313AE" w:rsidP="00270351">
      <w:pPr>
        <w:spacing w:before="29" w:line="360" w:lineRule="auto"/>
        <w:contextualSpacing/>
        <w:rPr>
          <w:color w:val="000000"/>
          <w:kern w:val="0"/>
          <w:sz w:val="24"/>
          <w:szCs w:val="24"/>
        </w:rPr>
      </w:pPr>
    </w:p>
    <w:p w14:paraId="25D8A35B"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5 </w:t>
      </w:r>
      <w:r w:rsidRPr="00B87EA2">
        <w:rPr>
          <w:b/>
          <w:color w:val="000000"/>
          <w:kern w:val="0"/>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313AE" w:rsidRPr="00B87EA2" w14:paraId="4A01EDF8" w14:textId="77777777" w:rsidTr="001669E6">
        <w:trPr>
          <w:jc w:val="center"/>
        </w:trPr>
        <w:tc>
          <w:tcPr>
            <w:tcW w:w="786" w:type="dxa"/>
            <w:vAlign w:val="center"/>
          </w:tcPr>
          <w:p w14:paraId="02FFA4EA"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序号</w:t>
            </w:r>
          </w:p>
        </w:tc>
        <w:tc>
          <w:tcPr>
            <w:tcW w:w="3096" w:type="dxa"/>
            <w:vAlign w:val="center"/>
          </w:tcPr>
          <w:p w14:paraId="24666A18"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债券品种</w:t>
            </w:r>
          </w:p>
        </w:tc>
        <w:tc>
          <w:tcPr>
            <w:tcW w:w="3097" w:type="dxa"/>
            <w:vAlign w:val="center"/>
          </w:tcPr>
          <w:p w14:paraId="0800E055" w14:textId="77777777" w:rsidR="00F313AE" w:rsidRPr="00B87EA2" w:rsidRDefault="00F313AE" w:rsidP="00270351">
            <w:pPr>
              <w:spacing w:before="29" w:line="360" w:lineRule="auto"/>
              <w:ind w:left="17"/>
              <w:contextualSpacing/>
              <w:jc w:val="center"/>
              <w:rPr>
                <w:color w:val="000000"/>
                <w:sz w:val="24"/>
                <w:szCs w:val="24"/>
              </w:rPr>
            </w:pPr>
            <w:r w:rsidRPr="00B87EA2">
              <w:rPr>
                <w:sz w:val="24"/>
                <w:szCs w:val="24"/>
              </w:rPr>
              <w:t>摊余成本（元）</w:t>
            </w:r>
          </w:p>
        </w:tc>
        <w:tc>
          <w:tcPr>
            <w:tcW w:w="1889" w:type="dxa"/>
            <w:vAlign w:val="center"/>
          </w:tcPr>
          <w:p w14:paraId="24AADD8B" w14:textId="77777777" w:rsidR="00F313AE" w:rsidRPr="00B87EA2" w:rsidRDefault="00F313AE" w:rsidP="00270351">
            <w:pPr>
              <w:spacing w:before="29" w:line="360" w:lineRule="auto"/>
              <w:ind w:left="17"/>
              <w:contextualSpacing/>
              <w:jc w:val="center"/>
              <w:rPr>
                <w:color w:val="000000"/>
                <w:sz w:val="24"/>
                <w:szCs w:val="24"/>
              </w:rPr>
            </w:pPr>
            <w:r w:rsidRPr="00B87EA2">
              <w:rPr>
                <w:color w:val="000000"/>
                <w:sz w:val="24"/>
                <w:szCs w:val="24"/>
              </w:rPr>
              <w:t>占基金资产净值比例</w:t>
            </w:r>
            <w:r w:rsidRPr="00B87EA2">
              <w:rPr>
                <w:color w:val="000000"/>
                <w:kern w:val="0"/>
                <w:sz w:val="24"/>
                <w:szCs w:val="24"/>
              </w:rPr>
              <w:t>（％）</w:t>
            </w:r>
          </w:p>
        </w:tc>
      </w:tr>
      <w:tr w:rsidR="00CC6A81" w:rsidRPr="00B87EA2" w14:paraId="6B566C50" w14:textId="77777777" w:rsidTr="001669E6">
        <w:trPr>
          <w:jc w:val="center"/>
        </w:trPr>
        <w:tc>
          <w:tcPr>
            <w:tcW w:w="786" w:type="dxa"/>
            <w:vAlign w:val="center"/>
          </w:tcPr>
          <w:p w14:paraId="47132014"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1</w:t>
            </w:r>
          </w:p>
        </w:tc>
        <w:tc>
          <w:tcPr>
            <w:tcW w:w="3096" w:type="dxa"/>
            <w:vAlign w:val="center"/>
          </w:tcPr>
          <w:p w14:paraId="43C28911"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国家债券</w:t>
            </w:r>
          </w:p>
        </w:tc>
        <w:tc>
          <w:tcPr>
            <w:tcW w:w="3097" w:type="dxa"/>
            <w:vAlign w:val="center"/>
          </w:tcPr>
          <w:p w14:paraId="191116F0" w14:textId="6B6852FC"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1,224,747,755.28</w:t>
            </w:r>
          </w:p>
        </w:tc>
        <w:tc>
          <w:tcPr>
            <w:tcW w:w="1889" w:type="dxa"/>
            <w:vAlign w:val="center"/>
          </w:tcPr>
          <w:p w14:paraId="3FA9ACC9" w14:textId="1C447F1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3.67</w:t>
            </w:r>
          </w:p>
        </w:tc>
      </w:tr>
      <w:tr w:rsidR="00CC6A81" w:rsidRPr="00B87EA2" w14:paraId="347C533C" w14:textId="77777777" w:rsidTr="001669E6">
        <w:trPr>
          <w:jc w:val="center"/>
        </w:trPr>
        <w:tc>
          <w:tcPr>
            <w:tcW w:w="786" w:type="dxa"/>
            <w:vAlign w:val="center"/>
          </w:tcPr>
          <w:p w14:paraId="6D863C56"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2</w:t>
            </w:r>
          </w:p>
        </w:tc>
        <w:tc>
          <w:tcPr>
            <w:tcW w:w="3096" w:type="dxa"/>
            <w:vAlign w:val="center"/>
          </w:tcPr>
          <w:p w14:paraId="51C59212"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央行票据</w:t>
            </w:r>
          </w:p>
        </w:tc>
        <w:tc>
          <w:tcPr>
            <w:tcW w:w="3097" w:type="dxa"/>
            <w:vAlign w:val="center"/>
          </w:tcPr>
          <w:p w14:paraId="2381ACDC" w14:textId="0ACB69D9"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40D1321D" w14:textId="38A865ED"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r>
      <w:tr w:rsidR="00CC6A81" w:rsidRPr="00B87EA2" w14:paraId="70D8174B" w14:textId="77777777" w:rsidTr="001669E6">
        <w:trPr>
          <w:jc w:val="center"/>
        </w:trPr>
        <w:tc>
          <w:tcPr>
            <w:tcW w:w="786" w:type="dxa"/>
            <w:vAlign w:val="center"/>
          </w:tcPr>
          <w:p w14:paraId="2091F054"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3</w:t>
            </w:r>
          </w:p>
        </w:tc>
        <w:tc>
          <w:tcPr>
            <w:tcW w:w="3096" w:type="dxa"/>
            <w:vAlign w:val="center"/>
          </w:tcPr>
          <w:p w14:paraId="19BD7D97"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金融债券</w:t>
            </w:r>
          </w:p>
        </w:tc>
        <w:tc>
          <w:tcPr>
            <w:tcW w:w="3097" w:type="dxa"/>
            <w:vAlign w:val="center"/>
          </w:tcPr>
          <w:p w14:paraId="1587D0BE" w14:textId="2F5B0280"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540,813,828.17</w:t>
            </w:r>
          </w:p>
        </w:tc>
        <w:tc>
          <w:tcPr>
            <w:tcW w:w="1889" w:type="dxa"/>
            <w:vAlign w:val="center"/>
          </w:tcPr>
          <w:p w14:paraId="165FB60F" w14:textId="517BB454"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1.62</w:t>
            </w:r>
          </w:p>
        </w:tc>
      </w:tr>
      <w:tr w:rsidR="00CC6A81" w:rsidRPr="00B87EA2" w14:paraId="3D2833BE" w14:textId="77777777" w:rsidTr="001669E6">
        <w:trPr>
          <w:jc w:val="center"/>
        </w:trPr>
        <w:tc>
          <w:tcPr>
            <w:tcW w:w="786" w:type="dxa"/>
            <w:vAlign w:val="center"/>
          </w:tcPr>
          <w:p w14:paraId="2D027AC7" w14:textId="77777777" w:rsidR="00CC6A81" w:rsidRPr="00B87EA2" w:rsidRDefault="00CC6A81" w:rsidP="00CC6A81">
            <w:pPr>
              <w:spacing w:before="29" w:line="360" w:lineRule="auto"/>
              <w:ind w:left="17"/>
              <w:contextualSpacing/>
              <w:jc w:val="center"/>
              <w:rPr>
                <w:color w:val="000000"/>
                <w:sz w:val="24"/>
                <w:szCs w:val="24"/>
              </w:rPr>
            </w:pPr>
          </w:p>
        </w:tc>
        <w:tc>
          <w:tcPr>
            <w:tcW w:w="3096" w:type="dxa"/>
            <w:vAlign w:val="center"/>
          </w:tcPr>
          <w:p w14:paraId="532CF8BC"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其中：政策性金融债</w:t>
            </w:r>
          </w:p>
        </w:tc>
        <w:tc>
          <w:tcPr>
            <w:tcW w:w="3097" w:type="dxa"/>
            <w:vAlign w:val="center"/>
          </w:tcPr>
          <w:p w14:paraId="7F4F3955" w14:textId="11C1CD77"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540,813,828.17</w:t>
            </w:r>
          </w:p>
        </w:tc>
        <w:tc>
          <w:tcPr>
            <w:tcW w:w="1889" w:type="dxa"/>
            <w:vAlign w:val="center"/>
          </w:tcPr>
          <w:p w14:paraId="1D576772" w14:textId="52F404A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1.62</w:t>
            </w:r>
          </w:p>
        </w:tc>
      </w:tr>
      <w:tr w:rsidR="00CC6A81" w:rsidRPr="00B87EA2" w14:paraId="19DAE946" w14:textId="77777777" w:rsidTr="001669E6">
        <w:trPr>
          <w:jc w:val="center"/>
        </w:trPr>
        <w:tc>
          <w:tcPr>
            <w:tcW w:w="786" w:type="dxa"/>
            <w:vAlign w:val="center"/>
          </w:tcPr>
          <w:p w14:paraId="4A55C3C2"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4</w:t>
            </w:r>
          </w:p>
        </w:tc>
        <w:tc>
          <w:tcPr>
            <w:tcW w:w="3096" w:type="dxa"/>
            <w:vAlign w:val="center"/>
          </w:tcPr>
          <w:p w14:paraId="5743CB1B"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企业债券</w:t>
            </w:r>
          </w:p>
        </w:tc>
        <w:tc>
          <w:tcPr>
            <w:tcW w:w="3097" w:type="dxa"/>
            <w:vAlign w:val="center"/>
          </w:tcPr>
          <w:p w14:paraId="5ED3BEA5" w14:textId="7662696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50,582,505.12</w:t>
            </w:r>
          </w:p>
        </w:tc>
        <w:tc>
          <w:tcPr>
            <w:tcW w:w="1889" w:type="dxa"/>
            <w:vAlign w:val="center"/>
          </w:tcPr>
          <w:p w14:paraId="7C45B919" w14:textId="3871A6B9"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0.15</w:t>
            </w:r>
          </w:p>
        </w:tc>
      </w:tr>
      <w:tr w:rsidR="00CC6A81" w:rsidRPr="00B87EA2" w14:paraId="74E8211E" w14:textId="77777777" w:rsidTr="001669E6">
        <w:trPr>
          <w:jc w:val="center"/>
        </w:trPr>
        <w:tc>
          <w:tcPr>
            <w:tcW w:w="786" w:type="dxa"/>
            <w:vAlign w:val="center"/>
          </w:tcPr>
          <w:p w14:paraId="7E33D933"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5</w:t>
            </w:r>
          </w:p>
        </w:tc>
        <w:tc>
          <w:tcPr>
            <w:tcW w:w="3096" w:type="dxa"/>
            <w:vAlign w:val="center"/>
          </w:tcPr>
          <w:p w14:paraId="26207144"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45A5FB5E" w14:textId="7B15E40A"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5,099,415,525.87</w:t>
            </w:r>
          </w:p>
        </w:tc>
        <w:tc>
          <w:tcPr>
            <w:tcW w:w="1889" w:type="dxa"/>
            <w:vAlign w:val="center"/>
          </w:tcPr>
          <w:p w14:paraId="0BA931CC" w14:textId="11DA55DD"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15.29</w:t>
            </w:r>
          </w:p>
        </w:tc>
      </w:tr>
      <w:tr w:rsidR="00CC6A81" w:rsidRPr="00B87EA2" w14:paraId="1B4E05B9" w14:textId="77777777" w:rsidTr="001669E6">
        <w:trPr>
          <w:jc w:val="center"/>
        </w:trPr>
        <w:tc>
          <w:tcPr>
            <w:tcW w:w="786" w:type="dxa"/>
            <w:vAlign w:val="center"/>
          </w:tcPr>
          <w:p w14:paraId="084B7D14"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6</w:t>
            </w:r>
          </w:p>
        </w:tc>
        <w:tc>
          <w:tcPr>
            <w:tcW w:w="3096" w:type="dxa"/>
            <w:vAlign w:val="center"/>
          </w:tcPr>
          <w:p w14:paraId="530A216F"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中期票据</w:t>
            </w:r>
          </w:p>
        </w:tc>
        <w:tc>
          <w:tcPr>
            <w:tcW w:w="3097" w:type="dxa"/>
            <w:vAlign w:val="center"/>
          </w:tcPr>
          <w:p w14:paraId="46B18FDE" w14:textId="001CA714"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240,937,935.47</w:t>
            </w:r>
          </w:p>
        </w:tc>
        <w:tc>
          <w:tcPr>
            <w:tcW w:w="1889" w:type="dxa"/>
            <w:vAlign w:val="center"/>
          </w:tcPr>
          <w:p w14:paraId="24E90ABF" w14:textId="664248AF"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0.72</w:t>
            </w:r>
          </w:p>
        </w:tc>
      </w:tr>
      <w:tr w:rsidR="00CC6A81" w:rsidRPr="00B87EA2" w14:paraId="1170BF8E" w14:textId="77777777" w:rsidTr="001669E6">
        <w:trPr>
          <w:jc w:val="center"/>
        </w:trPr>
        <w:tc>
          <w:tcPr>
            <w:tcW w:w="786" w:type="dxa"/>
            <w:vAlign w:val="center"/>
          </w:tcPr>
          <w:p w14:paraId="1B3E56DC" w14:textId="77777777" w:rsidR="00CC6A81" w:rsidRPr="00B87EA2" w:rsidRDefault="00CC6A81" w:rsidP="00CC6A81">
            <w:pPr>
              <w:spacing w:before="29" w:line="360" w:lineRule="auto"/>
              <w:ind w:left="17"/>
              <w:contextualSpacing/>
              <w:jc w:val="center"/>
              <w:rPr>
                <w:color w:val="000000"/>
                <w:sz w:val="24"/>
                <w:szCs w:val="24"/>
              </w:rPr>
            </w:pPr>
            <w:r w:rsidRPr="00432A2C">
              <w:rPr>
                <w:rFonts w:hint="eastAsia"/>
                <w:color w:val="000000"/>
                <w:sz w:val="24"/>
              </w:rPr>
              <w:t>7</w:t>
            </w:r>
          </w:p>
        </w:tc>
        <w:tc>
          <w:tcPr>
            <w:tcW w:w="3096" w:type="dxa"/>
            <w:vAlign w:val="center"/>
          </w:tcPr>
          <w:p w14:paraId="419708CB" w14:textId="77777777" w:rsidR="00CC6A81" w:rsidRPr="00B87EA2" w:rsidRDefault="00CC6A81" w:rsidP="00CC6A81">
            <w:pPr>
              <w:spacing w:before="29" w:line="360" w:lineRule="auto"/>
              <w:ind w:left="17"/>
              <w:contextualSpacing/>
              <w:jc w:val="left"/>
              <w:rPr>
                <w:color w:val="000000"/>
                <w:sz w:val="24"/>
                <w:szCs w:val="24"/>
              </w:rPr>
            </w:pPr>
            <w:r w:rsidRPr="00432A2C">
              <w:rPr>
                <w:rFonts w:hint="eastAsia"/>
                <w:color w:val="000000"/>
                <w:sz w:val="24"/>
              </w:rPr>
              <w:t>同业存单</w:t>
            </w:r>
          </w:p>
        </w:tc>
        <w:tc>
          <w:tcPr>
            <w:tcW w:w="3097" w:type="dxa"/>
            <w:vAlign w:val="center"/>
          </w:tcPr>
          <w:p w14:paraId="5A39298A" w14:textId="17EB580A" w:rsidR="00CC6A81" w:rsidRPr="00B87EA2" w:rsidRDefault="00CC6A81" w:rsidP="00CC6A81">
            <w:pPr>
              <w:spacing w:before="29" w:line="360" w:lineRule="auto"/>
              <w:ind w:left="17"/>
              <w:contextualSpacing/>
              <w:jc w:val="right"/>
              <w:rPr>
                <w:color w:val="000000"/>
                <w:sz w:val="24"/>
                <w:szCs w:val="24"/>
              </w:rPr>
            </w:pPr>
            <w:r w:rsidRPr="00432A2C">
              <w:rPr>
                <w:rFonts w:hint="eastAsia"/>
                <w:color w:val="000000"/>
                <w:sz w:val="24"/>
              </w:rPr>
              <w:t>12,825,478,086.70</w:t>
            </w:r>
          </w:p>
        </w:tc>
        <w:tc>
          <w:tcPr>
            <w:tcW w:w="1889" w:type="dxa"/>
            <w:vAlign w:val="center"/>
          </w:tcPr>
          <w:p w14:paraId="5DFB6C25" w14:textId="3A9D402A" w:rsidR="00CC6A81" w:rsidRPr="00B87EA2" w:rsidRDefault="00CC6A81" w:rsidP="00CC6A81">
            <w:pPr>
              <w:spacing w:before="29" w:line="360" w:lineRule="auto"/>
              <w:ind w:left="17"/>
              <w:contextualSpacing/>
              <w:jc w:val="right"/>
              <w:rPr>
                <w:color w:val="000000"/>
                <w:sz w:val="24"/>
                <w:szCs w:val="24"/>
              </w:rPr>
            </w:pPr>
            <w:r w:rsidRPr="00432A2C">
              <w:rPr>
                <w:rFonts w:hint="eastAsia"/>
                <w:color w:val="000000"/>
                <w:sz w:val="24"/>
              </w:rPr>
              <w:t>38.44</w:t>
            </w:r>
          </w:p>
        </w:tc>
      </w:tr>
      <w:tr w:rsidR="00CC6A81" w:rsidRPr="00B87EA2" w14:paraId="6163BADC" w14:textId="77777777" w:rsidTr="001669E6">
        <w:trPr>
          <w:jc w:val="center"/>
        </w:trPr>
        <w:tc>
          <w:tcPr>
            <w:tcW w:w="786" w:type="dxa"/>
            <w:vAlign w:val="center"/>
          </w:tcPr>
          <w:p w14:paraId="2D716495"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8</w:t>
            </w:r>
          </w:p>
        </w:tc>
        <w:tc>
          <w:tcPr>
            <w:tcW w:w="3096" w:type="dxa"/>
            <w:vAlign w:val="center"/>
          </w:tcPr>
          <w:p w14:paraId="722C723B"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其他</w:t>
            </w:r>
          </w:p>
        </w:tc>
        <w:tc>
          <w:tcPr>
            <w:tcW w:w="3097" w:type="dxa"/>
            <w:vAlign w:val="center"/>
          </w:tcPr>
          <w:p w14:paraId="2E2733ED" w14:textId="3DB35E81"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30FFD38E" w14:textId="253D4D23"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w:t>
            </w:r>
          </w:p>
        </w:tc>
      </w:tr>
      <w:tr w:rsidR="00CC6A81" w:rsidRPr="00B87EA2" w14:paraId="04B53FDA" w14:textId="77777777" w:rsidTr="001669E6">
        <w:trPr>
          <w:jc w:val="center"/>
        </w:trPr>
        <w:tc>
          <w:tcPr>
            <w:tcW w:w="786" w:type="dxa"/>
            <w:vAlign w:val="center"/>
          </w:tcPr>
          <w:p w14:paraId="4A0486AD" w14:textId="77777777" w:rsidR="00CC6A81" w:rsidRPr="00B87EA2" w:rsidRDefault="00CC6A81" w:rsidP="00CC6A81">
            <w:pPr>
              <w:spacing w:before="29" w:line="360" w:lineRule="auto"/>
              <w:ind w:left="17"/>
              <w:contextualSpacing/>
              <w:jc w:val="center"/>
              <w:rPr>
                <w:color w:val="000000"/>
                <w:sz w:val="24"/>
                <w:szCs w:val="24"/>
              </w:rPr>
            </w:pPr>
            <w:r w:rsidRPr="000E4C40">
              <w:rPr>
                <w:color w:val="000000"/>
                <w:sz w:val="24"/>
              </w:rPr>
              <w:t>9</w:t>
            </w:r>
          </w:p>
        </w:tc>
        <w:tc>
          <w:tcPr>
            <w:tcW w:w="3096" w:type="dxa"/>
            <w:vAlign w:val="center"/>
          </w:tcPr>
          <w:p w14:paraId="2AAF853F" w14:textId="77777777" w:rsidR="00CC6A81" w:rsidRPr="00B87EA2" w:rsidRDefault="00CC6A81" w:rsidP="00CC6A81">
            <w:pPr>
              <w:spacing w:before="29" w:line="360" w:lineRule="auto"/>
              <w:ind w:left="17"/>
              <w:contextualSpacing/>
              <w:jc w:val="left"/>
              <w:rPr>
                <w:color w:val="000000"/>
                <w:sz w:val="24"/>
                <w:szCs w:val="24"/>
              </w:rPr>
            </w:pPr>
            <w:r w:rsidRPr="000E4C40">
              <w:rPr>
                <w:rFonts w:hAnsi="宋体"/>
                <w:color w:val="000000"/>
                <w:sz w:val="24"/>
              </w:rPr>
              <w:t>合计</w:t>
            </w:r>
          </w:p>
        </w:tc>
        <w:tc>
          <w:tcPr>
            <w:tcW w:w="3097" w:type="dxa"/>
            <w:vAlign w:val="center"/>
          </w:tcPr>
          <w:p w14:paraId="2A979908" w14:textId="3BC4FC20"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19,981,975,636.61</w:t>
            </w:r>
          </w:p>
        </w:tc>
        <w:tc>
          <w:tcPr>
            <w:tcW w:w="1889" w:type="dxa"/>
            <w:vAlign w:val="center"/>
          </w:tcPr>
          <w:p w14:paraId="14D684E7" w14:textId="0F092B40" w:rsidR="00CC6A81" w:rsidRPr="00B87EA2" w:rsidRDefault="00CC6A81" w:rsidP="00CC6A81">
            <w:pPr>
              <w:spacing w:before="29" w:line="360" w:lineRule="auto"/>
              <w:ind w:left="17"/>
              <w:contextualSpacing/>
              <w:jc w:val="right"/>
              <w:rPr>
                <w:color w:val="000000"/>
                <w:sz w:val="24"/>
                <w:szCs w:val="24"/>
              </w:rPr>
            </w:pPr>
            <w:r w:rsidRPr="000E4C40">
              <w:rPr>
                <w:color w:val="000000"/>
                <w:sz w:val="24"/>
              </w:rPr>
              <w:t>59.89</w:t>
            </w:r>
          </w:p>
        </w:tc>
      </w:tr>
      <w:tr w:rsidR="00BA1494" w:rsidRPr="00B87EA2" w14:paraId="3A3A086F" w14:textId="77777777" w:rsidTr="001669E6">
        <w:trPr>
          <w:jc w:val="center"/>
        </w:trPr>
        <w:tc>
          <w:tcPr>
            <w:tcW w:w="786" w:type="dxa"/>
            <w:vAlign w:val="center"/>
          </w:tcPr>
          <w:p w14:paraId="385F4EEF" w14:textId="77777777" w:rsidR="00BA1494" w:rsidRPr="00B87EA2" w:rsidRDefault="00BA1494" w:rsidP="00BA1494">
            <w:pPr>
              <w:spacing w:before="29" w:line="360" w:lineRule="auto"/>
              <w:ind w:left="17"/>
              <w:contextualSpacing/>
              <w:jc w:val="center"/>
              <w:rPr>
                <w:color w:val="000000"/>
                <w:sz w:val="24"/>
                <w:szCs w:val="24"/>
              </w:rPr>
            </w:pPr>
            <w:r w:rsidRPr="000E4C40">
              <w:rPr>
                <w:color w:val="000000"/>
                <w:sz w:val="24"/>
              </w:rPr>
              <w:t>10</w:t>
            </w:r>
          </w:p>
        </w:tc>
        <w:tc>
          <w:tcPr>
            <w:tcW w:w="3096" w:type="dxa"/>
            <w:vAlign w:val="center"/>
          </w:tcPr>
          <w:p w14:paraId="3B63FE44" w14:textId="77777777" w:rsidR="00BA1494" w:rsidRPr="00B87EA2" w:rsidRDefault="00BA1494" w:rsidP="00BA1494">
            <w:pPr>
              <w:spacing w:before="29" w:line="360" w:lineRule="auto"/>
              <w:ind w:left="17"/>
              <w:contextualSpacing/>
              <w:jc w:val="left"/>
              <w:rPr>
                <w:color w:val="000000"/>
                <w:sz w:val="24"/>
                <w:szCs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061E4F92" w14:textId="356B2BCB"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c>
          <w:tcPr>
            <w:tcW w:w="1889" w:type="dxa"/>
            <w:vAlign w:val="center"/>
          </w:tcPr>
          <w:p w14:paraId="53DF57D9" w14:textId="6B7BCF74" w:rsidR="00BA1494" w:rsidRPr="00B87EA2" w:rsidRDefault="00BA1494" w:rsidP="00BA1494">
            <w:pPr>
              <w:spacing w:before="29" w:line="360" w:lineRule="auto"/>
              <w:ind w:left="17"/>
              <w:contextualSpacing/>
              <w:jc w:val="right"/>
              <w:rPr>
                <w:color w:val="000000"/>
                <w:sz w:val="24"/>
                <w:szCs w:val="24"/>
              </w:rPr>
            </w:pPr>
            <w:r w:rsidRPr="000E4C40">
              <w:rPr>
                <w:color w:val="000000"/>
                <w:sz w:val="24"/>
              </w:rPr>
              <w:t>-</w:t>
            </w:r>
          </w:p>
        </w:tc>
      </w:tr>
    </w:tbl>
    <w:p w14:paraId="5F6253AD" w14:textId="77777777" w:rsidR="00F313AE" w:rsidRPr="00B87EA2" w:rsidRDefault="00F313AE" w:rsidP="00270351">
      <w:pPr>
        <w:spacing w:before="29" w:line="360" w:lineRule="auto"/>
        <w:contextualSpacing/>
        <w:rPr>
          <w:b/>
          <w:color w:val="000000"/>
          <w:kern w:val="0"/>
          <w:sz w:val="24"/>
          <w:szCs w:val="24"/>
        </w:rPr>
      </w:pPr>
    </w:p>
    <w:p w14:paraId="5A310D61"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6 </w:t>
      </w:r>
      <w:r w:rsidRPr="00B87EA2">
        <w:rPr>
          <w:b/>
          <w:color w:val="000000"/>
          <w:kern w:val="0"/>
          <w:sz w:val="24"/>
          <w:szCs w:val="24"/>
        </w:rPr>
        <w:t>报告期末</w:t>
      </w:r>
      <w:proofErr w:type="gramStart"/>
      <w:r w:rsidRPr="00B87EA2">
        <w:rPr>
          <w:b/>
          <w:color w:val="000000"/>
          <w:kern w:val="0"/>
          <w:sz w:val="24"/>
          <w:szCs w:val="24"/>
        </w:rPr>
        <w:t>按摊余成本</w:t>
      </w:r>
      <w:proofErr w:type="gramEnd"/>
      <w:r w:rsidRPr="00B87EA2">
        <w:rPr>
          <w:b/>
          <w:color w:val="000000"/>
          <w:kern w:val="0"/>
          <w:sz w:val="24"/>
          <w:szCs w:val="24"/>
        </w:rPr>
        <w:t>占基金资产净值比例大小排序的前十名债券投资明细</w:t>
      </w:r>
    </w:p>
    <w:tbl>
      <w:tblPr>
        <w:tblW w:w="107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471"/>
        <w:gridCol w:w="1651"/>
        <w:gridCol w:w="2976"/>
        <w:gridCol w:w="1843"/>
        <w:gridCol w:w="2451"/>
        <w:gridCol w:w="1376"/>
      </w:tblGrid>
      <w:tr w:rsidR="00D018EE" w:rsidRPr="000E4C40" w14:paraId="1C3C4442"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6CA09B8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序号</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AF4C3"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债券代码</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CC69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债券名称</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A6778"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债券数量</w:t>
            </w:r>
          </w:p>
          <w:p w14:paraId="16D02250"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w:t>
            </w:r>
            <w:r w:rsidRPr="00D018EE">
              <w:rPr>
                <w:sz w:val="24"/>
                <w:szCs w:val="24"/>
              </w:rPr>
              <w:t>张</w:t>
            </w:r>
            <w:r w:rsidRPr="00D018EE">
              <w:rPr>
                <w:sz w:val="24"/>
                <w:szCs w:val="24"/>
              </w:rPr>
              <w:t>)</w:t>
            </w:r>
          </w:p>
        </w:tc>
        <w:tc>
          <w:tcPr>
            <w:tcW w:w="2451" w:type="dxa"/>
            <w:tcBorders>
              <w:top w:val="single" w:sz="4" w:space="0" w:color="000000"/>
              <w:left w:val="single" w:sz="4" w:space="0" w:color="000000"/>
              <w:bottom w:val="single" w:sz="4" w:space="0" w:color="000000"/>
              <w:right w:val="single" w:sz="4" w:space="0" w:color="000000"/>
            </w:tcBorders>
            <w:shd w:val="clear" w:color="auto" w:fill="auto"/>
          </w:tcPr>
          <w:p w14:paraId="231DB173" w14:textId="77777777" w:rsidR="005A1337" w:rsidRDefault="005A1337" w:rsidP="00EB6F77">
            <w:pPr>
              <w:autoSpaceDE w:val="0"/>
              <w:autoSpaceDN w:val="0"/>
              <w:adjustRightInd w:val="0"/>
              <w:spacing w:before="29" w:line="288" w:lineRule="auto"/>
              <w:ind w:left="15"/>
              <w:jc w:val="center"/>
              <w:rPr>
                <w:sz w:val="24"/>
                <w:szCs w:val="24"/>
              </w:rPr>
            </w:pPr>
          </w:p>
          <w:p w14:paraId="452D5009" w14:textId="77777777" w:rsidR="005A1337" w:rsidRDefault="005A1337" w:rsidP="00EB6F77">
            <w:pPr>
              <w:autoSpaceDE w:val="0"/>
              <w:autoSpaceDN w:val="0"/>
              <w:adjustRightInd w:val="0"/>
              <w:spacing w:before="29" w:line="288" w:lineRule="auto"/>
              <w:ind w:left="15"/>
              <w:jc w:val="center"/>
              <w:rPr>
                <w:sz w:val="24"/>
                <w:szCs w:val="24"/>
              </w:rPr>
            </w:pPr>
          </w:p>
          <w:p w14:paraId="49C127F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摊余成本（元）</w:t>
            </w:r>
          </w:p>
        </w:tc>
        <w:tc>
          <w:tcPr>
            <w:tcW w:w="1376" w:type="dxa"/>
            <w:tcBorders>
              <w:top w:val="single" w:sz="4" w:space="0" w:color="000000"/>
              <w:left w:val="single" w:sz="4" w:space="0" w:color="000000"/>
              <w:bottom w:val="single" w:sz="4" w:space="0" w:color="000000"/>
              <w:right w:val="single" w:sz="4" w:space="0" w:color="000000"/>
            </w:tcBorders>
            <w:shd w:val="clear" w:color="auto" w:fill="auto"/>
          </w:tcPr>
          <w:p w14:paraId="1227CEFC" w14:textId="77777777" w:rsidR="00D018EE" w:rsidRPr="00D018EE" w:rsidRDefault="00D018EE" w:rsidP="00EB6F77">
            <w:pPr>
              <w:autoSpaceDE w:val="0"/>
              <w:autoSpaceDN w:val="0"/>
              <w:adjustRightInd w:val="0"/>
              <w:spacing w:before="29" w:line="288" w:lineRule="auto"/>
              <w:ind w:left="15"/>
              <w:jc w:val="center"/>
              <w:rPr>
                <w:sz w:val="24"/>
                <w:szCs w:val="24"/>
              </w:rPr>
            </w:pPr>
            <w:r w:rsidRPr="00D018EE">
              <w:rPr>
                <w:sz w:val="24"/>
                <w:szCs w:val="24"/>
              </w:rPr>
              <w:t>占基金资产净值比例（％）</w:t>
            </w:r>
          </w:p>
        </w:tc>
      </w:tr>
      <w:tr w:rsidR="005A1337" w14:paraId="717D50E4"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4F135FFB"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1</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0F61" w14:textId="6DCCDEA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199922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C4FE" w14:textId="05FC7DF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贴现国债</w:t>
            </w:r>
            <w:r>
              <w:rPr>
                <w:color w:val="000000"/>
                <w:sz w:val="24"/>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2C6D" w14:textId="427946B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5,100,000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71782" w14:textId="419AE07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507,961,535.92</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D9BC2" w14:textId="6DA1934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1.52</w:t>
            </w:r>
          </w:p>
        </w:tc>
      </w:tr>
      <w:tr w:rsidR="005A1337" w14:paraId="2BC26E56"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6F953EED"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2</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BECED" w14:textId="6A9C4CDB"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199923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D306A" w14:textId="0791E09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贴现国债</w:t>
            </w:r>
            <w:r>
              <w:rPr>
                <w:color w:val="000000"/>
                <w:sz w:val="24"/>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3710" w14:textId="0261FFA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3183" w14:textId="0498D09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497,569,332.29</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3A1F" w14:textId="758698BA"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2643AE38"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5D0FA01F"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3</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EBF05" w14:textId="479E1C0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111870084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30307" w14:textId="3DCF201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18</w:t>
            </w:r>
            <w:r>
              <w:rPr>
                <w:color w:val="000000"/>
                <w:sz w:val="24"/>
              </w:rPr>
              <w:t>晋商银行</w:t>
            </w:r>
            <w:r>
              <w:rPr>
                <w:color w:val="000000"/>
                <w:sz w:val="24"/>
              </w:rPr>
              <w:t>CD215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DFB6" w14:textId="4E0E3CC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1D7D" w14:textId="133EDA97"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497,158,290.86</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E0C1F" w14:textId="6D54981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06BCDFCE"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0D7F7396"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4</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201C7" w14:textId="615B7DE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111993651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B29A7" w14:textId="62AFF96F"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成都银行</w:t>
            </w:r>
            <w:r>
              <w:rPr>
                <w:color w:val="000000"/>
                <w:sz w:val="24"/>
              </w:rPr>
              <w:t>CD064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9B6F9" w14:textId="1400FEBA"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36FD" w14:textId="0538F287"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496,765,134.20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35B29" w14:textId="74BCC70F"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7C263FF6"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16E2A640"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5</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09283" w14:textId="092D762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111993698</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153F9" w14:textId="1AA0FB3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重庆农村商行</w:t>
            </w:r>
            <w:r>
              <w:rPr>
                <w:color w:val="000000"/>
                <w:sz w:val="24"/>
              </w:rPr>
              <w:t>CD031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73FE" w14:textId="2CD17F2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8668" w14:textId="7C07309C"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496,765,134.20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E00ED" w14:textId="3AE0DB2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106146AB"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6270C597"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6</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90A33" w14:textId="5F43C15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111993897</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FFEC" w14:textId="3DFC372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河北银行</w:t>
            </w:r>
            <w:r>
              <w:rPr>
                <w:color w:val="000000"/>
                <w:sz w:val="24"/>
              </w:rPr>
              <w:t>CD023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DFD2" w14:textId="0FDBA291"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5,000,000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D4206" w14:textId="77F84347"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496,650,878.70</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A5A3" w14:textId="0A39FA4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1.49</w:t>
            </w:r>
          </w:p>
        </w:tc>
      </w:tr>
      <w:tr w:rsidR="005A1337" w14:paraId="00B3BB59"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7EE0C989"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7</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8E8C" w14:textId="6D421BA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111992952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95B69" w14:textId="560AB86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广州农村商业银行</w:t>
            </w:r>
            <w:r>
              <w:rPr>
                <w:color w:val="000000"/>
                <w:sz w:val="24"/>
              </w:rPr>
              <w:t>CD023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C116" w14:textId="7450D18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018DF" w14:textId="5B833C40"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397,800,836.66</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FF7A" w14:textId="54AB482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1.19</w:t>
            </w:r>
          </w:p>
        </w:tc>
      </w:tr>
      <w:tr w:rsidR="005A1337" w14:paraId="187416EC"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0A26F883"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8</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86F64" w14:textId="49FCD9E3"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111992953</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61E58" w14:textId="5111F21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兰州银行</w:t>
            </w:r>
            <w:r>
              <w:rPr>
                <w:color w:val="000000"/>
                <w:sz w:val="24"/>
              </w:rPr>
              <w:t>CD004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6CAFB" w14:textId="38811574"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4,000,000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D970" w14:textId="4B20C65A"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397,793,418.68</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35C2E" w14:textId="436641E9"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1.19</w:t>
            </w:r>
          </w:p>
        </w:tc>
      </w:tr>
      <w:tr w:rsidR="005A1337" w14:paraId="44A6D49A"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38A016C7"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9</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6AF39" w14:textId="44FB71F8"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111981072</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D233A" w14:textId="1207EFB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广州农村商业银行</w:t>
            </w:r>
            <w:r>
              <w:rPr>
                <w:color w:val="000000"/>
                <w:sz w:val="24"/>
              </w:rPr>
              <w:t>CD077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5C48" w14:textId="5583BDFC"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3,500,000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A2BCB" w14:textId="3A1C451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345,324,927.98</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EEB54" w14:textId="699437D5"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1.04</w:t>
            </w:r>
          </w:p>
        </w:tc>
      </w:tr>
      <w:tr w:rsidR="005A1337" w14:paraId="3C658D7D" w14:textId="77777777" w:rsidTr="00086235">
        <w:trPr>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Pr>
          <w:p w14:paraId="4F36DEAD" w14:textId="77777777" w:rsidR="005A1337" w:rsidRPr="00D018EE" w:rsidRDefault="005A1337" w:rsidP="005A1337">
            <w:pPr>
              <w:autoSpaceDE w:val="0"/>
              <w:autoSpaceDN w:val="0"/>
              <w:adjustRightInd w:val="0"/>
              <w:spacing w:before="29" w:line="288" w:lineRule="auto"/>
              <w:ind w:left="15"/>
              <w:jc w:val="center"/>
              <w:rPr>
                <w:sz w:val="24"/>
                <w:szCs w:val="24"/>
              </w:rPr>
            </w:pPr>
            <w:r w:rsidRPr="00D018EE">
              <w:rPr>
                <w:sz w:val="24"/>
                <w:szCs w:val="24"/>
              </w:rPr>
              <w:t>10</w:t>
            </w:r>
          </w:p>
        </w:tc>
        <w:tc>
          <w:tcPr>
            <w:tcW w:w="1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97EAC" w14:textId="762EDF76"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111980241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D4E93" w14:textId="18BC413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19</w:t>
            </w:r>
            <w:r>
              <w:rPr>
                <w:color w:val="000000"/>
                <w:sz w:val="24"/>
              </w:rPr>
              <w:t>贵阳银行</w:t>
            </w:r>
            <w:r>
              <w:rPr>
                <w:color w:val="000000"/>
                <w:sz w:val="24"/>
              </w:rPr>
              <w:t>CD079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18D2" w14:textId="091DDF0E"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3,500,000</w:t>
            </w:r>
          </w:p>
        </w:tc>
        <w:tc>
          <w:tcPr>
            <w:tcW w:w="24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0BB4" w14:textId="5A02BEED"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344,876,868.36</w:t>
            </w:r>
          </w:p>
        </w:tc>
        <w:tc>
          <w:tcPr>
            <w:tcW w:w="13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AC2F2" w14:textId="366375B2" w:rsidR="005A1337" w:rsidRPr="00D018EE" w:rsidRDefault="005A1337" w:rsidP="005A1337">
            <w:pPr>
              <w:autoSpaceDE w:val="0"/>
              <w:autoSpaceDN w:val="0"/>
              <w:adjustRightInd w:val="0"/>
              <w:spacing w:before="29" w:line="288" w:lineRule="auto"/>
              <w:ind w:left="15"/>
              <w:jc w:val="center"/>
              <w:rPr>
                <w:sz w:val="24"/>
                <w:szCs w:val="24"/>
              </w:rPr>
            </w:pPr>
            <w:r>
              <w:rPr>
                <w:color w:val="000000"/>
                <w:sz w:val="24"/>
              </w:rPr>
              <w:t>1.03</w:t>
            </w:r>
          </w:p>
        </w:tc>
      </w:tr>
    </w:tbl>
    <w:p w14:paraId="39C1CFC3"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5B4C32A5"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7 “</w:t>
      </w:r>
      <w:r w:rsidRPr="00B87EA2">
        <w:rPr>
          <w:b/>
          <w:color w:val="000000"/>
          <w:kern w:val="0"/>
          <w:sz w:val="24"/>
          <w:szCs w:val="24"/>
        </w:rPr>
        <w:t>影子定价</w:t>
      </w:r>
      <w:r w:rsidRPr="00B87EA2">
        <w:rPr>
          <w:b/>
          <w:color w:val="000000"/>
          <w:kern w:val="0"/>
          <w:sz w:val="24"/>
          <w:szCs w:val="24"/>
        </w:rPr>
        <w:t>”</w:t>
      </w:r>
      <w:r w:rsidRPr="00B87EA2">
        <w:rPr>
          <w:b/>
          <w:color w:val="000000"/>
          <w:kern w:val="0"/>
          <w:sz w:val="24"/>
          <w:szCs w:val="24"/>
        </w:rPr>
        <w:t>与</w:t>
      </w:r>
      <w:r w:rsidRPr="00B87EA2">
        <w:rPr>
          <w:b/>
          <w:color w:val="000000"/>
          <w:kern w:val="0"/>
          <w:sz w:val="24"/>
          <w:szCs w:val="24"/>
        </w:rPr>
        <w:t>“</w:t>
      </w:r>
      <w:r w:rsidRPr="00B87EA2">
        <w:rPr>
          <w:b/>
          <w:color w:val="000000"/>
          <w:kern w:val="0"/>
          <w:sz w:val="24"/>
          <w:szCs w:val="24"/>
        </w:rPr>
        <w:t>摊余成本法</w:t>
      </w:r>
      <w:r w:rsidRPr="00B87EA2">
        <w:rPr>
          <w:b/>
          <w:color w:val="000000"/>
          <w:kern w:val="0"/>
          <w:sz w:val="24"/>
          <w:szCs w:val="24"/>
        </w:rPr>
        <w:t>”</w:t>
      </w:r>
      <w:r w:rsidRPr="00B87EA2">
        <w:rPr>
          <w:b/>
          <w:color w:val="000000"/>
          <w:kern w:val="0"/>
          <w:sz w:val="24"/>
          <w:szCs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F313AE" w:rsidRPr="00B87EA2" w14:paraId="05CCF480" w14:textId="77777777" w:rsidTr="00E133F5">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53FD6BC"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4D1DA843" w14:textId="77777777" w:rsidR="00F313AE" w:rsidRPr="00B87EA2" w:rsidRDefault="00F313AE" w:rsidP="00270351">
            <w:pPr>
              <w:autoSpaceDE w:val="0"/>
              <w:autoSpaceDN w:val="0"/>
              <w:adjustRightInd w:val="0"/>
              <w:spacing w:before="29" w:line="360" w:lineRule="auto"/>
              <w:ind w:left="15"/>
              <w:contextualSpacing/>
              <w:jc w:val="center"/>
              <w:rPr>
                <w:color w:val="000000"/>
                <w:kern w:val="0"/>
                <w:sz w:val="24"/>
                <w:szCs w:val="24"/>
              </w:rPr>
            </w:pPr>
            <w:r w:rsidRPr="00B87EA2">
              <w:rPr>
                <w:color w:val="000000"/>
                <w:kern w:val="0"/>
                <w:sz w:val="24"/>
                <w:szCs w:val="24"/>
              </w:rPr>
              <w:t>偏离情况</w:t>
            </w:r>
          </w:p>
        </w:tc>
      </w:tr>
      <w:tr w:rsidR="00EF665C" w:rsidRPr="00B87EA2" w14:paraId="4BB28F0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2CC8408"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1AF1DCDB" w14:textId="41E63C66" w:rsidR="00EF665C" w:rsidRPr="00B87EA2" w:rsidRDefault="00EF665C" w:rsidP="00EF665C">
            <w:pPr>
              <w:spacing w:before="29" w:line="360" w:lineRule="auto"/>
              <w:contextualSpacing/>
              <w:jc w:val="right"/>
              <w:rPr>
                <w:sz w:val="24"/>
                <w:szCs w:val="24"/>
              </w:rPr>
            </w:pPr>
            <w:r w:rsidRPr="000E4C40">
              <w:rPr>
                <w:color w:val="000000"/>
                <w:sz w:val="24"/>
              </w:rPr>
              <w:t>0</w:t>
            </w:r>
            <w:r w:rsidRPr="000E4C40">
              <w:rPr>
                <w:rFonts w:hAnsi="宋体"/>
                <w:color w:val="000000"/>
                <w:sz w:val="24"/>
              </w:rPr>
              <w:t>次</w:t>
            </w:r>
          </w:p>
        </w:tc>
      </w:tr>
      <w:tr w:rsidR="00EF665C" w:rsidRPr="00B87EA2" w14:paraId="76A0C9E1"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C250437"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531F6634" w14:textId="38A7EF58" w:rsidR="00EF665C" w:rsidRPr="00B87EA2" w:rsidRDefault="00EF665C" w:rsidP="00EF665C">
            <w:pPr>
              <w:spacing w:before="29" w:line="360" w:lineRule="auto"/>
              <w:contextualSpacing/>
              <w:jc w:val="right"/>
              <w:rPr>
                <w:sz w:val="24"/>
                <w:szCs w:val="24"/>
              </w:rPr>
            </w:pPr>
            <w:r w:rsidRPr="000E4C40">
              <w:rPr>
                <w:color w:val="000000"/>
                <w:sz w:val="24"/>
              </w:rPr>
              <w:t>0.0736%</w:t>
            </w:r>
          </w:p>
        </w:tc>
      </w:tr>
      <w:tr w:rsidR="00EF665C" w:rsidRPr="00B87EA2" w14:paraId="42337FC7"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16DB9A6"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977C0FD" w14:textId="1D95D817" w:rsidR="00EF665C" w:rsidRPr="00B87EA2" w:rsidRDefault="00EF665C" w:rsidP="00EF665C">
            <w:pPr>
              <w:spacing w:before="29" w:line="360" w:lineRule="auto"/>
              <w:contextualSpacing/>
              <w:jc w:val="right"/>
              <w:rPr>
                <w:sz w:val="24"/>
                <w:szCs w:val="24"/>
              </w:rPr>
            </w:pPr>
            <w:r w:rsidRPr="000E4C40">
              <w:rPr>
                <w:color w:val="000000"/>
                <w:sz w:val="24"/>
              </w:rPr>
              <w:t>0.0066%</w:t>
            </w:r>
          </w:p>
        </w:tc>
      </w:tr>
      <w:tr w:rsidR="00EF665C" w:rsidRPr="00B87EA2" w14:paraId="4890339A" w14:textId="77777777" w:rsidTr="006F2FC9">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CB9D547" w14:textId="77777777" w:rsidR="00EF665C" w:rsidRPr="00B87EA2" w:rsidRDefault="00EF665C" w:rsidP="00EF665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1037D26C" w14:textId="188FAB05" w:rsidR="00EF665C" w:rsidRPr="00B87EA2" w:rsidRDefault="00EF665C" w:rsidP="00EF665C">
            <w:pPr>
              <w:spacing w:before="29" w:line="360" w:lineRule="auto"/>
              <w:contextualSpacing/>
              <w:jc w:val="right"/>
              <w:rPr>
                <w:sz w:val="24"/>
                <w:szCs w:val="24"/>
              </w:rPr>
            </w:pPr>
            <w:r w:rsidRPr="000E4C40">
              <w:rPr>
                <w:color w:val="000000"/>
                <w:sz w:val="24"/>
              </w:rPr>
              <w:t>0.0353%</w:t>
            </w:r>
          </w:p>
        </w:tc>
      </w:tr>
    </w:tbl>
    <w:p w14:paraId="5F1887E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4B2213B7"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报告期内负偏离度的绝对值达到</w:t>
      </w:r>
      <w:r w:rsidRPr="00B87EA2">
        <w:rPr>
          <w:b/>
          <w:bCs/>
          <w:color w:val="000000"/>
          <w:sz w:val="24"/>
          <w:szCs w:val="24"/>
        </w:rPr>
        <w:t>0.25%</w:t>
      </w:r>
      <w:r w:rsidRPr="00B87EA2">
        <w:rPr>
          <w:b/>
          <w:bCs/>
          <w:color w:val="000000"/>
          <w:sz w:val="24"/>
          <w:szCs w:val="24"/>
        </w:rPr>
        <w:t>情况说明</w:t>
      </w:r>
    </w:p>
    <w:p w14:paraId="755B1DCE"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本基金本报告期内未存在负偏离度的绝对值达到</w:t>
      </w:r>
      <w:r w:rsidRPr="00B87EA2">
        <w:rPr>
          <w:color w:val="000000"/>
          <w:sz w:val="24"/>
          <w:szCs w:val="24"/>
        </w:rPr>
        <w:t>0.25%</w:t>
      </w:r>
      <w:r w:rsidRPr="00B87EA2">
        <w:rPr>
          <w:color w:val="000000"/>
          <w:sz w:val="24"/>
          <w:szCs w:val="24"/>
        </w:rPr>
        <w:t>情况。</w:t>
      </w:r>
    </w:p>
    <w:p w14:paraId="43936F3B" w14:textId="77777777" w:rsidR="00F313AE" w:rsidRPr="00B87EA2" w:rsidRDefault="00F313AE" w:rsidP="00270351">
      <w:pPr>
        <w:autoSpaceDE w:val="0"/>
        <w:autoSpaceDN w:val="0"/>
        <w:adjustRightInd w:val="0"/>
        <w:spacing w:line="360" w:lineRule="auto"/>
        <w:contextualSpacing/>
        <w:jc w:val="left"/>
        <w:rPr>
          <w:color w:val="000000"/>
          <w:sz w:val="24"/>
          <w:szCs w:val="24"/>
        </w:rPr>
      </w:pPr>
    </w:p>
    <w:p w14:paraId="0A1F0CF8" w14:textId="77777777" w:rsidR="00F313AE" w:rsidRPr="00B87EA2" w:rsidRDefault="00F313AE" w:rsidP="00270351">
      <w:pPr>
        <w:spacing w:line="360" w:lineRule="auto"/>
        <w:contextualSpacing/>
        <w:rPr>
          <w:b/>
          <w:bCs/>
          <w:color w:val="000000"/>
          <w:kern w:val="0"/>
          <w:sz w:val="24"/>
          <w:szCs w:val="24"/>
        </w:rPr>
      </w:pPr>
      <w:r w:rsidRPr="00B87EA2">
        <w:rPr>
          <w:b/>
          <w:bCs/>
          <w:color w:val="000000"/>
          <w:sz w:val="24"/>
          <w:szCs w:val="24"/>
        </w:rPr>
        <w:t>报告期内正偏离度的绝对值达到</w:t>
      </w:r>
      <w:r w:rsidRPr="00B87EA2">
        <w:rPr>
          <w:b/>
          <w:bCs/>
          <w:color w:val="000000"/>
          <w:sz w:val="24"/>
          <w:szCs w:val="24"/>
        </w:rPr>
        <w:t>0.5%</w:t>
      </w:r>
      <w:r w:rsidRPr="00B87EA2">
        <w:rPr>
          <w:b/>
          <w:bCs/>
          <w:color w:val="000000"/>
          <w:sz w:val="24"/>
          <w:szCs w:val="24"/>
        </w:rPr>
        <w:t>情况说明</w:t>
      </w:r>
    </w:p>
    <w:p w14:paraId="64413419" w14:textId="77777777" w:rsidR="00F313AE" w:rsidRPr="00B87EA2" w:rsidRDefault="00F313AE" w:rsidP="00270351">
      <w:pPr>
        <w:autoSpaceDE w:val="0"/>
        <w:autoSpaceDN w:val="0"/>
        <w:adjustRightInd w:val="0"/>
        <w:spacing w:line="360" w:lineRule="auto"/>
        <w:contextualSpacing/>
        <w:jc w:val="left"/>
        <w:rPr>
          <w:color w:val="000000"/>
          <w:sz w:val="24"/>
          <w:szCs w:val="24"/>
        </w:rPr>
      </w:pPr>
      <w:r w:rsidRPr="00B87EA2">
        <w:rPr>
          <w:color w:val="000000"/>
          <w:sz w:val="24"/>
          <w:szCs w:val="24"/>
        </w:rPr>
        <w:t>本基金本报告期内未存在正偏离度的绝对值达到</w:t>
      </w:r>
      <w:r w:rsidRPr="00B87EA2">
        <w:rPr>
          <w:color w:val="000000"/>
          <w:sz w:val="24"/>
          <w:szCs w:val="24"/>
        </w:rPr>
        <w:t>0.50%</w:t>
      </w:r>
      <w:r w:rsidRPr="00B87EA2">
        <w:rPr>
          <w:color w:val="000000"/>
          <w:sz w:val="24"/>
          <w:szCs w:val="24"/>
        </w:rPr>
        <w:t>情况。</w:t>
      </w:r>
    </w:p>
    <w:p w14:paraId="34789127"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1065587E"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8 </w:t>
      </w:r>
      <w:r w:rsidRPr="00B87EA2">
        <w:rPr>
          <w:b/>
          <w:color w:val="000000"/>
          <w:kern w:val="0"/>
          <w:sz w:val="24"/>
          <w:szCs w:val="24"/>
        </w:rPr>
        <w:t>报告期末按公允价值占基金资产净值比例大小排序的前十名资产支持证券投资明细</w:t>
      </w:r>
    </w:p>
    <w:tbl>
      <w:tblPr>
        <w:tblStyle w:val="af9"/>
        <w:tblW w:w="9912" w:type="dxa"/>
        <w:tblLook w:val="04A0" w:firstRow="1" w:lastRow="0" w:firstColumn="1" w:lastColumn="0" w:noHBand="0" w:noVBand="1"/>
      </w:tblPr>
      <w:tblGrid>
        <w:gridCol w:w="482"/>
        <w:gridCol w:w="1581"/>
        <w:gridCol w:w="1760"/>
        <w:gridCol w:w="1478"/>
        <w:gridCol w:w="2923"/>
        <w:gridCol w:w="1688"/>
      </w:tblGrid>
      <w:tr w:rsidR="00944729" w:rsidRPr="000E4C40" w14:paraId="70673AD3" w14:textId="77777777" w:rsidTr="00086235">
        <w:tc>
          <w:tcPr>
            <w:tcW w:w="482" w:type="dxa"/>
          </w:tcPr>
          <w:p w14:paraId="1CDF19FD"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81" w:type="dxa"/>
          </w:tcPr>
          <w:p w14:paraId="35F4AE0A"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760" w:type="dxa"/>
          </w:tcPr>
          <w:p w14:paraId="06C59924"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478" w:type="dxa"/>
          </w:tcPr>
          <w:p w14:paraId="6590B5F2" w14:textId="77777777" w:rsidR="00944729" w:rsidRDefault="00944729" w:rsidP="00694A77">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14:paraId="7BA0E3C5"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2923" w:type="dxa"/>
          </w:tcPr>
          <w:p w14:paraId="664EFB1E"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688" w:type="dxa"/>
          </w:tcPr>
          <w:p w14:paraId="7F04A628" w14:textId="77777777" w:rsidR="00944729" w:rsidRPr="000E4C40" w:rsidRDefault="00944729" w:rsidP="00694A77">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944729" w14:paraId="21DB4F1D" w14:textId="77777777" w:rsidTr="00086235">
        <w:tc>
          <w:tcPr>
            <w:tcW w:w="0" w:type="auto"/>
          </w:tcPr>
          <w:p w14:paraId="434898E1" w14:textId="77777777" w:rsidR="00944729" w:rsidRDefault="00944729" w:rsidP="00694A77">
            <w:pPr>
              <w:jc w:val="center"/>
            </w:pPr>
            <w:r>
              <w:rPr>
                <w:color w:val="000000"/>
                <w:sz w:val="24"/>
              </w:rPr>
              <w:t>1</w:t>
            </w:r>
          </w:p>
        </w:tc>
        <w:tc>
          <w:tcPr>
            <w:tcW w:w="0" w:type="auto"/>
          </w:tcPr>
          <w:p w14:paraId="531DBCB0" w14:textId="77777777" w:rsidR="00944729" w:rsidRDefault="00944729" w:rsidP="00694A77">
            <w:pPr>
              <w:jc w:val="center"/>
            </w:pPr>
            <w:r>
              <w:rPr>
                <w:color w:val="000000"/>
                <w:sz w:val="24"/>
              </w:rPr>
              <w:t>156794</w:t>
            </w:r>
          </w:p>
        </w:tc>
        <w:tc>
          <w:tcPr>
            <w:tcW w:w="1760" w:type="dxa"/>
          </w:tcPr>
          <w:p w14:paraId="36DC9AAF" w14:textId="77777777" w:rsidR="00944729" w:rsidRDefault="00944729" w:rsidP="00694A77">
            <w:pPr>
              <w:jc w:val="center"/>
            </w:pPr>
            <w:proofErr w:type="gramStart"/>
            <w:r>
              <w:rPr>
                <w:color w:val="000000"/>
                <w:sz w:val="24"/>
              </w:rPr>
              <w:t>信泽</w:t>
            </w:r>
            <w:proofErr w:type="gramEnd"/>
            <w:r>
              <w:rPr>
                <w:color w:val="000000"/>
                <w:sz w:val="24"/>
              </w:rPr>
              <w:t>01A2</w:t>
            </w:r>
          </w:p>
        </w:tc>
        <w:tc>
          <w:tcPr>
            <w:tcW w:w="1478" w:type="dxa"/>
          </w:tcPr>
          <w:p w14:paraId="4826F0E2" w14:textId="77777777" w:rsidR="00944729" w:rsidRDefault="00944729" w:rsidP="00694A77">
            <w:pPr>
              <w:jc w:val="right"/>
            </w:pPr>
            <w:r>
              <w:rPr>
                <w:color w:val="000000"/>
                <w:sz w:val="24"/>
              </w:rPr>
              <w:t>700,000</w:t>
            </w:r>
          </w:p>
        </w:tc>
        <w:tc>
          <w:tcPr>
            <w:tcW w:w="0" w:type="auto"/>
          </w:tcPr>
          <w:p w14:paraId="18F3E89E" w14:textId="77777777" w:rsidR="00944729" w:rsidRDefault="00944729" w:rsidP="00694A77">
            <w:pPr>
              <w:jc w:val="right"/>
            </w:pPr>
            <w:r>
              <w:rPr>
                <w:color w:val="000000"/>
                <w:sz w:val="24"/>
              </w:rPr>
              <w:t>70,000,000.00</w:t>
            </w:r>
          </w:p>
        </w:tc>
        <w:tc>
          <w:tcPr>
            <w:tcW w:w="0" w:type="auto"/>
          </w:tcPr>
          <w:p w14:paraId="602FB90F" w14:textId="77777777" w:rsidR="00944729" w:rsidRDefault="00944729" w:rsidP="00694A77">
            <w:pPr>
              <w:jc w:val="right"/>
            </w:pPr>
            <w:r>
              <w:rPr>
                <w:color w:val="000000"/>
                <w:sz w:val="24"/>
              </w:rPr>
              <w:t>0.21</w:t>
            </w:r>
          </w:p>
        </w:tc>
      </w:tr>
      <w:tr w:rsidR="00944729" w14:paraId="785597B8" w14:textId="77777777" w:rsidTr="00086235">
        <w:tc>
          <w:tcPr>
            <w:tcW w:w="0" w:type="auto"/>
          </w:tcPr>
          <w:p w14:paraId="7576DD21" w14:textId="77777777" w:rsidR="00944729" w:rsidRDefault="00944729" w:rsidP="00694A77">
            <w:pPr>
              <w:jc w:val="center"/>
            </w:pPr>
            <w:r>
              <w:rPr>
                <w:color w:val="000000"/>
                <w:sz w:val="24"/>
              </w:rPr>
              <w:t>2</w:t>
            </w:r>
          </w:p>
        </w:tc>
        <w:tc>
          <w:tcPr>
            <w:tcW w:w="0" w:type="auto"/>
          </w:tcPr>
          <w:p w14:paraId="6C0E33C5" w14:textId="77777777" w:rsidR="00944729" w:rsidRDefault="00944729" w:rsidP="00694A77">
            <w:pPr>
              <w:jc w:val="center"/>
            </w:pPr>
            <w:r>
              <w:rPr>
                <w:color w:val="000000"/>
                <w:sz w:val="24"/>
              </w:rPr>
              <w:t>159180</w:t>
            </w:r>
          </w:p>
        </w:tc>
        <w:tc>
          <w:tcPr>
            <w:tcW w:w="1760" w:type="dxa"/>
          </w:tcPr>
          <w:p w14:paraId="77E50546" w14:textId="77777777" w:rsidR="00944729" w:rsidRDefault="00944729" w:rsidP="00694A77">
            <w:pPr>
              <w:jc w:val="center"/>
            </w:pPr>
            <w:proofErr w:type="gramStart"/>
            <w:r>
              <w:rPr>
                <w:color w:val="000000"/>
                <w:sz w:val="24"/>
              </w:rPr>
              <w:t>信泽</w:t>
            </w:r>
            <w:proofErr w:type="gramEnd"/>
            <w:r>
              <w:rPr>
                <w:color w:val="000000"/>
                <w:sz w:val="24"/>
              </w:rPr>
              <w:t>02A1</w:t>
            </w:r>
          </w:p>
        </w:tc>
        <w:tc>
          <w:tcPr>
            <w:tcW w:w="1478" w:type="dxa"/>
          </w:tcPr>
          <w:p w14:paraId="2808403F" w14:textId="77777777" w:rsidR="00944729" w:rsidRDefault="00944729" w:rsidP="00694A77">
            <w:pPr>
              <w:jc w:val="right"/>
            </w:pPr>
            <w:r>
              <w:rPr>
                <w:color w:val="000000"/>
                <w:sz w:val="24"/>
              </w:rPr>
              <w:t>500,000</w:t>
            </w:r>
          </w:p>
        </w:tc>
        <w:tc>
          <w:tcPr>
            <w:tcW w:w="0" w:type="auto"/>
          </w:tcPr>
          <w:p w14:paraId="5F95876D" w14:textId="77777777" w:rsidR="00944729" w:rsidRDefault="00944729" w:rsidP="00694A77">
            <w:pPr>
              <w:jc w:val="right"/>
            </w:pPr>
            <w:r>
              <w:rPr>
                <w:color w:val="000000"/>
                <w:sz w:val="24"/>
              </w:rPr>
              <w:t>50,000,000.00</w:t>
            </w:r>
          </w:p>
        </w:tc>
        <w:tc>
          <w:tcPr>
            <w:tcW w:w="0" w:type="auto"/>
          </w:tcPr>
          <w:p w14:paraId="067958F0" w14:textId="77777777" w:rsidR="00944729" w:rsidRDefault="00944729" w:rsidP="00694A77">
            <w:pPr>
              <w:jc w:val="right"/>
            </w:pPr>
            <w:r>
              <w:rPr>
                <w:color w:val="000000"/>
                <w:sz w:val="24"/>
              </w:rPr>
              <w:t>0.15</w:t>
            </w:r>
          </w:p>
        </w:tc>
      </w:tr>
      <w:tr w:rsidR="00944729" w14:paraId="66385C93" w14:textId="77777777" w:rsidTr="00086235">
        <w:tc>
          <w:tcPr>
            <w:tcW w:w="0" w:type="auto"/>
          </w:tcPr>
          <w:p w14:paraId="06AA7851" w14:textId="77777777" w:rsidR="00944729" w:rsidRDefault="00944729" w:rsidP="00694A77">
            <w:pPr>
              <w:jc w:val="center"/>
            </w:pPr>
            <w:r>
              <w:rPr>
                <w:color w:val="000000"/>
                <w:sz w:val="24"/>
              </w:rPr>
              <w:t>3</w:t>
            </w:r>
          </w:p>
        </w:tc>
        <w:tc>
          <w:tcPr>
            <w:tcW w:w="0" w:type="auto"/>
          </w:tcPr>
          <w:p w14:paraId="54D66250" w14:textId="77777777" w:rsidR="00944729" w:rsidRDefault="00944729" w:rsidP="00694A77">
            <w:pPr>
              <w:jc w:val="center"/>
            </w:pPr>
            <w:r>
              <w:rPr>
                <w:color w:val="000000"/>
                <w:sz w:val="24"/>
              </w:rPr>
              <w:t>159312</w:t>
            </w:r>
          </w:p>
        </w:tc>
        <w:tc>
          <w:tcPr>
            <w:tcW w:w="1760" w:type="dxa"/>
          </w:tcPr>
          <w:p w14:paraId="3F867B51" w14:textId="77777777" w:rsidR="00944729" w:rsidRDefault="00944729" w:rsidP="00694A77">
            <w:pPr>
              <w:jc w:val="center"/>
            </w:pPr>
            <w:proofErr w:type="gramStart"/>
            <w:r>
              <w:rPr>
                <w:color w:val="000000"/>
                <w:sz w:val="24"/>
              </w:rPr>
              <w:t>信泽</w:t>
            </w:r>
            <w:proofErr w:type="gramEnd"/>
            <w:r>
              <w:rPr>
                <w:color w:val="000000"/>
                <w:sz w:val="24"/>
              </w:rPr>
              <w:t>03A1</w:t>
            </w:r>
          </w:p>
        </w:tc>
        <w:tc>
          <w:tcPr>
            <w:tcW w:w="1478" w:type="dxa"/>
          </w:tcPr>
          <w:p w14:paraId="2535AD9E" w14:textId="77777777" w:rsidR="00944729" w:rsidRDefault="00944729" w:rsidP="00694A77">
            <w:pPr>
              <w:jc w:val="right"/>
            </w:pPr>
            <w:r>
              <w:rPr>
                <w:color w:val="000000"/>
                <w:sz w:val="24"/>
              </w:rPr>
              <w:t>500,000</w:t>
            </w:r>
          </w:p>
        </w:tc>
        <w:tc>
          <w:tcPr>
            <w:tcW w:w="0" w:type="auto"/>
          </w:tcPr>
          <w:p w14:paraId="17523C0D" w14:textId="77777777" w:rsidR="00944729" w:rsidRDefault="00944729" w:rsidP="00694A77">
            <w:pPr>
              <w:jc w:val="right"/>
            </w:pPr>
            <w:r>
              <w:rPr>
                <w:color w:val="000000"/>
                <w:sz w:val="24"/>
              </w:rPr>
              <w:t>50,000,000.00</w:t>
            </w:r>
          </w:p>
        </w:tc>
        <w:tc>
          <w:tcPr>
            <w:tcW w:w="0" w:type="auto"/>
          </w:tcPr>
          <w:p w14:paraId="48D6744C" w14:textId="77777777" w:rsidR="00944729" w:rsidRDefault="00944729" w:rsidP="00694A77">
            <w:pPr>
              <w:jc w:val="right"/>
            </w:pPr>
            <w:r>
              <w:rPr>
                <w:color w:val="000000"/>
                <w:sz w:val="24"/>
              </w:rPr>
              <w:t>0.15</w:t>
            </w:r>
          </w:p>
        </w:tc>
      </w:tr>
      <w:tr w:rsidR="00944729" w14:paraId="3827C0D7" w14:textId="77777777" w:rsidTr="00086235">
        <w:tc>
          <w:tcPr>
            <w:tcW w:w="0" w:type="auto"/>
          </w:tcPr>
          <w:p w14:paraId="1B4472DC" w14:textId="77777777" w:rsidR="00944729" w:rsidRDefault="00944729" w:rsidP="00694A77">
            <w:pPr>
              <w:jc w:val="center"/>
            </w:pPr>
            <w:r>
              <w:rPr>
                <w:color w:val="000000"/>
                <w:sz w:val="24"/>
              </w:rPr>
              <w:t>4</w:t>
            </w:r>
          </w:p>
        </w:tc>
        <w:tc>
          <w:tcPr>
            <w:tcW w:w="0" w:type="auto"/>
          </w:tcPr>
          <w:p w14:paraId="2BF71446" w14:textId="77777777" w:rsidR="00944729" w:rsidRDefault="00944729" w:rsidP="00694A77">
            <w:pPr>
              <w:jc w:val="center"/>
            </w:pPr>
            <w:r>
              <w:rPr>
                <w:color w:val="000000"/>
                <w:sz w:val="24"/>
              </w:rPr>
              <w:t>1989013</w:t>
            </w:r>
          </w:p>
        </w:tc>
        <w:tc>
          <w:tcPr>
            <w:tcW w:w="1760" w:type="dxa"/>
          </w:tcPr>
          <w:p w14:paraId="40D19DAB" w14:textId="77777777" w:rsidR="00944729" w:rsidRDefault="00944729" w:rsidP="00694A77">
            <w:pPr>
              <w:jc w:val="center"/>
            </w:pPr>
            <w:r>
              <w:rPr>
                <w:color w:val="000000"/>
                <w:sz w:val="24"/>
              </w:rPr>
              <w:t>19</w:t>
            </w:r>
            <w:r>
              <w:rPr>
                <w:color w:val="000000"/>
                <w:sz w:val="24"/>
              </w:rPr>
              <w:t>上和</w:t>
            </w:r>
            <w:r>
              <w:rPr>
                <w:color w:val="000000"/>
                <w:sz w:val="24"/>
              </w:rPr>
              <w:t>1A1</w:t>
            </w:r>
          </w:p>
        </w:tc>
        <w:tc>
          <w:tcPr>
            <w:tcW w:w="1478" w:type="dxa"/>
          </w:tcPr>
          <w:p w14:paraId="449A739A" w14:textId="77777777" w:rsidR="00944729" w:rsidRDefault="00944729" w:rsidP="00694A77">
            <w:pPr>
              <w:jc w:val="right"/>
            </w:pPr>
            <w:r>
              <w:rPr>
                <w:color w:val="000000"/>
                <w:sz w:val="24"/>
              </w:rPr>
              <w:t>1,250,000</w:t>
            </w:r>
          </w:p>
        </w:tc>
        <w:tc>
          <w:tcPr>
            <w:tcW w:w="0" w:type="auto"/>
          </w:tcPr>
          <w:p w14:paraId="7451A38C" w14:textId="77777777" w:rsidR="00944729" w:rsidRDefault="00944729" w:rsidP="00694A77">
            <w:pPr>
              <w:jc w:val="right"/>
            </w:pPr>
            <w:r>
              <w:rPr>
                <w:color w:val="000000"/>
                <w:sz w:val="24"/>
              </w:rPr>
              <w:t>775,000.00</w:t>
            </w:r>
          </w:p>
        </w:tc>
        <w:tc>
          <w:tcPr>
            <w:tcW w:w="0" w:type="auto"/>
          </w:tcPr>
          <w:p w14:paraId="7AFC326F" w14:textId="77777777" w:rsidR="00944729" w:rsidRDefault="00944729" w:rsidP="00694A77">
            <w:pPr>
              <w:jc w:val="right"/>
            </w:pPr>
            <w:r>
              <w:rPr>
                <w:color w:val="000000"/>
                <w:sz w:val="24"/>
              </w:rPr>
              <w:t>0.00</w:t>
            </w:r>
          </w:p>
        </w:tc>
      </w:tr>
    </w:tbl>
    <w:p w14:paraId="7F20A2F4" w14:textId="77777777" w:rsidR="00F313AE" w:rsidRPr="00B87EA2" w:rsidRDefault="00F313AE" w:rsidP="00270351">
      <w:pPr>
        <w:autoSpaceDE w:val="0"/>
        <w:autoSpaceDN w:val="0"/>
        <w:adjustRightInd w:val="0"/>
        <w:spacing w:before="29" w:line="360" w:lineRule="auto"/>
        <w:contextualSpacing/>
        <w:jc w:val="left"/>
        <w:rPr>
          <w:color w:val="000000"/>
          <w:kern w:val="0"/>
          <w:sz w:val="24"/>
          <w:szCs w:val="24"/>
        </w:rPr>
      </w:pPr>
    </w:p>
    <w:p w14:paraId="22186500" w14:textId="77777777" w:rsidR="00F313AE" w:rsidRPr="00B87EA2" w:rsidRDefault="00F313AE" w:rsidP="00270351">
      <w:pPr>
        <w:spacing w:before="29" w:line="360" w:lineRule="auto"/>
        <w:contextualSpacing/>
        <w:rPr>
          <w:b/>
          <w:color w:val="000000"/>
          <w:kern w:val="0"/>
          <w:sz w:val="24"/>
          <w:szCs w:val="24"/>
        </w:rPr>
      </w:pPr>
      <w:r w:rsidRPr="00B87EA2">
        <w:rPr>
          <w:b/>
          <w:color w:val="000000"/>
          <w:kern w:val="0"/>
          <w:sz w:val="24"/>
          <w:szCs w:val="24"/>
        </w:rPr>
        <w:t xml:space="preserve">9 </w:t>
      </w:r>
      <w:r w:rsidRPr="00B87EA2">
        <w:rPr>
          <w:b/>
          <w:color w:val="000000"/>
          <w:kern w:val="0"/>
          <w:sz w:val="24"/>
          <w:szCs w:val="24"/>
        </w:rPr>
        <w:t>投资组合报告附注</w:t>
      </w:r>
    </w:p>
    <w:p w14:paraId="1CE77C4E" w14:textId="77777777" w:rsidR="00F313AE" w:rsidRPr="00B87EA2" w:rsidRDefault="00F313AE" w:rsidP="00270351">
      <w:pPr>
        <w:spacing w:before="29" w:line="360" w:lineRule="auto"/>
        <w:contextualSpacing/>
        <w:rPr>
          <w:sz w:val="24"/>
          <w:szCs w:val="24"/>
        </w:rPr>
      </w:pPr>
      <w:r w:rsidRPr="00B87EA2">
        <w:rPr>
          <w:sz w:val="24"/>
          <w:szCs w:val="24"/>
        </w:rPr>
        <w:t xml:space="preserve">9.1 </w:t>
      </w:r>
      <w:r w:rsidRPr="00B87EA2">
        <w:rPr>
          <w:sz w:val="24"/>
          <w:szCs w:val="24"/>
        </w:rPr>
        <w:t>基金计价方法说明</w:t>
      </w:r>
    </w:p>
    <w:p w14:paraId="779884DD" w14:textId="77777777" w:rsidR="00F313AE" w:rsidRPr="00B87EA2" w:rsidRDefault="00F313AE" w:rsidP="00270351">
      <w:pPr>
        <w:spacing w:before="29" w:line="360" w:lineRule="auto"/>
        <w:contextualSpacing/>
        <w:rPr>
          <w:color w:val="000000"/>
          <w:sz w:val="24"/>
          <w:szCs w:val="24"/>
        </w:rPr>
      </w:pPr>
      <w:r w:rsidRPr="00B87EA2">
        <w:rPr>
          <w:color w:val="000000"/>
          <w:sz w:val="24"/>
          <w:szCs w:val="24"/>
        </w:rPr>
        <w:t>本基金采用摊</w:t>
      </w:r>
      <w:proofErr w:type="gramStart"/>
      <w:r w:rsidRPr="00B87EA2">
        <w:rPr>
          <w:color w:val="000000"/>
          <w:sz w:val="24"/>
          <w:szCs w:val="24"/>
        </w:rPr>
        <w:t>余成本</w:t>
      </w:r>
      <w:proofErr w:type="gramEnd"/>
      <w:r w:rsidRPr="00B87EA2">
        <w:rPr>
          <w:color w:val="000000"/>
          <w:sz w:val="24"/>
          <w:szCs w:val="24"/>
        </w:rPr>
        <w:t>法计价，即计价对象以买入成本列示，按票面利率或商定利率并考虑其买入时的溢价与折价，在其剩余期限内按照实际利率</w:t>
      </w:r>
      <w:proofErr w:type="gramStart"/>
      <w:r w:rsidRPr="00B87EA2">
        <w:rPr>
          <w:color w:val="000000"/>
          <w:sz w:val="24"/>
          <w:szCs w:val="24"/>
        </w:rPr>
        <w:t>和摊余成本</w:t>
      </w:r>
      <w:proofErr w:type="gramEnd"/>
      <w:r w:rsidRPr="00B87EA2">
        <w:rPr>
          <w:color w:val="000000"/>
          <w:sz w:val="24"/>
          <w:szCs w:val="24"/>
        </w:rPr>
        <w:t>逐日摊销计算损益。</w:t>
      </w:r>
    </w:p>
    <w:p w14:paraId="4E8B2289" w14:textId="405BAB07" w:rsidR="00F313AE" w:rsidRPr="00B87EA2" w:rsidRDefault="00F313AE" w:rsidP="008D23F6">
      <w:pPr>
        <w:adjustRightInd w:val="0"/>
        <w:spacing w:before="29" w:line="360" w:lineRule="auto"/>
        <w:ind w:left="17"/>
        <w:contextualSpacing/>
        <w:rPr>
          <w:color w:val="000000"/>
          <w:sz w:val="24"/>
          <w:szCs w:val="24"/>
        </w:rPr>
      </w:pPr>
      <w:r w:rsidRPr="00B87EA2">
        <w:rPr>
          <w:bCs/>
          <w:sz w:val="24"/>
          <w:szCs w:val="24"/>
        </w:rPr>
        <w:t>9.2</w:t>
      </w:r>
      <w:r w:rsidRPr="00B87EA2">
        <w:rPr>
          <w:color w:val="000000"/>
          <w:sz w:val="24"/>
          <w:szCs w:val="24"/>
        </w:rPr>
        <w:t>报告期内本基金投资的前十名证券的发行主体未被监管部门立案调查，在本报告编制日前一年内本基金投资的前十名证券的发行主体未受到公开谴责和处罚。</w:t>
      </w:r>
    </w:p>
    <w:p w14:paraId="4AB8D383"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9.3 </w:t>
      </w:r>
      <w:r w:rsidRPr="00B87EA2">
        <w:rPr>
          <w:color w:val="000000"/>
          <w:kern w:val="0"/>
          <w:sz w:val="24"/>
          <w:szCs w:val="24"/>
        </w:rPr>
        <w:t>其他各项资产构成</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375"/>
        <w:gridCol w:w="4586"/>
      </w:tblGrid>
      <w:tr w:rsidR="001669E6" w:rsidRPr="00B87EA2" w14:paraId="188D9BC5" w14:textId="77777777" w:rsidTr="00E133F5">
        <w:trPr>
          <w:jc w:val="center"/>
        </w:trPr>
        <w:tc>
          <w:tcPr>
            <w:tcW w:w="907" w:type="dxa"/>
            <w:shd w:val="clear" w:color="auto" w:fill="auto"/>
            <w:vAlign w:val="center"/>
          </w:tcPr>
          <w:p w14:paraId="2F971817"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序号</w:t>
            </w:r>
          </w:p>
        </w:tc>
        <w:tc>
          <w:tcPr>
            <w:tcW w:w="3375" w:type="dxa"/>
            <w:shd w:val="clear" w:color="auto" w:fill="auto"/>
            <w:vAlign w:val="center"/>
          </w:tcPr>
          <w:p w14:paraId="5283F97B"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名称</w:t>
            </w:r>
          </w:p>
        </w:tc>
        <w:tc>
          <w:tcPr>
            <w:tcW w:w="4586" w:type="dxa"/>
            <w:shd w:val="clear" w:color="auto" w:fill="auto"/>
            <w:vAlign w:val="center"/>
          </w:tcPr>
          <w:p w14:paraId="2C06B655" w14:textId="77777777" w:rsidR="00F313AE" w:rsidRPr="00B87EA2" w:rsidRDefault="00F313AE" w:rsidP="00270351">
            <w:pPr>
              <w:autoSpaceDE w:val="0"/>
              <w:autoSpaceDN w:val="0"/>
              <w:adjustRightInd w:val="0"/>
              <w:spacing w:before="29" w:line="360" w:lineRule="auto"/>
              <w:ind w:left="17"/>
              <w:contextualSpacing/>
              <w:jc w:val="center"/>
              <w:rPr>
                <w:color w:val="000000"/>
                <w:kern w:val="0"/>
                <w:sz w:val="24"/>
                <w:szCs w:val="24"/>
              </w:rPr>
            </w:pPr>
            <w:r w:rsidRPr="00B87EA2">
              <w:rPr>
                <w:color w:val="000000"/>
                <w:kern w:val="0"/>
                <w:sz w:val="24"/>
                <w:szCs w:val="24"/>
              </w:rPr>
              <w:t>金额（元）</w:t>
            </w:r>
          </w:p>
        </w:tc>
      </w:tr>
      <w:tr w:rsidR="00762F9C" w:rsidRPr="00B87EA2" w14:paraId="4382BB0B" w14:textId="77777777" w:rsidTr="00E133F5">
        <w:trPr>
          <w:jc w:val="center"/>
        </w:trPr>
        <w:tc>
          <w:tcPr>
            <w:tcW w:w="907" w:type="dxa"/>
            <w:shd w:val="clear" w:color="auto" w:fill="auto"/>
            <w:vAlign w:val="center"/>
          </w:tcPr>
          <w:p w14:paraId="0B9D9396" w14:textId="77777777" w:rsidR="00762F9C" w:rsidRPr="00B87EA2" w:rsidRDefault="00762F9C" w:rsidP="00762F9C">
            <w:pPr>
              <w:autoSpaceDE w:val="0"/>
              <w:autoSpaceDN w:val="0"/>
              <w:adjustRightInd w:val="0"/>
              <w:spacing w:before="29" w:line="360" w:lineRule="auto"/>
              <w:ind w:left="15"/>
              <w:contextualSpacing/>
              <w:jc w:val="center"/>
              <w:rPr>
                <w:color w:val="000000"/>
                <w:kern w:val="0"/>
                <w:sz w:val="24"/>
                <w:szCs w:val="24"/>
              </w:rPr>
            </w:pPr>
            <w:r w:rsidRPr="000E4C40">
              <w:rPr>
                <w:color w:val="000000"/>
                <w:sz w:val="24"/>
              </w:rPr>
              <w:t>1</w:t>
            </w:r>
          </w:p>
        </w:tc>
        <w:tc>
          <w:tcPr>
            <w:tcW w:w="3375" w:type="dxa"/>
            <w:shd w:val="clear" w:color="auto" w:fill="auto"/>
            <w:vAlign w:val="center"/>
          </w:tcPr>
          <w:p w14:paraId="37338BC1"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存出保证金</w:t>
            </w:r>
          </w:p>
        </w:tc>
        <w:tc>
          <w:tcPr>
            <w:tcW w:w="4586" w:type="dxa"/>
            <w:shd w:val="clear" w:color="auto" w:fill="auto"/>
            <w:vAlign w:val="center"/>
          </w:tcPr>
          <w:p w14:paraId="4F852FAC" w14:textId="085FBB66" w:rsidR="00762F9C" w:rsidRPr="00B87EA2" w:rsidRDefault="00762F9C" w:rsidP="00762F9C">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762F9C" w:rsidRPr="00B87EA2" w14:paraId="5AC5C177" w14:textId="77777777" w:rsidTr="00E133F5">
        <w:trPr>
          <w:jc w:val="center"/>
        </w:trPr>
        <w:tc>
          <w:tcPr>
            <w:tcW w:w="907" w:type="dxa"/>
            <w:shd w:val="clear" w:color="auto" w:fill="auto"/>
            <w:vAlign w:val="center"/>
          </w:tcPr>
          <w:p w14:paraId="094E5B82" w14:textId="77777777" w:rsidR="00762F9C" w:rsidRPr="00B87EA2" w:rsidRDefault="00762F9C" w:rsidP="00762F9C">
            <w:pPr>
              <w:autoSpaceDE w:val="0"/>
              <w:autoSpaceDN w:val="0"/>
              <w:adjustRightInd w:val="0"/>
              <w:spacing w:before="29" w:line="360" w:lineRule="auto"/>
              <w:ind w:left="15"/>
              <w:contextualSpacing/>
              <w:jc w:val="center"/>
              <w:rPr>
                <w:color w:val="000000"/>
                <w:sz w:val="24"/>
                <w:szCs w:val="24"/>
              </w:rPr>
            </w:pPr>
            <w:r w:rsidRPr="000E4C40">
              <w:rPr>
                <w:color w:val="000000"/>
                <w:sz w:val="24"/>
              </w:rPr>
              <w:t>2</w:t>
            </w:r>
          </w:p>
        </w:tc>
        <w:tc>
          <w:tcPr>
            <w:tcW w:w="3375" w:type="dxa"/>
            <w:shd w:val="clear" w:color="auto" w:fill="auto"/>
            <w:vAlign w:val="center"/>
          </w:tcPr>
          <w:p w14:paraId="1E193AC8" w14:textId="77777777" w:rsidR="00762F9C" w:rsidRPr="00B87EA2" w:rsidRDefault="00762F9C" w:rsidP="00762F9C">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应收证券清算款</w:t>
            </w:r>
          </w:p>
        </w:tc>
        <w:tc>
          <w:tcPr>
            <w:tcW w:w="4586" w:type="dxa"/>
            <w:shd w:val="clear" w:color="auto" w:fill="auto"/>
            <w:vAlign w:val="center"/>
          </w:tcPr>
          <w:p w14:paraId="48F0D91B" w14:textId="003E6BC5" w:rsidR="00762F9C" w:rsidRPr="00B87EA2" w:rsidRDefault="0010432A" w:rsidP="00762F9C">
            <w:pPr>
              <w:autoSpaceDE w:val="0"/>
              <w:autoSpaceDN w:val="0"/>
              <w:adjustRightInd w:val="0"/>
              <w:spacing w:before="29" w:line="360" w:lineRule="auto"/>
              <w:ind w:left="15"/>
              <w:contextualSpacing/>
              <w:jc w:val="right"/>
              <w:rPr>
                <w:color w:val="000000"/>
                <w:kern w:val="0"/>
                <w:sz w:val="24"/>
                <w:szCs w:val="24"/>
              </w:rPr>
            </w:pPr>
            <w:r>
              <w:rPr>
                <w:rFonts w:hint="eastAsia"/>
                <w:color w:val="000000"/>
                <w:kern w:val="0"/>
                <w:sz w:val="24"/>
                <w:szCs w:val="24"/>
              </w:rPr>
              <w:t>-</w:t>
            </w:r>
          </w:p>
        </w:tc>
      </w:tr>
      <w:tr w:rsidR="00C26473" w:rsidRPr="00B87EA2" w14:paraId="5CC708CC" w14:textId="77777777" w:rsidTr="00E133F5">
        <w:trPr>
          <w:jc w:val="center"/>
        </w:trPr>
        <w:tc>
          <w:tcPr>
            <w:tcW w:w="907" w:type="dxa"/>
            <w:shd w:val="clear" w:color="auto" w:fill="auto"/>
            <w:vAlign w:val="center"/>
          </w:tcPr>
          <w:p w14:paraId="6F9BD835"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3</w:t>
            </w:r>
          </w:p>
        </w:tc>
        <w:tc>
          <w:tcPr>
            <w:tcW w:w="3375" w:type="dxa"/>
            <w:shd w:val="clear" w:color="auto" w:fill="auto"/>
            <w:vAlign w:val="center"/>
          </w:tcPr>
          <w:p w14:paraId="48C24B43"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应收利息</w:t>
            </w:r>
          </w:p>
        </w:tc>
        <w:tc>
          <w:tcPr>
            <w:tcW w:w="4586" w:type="dxa"/>
            <w:shd w:val="clear" w:color="auto" w:fill="auto"/>
            <w:vAlign w:val="center"/>
          </w:tcPr>
          <w:p w14:paraId="60CE134B" w14:textId="5AA0AF4A"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104,269,919.97</w:t>
            </w:r>
          </w:p>
        </w:tc>
      </w:tr>
      <w:tr w:rsidR="00C26473" w:rsidRPr="00B87EA2" w14:paraId="009CE66E" w14:textId="77777777" w:rsidTr="00E133F5">
        <w:trPr>
          <w:jc w:val="center"/>
        </w:trPr>
        <w:tc>
          <w:tcPr>
            <w:tcW w:w="907" w:type="dxa"/>
            <w:shd w:val="clear" w:color="auto" w:fill="auto"/>
            <w:vAlign w:val="center"/>
          </w:tcPr>
          <w:p w14:paraId="5AA9712B"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4</w:t>
            </w:r>
          </w:p>
        </w:tc>
        <w:tc>
          <w:tcPr>
            <w:tcW w:w="3375" w:type="dxa"/>
            <w:shd w:val="clear" w:color="auto" w:fill="auto"/>
            <w:vAlign w:val="center"/>
          </w:tcPr>
          <w:p w14:paraId="31677083"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应收申购款</w:t>
            </w:r>
          </w:p>
        </w:tc>
        <w:tc>
          <w:tcPr>
            <w:tcW w:w="4586" w:type="dxa"/>
            <w:shd w:val="clear" w:color="auto" w:fill="auto"/>
            <w:vAlign w:val="center"/>
          </w:tcPr>
          <w:p w14:paraId="68542F06" w14:textId="617186DE"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15,233.47</w:t>
            </w:r>
          </w:p>
        </w:tc>
      </w:tr>
      <w:tr w:rsidR="00C26473" w:rsidRPr="00B87EA2" w14:paraId="4AD6B97F" w14:textId="77777777" w:rsidTr="00E133F5">
        <w:trPr>
          <w:jc w:val="center"/>
        </w:trPr>
        <w:tc>
          <w:tcPr>
            <w:tcW w:w="907" w:type="dxa"/>
            <w:shd w:val="clear" w:color="auto" w:fill="auto"/>
            <w:vAlign w:val="center"/>
          </w:tcPr>
          <w:p w14:paraId="1E40B6FF"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5</w:t>
            </w:r>
          </w:p>
        </w:tc>
        <w:tc>
          <w:tcPr>
            <w:tcW w:w="3375" w:type="dxa"/>
            <w:shd w:val="clear" w:color="auto" w:fill="auto"/>
            <w:vAlign w:val="center"/>
          </w:tcPr>
          <w:p w14:paraId="33B90E7C"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其他应收款</w:t>
            </w:r>
          </w:p>
        </w:tc>
        <w:tc>
          <w:tcPr>
            <w:tcW w:w="4586" w:type="dxa"/>
            <w:shd w:val="clear" w:color="auto" w:fill="auto"/>
            <w:vAlign w:val="center"/>
          </w:tcPr>
          <w:p w14:paraId="5D6D72B7" w14:textId="5B4FDC72"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1,486.67</w:t>
            </w:r>
          </w:p>
        </w:tc>
      </w:tr>
      <w:tr w:rsidR="00C26473" w:rsidRPr="00B87EA2" w14:paraId="681C263E" w14:textId="77777777" w:rsidTr="00E133F5">
        <w:trPr>
          <w:jc w:val="center"/>
        </w:trPr>
        <w:tc>
          <w:tcPr>
            <w:tcW w:w="907" w:type="dxa"/>
            <w:shd w:val="clear" w:color="auto" w:fill="auto"/>
            <w:vAlign w:val="center"/>
          </w:tcPr>
          <w:p w14:paraId="2A972B95"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6</w:t>
            </w:r>
          </w:p>
        </w:tc>
        <w:tc>
          <w:tcPr>
            <w:tcW w:w="3375" w:type="dxa"/>
            <w:shd w:val="clear" w:color="auto" w:fill="auto"/>
            <w:vAlign w:val="center"/>
          </w:tcPr>
          <w:p w14:paraId="046FC2EE"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待摊费用</w:t>
            </w:r>
          </w:p>
        </w:tc>
        <w:tc>
          <w:tcPr>
            <w:tcW w:w="4586" w:type="dxa"/>
            <w:shd w:val="clear" w:color="auto" w:fill="auto"/>
            <w:vAlign w:val="center"/>
          </w:tcPr>
          <w:p w14:paraId="4E95E918" w14:textId="21C8ED8A"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C26473" w:rsidRPr="00B87EA2" w14:paraId="2142F7C5" w14:textId="77777777" w:rsidTr="00E133F5">
        <w:trPr>
          <w:jc w:val="center"/>
        </w:trPr>
        <w:tc>
          <w:tcPr>
            <w:tcW w:w="907" w:type="dxa"/>
            <w:shd w:val="clear" w:color="auto" w:fill="auto"/>
            <w:vAlign w:val="center"/>
          </w:tcPr>
          <w:p w14:paraId="1AF40147"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7</w:t>
            </w:r>
          </w:p>
        </w:tc>
        <w:tc>
          <w:tcPr>
            <w:tcW w:w="3375" w:type="dxa"/>
            <w:shd w:val="clear" w:color="auto" w:fill="auto"/>
            <w:vAlign w:val="center"/>
          </w:tcPr>
          <w:p w14:paraId="1DE1B1B9"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其他</w:t>
            </w:r>
          </w:p>
        </w:tc>
        <w:tc>
          <w:tcPr>
            <w:tcW w:w="4586" w:type="dxa"/>
            <w:shd w:val="clear" w:color="auto" w:fill="auto"/>
            <w:vAlign w:val="center"/>
          </w:tcPr>
          <w:p w14:paraId="766BD122" w14:textId="344D7EBB"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w:t>
            </w:r>
          </w:p>
        </w:tc>
      </w:tr>
      <w:tr w:rsidR="00C26473" w:rsidRPr="00B87EA2" w14:paraId="47B97DEF" w14:textId="77777777" w:rsidTr="00E133F5">
        <w:trPr>
          <w:jc w:val="center"/>
        </w:trPr>
        <w:tc>
          <w:tcPr>
            <w:tcW w:w="907" w:type="dxa"/>
            <w:shd w:val="clear" w:color="auto" w:fill="auto"/>
            <w:vAlign w:val="center"/>
          </w:tcPr>
          <w:p w14:paraId="21280222" w14:textId="77777777" w:rsidR="00C26473" w:rsidRPr="00B87EA2" w:rsidRDefault="00C26473" w:rsidP="00C26473">
            <w:pPr>
              <w:autoSpaceDE w:val="0"/>
              <w:autoSpaceDN w:val="0"/>
              <w:adjustRightInd w:val="0"/>
              <w:spacing w:before="29" w:line="360" w:lineRule="auto"/>
              <w:ind w:left="15"/>
              <w:contextualSpacing/>
              <w:jc w:val="center"/>
              <w:rPr>
                <w:color w:val="000000"/>
                <w:sz w:val="24"/>
                <w:szCs w:val="24"/>
              </w:rPr>
            </w:pPr>
            <w:r w:rsidRPr="000E4C40">
              <w:rPr>
                <w:color w:val="000000"/>
                <w:sz w:val="24"/>
              </w:rPr>
              <w:t>8</w:t>
            </w:r>
          </w:p>
        </w:tc>
        <w:tc>
          <w:tcPr>
            <w:tcW w:w="3375" w:type="dxa"/>
            <w:shd w:val="clear" w:color="auto" w:fill="auto"/>
            <w:vAlign w:val="center"/>
          </w:tcPr>
          <w:p w14:paraId="16E6835C" w14:textId="77777777" w:rsidR="00C26473" w:rsidRPr="00B87EA2" w:rsidRDefault="00C26473" w:rsidP="00C26473">
            <w:pPr>
              <w:autoSpaceDE w:val="0"/>
              <w:autoSpaceDN w:val="0"/>
              <w:adjustRightInd w:val="0"/>
              <w:spacing w:before="29" w:line="360" w:lineRule="auto"/>
              <w:ind w:left="15"/>
              <w:contextualSpacing/>
              <w:jc w:val="left"/>
              <w:rPr>
                <w:color w:val="000000"/>
                <w:kern w:val="0"/>
                <w:sz w:val="24"/>
                <w:szCs w:val="24"/>
              </w:rPr>
            </w:pPr>
            <w:r w:rsidRPr="000E4C40">
              <w:rPr>
                <w:rFonts w:hAnsi="宋体"/>
                <w:color w:val="000000"/>
                <w:kern w:val="0"/>
                <w:sz w:val="24"/>
              </w:rPr>
              <w:t>合计</w:t>
            </w:r>
          </w:p>
        </w:tc>
        <w:tc>
          <w:tcPr>
            <w:tcW w:w="4586" w:type="dxa"/>
            <w:shd w:val="clear" w:color="auto" w:fill="auto"/>
            <w:vAlign w:val="center"/>
          </w:tcPr>
          <w:p w14:paraId="244A0BF5" w14:textId="1C039D3C" w:rsidR="00C26473" w:rsidRPr="00B87EA2" w:rsidRDefault="00C26473" w:rsidP="00C26473">
            <w:pPr>
              <w:autoSpaceDE w:val="0"/>
              <w:autoSpaceDN w:val="0"/>
              <w:adjustRightInd w:val="0"/>
              <w:spacing w:before="29" w:line="360" w:lineRule="auto"/>
              <w:ind w:left="15"/>
              <w:contextualSpacing/>
              <w:jc w:val="right"/>
              <w:rPr>
                <w:color w:val="000000"/>
                <w:kern w:val="0"/>
                <w:sz w:val="24"/>
                <w:szCs w:val="24"/>
              </w:rPr>
            </w:pPr>
            <w:r w:rsidRPr="000E4C40">
              <w:rPr>
                <w:color w:val="000000"/>
                <w:kern w:val="0"/>
                <w:sz w:val="24"/>
              </w:rPr>
              <w:t>104,286,640.11</w:t>
            </w:r>
          </w:p>
        </w:tc>
      </w:tr>
    </w:tbl>
    <w:p w14:paraId="3221220D" w14:textId="77777777" w:rsidR="00F313AE" w:rsidRPr="00B87EA2" w:rsidRDefault="00F313AE" w:rsidP="00270351">
      <w:pPr>
        <w:autoSpaceDE w:val="0"/>
        <w:autoSpaceDN w:val="0"/>
        <w:adjustRightInd w:val="0"/>
        <w:spacing w:before="29" w:line="360" w:lineRule="auto"/>
        <w:contextualSpacing/>
        <w:jc w:val="left"/>
        <w:rPr>
          <w:color w:val="000000"/>
          <w:sz w:val="24"/>
          <w:szCs w:val="24"/>
        </w:rPr>
      </w:pPr>
    </w:p>
    <w:p w14:paraId="3C24199A" w14:textId="77777777" w:rsidR="00F313AE" w:rsidRPr="00B87EA2" w:rsidRDefault="00F313AE" w:rsidP="00270351">
      <w:pPr>
        <w:spacing w:before="29" w:line="360" w:lineRule="auto"/>
        <w:contextualSpacing/>
        <w:rPr>
          <w:color w:val="000000"/>
          <w:kern w:val="0"/>
          <w:sz w:val="24"/>
          <w:szCs w:val="24"/>
        </w:rPr>
      </w:pPr>
      <w:r w:rsidRPr="00B87EA2">
        <w:rPr>
          <w:color w:val="000000"/>
          <w:kern w:val="0"/>
          <w:sz w:val="24"/>
          <w:szCs w:val="24"/>
        </w:rPr>
        <w:t xml:space="preserve">9.4 </w:t>
      </w:r>
      <w:r w:rsidRPr="00B87EA2">
        <w:rPr>
          <w:color w:val="000000"/>
          <w:kern w:val="0"/>
          <w:sz w:val="24"/>
          <w:szCs w:val="24"/>
        </w:rPr>
        <w:t>投资组合报告附注的其他文字描述部分</w:t>
      </w:r>
    </w:p>
    <w:p w14:paraId="4FF6EA5B" w14:textId="77777777" w:rsidR="00084DB4" w:rsidRPr="00B87EA2" w:rsidRDefault="00F313AE" w:rsidP="00270351">
      <w:pPr>
        <w:adjustRightInd w:val="0"/>
        <w:spacing w:line="360" w:lineRule="auto"/>
        <w:contextualSpacing/>
        <w:rPr>
          <w:sz w:val="24"/>
          <w:szCs w:val="24"/>
        </w:rPr>
      </w:pPr>
      <w:r w:rsidRPr="00B87EA2">
        <w:rPr>
          <w:color w:val="000000"/>
          <w:sz w:val="24"/>
          <w:szCs w:val="24"/>
        </w:rPr>
        <w:t>由于四舍五入的原因，分项之和与合计项之间可能存在尾差。</w:t>
      </w:r>
    </w:p>
    <w:p w14:paraId="4E8994DA" w14:textId="77777777" w:rsidR="00CF3606" w:rsidRPr="007A5E1D" w:rsidRDefault="00CF3606" w:rsidP="00BD1158">
      <w:pPr>
        <w:adjustRightInd w:val="0"/>
        <w:snapToGrid w:val="0"/>
        <w:spacing w:line="360" w:lineRule="auto"/>
        <w:rPr>
          <w:rFonts w:ascii="宋体" w:hAnsi="宋体"/>
          <w:b/>
          <w:kern w:val="0"/>
          <w:sz w:val="30"/>
        </w:rPr>
      </w:pPr>
      <w:bookmarkStart w:id="29" w:name="_Toc367103303"/>
    </w:p>
    <w:p w14:paraId="0F204956" w14:textId="77777777" w:rsidR="00CF3606" w:rsidRPr="007A5E1D" w:rsidRDefault="00D87150"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Pr>
          <w:rFonts w:ascii="宋体" w:hAnsi="宋体" w:hint="eastAsia"/>
          <w:b/>
          <w:kern w:val="0"/>
          <w:sz w:val="28"/>
          <w:szCs w:val="28"/>
        </w:rPr>
        <w:t>十</w:t>
      </w:r>
      <w:r w:rsidR="00BE2338" w:rsidRPr="007A5E1D">
        <w:rPr>
          <w:rFonts w:ascii="宋体" w:hAnsi="宋体" w:hint="eastAsia"/>
          <w:b/>
          <w:kern w:val="0"/>
          <w:sz w:val="28"/>
          <w:szCs w:val="28"/>
        </w:rPr>
        <w:t>二</w:t>
      </w:r>
      <w:r w:rsidRPr="007A5E1D">
        <w:rPr>
          <w:rFonts w:ascii="宋体" w:hAnsi="宋体" w:hint="eastAsia"/>
          <w:b/>
          <w:kern w:val="0"/>
          <w:sz w:val="28"/>
          <w:szCs w:val="28"/>
        </w:rPr>
        <w:t xml:space="preserve">、基金的业绩 </w:t>
      </w:r>
    </w:p>
    <w:p w14:paraId="64AA2F6C" w14:textId="2DF8715A"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基金业绩截止日为</w:t>
      </w:r>
      <w:r w:rsidR="00D018EE" w:rsidRPr="00F00B77">
        <w:rPr>
          <w:rFonts w:hAnsi="宋体"/>
          <w:sz w:val="24"/>
          <w:szCs w:val="21"/>
        </w:rPr>
        <w:t>201</w:t>
      </w:r>
      <w:r w:rsidR="00156DD4">
        <w:rPr>
          <w:rFonts w:hAnsi="宋体"/>
          <w:sz w:val="24"/>
          <w:szCs w:val="21"/>
        </w:rPr>
        <w:t>9</w:t>
      </w:r>
      <w:r w:rsidR="00D018EE" w:rsidRPr="00F00B77">
        <w:rPr>
          <w:rFonts w:hAnsi="宋体"/>
          <w:sz w:val="24"/>
          <w:szCs w:val="21"/>
        </w:rPr>
        <w:t>年</w:t>
      </w:r>
      <w:r w:rsidR="00156DD4">
        <w:rPr>
          <w:rFonts w:hAnsi="宋体"/>
          <w:sz w:val="24"/>
          <w:szCs w:val="21"/>
        </w:rPr>
        <w:t>6</w:t>
      </w:r>
      <w:r w:rsidR="00D018EE" w:rsidRPr="00F00B77">
        <w:rPr>
          <w:rFonts w:hAnsi="宋体"/>
          <w:sz w:val="24"/>
          <w:szCs w:val="21"/>
        </w:rPr>
        <w:t>月</w:t>
      </w:r>
      <w:r w:rsidR="00D018EE" w:rsidRPr="00F00B77">
        <w:rPr>
          <w:rFonts w:hAnsi="宋体" w:hint="eastAsia"/>
          <w:sz w:val="24"/>
          <w:szCs w:val="21"/>
        </w:rPr>
        <w:t>3</w:t>
      </w:r>
      <w:r w:rsidR="00156DD4">
        <w:rPr>
          <w:rFonts w:hAnsi="宋体"/>
          <w:sz w:val="24"/>
          <w:szCs w:val="21"/>
        </w:rPr>
        <w:t>0</w:t>
      </w:r>
      <w:r w:rsidR="00D018EE" w:rsidRPr="00F00B77">
        <w:rPr>
          <w:rFonts w:hAnsi="宋体"/>
          <w:sz w:val="24"/>
          <w:szCs w:val="21"/>
        </w:rPr>
        <w:t>日</w:t>
      </w:r>
      <w:r w:rsidRPr="007A5E1D">
        <w:rPr>
          <w:rFonts w:hAnsi="宋体"/>
          <w:sz w:val="24"/>
          <w:szCs w:val="21"/>
        </w:rPr>
        <w:t>，所载财务数据未经审计师审计。</w:t>
      </w:r>
    </w:p>
    <w:p w14:paraId="6FEA3180" w14:textId="77777777" w:rsidR="009745A0" w:rsidRPr="007A5E1D" w:rsidRDefault="009745A0" w:rsidP="00BD1158">
      <w:pPr>
        <w:widowControl/>
        <w:adjustRightInd w:val="0"/>
        <w:snapToGrid w:val="0"/>
        <w:spacing w:line="360" w:lineRule="auto"/>
        <w:ind w:firstLineChars="200" w:firstLine="480"/>
        <w:rPr>
          <w:rFonts w:hAnsi="宋体"/>
          <w:sz w:val="24"/>
          <w:szCs w:val="21"/>
        </w:rPr>
      </w:pPr>
      <w:r w:rsidRPr="007A5E1D">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0679F197" w14:textId="77777777" w:rsidR="00AF36A5" w:rsidRPr="007A5E1D" w:rsidRDefault="00366EBF" w:rsidP="00270351">
      <w:pPr>
        <w:widowControl/>
        <w:adjustRightInd w:val="0"/>
        <w:snapToGrid w:val="0"/>
        <w:spacing w:line="360" w:lineRule="auto"/>
        <w:ind w:firstLineChars="200" w:firstLine="480"/>
        <w:rPr>
          <w:rFonts w:ascii="宋体" w:hAnsi="宋体"/>
          <w:color w:val="000000"/>
          <w:kern w:val="0"/>
          <w:sz w:val="24"/>
          <w:szCs w:val="24"/>
        </w:rPr>
      </w:pPr>
      <w:r w:rsidRPr="007A5E1D">
        <w:rPr>
          <w:rFonts w:hAnsi="宋体" w:hint="eastAsia"/>
          <w:sz w:val="24"/>
          <w:szCs w:val="21"/>
        </w:rPr>
        <w:t>下述基金业绩指标不包括持有人认购或交易基金的各项费用，计入费用后实际收益水平要低于所列数字。</w:t>
      </w:r>
    </w:p>
    <w:p w14:paraId="0F35EB86" w14:textId="77777777" w:rsidR="00910B03" w:rsidRPr="007A5E1D" w:rsidRDefault="00366EBF" w:rsidP="00BD1158">
      <w:pPr>
        <w:widowControl/>
        <w:adjustRightInd w:val="0"/>
        <w:snapToGrid w:val="0"/>
        <w:spacing w:line="360" w:lineRule="auto"/>
        <w:rPr>
          <w:rFonts w:ascii="宋体" w:hAnsi="宋体"/>
          <w:color w:val="000000"/>
          <w:kern w:val="0"/>
          <w:sz w:val="24"/>
          <w:szCs w:val="24"/>
        </w:rPr>
      </w:pPr>
      <w:r w:rsidRPr="007A5E1D">
        <w:rPr>
          <w:rFonts w:ascii="宋体" w:hAnsi="宋体" w:hint="eastAsia"/>
          <w:color w:val="000000"/>
          <w:kern w:val="0"/>
          <w:sz w:val="24"/>
          <w:szCs w:val="24"/>
        </w:rPr>
        <w:t>1、</w:t>
      </w:r>
      <w:r w:rsidR="00910B03" w:rsidRPr="007A5E1D">
        <w:rPr>
          <w:rFonts w:ascii="宋体" w:hAnsi="宋体"/>
          <w:color w:val="000000"/>
          <w:kern w:val="0"/>
          <w:sz w:val="24"/>
          <w:szCs w:val="24"/>
        </w:rPr>
        <w:t>基金份额净值收益率及其与同期业绩比较基准收益率的比较</w:t>
      </w:r>
    </w:p>
    <w:p w14:paraId="229939F7" w14:textId="7C9A148C" w:rsidR="00910B03" w:rsidRDefault="008D23F6" w:rsidP="00514F03">
      <w:pPr>
        <w:widowControl/>
        <w:adjustRightInd w:val="0"/>
        <w:snapToGrid w:val="0"/>
        <w:spacing w:line="360" w:lineRule="auto"/>
        <w:rPr>
          <w:rFonts w:ascii="宋体" w:hAnsi="宋体"/>
          <w:sz w:val="24"/>
          <w:szCs w:val="24"/>
        </w:rPr>
      </w:pPr>
      <w:r>
        <w:rPr>
          <w:rFonts w:ascii="宋体" w:hAnsi="宋体" w:hint="eastAsia"/>
          <w:sz w:val="24"/>
          <w:szCs w:val="24"/>
        </w:rPr>
        <w:t>（1）</w:t>
      </w:r>
      <w:r w:rsidR="00910B03" w:rsidRPr="007A5E1D">
        <w:rPr>
          <w:rFonts w:ascii="宋体" w:hAnsi="宋体"/>
          <w:sz w:val="24"/>
          <w:szCs w:val="24"/>
        </w:rPr>
        <w:t>交银活期</w:t>
      </w:r>
      <w:proofErr w:type="gramStart"/>
      <w:r w:rsidR="00910B03" w:rsidRPr="007A5E1D">
        <w:rPr>
          <w:rFonts w:ascii="宋体" w:hAnsi="宋体"/>
          <w:sz w:val="24"/>
          <w:szCs w:val="24"/>
        </w:rPr>
        <w:t>通货币</w:t>
      </w:r>
      <w:proofErr w:type="gramEnd"/>
      <w:r w:rsidR="00910B03" w:rsidRPr="007A5E1D">
        <w:rPr>
          <w:rFonts w:ascii="宋体" w:hAnsi="宋体"/>
          <w:sz w:val="24"/>
          <w:szCs w:val="24"/>
        </w:rPr>
        <w:t>A：</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D018EE" w:rsidRPr="00F00B77" w14:paraId="0EDE1D38"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47944"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阶段</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1725"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w:t>
            </w:r>
            <w:r w:rsidRPr="00D018EE">
              <w:rPr>
                <w:rFonts w:ascii="宋体" w:hAnsi="宋体" w:hint="eastAsia"/>
                <w:color w:val="000000"/>
                <w:szCs w:val="24"/>
              </w:rPr>
              <w:t>①</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C06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净值收益率标准差</w:t>
            </w:r>
            <w:r w:rsidRPr="00D018EE">
              <w:rPr>
                <w:rFonts w:ascii="宋体" w:hAnsi="宋体" w:hint="eastAsia"/>
                <w:color w:val="000000"/>
                <w:szCs w:val="24"/>
              </w:rPr>
              <w:t>②</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1B92"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w:t>
            </w:r>
            <w:r w:rsidRPr="00D018EE">
              <w:rPr>
                <w:rFonts w:ascii="宋体" w:hAnsi="宋体" w:hint="eastAsia"/>
                <w:color w:val="000000"/>
                <w:szCs w:val="24"/>
              </w:rPr>
              <w:t>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A812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业绩比较基准收益率标准差</w:t>
            </w:r>
            <w:r w:rsidRPr="00D018EE">
              <w:rPr>
                <w:rFonts w:ascii="宋体" w:hAnsi="宋体" w:hint="eastAsia"/>
                <w:color w:val="000000"/>
                <w:szCs w:val="24"/>
              </w:rPr>
              <w:t>④</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ADD6A" w14:textId="77777777" w:rsidR="00D018EE" w:rsidRPr="00F00B77" w:rsidRDefault="00D018EE" w:rsidP="00D018EE">
            <w:pPr>
              <w:autoSpaceDE w:val="0"/>
              <w:autoSpaceDN w:val="0"/>
              <w:jc w:val="left"/>
              <w:rPr>
                <w:rFonts w:ascii="宋体" w:hAnsi="宋体"/>
                <w:color w:val="000000"/>
                <w:szCs w:val="24"/>
              </w:rPr>
            </w:pPr>
            <w:r w:rsidRPr="00D018EE">
              <w:rPr>
                <w:rFonts w:ascii="宋体" w:hAnsi="宋体" w:hint="eastAsia"/>
                <w:color w:val="000000"/>
                <w:szCs w:val="24"/>
              </w:rPr>
              <w:t>①</w:t>
            </w:r>
            <w:r w:rsidRPr="00F00B77">
              <w:rPr>
                <w:rFonts w:ascii="宋体" w:hAnsi="宋体"/>
                <w:color w:val="000000"/>
                <w:szCs w:val="24"/>
              </w:rPr>
              <w:t>－</w:t>
            </w:r>
            <w:r w:rsidRPr="00D018EE">
              <w:rPr>
                <w:rFonts w:ascii="宋体" w:hAnsi="宋体" w:hint="eastAsia"/>
                <w:color w:val="000000"/>
                <w:szCs w:val="24"/>
              </w:rPr>
              <w:t>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F05D" w14:textId="77777777" w:rsidR="00D018EE" w:rsidRPr="00F00B77" w:rsidRDefault="00D018EE" w:rsidP="00D018EE">
            <w:pPr>
              <w:autoSpaceDE w:val="0"/>
              <w:autoSpaceDN w:val="0"/>
              <w:jc w:val="left"/>
              <w:rPr>
                <w:rFonts w:ascii="宋体" w:hAnsi="宋体"/>
                <w:color w:val="000000"/>
                <w:szCs w:val="24"/>
              </w:rPr>
            </w:pPr>
            <w:r w:rsidRPr="00D018EE">
              <w:rPr>
                <w:rFonts w:ascii="宋体" w:hAnsi="宋体" w:hint="eastAsia"/>
                <w:color w:val="000000"/>
                <w:szCs w:val="24"/>
              </w:rPr>
              <w:t>②</w:t>
            </w:r>
            <w:r w:rsidRPr="00F00B77">
              <w:rPr>
                <w:rFonts w:ascii="宋体" w:hAnsi="宋体"/>
                <w:color w:val="000000"/>
                <w:szCs w:val="24"/>
              </w:rPr>
              <w:t>－</w:t>
            </w:r>
            <w:r w:rsidRPr="00D018EE">
              <w:rPr>
                <w:rFonts w:ascii="宋体" w:hAnsi="宋体" w:hint="eastAsia"/>
                <w:color w:val="000000"/>
                <w:szCs w:val="24"/>
              </w:rPr>
              <w:t>④</w:t>
            </w:r>
          </w:p>
        </w:tc>
      </w:tr>
      <w:tr w:rsidR="001970BC" w:rsidRPr="00F00B77" w14:paraId="162E03AE"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3A384" w14:textId="77777777"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过去三个月</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4E54E" w14:textId="2F21676F"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0.5940%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BFF8" w14:textId="2F89C9B8"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76BE" w14:textId="540C5AC1"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0.0873%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A3536" w14:textId="79027FD1"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1875" w14:textId="6FEE6FBB"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0.5067%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110D" w14:textId="29414E0C"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r>
      <w:tr w:rsidR="001970BC" w:rsidRPr="00F00B77" w14:paraId="65373432"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1B8E6" w14:textId="0954DBDD" w:rsidR="001970BC" w:rsidRPr="00D018EE" w:rsidRDefault="001970BC" w:rsidP="001970BC">
            <w:pPr>
              <w:autoSpaceDE w:val="0"/>
              <w:autoSpaceDN w:val="0"/>
              <w:adjustRightInd w:val="0"/>
              <w:spacing w:before="29" w:line="360" w:lineRule="auto"/>
              <w:jc w:val="left"/>
              <w:rPr>
                <w:rFonts w:ascii="宋体" w:hAnsi="宋体"/>
                <w:color w:val="000000"/>
                <w:szCs w:val="24"/>
              </w:rPr>
            </w:pPr>
            <w:r>
              <w:rPr>
                <w:rFonts w:ascii="宋体" w:hAnsi="宋体" w:hint="eastAsia"/>
                <w:color w:val="000000"/>
                <w:szCs w:val="24"/>
              </w:rPr>
              <w:t>2019年上半年</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50BB" w14:textId="006DA34D"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1.2200%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F578" w14:textId="091E7F64"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C6C6" w14:textId="7209DE91"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0.1736%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6D07" w14:textId="7FAC51B4"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69E0" w14:textId="10C753B7"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1.0464%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A964" w14:textId="49E3478E"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r>
      <w:tr w:rsidR="00D018EE" w:rsidRPr="00F00B77" w14:paraId="379366B2"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E98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8</w:t>
            </w:r>
            <w:r w:rsidRPr="00D018EE">
              <w:rPr>
                <w:rFonts w:ascii="宋体" w:hAnsi="宋体" w:hint="eastAsia"/>
                <w:color w:val="000000"/>
                <w:szCs w:val="24"/>
              </w:rPr>
              <w:t>年度</w:t>
            </w:r>
            <w:r w:rsidRPr="00D018EE" w:rsidDel="00F110A6">
              <w:rPr>
                <w:rFonts w:ascii="宋体" w:hAnsi="宋体" w:hint="eastAsia"/>
                <w:color w:val="000000"/>
                <w:szCs w:val="24"/>
              </w:rPr>
              <w:t xml:space="preserve"> </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EA62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3.5695%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9E6C9"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79013"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07B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6BC2A"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3.2195%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D46D6"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r>
      <w:tr w:rsidR="00D018EE" w:rsidRPr="00F00B77" w14:paraId="68F842FC"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78FA2" w14:textId="77777777" w:rsidR="00D018EE" w:rsidRPr="00D018EE" w:rsidDel="0078627F"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7</w:t>
            </w:r>
            <w:r w:rsidRPr="00D018EE">
              <w:rPr>
                <w:rFonts w:ascii="宋体" w:hAnsi="宋体" w:hint="eastAsia"/>
                <w:color w:val="000000"/>
                <w:szCs w:val="24"/>
              </w:rPr>
              <w:t>年度</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E12F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3.8067%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9804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8CF1"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C408"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62F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3.4567%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98EC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r>
      <w:tr w:rsidR="00FD29FF" w:rsidRPr="00F00B77" w14:paraId="4C1E5F5E" w14:textId="77777777" w:rsidTr="00D018EE">
        <w:trPr>
          <w:jc w:val="center"/>
        </w:trPr>
        <w:tc>
          <w:tcPr>
            <w:tcW w:w="1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EB429" w14:textId="0499D993"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9F17D8">
              <w:rPr>
                <w:rFonts w:ascii="宋体" w:hAnsi="宋体" w:hint="eastAsia"/>
                <w:color w:val="000000"/>
                <w:szCs w:val="21"/>
              </w:rPr>
              <w:t>2016年度</w:t>
            </w:r>
            <w:r w:rsidRPr="00B94DAB">
              <w:rPr>
                <w:rFonts w:ascii="宋体" w:hAnsi="宋体" w:hint="eastAsia"/>
                <w:color w:val="000000"/>
                <w:szCs w:val="21"/>
              </w:rPr>
              <w:t>（自基金合同生效起至2016年12月31日）</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250F9" w14:textId="1D3C9B3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1.0493%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9569F" w14:textId="391A88E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D679" w14:textId="4A02170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0.1515%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A917" w14:textId="4D3A219D"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95A0" w14:textId="4A28551B"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0.8978%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CC6D" w14:textId="0855DB2F"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r>
    </w:tbl>
    <w:p w14:paraId="2D739DFB" w14:textId="77777777" w:rsidR="00910B03" w:rsidRPr="007A5E1D" w:rsidRDefault="00910B03" w:rsidP="00BD1158">
      <w:pPr>
        <w:autoSpaceDE w:val="0"/>
        <w:autoSpaceDN w:val="0"/>
        <w:adjustRightInd w:val="0"/>
        <w:spacing w:before="29" w:line="360" w:lineRule="auto"/>
        <w:jc w:val="left"/>
        <w:rPr>
          <w:rFonts w:ascii="宋体" w:hAnsi="宋体"/>
          <w:color w:val="00000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47805F34" w14:textId="38CF8A42" w:rsidR="00910B03" w:rsidRDefault="008D23F6" w:rsidP="00514F03">
      <w:pPr>
        <w:autoSpaceDE w:val="0"/>
        <w:autoSpaceDN w:val="0"/>
        <w:adjustRightInd w:val="0"/>
        <w:spacing w:before="29" w:line="360" w:lineRule="auto"/>
        <w:jc w:val="left"/>
        <w:rPr>
          <w:rFonts w:ascii="宋体" w:hAnsi="宋体"/>
          <w:sz w:val="24"/>
          <w:szCs w:val="24"/>
        </w:rPr>
      </w:pPr>
      <w:r>
        <w:rPr>
          <w:rFonts w:ascii="宋体" w:hAnsi="宋体" w:hint="eastAsia"/>
          <w:color w:val="000000"/>
          <w:sz w:val="24"/>
          <w:szCs w:val="24"/>
        </w:rPr>
        <w:t>（2）</w:t>
      </w:r>
      <w:r w:rsidR="00910B03" w:rsidRPr="007A5E1D">
        <w:rPr>
          <w:rFonts w:ascii="宋体" w:hAnsi="宋体"/>
          <w:color w:val="000000"/>
          <w:sz w:val="24"/>
          <w:szCs w:val="24"/>
        </w:rPr>
        <w:t>交银活期</w:t>
      </w:r>
      <w:proofErr w:type="gramStart"/>
      <w:r w:rsidR="00910B03" w:rsidRPr="007A5E1D">
        <w:rPr>
          <w:rFonts w:ascii="宋体" w:hAnsi="宋体"/>
          <w:color w:val="000000"/>
          <w:sz w:val="24"/>
          <w:szCs w:val="24"/>
        </w:rPr>
        <w:t>通货币</w:t>
      </w:r>
      <w:proofErr w:type="gramEnd"/>
      <w:r w:rsidR="00910B03" w:rsidRPr="007A5E1D">
        <w:rPr>
          <w:rFonts w:ascii="宋体" w:hAnsi="宋体"/>
          <w:color w:val="000000"/>
          <w:sz w:val="24"/>
          <w:szCs w:val="24"/>
        </w:rPr>
        <w:t>E</w:t>
      </w:r>
      <w:r w:rsidR="00910B03" w:rsidRPr="007A5E1D">
        <w:rPr>
          <w:rFonts w:ascii="宋体" w:hAnsi="宋体"/>
          <w:sz w:val="24"/>
          <w:szCs w:val="24"/>
        </w:rPr>
        <w:t>：</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bottom w:w="57" w:type="dxa"/>
        </w:tblCellMar>
        <w:tblLook w:val="04A0" w:firstRow="1" w:lastRow="0" w:firstColumn="1" w:lastColumn="0" w:noHBand="0" w:noVBand="1"/>
      </w:tblPr>
      <w:tblGrid>
        <w:gridCol w:w="1271"/>
        <w:gridCol w:w="1262"/>
        <w:gridCol w:w="1267"/>
        <w:gridCol w:w="1267"/>
        <w:gridCol w:w="1267"/>
        <w:gridCol w:w="1267"/>
        <w:gridCol w:w="1267"/>
      </w:tblGrid>
      <w:tr w:rsidR="00D018EE" w:rsidRPr="00F00B77" w14:paraId="7838C38B"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BCEBF"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阶段</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73F0B"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净值收益率①</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A51AE"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净值收益率标准差②</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C3B08"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6BF0"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业绩比较基准收益率标准差④</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69B59"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①－③</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271E9" w14:textId="77777777" w:rsidR="00D018EE" w:rsidRPr="00F00B77" w:rsidRDefault="00D018EE" w:rsidP="00D018EE">
            <w:pPr>
              <w:autoSpaceDE w:val="0"/>
              <w:autoSpaceDN w:val="0"/>
              <w:jc w:val="left"/>
              <w:rPr>
                <w:rFonts w:ascii="宋体" w:hAnsi="宋体"/>
                <w:color w:val="000000"/>
                <w:szCs w:val="24"/>
              </w:rPr>
            </w:pPr>
            <w:r w:rsidRPr="00F00B77">
              <w:rPr>
                <w:rFonts w:ascii="宋体" w:hAnsi="宋体"/>
                <w:color w:val="000000"/>
                <w:szCs w:val="24"/>
              </w:rPr>
              <w:t>②－④</w:t>
            </w:r>
          </w:p>
        </w:tc>
      </w:tr>
      <w:tr w:rsidR="001970BC" w:rsidRPr="00F00B77" w14:paraId="1F242D04"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2ABC6" w14:textId="77777777"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过去三个月</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4A392" w14:textId="495BF89A"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0.6542%</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3ED4F" w14:textId="685D0868"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3BE4C" w14:textId="54185D2A"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0.0873%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5835" w14:textId="45BAF6DD"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A0A0" w14:textId="309D57A0"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0.5669%</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AFCE1" w14:textId="1F3758B6"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0.0010%</w:t>
            </w:r>
          </w:p>
        </w:tc>
      </w:tr>
      <w:tr w:rsidR="001970BC" w:rsidRPr="00F00B77" w14:paraId="77706C23"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A4E54" w14:textId="12DB2188" w:rsidR="001970BC" w:rsidRPr="00D018EE" w:rsidRDefault="001970BC" w:rsidP="001970BC">
            <w:pPr>
              <w:autoSpaceDE w:val="0"/>
              <w:autoSpaceDN w:val="0"/>
              <w:adjustRightInd w:val="0"/>
              <w:spacing w:before="29" w:line="360" w:lineRule="auto"/>
              <w:jc w:val="left"/>
              <w:rPr>
                <w:rFonts w:ascii="宋体" w:hAnsi="宋体"/>
                <w:color w:val="000000"/>
                <w:szCs w:val="24"/>
              </w:rPr>
            </w:pPr>
            <w:r>
              <w:rPr>
                <w:rFonts w:ascii="宋体" w:hAnsi="宋体" w:hint="eastAsia"/>
                <w:color w:val="000000"/>
                <w:szCs w:val="24"/>
              </w:rPr>
              <w:t>2019年上半年</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D08C" w14:textId="0BE935A6"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1.3407%</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C5125" w14:textId="0CBBCDBE"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BA75" w14:textId="1BD09A7D"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0.1736%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CEF4" w14:textId="2CC3642F"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2462E" w14:textId="5EE73072"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1.1671%</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F686" w14:textId="663A694B" w:rsidR="001970BC" w:rsidRPr="00D018EE" w:rsidRDefault="001970BC" w:rsidP="001970BC">
            <w:pPr>
              <w:autoSpaceDE w:val="0"/>
              <w:autoSpaceDN w:val="0"/>
              <w:adjustRightInd w:val="0"/>
              <w:spacing w:before="29" w:line="360" w:lineRule="auto"/>
              <w:jc w:val="left"/>
              <w:rPr>
                <w:rFonts w:ascii="宋体" w:hAnsi="宋体"/>
                <w:color w:val="000000"/>
                <w:szCs w:val="24"/>
              </w:rPr>
            </w:pPr>
            <w:r w:rsidRPr="00086235">
              <w:rPr>
                <w:rFonts w:ascii="宋体" w:hAnsi="宋体"/>
                <w:color w:val="000000"/>
                <w:szCs w:val="24"/>
              </w:rPr>
              <w:t>0.0008%</w:t>
            </w:r>
          </w:p>
        </w:tc>
      </w:tr>
      <w:tr w:rsidR="00D018EE" w:rsidRPr="00F00B77" w14:paraId="4BEB28DB"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ADCC"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2018年度</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B3F8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3.8178%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1F943"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44E8A"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DDC0"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8CB8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3.4678%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6CB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0.0016%</w:t>
            </w:r>
          </w:p>
        </w:tc>
      </w:tr>
      <w:tr w:rsidR="00D018EE" w:rsidRPr="00F00B77" w14:paraId="4966CC4F"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B2FF4"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hint="eastAsia"/>
                <w:color w:val="000000"/>
                <w:szCs w:val="24"/>
              </w:rPr>
              <w:t>201</w:t>
            </w:r>
            <w:r w:rsidRPr="00D018EE">
              <w:rPr>
                <w:rFonts w:ascii="宋体" w:hAnsi="宋体"/>
                <w:color w:val="000000"/>
                <w:szCs w:val="24"/>
              </w:rPr>
              <w:t>7</w:t>
            </w:r>
            <w:r w:rsidRPr="00D018EE">
              <w:rPr>
                <w:rFonts w:ascii="宋体" w:hAnsi="宋体" w:hint="eastAsia"/>
                <w:color w:val="000000"/>
                <w:szCs w:val="24"/>
              </w:rPr>
              <w:t>年度</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67A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4.0545%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2EFE"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8345"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0.3500%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9BFF"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6CBD"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3.7045%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6619" w14:textId="77777777" w:rsidR="00D018EE" w:rsidRPr="00D018EE" w:rsidRDefault="00D018EE" w:rsidP="00D018EE">
            <w:pPr>
              <w:autoSpaceDE w:val="0"/>
              <w:autoSpaceDN w:val="0"/>
              <w:adjustRightInd w:val="0"/>
              <w:spacing w:before="29" w:line="360" w:lineRule="auto"/>
              <w:jc w:val="left"/>
              <w:rPr>
                <w:rFonts w:ascii="宋体" w:hAnsi="宋体"/>
                <w:color w:val="000000"/>
                <w:szCs w:val="24"/>
              </w:rPr>
            </w:pPr>
            <w:r w:rsidRPr="00D018EE">
              <w:rPr>
                <w:rFonts w:ascii="宋体" w:hAnsi="宋体"/>
                <w:color w:val="000000"/>
                <w:szCs w:val="24"/>
              </w:rPr>
              <w:t>0.0010%</w:t>
            </w:r>
          </w:p>
        </w:tc>
      </w:tr>
      <w:tr w:rsidR="00FD29FF" w:rsidRPr="00F00B77" w14:paraId="63B025CF" w14:textId="77777777" w:rsidTr="00792C1C">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DD07" w14:textId="5DC6044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9F17D8">
              <w:rPr>
                <w:rFonts w:ascii="宋体" w:hAnsi="宋体" w:hint="eastAsia"/>
                <w:color w:val="000000"/>
                <w:szCs w:val="21"/>
              </w:rPr>
              <w:t>2016年（</w:t>
            </w:r>
            <w:r w:rsidRPr="009F17D8">
              <w:rPr>
                <w:rFonts w:ascii="宋体" w:hAnsi="宋体"/>
                <w:color w:val="000000"/>
                <w:szCs w:val="21"/>
              </w:rPr>
              <w:t>自基金合同生效起至</w:t>
            </w:r>
            <w:r w:rsidRPr="009F17D8">
              <w:rPr>
                <w:rFonts w:ascii="宋体" w:hAnsi="宋体" w:hint="eastAsia"/>
                <w:color w:val="000000"/>
                <w:szCs w:val="21"/>
              </w:rPr>
              <w:t>2</w:t>
            </w:r>
            <w:r w:rsidRPr="009F17D8">
              <w:rPr>
                <w:rFonts w:ascii="宋体" w:hAnsi="宋体"/>
                <w:color w:val="000000"/>
                <w:szCs w:val="21"/>
              </w:rPr>
              <w:t>016</w:t>
            </w:r>
            <w:r w:rsidRPr="009F17D8">
              <w:rPr>
                <w:rFonts w:ascii="宋体" w:hAnsi="宋体" w:hint="eastAsia"/>
                <w:color w:val="000000"/>
                <w:szCs w:val="21"/>
              </w:rPr>
              <w:t>年12月31日</w:t>
            </w:r>
            <w:r w:rsidRPr="009F17D8">
              <w:rPr>
                <w:rFonts w:ascii="宋体" w:hAnsi="宋体"/>
                <w:color w:val="000000"/>
                <w:szCs w:val="21"/>
              </w:rPr>
              <w:t>）</w:t>
            </w:r>
          </w:p>
        </w:tc>
        <w:tc>
          <w:tcPr>
            <w:tcW w:w="1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3FF5A" w14:textId="109ED4B7"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1.1483%</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8072B" w14:textId="38531772"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F6E8" w14:textId="66B73545"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0.1515%</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E68B" w14:textId="1D839580"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0.0000%</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4282F" w14:textId="5C0B0586"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0.9968%</w:t>
            </w:r>
          </w:p>
        </w:tc>
        <w:tc>
          <w:tcPr>
            <w:tcW w:w="12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643B5" w14:textId="2DDFBE19" w:rsidR="00FD29FF" w:rsidRPr="00D018EE" w:rsidRDefault="00FD29FF" w:rsidP="00FD29FF">
            <w:pPr>
              <w:autoSpaceDE w:val="0"/>
              <w:autoSpaceDN w:val="0"/>
              <w:adjustRightInd w:val="0"/>
              <w:spacing w:before="29" w:line="360" w:lineRule="auto"/>
              <w:jc w:val="left"/>
              <w:rPr>
                <w:rFonts w:ascii="宋体" w:hAnsi="宋体"/>
                <w:color w:val="000000"/>
                <w:szCs w:val="24"/>
              </w:rPr>
            </w:pPr>
            <w:r w:rsidRPr="00792C1C">
              <w:rPr>
                <w:rFonts w:ascii="宋体" w:hAnsi="宋体"/>
                <w:color w:val="000000"/>
                <w:szCs w:val="24"/>
              </w:rPr>
              <w:t>0.0014%</w:t>
            </w:r>
          </w:p>
        </w:tc>
      </w:tr>
    </w:tbl>
    <w:p w14:paraId="6FF6B2B5" w14:textId="30870F0B" w:rsidR="00AF36A5" w:rsidRPr="007A5E1D" w:rsidRDefault="00910B03" w:rsidP="00BD1158">
      <w:pPr>
        <w:autoSpaceDE w:val="0"/>
        <w:autoSpaceDN w:val="0"/>
        <w:adjustRightInd w:val="0"/>
        <w:spacing w:before="29" w:line="360" w:lineRule="auto"/>
        <w:jc w:val="left"/>
        <w:rPr>
          <w:rFonts w:ascii="宋体" w:hAnsi="宋体"/>
          <w:kern w:val="0"/>
          <w:sz w:val="24"/>
          <w:szCs w:val="24"/>
        </w:rPr>
      </w:pPr>
      <w:r w:rsidRPr="007A5E1D">
        <w:rPr>
          <w:rFonts w:ascii="宋体" w:hAnsi="宋体"/>
          <w:color w:val="000000"/>
          <w:sz w:val="24"/>
          <w:szCs w:val="24"/>
        </w:rPr>
        <w:t>注：</w:t>
      </w:r>
      <w:r w:rsidR="00AF36A5" w:rsidRPr="007A5E1D">
        <w:rPr>
          <w:rFonts w:ascii="宋体" w:hAnsi="宋体" w:hint="eastAsia"/>
          <w:kern w:val="0"/>
          <w:sz w:val="24"/>
          <w:szCs w:val="24"/>
        </w:rPr>
        <w:t>本基金的业绩比较基准为活期存款利率（税后）。</w:t>
      </w:r>
    </w:p>
    <w:p w14:paraId="6632B559" w14:textId="77777777" w:rsidR="00587663" w:rsidRPr="00587663" w:rsidRDefault="00587663" w:rsidP="00587663">
      <w:pPr>
        <w:autoSpaceDE w:val="0"/>
        <w:autoSpaceDN w:val="0"/>
        <w:adjustRightInd w:val="0"/>
        <w:spacing w:before="29" w:line="360" w:lineRule="auto"/>
        <w:jc w:val="left"/>
        <w:rPr>
          <w:rFonts w:ascii="宋体" w:hAnsi="宋体"/>
          <w:color w:val="000000"/>
          <w:kern w:val="0"/>
          <w:sz w:val="24"/>
          <w:szCs w:val="24"/>
        </w:rPr>
      </w:pPr>
      <w:r w:rsidRPr="00587663">
        <w:rPr>
          <w:rFonts w:ascii="宋体" w:hAnsi="宋体" w:hint="eastAsia"/>
          <w:color w:val="000000"/>
          <w:kern w:val="0"/>
          <w:sz w:val="24"/>
          <w:szCs w:val="24"/>
        </w:rPr>
        <w:t>2、自基金合同生效以来</w:t>
      </w:r>
      <w:r w:rsidRPr="00587663">
        <w:rPr>
          <w:rFonts w:ascii="宋体" w:hAnsi="宋体"/>
          <w:color w:val="000000"/>
          <w:kern w:val="0"/>
          <w:sz w:val="24"/>
          <w:szCs w:val="24"/>
        </w:rPr>
        <w:t>基金份额累计净值收益率变动及其与同期业绩比较基准收益率变动的比较</w:t>
      </w:r>
    </w:p>
    <w:p w14:paraId="4264113E"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交银施罗德活期通货币市场基金</w:t>
      </w:r>
    </w:p>
    <w:p w14:paraId="13F63F4F" w14:textId="77777777" w:rsidR="00587663" w:rsidRPr="00587663" w:rsidRDefault="00587663" w:rsidP="006F2FC9">
      <w:pPr>
        <w:autoSpaceDE w:val="0"/>
        <w:autoSpaceDN w:val="0"/>
        <w:adjustRightInd w:val="0"/>
        <w:spacing w:before="29" w:line="360" w:lineRule="auto"/>
        <w:jc w:val="center"/>
        <w:rPr>
          <w:rFonts w:ascii="宋体" w:hAnsi="宋体"/>
          <w:color w:val="000000"/>
          <w:kern w:val="0"/>
          <w:sz w:val="24"/>
          <w:szCs w:val="24"/>
        </w:rPr>
      </w:pPr>
      <w:r w:rsidRPr="00587663">
        <w:rPr>
          <w:rFonts w:ascii="宋体" w:hAnsi="宋体"/>
          <w:color w:val="000000"/>
          <w:kern w:val="0"/>
          <w:sz w:val="24"/>
          <w:szCs w:val="24"/>
        </w:rPr>
        <w:t>份额累计净值收益率与业绩比较基准收益率历史走势对比图</w:t>
      </w:r>
    </w:p>
    <w:p w14:paraId="405506B9" w14:textId="188D8362" w:rsidR="00D018EE" w:rsidRPr="00F00B77" w:rsidRDefault="00D018EE" w:rsidP="00D018EE">
      <w:pPr>
        <w:spacing w:before="29" w:line="360" w:lineRule="auto"/>
        <w:jc w:val="center"/>
        <w:rPr>
          <w:sz w:val="24"/>
          <w:szCs w:val="24"/>
        </w:rPr>
      </w:pPr>
      <w:r w:rsidRPr="00F00B77">
        <w:rPr>
          <w:rFonts w:hAnsi="宋体"/>
          <w:color w:val="000000"/>
          <w:sz w:val="24"/>
          <w:szCs w:val="24"/>
        </w:rPr>
        <w:t>（</w:t>
      </w:r>
      <w:r w:rsidRPr="00F00B77">
        <w:rPr>
          <w:color w:val="000000"/>
          <w:kern w:val="0"/>
          <w:sz w:val="24"/>
          <w:szCs w:val="24"/>
        </w:rPr>
        <w:t>2016</w:t>
      </w:r>
      <w:r w:rsidRPr="00F00B77">
        <w:rPr>
          <w:color w:val="000000"/>
          <w:kern w:val="0"/>
          <w:sz w:val="24"/>
          <w:szCs w:val="24"/>
        </w:rPr>
        <w:t>年</w:t>
      </w:r>
      <w:r w:rsidRPr="00F00B77">
        <w:rPr>
          <w:color w:val="000000"/>
          <w:kern w:val="0"/>
          <w:sz w:val="24"/>
          <w:szCs w:val="24"/>
        </w:rPr>
        <w:t>7</w:t>
      </w:r>
      <w:r w:rsidRPr="00F00B77">
        <w:rPr>
          <w:color w:val="000000"/>
          <w:kern w:val="0"/>
          <w:sz w:val="24"/>
          <w:szCs w:val="24"/>
        </w:rPr>
        <w:t>月</w:t>
      </w:r>
      <w:r w:rsidRPr="00F00B77">
        <w:rPr>
          <w:color w:val="000000"/>
          <w:kern w:val="0"/>
          <w:sz w:val="24"/>
          <w:szCs w:val="24"/>
        </w:rPr>
        <w:t>27</w:t>
      </w:r>
      <w:r w:rsidRPr="00F00B77">
        <w:rPr>
          <w:color w:val="000000"/>
          <w:kern w:val="0"/>
          <w:sz w:val="24"/>
          <w:szCs w:val="24"/>
        </w:rPr>
        <w:t>日</w:t>
      </w:r>
      <w:r w:rsidRPr="00086235">
        <w:rPr>
          <w:color w:val="000000"/>
          <w:kern w:val="0"/>
          <w:sz w:val="24"/>
          <w:szCs w:val="24"/>
        </w:rPr>
        <w:t>至</w:t>
      </w:r>
      <w:r w:rsidR="00156DD4" w:rsidRPr="00F00B77">
        <w:rPr>
          <w:color w:val="000000"/>
          <w:kern w:val="0"/>
          <w:sz w:val="24"/>
          <w:szCs w:val="24"/>
        </w:rPr>
        <w:t>201</w:t>
      </w:r>
      <w:r w:rsidR="00156DD4">
        <w:rPr>
          <w:color w:val="000000"/>
          <w:kern w:val="0"/>
          <w:sz w:val="24"/>
          <w:szCs w:val="24"/>
        </w:rPr>
        <w:t>9</w:t>
      </w:r>
      <w:r w:rsidR="00156DD4" w:rsidRPr="00F00B77">
        <w:rPr>
          <w:color w:val="000000"/>
          <w:kern w:val="0"/>
          <w:sz w:val="24"/>
          <w:szCs w:val="24"/>
        </w:rPr>
        <w:t>年</w:t>
      </w:r>
      <w:r w:rsidR="00156DD4">
        <w:rPr>
          <w:color w:val="000000"/>
          <w:kern w:val="0"/>
          <w:sz w:val="24"/>
          <w:szCs w:val="24"/>
        </w:rPr>
        <w:t>6</w:t>
      </w:r>
      <w:r w:rsidR="00156DD4" w:rsidRPr="00F00B77">
        <w:rPr>
          <w:color w:val="000000"/>
          <w:kern w:val="0"/>
          <w:sz w:val="24"/>
          <w:szCs w:val="24"/>
        </w:rPr>
        <w:t>月</w:t>
      </w:r>
      <w:r w:rsidR="00156DD4" w:rsidRPr="00F00B77">
        <w:rPr>
          <w:color w:val="000000"/>
          <w:kern w:val="0"/>
          <w:sz w:val="24"/>
          <w:szCs w:val="24"/>
        </w:rPr>
        <w:t>3</w:t>
      </w:r>
      <w:r w:rsidR="00156DD4">
        <w:rPr>
          <w:color w:val="000000"/>
          <w:kern w:val="0"/>
          <w:sz w:val="24"/>
          <w:szCs w:val="24"/>
        </w:rPr>
        <w:t>0</w:t>
      </w:r>
      <w:r w:rsidR="00156DD4" w:rsidRPr="00F00B77">
        <w:rPr>
          <w:color w:val="000000"/>
          <w:kern w:val="0"/>
          <w:sz w:val="24"/>
          <w:szCs w:val="24"/>
        </w:rPr>
        <w:t>日</w:t>
      </w:r>
      <w:r w:rsidRPr="00F00B77">
        <w:rPr>
          <w:rFonts w:hAnsi="宋体"/>
          <w:color w:val="000000"/>
          <w:sz w:val="24"/>
          <w:szCs w:val="24"/>
        </w:rPr>
        <w:t>）</w:t>
      </w:r>
    </w:p>
    <w:p w14:paraId="1165683F" w14:textId="17BCFDF8"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（1）</w:t>
      </w:r>
      <w:r w:rsidR="00587663" w:rsidRPr="00587663">
        <w:rPr>
          <w:rFonts w:ascii="宋体" w:hAnsi="宋体"/>
          <w:color w:val="000000"/>
          <w:kern w:val="0"/>
          <w:sz w:val="24"/>
          <w:szCs w:val="24"/>
        </w:rPr>
        <w:t>交银活期</w:t>
      </w:r>
      <w:proofErr w:type="gramStart"/>
      <w:r w:rsidR="00587663" w:rsidRPr="00587663">
        <w:rPr>
          <w:rFonts w:ascii="宋体" w:hAnsi="宋体"/>
          <w:color w:val="000000"/>
          <w:kern w:val="0"/>
          <w:sz w:val="24"/>
          <w:szCs w:val="24"/>
        </w:rPr>
        <w:t>通货币</w:t>
      </w:r>
      <w:proofErr w:type="gramEnd"/>
      <w:r w:rsidR="00587663" w:rsidRPr="00587663">
        <w:rPr>
          <w:rFonts w:ascii="宋体" w:hAnsi="宋体"/>
          <w:color w:val="000000"/>
          <w:kern w:val="0"/>
          <w:sz w:val="24"/>
          <w:szCs w:val="24"/>
        </w:rPr>
        <w:t>A</w:t>
      </w:r>
    </w:p>
    <w:p w14:paraId="7A5CF98C" w14:textId="07F60C5D" w:rsidR="00587663" w:rsidRPr="00587663" w:rsidRDefault="00156DD4" w:rsidP="00587663">
      <w:pPr>
        <w:autoSpaceDE w:val="0"/>
        <w:autoSpaceDN w:val="0"/>
        <w:adjustRightInd w:val="0"/>
        <w:spacing w:before="29" w:line="360" w:lineRule="auto"/>
        <w:jc w:val="left"/>
        <w:rPr>
          <w:rFonts w:ascii="宋体" w:hAnsi="宋体"/>
          <w:color w:val="000000"/>
          <w:kern w:val="0"/>
          <w:sz w:val="24"/>
          <w:szCs w:val="24"/>
        </w:rPr>
      </w:pPr>
      <w:r w:rsidRPr="000E4C40">
        <w:rPr>
          <w:noProof/>
          <w:color w:val="000000"/>
          <w:sz w:val="24"/>
        </w:rPr>
        <w:drawing>
          <wp:inline distT="0" distB="0" distL="0" distR="0" wp14:anchorId="274EE360" wp14:editId="5E5334A0">
            <wp:extent cx="5486400" cy="3212465"/>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2465"/>
                    </a:xfrm>
                    <a:prstGeom prst="rect">
                      <a:avLst/>
                    </a:prstGeom>
                  </pic:spPr>
                </pic:pic>
              </a:graphicData>
            </a:graphic>
          </wp:inline>
        </w:drawing>
      </w:r>
    </w:p>
    <w:p w14:paraId="3792FBA1"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0D1513F" w14:textId="77777777" w:rsidR="006B5E3E" w:rsidRDefault="006B5E3E" w:rsidP="00587663">
      <w:pPr>
        <w:autoSpaceDE w:val="0"/>
        <w:autoSpaceDN w:val="0"/>
        <w:adjustRightInd w:val="0"/>
        <w:spacing w:before="29" w:line="360" w:lineRule="auto"/>
        <w:jc w:val="left"/>
        <w:rPr>
          <w:rFonts w:ascii="宋体" w:hAnsi="宋体"/>
          <w:color w:val="000000"/>
          <w:kern w:val="0"/>
          <w:sz w:val="24"/>
          <w:szCs w:val="24"/>
        </w:rPr>
      </w:pPr>
    </w:p>
    <w:p w14:paraId="6926A5BE" w14:textId="4867BF14" w:rsidR="00587663" w:rsidRPr="00587663" w:rsidRDefault="008D23F6" w:rsidP="00587663">
      <w:pPr>
        <w:autoSpaceDE w:val="0"/>
        <w:autoSpaceDN w:val="0"/>
        <w:adjustRightInd w:val="0"/>
        <w:spacing w:before="29" w:line="360" w:lineRule="auto"/>
        <w:jc w:val="left"/>
        <w:rPr>
          <w:rFonts w:ascii="宋体" w:hAnsi="宋体"/>
          <w:color w:val="000000"/>
          <w:kern w:val="0"/>
          <w:sz w:val="24"/>
          <w:szCs w:val="24"/>
        </w:rPr>
      </w:pPr>
      <w:r>
        <w:rPr>
          <w:rFonts w:ascii="宋体" w:hAnsi="宋体" w:hint="eastAsia"/>
          <w:color w:val="000000"/>
          <w:kern w:val="0"/>
          <w:sz w:val="24"/>
          <w:szCs w:val="24"/>
        </w:rPr>
        <w:t>（2）</w:t>
      </w:r>
      <w:r w:rsidR="00587663" w:rsidRPr="00587663">
        <w:rPr>
          <w:rFonts w:ascii="宋体" w:hAnsi="宋体"/>
          <w:color w:val="000000"/>
          <w:kern w:val="0"/>
          <w:sz w:val="24"/>
          <w:szCs w:val="24"/>
        </w:rPr>
        <w:t>交银活期</w:t>
      </w:r>
      <w:proofErr w:type="gramStart"/>
      <w:r w:rsidR="00587663" w:rsidRPr="00587663">
        <w:rPr>
          <w:rFonts w:ascii="宋体" w:hAnsi="宋体"/>
          <w:color w:val="000000"/>
          <w:kern w:val="0"/>
          <w:sz w:val="24"/>
          <w:szCs w:val="24"/>
        </w:rPr>
        <w:t>通货币</w:t>
      </w:r>
      <w:proofErr w:type="gramEnd"/>
      <w:r w:rsidR="00587663" w:rsidRPr="00587663">
        <w:rPr>
          <w:rFonts w:ascii="宋体" w:hAnsi="宋体"/>
          <w:color w:val="000000"/>
          <w:kern w:val="0"/>
          <w:sz w:val="24"/>
          <w:szCs w:val="24"/>
        </w:rPr>
        <w:t>E</w:t>
      </w:r>
    </w:p>
    <w:p w14:paraId="0AB14B49" w14:textId="05450363" w:rsidR="00587663" w:rsidRPr="00587663" w:rsidRDefault="00156DD4" w:rsidP="00587663">
      <w:pPr>
        <w:autoSpaceDE w:val="0"/>
        <w:autoSpaceDN w:val="0"/>
        <w:adjustRightInd w:val="0"/>
        <w:spacing w:before="29" w:line="360" w:lineRule="auto"/>
        <w:jc w:val="left"/>
        <w:rPr>
          <w:rFonts w:ascii="宋体" w:hAnsi="宋体"/>
          <w:color w:val="000000"/>
          <w:kern w:val="0"/>
          <w:sz w:val="24"/>
          <w:szCs w:val="24"/>
        </w:rPr>
      </w:pPr>
      <w:r w:rsidRPr="000E4C40">
        <w:rPr>
          <w:noProof/>
          <w:color w:val="000000"/>
          <w:sz w:val="24"/>
        </w:rPr>
        <w:drawing>
          <wp:inline distT="0" distB="0" distL="0" distR="0" wp14:anchorId="7A474D0E" wp14:editId="46DDD134">
            <wp:extent cx="5486400" cy="3212465"/>
            <wp:effectExtent l="0" t="0" r="0" b="6985"/>
            <wp:docPr id="2"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2465"/>
                    </a:xfrm>
                    <a:prstGeom prst="rect">
                      <a:avLst/>
                    </a:prstGeom>
                  </pic:spPr>
                </pic:pic>
              </a:graphicData>
            </a:graphic>
          </wp:inline>
        </w:drawing>
      </w:r>
    </w:p>
    <w:p w14:paraId="0D03CAAE" w14:textId="77777777" w:rsidR="00734242" w:rsidRPr="000E4C40" w:rsidRDefault="00734242" w:rsidP="00734242">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14:paraId="323AF192" w14:textId="77777777" w:rsidR="00BE2338" w:rsidRPr="007A5E1D" w:rsidRDefault="00587663" w:rsidP="00267CEE">
      <w:pPr>
        <w:autoSpaceDE w:val="0"/>
        <w:autoSpaceDN w:val="0"/>
        <w:adjustRightInd w:val="0"/>
        <w:spacing w:before="29" w:line="360" w:lineRule="auto"/>
        <w:jc w:val="left"/>
        <w:rPr>
          <w:color w:val="000000"/>
          <w:szCs w:val="21"/>
        </w:rPr>
      </w:pPr>
      <w:r w:rsidRPr="00587663">
        <w:rPr>
          <w:rFonts w:ascii="宋体" w:hAnsi="宋体"/>
          <w:color w:val="000000"/>
          <w:kern w:val="0"/>
          <w:sz w:val="24"/>
          <w:szCs w:val="24"/>
        </w:rPr>
        <w:br w:type="page"/>
      </w:r>
    </w:p>
    <w:p w14:paraId="1A523AFE" w14:textId="77777777" w:rsidR="00084DB4" w:rsidRPr="007A5E1D" w:rsidRDefault="008C7704" w:rsidP="00BD1158">
      <w:pPr>
        <w:widowControl/>
        <w:adjustRightInd w:val="0"/>
        <w:snapToGrid w:val="0"/>
        <w:spacing w:beforeLines="50" w:before="143" w:afterLines="50" w:after="143" w:line="360" w:lineRule="auto"/>
        <w:jc w:val="left"/>
        <w:outlineLvl w:val="0"/>
        <w:rPr>
          <w:rFonts w:ascii="宋体" w:hAnsi="宋体"/>
          <w:b/>
          <w:kern w:val="0"/>
          <w:sz w:val="28"/>
          <w:szCs w:val="28"/>
        </w:rPr>
      </w:pPr>
      <w:r w:rsidRPr="007A5E1D" w:rsidDel="008C7704">
        <w:rPr>
          <w:rFonts w:ascii="宋体" w:hAnsi="宋体" w:hint="eastAsia"/>
          <w:b/>
          <w:kern w:val="0"/>
          <w:sz w:val="28"/>
          <w:szCs w:val="28"/>
        </w:rPr>
        <w:t xml:space="preserve"> </w:t>
      </w:r>
      <w:bookmarkStart w:id="30" w:name="_Toc367103306"/>
      <w:bookmarkEnd w:id="26"/>
      <w:bookmarkEnd w:id="27"/>
      <w:bookmarkEnd w:id="28"/>
      <w:bookmarkEnd w:id="29"/>
      <w:r w:rsidR="00084DB4" w:rsidRPr="007A5E1D">
        <w:rPr>
          <w:rFonts w:ascii="宋体" w:hAnsi="宋体" w:hint="eastAsia"/>
          <w:b/>
          <w:kern w:val="0"/>
          <w:sz w:val="28"/>
          <w:szCs w:val="28"/>
        </w:rPr>
        <w:t>十</w:t>
      </w:r>
      <w:r w:rsidR="00BE2338" w:rsidRPr="007A5E1D">
        <w:rPr>
          <w:rFonts w:ascii="宋体" w:hAnsi="宋体" w:hint="eastAsia"/>
          <w:b/>
          <w:kern w:val="0"/>
          <w:sz w:val="28"/>
          <w:szCs w:val="28"/>
        </w:rPr>
        <w:t>三</w:t>
      </w:r>
      <w:r w:rsidR="00084DB4" w:rsidRPr="007A5E1D">
        <w:rPr>
          <w:rFonts w:ascii="宋体" w:hAnsi="宋体" w:hint="eastAsia"/>
          <w:b/>
          <w:kern w:val="0"/>
          <w:sz w:val="28"/>
          <w:szCs w:val="28"/>
        </w:rPr>
        <w:t>、基金的费用与税收</w:t>
      </w:r>
      <w:bookmarkEnd w:id="30"/>
    </w:p>
    <w:p w14:paraId="5FADEAA7" w14:textId="77777777" w:rsidR="00084DB4" w:rsidRPr="007A5E1D" w:rsidRDefault="00084DB4">
      <w:pPr>
        <w:adjustRightInd w:val="0"/>
        <w:snapToGrid w:val="0"/>
        <w:spacing w:line="360" w:lineRule="auto"/>
        <w:ind w:firstLineChars="200" w:firstLine="482"/>
        <w:rPr>
          <w:i/>
          <w:sz w:val="24"/>
        </w:rPr>
      </w:pPr>
      <w:r w:rsidRPr="007A5E1D">
        <w:rPr>
          <w:rFonts w:hAnsi="宋体"/>
          <w:b/>
          <w:sz w:val="24"/>
        </w:rPr>
        <w:t>（一）基金费用的种类</w:t>
      </w:r>
      <w:r w:rsidRPr="007A5E1D">
        <w:rPr>
          <w:b/>
          <w:sz w:val="24"/>
        </w:rPr>
        <w:t xml:space="preserve"> </w:t>
      </w:r>
    </w:p>
    <w:p w14:paraId="2E0FF457" w14:textId="77777777" w:rsidR="00084DB4" w:rsidRPr="007A5E1D" w:rsidRDefault="00084DB4">
      <w:pPr>
        <w:adjustRightInd w:val="0"/>
        <w:snapToGrid w:val="0"/>
        <w:spacing w:line="360" w:lineRule="auto"/>
        <w:ind w:firstLineChars="200" w:firstLine="480"/>
        <w:rPr>
          <w:bCs/>
          <w:sz w:val="24"/>
        </w:rPr>
      </w:pPr>
      <w:r w:rsidRPr="007A5E1D">
        <w:rPr>
          <w:bCs/>
          <w:sz w:val="24"/>
        </w:rPr>
        <w:t>1</w:t>
      </w:r>
      <w:r w:rsidRPr="007A5E1D">
        <w:rPr>
          <w:bCs/>
          <w:sz w:val="24"/>
        </w:rPr>
        <w:t>、基金管理人的管理费；</w:t>
      </w:r>
    </w:p>
    <w:p w14:paraId="351D881F" w14:textId="77777777" w:rsidR="00084DB4" w:rsidRPr="007A5E1D" w:rsidRDefault="00084DB4">
      <w:pPr>
        <w:adjustRightInd w:val="0"/>
        <w:snapToGrid w:val="0"/>
        <w:spacing w:line="360" w:lineRule="auto"/>
        <w:ind w:firstLineChars="200" w:firstLine="480"/>
        <w:rPr>
          <w:bCs/>
          <w:sz w:val="24"/>
        </w:rPr>
      </w:pPr>
      <w:r w:rsidRPr="007A5E1D">
        <w:rPr>
          <w:bCs/>
          <w:sz w:val="24"/>
        </w:rPr>
        <w:t>2</w:t>
      </w:r>
      <w:r w:rsidRPr="007A5E1D">
        <w:rPr>
          <w:bCs/>
          <w:sz w:val="24"/>
        </w:rPr>
        <w:t>、基金托管人的托管费；</w:t>
      </w:r>
    </w:p>
    <w:p w14:paraId="48FBD0E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3</w:t>
      </w:r>
      <w:r w:rsidRPr="007A5E1D">
        <w:rPr>
          <w:rFonts w:hint="eastAsia"/>
          <w:bCs/>
          <w:sz w:val="24"/>
        </w:rPr>
        <w:t>、销售服务费；</w:t>
      </w:r>
    </w:p>
    <w:p w14:paraId="7F8AC86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4</w:t>
      </w:r>
      <w:r w:rsidRPr="007A5E1D">
        <w:rPr>
          <w:bCs/>
          <w:sz w:val="24"/>
        </w:rPr>
        <w:t>、《基金合同》生效后与基金相关的信息披露费用；</w:t>
      </w:r>
    </w:p>
    <w:p w14:paraId="0A36C2A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5</w:t>
      </w:r>
      <w:r w:rsidRPr="007A5E1D">
        <w:rPr>
          <w:bCs/>
          <w:sz w:val="24"/>
        </w:rPr>
        <w:t>、《基金合同》生效后与基金相关的会计师费、律师费</w:t>
      </w:r>
      <w:r w:rsidRPr="007A5E1D">
        <w:rPr>
          <w:rFonts w:hint="eastAsia"/>
          <w:bCs/>
          <w:sz w:val="24"/>
        </w:rPr>
        <w:t>、</w:t>
      </w:r>
      <w:r w:rsidRPr="007A5E1D">
        <w:rPr>
          <w:bCs/>
          <w:sz w:val="24"/>
        </w:rPr>
        <w:t>仲裁</w:t>
      </w:r>
      <w:r w:rsidRPr="007A5E1D">
        <w:rPr>
          <w:rFonts w:hint="eastAsia"/>
          <w:bCs/>
          <w:sz w:val="24"/>
        </w:rPr>
        <w:t>费</w:t>
      </w:r>
      <w:r w:rsidRPr="007A5E1D">
        <w:rPr>
          <w:bCs/>
          <w:sz w:val="24"/>
        </w:rPr>
        <w:t>和诉讼费；</w:t>
      </w:r>
    </w:p>
    <w:p w14:paraId="71D6532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6</w:t>
      </w:r>
      <w:r w:rsidRPr="007A5E1D">
        <w:rPr>
          <w:bCs/>
          <w:sz w:val="24"/>
        </w:rPr>
        <w:t>、基金份额持有人大会费用；</w:t>
      </w:r>
    </w:p>
    <w:p w14:paraId="46414B93"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7</w:t>
      </w:r>
      <w:r w:rsidRPr="007A5E1D">
        <w:rPr>
          <w:bCs/>
          <w:sz w:val="24"/>
        </w:rPr>
        <w:t>、基金的证券交易费用；</w:t>
      </w:r>
    </w:p>
    <w:p w14:paraId="51FD0DA9"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8</w:t>
      </w:r>
      <w:r w:rsidRPr="007A5E1D">
        <w:rPr>
          <w:bCs/>
          <w:sz w:val="24"/>
        </w:rPr>
        <w:t>、基金的银行汇划费用；</w:t>
      </w:r>
    </w:p>
    <w:p w14:paraId="7401DC44"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9</w:t>
      </w:r>
      <w:r w:rsidRPr="007A5E1D">
        <w:rPr>
          <w:rFonts w:hint="eastAsia"/>
          <w:bCs/>
          <w:sz w:val="24"/>
        </w:rPr>
        <w:t>、基金的开户费用、账户维护费用；</w:t>
      </w:r>
    </w:p>
    <w:p w14:paraId="066C0EAC"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10</w:t>
      </w:r>
      <w:r w:rsidRPr="007A5E1D">
        <w:rPr>
          <w:bCs/>
          <w:sz w:val="24"/>
        </w:rPr>
        <w:t>、按照国家有关规定和《基金合同》约定，可以在基金财产中列支的其他费用。</w:t>
      </w:r>
    </w:p>
    <w:p w14:paraId="7A7B9A99" w14:textId="77777777" w:rsidR="00084DB4" w:rsidRPr="007A5E1D" w:rsidRDefault="00084DB4">
      <w:pPr>
        <w:adjustRightInd w:val="0"/>
        <w:snapToGrid w:val="0"/>
        <w:spacing w:line="360" w:lineRule="auto"/>
        <w:ind w:firstLineChars="200" w:firstLine="482"/>
        <w:rPr>
          <w:i/>
          <w:kern w:val="0"/>
          <w:sz w:val="24"/>
        </w:rPr>
      </w:pPr>
      <w:r w:rsidRPr="007A5E1D">
        <w:rPr>
          <w:rFonts w:hAnsi="宋体"/>
          <w:b/>
          <w:sz w:val="24"/>
        </w:rPr>
        <w:t>（二）基金费用计提方法、计提标准和支付方式</w:t>
      </w:r>
      <w:r w:rsidRPr="007A5E1D">
        <w:rPr>
          <w:b/>
          <w:sz w:val="24"/>
        </w:rPr>
        <w:t xml:space="preserve"> </w:t>
      </w:r>
    </w:p>
    <w:p w14:paraId="72E6CFAC" w14:textId="77777777" w:rsidR="00084DB4" w:rsidRPr="007A5E1D" w:rsidRDefault="00084DB4">
      <w:pPr>
        <w:adjustRightInd w:val="0"/>
        <w:snapToGrid w:val="0"/>
        <w:spacing w:line="360" w:lineRule="auto"/>
        <w:ind w:firstLineChars="200" w:firstLine="480"/>
        <w:rPr>
          <w:sz w:val="24"/>
        </w:rPr>
      </w:pPr>
      <w:r w:rsidRPr="007A5E1D">
        <w:rPr>
          <w:rFonts w:hint="eastAsia"/>
          <w:sz w:val="24"/>
        </w:rPr>
        <w:t>1</w:t>
      </w:r>
      <w:r w:rsidRPr="007A5E1D">
        <w:rPr>
          <w:rFonts w:hint="eastAsia"/>
          <w:sz w:val="24"/>
        </w:rPr>
        <w:t>、与基金运作有关的费用</w:t>
      </w:r>
    </w:p>
    <w:p w14:paraId="1BB9EF80"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）基金管理人的管理费</w:t>
      </w:r>
      <w:r w:rsidRPr="007A5E1D">
        <w:rPr>
          <w:rFonts w:hint="eastAsia"/>
          <w:bCs/>
          <w:sz w:val="24"/>
        </w:rPr>
        <w:t xml:space="preserve"> </w:t>
      </w:r>
    </w:p>
    <w:p w14:paraId="4725B846"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本基金的管理费按前一日基金资产净值的</w:t>
      </w:r>
      <w:r w:rsidRPr="007A5E1D">
        <w:rPr>
          <w:rFonts w:hint="eastAsia"/>
          <w:bCs/>
          <w:sz w:val="24"/>
        </w:rPr>
        <w:t>0.3%</w:t>
      </w:r>
      <w:r w:rsidRPr="007A5E1D">
        <w:rPr>
          <w:rFonts w:hint="eastAsia"/>
          <w:bCs/>
          <w:sz w:val="24"/>
        </w:rPr>
        <w:t>年费率计提。管理费的计算方法如下：</w:t>
      </w:r>
    </w:p>
    <w:p w14:paraId="0D1B26CE"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0.3%</w:t>
      </w:r>
      <w:r w:rsidRPr="007A5E1D">
        <w:rPr>
          <w:rFonts w:hint="eastAsia"/>
          <w:bCs/>
          <w:sz w:val="24"/>
        </w:rPr>
        <w:t>÷当年天数</w:t>
      </w:r>
    </w:p>
    <w:p w14:paraId="65AC6A5A"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为每日应计提的基金管理费</w:t>
      </w:r>
    </w:p>
    <w:p w14:paraId="2278DD6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11D2A90A"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基金管理费每日计提，按月支付。由基金管理人与基金托管人核对一致后，由基金托管人于次月首日起第</w:t>
      </w:r>
      <w:r w:rsidRPr="007A5E1D">
        <w:rPr>
          <w:rFonts w:hint="eastAsia"/>
          <w:bCs/>
          <w:sz w:val="24"/>
        </w:rPr>
        <w:t>3</w:t>
      </w:r>
      <w:r w:rsidRPr="007A5E1D">
        <w:rPr>
          <w:rFonts w:hint="eastAsia"/>
          <w:bCs/>
          <w:sz w:val="24"/>
        </w:rPr>
        <w:t>个工作日从基金财产中一次性支付给基金管理人，若遇法定节假日、休息日或不可抗力致使无法按时支付的，支付日期顺延</w:t>
      </w:r>
      <w:r w:rsidR="00084DB4" w:rsidRPr="007A5E1D">
        <w:rPr>
          <w:rFonts w:hint="eastAsia"/>
          <w:bCs/>
          <w:sz w:val="24"/>
        </w:rPr>
        <w:t>。</w:t>
      </w:r>
    </w:p>
    <w:p w14:paraId="59AB985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）基金托管人的托管费</w:t>
      </w:r>
    </w:p>
    <w:p w14:paraId="26FFDB75"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本基金的托管费按前一日基金资产净值的</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的年费率计提。托管费的计算方法如下：</w:t>
      </w:r>
    </w:p>
    <w:p w14:paraId="4092E488"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w:t>
      </w:r>
      <w:r w:rsidRPr="007A5E1D">
        <w:rPr>
          <w:rFonts w:hint="eastAsia"/>
          <w:bCs/>
          <w:sz w:val="24"/>
        </w:rPr>
        <w:t>E</w:t>
      </w:r>
      <w:r w:rsidRPr="007A5E1D">
        <w:rPr>
          <w:rFonts w:hint="eastAsia"/>
          <w:bCs/>
          <w:sz w:val="24"/>
        </w:rPr>
        <w:t>×</w:t>
      </w:r>
      <w:r w:rsidRPr="007A5E1D">
        <w:rPr>
          <w:rFonts w:hint="eastAsia"/>
          <w:bCs/>
          <w:sz w:val="24"/>
        </w:rPr>
        <w:t>0.0</w:t>
      </w:r>
      <w:r w:rsidR="003D6AC7" w:rsidRPr="007A5E1D">
        <w:rPr>
          <w:rFonts w:hint="eastAsia"/>
          <w:bCs/>
          <w:sz w:val="24"/>
        </w:rPr>
        <w:t>5</w:t>
      </w:r>
      <w:r w:rsidRPr="007A5E1D">
        <w:rPr>
          <w:rFonts w:hint="eastAsia"/>
          <w:bCs/>
          <w:sz w:val="24"/>
        </w:rPr>
        <w:t>%</w:t>
      </w:r>
      <w:r w:rsidRPr="007A5E1D">
        <w:rPr>
          <w:rFonts w:hint="eastAsia"/>
          <w:bCs/>
          <w:sz w:val="24"/>
        </w:rPr>
        <w:t>÷当年天数</w:t>
      </w:r>
    </w:p>
    <w:p w14:paraId="5E5604C1"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H</w:t>
      </w:r>
      <w:r w:rsidRPr="007A5E1D">
        <w:rPr>
          <w:rFonts w:hint="eastAsia"/>
          <w:bCs/>
          <w:sz w:val="24"/>
        </w:rPr>
        <w:t>为每日应计提的基金托管费</w:t>
      </w:r>
    </w:p>
    <w:p w14:paraId="250147AB"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E</w:t>
      </w:r>
      <w:r w:rsidRPr="007A5E1D">
        <w:rPr>
          <w:rFonts w:hint="eastAsia"/>
          <w:bCs/>
          <w:sz w:val="24"/>
        </w:rPr>
        <w:t>为前一日的基金资产净值</w:t>
      </w:r>
    </w:p>
    <w:p w14:paraId="3D271FA5" w14:textId="77777777" w:rsidR="00084DB4" w:rsidRPr="007A5E1D" w:rsidRDefault="00FD4301" w:rsidP="00FD4301">
      <w:pPr>
        <w:adjustRightInd w:val="0"/>
        <w:snapToGrid w:val="0"/>
        <w:spacing w:line="360" w:lineRule="auto"/>
        <w:ind w:firstLineChars="200" w:firstLine="480"/>
        <w:rPr>
          <w:bCs/>
          <w:sz w:val="24"/>
        </w:rPr>
      </w:pPr>
      <w:r w:rsidRPr="007A5E1D">
        <w:rPr>
          <w:rFonts w:hint="eastAsia"/>
          <w:bCs/>
          <w:sz w:val="24"/>
        </w:rPr>
        <w:t>基金托管费每日计提，按月支付。由基金管理人与基金托管人核对一致后，由基金托管人复核后于次月首日起第</w:t>
      </w:r>
      <w:r w:rsidRPr="007A5E1D">
        <w:rPr>
          <w:rFonts w:hint="eastAsia"/>
          <w:bCs/>
          <w:sz w:val="24"/>
        </w:rPr>
        <w:t>3</w:t>
      </w:r>
      <w:r w:rsidRPr="007A5E1D">
        <w:rPr>
          <w:rFonts w:hint="eastAsia"/>
          <w:bCs/>
          <w:sz w:val="24"/>
        </w:rPr>
        <w:t>个工作日从基金财产中一次性支付给基金托管人，若遇法定节假日、休息日或不可抗力致使无法按时支付的，支付日期顺延</w:t>
      </w:r>
      <w:r w:rsidR="00084DB4" w:rsidRPr="007A5E1D">
        <w:rPr>
          <w:rFonts w:hint="eastAsia"/>
          <w:bCs/>
          <w:sz w:val="24"/>
        </w:rPr>
        <w:t>。</w:t>
      </w:r>
    </w:p>
    <w:p w14:paraId="20F5E372" w14:textId="77777777" w:rsidR="00084DB4" w:rsidRPr="007A5E1D" w:rsidRDefault="00084DB4">
      <w:pPr>
        <w:adjustRightInd w:val="0"/>
        <w:snapToGrid w:val="0"/>
        <w:spacing w:line="360" w:lineRule="auto"/>
        <w:ind w:firstLineChars="200" w:firstLine="480"/>
        <w:rPr>
          <w:sz w:val="24"/>
        </w:rPr>
      </w:pPr>
      <w:r w:rsidRPr="007A5E1D">
        <w:rPr>
          <w:rFonts w:hint="eastAsia"/>
          <w:sz w:val="24"/>
        </w:rPr>
        <w:t>2</w:t>
      </w:r>
      <w:r w:rsidRPr="007A5E1D">
        <w:rPr>
          <w:rFonts w:hint="eastAsia"/>
          <w:sz w:val="24"/>
        </w:rPr>
        <w:t>、与基金销售有关的费用</w:t>
      </w:r>
    </w:p>
    <w:p w14:paraId="1423527A"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1</w:t>
      </w:r>
      <w:r w:rsidRPr="007A5E1D">
        <w:rPr>
          <w:rFonts w:hint="eastAsia"/>
          <w:bCs/>
          <w:sz w:val="24"/>
        </w:rPr>
        <w:t>）</w:t>
      </w:r>
      <w:r w:rsidRPr="007A5E1D">
        <w:rPr>
          <w:bCs/>
          <w:sz w:val="24"/>
        </w:rPr>
        <w:t>申购费与赎回费</w:t>
      </w:r>
    </w:p>
    <w:p w14:paraId="513DDE07" w14:textId="77777777" w:rsidR="00AE40C2" w:rsidRPr="00AE40C2" w:rsidRDefault="007506A8" w:rsidP="00AE40C2">
      <w:pPr>
        <w:adjustRightInd w:val="0"/>
        <w:snapToGrid w:val="0"/>
        <w:spacing w:line="360" w:lineRule="auto"/>
        <w:ind w:firstLineChars="200" w:firstLine="480"/>
        <w:rPr>
          <w:bCs/>
          <w:sz w:val="24"/>
        </w:rPr>
      </w:pPr>
      <w:r w:rsidRPr="007A5E1D">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7A5E1D">
        <w:rPr>
          <w:rFonts w:hint="eastAsia"/>
          <w:bCs/>
          <w:sz w:val="24"/>
        </w:rPr>
        <w:t>5</w:t>
      </w:r>
      <w:r w:rsidRPr="007A5E1D">
        <w:rPr>
          <w:rFonts w:hint="eastAsia"/>
          <w:bCs/>
          <w:sz w:val="24"/>
        </w:rPr>
        <w:t>个交易日内到期的其他金融工具占基金资产净值的比例合计低于</w:t>
      </w:r>
      <w:r w:rsidRPr="007A5E1D">
        <w:rPr>
          <w:rFonts w:hint="eastAsia"/>
          <w:bCs/>
          <w:sz w:val="24"/>
        </w:rPr>
        <w:t>5%</w:t>
      </w:r>
      <w:r w:rsidRPr="007A5E1D">
        <w:rPr>
          <w:rFonts w:hint="eastAsia"/>
          <w:bCs/>
          <w:sz w:val="24"/>
        </w:rPr>
        <w:t>且偏离度为负时，为确保基金平稳运作，避免诱发系统性风险，基金管理人应当对当日单个基金份额持有人申请赎回基金份额超过基金总份额</w:t>
      </w:r>
      <w:r w:rsidRPr="007A5E1D">
        <w:rPr>
          <w:rFonts w:hint="eastAsia"/>
          <w:bCs/>
          <w:sz w:val="24"/>
        </w:rPr>
        <w:t>1%</w:t>
      </w:r>
      <w:r w:rsidRPr="007A5E1D">
        <w:rPr>
          <w:rFonts w:hint="eastAsia"/>
          <w:bCs/>
          <w:sz w:val="24"/>
        </w:rPr>
        <w:t>以上的赎回申请征收</w:t>
      </w:r>
      <w:r w:rsidRPr="007A5E1D">
        <w:rPr>
          <w:rFonts w:hint="eastAsia"/>
          <w:bCs/>
          <w:sz w:val="24"/>
        </w:rPr>
        <w:t>1%</w:t>
      </w:r>
      <w:r w:rsidRPr="007A5E1D">
        <w:rPr>
          <w:rFonts w:hint="eastAsia"/>
          <w:bCs/>
          <w:sz w:val="24"/>
        </w:rPr>
        <w:t>的强制赎回费用，并将上述赎回费用全额计入基金财产，基金管理人与基金托管人协商确认上述做法无益于基金利益最大化的情形除外</w:t>
      </w:r>
      <w:r w:rsidR="00AE40C2" w:rsidRPr="00AE40C2">
        <w:rPr>
          <w:rFonts w:hint="eastAsia"/>
          <w:bCs/>
          <w:sz w:val="24"/>
        </w:rPr>
        <w:t>；</w:t>
      </w:r>
    </w:p>
    <w:p w14:paraId="2A1FBF6E" w14:textId="4D7B91C7" w:rsidR="007506A8" w:rsidRPr="007A5E1D" w:rsidRDefault="00AE40C2" w:rsidP="00AE40C2">
      <w:pPr>
        <w:adjustRightInd w:val="0"/>
        <w:snapToGrid w:val="0"/>
        <w:spacing w:line="360" w:lineRule="auto"/>
        <w:ind w:firstLineChars="200" w:firstLine="480"/>
        <w:rPr>
          <w:bCs/>
          <w:sz w:val="24"/>
        </w:rPr>
      </w:pPr>
      <w:r w:rsidRPr="00AE40C2">
        <w:rPr>
          <w:rFonts w:hint="eastAsia"/>
          <w:bCs/>
          <w:sz w:val="24"/>
        </w:rPr>
        <w:t>当本基金前</w:t>
      </w:r>
      <w:r w:rsidRPr="00AE40C2">
        <w:rPr>
          <w:rFonts w:hint="eastAsia"/>
          <w:bCs/>
          <w:sz w:val="24"/>
        </w:rPr>
        <w:t>10</w:t>
      </w:r>
      <w:r w:rsidRPr="00AE40C2">
        <w:rPr>
          <w:rFonts w:hint="eastAsia"/>
          <w:bCs/>
          <w:sz w:val="24"/>
        </w:rPr>
        <w:t>名基金份额持有人的持有份额合计超过基金总份额</w:t>
      </w:r>
      <w:r w:rsidRPr="00AE40C2">
        <w:rPr>
          <w:rFonts w:hint="eastAsia"/>
          <w:bCs/>
          <w:sz w:val="24"/>
        </w:rPr>
        <w:t>50%</w:t>
      </w:r>
      <w:r w:rsidRPr="00AE40C2">
        <w:rPr>
          <w:rFonts w:hint="eastAsia"/>
          <w:bCs/>
          <w:sz w:val="24"/>
        </w:rPr>
        <w:t>，且本基金投资组合中现金、国债、中央银行票据、政策性金融债券以及</w:t>
      </w:r>
      <w:r w:rsidRPr="00AE40C2">
        <w:rPr>
          <w:rFonts w:hint="eastAsia"/>
          <w:bCs/>
          <w:sz w:val="24"/>
        </w:rPr>
        <w:t>5</w:t>
      </w:r>
      <w:r w:rsidRPr="00AE40C2">
        <w:rPr>
          <w:rFonts w:hint="eastAsia"/>
          <w:bCs/>
          <w:sz w:val="24"/>
        </w:rPr>
        <w:t>个交易日内到期的其他金融工具占基金资产净值的比例合计低于</w:t>
      </w:r>
      <w:r w:rsidRPr="00AE40C2">
        <w:rPr>
          <w:rFonts w:hint="eastAsia"/>
          <w:bCs/>
          <w:sz w:val="24"/>
        </w:rPr>
        <w:t>10%</w:t>
      </w:r>
      <w:r w:rsidRPr="00AE40C2">
        <w:rPr>
          <w:rFonts w:hint="eastAsia"/>
          <w:bCs/>
          <w:sz w:val="24"/>
        </w:rPr>
        <w:t>且偏离度为负时，基金管理人应当对当日单个基金份额持有人超过基金总份额</w:t>
      </w:r>
      <w:r w:rsidRPr="00AE40C2">
        <w:rPr>
          <w:rFonts w:hint="eastAsia"/>
          <w:bCs/>
          <w:sz w:val="24"/>
        </w:rPr>
        <w:t>1%</w:t>
      </w:r>
      <w:r w:rsidRPr="00AE40C2">
        <w:rPr>
          <w:rFonts w:hint="eastAsia"/>
          <w:bCs/>
          <w:sz w:val="24"/>
        </w:rPr>
        <w:t>以上的赎回申请征收</w:t>
      </w:r>
      <w:r w:rsidRPr="00AE40C2">
        <w:rPr>
          <w:rFonts w:hint="eastAsia"/>
          <w:bCs/>
          <w:sz w:val="24"/>
        </w:rPr>
        <w:t>1%</w:t>
      </w:r>
      <w:r w:rsidRPr="00AE40C2">
        <w:rPr>
          <w:rFonts w:hint="eastAsia"/>
          <w:bCs/>
          <w:sz w:val="24"/>
        </w:rPr>
        <w:t>的强制赎回费用，并将上述赎回费用全额计入基金财产</w:t>
      </w:r>
      <w:r w:rsidR="007506A8" w:rsidRPr="007A5E1D">
        <w:rPr>
          <w:rFonts w:hint="eastAsia"/>
          <w:bCs/>
          <w:sz w:val="24"/>
        </w:rPr>
        <w:t>。</w:t>
      </w:r>
    </w:p>
    <w:p w14:paraId="1EFF9FC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2</w:t>
      </w:r>
      <w:r w:rsidRPr="007A5E1D">
        <w:rPr>
          <w:rFonts w:hint="eastAsia"/>
          <w:bCs/>
          <w:sz w:val="24"/>
        </w:rPr>
        <w:t>）申购份额的计算</w:t>
      </w:r>
    </w:p>
    <w:p w14:paraId="4FA14D57" w14:textId="77777777"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申购份额</w:t>
      </w:r>
      <w:r w:rsidRPr="007A5E1D">
        <w:rPr>
          <w:rFonts w:hint="eastAsia"/>
          <w:bCs/>
          <w:sz w:val="24"/>
        </w:rPr>
        <w:t>=</w:t>
      </w:r>
      <w:r w:rsidRPr="007A5E1D">
        <w:rPr>
          <w:rFonts w:hint="eastAsia"/>
          <w:bCs/>
          <w:sz w:val="24"/>
        </w:rPr>
        <w:t>申购金额</w:t>
      </w:r>
      <w:r w:rsidRPr="007A5E1D">
        <w:rPr>
          <w:rFonts w:hint="eastAsia"/>
          <w:bCs/>
          <w:sz w:val="24"/>
        </w:rPr>
        <w:t>/1.00</w:t>
      </w:r>
      <w:r w:rsidRPr="007A5E1D">
        <w:rPr>
          <w:rFonts w:hint="eastAsia"/>
          <w:bCs/>
          <w:sz w:val="24"/>
        </w:rPr>
        <w:t>元</w:t>
      </w:r>
    </w:p>
    <w:p w14:paraId="7A20D759" w14:textId="77777777" w:rsidR="007506A8" w:rsidRPr="007A5E1D" w:rsidRDefault="007506A8" w:rsidP="007506A8">
      <w:pPr>
        <w:adjustRightInd w:val="0"/>
        <w:snapToGrid w:val="0"/>
        <w:spacing w:line="360" w:lineRule="auto"/>
        <w:ind w:firstLineChars="200" w:firstLine="480"/>
        <w:rPr>
          <w:sz w:val="24"/>
        </w:rPr>
      </w:pPr>
      <w:r w:rsidRPr="007A5E1D">
        <w:rPr>
          <w:rFonts w:hint="eastAsia"/>
          <w:bCs/>
          <w:sz w:val="24"/>
        </w:rPr>
        <w:t>申购份额的</w:t>
      </w:r>
      <w:r w:rsidRPr="007A5E1D">
        <w:rPr>
          <w:rFonts w:hint="eastAsia"/>
          <w:sz w:val="24"/>
        </w:rPr>
        <w:t>计算结果保留到小数点后</w:t>
      </w:r>
      <w:r w:rsidRPr="007A5E1D">
        <w:rPr>
          <w:rFonts w:hint="eastAsia"/>
          <w:sz w:val="24"/>
        </w:rPr>
        <w:t>2</w:t>
      </w:r>
      <w:r w:rsidRPr="007A5E1D">
        <w:rPr>
          <w:rFonts w:hint="eastAsia"/>
          <w:sz w:val="24"/>
        </w:rPr>
        <w:t>位</w:t>
      </w:r>
      <w:r w:rsidRPr="007A5E1D">
        <w:rPr>
          <w:kern w:val="0"/>
          <w:sz w:val="24"/>
        </w:rPr>
        <w:t>，小数点</w:t>
      </w:r>
      <w:r w:rsidRPr="007A5E1D">
        <w:rPr>
          <w:rFonts w:hint="eastAsia"/>
          <w:kern w:val="0"/>
          <w:sz w:val="24"/>
        </w:rPr>
        <w:t>2</w:t>
      </w:r>
      <w:r w:rsidRPr="007A5E1D">
        <w:rPr>
          <w:kern w:val="0"/>
          <w:sz w:val="24"/>
        </w:rPr>
        <w:t>位以后的部分四舍五入，由此误差产生的收益或损失由基金财产承担</w:t>
      </w:r>
      <w:r w:rsidRPr="007A5E1D">
        <w:rPr>
          <w:rFonts w:hint="eastAsia"/>
          <w:sz w:val="24"/>
        </w:rPr>
        <w:t>。</w:t>
      </w:r>
    </w:p>
    <w:p w14:paraId="58F25BE1"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rPr>
        <w:t>例</w:t>
      </w:r>
      <w:proofErr w:type="gramStart"/>
      <w:r w:rsidRPr="007A5E1D">
        <w:rPr>
          <w:rFonts w:hint="eastAsia"/>
          <w:sz w:val="24"/>
        </w:rPr>
        <w:t>一</w:t>
      </w:r>
      <w:proofErr w:type="gramEnd"/>
      <w:r w:rsidRPr="007A5E1D">
        <w:rPr>
          <w:rFonts w:hint="eastAsia"/>
          <w:sz w:val="24"/>
        </w:rPr>
        <w:t>：</w:t>
      </w:r>
      <w:r w:rsidRPr="007A5E1D">
        <w:rPr>
          <w:rFonts w:hint="eastAsia"/>
          <w:sz w:val="24"/>
          <w:szCs w:val="21"/>
        </w:rPr>
        <w:t>假定某投资者投资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，则其可得到的基金份额计算如下：</w:t>
      </w:r>
    </w:p>
    <w:p w14:paraId="64BBABF7"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申购份额</w:t>
      </w:r>
      <w:r w:rsidRPr="007A5E1D">
        <w:rPr>
          <w:rFonts w:hint="eastAsia"/>
          <w:sz w:val="24"/>
          <w:szCs w:val="21"/>
        </w:rPr>
        <w:t>=10,000/1.00=10,000</w:t>
      </w:r>
      <w:r w:rsidRPr="007A5E1D">
        <w:rPr>
          <w:rFonts w:hint="eastAsia"/>
          <w:sz w:val="24"/>
          <w:szCs w:val="21"/>
        </w:rPr>
        <w:t>份</w:t>
      </w:r>
    </w:p>
    <w:p w14:paraId="0EC10BC9" w14:textId="77777777" w:rsidR="007506A8" w:rsidRPr="007A5E1D" w:rsidRDefault="007506A8" w:rsidP="007506A8">
      <w:pPr>
        <w:widowControl/>
        <w:adjustRightInd w:val="0"/>
        <w:snapToGrid w:val="0"/>
        <w:spacing w:line="360" w:lineRule="auto"/>
        <w:ind w:firstLineChars="200" w:firstLine="480"/>
        <w:rPr>
          <w:sz w:val="24"/>
          <w:szCs w:val="21"/>
        </w:rPr>
      </w:pPr>
      <w:r w:rsidRPr="007A5E1D">
        <w:rPr>
          <w:rFonts w:hint="eastAsia"/>
          <w:sz w:val="24"/>
          <w:szCs w:val="21"/>
        </w:rPr>
        <w:t>即投资者投资</w:t>
      </w:r>
      <w:r w:rsidRPr="007A5E1D">
        <w:rPr>
          <w:rFonts w:hint="eastAsia"/>
          <w:sz w:val="24"/>
          <w:szCs w:val="21"/>
        </w:rPr>
        <w:t>10,000</w:t>
      </w:r>
      <w:r w:rsidRPr="007A5E1D">
        <w:rPr>
          <w:rFonts w:hint="eastAsia"/>
          <w:sz w:val="24"/>
          <w:szCs w:val="21"/>
        </w:rPr>
        <w:t>元申购本基金</w:t>
      </w:r>
      <w:r w:rsidRPr="007A5E1D">
        <w:rPr>
          <w:rFonts w:hint="eastAsia"/>
          <w:kern w:val="0"/>
          <w:sz w:val="24"/>
        </w:rPr>
        <w:t>A</w:t>
      </w:r>
      <w:r w:rsidRPr="007A5E1D">
        <w:rPr>
          <w:rFonts w:ascii="宋体" w:hAnsi="宋体" w:hint="eastAsia"/>
          <w:kern w:val="0"/>
          <w:sz w:val="24"/>
        </w:rPr>
        <w:t>类基金份额</w:t>
      </w:r>
      <w:r w:rsidRPr="007A5E1D">
        <w:rPr>
          <w:rFonts w:hint="eastAsia"/>
          <w:sz w:val="24"/>
          <w:szCs w:val="21"/>
        </w:rPr>
        <w:t>，可以得到</w:t>
      </w:r>
      <w:r w:rsidRPr="007A5E1D">
        <w:rPr>
          <w:rFonts w:hint="eastAsia"/>
          <w:sz w:val="24"/>
          <w:szCs w:val="21"/>
        </w:rPr>
        <w:t>10,000</w:t>
      </w:r>
      <w:r w:rsidRPr="007A5E1D">
        <w:rPr>
          <w:rFonts w:hint="eastAsia"/>
          <w:sz w:val="24"/>
          <w:szCs w:val="21"/>
        </w:rPr>
        <w:t>份</w:t>
      </w:r>
      <w:r w:rsidRPr="007A5E1D">
        <w:rPr>
          <w:rFonts w:hint="eastAsia"/>
          <w:kern w:val="0"/>
          <w:sz w:val="24"/>
        </w:rPr>
        <w:t>A</w:t>
      </w:r>
      <w:r w:rsidRPr="007A5E1D">
        <w:rPr>
          <w:rFonts w:ascii="宋体" w:hAnsi="宋体" w:hint="eastAsia"/>
          <w:kern w:val="0"/>
          <w:sz w:val="24"/>
        </w:rPr>
        <w:t>类</w:t>
      </w:r>
      <w:r w:rsidRPr="007A5E1D">
        <w:rPr>
          <w:rFonts w:hint="eastAsia"/>
          <w:sz w:val="24"/>
          <w:szCs w:val="21"/>
        </w:rPr>
        <w:t>基金份额。</w:t>
      </w:r>
    </w:p>
    <w:p w14:paraId="1EEDC476" w14:textId="5C7E3DC0" w:rsidR="007506A8" w:rsidRPr="007A5E1D" w:rsidRDefault="007506A8" w:rsidP="007506A8">
      <w:pPr>
        <w:adjustRightInd w:val="0"/>
        <w:snapToGrid w:val="0"/>
        <w:spacing w:line="360" w:lineRule="auto"/>
        <w:ind w:firstLineChars="200" w:firstLine="480"/>
        <w:rPr>
          <w:bCs/>
          <w:sz w:val="24"/>
        </w:rPr>
      </w:pPr>
      <w:r w:rsidRPr="007A5E1D">
        <w:rPr>
          <w:rFonts w:hint="eastAsia"/>
          <w:bCs/>
          <w:sz w:val="24"/>
        </w:rPr>
        <w:t>（</w:t>
      </w:r>
      <w:r w:rsidRPr="007A5E1D">
        <w:rPr>
          <w:rFonts w:hint="eastAsia"/>
          <w:bCs/>
          <w:sz w:val="24"/>
        </w:rPr>
        <w:t>3</w:t>
      </w:r>
      <w:r w:rsidRPr="007A5E1D">
        <w:rPr>
          <w:rFonts w:hint="eastAsia"/>
          <w:bCs/>
          <w:sz w:val="24"/>
        </w:rPr>
        <w:t>）赎回金额的计算</w:t>
      </w:r>
      <w:r w:rsidR="00AE40C2" w:rsidRPr="00AE40C2">
        <w:rPr>
          <w:rFonts w:hint="eastAsia"/>
          <w:bCs/>
          <w:sz w:val="24"/>
        </w:rPr>
        <w:t>（不包含特殊情况）</w:t>
      </w:r>
    </w:p>
    <w:p w14:paraId="22969D50"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赎回金额等于登记机构确认的赎回份额乘以</w:t>
      </w:r>
      <w:r w:rsidRPr="007A5E1D">
        <w:rPr>
          <w:sz w:val="24"/>
          <w:szCs w:val="24"/>
        </w:rPr>
        <w:t>1.00</w:t>
      </w:r>
      <w:r w:rsidRPr="007A5E1D">
        <w:rPr>
          <w:rFonts w:ascii="宋体" w:hAnsi="宋体" w:hint="eastAsia"/>
          <w:sz w:val="24"/>
          <w:szCs w:val="24"/>
        </w:rPr>
        <w:t>元。投资人提交全额赎回申请时，所有未支付累计净收益将随赎回款项一并结清。</w:t>
      </w:r>
    </w:p>
    <w:p w14:paraId="071DD39E"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赎回金额的计算结果保留到小数点后</w:t>
      </w:r>
      <w:r w:rsidRPr="007A5E1D">
        <w:rPr>
          <w:sz w:val="24"/>
          <w:szCs w:val="24"/>
        </w:rPr>
        <w:t>2</w:t>
      </w:r>
      <w:r w:rsidRPr="007A5E1D">
        <w:rPr>
          <w:rFonts w:ascii="宋体" w:hAnsi="宋体" w:hint="eastAsia"/>
          <w:sz w:val="24"/>
          <w:szCs w:val="24"/>
        </w:rPr>
        <w:t>位，小数点</w:t>
      </w:r>
      <w:r w:rsidRPr="007A5E1D">
        <w:rPr>
          <w:sz w:val="24"/>
          <w:szCs w:val="24"/>
        </w:rPr>
        <w:t>2</w:t>
      </w:r>
      <w:r w:rsidRPr="007A5E1D">
        <w:rPr>
          <w:rFonts w:ascii="宋体" w:hAnsi="宋体" w:hint="eastAsia"/>
          <w:sz w:val="24"/>
          <w:szCs w:val="24"/>
        </w:rPr>
        <w:t>位以后的部分四舍五入，由此误差产生的收益或损失由基金财产承担。</w:t>
      </w:r>
    </w:p>
    <w:p w14:paraId="1E4C07C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例二：假定某投资者将所持有的</w:t>
      </w:r>
      <w:r w:rsidRPr="007A5E1D">
        <w:rPr>
          <w:sz w:val="24"/>
          <w:szCs w:val="24"/>
        </w:rPr>
        <w:t>10,000</w:t>
      </w:r>
      <w:r w:rsidRPr="007A5E1D">
        <w:rPr>
          <w:rFonts w:ascii="宋体" w:hAnsi="宋体" w:hint="eastAsia"/>
          <w:sz w:val="24"/>
          <w:szCs w:val="24"/>
        </w:rPr>
        <w:t>份</w:t>
      </w:r>
      <w:r w:rsidRPr="007A5E1D">
        <w:rPr>
          <w:rFonts w:hint="eastAsia"/>
          <w:kern w:val="0"/>
          <w:sz w:val="24"/>
        </w:rPr>
        <w:t>A</w:t>
      </w:r>
      <w:r w:rsidRPr="007A5E1D">
        <w:rPr>
          <w:rFonts w:ascii="宋体" w:hAnsi="宋体" w:hint="eastAsia"/>
          <w:kern w:val="0"/>
          <w:sz w:val="24"/>
        </w:rPr>
        <w:t>类</w:t>
      </w:r>
      <w:r w:rsidRPr="007A5E1D">
        <w:rPr>
          <w:rFonts w:ascii="宋体" w:hAnsi="宋体" w:hint="eastAsia"/>
          <w:sz w:val="24"/>
          <w:szCs w:val="24"/>
        </w:rPr>
        <w:t>基金份额赎回（非全额赎回），则其可得到的赎回金额计算如下：</w:t>
      </w:r>
    </w:p>
    <w:p w14:paraId="65D40E2D" w14:textId="77777777" w:rsidR="007506A8" w:rsidRPr="007A5E1D" w:rsidRDefault="007506A8" w:rsidP="007506A8">
      <w:pPr>
        <w:adjustRightInd w:val="0"/>
        <w:snapToGrid w:val="0"/>
        <w:spacing w:line="360" w:lineRule="auto"/>
        <w:ind w:firstLine="480"/>
        <w:rPr>
          <w:sz w:val="24"/>
          <w:szCs w:val="24"/>
        </w:rPr>
      </w:pPr>
      <w:r w:rsidRPr="007A5E1D">
        <w:rPr>
          <w:rFonts w:ascii="宋体" w:hAnsi="宋体" w:hint="eastAsia"/>
          <w:sz w:val="24"/>
          <w:szCs w:val="24"/>
        </w:rPr>
        <w:t>赎回金额</w:t>
      </w:r>
      <w:r w:rsidRPr="007A5E1D">
        <w:rPr>
          <w:sz w:val="24"/>
          <w:szCs w:val="24"/>
        </w:rPr>
        <w:t>=10,000</w:t>
      </w:r>
      <w:r w:rsidRPr="007A5E1D">
        <w:rPr>
          <w:rFonts w:ascii="Symbol" w:hAnsi="Symbol"/>
          <w:sz w:val="24"/>
          <w:szCs w:val="24"/>
        </w:rPr>
        <w:t></w:t>
      </w:r>
      <w:r w:rsidRPr="007A5E1D">
        <w:rPr>
          <w:sz w:val="24"/>
          <w:szCs w:val="24"/>
        </w:rPr>
        <w:t>1.00=10,000</w:t>
      </w:r>
      <w:r w:rsidRPr="007A5E1D">
        <w:rPr>
          <w:rFonts w:ascii="宋体" w:hAnsi="宋体" w:hint="eastAsia"/>
          <w:sz w:val="24"/>
          <w:szCs w:val="24"/>
        </w:rPr>
        <w:t>元</w:t>
      </w:r>
    </w:p>
    <w:p w14:paraId="1330B1DC" w14:textId="77777777" w:rsidR="00084DB4" w:rsidRPr="007A5E1D" w:rsidRDefault="007506A8">
      <w:pPr>
        <w:adjustRightInd w:val="0"/>
        <w:snapToGrid w:val="0"/>
        <w:spacing w:line="360" w:lineRule="auto"/>
        <w:ind w:firstLineChars="200" w:firstLine="480"/>
        <w:rPr>
          <w:sz w:val="24"/>
        </w:rPr>
      </w:pPr>
      <w:r w:rsidRPr="007A5E1D">
        <w:rPr>
          <w:rFonts w:hint="eastAsia"/>
          <w:sz w:val="24"/>
        </w:rPr>
        <w:t>（</w:t>
      </w:r>
      <w:r w:rsidRPr="007A5E1D">
        <w:rPr>
          <w:sz w:val="24"/>
        </w:rPr>
        <w:t>4</w:t>
      </w:r>
      <w:r w:rsidRPr="007A5E1D">
        <w:rPr>
          <w:rFonts w:hint="eastAsia"/>
          <w:sz w:val="24"/>
        </w:rPr>
        <w:t>）</w:t>
      </w:r>
      <w:r w:rsidR="00084DB4" w:rsidRPr="007A5E1D">
        <w:rPr>
          <w:rFonts w:hint="eastAsia"/>
          <w:sz w:val="24"/>
        </w:rPr>
        <w:t>基金销售服务费</w:t>
      </w:r>
    </w:p>
    <w:p w14:paraId="4E2412C6" w14:textId="77777777" w:rsidR="00084DB4" w:rsidRPr="007A5E1D" w:rsidRDefault="00084DB4">
      <w:pPr>
        <w:adjustRightInd w:val="0"/>
        <w:snapToGrid w:val="0"/>
        <w:spacing w:line="360" w:lineRule="auto"/>
        <w:ind w:firstLineChars="200" w:firstLine="480"/>
        <w:rPr>
          <w:sz w:val="24"/>
        </w:rPr>
      </w:pPr>
      <w:r w:rsidRPr="007A5E1D">
        <w:rPr>
          <w:rFonts w:hint="eastAsia"/>
          <w:sz w:val="24"/>
        </w:rPr>
        <w:t>本基金各类基金份额按照不同的费率计提销售服务费，在通常情况下，本基金</w:t>
      </w:r>
      <w:r w:rsidRPr="007A5E1D">
        <w:rPr>
          <w:rFonts w:hint="eastAsia"/>
          <w:sz w:val="24"/>
        </w:rPr>
        <w:t xml:space="preserve">A </w:t>
      </w:r>
      <w:r w:rsidRPr="007A5E1D">
        <w:rPr>
          <w:rFonts w:hint="eastAsia"/>
          <w:sz w:val="24"/>
        </w:rPr>
        <w:t>类基金份额的销售服务费按前一日</w:t>
      </w:r>
      <w:r w:rsidRPr="007A5E1D">
        <w:rPr>
          <w:rFonts w:hint="eastAsia"/>
          <w:sz w:val="24"/>
        </w:rPr>
        <w:t>A</w:t>
      </w:r>
      <w:r w:rsidRPr="007A5E1D">
        <w:rPr>
          <w:rFonts w:hint="eastAsia"/>
          <w:sz w:val="24"/>
        </w:rPr>
        <w:t>类基金份额的基金资产净值的</w:t>
      </w:r>
      <w:r w:rsidRPr="007A5E1D">
        <w:rPr>
          <w:rFonts w:hint="eastAsia"/>
          <w:sz w:val="24"/>
        </w:rPr>
        <w:t>0.25%</w:t>
      </w:r>
      <w:r w:rsidRPr="007A5E1D">
        <w:rPr>
          <w:rFonts w:hint="eastAsia"/>
          <w:sz w:val="24"/>
        </w:rPr>
        <w:t>年费率计提，本基金</w:t>
      </w:r>
      <w:r w:rsidRPr="007A5E1D">
        <w:rPr>
          <w:rFonts w:hint="eastAsia"/>
          <w:sz w:val="24"/>
        </w:rPr>
        <w:t>E</w:t>
      </w:r>
      <w:r w:rsidRPr="007A5E1D">
        <w:rPr>
          <w:rFonts w:hint="eastAsia"/>
          <w:sz w:val="24"/>
        </w:rPr>
        <w:t>类基金份额的销售服务费按前一日</w:t>
      </w:r>
      <w:r w:rsidRPr="007A5E1D">
        <w:rPr>
          <w:rFonts w:hint="eastAsia"/>
          <w:sz w:val="24"/>
        </w:rPr>
        <w:t>E</w:t>
      </w:r>
      <w:r w:rsidRPr="007A5E1D">
        <w:rPr>
          <w:rFonts w:hint="eastAsia"/>
          <w:sz w:val="24"/>
        </w:rPr>
        <w:t>类基金份额的基金资产净值的</w:t>
      </w:r>
      <w:r w:rsidRPr="007A5E1D">
        <w:rPr>
          <w:rFonts w:hint="eastAsia"/>
          <w:sz w:val="24"/>
        </w:rPr>
        <w:t>0.01%</w:t>
      </w:r>
      <w:r w:rsidRPr="007A5E1D">
        <w:rPr>
          <w:rFonts w:hint="eastAsia"/>
          <w:sz w:val="24"/>
        </w:rPr>
        <w:t>年费率计提。</w:t>
      </w:r>
    </w:p>
    <w:p w14:paraId="58F1053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各类基金份额的基金销售服务费计提的计算公式如下：</w:t>
      </w:r>
    </w:p>
    <w:p w14:paraId="31617C79"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w:t>
      </w:r>
      <w:r w:rsidRPr="007A5E1D">
        <w:rPr>
          <w:rFonts w:hint="eastAsia"/>
          <w:sz w:val="24"/>
        </w:rPr>
        <w:t>E</w:t>
      </w:r>
      <w:r w:rsidRPr="007A5E1D">
        <w:rPr>
          <w:rFonts w:hint="eastAsia"/>
          <w:sz w:val="24"/>
        </w:rPr>
        <w:t>×年销售服务费率÷当年天数</w:t>
      </w:r>
    </w:p>
    <w:p w14:paraId="03F10CF8" w14:textId="77777777" w:rsidR="00084DB4" w:rsidRPr="007A5E1D" w:rsidRDefault="00084DB4">
      <w:pPr>
        <w:adjustRightInd w:val="0"/>
        <w:snapToGrid w:val="0"/>
        <w:spacing w:line="360" w:lineRule="auto"/>
        <w:ind w:firstLineChars="200" w:firstLine="480"/>
        <w:rPr>
          <w:sz w:val="24"/>
        </w:rPr>
      </w:pPr>
      <w:r w:rsidRPr="007A5E1D">
        <w:rPr>
          <w:rFonts w:hint="eastAsia"/>
          <w:sz w:val="24"/>
        </w:rPr>
        <w:t>H</w:t>
      </w:r>
      <w:r w:rsidRPr="007A5E1D">
        <w:rPr>
          <w:rFonts w:hint="eastAsia"/>
          <w:sz w:val="24"/>
        </w:rPr>
        <w:t>为某类基金份额每日应计提的基金销售服务费</w:t>
      </w:r>
    </w:p>
    <w:p w14:paraId="518B45DB" w14:textId="77777777" w:rsidR="00084DB4" w:rsidRPr="007A5E1D" w:rsidRDefault="00084DB4">
      <w:pPr>
        <w:adjustRightInd w:val="0"/>
        <w:snapToGrid w:val="0"/>
        <w:spacing w:line="360" w:lineRule="auto"/>
        <w:ind w:firstLineChars="200" w:firstLine="480"/>
        <w:rPr>
          <w:sz w:val="24"/>
        </w:rPr>
      </w:pPr>
      <w:r w:rsidRPr="007A5E1D">
        <w:rPr>
          <w:rFonts w:hint="eastAsia"/>
          <w:sz w:val="24"/>
        </w:rPr>
        <w:t>E</w:t>
      </w:r>
      <w:r w:rsidRPr="007A5E1D">
        <w:rPr>
          <w:rFonts w:hint="eastAsia"/>
          <w:sz w:val="24"/>
        </w:rPr>
        <w:t>为前一日该类基金份额的基金资产净值</w:t>
      </w:r>
    </w:p>
    <w:p w14:paraId="6703D280" w14:textId="77777777" w:rsidR="00084DB4" w:rsidRPr="007A5E1D" w:rsidRDefault="00084DB4">
      <w:pPr>
        <w:adjustRightInd w:val="0"/>
        <w:snapToGrid w:val="0"/>
        <w:spacing w:line="360" w:lineRule="auto"/>
        <w:ind w:firstLineChars="200" w:firstLine="480"/>
        <w:rPr>
          <w:bCs/>
          <w:sz w:val="24"/>
        </w:rPr>
      </w:pPr>
      <w:r w:rsidRPr="007A5E1D">
        <w:rPr>
          <w:rFonts w:hint="eastAsia"/>
          <w:sz w:val="24"/>
        </w:rPr>
        <w:t>基金销售服务费每日计提，按月支付。由基金管理人向基金托管人发送划付指令，由基金托管人复核后于次月首日起第</w:t>
      </w:r>
      <w:r w:rsidRPr="007A5E1D">
        <w:rPr>
          <w:rFonts w:hint="eastAsia"/>
          <w:sz w:val="24"/>
        </w:rPr>
        <w:t>3</w:t>
      </w:r>
      <w:r w:rsidRPr="007A5E1D">
        <w:rPr>
          <w:rFonts w:hint="eastAsia"/>
          <w:sz w:val="24"/>
        </w:rPr>
        <w:t>个工作日内从基金财产中一次性支付给基金管理人，由基金管理人代付给销售机构，若遇法定节假日、休息日或不可抗力致使无法按时支付的，支付日期顺延</w:t>
      </w:r>
      <w:r w:rsidRPr="007A5E1D">
        <w:rPr>
          <w:rFonts w:hint="eastAsia"/>
          <w:bCs/>
          <w:sz w:val="24"/>
        </w:rPr>
        <w:t>。</w:t>
      </w:r>
    </w:p>
    <w:p w14:paraId="18AF6094" w14:textId="77777777" w:rsidR="00084DB4" w:rsidRPr="007A5E1D" w:rsidRDefault="00084DB4">
      <w:pPr>
        <w:adjustRightInd w:val="0"/>
        <w:snapToGrid w:val="0"/>
        <w:spacing w:line="360" w:lineRule="auto"/>
        <w:ind w:firstLineChars="200" w:firstLine="480"/>
        <w:rPr>
          <w:sz w:val="24"/>
        </w:rPr>
      </w:pPr>
      <w:r w:rsidRPr="007A5E1D">
        <w:rPr>
          <w:rFonts w:hint="eastAsia"/>
          <w:sz w:val="24"/>
        </w:rPr>
        <w:t>上述“一、基金费用的种类”中第</w:t>
      </w:r>
      <w:r w:rsidRPr="007A5E1D">
        <w:rPr>
          <w:rFonts w:hint="eastAsia"/>
          <w:sz w:val="24"/>
        </w:rPr>
        <w:t>4</w:t>
      </w:r>
      <w:r w:rsidRPr="007A5E1D">
        <w:rPr>
          <w:rFonts w:hint="eastAsia"/>
          <w:sz w:val="24"/>
        </w:rPr>
        <w:t>－</w:t>
      </w:r>
      <w:r w:rsidRPr="007A5E1D">
        <w:rPr>
          <w:rFonts w:hint="eastAsia"/>
          <w:sz w:val="24"/>
        </w:rPr>
        <w:t>10</w:t>
      </w:r>
      <w:r w:rsidRPr="007A5E1D">
        <w:rPr>
          <w:rFonts w:hint="eastAsia"/>
          <w:sz w:val="24"/>
        </w:rPr>
        <w:t>项费用，根据有关法规及相应协议规定，按费用实际支出金额列入当期费用，由基金托管人从基金财产中支付。</w:t>
      </w:r>
    </w:p>
    <w:p w14:paraId="1B18CCB5" w14:textId="77777777" w:rsidR="00084DB4" w:rsidRPr="007A5E1D" w:rsidRDefault="00084DB4">
      <w:pPr>
        <w:adjustRightInd w:val="0"/>
        <w:snapToGrid w:val="0"/>
        <w:spacing w:line="360" w:lineRule="auto"/>
        <w:ind w:firstLineChars="200" w:firstLine="482"/>
        <w:rPr>
          <w:b/>
          <w:sz w:val="24"/>
        </w:rPr>
      </w:pPr>
      <w:r w:rsidRPr="007A5E1D">
        <w:rPr>
          <w:rFonts w:hAnsi="宋体"/>
          <w:b/>
          <w:sz w:val="24"/>
        </w:rPr>
        <w:t>（三）不列入基金费用的项目</w:t>
      </w:r>
      <w:r w:rsidRPr="007A5E1D">
        <w:rPr>
          <w:b/>
          <w:sz w:val="24"/>
        </w:rPr>
        <w:t xml:space="preserve"> </w:t>
      </w:r>
    </w:p>
    <w:p w14:paraId="21720569"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下列费用不列入基金费用：</w:t>
      </w:r>
    </w:p>
    <w:p w14:paraId="2E4655D4"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1</w:t>
      </w:r>
      <w:r w:rsidRPr="007A5E1D">
        <w:rPr>
          <w:rFonts w:hAnsi="宋体" w:hint="eastAsia"/>
          <w:sz w:val="24"/>
          <w:szCs w:val="21"/>
        </w:rPr>
        <w:t>、基金管理人和基金托管人因未履行或未完全履行义务导致的费用支出或基金财产的损失；</w:t>
      </w:r>
    </w:p>
    <w:p w14:paraId="5B5760D5"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2</w:t>
      </w:r>
      <w:r w:rsidRPr="007A5E1D">
        <w:rPr>
          <w:rFonts w:hAnsi="宋体" w:hint="eastAsia"/>
          <w:sz w:val="24"/>
          <w:szCs w:val="21"/>
        </w:rPr>
        <w:t>、基金管理人和基金托管人处理与基金运作无关的事项发生的费用；</w:t>
      </w:r>
    </w:p>
    <w:p w14:paraId="422ABBC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3</w:t>
      </w:r>
      <w:r w:rsidRPr="007A5E1D">
        <w:rPr>
          <w:rFonts w:hAnsi="宋体" w:hint="eastAsia"/>
          <w:sz w:val="24"/>
          <w:szCs w:val="21"/>
        </w:rPr>
        <w:t>、《基金合同》生效前的相关费用；</w:t>
      </w:r>
    </w:p>
    <w:p w14:paraId="7C726016" w14:textId="77777777" w:rsidR="00084DB4" w:rsidRPr="007A5E1D" w:rsidRDefault="00084DB4">
      <w:pPr>
        <w:adjustRightInd w:val="0"/>
        <w:snapToGrid w:val="0"/>
        <w:spacing w:line="360" w:lineRule="auto"/>
        <w:ind w:firstLineChars="200" w:firstLine="480"/>
        <w:rPr>
          <w:rFonts w:hAnsi="宋体"/>
          <w:sz w:val="24"/>
          <w:szCs w:val="21"/>
        </w:rPr>
      </w:pPr>
      <w:r w:rsidRPr="007A5E1D">
        <w:rPr>
          <w:rFonts w:hAnsi="宋体" w:hint="eastAsia"/>
          <w:sz w:val="24"/>
          <w:szCs w:val="21"/>
        </w:rPr>
        <w:t>4</w:t>
      </w:r>
      <w:r w:rsidRPr="007A5E1D">
        <w:rPr>
          <w:rFonts w:hAnsi="宋体" w:hint="eastAsia"/>
          <w:sz w:val="24"/>
          <w:szCs w:val="21"/>
        </w:rPr>
        <w:t>、其他根据相关法律法规及中国证监会的有关规定不得列入基金费用的项目。</w:t>
      </w:r>
      <w:bookmarkStart w:id="31" w:name="_Hlt81193394"/>
      <w:bookmarkEnd w:id="31"/>
    </w:p>
    <w:p w14:paraId="4ADD1EEF" w14:textId="77777777" w:rsidR="00084DB4" w:rsidRPr="007A5E1D" w:rsidRDefault="00084DB4">
      <w:pPr>
        <w:adjustRightInd w:val="0"/>
        <w:snapToGrid w:val="0"/>
        <w:spacing w:line="360" w:lineRule="auto"/>
        <w:ind w:firstLineChars="200" w:firstLine="482"/>
        <w:rPr>
          <w:b/>
          <w:sz w:val="24"/>
        </w:rPr>
      </w:pPr>
      <w:r w:rsidRPr="007A5E1D">
        <w:rPr>
          <w:rFonts w:hint="eastAsia"/>
          <w:b/>
          <w:sz w:val="24"/>
        </w:rPr>
        <w:t>（</w:t>
      </w:r>
      <w:r w:rsidRPr="007A5E1D">
        <w:rPr>
          <w:b/>
          <w:sz w:val="24"/>
        </w:rPr>
        <w:t>四</w:t>
      </w:r>
      <w:r w:rsidRPr="007A5E1D">
        <w:rPr>
          <w:rFonts w:hint="eastAsia"/>
          <w:b/>
          <w:sz w:val="24"/>
        </w:rPr>
        <w:t>）费用调整</w:t>
      </w:r>
    </w:p>
    <w:p w14:paraId="1FF882E1" w14:textId="77777777" w:rsidR="00084DB4" w:rsidRPr="007A5E1D" w:rsidRDefault="00084DB4">
      <w:pPr>
        <w:adjustRightInd w:val="0"/>
        <w:snapToGrid w:val="0"/>
        <w:spacing w:line="360" w:lineRule="auto"/>
        <w:ind w:firstLineChars="200" w:firstLine="480"/>
        <w:rPr>
          <w:rFonts w:hAnsi="宋体"/>
          <w:bCs/>
          <w:sz w:val="24"/>
          <w:szCs w:val="21"/>
        </w:rPr>
      </w:pPr>
      <w:r w:rsidRPr="007A5E1D">
        <w:rPr>
          <w:rFonts w:hAnsi="宋体" w:hint="eastAsia"/>
          <w:bCs/>
          <w:sz w:val="24"/>
          <w:szCs w:val="21"/>
        </w:rPr>
        <w:t>基金管理人和基金托管人可根据基金发展情况</w:t>
      </w:r>
      <w:r w:rsidR="003B3475" w:rsidRPr="007A5E1D">
        <w:rPr>
          <w:rFonts w:hAnsi="宋体" w:hint="eastAsia"/>
          <w:bCs/>
          <w:sz w:val="24"/>
          <w:szCs w:val="21"/>
        </w:rPr>
        <w:t>，</w:t>
      </w:r>
      <w:r w:rsidR="00C8249C" w:rsidRPr="007A5E1D">
        <w:rPr>
          <w:rFonts w:hAnsi="宋体" w:hint="eastAsia"/>
          <w:bCs/>
          <w:sz w:val="24"/>
          <w:szCs w:val="21"/>
        </w:rPr>
        <w:t>在</w:t>
      </w:r>
      <w:r w:rsidR="00C8249C" w:rsidRPr="007A5E1D">
        <w:rPr>
          <w:rFonts w:hAnsi="宋体"/>
          <w:bCs/>
          <w:sz w:val="24"/>
          <w:szCs w:val="21"/>
        </w:rPr>
        <w:t>履行适当程序后</w:t>
      </w:r>
      <w:r w:rsidRPr="007A5E1D">
        <w:rPr>
          <w:rFonts w:hAnsi="宋体" w:hint="eastAsia"/>
          <w:bCs/>
          <w:sz w:val="24"/>
          <w:szCs w:val="21"/>
        </w:rPr>
        <w:t>调整基金管理费率、基金托管费率等相关费率。降低基金销售服务费率无须召开基金份额持有人大会。基金管理人必须依照有关规定于新的费率实施日前在指定媒介上刊登公告。</w:t>
      </w:r>
    </w:p>
    <w:p w14:paraId="1BC1B33A" w14:textId="77777777" w:rsidR="00084DB4" w:rsidRPr="007A5E1D" w:rsidRDefault="00084DB4">
      <w:pPr>
        <w:adjustRightInd w:val="0"/>
        <w:snapToGrid w:val="0"/>
        <w:spacing w:line="360" w:lineRule="auto"/>
        <w:ind w:firstLineChars="200" w:firstLine="482"/>
        <w:rPr>
          <w:b/>
          <w:bCs/>
          <w:sz w:val="24"/>
        </w:rPr>
      </w:pPr>
      <w:r w:rsidRPr="007A5E1D">
        <w:rPr>
          <w:rFonts w:hint="eastAsia"/>
          <w:b/>
          <w:bCs/>
          <w:sz w:val="24"/>
        </w:rPr>
        <w:t>（五）</w:t>
      </w:r>
      <w:r w:rsidRPr="007A5E1D">
        <w:rPr>
          <w:b/>
          <w:bCs/>
          <w:sz w:val="24"/>
        </w:rPr>
        <w:t>基金税收</w:t>
      </w:r>
    </w:p>
    <w:p w14:paraId="71058877" w14:textId="77777777" w:rsidR="00084DB4" w:rsidRPr="007A5E1D" w:rsidRDefault="00084DB4">
      <w:pPr>
        <w:adjustRightInd w:val="0"/>
        <w:snapToGrid w:val="0"/>
        <w:spacing w:line="360" w:lineRule="auto"/>
        <w:ind w:firstLineChars="200" w:firstLine="480"/>
        <w:rPr>
          <w:bCs/>
          <w:sz w:val="24"/>
        </w:rPr>
      </w:pPr>
      <w:r w:rsidRPr="007A5E1D">
        <w:rPr>
          <w:rFonts w:hint="eastAsia"/>
          <w:bCs/>
          <w:sz w:val="24"/>
        </w:rPr>
        <w:t>本基金运作过程中涉及的各纳税主体，其纳税义务按国家税收法律、法规执行。</w:t>
      </w:r>
    </w:p>
    <w:p w14:paraId="7C51399C" w14:textId="77777777" w:rsidR="00084DB4" w:rsidRPr="007A5E1D" w:rsidRDefault="00084DB4">
      <w:pPr>
        <w:adjustRightInd w:val="0"/>
        <w:snapToGrid w:val="0"/>
        <w:spacing w:line="360" w:lineRule="auto"/>
        <w:rPr>
          <w:rFonts w:ascii="宋体" w:hAnsi="宋体"/>
          <w:kern w:val="0"/>
          <w:sz w:val="24"/>
        </w:rPr>
      </w:pPr>
    </w:p>
    <w:p w14:paraId="531C0397" w14:textId="77777777" w:rsidR="008C7704" w:rsidRPr="007A5E1D" w:rsidRDefault="00084DB4" w:rsidP="00BD1158">
      <w:pPr>
        <w:widowControl/>
        <w:adjustRightInd w:val="0"/>
        <w:snapToGrid w:val="0"/>
        <w:spacing w:beforeLines="50" w:before="143" w:afterLines="50" w:after="143" w:line="360" w:lineRule="auto"/>
        <w:jc w:val="left"/>
        <w:outlineLvl w:val="0"/>
        <w:rPr>
          <w:rFonts w:ascii="宋体" w:hAnsi="宋体"/>
          <w:b/>
          <w:kern w:val="0"/>
          <w:sz w:val="28"/>
          <w:szCs w:val="28"/>
        </w:rPr>
      </w:pPr>
      <w:bookmarkStart w:id="32" w:name="_Toc367103307"/>
      <w:r w:rsidRPr="007A5E1D">
        <w:rPr>
          <w:rFonts w:ascii="宋体" w:hAnsi="宋体"/>
          <w:b/>
          <w:kern w:val="0"/>
          <w:sz w:val="30"/>
        </w:rPr>
        <w:br w:type="page"/>
      </w:r>
      <w:bookmarkStart w:id="33" w:name="_Hlt4221115"/>
      <w:bookmarkStart w:id="34" w:name="_Hlt88897298"/>
      <w:bookmarkStart w:id="35" w:name="_Hlt88899909"/>
      <w:bookmarkStart w:id="36" w:name="_Hlt94543071"/>
      <w:bookmarkStart w:id="37" w:name="_Toc154909620"/>
      <w:bookmarkStart w:id="38" w:name="_Toc155690788"/>
      <w:bookmarkEnd w:id="32"/>
      <w:bookmarkEnd w:id="33"/>
      <w:bookmarkEnd w:id="34"/>
      <w:bookmarkEnd w:id="35"/>
      <w:bookmarkEnd w:id="36"/>
      <w:r w:rsidR="008C7704" w:rsidRPr="007A5E1D">
        <w:rPr>
          <w:rFonts w:ascii="宋体" w:hAnsi="宋体" w:hint="eastAsia"/>
          <w:b/>
          <w:kern w:val="0"/>
          <w:sz w:val="28"/>
          <w:szCs w:val="28"/>
        </w:rPr>
        <w:t>十四、</w:t>
      </w:r>
      <w:bookmarkEnd w:id="37"/>
      <w:bookmarkEnd w:id="38"/>
      <w:r w:rsidR="008C7704" w:rsidRPr="007A5E1D">
        <w:rPr>
          <w:rFonts w:ascii="宋体" w:hAnsi="宋体" w:hint="eastAsia"/>
          <w:b/>
          <w:kern w:val="0"/>
          <w:sz w:val="28"/>
          <w:szCs w:val="28"/>
        </w:rPr>
        <w:t>对招募说明书更新部分的说明</w:t>
      </w:r>
    </w:p>
    <w:p w14:paraId="74C2A3AD" w14:textId="77777777" w:rsidR="008C7704" w:rsidRPr="007A5E1D" w:rsidRDefault="008C7704" w:rsidP="00BD1158">
      <w:pPr>
        <w:adjustRightInd w:val="0"/>
        <w:snapToGrid w:val="0"/>
        <w:spacing w:line="360" w:lineRule="auto"/>
        <w:ind w:firstLineChars="250" w:firstLine="602"/>
        <w:rPr>
          <w:b/>
          <w:bCs/>
          <w:sz w:val="24"/>
        </w:rPr>
      </w:pPr>
      <w:r w:rsidRPr="007A5E1D">
        <w:rPr>
          <w:b/>
          <w:bCs/>
          <w:sz w:val="24"/>
        </w:rPr>
        <w:t>总体更新</w:t>
      </w:r>
      <w:r w:rsidRPr="007A5E1D">
        <w:rPr>
          <w:b/>
          <w:bCs/>
          <w:sz w:val="24"/>
        </w:rPr>
        <w:t xml:space="preserve"> </w:t>
      </w:r>
    </w:p>
    <w:p w14:paraId="6A0E0C4C" w14:textId="6F8CCF2B" w:rsidR="008C7704" w:rsidRPr="007A5E1D" w:rsidRDefault="00416AC1" w:rsidP="008C7704">
      <w:pPr>
        <w:numPr>
          <w:ilvl w:val="0"/>
          <w:numId w:val="4"/>
        </w:numPr>
        <w:adjustRightInd w:val="0"/>
        <w:snapToGrid w:val="0"/>
        <w:spacing w:line="360" w:lineRule="auto"/>
        <w:rPr>
          <w:bCs/>
          <w:sz w:val="24"/>
        </w:rPr>
      </w:pPr>
      <w:r w:rsidRPr="00416AC1">
        <w:rPr>
          <w:rFonts w:hint="eastAsia"/>
          <w:bCs/>
          <w:sz w:val="24"/>
        </w:rPr>
        <w:t>根据</w:t>
      </w:r>
      <w:r w:rsidRPr="00416AC1">
        <w:rPr>
          <w:rFonts w:hint="eastAsia"/>
          <w:bCs/>
          <w:sz w:val="24"/>
        </w:rPr>
        <w:t>2019</w:t>
      </w:r>
      <w:r w:rsidRPr="00416AC1">
        <w:rPr>
          <w:rFonts w:hint="eastAsia"/>
          <w:bCs/>
          <w:sz w:val="24"/>
        </w:rPr>
        <w:t>年</w:t>
      </w:r>
      <w:r w:rsidRPr="00416AC1">
        <w:rPr>
          <w:rFonts w:hint="eastAsia"/>
          <w:bCs/>
          <w:sz w:val="24"/>
        </w:rPr>
        <w:t>9</w:t>
      </w:r>
      <w:r w:rsidRPr="00416AC1">
        <w:rPr>
          <w:rFonts w:hint="eastAsia"/>
          <w:bCs/>
          <w:sz w:val="24"/>
        </w:rPr>
        <w:t>月</w:t>
      </w:r>
      <w:r w:rsidRPr="00416AC1">
        <w:rPr>
          <w:rFonts w:hint="eastAsia"/>
          <w:bCs/>
          <w:sz w:val="24"/>
        </w:rPr>
        <w:t>1</w:t>
      </w:r>
      <w:r w:rsidRPr="00416AC1">
        <w:rPr>
          <w:rFonts w:hint="eastAsia"/>
          <w:bCs/>
          <w:sz w:val="24"/>
        </w:rPr>
        <w:t>日生效的《信息披露办法》及《基金合同》、《托管协议》的修订，更新《招募说明书》前言、释义、基金份额的申购与赎回、基金的收益与分配、基金的会计与审计、基金的信息披露、法律文件摘要等章节内容。</w:t>
      </w:r>
    </w:p>
    <w:p w14:paraId="37FAA18B" w14:textId="07F49CBC" w:rsidR="008C7704" w:rsidRDefault="00416AC1" w:rsidP="00BD1158">
      <w:pPr>
        <w:numPr>
          <w:ilvl w:val="0"/>
          <w:numId w:val="4"/>
        </w:numPr>
        <w:adjustRightInd w:val="0"/>
        <w:snapToGrid w:val="0"/>
        <w:spacing w:line="360" w:lineRule="auto"/>
        <w:rPr>
          <w:bCs/>
          <w:sz w:val="24"/>
        </w:rPr>
      </w:pPr>
      <w:r>
        <w:rPr>
          <w:rFonts w:hAnsi="宋体" w:hint="eastAsia"/>
          <w:sz w:val="24"/>
          <w:szCs w:val="21"/>
        </w:rPr>
        <w:t>更新了“重要提示”中相关内容</w:t>
      </w:r>
      <w:r w:rsidR="008C7704" w:rsidRPr="007A5E1D">
        <w:rPr>
          <w:rFonts w:hint="eastAsia"/>
          <w:bCs/>
          <w:sz w:val="24"/>
        </w:rPr>
        <w:t>。</w:t>
      </w:r>
    </w:p>
    <w:p w14:paraId="043C9E6E" w14:textId="77777777" w:rsidR="008C7704" w:rsidRPr="007A5E1D" w:rsidRDefault="008C7704" w:rsidP="008C7704">
      <w:pPr>
        <w:spacing w:line="360" w:lineRule="auto"/>
        <w:ind w:firstLineChars="200" w:firstLine="480"/>
        <w:rPr>
          <w:bCs/>
          <w:sz w:val="24"/>
        </w:rPr>
      </w:pPr>
    </w:p>
    <w:p w14:paraId="2496901E" w14:textId="77777777" w:rsidR="008C7704" w:rsidRPr="007A5E1D" w:rsidRDefault="008C7704" w:rsidP="008C7704">
      <w:pPr>
        <w:spacing w:line="360" w:lineRule="auto"/>
        <w:ind w:firstLineChars="200" w:firstLine="480"/>
        <w:rPr>
          <w:bCs/>
          <w:sz w:val="24"/>
        </w:rPr>
      </w:pPr>
    </w:p>
    <w:p w14:paraId="3F23A48B" w14:textId="77777777" w:rsidR="008C7704" w:rsidRPr="007A5E1D" w:rsidRDefault="008C7704" w:rsidP="008C7704">
      <w:pPr>
        <w:widowControl/>
        <w:spacing w:line="360" w:lineRule="auto"/>
        <w:ind w:rightChars="-85" w:right="-178" w:firstLineChars="225" w:firstLine="540"/>
        <w:jc w:val="right"/>
        <w:rPr>
          <w:sz w:val="24"/>
        </w:rPr>
      </w:pPr>
      <w:r w:rsidRPr="007A5E1D">
        <w:rPr>
          <w:sz w:val="24"/>
        </w:rPr>
        <w:t>交银施罗德基金管理有限公司</w:t>
      </w:r>
    </w:p>
    <w:p w14:paraId="556C3393" w14:textId="3219624C" w:rsidR="00084DB4" w:rsidRPr="00BD1158" w:rsidRDefault="008C7704" w:rsidP="00BD1158">
      <w:pPr>
        <w:widowControl/>
        <w:spacing w:line="360" w:lineRule="auto"/>
        <w:ind w:rightChars="-85" w:right="-178" w:firstLineChars="225" w:firstLine="540"/>
        <w:jc w:val="right"/>
        <w:rPr>
          <w:sz w:val="24"/>
        </w:rPr>
      </w:pPr>
      <w:r w:rsidRPr="007A5E1D">
        <w:rPr>
          <w:sz w:val="24"/>
        </w:rPr>
        <w:t xml:space="preserve">    </w:t>
      </w:r>
      <w:r w:rsidR="00416AC1" w:rsidRPr="007A5E1D">
        <w:rPr>
          <w:sz w:val="24"/>
        </w:rPr>
        <w:t>二〇一</w:t>
      </w:r>
      <w:r w:rsidR="00416AC1">
        <w:rPr>
          <w:rFonts w:hint="eastAsia"/>
          <w:sz w:val="24"/>
        </w:rPr>
        <w:t>九</w:t>
      </w:r>
      <w:r w:rsidR="00416AC1" w:rsidRPr="007A5E1D">
        <w:rPr>
          <w:sz w:val="24"/>
        </w:rPr>
        <w:t>年</w:t>
      </w:r>
      <w:r w:rsidR="00416AC1">
        <w:rPr>
          <w:rFonts w:hint="eastAsia"/>
          <w:sz w:val="24"/>
        </w:rPr>
        <w:t>十</w:t>
      </w:r>
      <w:r w:rsidR="004B30F0">
        <w:rPr>
          <w:rFonts w:hint="eastAsia"/>
          <w:sz w:val="24"/>
        </w:rPr>
        <w:t>一</w:t>
      </w:r>
      <w:r w:rsidR="00416AC1" w:rsidRPr="007A5E1D">
        <w:rPr>
          <w:sz w:val="24"/>
        </w:rPr>
        <w:t>月</w:t>
      </w:r>
      <w:r w:rsidR="004B30F0">
        <w:rPr>
          <w:rFonts w:hint="eastAsia"/>
          <w:sz w:val="24"/>
        </w:rPr>
        <w:t>六</w:t>
      </w:r>
      <w:r w:rsidR="00416AC1" w:rsidRPr="007A5E1D">
        <w:rPr>
          <w:rFonts w:hint="eastAsia"/>
          <w:sz w:val="24"/>
        </w:rPr>
        <w:t>日</w:t>
      </w:r>
    </w:p>
    <w:sectPr w:rsidR="00084DB4" w:rsidRPr="00BD1158">
      <w:headerReference w:type="default" r:id="rId11"/>
      <w:footerReference w:type="default" r:id="rId12"/>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CFE2D" w14:textId="77777777" w:rsidR="00484A62" w:rsidRDefault="00484A62">
      <w:r>
        <w:separator/>
      </w:r>
    </w:p>
  </w:endnote>
  <w:endnote w:type="continuationSeparator" w:id="0">
    <w:p w14:paraId="318D7FAB" w14:textId="77777777" w:rsidR="00484A62" w:rsidRDefault="0048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方正舒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4615D" w14:textId="3FDEFB66" w:rsidR="00A20DBE" w:rsidRDefault="00A20DBE">
    <w:pPr>
      <w:pStyle w:val="a8"/>
      <w:jc w:val="center"/>
    </w:pPr>
    <w:r>
      <w:fldChar w:fldCharType="begin"/>
    </w:r>
    <w:r>
      <w:instrText xml:space="preserve"> PAGE   \* MERGEFORMAT </w:instrText>
    </w:r>
    <w:r>
      <w:fldChar w:fldCharType="separate"/>
    </w:r>
    <w:r w:rsidR="00FB0E1E" w:rsidRPr="00FB0E1E">
      <w:rPr>
        <w:noProof/>
        <w:lang w:val="zh-CN"/>
      </w:rPr>
      <w:t>3</w:t>
    </w:r>
    <w:r>
      <w:rPr>
        <w:noProof/>
        <w:lang w:val="zh-CN"/>
      </w:rPr>
      <w:fldChar w:fldCharType="end"/>
    </w:r>
  </w:p>
  <w:p w14:paraId="4A17E967" w14:textId="77777777" w:rsidR="00A20DBE" w:rsidRDefault="00A20DB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1BB61" w14:textId="77777777" w:rsidR="00484A62" w:rsidRDefault="00484A62">
      <w:r>
        <w:separator/>
      </w:r>
    </w:p>
  </w:footnote>
  <w:footnote w:type="continuationSeparator" w:id="0">
    <w:p w14:paraId="7EB295C3" w14:textId="77777777" w:rsidR="00484A62" w:rsidRDefault="0048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1759F" w14:textId="77777777" w:rsidR="00A20DBE" w:rsidRDefault="00A20DBE">
    <w:pPr>
      <w:pStyle w:val="af2"/>
      <w:jc w:val="right"/>
    </w:pPr>
    <w:r>
      <w:rPr>
        <w:noProof/>
      </w:rPr>
      <w:drawing>
        <wp:anchor distT="0" distB="0" distL="114300" distR="114300" simplePos="0" relativeHeight="251658240" behindDoc="0" locked="0" layoutInCell="1" allowOverlap="1" wp14:anchorId="7D702DA5" wp14:editId="5393FD6A">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w:t>
    </w:r>
    <w:r>
      <w:rPr>
        <w:rFonts w:hint="eastAsia"/>
        <w:szCs w:val="18"/>
      </w:rPr>
      <w:t>活期通货币市场</w:t>
    </w:r>
    <w:r>
      <w:rPr>
        <w:rFonts w:hint="eastAsia"/>
      </w:rPr>
      <w:t>基金（</w:t>
    </w:r>
    <w:r>
      <w:t>更新）</w:t>
    </w:r>
    <w:r>
      <w:rPr>
        <w:rFonts w:hint="eastAsia"/>
      </w:rPr>
      <w:t>招募说明书摘要</w:t>
    </w:r>
  </w:p>
  <w:p w14:paraId="676A4214" w14:textId="399ED25A" w:rsidR="00A20DBE" w:rsidRDefault="00A20DBE">
    <w:pPr>
      <w:pStyle w:val="af2"/>
      <w:jc w:val="right"/>
    </w:pPr>
    <w:r w:rsidRPr="00270351">
      <w:t>（</w:t>
    </w:r>
    <w:r w:rsidRPr="00270351">
      <w:t>20</w:t>
    </w:r>
    <w:r w:rsidRPr="00270351">
      <w:rPr>
        <w:rFonts w:hint="eastAsia"/>
      </w:rPr>
      <w:t>1</w:t>
    </w:r>
    <w:r>
      <w:t>9</w:t>
    </w:r>
    <w:r w:rsidRPr="00270351">
      <w:t>年</w:t>
    </w:r>
    <w:r w:rsidR="00E77238" w:rsidRPr="00270351">
      <w:t>第</w:t>
    </w:r>
    <w:r w:rsidR="00E77238">
      <w:t>3</w:t>
    </w:r>
    <w:r w:rsidRPr="00270351">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A5CE8"/>
    <w:multiLevelType w:val="hybridMultilevel"/>
    <w:tmpl w:val="BF42DFB2"/>
    <w:lvl w:ilvl="0" w:tplc="9A787A6A">
      <w:start w:val="1"/>
      <w:numFmt w:val="japaneseCounting"/>
      <w:lvlText w:val="（%1）"/>
      <w:lvlJc w:val="left"/>
      <w:pPr>
        <w:ind w:left="143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abstractNum w:abstractNumId="2"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613"/>
    <w:rsid w:val="00001998"/>
    <w:rsid w:val="000023B4"/>
    <w:rsid w:val="000023EE"/>
    <w:rsid w:val="000036ED"/>
    <w:rsid w:val="00004B47"/>
    <w:rsid w:val="00004F21"/>
    <w:rsid w:val="00005C8A"/>
    <w:rsid w:val="000061E8"/>
    <w:rsid w:val="00006765"/>
    <w:rsid w:val="000071A7"/>
    <w:rsid w:val="00007B19"/>
    <w:rsid w:val="00011015"/>
    <w:rsid w:val="00011F81"/>
    <w:rsid w:val="00012036"/>
    <w:rsid w:val="00012593"/>
    <w:rsid w:val="000141E9"/>
    <w:rsid w:val="000142FC"/>
    <w:rsid w:val="00014A8B"/>
    <w:rsid w:val="000151B4"/>
    <w:rsid w:val="00015258"/>
    <w:rsid w:val="00015379"/>
    <w:rsid w:val="00015550"/>
    <w:rsid w:val="00015582"/>
    <w:rsid w:val="00016C72"/>
    <w:rsid w:val="00022285"/>
    <w:rsid w:val="00022957"/>
    <w:rsid w:val="00023E32"/>
    <w:rsid w:val="00023E75"/>
    <w:rsid w:val="00025A97"/>
    <w:rsid w:val="00027EC2"/>
    <w:rsid w:val="000300E5"/>
    <w:rsid w:val="000319F5"/>
    <w:rsid w:val="00031C69"/>
    <w:rsid w:val="00034ABB"/>
    <w:rsid w:val="00034FF5"/>
    <w:rsid w:val="0003639E"/>
    <w:rsid w:val="00036BCC"/>
    <w:rsid w:val="00037040"/>
    <w:rsid w:val="000376EB"/>
    <w:rsid w:val="00041D8A"/>
    <w:rsid w:val="000432D9"/>
    <w:rsid w:val="00043387"/>
    <w:rsid w:val="00045752"/>
    <w:rsid w:val="000461B1"/>
    <w:rsid w:val="000462DF"/>
    <w:rsid w:val="00046433"/>
    <w:rsid w:val="0004678E"/>
    <w:rsid w:val="000467E8"/>
    <w:rsid w:val="0004706C"/>
    <w:rsid w:val="00047E47"/>
    <w:rsid w:val="00050316"/>
    <w:rsid w:val="000514D4"/>
    <w:rsid w:val="00051A7C"/>
    <w:rsid w:val="00051D49"/>
    <w:rsid w:val="00053490"/>
    <w:rsid w:val="00054043"/>
    <w:rsid w:val="000551C5"/>
    <w:rsid w:val="000553A6"/>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F"/>
    <w:rsid w:val="000746DA"/>
    <w:rsid w:val="00074E2E"/>
    <w:rsid w:val="00075D75"/>
    <w:rsid w:val="000766E4"/>
    <w:rsid w:val="00076FEF"/>
    <w:rsid w:val="00077207"/>
    <w:rsid w:val="00080148"/>
    <w:rsid w:val="0008018D"/>
    <w:rsid w:val="00080E65"/>
    <w:rsid w:val="000816D0"/>
    <w:rsid w:val="00081717"/>
    <w:rsid w:val="000818A7"/>
    <w:rsid w:val="00082AB1"/>
    <w:rsid w:val="00082C91"/>
    <w:rsid w:val="0008418B"/>
    <w:rsid w:val="00084506"/>
    <w:rsid w:val="00084CED"/>
    <w:rsid w:val="00084DB4"/>
    <w:rsid w:val="0008620B"/>
    <w:rsid w:val="00086235"/>
    <w:rsid w:val="000866EF"/>
    <w:rsid w:val="00091D59"/>
    <w:rsid w:val="00092319"/>
    <w:rsid w:val="000925B0"/>
    <w:rsid w:val="00092E94"/>
    <w:rsid w:val="00092EBF"/>
    <w:rsid w:val="00093020"/>
    <w:rsid w:val="0009313E"/>
    <w:rsid w:val="0009416B"/>
    <w:rsid w:val="00094D28"/>
    <w:rsid w:val="00095A8B"/>
    <w:rsid w:val="00096172"/>
    <w:rsid w:val="0009775F"/>
    <w:rsid w:val="0009776F"/>
    <w:rsid w:val="00097984"/>
    <w:rsid w:val="00097FD2"/>
    <w:rsid w:val="000A10FA"/>
    <w:rsid w:val="000A14B6"/>
    <w:rsid w:val="000A21D3"/>
    <w:rsid w:val="000A2FD3"/>
    <w:rsid w:val="000A3044"/>
    <w:rsid w:val="000A31CA"/>
    <w:rsid w:val="000A36E6"/>
    <w:rsid w:val="000A41B0"/>
    <w:rsid w:val="000A5754"/>
    <w:rsid w:val="000A60BA"/>
    <w:rsid w:val="000A775B"/>
    <w:rsid w:val="000B04DF"/>
    <w:rsid w:val="000B07CA"/>
    <w:rsid w:val="000B1A7C"/>
    <w:rsid w:val="000B26A8"/>
    <w:rsid w:val="000B2E33"/>
    <w:rsid w:val="000B50CD"/>
    <w:rsid w:val="000B5496"/>
    <w:rsid w:val="000B6967"/>
    <w:rsid w:val="000B78FB"/>
    <w:rsid w:val="000C0148"/>
    <w:rsid w:val="000C07FD"/>
    <w:rsid w:val="000C1A8D"/>
    <w:rsid w:val="000C1DC2"/>
    <w:rsid w:val="000C2295"/>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5072"/>
    <w:rsid w:val="000F7FC4"/>
    <w:rsid w:val="00100052"/>
    <w:rsid w:val="0010062F"/>
    <w:rsid w:val="00100836"/>
    <w:rsid w:val="00100DB6"/>
    <w:rsid w:val="00103139"/>
    <w:rsid w:val="001032A4"/>
    <w:rsid w:val="0010348E"/>
    <w:rsid w:val="0010389E"/>
    <w:rsid w:val="00103FC1"/>
    <w:rsid w:val="0010405F"/>
    <w:rsid w:val="0010432A"/>
    <w:rsid w:val="00105A04"/>
    <w:rsid w:val="00106936"/>
    <w:rsid w:val="00106E70"/>
    <w:rsid w:val="0010796A"/>
    <w:rsid w:val="0011219A"/>
    <w:rsid w:val="00112984"/>
    <w:rsid w:val="00112CC3"/>
    <w:rsid w:val="00114787"/>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C09"/>
    <w:rsid w:val="00124EE7"/>
    <w:rsid w:val="00126585"/>
    <w:rsid w:val="001266C3"/>
    <w:rsid w:val="00126BA9"/>
    <w:rsid w:val="00127C2C"/>
    <w:rsid w:val="00130F35"/>
    <w:rsid w:val="001318BB"/>
    <w:rsid w:val="00132970"/>
    <w:rsid w:val="001336A1"/>
    <w:rsid w:val="00133A93"/>
    <w:rsid w:val="00133F03"/>
    <w:rsid w:val="001340E1"/>
    <w:rsid w:val="00134304"/>
    <w:rsid w:val="00134341"/>
    <w:rsid w:val="001347F3"/>
    <w:rsid w:val="00136501"/>
    <w:rsid w:val="00136C37"/>
    <w:rsid w:val="001372D7"/>
    <w:rsid w:val="00137516"/>
    <w:rsid w:val="00140C46"/>
    <w:rsid w:val="001411CF"/>
    <w:rsid w:val="001415B1"/>
    <w:rsid w:val="00141A31"/>
    <w:rsid w:val="00141A52"/>
    <w:rsid w:val="0014388D"/>
    <w:rsid w:val="001444B1"/>
    <w:rsid w:val="001457DB"/>
    <w:rsid w:val="00145B0F"/>
    <w:rsid w:val="00146C8F"/>
    <w:rsid w:val="001473F8"/>
    <w:rsid w:val="001479F5"/>
    <w:rsid w:val="001524A3"/>
    <w:rsid w:val="00152E94"/>
    <w:rsid w:val="00153CA3"/>
    <w:rsid w:val="0015477B"/>
    <w:rsid w:val="001551F2"/>
    <w:rsid w:val="00155489"/>
    <w:rsid w:val="0015580D"/>
    <w:rsid w:val="001559E4"/>
    <w:rsid w:val="00156944"/>
    <w:rsid w:val="00156CDE"/>
    <w:rsid w:val="00156DD4"/>
    <w:rsid w:val="001570DF"/>
    <w:rsid w:val="001629C9"/>
    <w:rsid w:val="001648AA"/>
    <w:rsid w:val="00164CD6"/>
    <w:rsid w:val="001651A4"/>
    <w:rsid w:val="00165F32"/>
    <w:rsid w:val="001669E6"/>
    <w:rsid w:val="00166E4B"/>
    <w:rsid w:val="001723A3"/>
    <w:rsid w:val="00172632"/>
    <w:rsid w:val="00172A27"/>
    <w:rsid w:val="00172FA0"/>
    <w:rsid w:val="001739A0"/>
    <w:rsid w:val="00174BF9"/>
    <w:rsid w:val="00175E1A"/>
    <w:rsid w:val="00175F64"/>
    <w:rsid w:val="00175F6B"/>
    <w:rsid w:val="001773C1"/>
    <w:rsid w:val="0018056C"/>
    <w:rsid w:val="00180AB3"/>
    <w:rsid w:val="00180F9B"/>
    <w:rsid w:val="00181528"/>
    <w:rsid w:val="00183DB5"/>
    <w:rsid w:val="00184074"/>
    <w:rsid w:val="00184093"/>
    <w:rsid w:val="00184912"/>
    <w:rsid w:val="00184B24"/>
    <w:rsid w:val="00184C7E"/>
    <w:rsid w:val="00184DB7"/>
    <w:rsid w:val="001854DC"/>
    <w:rsid w:val="00185538"/>
    <w:rsid w:val="0018559D"/>
    <w:rsid w:val="00185FFD"/>
    <w:rsid w:val="00186FD4"/>
    <w:rsid w:val="001907EB"/>
    <w:rsid w:val="0019090C"/>
    <w:rsid w:val="00192339"/>
    <w:rsid w:val="001940CA"/>
    <w:rsid w:val="00194387"/>
    <w:rsid w:val="001955B8"/>
    <w:rsid w:val="00195DCD"/>
    <w:rsid w:val="001970BC"/>
    <w:rsid w:val="0019719A"/>
    <w:rsid w:val="001A136E"/>
    <w:rsid w:val="001A1652"/>
    <w:rsid w:val="001A18FF"/>
    <w:rsid w:val="001A2678"/>
    <w:rsid w:val="001A365C"/>
    <w:rsid w:val="001A3800"/>
    <w:rsid w:val="001A3878"/>
    <w:rsid w:val="001A39CE"/>
    <w:rsid w:val="001A4110"/>
    <w:rsid w:val="001A68D0"/>
    <w:rsid w:val="001B1F5C"/>
    <w:rsid w:val="001B2E54"/>
    <w:rsid w:val="001B3A68"/>
    <w:rsid w:val="001B46A1"/>
    <w:rsid w:val="001B480D"/>
    <w:rsid w:val="001B65BB"/>
    <w:rsid w:val="001C3484"/>
    <w:rsid w:val="001C44EB"/>
    <w:rsid w:val="001C4AB0"/>
    <w:rsid w:val="001C5D8C"/>
    <w:rsid w:val="001C60F6"/>
    <w:rsid w:val="001C613F"/>
    <w:rsid w:val="001D3529"/>
    <w:rsid w:val="001D39C0"/>
    <w:rsid w:val="001D50B1"/>
    <w:rsid w:val="001D5706"/>
    <w:rsid w:val="001D5D5B"/>
    <w:rsid w:val="001D5F76"/>
    <w:rsid w:val="001D6279"/>
    <w:rsid w:val="001D64F0"/>
    <w:rsid w:val="001D6A52"/>
    <w:rsid w:val="001D7E20"/>
    <w:rsid w:val="001D7F41"/>
    <w:rsid w:val="001E0F98"/>
    <w:rsid w:val="001E11ED"/>
    <w:rsid w:val="001E3FDB"/>
    <w:rsid w:val="001E405F"/>
    <w:rsid w:val="001E42DC"/>
    <w:rsid w:val="001E4801"/>
    <w:rsid w:val="001E5F64"/>
    <w:rsid w:val="001E6076"/>
    <w:rsid w:val="001E659D"/>
    <w:rsid w:val="001E68B4"/>
    <w:rsid w:val="001E7AFA"/>
    <w:rsid w:val="001F1BCF"/>
    <w:rsid w:val="001F267C"/>
    <w:rsid w:val="001F2812"/>
    <w:rsid w:val="001F289C"/>
    <w:rsid w:val="001F33AA"/>
    <w:rsid w:val="001F3ED2"/>
    <w:rsid w:val="001F446A"/>
    <w:rsid w:val="001F5058"/>
    <w:rsid w:val="001F52BC"/>
    <w:rsid w:val="0020102F"/>
    <w:rsid w:val="002012DD"/>
    <w:rsid w:val="00201C16"/>
    <w:rsid w:val="00201F6B"/>
    <w:rsid w:val="00202A26"/>
    <w:rsid w:val="00202F58"/>
    <w:rsid w:val="00203209"/>
    <w:rsid w:val="002043C1"/>
    <w:rsid w:val="0020442C"/>
    <w:rsid w:val="002053F4"/>
    <w:rsid w:val="00205860"/>
    <w:rsid w:val="002068BD"/>
    <w:rsid w:val="00206F43"/>
    <w:rsid w:val="002106CB"/>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CE0"/>
    <w:rsid w:val="00227112"/>
    <w:rsid w:val="002272DD"/>
    <w:rsid w:val="002309BB"/>
    <w:rsid w:val="00230D8C"/>
    <w:rsid w:val="0023214E"/>
    <w:rsid w:val="002329B6"/>
    <w:rsid w:val="002344C9"/>
    <w:rsid w:val="00234677"/>
    <w:rsid w:val="0023502A"/>
    <w:rsid w:val="00235B74"/>
    <w:rsid w:val="0023706F"/>
    <w:rsid w:val="0023763D"/>
    <w:rsid w:val="00237DF6"/>
    <w:rsid w:val="00241CC3"/>
    <w:rsid w:val="0024236C"/>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CC4"/>
    <w:rsid w:val="00267CEE"/>
    <w:rsid w:val="00270351"/>
    <w:rsid w:val="00273181"/>
    <w:rsid w:val="002734DF"/>
    <w:rsid w:val="002742F9"/>
    <w:rsid w:val="0027732C"/>
    <w:rsid w:val="00281F8E"/>
    <w:rsid w:val="00282E02"/>
    <w:rsid w:val="002838AD"/>
    <w:rsid w:val="0028398B"/>
    <w:rsid w:val="00283F16"/>
    <w:rsid w:val="00284901"/>
    <w:rsid w:val="0028542D"/>
    <w:rsid w:val="002860B5"/>
    <w:rsid w:val="002860E2"/>
    <w:rsid w:val="0028660D"/>
    <w:rsid w:val="002869FF"/>
    <w:rsid w:val="00287C78"/>
    <w:rsid w:val="00287E74"/>
    <w:rsid w:val="002919F8"/>
    <w:rsid w:val="00291A44"/>
    <w:rsid w:val="00292156"/>
    <w:rsid w:val="0029355B"/>
    <w:rsid w:val="002939CA"/>
    <w:rsid w:val="00293BC8"/>
    <w:rsid w:val="00293D0D"/>
    <w:rsid w:val="002946B6"/>
    <w:rsid w:val="00294D06"/>
    <w:rsid w:val="00294E3E"/>
    <w:rsid w:val="00295BF8"/>
    <w:rsid w:val="00296124"/>
    <w:rsid w:val="00296193"/>
    <w:rsid w:val="0029630E"/>
    <w:rsid w:val="0029691D"/>
    <w:rsid w:val="002975BA"/>
    <w:rsid w:val="00297939"/>
    <w:rsid w:val="002979EB"/>
    <w:rsid w:val="00297AEC"/>
    <w:rsid w:val="002A1944"/>
    <w:rsid w:val="002A1B39"/>
    <w:rsid w:val="002A20CE"/>
    <w:rsid w:val="002A35B4"/>
    <w:rsid w:val="002A5A87"/>
    <w:rsid w:val="002A5B31"/>
    <w:rsid w:val="002A5D3C"/>
    <w:rsid w:val="002A758B"/>
    <w:rsid w:val="002B02A1"/>
    <w:rsid w:val="002B0DD7"/>
    <w:rsid w:val="002B0F37"/>
    <w:rsid w:val="002B1516"/>
    <w:rsid w:val="002B180D"/>
    <w:rsid w:val="002B3ADB"/>
    <w:rsid w:val="002B46E1"/>
    <w:rsid w:val="002B4997"/>
    <w:rsid w:val="002B49A4"/>
    <w:rsid w:val="002B4B3E"/>
    <w:rsid w:val="002B537B"/>
    <w:rsid w:val="002B5477"/>
    <w:rsid w:val="002B5626"/>
    <w:rsid w:val="002B6275"/>
    <w:rsid w:val="002B7439"/>
    <w:rsid w:val="002B77E4"/>
    <w:rsid w:val="002C06A9"/>
    <w:rsid w:val="002C08AA"/>
    <w:rsid w:val="002C09D3"/>
    <w:rsid w:val="002C0BB9"/>
    <w:rsid w:val="002C2BD0"/>
    <w:rsid w:val="002C2CA7"/>
    <w:rsid w:val="002C4986"/>
    <w:rsid w:val="002C740D"/>
    <w:rsid w:val="002C7A89"/>
    <w:rsid w:val="002D12A8"/>
    <w:rsid w:val="002D17E5"/>
    <w:rsid w:val="002D1D28"/>
    <w:rsid w:val="002D2070"/>
    <w:rsid w:val="002D2F5A"/>
    <w:rsid w:val="002D4B8D"/>
    <w:rsid w:val="002D541C"/>
    <w:rsid w:val="002D7952"/>
    <w:rsid w:val="002E0AE6"/>
    <w:rsid w:val="002E1513"/>
    <w:rsid w:val="002E1B5A"/>
    <w:rsid w:val="002E1D4A"/>
    <w:rsid w:val="002E4942"/>
    <w:rsid w:val="002E5033"/>
    <w:rsid w:val="002E50C1"/>
    <w:rsid w:val="002E609E"/>
    <w:rsid w:val="002E64A9"/>
    <w:rsid w:val="002E6905"/>
    <w:rsid w:val="002E798B"/>
    <w:rsid w:val="002F012E"/>
    <w:rsid w:val="002F237D"/>
    <w:rsid w:val="002F24D2"/>
    <w:rsid w:val="002F3CDD"/>
    <w:rsid w:val="002F3DC0"/>
    <w:rsid w:val="002F4E1F"/>
    <w:rsid w:val="002F5CD3"/>
    <w:rsid w:val="002F60EF"/>
    <w:rsid w:val="002F7AA0"/>
    <w:rsid w:val="0030037A"/>
    <w:rsid w:val="00301328"/>
    <w:rsid w:val="00302840"/>
    <w:rsid w:val="00302BA2"/>
    <w:rsid w:val="00303890"/>
    <w:rsid w:val="00304661"/>
    <w:rsid w:val="00305858"/>
    <w:rsid w:val="0030622E"/>
    <w:rsid w:val="003063C5"/>
    <w:rsid w:val="00306876"/>
    <w:rsid w:val="003072BA"/>
    <w:rsid w:val="00307887"/>
    <w:rsid w:val="00310863"/>
    <w:rsid w:val="00310C7F"/>
    <w:rsid w:val="003117F5"/>
    <w:rsid w:val="003121B8"/>
    <w:rsid w:val="003122E8"/>
    <w:rsid w:val="003122FA"/>
    <w:rsid w:val="00313FBC"/>
    <w:rsid w:val="00316FC1"/>
    <w:rsid w:val="0031774D"/>
    <w:rsid w:val="00322B67"/>
    <w:rsid w:val="00322CD1"/>
    <w:rsid w:val="00322DA4"/>
    <w:rsid w:val="00323779"/>
    <w:rsid w:val="00325E5D"/>
    <w:rsid w:val="0032600B"/>
    <w:rsid w:val="00327520"/>
    <w:rsid w:val="0033142F"/>
    <w:rsid w:val="00332FA9"/>
    <w:rsid w:val="00333470"/>
    <w:rsid w:val="00333C04"/>
    <w:rsid w:val="00334DC0"/>
    <w:rsid w:val="00335497"/>
    <w:rsid w:val="003403CE"/>
    <w:rsid w:val="00340B73"/>
    <w:rsid w:val="00342B94"/>
    <w:rsid w:val="00344829"/>
    <w:rsid w:val="00345EBD"/>
    <w:rsid w:val="003474BB"/>
    <w:rsid w:val="00350529"/>
    <w:rsid w:val="003529FC"/>
    <w:rsid w:val="0035398F"/>
    <w:rsid w:val="00354040"/>
    <w:rsid w:val="00354142"/>
    <w:rsid w:val="0035438D"/>
    <w:rsid w:val="00354B5F"/>
    <w:rsid w:val="003550FC"/>
    <w:rsid w:val="0035527F"/>
    <w:rsid w:val="00355952"/>
    <w:rsid w:val="003575F1"/>
    <w:rsid w:val="00357EBD"/>
    <w:rsid w:val="003604DE"/>
    <w:rsid w:val="00360E0C"/>
    <w:rsid w:val="00362F93"/>
    <w:rsid w:val="00363BA1"/>
    <w:rsid w:val="003648BF"/>
    <w:rsid w:val="00365012"/>
    <w:rsid w:val="00366575"/>
    <w:rsid w:val="003665DF"/>
    <w:rsid w:val="00366EBF"/>
    <w:rsid w:val="003705F2"/>
    <w:rsid w:val="003709B2"/>
    <w:rsid w:val="00370A9D"/>
    <w:rsid w:val="00371A98"/>
    <w:rsid w:val="00371E2F"/>
    <w:rsid w:val="00372210"/>
    <w:rsid w:val="00372E5D"/>
    <w:rsid w:val="003745A7"/>
    <w:rsid w:val="0037465C"/>
    <w:rsid w:val="00374ABC"/>
    <w:rsid w:val="00375DCF"/>
    <w:rsid w:val="0037691E"/>
    <w:rsid w:val="00376DA5"/>
    <w:rsid w:val="003775BF"/>
    <w:rsid w:val="00377BF6"/>
    <w:rsid w:val="00377D2F"/>
    <w:rsid w:val="00381452"/>
    <w:rsid w:val="00382CB3"/>
    <w:rsid w:val="00383134"/>
    <w:rsid w:val="00383A00"/>
    <w:rsid w:val="00384D22"/>
    <w:rsid w:val="00385CDC"/>
    <w:rsid w:val="00385DE0"/>
    <w:rsid w:val="0038606B"/>
    <w:rsid w:val="003862EA"/>
    <w:rsid w:val="003868EF"/>
    <w:rsid w:val="00387671"/>
    <w:rsid w:val="003905B1"/>
    <w:rsid w:val="003909E2"/>
    <w:rsid w:val="003910F0"/>
    <w:rsid w:val="003911F3"/>
    <w:rsid w:val="003913C8"/>
    <w:rsid w:val="00392C8E"/>
    <w:rsid w:val="00393344"/>
    <w:rsid w:val="00393CDE"/>
    <w:rsid w:val="003950D0"/>
    <w:rsid w:val="0039612E"/>
    <w:rsid w:val="00396296"/>
    <w:rsid w:val="00396428"/>
    <w:rsid w:val="00397050"/>
    <w:rsid w:val="003A13EF"/>
    <w:rsid w:val="003A2C15"/>
    <w:rsid w:val="003A333A"/>
    <w:rsid w:val="003A45AB"/>
    <w:rsid w:val="003A5315"/>
    <w:rsid w:val="003A53B7"/>
    <w:rsid w:val="003A57C9"/>
    <w:rsid w:val="003A5DB5"/>
    <w:rsid w:val="003A633D"/>
    <w:rsid w:val="003A68E7"/>
    <w:rsid w:val="003B0688"/>
    <w:rsid w:val="003B0B0C"/>
    <w:rsid w:val="003B3219"/>
    <w:rsid w:val="003B3475"/>
    <w:rsid w:val="003B442E"/>
    <w:rsid w:val="003B66E3"/>
    <w:rsid w:val="003B6E62"/>
    <w:rsid w:val="003B7C77"/>
    <w:rsid w:val="003C01EF"/>
    <w:rsid w:val="003C0901"/>
    <w:rsid w:val="003C0ED9"/>
    <w:rsid w:val="003C0F87"/>
    <w:rsid w:val="003C2BD3"/>
    <w:rsid w:val="003C2DAE"/>
    <w:rsid w:val="003C354F"/>
    <w:rsid w:val="003C430B"/>
    <w:rsid w:val="003C5B88"/>
    <w:rsid w:val="003C71D7"/>
    <w:rsid w:val="003D0009"/>
    <w:rsid w:val="003D08F8"/>
    <w:rsid w:val="003D1D93"/>
    <w:rsid w:val="003D5261"/>
    <w:rsid w:val="003D5608"/>
    <w:rsid w:val="003D5A80"/>
    <w:rsid w:val="003D6AC7"/>
    <w:rsid w:val="003D7AC7"/>
    <w:rsid w:val="003E054C"/>
    <w:rsid w:val="003E1676"/>
    <w:rsid w:val="003E1CAC"/>
    <w:rsid w:val="003E2863"/>
    <w:rsid w:val="003E47F7"/>
    <w:rsid w:val="003E5FEA"/>
    <w:rsid w:val="003E62E6"/>
    <w:rsid w:val="003E63B2"/>
    <w:rsid w:val="003E6C43"/>
    <w:rsid w:val="003F043A"/>
    <w:rsid w:val="003F0BB2"/>
    <w:rsid w:val="003F0BCA"/>
    <w:rsid w:val="003F4168"/>
    <w:rsid w:val="003F46E6"/>
    <w:rsid w:val="003F5225"/>
    <w:rsid w:val="003F59B2"/>
    <w:rsid w:val="003F621B"/>
    <w:rsid w:val="003F6624"/>
    <w:rsid w:val="003F6AED"/>
    <w:rsid w:val="003F6DDA"/>
    <w:rsid w:val="003F6DDC"/>
    <w:rsid w:val="003F754D"/>
    <w:rsid w:val="0040013A"/>
    <w:rsid w:val="00402B1F"/>
    <w:rsid w:val="00403802"/>
    <w:rsid w:val="0040380B"/>
    <w:rsid w:val="004058F5"/>
    <w:rsid w:val="00406408"/>
    <w:rsid w:val="00407006"/>
    <w:rsid w:val="0040714D"/>
    <w:rsid w:val="004104FD"/>
    <w:rsid w:val="004106FE"/>
    <w:rsid w:val="004112DB"/>
    <w:rsid w:val="00411812"/>
    <w:rsid w:val="004119AE"/>
    <w:rsid w:val="004129A8"/>
    <w:rsid w:val="004151D7"/>
    <w:rsid w:val="00415AFA"/>
    <w:rsid w:val="00416338"/>
    <w:rsid w:val="00416AC1"/>
    <w:rsid w:val="00423237"/>
    <w:rsid w:val="00424E02"/>
    <w:rsid w:val="004250A5"/>
    <w:rsid w:val="0042524B"/>
    <w:rsid w:val="00425EA8"/>
    <w:rsid w:val="00426254"/>
    <w:rsid w:val="00426A86"/>
    <w:rsid w:val="004276F1"/>
    <w:rsid w:val="00427CBF"/>
    <w:rsid w:val="004301FC"/>
    <w:rsid w:val="00430339"/>
    <w:rsid w:val="0043062F"/>
    <w:rsid w:val="00431A31"/>
    <w:rsid w:val="00431D0B"/>
    <w:rsid w:val="00431FE5"/>
    <w:rsid w:val="00432883"/>
    <w:rsid w:val="00437AD4"/>
    <w:rsid w:val="0044052F"/>
    <w:rsid w:val="00440609"/>
    <w:rsid w:val="00440BB2"/>
    <w:rsid w:val="00440F8C"/>
    <w:rsid w:val="004414C4"/>
    <w:rsid w:val="00441C04"/>
    <w:rsid w:val="0044566F"/>
    <w:rsid w:val="004457B1"/>
    <w:rsid w:val="004461DC"/>
    <w:rsid w:val="004461E4"/>
    <w:rsid w:val="00446EB1"/>
    <w:rsid w:val="00447B3F"/>
    <w:rsid w:val="004509A7"/>
    <w:rsid w:val="0045195C"/>
    <w:rsid w:val="00451F6A"/>
    <w:rsid w:val="0045206F"/>
    <w:rsid w:val="0045254B"/>
    <w:rsid w:val="00452CF3"/>
    <w:rsid w:val="00452E16"/>
    <w:rsid w:val="0045427A"/>
    <w:rsid w:val="00454D7C"/>
    <w:rsid w:val="0045515C"/>
    <w:rsid w:val="00455A2A"/>
    <w:rsid w:val="00456B12"/>
    <w:rsid w:val="00456FD9"/>
    <w:rsid w:val="00460957"/>
    <w:rsid w:val="00461527"/>
    <w:rsid w:val="00461EE2"/>
    <w:rsid w:val="0046246E"/>
    <w:rsid w:val="00462A71"/>
    <w:rsid w:val="00462C2E"/>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77B18"/>
    <w:rsid w:val="004808CA"/>
    <w:rsid w:val="004822D1"/>
    <w:rsid w:val="004828A2"/>
    <w:rsid w:val="00482AA4"/>
    <w:rsid w:val="00484A62"/>
    <w:rsid w:val="00485CB4"/>
    <w:rsid w:val="00486983"/>
    <w:rsid w:val="00486AEC"/>
    <w:rsid w:val="00487B55"/>
    <w:rsid w:val="00487E97"/>
    <w:rsid w:val="00490A0E"/>
    <w:rsid w:val="004915F3"/>
    <w:rsid w:val="004916E4"/>
    <w:rsid w:val="00491993"/>
    <w:rsid w:val="004928FB"/>
    <w:rsid w:val="00492F32"/>
    <w:rsid w:val="004934ED"/>
    <w:rsid w:val="00493AB0"/>
    <w:rsid w:val="00493D80"/>
    <w:rsid w:val="00493FBE"/>
    <w:rsid w:val="004945A6"/>
    <w:rsid w:val="00495742"/>
    <w:rsid w:val="004957D1"/>
    <w:rsid w:val="00495EAB"/>
    <w:rsid w:val="0049664E"/>
    <w:rsid w:val="00496815"/>
    <w:rsid w:val="00497B11"/>
    <w:rsid w:val="00497B4C"/>
    <w:rsid w:val="004A185F"/>
    <w:rsid w:val="004A1C62"/>
    <w:rsid w:val="004A1D8A"/>
    <w:rsid w:val="004A1DE3"/>
    <w:rsid w:val="004A2643"/>
    <w:rsid w:val="004A3373"/>
    <w:rsid w:val="004A3438"/>
    <w:rsid w:val="004A47AF"/>
    <w:rsid w:val="004A4FD3"/>
    <w:rsid w:val="004A5A4F"/>
    <w:rsid w:val="004A69D0"/>
    <w:rsid w:val="004A6F6A"/>
    <w:rsid w:val="004A781A"/>
    <w:rsid w:val="004A79E2"/>
    <w:rsid w:val="004A7F55"/>
    <w:rsid w:val="004B0A0B"/>
    <w:rsid w:val="004B0D5A"/>
    <w:rsid w:val="004B10BE"/>
    <w:rsid w:val="004B17C7"/>
    <w:rsid w:val="004B2AF2"/>
    <w:rsid w:val="004B30F0"/>
    <w:rsid w:val="004B35FB"/>
    <w:rsid w:val="004B6733"/>
    <w:rsid w:val="004B7D31"/>
    <w:rsid w:val="004B7DC4"/>
    <w:rsid w:val="004C148E"/>
    <w:rsid w:val="004C2AED"/>
    <w:rsid w:val="004C3D0A"/>
    <w:rsid w:val="004C4E1B"/>
    <w:rsid w:val="004C5241"/>
    <w:rsid w:val="004C5BE1"/>
    <w:rsid w:val="004C5F5A"/>
    <w:rsid w:val="004C7F8A"/>
    <w:rsid w:val="004D0A42"/>
    <w:rsid w:val="004D2287"/>
    <w:rsid w:val="004D25CE"/>
    <w:rsid w:val="004D2C21"/>
    <w:rsid w:val="004D340D"/>
    <w:rsid w:val="004D34F3"/>
    <w:rsid w:val="004D45B1"/>
    <w:rsid w:val="004D59E8"/>
    <w:rsid w:val="004D5C36"/>
    <w:rsid w:val="004D7547"/>
    <w:rsid w:val="004E0AF7"/>
    <w:rsid w:val="004E2424"/>
    <w:rsid w:val="004E29FD"/>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65C"/>
    <w:rsid w:val="004F5D44"/>
    <w:rsid w:val="004F5ECD"/>
    <w:rsid w:val="004F6F89"/>
    <w:rsid w:val="004F72EB"/>
    <w:rsid w:val="004F7BFD"/>
    <w:rsid w:val="00500A3D"/>
    <w:rsid w:val="00501C88"/>
    <w:rsid w:val="00501DC4"/>
    <w:rsid w:val="0050228E"/>
    <w:rsid w:val="0050299F"/>
    <w:rsid w:val="00502B26"/>
    <w:rsid w:val="00502BFA"/>
    <w:rsid w:val="00502E58"/>
    <w:rsid w:val="005036C2"/>
    <w:rsid w:val="005040F3"/>
    <w:rsid w:val="00504BDF"/>
    <w:rsid w:val="00504C1E"/>
    <w:rsid w:val="00505A18"/>
    <w:rsid w:val="0050666F"/>
    <w:rsid w:val="00507FB3"/>
    <w:rsid w:val="00511A03"/>
    <w:rsid w:val="00511D4D"/>
    <w:rsid w:val="005120D4"/>
    <w:rsid w:val="005135AA"/>
    <w:rsid w:val="00514F03"/>
    <w:rsid w:val="0051593D"/>
    <w:rsid w:val="00515D02"/>
    <w:rsid w:val="0051764E"/>
    <w:rsid w:val="00517AEC"/>
    <w:rsid w:val="00517AF3"/>
    <w:rsid w:val="005227FF"/>
    <w:rsid w:val="00523B8E"/>
    <w:rsid w:val="00523F60"/>
    <w:rsid w:val="00524666"/>
    <w:rsid w:val="00526273"/>
    <w:rsid w:val="00530A28"/>
    <w:rsid w:val="00531CA1"/>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A56"/>
    <w:rsid w:val="00552FC3"/>
    <w:rsid w:val="00553C17"/>
    <w:rsid w:val="005550E5"/>
    <w:rsid w:val="005563DC"/>
    <w:rsid w:val="005565C9"/>
    <w:rsid w:val="00556A03"/>
    <w:rsid w:val="00557539"/>
    <w:rsid w:val="00557E93"/>
    <w:rsid w:val="005612E7"/>
    <w:rsid w:val="0056173E"/>
    <w:rsid w:val="00562028"/>
    <w:rsid w:val="005621CB"/>
    <w:rsid w:val="00563481"/>
    <w:rsid w:val="00563877"/>
    <w:rsid w:val="005643A7"/>
    <w:rsid w:val="00565375"/>
    <w:rsid w:val="00565E58"/>
    <w:rsid w:val="00566FCD"/>
    <w:rsid w:val="0056784C"/>
    <w:rsid w:val="0057028F"/>
    <w:rsid w:val="00570788"/>
    <w:rsid w:val="00570E5A"/>
    <w:rsid w:val="00571009"/>
    <w:rsid w:val="00571338"/>
    <w:rsid w:val="00571556"/>
    <w:rsid w:val="00571B4E"/>
    <w:rsid w:val="00572BF8"/>
    <w:rsid w:val="005738F7"/>
    <w:rsid w:val="00573FC1"/>
    <w:rsid w:val="00574190"/>
    <w:rsid w:val="0057534C"/>
    <w:rsid w:val="005778A7"/>
    <w:rsid w:val="00577E5F"/>
    <w:rsid w:val="00581C24"/>
    <w:rsid w:val="00582518"/>
    <w:rsid w:val="005829DC"/>
    <w:rsid w:val="00584F9B"/>
    <w:rsid w:val="00584FA4"/>
    <w:rsid w:val="00585772"/>
    <w:rsid w:val="005857B3"/>
    <w:rsid w:val="00586DD9"/>
    <w:rsid w:val="0058765F"/>
    <w:rsid w:val="00587663"/>
    <w:rsid w:val="005907BE"/>
    <w:rsid w:val="0059094D"/>
    <w:rsid w:val="005936A2"/>
    <w:rsid w:val="00593C29"/>
    <w:rsid w:val="00594CF0"/>
    <w:rsid w:val="00596625"/>
    <w:rsid w:val="0059689A"/>
    <w:rsid w:val="005A1337"/>
    <w:rsid w:val="005A19FA"/>
    <w:rsid w:val="005A2139"/>
    <w:rsid w:val="005A34CB"/>
    <w:rsid w:val="005A392B"/>
    <w:rsid w:val="005A3F7F"/>
    <w:rsid w:val="005A6B2C"/>
    <w:rsid w:val="005B045A"/>
    <w:rsid w:val="005B0DA9"/>
    <w:rsid w:val="005B1734"/>
    <w:rsid w:val="005B2855"/>
    <w:rsid w:val="005B5A21"/>
    <w:rsid w:val="005B61AF"/>
    <w:rsid w:val="005B65AC"/>
    <w:rsid w:val="005B7342"/>
    <w:rsid w:val="005B7856"/>
    <w:rsid w:val="005C0065"/>
    <w:rsid w:val="005C0AAA"/>
    <w:rsid w:val="005C1FF8"/>
    <w:rsid w:val="005C3188"/>
    <w:rsid w:val="005C48D3"/>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2CE"/>
    <w:rsid w:val="005E23C6"/>
    <w:rsid w:val="005E26D3"/>
    <w:rsid w:val="005E387A"/>
    <w:rsid w:val="005E4189"/>
    <w:rsid w:val="005E41FD"/>
    <w:rsid w:val="005E4EFF"/>
    <w:rsid w:val="005E5080"/>
    <w:rsid w:val="005E5BAA"/>
    <w:rsid w:val="005E6DB8"/>
    <w:rsid w:val="005F1A0A"/>
    <w:rsid w:val="005F24BA"/>
    <w:rsid w:val="005F3A68"/>
    <w:rsid w:val="005F4DA6"/>
    <w:rsid w:val="005F505B"/>
    <w:rsid w:val="005F692A"/>
    <w:rsid w:val="0060144B"/>
    <w:rsid w:val="0060212D"/>
    <w:rsid w:val="006023BB"/>
    <w:rsid w:val="00602EFA"/>
    <w:rsid w:val="00605109"/>
    <w:rsid w:val="00605792"/>
    <w:rsid w:val="00607BFE"/>
    <w:rsid w:val="0061036D"/>
    <w:rsid w:val="00610B64"/>
    <w:rsid w:val="00611D13"/>
    <w:rsid w:val="00611F66"/>
    <w:rsid w:val="00612760"/>
    <w:rsid w:val="0061306C"/>
    <w:rsid w:val="00613876"/>
    <w:rsid w:val="00613898"/>
    <w:rsid w:val="00614EE4"/>
    <w:rsid w:val="00614FB2"/>
    <w:rsid w:val="006150AB"/>
    <w:rsid w:val="00620A61"/>
    <w:rsid w:val="00621D49"/>
    <w:rsid w:val="0062244C"/>
    <w:rsid w:val="0062258C"/>
    <w:rsid w:val="0062340E"/>
    <w:rsid w:val="00624A86"/>
    <w:rsid w:val="00625D5A"/>
    <w:rsid w:val="00626415"/>
    <w:rsid w:val="0062648B"/>
    <w:rsid w:val="00626C74"/>
    <w:rsid w:val="0062705A"/>
    <w:rsid w:val="0063198D"/>
    <w:rsid w:val="00631F08"/>
    <w:rsid w:val="006324CC"/>
    <w:rsid w:val="0063273B"/>
    <w:rsid w:val="00632747"/>
    <w:rsid w:val="0063288A"/>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4408"/>
    <w:rsid w:val="00645542"/>
    <w:rsid w:val="00645606"/>
    <w:rsid w:val="00646512"/>
    <w:rsid w:val="00647A77"/>
    <w:rsid w:val="006509F7"/>
    <w:rsid w:val="00650D60"/>
    <w:rsid w:val="00651799"/>
    <w:rsid w:val="006529B8"/>
    <w:rsid w:val="00654646"/>
    <w:rsid w:val="00654F6A"/>
    <w:rsid w:val="00654FC7"/>
    <w:rsid w:val="006563D6"/>
    <w:rsid w:val="0066031A"/>
    <w:rsid w:val="0066080D"/>
    <w:rsid w:val="0066106E"/>
    <w:rsid w:val="0066275E"/>
    <w:rsid w:val="0066474C"/>
    <w:rsid w:val="00666944"/>
    <w:rsid w:val="00666A5B"/>
    <w:rsid w:val="00666AB3"/>
    <w:rsid w:val="006674A2"/>
    <w:rsid w:val="00667696"/>
    <w:rsid w:val="00667F13"/>
    <w:rsid w:val="006703EA"/>
    <w:rsid w:val="00670ABD"/>
    <w:rsid w:val="00671831"/>
    <w:rsid w:val="00671E61"/>
    <w:rsid w:val="0067415B"/>
    <w:rsid w:val="00674A1D"/>
    <w:rsid w:val="006811F4"/>
    <w:rsid w:val="0068182A"/>
    <w:rsid w:val="00681FB1"/>
    <w:rsid w:val="00682B3F"/>
    <w:rsid w:val="00684D6F"/>
    <w:rsid w:val="0068511A"/>
    <w:rsid w:val="006861DF"/>
    <w:rsid w:val="00687099"/>
    <w:rsid w:val="00690EB7"/>
    <w:rsid w:val="00691107"/>
    <w:rsid w:val="006912A9"/>
    <w:rsid w:val="006916B8"/>
    <w:rsid w:val="00691AEE"/>
    <w:rsid w:val="006956AE"/>
    <w:rsid w:val="006956D6"/>
    <w:rsid w:val="00695B1F"/>
    <w:rsid w:val="00695B20"/>
    <w:rsid w:val="00695B60"/>
    <w:rsid w:val="00696172"/>
    <w:rsid w:val="006962E6"/>
    <w:rsid w:val="0069768D"/>
    <w:rsid w:val="00697E15"/>
    <w:rsid w:val="006A08B7"/>
    <w:rsid w:val="006A3CDB"/>
    <w:rsid w:val="006A466B"/>
    <w:rsid w:val="006A544E"/>
    <w:rsid w:val="006A5AC9"/>
    <w:rsid w:val="006A5B90"/>
    <w:rsid w:val="006B0357"/>
    <w:rsid w:val="006B11B3"/>
    <w:rsid w:val="006B3078"/>
    <w:rsid w:val="006B4FA1"/>
    <w:rsid w:val="006B5339"/>
    <w:rsid w:val="006B5E3E"/>
    <w:rsid w:val="006C10E1"/>
    <w:rsid w:val="006C2B64"/>
    <w:rsid w:val="006C3461"/>
    <w:rsid w:val="006C359E"/>
    <w:rsid w:val="006C3D4A"/>
    <w:rsid w:val="006C45F9"/>
    <w:rsid w:val="006D15E1"/>
    <w:rsid w:val="006D18E5"/>
    <w:rsid w:val="006D19EC"/>
    <w:rsid w:val="006D2436"/>
    <w:rsid w:val="006D2D3E"/>
    <w:rsid w:val="006D30C2"/>
    <w:rsid w:val="006D3299"/>
    <w:rsid w:val="006D3C17"/>
    <w:rsid w:val="006D3D16"/>
    <w:rsid w:val="006D5E6E"/>
    <w:rsid w:val="006D7A4C"/>
    <w:rsid w:val="006E196F"/>
    <w:rsid w:val="006E1BCB"/>
    <w:rsid w:val="006E1DD9"/>
    <w:rsid w:val="006E1EBA"/>
    <w:rsid w:val="006E2B98"/>
    <w:rsid w:val="006E30AA"/>
    <w:rsid w:val="006E32A3"/>
    <w:rsid w:val="006E34D8"/>
    <w:rsid w:val="006E4796"/>
    <w:rsid w:val="006E4820"/>
    <w:rsid w:val="006E65D9"/>
    <w:rsid w:val="006E6E62"/>
    <w:rsid w:val="006E6F7A"/>
    <w:rsid w:val="006E74B4"/>
    <w:rsid w:val="006F0177"/>
    <w:rsid w:val="006F2D10"/>
    <w:rsid w:val="006F2FC9"/>
    <w:rsid w:val="006F2FF6"/>
    <w:rsid w:val="006F4975"/>
    <w:rsid w:val="006F538A"/>
    <w:rsid w:val="006F630E"/>
    <w:rsid w:val="007012B3"/>
    <w:rsid w:val="00701B97"/>
    <w:rsid w:val="00701EC7"/>
    <w:rsid w:val="007023A3"/>
    <w:rsid w:val="00702689"/>
    <w:rsid w:val="00702BB7"/>
    <w:rsid w:val="00703C5F"/>
    <w:rsid w:val="00706531"/>
    <w:rsid w:val="0070663B"/>
    <w:rsid w:val="00706C87"/>
    <w:rsid w:val="00707BDA"/>
    <w:rsid w:val="0071188A"/>
    <w:rsid w:val="00712546"/>
    <w:rsid w:val="0071297E"/>
    <w:rsid w:val="00713DD6"/>
    <w:rsid w:val="00713F45"/>
    <w:rsid w:val="00714A63"/>
    <w:rsid w:val="007153D6"/>
    <w:rsid w:val="00717AA3"/>
    <w:rsid w:val="007200B1"/>
    <w:rsid w:val="007216BB"/>
    <w:rsid w:val="007224C2"/>
    <w:rsid w:val="0072299B"/>
    <w:rsid w:val="00723130"/>
    <w:rsid w:val="0072353D"/>
    <w:rsid w:val="00723A1D"/>
    <w:rsid w:val="00724F12"/>
    <w:rsid w:val="0072503B"/>
    <w:rsid w:val="00725375"/>
    <w:rsid w:val="00726CD6"/>
    <w:rsid w:val="00726D07"/>
    <w:rsid w:val="00727DE2"/>
    <w:rsid w:val="00730BE0"/>
    <w:rsid w:val="00731083"/>
    <w:rsid w:val="00731BD2"/>
    <w:rsid w:val="00731CC1"/>
    <w:rsid w:val="00732565"/>
    <w:rsid w:val="00734065"/>
    <w:rsid w:val="00734242"/>
    <w:rsid w:val="007347DE"/>
    <w:rsid w:val="007347E7"/>
    <w:rsid w:val="007352AE"/>
    <w:rsid w:val="00735D1E"/>
    <w:rsid w:val="007405DF"/>
    <w:rsid w:val="00740AA8"/>
    <w:rsid w:val="00741040"/>
    <w:rsid w:val="00741DCD"/>
    <w:rsid w:val="0074281D"/>
    <w:rsid w:val="00743B8C"/>
    <w:rsid w:val="007441F1"/>
    <w:rsid w:val="00747111"/>
    <w:rsid w:val="00747151"/>
    <w:rsid w:val="007506A8"/>
    <w:rsid w:val="0075164F"/>
    <w:rsid w:val="00751833"/>
    <w:rsid w:val="00751A15"/>
    <w:rsid w:val="007525D9"/>
    <w:rsid w:val="007527FC"/>
    <w:rsid w:val="007538AE"/>
    <w:rsid w:val="00754872"/>
    <w:rsid w:val="0075521A"/>
    <w:rsid w:val="0075555E"/>
    <w:rsid w:val="00755DB0"/>
    <w:rsid w:val="00755DC1"/>
    <w:rsid w:val="00757C7C"/>
    <w:rsid w:val="00757E1A"/>
    <w:rsid w:val="00760815"/>
    <w:rsid w:val="00760E86"/>
    <w:rsid w:val="00762F9C"/>
    <w:rsid w:val="00763790"/>
    <w:rsid w:val="00763B7C"/>
    <w:rsid w:val="00763E9F"/>
    <w:rsid w:val="0076403F"/>
    <w:rsid w:val="007643FD"/>
    <w:rsid w:val="00764CC6"/>
    <w:rsid w:val="0076584E"/>
    <w:rsid w:val="00766468"/>
    <w:rsid w:val="00766C31"/>
    <w:rsid w:val="007677D7"/>
    <w:rsid w:val="007679C7"/>
    <w:rsid w:val="00771068"/>
    <w:rsid w:val="0077192E"/>
    <w:rsid w:val="00771B3A"/>
    <w:rsid w:val="00771D8C"/>
    <w:rsid w:val="00771E68"/>
    <w:rsid w:val="007727ED"/>
    <w:rsid w:val="00772D3A"/>
    <w:rsid w:val="00772EE5"/>
    <w:rsid w:val="00773FF1"/>
    <w:rsid w:val="007745F5"/>
    <w:rsid w:val="007747A5"/>
    <w:rsid w:val="00774F52"/>
    <w:rsid w:val="007752DC"/>
    <w:rsid w:val="00775A8A"/>
    <w:rsid w:val="007766F4"/>
    <w:rsid w:val="00777A67"/>
    <w:rsid w:val="0078022D"/>
    <w:rsid w:val="00780E89"/>
    <w:rsid w:val="00781DE9"/>
    <w:rsid w:val="00781FB1"/>
    <w:rsid w:val="007826AD"/>
    <w:rsid w:val="00783313"/>
    <w:rsid w:val="0078385E"/>
    <w:rsid w:val="00784BB9"/>
    <w:rsid w:val="00784C5D"/>
    <w:rsid w:val="00784CB5"/>
    <w:rsid w:val="007876D1"/>
    <w:rsid w:val="007877C9"/>
    <w:rsid w:val="007877F8"/>
    <w:rsid w:val="00790DE4"/>
    <w:rsid w:val="00790E3F"/>
    <w:rsid w:val="007913AD"/>
    <w:rsid w:val="007913B3"/>
    <w:rsid w:val="00792185"/>
    <w:rsid w:val="00792C1C"/>
    <w:rsid w:val="00792D39"/>
    <w:rsid w:val="00793126"/>
    <w:rsid w:val="00793F2F"/>
    <w:rsid w:val="00794378"/>
    <w:rsid w:val="007956D3"/>
    <w:rsid w:val="00795EB8"/>
    <w:rsid w:val="0079699D"/>
    <w:rsid w:val="00797E0F"/>
    <w:rsid w:val="007A1E83"/>
    <w:rsid w:val="007A1FC8"/>
    <w:rsid w:val="007A393A"/>
    <w:rsid w:val="007A3D6D"/>
    <w:rsid w:val="007A446B"/>
    <w:rsid w:val="007A4519"/>
    <w:rsid w:val="007A583D"/>
    <w:rsid w:val="007A5A86"/>
    <w:rsid w:val="007A5E1D"/>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14B"/>
    <w:rsid w:val="007B7361"/>
    <w:rsid w:val="007C19C3"/>
    <w:rsid w:val="007C1FA6"/>
    <w:rsid w:val="007C2995"/>
    <w:rsid w:val="007C39DF"/>
    <w:rsid w:val="007C3D3A"/>
    <w:rsid w:val="007C55E2"/>
    <w:rsid w:val="007C7618"/>
    <w:rsid w:val="007D34CA"/>
    <w:rsid w:val="007D41A4"/>
    <w:rsid w:val="007D44A5"/>
    <w:rsid w:val="007D477C"/>
    <w:rsid w:val="007D4786"/>
    <w:rsid w:val="007D679D"/>
    <w:rsid w:val="007D6863"/>
    <w:rsid w:val="007D78E3"/>
    <w:rsid w:val="007E0074"/>
    <w:rsid w:val="007E0C0D"/>
    <w:rsid w:val="007E1347"/>
    <w:rsid w:val="007E2048"/>
    <w:rsid w:val="007E20B7"/>
    <w:rsid w:val="007E2246"/>
    <w:rsid w:val="007E28A0"/>
    <w:rsid w:val="007E7666"/>
    <w:rsid w:val="007F0DA3"/>
    <w:rsid w:val="007F0E0E"/>
    <w:rsid w:val="007F1860"/>
    <w:rsid w:val="007F2154"/>
    <w:rsid w:val="007F2A98"/>
    <w:rsid w:val="007F30AB"/>
    <w:rsid w:val="007F43C6"/>
    <w:rsid w:val="007F49CE"/>
    <w:rsid w:val="007F5CBD"/>
    <w:rsid w:val="007F5FC6"/>
    <w:rsid w:val="007F6178"/>
    <w:rsid w:val="007F7C60"/>
    <w:rsid w:val="00802335"/>
    <w:rsid w:val="00802901"/>
    <w:rsid w:val="00805EC0"/>
    <w:rsid w:val="00807F68"/>
    <w:rsid w:val="00810770"/>
    <w:rsid w:val="00810CD2"/>
    <w:rsid w:val="00810EFA"/>
    <w:rsid w:val="00811504"/>
    <w:rsid w:val="00813281"/>
    <w:rsid w:val="00813829"/>
    <w:rsid w:val="00813E21"/>
    <w:rsid w:val="00815B08"/>
    <w:rsid w:val="00815F7C"/>
    <w:rsid w:val="00816781"/>
    <w:rsid w:val="00817384"/>
    <w:rsid w:val="0082285D"/>
    <w:rsid w:val="00822FD0"/>
    <w:rsid w:val="0082331F"/>
    <w:rsid w:val="00823DAC"/>
    <w:rsid w:val="00824797"/>
    <w:rsid w:val="00825844"/>
    <w:rsid w:val="0082696F"/>
    <w:rsid w:val="00826C9B"/>
    <w:rsid w:val="00827184"/>
    <w:rsid w:val="008274D3"/>
    <w:rsid w:val="00827B78"/>
    <w:rsid w:val="008302D0"/>
    <w:rsid w:val="00831027"/>
    <w:rsid w:val="00833DAB"/>
    <w:rsid w:val="00834F62"/>
    <w:rsid w:val="00835298"/>
    <w:rsid w:val="00835920"/>
    <w:rsid w:val="00836205"/>
    <w:rsid w:val="00836272"/>
    <w:rsid w:val="008363F4"/>
    <w:rsid w:val="00836C67"/>
    <w:rsid w:val="00837071"/>
    <w:rsid w:val="00840CBE"/>
    <w:rsid w:val="00840FFD"/>
    <w:rsid w:val="0084140C"/>
    <w:rsid w:val="00842B99"/>
    <w:rsid w:val="00842CAD"/>
    <w:rsid w:val="00842E10"/>
    <w:rsid w:val="00842F5E"/>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026"/>
    <w:rsid w:val="008639CC"/>
    <w:rsid w:val="0086420B"/>
    <w:rsid w:val="0086454A"/>
    <w:rsid w:val="00864DB4"/>
    <w:rsid w:val="008653A5"/>
    <w:rsid w:val="008672F6"/>
    <w:rsid w:val="00870BF4"/>
    <w:rsid w:val="00872620"/>
    <w:rsid w:val="00873D67"/>
    <w:rsid w:val="008768CC"/>
    <w:rsid w:val="00876D76"/>
    <w:rsid w:val="00876FBB"/>
    <w:rsid w:val="00880675"/>
    <w:rsid w:val="00880954"/>
    <w:rsid w:val="00880B71"/>
    <w:rsid w:val="00881894"/>
    <w:rsid w:val="008818F6"/>
    <w:rsid w:val="008819B4"/>
    <w:rsid w:val="00881EEB"/>
    <w:rsid w:val="008827EB"/>
    <w:rsid w:val="008837D8"/>
    <w:rsid w:val="00884821"/>
    <w:rsid w:val="008854F2"/>
    <w:rsid w:val="0088567F"/>
    <w:rsid w:val="008864F9"/>
    <w:rsid w:val="008865D6"/>
    <w:rsid w:val="00887AFB"/>
    <w:rsid w:val="008917A2"/>
    <w:rsid w:val="00892713"/>
    <w:rsid w:val="00892ADA"/>
    <w:rsid w:val="00892E65"/>
    <w:rsid w:val="0089301E"/>
    <w:rsid w:val="00893094"/>
    <w:rsid w:val="0089389A"/>
    <w:rsid w:val="00893E85"/>
    <w:rsid w:val="008944B5"/>
    <w:rsid w:val="00895608"/>
    <w:rsid w:val="0089666C"/>
    <w:rsid w:val="00896D2C"/>
    <w:rsid w:val="008974B8"/>
    <w:rsid w:val="00897661"/>
    <w:rsid w:val="008A25CE"/>
    <w:rsid w:val="008A2946"/>
    <w:rsid w:val="008A2973"/>
    <w:rsid w:val="008A3229"/>
    <w:rsid w:val="008A496B"/>
    <w:rsid w:val="008A7E44"/>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5BD"/>
    <w:rsid w:val="008C4BE2"/>
    <w:rsid w:val="008C4DFF"/>
    <w:rsid w:val="008C4EC1"/>
    <w:rsid w:val="008C7704"/>
    <w:rsid w:val="008D1BD8"/>
    <w:rsid w:val="008D23F6"/>
    <w:rsid w:val="008D26A4"/>
    <w:rsid w:val="008D3784"/>
    <w:rsid w:val="008D3A2B"/>
    <w:rsid w:val="008D4293"/>
    <w:rsid w:val="008D57C9"/>
    <w:rsid w:val="008D5FB4"/>
    <w:rsid w:val="008E25E4"/>
    <w:rsid w:val="008E2CAB"/>
    <w:rsid w:val="008E4285"/>
    <w:rsid w:val="008E5973"/>
    <w:rsid w:val="008E65D7"/>
    <w:rsid w:val="008E6653"/>
    <w:rsid w:val="008E7361"/>
    <w:rsid w:val="008E7649"/>
    <w:rsid w:val="008E784E"/>
    <w:rsid w:val="008F0D12"/>
    <w:rsid w:val="008F12E7"/>
    <w:rsid w:val="008F17E9"/>
    <w:rsid w:val="008F216B"/>
    <w:rsid w:val="008F2CA9"/>
    <w:rsid w:val="008F3866"/>
    <w:rsid w:val="008F41B8"/>
    <w:rsid w:val="008F46E2"/>
    <w:rsid w:val="008F494C"/>
    <w:rsid w:val="008F6E28"/>
    <w:rsid w:val="008F766D"/>
    <w:rsid w:val="00900C3B"/>
    <w:rsid w:val="00900E5D"/>
    <w:rsid w:val="009011F9"/>
    <w:rsid w:val="00902AA8"/>
    <w:rsid w:val="009032D6"/>
    <w:rsid w:val="009068CA"/>
    <w:rsid w:val="00906D00"/>
    <w:rsid w:val="00907BB7"/>
    <w:rsid w:val="00907F19"/>
    <w:rsid w:val="00907F7D"/>
    <w:rsid w:val="00910B03"/>
    <w:rsid w:val="009118CD"/>
    <w:rsid w:val="00912550"/>
    <w:rsid w:val="00912F7B"/>
    <w:rsid w:val="009145E2"/>
    <w:rsid w:val="00914FFD"/>
    <w:rsid w:val="009152D5"/>
    <w:rsid w:val="00916047"/>
    <w:rsid w:val="009166E5"/>
    <w:rsid w:val="00916D6E"/>
    <w:rsid w:val="00916DE6"/>
    <w:rsid w:val="00916FBF"/>
    <w:rsid w:val="009203C5"/>
    <w:rsid w:val="009216AB"/>
    <w:rsid w:val="00922324"/>
    <w:rsid w:val="009234DB"/>
    <w:rsid w:val="00923AE5"/>
    <w:rsid w:val="00923EC2"/>
    <w:rsid w:val="0092416C"/>
    <w:rsid w:val="009245E0"/>
    <w:rsid w:val="00925609"/>
    <w:rsid w:val="00927BE1"/>
    <w:rsid w:val="00930A07"/>
    <w:rsid w:val="00930DBA"/>
    <w:rsid w:val="00931B0D"/>
    <w:rsid w:val="0093228C"/>
    <w:rsid w:val="0093231F"/>
    <w:rsid w:val="00934191"/>
    <w:rsid w:val="009342C2"/>
    <w:rsid w:val="00935698"/>
    <w:rsid w:val="00936D91"/>
    <w:rsid w:val="00937392"/>
    <w:rsid w:val="009374CC"/>
    <w:rsid w:val="0093773C"/>
    <w:rsid w:val="00940BAE"/>
    <w:rsid w:val="00941251"/>
    <w:rsid w:val="0094131D"/>
    <w:rsid w:val="0094265C"/>
    <w:rsid w:val="009431DB"/>
    <w:rsid w:val="00943996"/>
    <w:rsid w:val="00944729"/>
    <w:rsid w:val="00944C73"/>
    <w:rsid w:val="00946148"/>
    <w:rsid w:val="00947216"/>
    <w:rsid w:val="00951235"/>
    <w:rsid w:val="00951F20"/>
    <w:rsid w:val="00952456"/>
    <w:rsid w:val="009532B5"/>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5A0"/>
    <w:rsid w:val="00974680"/>
    <w:rsid w:val="00975F26"/>
    <w:rsid w:val="009769B8"/>
    <w:rsid w:val="009769ED"/>
    <w:rsid w:val="00977365"/>
    <w:rsid w:val="0097778C"/>
    <w:rsid w:val="00977B29"/>
    <w:rsid w:val="00977CCB"/>
    <w:rsid w:val="00981CD0"/>
    <w:rsid w:val="00981DC1"/>
    <w:rsid w:val="0098299E"/>
    <w:rsid w:val="00983575"/>
    <w:rsid w:val="00984A63"/>
    <w:rsid w:val="00985ADA"/>
    <w:rsid w:val="00986667"/>
    <w:rsid w:val="00987DEC"/>
    <w:rsid w:val="0099090C"/>
    <w:rsid w:val="00992971"/>
    <w:rsid w:val="009956EE"/>
    <w:rsid w:val="009A1741"/>
    <w:rsid w:val="009A286B"/>
    <w:rsid w:val="009A2AB7"/>
    <w:rsid w:val="009A5886"/>
    <w:rsid w:val="009A5C07"/>
    <w:rsid w:val="009A6DBB"/>
    <w:rsid w:val="009A6E55"/>
    <w:rsid w:val="009A72CA"/>
    <w:rsid w:val="009A78E4"/>
    <w:rsid w:val="009A7D78"/>
    <w:rsid w:val="009A7F7D"/>
    <w:rsid w:val="009B0279"/>
    <w:rsid w:val="009B14CE"/>
    <w:rsid w:val="009B256E"/>
    <w:rsid w:val="009B3DC8"/>
    <w:rsid w:val="009B4778"/>
    <w:rsid w:val="009B5743"/>
    <w:rsid w:val="009B6F69"/>
    <w:rsid w:val="009B7FCE"/>
    <w:rsid w:val="009C1C4F"/>
    <w:rsid w:val="009C1D6F"/>
    <w:rsid w:val="009C27C2"/>
    <w:rsid w:val="009C3318"/>
    <w:rsid w:val="009C3468"/>
    <w:rsid w:val="009C3614"/>
    <w:rsid w:val="009C43A7"/>
    <w:rsid w:val="009C4A09"/>
    <w:rsid w:val="009C505E"/>
    <w:rsid w:val="009C5587"/>
    <w:rsid w:val="009C5A15"/>
    <w:rsid w:val="009D0B3C"/>
    <w:rsid w:val="009D167D"/>
    <w:rsid w:val="009D25A2"/>
    <w:rsid w:val="009D3728"/>
    <w:rsid w:val="009D4988"/>
    <w:rsid w:val="009D5B81"/>
    <w:rsid w:val="009D5DEA"/>
    <w:rsid w:val="009E05E3"/>
    <w:rsid w:val="009E0C8B"/>
    <w:rsid w:val="009E3A70"/>
    <w:rsid w:val="009E4752"/>
    <w:rsid w:val="009E5274"/>
    <w:rsid w:val="009E570B"/>
    <w:rsid w:val="009E6264"/>
    <w:rsid w:val="009E6AD1"/>
    <w:rsid w:val="009E7A88"/>
    <w:rsid w:val="009F057F"/>
    <w:rsid w:val="009F06CB"/>
    <w:rsid w:val="009F1A20"/>
    <w:rsid w:val="009F1F72"/>
    <w:rsid w:val="009F2F79"/>
    <w:rsid w:val="009F3094"/>
    <w:rsid w:val="009F40F3"/>
    <w:rsid w:val="009F494E"/>
    <w:rsid w:val="009F4EF3"/>
    <w:rsid w:val="009F57DC"/>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172CE"/>
    <w:rsid w:val="00A204C1"/>
    <w:rsid w:val="00A20831"/>
    <w:rsid w:val="00A20DBE"/>
    <w:rsid w:val="00A2304C"/>
    <w:rsid w:val="00A23E52"/>
    <w:rsid w:val="00A23F8D"/>
    <w:rsid w:val="00A251E8"/>
    <w:rsid w:val="00A25A37"/>
    <w:rsid w:val="00A25FE6"/>
    <w:rsid w:val="00A26CD4"/>
    <w:rsid w:val="00A27360"/>
    <w:rsid w:val="00A273E8"/>
    <w:rsid w:val="00A30CE1"/>
    <w:rsid w:val="00A31FEB"/>
    <w:rsid w:val="00A32067"/>
    <w:rsid w:val="00A32D93"/>
    <w:rsid w:val="00A33DCC"/>
    <w:rsid w:val="00A33FEC"/>
    <w:rsid w:val="00A35363"/>
    <w:rsid w:val="00A35816"/>
    <w:rsid w:val="00A35BC5"/>
    <w:rsid w:val="00A371E0"/>
    <w:rsid w:val="00A37555"/>
    <w:rsid w:val="00A379AC"/>
    <w:rsid w:val="00A40365"/>
    <w:rsid w:val="00A40665"/>
    <w:rsid w:val="00A40B3C"/>
    <w:rsid w:val="00A41A5B"/>
    <w:rsid w:val="00A42F04"/>
    <w:rsid w:val="00A435FA"/>
    <w:rsid w:val="00A436BD"/>
    <w:rsid w:val="00A44713"/>
    <w:rsid w:val="00A44A3C"/>
    <w:rsid w:val="00A44BCC"/>
    <w:rsid w:val="00A45D3B"/>
    <w:rsid w:val="00A466D7"/>
    <w:rsid w:val="00A46D73"/>
    <w:rsid w:val="00A50871"/>
    <w:rsid w:val="00A50977"/>
    <w:rsid w:val="00A51747"/>
    <w:rsid w:val="00A51B97"/>
    <w:rsid w:val="00A51D39"/>
    <w:rsid w:val="00A524DA"/>
    <w:rsid w:val="00A52A59"/>
    <w:rsid w:val="00A53987"/>
    <w:rsid w:val="00A54CFE"/>
    <w:rsid w:val="00A558C2"/>
    <w:rsid w:val="00A5611C"/>
    <w:rsid w:val="00A568AB"/>
    <w:rsid w:val="00A57394"/>
    <w:rsid w:val="00A60AF2"/>
    <w:rsid w:val="00A60F46"/>
    <w:rsid w:val="00A6257D"/>
    <w:rsid w:val="00A62782"/>
    <w:rsid w:val="00A632CC"/>
    <w:rsid w:val="00A6368E"/>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173A"/>
    <w:rsid w:val="00A821D1"/>
    <w:rsid w:val="00A823E0"/>
    <w:rsid w:val="00A832CE"/>
    <w:rsid w:val="00A83993"/>
    <w:rsid w:val="00A86E63"/>
    <w:rsid w:val="00A872BA"/>
    <w:rsid w:val="00A915D4"/>
    <w:rsid w:val="00A927B4"/>
    <w:rsid w:val="00A93A7E"/>
    <w:rsid w:val="00A93B36"/>
    <w:rsid w:val="00A954D4"/>
    <w:rsid w:val="00A95A11"/>
    <w:rsid w:val="00A95A2D"/>
    <w:rsid w:val="00A95D41"/>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6CF0"/>
    <w:rsid w:val="00AB6E44"/>
    <w:rsid w:val="00AB7168"/>
    <w:rsid w:val="00AC0B5D"/>
    <w:rsid w:val="00AC1440"/>
    <w:rsid w:val="00AC1C03"/>
    <w:rsid w:val="00AC255D"/>
    <w:rsid w:val="00AC2CD4"/>
    <w:rsid w:val="00AC2D76"/>
    <w:rsid w:val="00AC2E64"/>
    <w:rsid w:val="00AC3B8E"/>
    <w:rsid w:val="00AC3E40"/>
    <w:rsid w:val="00AC3F6B"/>
    <w:rsid w:val="00AC43FF"/>
    <w:rsid w:val="00AC4D64"/>
    <w:rsid w:val="00AC5000"/>
    <w:rsid w:val="00AC7FEB"/>
    <w:rsid w:val="00AD00CA"/>
    <w:rsid w:val="00AD05E6"/>
    <w:rsid w:val="00AD0A44"/>
    <w:rsid w:val="00AD105A"/>
    <w:rsid w:val="00AD2FC6"/>
    <w:rsid w:val="00AD51E0"/>
    <w:rsid w:val="00AD5C9E"/>
    <w:rsid w:val="00AD7F40"/>
    <w:rsid w:val="00AE06AA"/>
    <w:rsid w:val="00AE13F4"/>
    <w:rsid w:val="00AE16FA"/>
    <w:rsid w:val="00AE1AE9"/>
    <w:rsid w:val="00AE22B6"/>
    <w:rsid w:val="00AE2C30"/>
    <w:rsid w:val="00AE3C5E"/>
    <w:rsid w:val="00AE40C2"/>
    <w:rsid w:val="00AE4D4B"/>
    <w:rsid w:val="00AE59B3"/>
    <w:rsid w:val="00AE5D02"/>
    <w:rsid w:val="00AE7B92"/>
    <w:rsid w:val="00AF01B6"/>
    <w:rsid w:val="00AF062D"/>
    <w:rsid w:val="00AF1B09"/>
    <w:rsid w:val="00AF1B7B"/>
    <w:rsid w:val="00AF30A5"/>
    <w:rsid w:val="00AF36A5"/>
    <w:rsid w:val="00AF4997"/>
    <w:rsid w:val="00AF49F4"/>
    <w:rsid w:val="00AF6BAA"/>
    <w:rsid w:val="00AF79A6"/>
    <w:rsid w:val="00B00503"/>
    <w:rsid w:val="00B005E0"/>
    <w:rsid w:val="00B00C07"/>
    <w:rsid w:val="00B011A8"/>
    <w:rsid w:val="00B02E19"/>
    <w:rsid w:val="00B03982"/>
    <w:rsid w:val="00B03D0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A7B"/>
    <w:rsid w:val="00B22951"/>
    <w:rsid w:val="00B22E33"/>
    <w:rsid w:val="00B23366"/>
    <w:rsid w:val="00B23CD4"/>
    <w:rsid w:val="00B277DE"/>
    <w:rsid w:val="00B27A66"/>
    <w:rsid w:val="00B27CCE"/>
    <w:rsid w:val="00B302AC"/>
    <w:rsid w:val="00B313C5"/>
    <w:rsid w:val="00B322DF"/>
    <w:rsid w:val="00B325D4"/>
    <w:rsid w:val="00B34DBC"/>
    <w:rsid w:val="00B357FE"/>
    <w:rsid w:val="00B3615E"/>
    <w:rsid w:val="00B36727"/>
    <w:rsid w:val="00B3700E"/>
    <w:rsid w:val="00B4040E"/>
    <w:rsid w:val="00B4085C"/>
    <w:rsid w:val="00B42215"/>
    <w:rsid w:val="00B427A9"/>
    <w:rsid w:val="00B437B6"/>
    <w:rsid w:val="00B44827"/>
    <w:rsid w:val="00B454A1"/>
    <w:rsid w:val="00B45981"/>
    <w:rsid w:val="00B465BD"/>
    <w:rsid w:val="00B46EA4"/>
    <w:rsid w:val="00B47665"/>
    <w:rsid w:val="00B47E88"/>
    <w:rsid w:val="00B515B2"/>
    <w:rsid w:val="00B51620"/>
    <w:rsid w:val="00B52F38"/>
    <w:rsid w:val="00B550F3"/>
    <w:rsid w:val="00B55824"/>
    <w:rsid w:val="00B5782D"/>
    <w:rsid w:val="00B60651"/>
    <w:rsid w:val="00B64208"/>
    <w:rsid w:val="00B64865"/>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87EA2"/>
    <w:rsid w:val="00B919E6"/>
    <w:rsid w:val="00B92088"/>
    <w:rsid w:val="00B92B5C"/>
    <w:rsid w:val="00B92CDA"/>
    <w:rsid w:val="00B94E87"/>
    <w:rsid w:val="00B9566F"/>
    <w:rsid w:val="00B95FFF"/>
    <w:rsid w:val="00BA0142"/>
    <w:rsid w:val="00BA1494"/>
    <w:rsid w:val="00BA1B67"/>
    <w:rsid w:val="00BA2EC4"/>
    <w:rsid w:val="00BA2F9E"/>
    <w:rsid w:val="00BA39E3"/>
    <w:rsid w:val="00BA4DAC"/>
    <w:rsid w:val="00BA60EB"/>
    <w:rsid w:val="00BA67A5"/>
    <w:rsid w:val="00BA787E"/>
    <w:rsid w:val="00BB0619"/>
    <w:rsid w:val="00BB09F8"/>
    <w:rsid w:val="00BB0CE6"/>
    <w:rsid w:val="00BB127C"/>
    <w:rsid w:val="00BB1A83"/>
    <w:rsid w:val="00BB2D18"/>
    <w:rsid w:val="00BB3F9B"/>
    <w:rsid w:val="00BB4077"/>
    <w:rsid w:val="00BB4F39"/>
    <w:rsid w:val="00BB54B6"/>
    <w:rsid w:val="00BB6E57"/>
    <w:rsid w:val="00BB71FF"/>
    <w:rsid w:val="00BC10BF"/>
    <w:rsid w:val="00BC3DCF"/>
    <w:rsid w:val="00BC47DD"/>
    <w:rsid w:val="00BC4DBC"/>
    <w:rsid w:val="00BC7181"/>
    <w:rsid w:val="00BC7E0F"/>
    <w:rsid w:val="00BD05EF"/>
    <w:rsid w:val="00BD07B0"/>
    <w:rsid w:val="00BD1158"/>
    <w:rsid w:val="00BD2F8A"/>
    <w:rsid w:val="00BD38B6"/>
    <w:rsid w:val="00BD3F02"/>
    <w:rsid w:val="00BD4638"/>
    <w:rsid w:val="00BD4DE7"/>
    <w:rsid w:val="00BD652F"/>
    <w:rsid w:val="00BE2338"/>
    <w:rsid w:val="00BE2601"/>
    <w:rsid w:val="00BE352D"/>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716B"/>
    <w:rsid w:val="00C076ED"/>
    <w:rsid w:val="00C109B2"/>
    <w:rsid w:val="00C11411"/>
    <w:rsid w:val="00C1263B"/>
    <w:rsid w:val="00C13C02"/>
    <w:rsid w:val="00C1553E"/>
    <w:rsid w:val="00C1556A"/>
    <w:rsid w:val="00C1603E"/>
    <w:rsid w:val="00C16291"/>
    <w:rsid w:val="00C16DF7"/>
    <w:rsid w:val="00C177F5"/>
    <w:rsid w:val="00C20625"/>
    <w:rsid w:val="00C20931"/>
    <w:rsid w:val="00C21A8A"/>
    <w:rsid w:val="00C21BAF"/>
    <w:rsid w:val="00C23DEB"/>
    <w:rsid w:val="00C24137"/>
    <w:rsid w:val="00C251DA"/>
    <w:rsid w:val="00C25CCC"/>
    <w:rsid w:val="00C260B4"/>
    <w:rsid w:val="00C26473"/>
    <w:rsid w:val="00C276E0"/>
    <w:rsid w:val="00C309F3"/>
    <w:rsid w:val="00C32A65"/>
    <w:rsid w:val="00C3588D"/>
    <w:rsid w:val="00C3589B"/>
    <w:rsid w:val="00C36293"/>
    <w:rsid w:val="00C36E97"/>
    <w:rsid w:val="00C37BE7"/>
    <w:rsid w:val="00C43270"/>
    <w:rsid w:val="00C439E5"/>
    <w:rsid w:val="00C43A7F"/>
    <w:rsid w:val="00C43FD1"/>
    <w:rsid w:val="00C4417B"/>
    <w:rsid w:val="00C455EB"/>
    <w:rsid w:val="00C4566F"/>
    <w:rsid w:val="00C46D9E"/>
    <w:rsid w:val="00C50C84"/>
    <w:rsid w:val="00C50CD1"/>
    <w:rsid w:val="00C51BC3"/>
    <w:rsid w:val="00C52BA4"/>
    <w:rsid w:val="00C53244"/>
    <w:rsid w:val="00C53A0A"/>
    <w:rsid w:val="00C53D77"/>
    <w:rsid w:val="00C5476B"/>
    <w:rsid w:val="00C54819"/>
    <w:rsid w:val="00C548E5"/>
    <w:rsid w:val="00C55F8A"/>
    <w:rsid w:val="00C564BB"/>
    <w:rsid w:val="00C56CC9"/>
    <w:rsid w:val="00C5796F"/>
    <w:rsid w:val="00C579A8"/>
    <w:rsid w:val="00C57E4F"/>
    <w:rsid w:val="00C61832"/>
    <w:rsid w:val="00C61C43"/>
    <w:rsid w:val="00C61E34"/>
    <w:rsid w:val="00C621FA"/>
    <w:rsid w:val="00C6413A"/>
    <w:rsid w:val="00C643E7"/>
    <w:rsid w:val="00C64C16"/>
    <w:rsid w:val="00C65558"/>
    <w:rsid w:val="00C6646E"/>
    <w:rsid w:val="00C672F9"/>
    <w:rsid w:val="00C72219"/>
    <w:rsid w:val="00C729E5"/>
    <w:rsid w:val="00C7451C"/>
    <w:rsid w:val="00C7515E"/>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6F83"/>
    <w:rsid w:val="00C8718C"/>
    <w:rsid w:val="00C87C1D"/>
    <w:rsid w:val="00C90BEB"/>
    <w:rsid w:val="00C915BD"/>
    <w:rsid w:val="00C91E0F"/>
    <w:rsid w:val="00C92523"/>
    <w:rsid w:val="00C9286D"/>
    <w:rsid w:val="00C92A46"/>
    <w:rsid w:val="00C92FC0"/>
    <w:rsid w:val="00C938BE"/>
    <w:rsid w:val="00C93E00"/>
    <w:rsid w:val="00C95BDF"/>
    <w:rsid w:val="00C9609D"/>
    <w:rsid w:val="00C96692"/>
    <w:rsid w:val="00C96746"/>
    <w:rsid w:val="00C96F2B"/>
    <w:rsid w:val="00C9782F"/>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6F9E"/>
    <w:rsid w:val="00CB7A3D"/>
    <w:rsid w:val="00CC0D2F"/>
    <w:rsid w:val="00CC0F22"/>
    <w:rsid w:val="00CC1792"/>
    <w:rsid w:val="00CC26A9"/>
    <w:rsid w:val="00CC2C4E"/>
    <w:rsid w:val="00CC5DA3"/>
    <w:rsid w:val="00CC5FE4"/>
    <w:rsid w:val="00CC6206"/>
    <w:rsid w:val="00CC6A81"/>
    <w:rsid w:val="00CC6BE9"/>
    <w:rsid w:val="00CC7168"/>
    <w:rsid w:val="00CD00AC"/>
    <w:rsid w:val="00CD19E2"/>
    <w:rsid w:val="00CD1E5A"/>
    <w:rsid w:val="00CD1FE1"/>
    <w:rsid w:val="00CD239E"/>
    <w:rsid w:val="00CD23CE"/>
    <w:rsid w:val="00CD2FF9"/>
    <w:rsid w:val="00CD3215"/>
    <w:rsid w:val="00CD359E"/>
    <w:rsid w:val="00CD3FF3"/>
    <w:rsid w:val="00CD41BA"/>
    <w:rsid w:val="00CD4FE0"/>
    <w:rsid w:val="00CD5AB1"/>
    <w:rsid w:val="00CD5ACE"/>
    <w:rsid w:val="00CD5BF6"/>
    <w:rsid w:val="00CD5DB4"/>
    <w:rsid w:val="00CD6316"/>
    <w:rsid w:val="00CD7C92"/>
    <w:rsid w:val="00CE235B"/>
    <w:rsid w:val="00CE2C57"/>
    <w:rsid w:val="00CE3484"/>
    <w:rsid w:val="00CE42D0"/>
    <w:rsid w:val="00CE4B3F"/>
    <w:rsid w:val="00CE4C15"/>
    <w:rsid w:val="00CE6A0A"/>
    <w:rsid w:val="00CE7102"/>
    <w:rsid w:val="00CE7430"/>
    <w:rsid w:val="00CF11F8"/>
    <w:rsid w:val="00CF28B5"/>
    <w:rsid w:val="00CF2B90"/>
    <w:rsid w:val="00CF3116"/>
    <w:rsid w:val="00CF3309"/>
    <w:rsid w:val="00CF3606"/>
    <w:rsid w:val="00CF3FD3"/>
    <w:rsid w:val="00CF4622"/>
    <w:rsid w:val="00CF5041"/>
    <w:rsid w:val="00CF6EE1"/>
    <w:rsid w:val="00D01212"/>
    <w:rsid w:val="00D01726"/>
    <w:rsid w:val="00D018EE"/>
    <w:rsid w:val="00D01C85"/>
    <w:rsid w:val="00D02C8B"/>
    <w:rsid w:val="00D02E65"/>
    <w:rsid w:val="00D0355B"/>
    <w:rsid w:val="00D042D6"/>
    <w:rsid w:val="00D04301"/>
    <w:rsid w:val="00D049A0"/>
    <w:rsid w:val="00D04B59"/>
    <w:rsid w:val="00D04C87"/>
    <w:rsid w:val="00D0515E"/>
    <w:rsid w:val="00D05419"/>
    <w:rsid w:val="00D058AA"/>
    <w:rsid w:val="00D07F30"/>
    <w:rsid w:val="00D10F9C"/>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99E"/>
    <w:rsid w:val="00D326F1"/>
    <w:rsid w:val="00D327BC"/>
    <w:rsid w:val="00D32B1B"/>
    <w:rsid w:val="00D3433D"/>
    <w:rsid w:val="00D34442"/>
    <w:rsid w:val="00D3601A"/>
    <w:rsid w:val="00D36307"/>
    <w:rsid w:val="00D3771F"/>
    <w:rsid w:val="00D379EF"/>
    <w:rsid w:val="00D37FAB"/>
    <w:rsid w:val="00D402D2"/>
    <w:rsid w:val="00D41734"/>
    <w:rsid w:val="00D422C4"/>
    <w:rsid w:val="00D42692"/>
    <w:rsid w:val="00D4386A"/>
    <w:rsid w:val="00D43898"/>
    <w:rsid w:val="00D4641C"/>
    <w:rsid w:val="00D46FC3"/>
    <w:rsid w:val="00D511E0"/>
    <w:rsid w:val="00D51887"/>
    <w:rsid w:val="00D522A4"/>
    <w:rsid w:val="00D5262B"/>
    <w:rsid w:val="00D53368"/>
    <w:rsid w:val="00D5377B"/>
    <w:rsid w:val="00D53D55"/>
    <w:rsid w:val="00D54472"/>
    <w:rsid w:val="00D551BB"/>
    <w:rsid w:val="00D55B36"/>
    <w:rsid w:val="00D567F2"/>
    <w:rsid w:val="00D63879"/>
    <w:rsid w:val="00D6489B"/>
    <w:rsid w:val="00D648A5"/>
    <w:rsid w:val="00D658C0"/>
    <w:rsid w:val="00D65B90"/>
    <w:rsid w:val="00D66466"/>
    <w:rsid w:val="00D71D79"/>
    <w:rsid w:val="00D72D5C"/>
    <w:rsid w:val="00D7317E"/>
    <w:rsid w:val="00D733C3"/>
    <w:rsid w:val="00D73B84"/>
    <w:rsid w:val="00D76F31"/>
    <w:rsid w:val="00D77FF6"/>
    <w:rsid w:val="00D80722"/>
    <w:rsid w:val="00D80D2D"/>
    <w:rsid w:val="00D81DEF"/>
    <w:rsid w:val="00D8287B"/>
    <w:rsid w:val="00D83170"/>
    <w:rsid w:val="00D8329A"/>
    <w:rsid w:val="00D84459"/>
    <w:rsid w:val="00D84C0F"/>
    <w:rsid w:val="00D8603E"/>
    <w:rsid w:val="00D86320"/>
    <w:rsid w:val="00D87150"/>
    <w:rsid w:val="00D87730"/>
    <w:rsid w:val="00D87FC3"/>
    <w:rsid w:val="00D902C3"/>
    <w:rsid w:val="00D90779"/>
    <w:rsid w:val="00D90F8C"/>
    <w:rsid w:val="00D91F9B"/>
    <w:rsid w:val="00D963A1"/>
    <w:rsid w:val="00D968FC"/>
    <w:rsid w:val="00DA01B3"/>
    <w:rsid w:val="00DA19D9"/>
    <w:rsid w:val="00DA1E29"/>
    <w:rsid w:val="00DA2F32"/>
    <w:rsid w:val="00DA5403"/>
    <w:rsid w:val="00DA57FC"/>
    <w:rsid w:val="00DA59CC"/>
    <w:rsid w:val="00DA5F54"/>
    <w:rsid w:val="00DA6E3F"/>
    <w:rsid w:val="00DB1669"/>
    <w:rsid w:val="00DB1F56"/>
    <w:rsid w:val="00DB2204"/>
    <w:rsid w:val="00DB22EE"/>
    <w:rsid w:val="00DB244B"/>
    <w:rsid w:val="00DB3CC9"/>
    <w:rsid w:val="00DB3F2E"/>
    <w:rsid w:val="00DB429A"/>
    <w:rsid w:val="00DB60F7"/>
    <w:rsid w:val="00DB7C82"/>
    <w:rsid w:val="00DC02BD"/>
    <w:rsid w:val="00DC0847"/>
    <w:rsid w:val="00DC0DDE"/>
    <w:rsid w:val="00DC1170"/>
    <w:rsid w:val="00DC2BAE"/>
    <w:rsid w:val="00DC2D06"/>
    <w:rsid w:val="00DC2E5F"/>
    <w:rsid w:val="00DC3323"/>
    <w:rsid w:val="00DC34F0"/>
    <w:rsid w:val="00DC3E2B"/>
    <w:rsid w:val="00DC5A19"/>
    <w:rsid w:val="00DC7941"/>
    <w:rsid w:val="00DD0352"/>
    <w:rsid w:val="00DD03BC"/>
    <w:rsid w:val="00DD04EC"/>
    <w:rsid w:val="00DD0508"/>
    <w:rsid w:val="00DD0B8B"/>
    <w:rsid w:val="00DD0DF4"/>
    <w:rsid w:val="00DD1444"/>
    <w:rsid w:val="00DD2240"/>
    <w:rsid w:val="00DD245F"/>
    <w:rsid w:val="00DD3CFD"/>
    <w:rsid w:val="00DD3E1A"/>
    <w:rsid w:val="00DD4320"/>
    <w:rsid w:val="00DD446A"/>
    <w:rsid w:val="00DD45C1"/>
    <w:rsid w:val="00DD4776"/>
    <w:rsid w:val="00DD48A7"/>
    <w:rsid w:val="00DD4C5F"/>
    <w:rsid w:val="00DD64D4"/>
    <w:rsid w:val="00DD7226"/>
    <w:rsid w:val="00DE0A84"/>
    <w:rsid w:val="00DE0CD4"/>
    <w:rsid w:val="00DE178F"/>
    <w:rsid w:val="00DE2175"/>
    <w:rsid w:val="00DE3092"/>
    <w:rsid w:val="00DE5A6D"/>
    <w:rsid w:val="00DE628B"/>
    <w:rsid w:val="00DE6322"/>
    <w:rsid w:val="00DE7EFC"/>
    <w:rsid w:val="00DE7FBB"/>
    <w:rsid w:val="00DF013D"/>
    <w:rsid w:val="00DF09D7"/>
    <w:rsid w:val="00DF1093"/>
    <w:rsid w:val="00DF17E4"/>
    <w:rsid w:val="00DF2F35"/>
    <w:rsid w:val="00DF3540"/>
    <w:rsid w:val="00DF3A49"/>
    <w:rsid w:val="00DF57E3"/>
    <w:rsid w:val="00DF580A"/>
    <w:rsid w:val="00DF5D52"/>
    <w:rsid w:val="00DF5E16"/>
    <w:rsid w:val="00DF63B6"/>
    <w:rsid w:val="00DF6733"/>
    <w:rsid w:val="00DF768B"/>
    <w:rsid w:val="00E00770"/>
    <w:rsid w:val="00E00DB6"/>
    <w:rsid w:val="00E01369"/>
    <w:rsid w:val="00E01EC5"/>
    <w:rsid w:val="00E02075"/>
    <w:rsid w:val="00E02D62"/>
    <w:rsid w:val="00E03A2F"/>
    <w:rsid w:val="00E03F2E"/>
    <w:rsid w:val="00E0470C"/>
    <w:rsid w:val="00E04C10"/>
    <w:rsid w:val="00E0621C"/>
    <w:rsid w:val="00E07B54"/>
    <w:rsid w:val="00E10B82"/>
    <w:rsid w:val="00E11B56"/>
    <w:rsid w:val="00E133F5"/>
    <w:rsid w:val="00E1383F"/>
    <w:rsid w:val="00E164DA"/>
    <w:rsid w:val="00E17246"/>
    <w:rsid w:val="00E17BC0"/>
    <w:rsid w:val="00E20112"/>
    <w:rsid w:val="00E2030D"/>
    <w:rsid w:val="00E2068E"/>
    <w:rsid w:val="00E20FEE"/>
    <w:rsid w:val="00E21A86"/>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DFC"/>
    <w:rsid w:val="00E33381"/>
    <w:rsid w:val="00E33EBC"/>
    <w:rsid w:val="00E34A63"/>
    <w:rsid w:val="00E34B39"/>
    <w:rsid w:val="00E358E9"/>
    <w:rsid w:val="00E35B97"/>
    <w:rsid w:val="00E35D39"/>
    <w:rsid w:val="00E3669E"/>
    <w:rsid w:val="00E37201"/>
    <w:rsid w:val="00E3727D"/>
    <w:rsid w:val="00E37BE2"/>
    <w:rsid w:val="00E40213"/>
    <w:rsid w:val="00E40253"/>
    <w:rsid w:val="00E405B7"/>
    <w:rsid w:val="00E40FE7"/>
    <w:rsid w:val="00E4185B"/>
    <w:rsid w:val="00E418DB"/>
    <w:rsid w:val="00E41934"/>
    <w:rsid w:val="00E42755"/>
    <w:rsid w:val="00E42F5E"/>
    <w:rsid w:val="00E449DC"/>
    <w:rsid w:val="00E46472"/>
    <w:rsid w:val="00E466A2"/>
    <w:rsid w:val="00E47EA0"/>
    <w:rsid w:val="00E506DA"/>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F75"/>
    <w:rsid w:val="00E727A8"/>
    <w:rsid w:val="00E72EF2"/>
    <w:rsid w:val="00E735C5"/>
    <w:rsid w:val="00E736A6"/>
    <w:rsid w:val="00E74ACA"/>
    <w:rsid w:val="00E76059"/>
    <w:rsid w:val="00E765D0"/>
    <w:rsid w:val="00E7678C"/>
    <w:rsid w:val="00E77238"/>
    <w:rsid w:val="00E8065F"/>
    <w:rsid w:val="00E806EF"/>
    <w:rsid w:val="00E81187"/>
    <w:rsid w:val="00E8302D"/>
    <w:rsid w:val="00E84ACE"/>
    <w:rsid w:val="00E85AFA"/>
    <w:rsid w:val="00E86361"/>
    <w:rsid w:val="00E8658C"/>
    <w:rsid w:val="00E8691A"/>
    <w:rsid w:val="00E8755D"/>
    <w:rsid w:val="00E87D9E"/>
    <w:rsid w:val="00E901D5"/>
    <w:rsid w:val="00E90A9A"/>
    <w:rsid w:val="00E916CE"/>
    <w:rsid w:val="00E918D1"/>
    <w:rsid w:val="00E918F3"/>
    <w:rsid w:val="00E921AB"/>
    <w:rsid w:val="00E92447"/>
    <w:rsid w:val="00E9467E"/>
    <w:rsid w:val="00E94E84"/>
    <w:rsid w:val="00E9502F"/>
    <w:rsid w:val="00E95439"/>
    <w:rsid w:val="00E9641C"/>
    <w:rsid w:val="00E96582"/>
    <w:rsid w:val="00EA0361"/>
    <w:rsid w:val="00EA3AF3"/>
    <w:rsid w:val="00EA3CE8"/>
    <w:rsid w:val="00EA4118"/>
    <w:rsid w:val="00EA6638"/>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D099E"/>
    <w:rsid w:val="00ED0A7C"/>
    <w:rsid w:val="00ED1169"/>
    <w:rsid w:val="00ED12C7"/>
    <w:rsid w:val="00ED1A91"/>
    <w:rsid w:val="00ED26CE"/>
    <w:rsid w:val="00ED2F51"/>
    <w:rsid w:val="00ED32B9"/>
    <w:rsid w:val="00ED33B6"/>
    <w:rsid w:val="00ED3825"/>
    <w:rsid w:val="00ED3B38"/>
    <w:rsid w:val="00ED4537"/>
    <w:rsid w:val="00ED5679"/>
    <w:rsid w:val="00ED5F98"/>
    <w:rsid w:val="00ED7C85"/>
    <w:rsid w:val="00EE01E9"/>
    <w:rsid w:val="00EE08EE"/>
    <w:rsid w:val="00EE0FC5"/>
    <w:rsid w:val="00EE2057"/>
    <w:rsid w:val="00EE40DF"/>
    <w:rsid w:val="00EE4676"/>
    <w:rsid w:val="00EE4724"/>
    <w:rsid w:val="00EE51BC"/>
    <w:rsid w:val="00EE57FA"/>
    <w:rsid w:val="00EE6366"/>
    <w:rsid w:val="00EE6698"/>
    <w:rsid w:val="00EE6CA8"/>
    <w:rsid w:val="00EE6CBB"/>
    <w:rsid w:val="00EE6E41"/>
    <w:rsid w:val="00EE75B3"/>
    <w:rsid w:val="00EF08B6"/>
    <w:rsid w:val="00EF5FD9"/>
    <w:rsid w:val="00EF665C"/>
    <w:rsid w:val="00EF7C5C"/>
    <w:rsid w:val="00F00549"/>
    <w:rsid w:val="00F013AE"/>
    <w:rsid w:val="00F03026"/>
    <w:rsid w:val="00F04591"/>
    <w:rsid w:val="00F05DEA"/>
    <w:rsid w:val="00F0680F"/>
    <w:rsid w:val="00F07377"/>
    <w:rsid w:val="00F075A2"/>
    <w:rsid w:val="00F10247"/>
    <w:rsid w:val="00F10872"/>
    <w:rsid w:val="00F10EA1"/>
    <w:rsid w:val="00F11244"/>
    <w:rsid w:val="00F11F54"/>
    <w:rsid w:val="00F12245"/>
    <w:rsid w:val="00F127FB"/>
    <w:rsid w:val="00F129D2"/>
    <w:rsid w:val="00F12A14"/>
    <w:rsid w:val="00F12A2F"/>
    <w:rsid w:val="00F12EF3"/>
    <w:rsid w:val="00F13B2B"/>
    <w:rsid w:val="00F1590C"/>
    <w:rsid w:val="00F17B31"/>
    <w:rsid w:val="00F2007A"/>
    <w:rsid w:val="00F20DB0"/>
    <w:rsid w:val="00F212AD"/>
    <w:rsid w:val="00F23F5C"/>
    <w:rsid w:val="00F24E85"/>
    <w:rsid w:val="00F26AD6"/>
    <w:rsid w:val="00F313AE"/>
    <w:rsid w:val="00F318CF"/>
    <w:rsid w:val="00F31D01"/>
    <w:rsid w:val="00F3292E"/>
    <w:rsid w:val="00F32C3F"/>
    <w:rsid w:val="00F32D89"/>
    <w:rsid w:val="00F32EE9"/>
    <w:rsid w:val="00F33D5B"/>
    <w:rsid w:val="00F33DDC"/>
    <w:rsid w:val="00F34A2B"/>
    <w:rsid w:val="00F34E08"/>
    <w:rsid w:val="00F35682"/>
    <w:rsid w:val="00F36D68"/>
    <w:rsid w:val="00F400C8"/>
    <w:rsid w:val="00F403F4"/>
    <w:rsid w:val="00F4154F"/>
    <w:rsid w:val="00F416F9"/>
    <w:rsid w:val="00F41935"/>
    <w:rsid w:val="00F42AEE"/>
    <w:rsid w:val="00F42E5C"/>
    <w:rsid w:val="00F42F10"/>
    <w:rsid w:val="00F4315F"/>
    <w:rsid w:val="00F43B04"/>
    <w:rsid w:val="00F442AB"/>
    <w:rsid w:val="00F44418"/>
    <w:rsid w:val="00F44B27"/>
    <w:rsid w:val="00F453F9"/>
    <w:rsid w:val="00F4542E"/>
    <w:rsid w:val="00F46411"/>
    <w:rsid w:val="00F46BC6"/>
    <w:rsid w:val="00F46D01"/>
    <w:rsid w:val="00F4770C"/>
    <w:rsid w:val="00F50EF5"/>
    <w:rsid w:val="00F51D4A"/>
    <w:rsid w:val="00F51EBD"/>
    <w:rsid w:val="00F56076"/>
    <w:rsid w:val="00F56F2E"/>
    <w:rsid w:val="00F576D8"/>
    <w:rsid w:val="00F62012"/>
    <w:rsid w:val="00F640AA"/>
    <w:rsid w:val="00F64CFF"/>
    <w:rsid w:val="00F65362"/>
    <w:rsid w:val="00F6615B"/>
    <w:rsid w:val="00F6708C"/>
    <w:rsid w:val="00F67B6A"/>
    <w:rsid w:val="00F71409"/>
    <w:rsid w:val="00F71526"/>
    <w:rsid w:val="00F7229B"/>
    <w:rsid w:val="00F75937"/>
    <w:rsid w:val="00F773B5"/>
    <w:rsid w:val="00F778F9"/>
    <w:rsid w:val="00F77B96"/>
    <w:rsid w:val="00F77E9D"/>
    <w:rsid w:val="00F8030C"/>
    <w:rsid w:val="00F80DEF"/>
    <w:rsid w:val="00F81B74"/>
    <w:rsid w:val="00F8449E"/>
    <w:rsid w:val="00F84B69"/>
    <w:rsid w:val="00F86646"/>
    <w:rsid w:val="00F87930"/>
    <w:rsid w:val="00F9038C"/>
    <w:rsid w:val="00F91184"/>
    <w:rsid w:val="00F914B0"/>
    <w:rsid w:val="00F916DB"/>
    <w:rsid w:val="00F919AE"/>
    <w:rsid w:val="00F92B5B"/>
    <w:rsid w:val="00F9417B"/>
    <w:rsid w:val="00F942D1"/>
    <w:rsid w:val="00F94630"/>
    <w:rsid w:val="00F94A47"/>
    <w:rsid w:val="00F94D75"/>
    <w:rsid w:val="00F94FAE"/>
    <w:rsid w:val="00F953C6"/>
    <w:rsid w:val="00F95798"/>
    <w:rsid w:val="00F95E50"/>
    <w:rsid w:val="00FA1253"/>
    <w:rsid w:val="00FA174A"/>
    <w:rsid w:val="00FA213E"/>
    <w:rsid w:val="00FA308F"/>
    <w:rsid w:val="00FA415D"/>
    <w:rsid w:val="00FA4AD5"/>
    <w:rsid w:val="00FA5A2C"/>
    <w:rsid w:val="00FA6493"/>
    <w:rsid w:val="00FA6A90"/>
    <w:rsid w:val="00FA6D6D"/>
    <w:rsid w:val="00FA7C6E"/>
    <w:rsid w:val="00FB0A20"/>
    <w:rsid w:val="00FB0E1E"/>
    <w:rsid w:val="00FB144D"/>
    <w:rsid w:val="00FB179C"/>
    <w:rsid w:val="00FB343B"/>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29FF"/>
    <w:rsid w:val="00FD4301"/>
    <w:rsid w:val="00FD4969"/>
    <w:rsid w:val="00FD5CEE"/>
    <w:rsid w:val="00FD5DE7"/>
    <w:rsid w:val="00FD62A1"/>
    <w:rsid w:val="00FE0034"/>
    <w:rsid w:val="00FE01F5"/>
    <w:rsid w:val="00FE0414"/>
    <w:rsid w:val="00FE051B"/>
    <w:rsid w:val="00FE0D5D"/>
    <w:rsid w:val="00FE1C1D"/>
    <w:rsid w:val="00FE1E77"/>
    <w:rsid w:val="00FE2904"/>
    <w:rsid w:val="00FE2C11"/>
    <w:rsid w:val="00FE34DA"/>
    <w:rsid w:val="00FE4B01"/>
    <w:rsid w:val="00FE5605"/>
    <w:rsid w:val="00FE5B0E"/>
    <w:rsid w:val="00FE5B92"/>
    <w:rsid w:val="00FE5EE0"/>
    <w:rsid w:val="00FF1091"/>
    <w:rsid w:val="00FF13DE"/>
    <w:rsid w:val="00FF1437"/>
    <w:rsid w:val="00FF2B7E"/>
    <w:rsid w:val="00FF370F"/>
    <w:rsid w:val="00FF3853"/>
    <w:rsid w:val="00FF3BFB"/>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13D180"/>
  <w15:docId w15:val="{3284C791-7C19-4E7C-982D-643A54D10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Pr>
      <w:color w:val="0000FF"/>
      <w:u w:val="single"/>
    </w:rPr>
  </w:style>
  <w:style w:type="character" w:styleId="a5">
    <w:name w:val="page number"/>
    <w:basedOn w:val="a1"/>
  </w:style>
  <w:style w:type="character" w:styleId="a6">
    <w:name w:val="annotation reference"/>
    <w:rPr>
      <w:sz w:val="21"/>
    </w:rPr>
  </w:style>
  <w:style w:type="character" w:styleId="a7">
    <w:name w:val="FollowedHyperlink"/>
    <w:rPr>
      <w:color w:val="800080"/>
      <w:u w:val="single"/>
    </w:rPr>
  </w:style>
  <w:style w:type="character" w:customStyle="1" w:styleId="Char">
    <w:name w:val="页脚 Char"/>
    <w:link w:val="a8"/>
    <w:uiPriority w:val="99"/>
    <w:rPr>
      <w:kern w:val="2"/>
      <w:sz w:val="18"/>
    </w:rPr>
  </w:style>
  <w:style w:type="character" w:customStyle="1" w:styleId="big1">
    <w:name w:val="big1"/>
    <w:rPr>
      <w:sz w:val="22"/>
    </w:rPr>
  </w:style>
  <w:style w:type="character" w:customStyle="1" w:styleId="ten51">
    <w:name w:val="ten51"/>
    <w:rPr>
      <w:sz w:val="21"/>
    </w:rPr>
  </w:style>
  <w:style w:type="character" w:customStyle="1" w:styleId="Char0">
    <w:name w:val="文档结构图 Char"/>
    <w:link w:val="a9"/>
    <w:uiPriority w:val="99"/>
    <w:semiHidden/>
    <w:rPr>
      <w:rFonts w:ascii="宋体"/>
      <w:kern w:val="2"/>
      <w:sz w:val="18"/>
      <w:szCs w:val="18"/>
    </w:rPr>
  </w:style>
  <w:style w:type="character" w:customStyle="1" w:styleId="Char1">
    <w:name w:val="纯文本 Char"/>
    <w:link w:val="aa"/>
    <w:uiPriority w:val="99"/>
    <w:rPr>
      <w:rFonts w:ascii="Courier New" w:hAnsi="Courier New"/>
    </w:rPr>
  </w:style>
  <w:style w:type="character" w:customStyle="1" w:styleId="unnamed11">
    <w:name w:val="unnamed11"/>
    <w:rPr>
      <w:rFonts w:ascii="宋体" w:eastAsia="宋体" w:hAnsi="宋体" w:hint="eastAsia"/>
      <w:sz w:val="18"/>
      <w:szCs w:val="18"/>
    </w:rPr>
  </w:style>
  <w:style w:type="character" w:customStyle="1" w:styleId="Char2">
    <w:name w:val="批注文字 Char"/>
    <w:link w:val="ab"/>
    <w:rPr>
      <w:kern w:val="2"/>
      <w:sz w:val="21"/>
    </w:rPr>
  </w:style>
  <w:style w:type="character" w:customStyle="1" w:styleId="read">
    <w:name w:val="read"/>
    <w:basedOn w:val="a1"/>
  </w:style>
  <w:style w:type="paragraph" w:styleId="ac">
    <w:name w:val="Body Text Indent"/>
    <w:basedOn w:val="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Pr>
      <w:rFonts w:ascii="宋体"/>
      <w:sz w:val="18"/>
      <w:szCs w:val="18"/>
    </w:rPr>
  </w:style>
  <w:style w:type="paragraph" w:styleId="ad">
    <w:name w:val="annotation subject"/>
    <w:basedOn w:val="ab"/>
    <w:next w:val="ab"/>
    <w:rPr>
      <w:b/>
    </w:rPr>
  </w:style>
  <w:style w:type="paragraph" w:styleId="a0">
    <w:name w:val="Normal Indent"/>
    <w:basedOn w:val="a"/>
    <w:pPr>
      <w:ind w:firstLineChars="200" w:firstLine="420"/>
    </w:pPr>
  </w:style>
  <w:style w:type="paragraph" w:styleId="ae">
    <w:name w:val="Body Text"/>
    <w:basedOn w:val="a"/>
    <w:pPr>
      <w:spacing w:after="120"/>
    </w:pPr>
  </w:style>
  <w:style w:type="paragraph" w:styleId="af">
    <w:name w:val="Body Text First Indent"/>
    <w:basedOn w:val="ae"/>
    <w:pPr>
      <w:spacing w:line="300" w:lineRule="auto"/>
      <w:ind w:firstLine="425"/>
    </w:pPr>
  </w:style>
  <w:style w:type="paragraph" w:styleId="ab">
    <w:name w:val="annotation text"/>
    <w:basedOn w:val="a"/>
    <w:link w:val="Char2"/>
    <w:pPr>
      <w:jc w:val="left"/>
    </w:pPr>
  </w:style>
  <w:style w:type="paragraph" w:styleId="af0">
    <w:name w:val="Title"/>
    <w:basedOn w:val="ae"/>
    <w:next w:val="ae"/>
    <w:qFormat/>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pPr>
      <w:widowControl/>
      <w:jc w:val="left"/>
    </w:pPr>
    <w:rPr>
      <w:rFonts w:ascii="Courier New" w:hAnsi="Courier New"/>
      <w:kern w:val="0"/>
      <w:sz w:val="20"/>
    </w:rPr>
  </w:style>
  <w:style w:type="paragraph" w:styleId="a8">
    <w:name w:val="footer"/>
    <w:basedOn w:val="a"/>
    <w:link w:val="Char"/>
    <w:uiPriority w:val="99"/>
    <w:pPr>
      <w:tabs>
        <w:tab w:val="center" w:pos="4153"/>
        <w:tab w:val="right" w:pos="8306"/>
      </w:tabs>
      <w:snapToGrid w:val="0"/>
      <w:jc w:val="left"/>
    </w:pPr>
    <w:rPr>
      <w:sz w:val="18"/>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pPr>
      <w:ind w:leftChars="200" w:left="420"/>
    </w:pPr>
  </w:style>
  <w:style w:type="paragraph" w:styleId="af2">
    <w:name w:val="header"/>
    <w:basedOn w:val="a"/>
    <w:pPr>
      <w:pBdr>
        <w:bottom w:val="single" w:sz="6" w:space="1" w:color="auto"/>
      </w:pBdr>
      <w:tabs>
        <w:tab w:val="center" w:pos="4153"/>
        <w:tab w:val="right" w:pos="8306"/>
      </w:tabs>
      <w:snapToGrid w:val="0"/>
      <w:jc w:val="center"/>
    </w:pPr>
    <w:rPr>
      <w:sz w:val="18"/>
    </w:rPr>
  </w:style>
  <w:style w:type="paragraph" w:styleId="af3">
    <w:name w:val="Balloon Text"/>
    <w:basedOn w:val="a"/>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style>
  <w:style w:type="paragraph" w:customStyle="1" w:styleId="af4">
    <w:name w:val="项目"/>
    <w:basedOn w:val="4"/>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style>
  <w:style w:type="paragraph" w:customStyle="1" w:styleId="af5">
    <w:name w:val="表格正文"/>
    <w:basedOn w:val="a0"/>
    <w:pPr>
      <w:spacing w:beforeLines="50"/>
      <w:ind w:firstLineChars="0" w:firstLine="0"/>
      <w:jc w:val="center"/>
    </w:pPr>
    <w:rPr>
      <w:sz w:val="24"/>
    </w:rPr>
  </w:style>
  <w:style w:type="paragraph" w:customStyle="1" w:styleId="Char3">
    <w:name w:val="Char"/>
    <w:basedOn w:val="a"/>
  </w:style>
  <w:style w:type="paragraph" w:styleId="af6">
    <w:name w:val="Revision"/>
    <w:uiPriority w:val="99"/>
    <w:semiHidden/>
    <w:rPr>
      <w:kern w:val="2"/>
      <w:sz w:val="21"/>
    </w:rPr>
  </w:style>
  <w:style w:type="paragraph" w:customStyle="1" w:styleId="af7">
    <w:name w:val="报告署名"/>
    <w:basedOn w:val="a"/>
    <w:next w:val="a"/>
    <w:pPr>
      <w:spacing w:line="360" w:lineRule="auto"/>
      <w:jc w:val="center"/>
    </w:pPr>
    <w:rPr>
      <w:rFonts w:ascii="宋体" w:hAnsi="宋体"/>
      <w:sz w:val="24"/>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pPr>
      <w:tabs>
        <w:tab w:val="left" w:pos="840"/>
      </w:tabs>
      <w:ind w:left="840" w:hanging="360"/>
    </w:pPr>
    <w:rPr>
      <w:sz w:val="24"/>
    </w:rPr>
  </w:style>
  <w:style w:type="paragraph" w:styleId="af8">
    <w:name w:val="List Paragraph"/>
    <w:basedOn w:val="a"/>
    <w:qFormat/>
    <w:pPr>
      <w:ind w:firstLineChars="200" w:firstLine="420"/>
    </w:pPr>
  </w:style>
  <w:style w:type="paragraph" w:customStyle="1" w:styleId="23">
    <w:name w:val="列表2"/>
    <w:basedOn w:val="a"/>
    <w:next w:val="af0"/>
    <w:pPr>
      <w:tabs>
        <w:tab w:val="left" w:pos="1125"/>
      </w:tabs>
      <w:spacing w:line="360" w:lineRule="auto"/>
      <w:ind w:left="1125" w:hanging="1125"/>
    </w:pPr>
    <w:rPr>
      <w:rFonts w:ascii="宋体"/>
    </w:rPr>
  </w:style>
  <w:style w:type="paragraph" w:customStyle="1" w:styleId="1Char">
    <w:name w:val="1 Char"/>
    <w:basedOn w:val="a"/>
    <w:semiHidden/>
    <w:pPr>
      <w:tabs>
        <w:tab w:val="left" w:pos="360"/>
      </w:tabs>
    </w:pPr>
    <w:rPr>
      <w:sz w:val="24"/>
      <w:szCs w:val="24"/>
    </w:rPr>
  </w:style>
  <w:style w:type="paragraph" w:customStyle="1" w:styleId="CharChar">
    <w:name w:val="Char Char"/>
    <w:basedOn w:val="a"/>
    <w:pPr>
      <w:tabs>
        <w:tab w:val="left" w:pos="840"/>
      </w:tabs>
      <w:ind w:left="840" w:hanging="360"/>
    </w:pPr>
    <w:rPr>
      <w:sz w:val="24"/>
      <w:szCs w:val="24"/>
    </w:rPr>
  </w:style>
  <w:style w:type="paragraph" w:customStyle="1" w:styleId="Char4">
    <w:name w:val="Char"/>
    <w:basedOn w:val="a"/>
  </w:style>
  <w:style w:type="table" w:styleId="af9">
    <w:name w:val="Table Grid"/>
    <w:basedOn w:val="a2"/>
    <w:qFormat/>
    <w:rsid w:val="00F313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29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2358C-8464-4DBE-977D-16B7E7E4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33</Pages>
  <Words>14580</Words>
  <Characters>3078</Characters>
  <Application>Microsoft Office Word</Application>
  <DocSecurity>0</DocSecurity>
  <PresentationFormat/>
  <Lines>25</Lines>
  <Paragraphs>35</Paragraphs>
  <Slides>0</Slides>
  <Notes>0</Notes>
  <HiddenSlides>0</HiddenSlides>
  <MMClips>0</MMClips>
  <ScaleCrop>false</ScaleCrop>
  <Company>Microsoft</Company>
  <LinksUpToDate>false</LinksUpToDate>
  <CharactersWithSpaces>17623</CharactersWithSpaces>
  <SharedDoc>false</SharedDoc>
  <HLinks>
    <vt:vector size="6" baseType="variant">
      <vt:variant>
        <vt:i4>4849461</vt:i4>
      </vt:variant>
      <vt:variant>
        <vt:i4>0</vt:i4>
      </vt:variant>
      <vt:variant>
        <vt:i4>0</vt:i4>
      </vt:variant>
      <vt:variant>
        <vt:i4>5</vt:i4>
      </vt:variant>
      <vt:variant>
        <vt:lpwstr>http://www.fund001.com，www.bocomschroder.com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戴梦菲</cp:lastModifiedBy>
  <cp:revision>16</cp:revision>
  <cp:lastPrinted>2019-08-09T09:09:00Z</cp:lastPrinted>
  <dcterms:created xsi:type="dcterms:W3CDTF">2019-08-20T09:17:00Z</dcterms:created>
  <dcterms:modified xsi:type="dcterms:W3CDTF">2019-11-04T10:19:00Z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