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FFA12B" w14:textId="77777777" w:rsidR="00512F3F" w:rsidRPr="004565B1" w:rsidRDefault="00512F3F" w:rsidP="00512F3F">
      <w:pPr>
        <w:adjustRightInd w:val="0"/>
        <w:snapToGrid w:val="0"/>
        <w:jc w:val="center"/>
        <w:rPr>
          <w:rFonts w:ascii="彩虹粗仿宋" w:eastAsia="彩虹粗仿宋" w:hAnsi="宋体" w:cs="Arial"/>
          <w:sz w:val="24"/>
        </w:rPr>
      </w:pPr>
    </w:p>
    <w:p w14:paraId="2AD6B92D" w14:textId="77777777" w:rsidR="00512F3F" w:rsidRPr="004565B1" w:rsidRDefault="00512F3F" w:rsidP="00512F3F">
      <w:pPr>
        <w:adjustRightInd w:val="0"/>
        <w:snapToGrid w:val="0"/>
        <w:jc w:val="center"/>
        <w:rPr>
          <w:rFonts w:ascii="彩虹粗仿宋" w:eastAsia="彩虹粗仿宋" w:hAnsi="宋体" w:cs="Arial"/>
          <w:sz w:val="24"/>
        </w:rPr>
      </w:pPr>
    </w:p>
    <w:p w14:paraId="0A8AC2ED" w14:textId="77777777" w:rsidR="00512F3F" w:rsidRPr="004565B1" w:rsidRDefault="00512F3F" w:rsidP="00512F3F">
      <w:pPr>
        <w:adjustRightInd w:val="0"/>
        <w:snapToGrid w:val="0"/>
        <w:jc w:val="center"/>
        <w:rPr>
          <w:rFonts w:ascii="彩虹粗仿宋" w:eastAsia="彩虹粗仿宋" w:hAnsi="宋体" w:cs="Arial"/>
          <w:sz w:val="24"/>
        </w:rPr>
      </w:pPr>
    </w:p>
    <w:p w14:paraId="0864ADD5" w14:textId="77777777" w:rsidR="00512F3F" w:rsidRPr="004565B1" w:rsidRDefault="00512F3F" w:rsidP="00512F3F">
      <w:pPr>
        <w:adjustRightInd w:val="0"/>
        <w:snapToGrid w:val="0"/>
        <w:jc w:val="center"/>
        <w:rPr>
          <w:rFonts w:ascii="彩虹粗仿宋" w:eastAsia="彩虹粗仿宋" w:hAnsi="宋体" w:cs="Arial"/>
          <w:sz w:val="24"/>
        </w:rPr>
      </w:pPr>
    </w:p>
    <w:p w14:paraId="196D6C8B" w14:textId="77777777" w:rsidR="00512F3F" w:rsidRPr="004565B1" w:rsidRDefault="00512F3F" w:rsidP="00512F3F">
      <w:pPr>
        <w:adjustRightInd w:val="0"/>
        <w:snapToGrid w:val="0"/>
        <w:jc w:val="center"/>
        <w:rPr>
          <w:rFonts w:ascii="彩虹粗仿宋" w:eastAsia="彩虹粗仿宋" w:hAnsi="宋体" w:cs="Arial"/>
          <w:sz w:val="24"/>
        </w:rPr>
      </w:pPr>
    </w:p>
    <w:p w14:paraId="15E9D1C3" w14:textId="77777777" w:rsidR="00512F3F" w:rsidRPr="004565B1" w:rsidRDefault="00512F3F" w:rsidP="00512F3F">
      <w:pPr>
        <w:adjustRightInd w:val="0"/>
        <w:snapToGrid w:val="0"/>
        <w:jc w:val="center"/>
        <w:rPr>
          <w:rFonts w:ascii="彩虹粗仿宋" w:eastAsia="彩虹粗仿宋" w:hAnsi="宋体" w:cs="Arial"/>
          <w:sz w:val="24"/>
        </w:rPr>
      </w:pPr>
    </w:p>
    <w:p w14:paraId="4620E155" w14:textId="77777777" w:rsidR="00512F3F" w:rsidRPr="004565B1" w:rsidRDefault="00512F3F" w:rsidP="00512F3F">
      <w:pPr>
        <w:adjustRightInd w:val="0"/>
        <w:snapToGrid w:val="0"/>
        <w:jc w:val="center"/>
        <w:rPr>
          <w:rFonts w:ascii="彩虹粗仿宋" w:eastAsia="彩虹粗仿宋" w:hAnsi="宋体" w:cs="Arial"/>
          <w:sz w:val="24"/>
        </w:rPr>
      </w:pPr>
      <w:bookmarkStart w:id="0" w:name="_GoBack"/>
      <w:bookmarkEnd w:id="0"/>
    </w:p>
    <w:p w14:paraId="76715C42" w14:textId="77777777" w:rsidR="00512F3F" w:rsidRPr="004565B1" w:rsidRDefault="00512F3F" w:rsidP="00512F3F">
      <w:pPr>
        <w:adjustRightInd w:val="0"/>
        <w:snapToGrid w:val="0"/>
        <w:jc w:val="center"/>
        <w:rPr>
          <w:rFonts w:ascii="彩虹粗仿宋" w:eastAsia="彩虹粗仿宋" w:hAnsi="宋体" w:cs="Arial"/>
          <w:sz w:val="24"/>
        </w:rPr>
      </w:pPr>
    </w:p>
    <w:p w14:paraId="75ED3CC5" w14:textId="77777777" w:rsidR="00512F3F" w:rsidRPr="004565B1" w:rsidRDefault="00512F3F" w:rsidP="00512F3F">
      <w:pPr>
        <w:adjustRightInd w:val="0"/>
        <w:snapToGrid w:val="0"/>
        <w:jc w:val="center"/>
        <w:rPr>
          <w:rFonts w:ascii="彩虹粗仿宋" w:eastAsia="彩虹粗仿宋" w:hAnsi="宋体" w:cs="Arial"/>
          <w:sz w:val="24"/>
        </w:rPr>
      </w:pPr>
    </w:p>
    <w:p w14:paraId="294147E1" w14:textId="77777777" w:rsidR="00512F3F" w:rsidRPr="00241EBC" w:rsidRDefault="00512F3F" w:rsidP="00512F3F">
      <w:pPr>
        <w:adjustRightInd w:val="0"/>
        <w:snapToGrid w:val="0"/>
        <w:jc w:val="center"/>
        <w:rPr>
          <w:rFonts w:ascii="彩虹粗仿宋" w:eastAsia="彩虹粗仿宋" w:hAnsi="宋体" w:cs="Arial"/>
          <w:sz w:val="24"/>
        </w:rPr>
      </w:pPr>
      <w:r>
        <w:rPr>
          <w:rFonts w:ascii="彩虹粗仿宋" w:eastAsia="彩虹粗仿宋" w:hAnsi="宋体" w:cs="Arial"/>
          <w:noProof/>
          <w:sz w:val="24"/>
        </w:rPr>
        <w:drawing>
          <wp:inline distT="0" distB="0" distL="0" distR="0" wp14:anchorId="120A4F30" wp14:editId="308CA0FB">
            <wp:extent cx="4352925" cy="581025"/>
            <wp:effectExtent l="19050" t="0" r="9525"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8" cstate="print"/>
                    <a:srcRect/>
                    <a:stretch>
                      <a:fillRect/>
                    </a:stretch>
                  </pic:blipFill>
                  <pic:spPr bwMode="auto">
                    <a:xfrm>
                      <a:off x="0" y="0"/>
                      <a:ext cx="4352925" cy="581025"/>
                    </a:xfrm>
                    <a:prstGeom prst="rect">
                      <a:avLst/>
                    </a:prstGeom>
                    <a:noFill/>
                    <a:ln w="9525">
                      <a:noFill/>
                      <a:miter lim="800000"/>
                      <a:headEnd/>
                      <a:tailEnd/>
                    </a:ln>
                  </pic:spPr>
                </pic:pic>
              </a:graphicData>
            </a:graphic>
          </wp:inline>
        </w:drawing>
      </w:r>
    </w:p>
    <w:p w14:paraId="486F5562" w14:textId="77777777" w:rsidR="00512F3F" w:rsidRPr="00241EBC" w:rsidRDefault="00512F3F" w:rsidP="00512F3F">
      <w:pPr>
        <w:adjustRightInd w:val="0"/>
        <w:snapToGrid w:val="0"/>
        <w:jc w:val="center"/>
        <w:rPr>
          <w:rFonts w:ascii="彩虹粗仿宋" w:eastAsia="彩虹粗仿宋" w:hAnsi="宋体" w:cs="Arial"/>
          <w:sz w:val="24"/>
        </w:rPr>
      </w:pPr>
    </w:p>
    <w:p w14:paraId="722B77DA" w14:textId="1C3E702B" w:rsidR="00512F3F" w:rsidRPr="00241EBC" w:rsidRDefault="00512F3F" w:rsidP="00512F3F">
      <w:pPr>
        <w:adjustRightInd w:val="0"/>
        <w:snapToGrid w:val="0"/>
        <w:jc w:val="center"/>
        <w:rPr>
          <w:rFonts w:ascii="彩虹粗仿宋" w:eastAsia="彩虹粗仿宋" w:hAnsi="宋体" w:cs="Arial"/>
          <w:b/>
          <w:sz w:val="44"/>
        </w:rPr>
      </w:pPr>
      <w:r w:rsidRPr="00241EBC">
        <w:rPr>
          <w:rFonts w:ascii="彩虹粗仿宋" w:eastAsia="彩虹粗仿宋" w:hAnsi="宋体" w:cs="Arial" w:hint="eastAsia"/>
          <w:b/>
          <w:sz w:val="44"/>
        </w:rPr>
        <w:t>交银施罗德</w:t>
      </w:r>
      <w:r w:rsidR="00FD562F">
        <w:rPr>
          <w:rFonts w:ascii="彩虹粗仿宋" w:eastAsia="彩虹粗仿宋" w:hAnsi="宋体" w:cs="Arial" w:hint="eastAsia"/>
          <w:b/>
          <w:sz w:val="44"/>
        </w:rPr>
        <w:t>裕如</w:t>
      </w:r>
      <w:r w:rsidR="00E23FAB">
        <w:rPr>
          <w:rFonts w:ascii="彩虹粗仿宋" w:eastAsia="彩虹粗仿宋" w:hAnsi="宋体" w:cs="Arial" w:hint="eastAsia"/>
          <w:b/>
          <w:sz w:val="44"/>
        </w:rPr>
        <w:t>纯债债券型</w:t>
      </w:r>
    </w:p>
    <w:p w14:paraId="08A1CB94" w14:textId="238E6A77" w:rsidR="00512F3F" w:rsidRPr="00241EBC" w:rsidRDefault="00512F3F" w:rsidP="00512F3F">
      <w:pPr>
        <w:adjustRightInd w:val="0"/>
        <w:snapToGrid w:val="0"/>
        <w:jc w:val="center"/>
        <w:rPr>
          <w:rFonts w:ascii="彩虹粗仿宋" w:eastAsia="彩虹粗仿宋" w:hAnsi="宋体" w:cs="Arial"/>
          <w:b/>
          <w:sz w:val="44"/>
        </w:rPr>
      </w:pPr>
      <w:r w:rsidRPr="00241EBC">
        <w:rPr>
          <w:rFonts w:ascii="彩虹粗仿宋" w:eastAsia="彩虹粗仿宋" w:hAnsi="宋体" w:cs="Arial" w:hint="eastAsia"/>
          <w:b/>
          <w:sz w:val="44"/>
        </w:rPr>
        <w:t>证券投资基金托管协议</w:t>
      </w:r>
    </w:p>
    <w:p w14:paraId="420B971A" w14:textId="77777777" w:rsidR="00512F3F" w:rsidRPr="00592D71" w:rsidRDefault="00512F3F" w:rsidP="00592D71"/>
    <w:p w14:paraId="51B08BF9" w14:textId="77777777" w:rsidR="00512F3F" w:rsidRPr="00592D71" w:rsidRDefault="00512F3F" w:rsidP="00592D71"/>
    <w:p w14:paraId="7CF6ACE4" w14:textId="77777777" w:rsidR="00512F3F" w:rsidRPr="00592D71" w:rsidRDefault="00512F3F" w:rsidP="00592D71"/>
    <w:p w14:paraId="1E539413" w14:textId="77777777" w:rsidR="00512F3F" w:rsidRDefault="00512F3F" w:rsidP="00592D71"/>
    <w:p w14:paraId="07647073" w14:textId="77777777" w:rsidR="00592D71" w:rsidRDefault="00592D71" w:rsidP="00592D71"/>
    <w:p w14:paraId="333AB38F" w14:textId="77777777" w:rsidR="00592D71" w:rsidRPr="00592D71" w:rsidRDefault="00592D71" w:rsidP="00592D71"/>
    <w:p w14:paraId="6E074F3C" w14:textId="77777777" w:rsidR="00512F3F" w:rsidRPr="00592D71" w:rsidRDefault="00512F3F" w:rsidP="00592D71"/>
    <w:p w14:paraId="2977AC48" w14:textId="77777777" w:rsidR="00512F3F" w:rsidRPr="00592D71" w:rsidRDefault="00512F3F" w:rsidP="00592D71"/>
    <w:p w14:paraId="6F1906D1" w14:textId="77777777" w:rsidR="00512F3F" w:rsidRPr="00592D71" w:rsidRDefault="00512F3F" w:rsidP="00592D71">
      <w:pPr>
        <w:rPr>
          <w:b/>
          <w:sz w:val="28"/>
        </w:rPr>
      </w:pPr>
      <w:r w:rsidRPr="00241EBC">
        <w:rPr>
          <w:rFonts w:hint="eastAsia"/>
          <w:sz w:val="24"/>
        </w:rPr>
        <w:t xml:space="preserve">                </w:t>
      </w:r>
      <w:r w:rsidRPr="00592D71">
        <w:rPr>
          <w:rFonts w:hint="eastAsia"/>
          <w:b/>
          <w:sz w:val="28"/>
        </w:rPr>
        <w:t xml:space="preserve"> </w:t>
      </w:r>
      <w:r w:rsidRPr="00592D71">
        <w:rPr>
          <w:rFonts w:hint="eastAsia"/>
          <w:b/>
          <w:sz w:val="28"/>
        </w:rPr>
        <w:t>基金管理人：交银施罗德基金管理有限公司</w:t>
      </w:r>
    </w:p>
    <w:p w14:paraId="2E2776C3" w14:textId="2261D88C" w:rsidR="00512F3F" w:rsidRPr="00592D71" w:rsidRDefault="00512F3F" w:rsidP="00592D71">
      <w:pPr>
        <w:rPr>
          <w:b/>
          <w:sz w:val="28"/>
        </w:rPr>
      </w:pPr>
      <w:r w:rsidRPr="00592D71">
        <w:rPr>
          <w:rFonts w:hint="eastAsia"/>
          <w:b/>
          <w:sz w:val="28"/>
        </w:rPr>
        <w:t xml:space="preserve">               </w:t>
      </w:r>
      <w:r w:rsidRPr="00592D71">
        <w:rPr>
          <w:rFonts w:hint="eastAsia"/>
          <w:b/>
          <w:sz w:val="28"/>
        </w:rPr>
        <w:t>基金托管人：</w:t>
      </w:r>
      <w:r w:rsidR="00592D71" w:rsidRPr="00592D71">
        <w:rPr>
          <w:rFonts w:hint="eastAsia"/>
          <w:b/>
          <w:sz w:val="28"/>
        </w:rPr>
        <w:t>浙商银行股份有限公司</w:t>
      </w:r>
    </w:p>
    <w:p w14:paraId="3B03F3FA" w14:textId="77777777" w:rsidR="00512F3F" w:rsidRPr="00592D71" w:rsidRDefault="00512F3F" w:rsidP="00592D71"/>
    <w:p w14:paraId="21B38F32" w14:textId="77777777" w:rsidR="00512F3F" w:rsidRPr="00592D71" w:rsidRDefault="00512F3F" w:rsidP="00592D71"/>
    <w:p w14:paraId="00892EAF" w14:textId="77777777" w:rsidR="00512F3F" w:rsidRPr="00592D71" w:rsidRDefault="00512F3F" w:rsidP="00592D71"/>
    <w:p w14:paraId="29D0A7EC" w14:textId="77777777" w:rsidR="00512F3F" w:rsidRPr="00592D71" w:rsidRDefault="00512F3F" w:rsidP="00592D71"/>
    <w:p w14:paraId="44C6D2FD" w14:textId="77777777" w:rsidR="00512F3F" w:rsidRPr="00592D71" w:rsidRDefault="00512F3F" w:rsidP="00592D71"/>
    <w:p w14:paraId="1A99197A" w14:textId="1C932918" w:rsidR="00512F3F" w:rsidRPr="00241EBC" w:rsidRDefault="00512F3F" w:rsidP="00592D71">
      <w:r w:rsidRPr="00241EBC">
        <w:rPr>
          <w:rFonts w:hint="eastAsia"/>
        </w:rPr>
        <w:t xml:space="preserve">                         </w:t>
      </w:r>
      <w:r w:rsidR="00592D71">
        <w:t xml:space="preserve">      </w:t>
      </w:r>
      <w:r w:rsidRPr="00241EBC">
        <w:rPr>
          <w:rFonts w:hint="eastAsia"/>
        </w:rPr>
        <w:t xml:space="preserve">   </w:t>
      </w:r>
      <w:r w:rsidR="007B7598" w:rsidRPr="00241EBC">
        <w:rPr>
          <w:rFonts w:hint="eastAsia"/>
        </w:rPr>
        <w:t>二零一</w:t>
      </w:r>
      <w:r w:rsidR="009E6521">
        <w:rPr>
          <w:rFonts w:hint="eastAsia"/>
        </w:rPr>
        <w:t>九</w:t>
      </w:r>
      <w:r w:rsidR="007B7598" w:rsidRPr="00241EBC">
        <w:rPr>
          <w:rFonts w:hint="eastAsia"/>
        </w:rPr>
        <w:t>年</w:t>
      </w:r>
      <w:r w:rsidR="009E6521">
        <w:rPr>
          <w:rFonts w:hint="eastAsia"/>
        </w:rPr>
        <w:t>十</w:t>
      </w:r>
      <w:r w:rsidR="008B7583">
        <w:rPr>
          <w:rFonts w:hint="eastAsia"/>
        </w:rPr>
        <w:t>一</w:t>
      </w:r>
      <w:r w:rsidR="007B7598" w:rsidRPr="00241EBC">
        <w:rPr>
          <w:rFonts w:hint="eastAsia"/>
        </w:rPr>
        <w:t>月</w:t>
      </w:r>
    </w:p>
    <w:p w14:paraId="7E732C24" w14:textId="77777777" w:rsidR="00512F3F" w:rsidRPr="00241EBC" w:rsidRDefault="00512F3F" w:rsidP="00512F3F">
      <w:pPr>
        <w:adjustRightInd w:val="0"/>
        <w:snapToGrid w:val="0"/>
        <w:jc w:val="center"/>
        <w:rPr>
          <w:rFonts w:ascii="彩虹粗仿宋" w:eastAsia="彩虹粗仿宋" w:hAnsi="宋体" w:cs="Arial"/>
          <w:bCs/>
          <w:sz w:val="24"/>
        </w:rPr>
      </w:pPr>
    </w:p>
    <w:p w14:paraId="23716494" w14:textId="77777777" w:rsidR="00512F3F" w:rsidRPr="00241EBC" w:rsidRDefault="00512F3F" w:rsidP="00512F3F">
      <w:pPr>
        <w:adjustRightInd w:val="0"/>
        <w:snapToGrid w:val="0"/>
        <w:jc w:val="center"/>
        <w:rPr>
          <w:rFonts w:ascii="彩虹粗仿宋" w:eastAsia="彩虹粗仿宋" w:hAnsi="宋体" w:cs="Arial"/>
          <w:bCs/>
          <w:sz w:val="24"/>
        </w:rPr>
        <w:sectPr w:rsidR="00512F3F" w:rsidRPr="00241EBC">
          <w:footerReference w:type="even" r:id="rId9"/>
          <w:footerReference w:type="default" r:id="rId10"/>
          <w:pgSz w:w="11906" w:h="16838" w:code="9"/>
          <w:pgMar w:top="1418" w:right="1701" w:bottom="1418" w:left="1701" w:header="851" w:footer="992" w:gutter="0"/>
          <w:cols w:space="425"/>
          <w:docGrid w:type="lines" w:linePitch="312"/>
        </w:sectPr>
      </w:pPr>
    </w:p>
    <w:p w14:paraId="502C5336" w14:textId="77777777" w:rsidR="00512F3F" w:rsidRPr="00241EBC" w:rsidRDefault="00512F3F" w:rsidP="00512F3F">
      <w:pPr>
        <w:jc w:val="center"/>
        <w:rPr>
          <w:rFonts w:ascii="彩虹粗仿宋" w:eastAsia="彩虹粗仿宋"/>
          <w:b/>
          <w:bCs/>
          <w:sz w:val="30"/>
        </w:rPr>
      </w:pPr>
      <w:r w:rsidRPr="00241EBC">
        <w:rPr>
          <w:rFonts w:ascii="彩虹粗仿宋" w:eastAsia="彩虹粗仿宋" w:hint="eastAsia"/>
          <w:b/>
          <w:bCs/>
          <w:sz w:val="30"/>
        </w:rPr>
        <w:lastRenderedPageBreak/>
        <w:t>目    录</w:t>
      </w:r>
    </w:p>
    <w:p w14:paraId="3300D224" w14:textId="77777777" w:rsidR="00630F65" w:rsidRDefault="00185302">
      <w:pPr>
        <w:pStyle w:val="21"/>
        <w:tabs>
          <w:tab w:val="right" w:leader="dot" w:pos="8494"/>
        </w:tabs>
        <w:rPr>
          <w:rFonts w:asciiTheme="minorHAnsi" w:eastAsiaTheme="minorEastAsia" w:hAnsiTheme="minorHAnsi" w:cstheme="minorBidi"/>
          <w:noProof/>
          <w:szCs w:val="22"/>
        </w:rPr>
      </w:pPr>
      <w:r w:rsidRPr="00241EBC">
        <w:rPr>
          <w:rFonts w:ascii="彩虹粗仿宋" w:eastAsia="彩虹粗仿宋" w:hAnsi="宋体" w:hint="eastAsia"/>
          <w:sz w:val="28"/>
        </w:rPr>
        <w:fldChar w:fldCharType="begin"/>
      </w:r>
      <w:r w:rsidR="00512F3F" w:rsidRPr="00241EBC">
        <w:rPr>
          <w:rFonts w:ascii="彩虹粗仿宋" w:eastAsia="彩虹粗仿宋" w:hAnsi="宋体" w:hint="eastAsia"/>
          <w:sz w:val="28"/>
        </w:rPr>
        <w:instrText xml:space="preserve"> TOC \o "1-2" \h \z </w:instrText>
      </w:r>
      <w:r w:rsidRPr="00241EBC">
        <w:rPr>
          <w:rFonts w:ascii="彩虹粗仿宋" w:eastAsia="彩虹粗仿宋" w:hAnsi="宋体" w:hint="eastAsia"/>
          <w:sz w:val="28"/>
        </w:rPr>
        <w:fldChar w:fldCharType="separate"/>
      </w:r>
      <w:hyperlink w:anchor="_Toc501455625" w:history="1">
        <w:r w:rsidR="00630F65" w:rsidRPr="00944855">
          <w:rPr>
            <w:rStyle w:val="a9"/>
            <w:rFonts w:ascii="彩虹粗仿宋" w:eastAsia="彩虹粗仿宋" w:hint="eastAsia"/>
            <w:noProof/>
          </w:rPr>
          <w:t>一、基金托管协议当事人</w:t>
        </w:r>
        <w:r w:rsidR="00630F65">
          <w:rPr>
            <w:noProof/>
            <w:webHidden/>
          </w:rPr>
          <w:tab/>
        </w:r>
        <w:r w:rsidR="00630F65">
          <w:rPr>
            <w:noProof/>
            <w:webHidden/>
          </w:rPr>
          <w:fldChar w:fldCharType="begin"/>
        </w:r>
        <w:r w:rsidR="00630F65">
          <w:rPr>
            <w:noProof/>
            <w:webHidden/>
          </w:rPr>
          <w:instrText xml:space="preserve"> PAGEREF _Toc501455625 \h </w:instrText>
        </w:r>
        <w:r w:rsidR="00630F65">
          <w:rPr>
            <w:noProof/>
            <w:webHidden/>
          </w:rPr>
        </w:r>
        <w:r w:rsidR="00630F65">
          <w:rPr>
            <w:noProof/>
            <w:webHidden/>
          </w:rPr>
          <w:fldChar w:fldCharType="separate"/>
        </w:r>
        <w:r w:rsidR="00326EE3">
          <w:rPr>
            <w:noProof/>
            <w:webHidden/>
          </w:rPr>
          <w:t>3</w:t>
        </w:r>
        <w:r w:rsidR="00630F65">
          <w:rPr>
            <w:noProof/>
            <w:webHidden/>
          </w:rPr>
          <w:fldChar w:fldCharType="end"/>
        </w:r>
      </w:hyperlink>
    </w:p>
    <w:p w14:paraId="418A7A28" w14:textId="77777777" w:rsidR="00630F65" w:rsidRDefault="007D73AA">
      <w:pPr>
        <w:pStyle w:val="21"/>
        <w:tabs>
          <w:tab w:val="right" w:leader="dot" w:pos="8494"/>
        </w:tabs>
        <w:rPr>
          <w:rFonts w:asciiTheme="minorHAnsi" w:eastAsiaTheme="minorEastAsia" w:hAnsiTheme="minorHAnsi" w:cstheme="minorBidi"/>
          <w:noProof/>
          <w:szCs w:val="22"/>
        </w:rPr>
      </w:pPr>
      <w:hyperlink w:anchor="_Toc501455626" w:history="1">
        <w:r w:rsidR="00630F65" w:rsidRPr="00944855">
          <w:rPr>
            <w:rStyle w:val="a9"/>
            <w:rFonts w:ascii="彩虹粗仿宋" w:eastAsia="彩虹粗仿宋" w:hint="eastAsia"/>
            <w:noProof/>
          </w:rPr>
          <w:t>二、基金托管协议的依据、目的和原则</w:t>
        </w:r>
        <w:r w:rsidR="00630F65">
          <w:rPr>
            <w:noProof/>
            <w:webHidden/>
          </w:rPr>
          <w:tab/>
        </w:r>
        <w:r w:rsidR="00630F65">
          <w:rPr>
            <w:noProof/>
            <w:webHidden/>
          </w:rPr>
          <w:fldChar w:fldCharType="begin"/>
        </w:r>
        <w:r w:rsidR="00630F65">
          <w:rPr>
            <w:noProof/>
            <w:webHidden/>
          </w:rPr>
          <w:instrText xml:space="preserve"> PAGEREF _Toc501455626 \h </w:instrText>
        </w:r>
        <w:r w:rsidR="00630F65">
          <w:rPr>
            <w:noProof/>
            <w:webHidden/>
          </w:rPr>
        </w:r>
        <w:r w:rsidR="00630F65">
          <w:rPr>
            <w:noProof/>
            <w:webHidden/>
          </w:rPr>
          <w:fldChar w:fldCharType="separate"/>
        </w:r>
        <w:r w:rsidR="00326EE3">
          <w:rPr>
            <w:noProof/>
            <w:webHidden/>
          </w:rPr>
          <w:t>4</w:t>
        </w:r>
        <w:r w:rsidR="00630F65">
          <w:rPr>
            <w:noProof/>
            <w:webHidden/>
          </w:rPr>
          <w:fldChar w:fldCharType="end"/>
        </w:r>
      </w:hyperlink>
    </w:p>
    <w:p w14:paraId="787D2A84" w14:textId="77777777" w:rsidR="00630F65" w:rsidRDefault="007D73AA">
      <w:pPr>
        <w:pStyle w:val="21"/>
        <w:tabs>
          <w:tab w:val="right" w:leader="dot" w:pos="8494"/>
        </w:tabs>
        <w:rPr>
          <w:rFonts w:asciiTheme="minorHAnsi" w:eastAsiaTheme="minorEastAsia" w:hAnsiTheme="minorHAnsi" w:cstheme="minorBidi"/>
          <w:noProof/>
          <w:szCs w:val="22"/>
        </w:rPr>
      </w:pPr>
      <w:hyperlink w:anchor="_Toc501455627" w:history="1">
        <w:r w:rsidR="00630F65" w:rsidRPr="00944855">
          <w:rPr>
            <w:rStyle w:val="a9"/>
            <w:rFonts w:ascii="彩虹粗仿宋" w:eastAsia="彩虹粗仿宋" w:hint="eastAsia"/>
            <w:noProof/>
          </w:rPr>
          <w:t>三、基金托管人对基金管理人的业务监督和核查</w:t>
        </w:r>
        <w:r w:rsidR="00630F65">
          <w:rPr>
            <w:noProof/>
            <w:webHidden/>
          </w:rPr>
          <w:tab/>
        </w:r>
        <w:r w:rsidR="00630F65">
          <w:rPr>
            <w:noProof/>
            <w:webHidden/>
          </w:rPr>
          <w:fldChar w:fldCharType="begin"/>
        </w:r>
        <w:r w:rsidR="00630F65">
          <w:rPr>
            <w:noProof/>
            <w:webHidden/>
          </w:rPr>
          <w:instrText xml:space="preserve"> PAGEREF _Toc501455627 \h </w:instrText>
        </w:r>
        <w:r w:rsidR="00630F65">
          <w:rPr>
            <w:noProof/>
            <w:webHidden/>
          </w:rPr>
        </w:r>
        <w:r w:rsidR="00630F65">
          <w:rPr>
            <w:noProof/>
            <w:webHidden/>
          </w:rPr>
          <w:fldChar w:fldCharType="separate"/>
        </w:r>
        <w:r w:rsidR="00326EE3">
          <w:rPr>
            <w:noProof/>
            <w:webHidden/>
          </w:rPr>
          <w:t>4</w:t>
        </w:r>
        <w:r w:rsidR="00630F65">
          <w:rPr>
            <w:noProof/>
            <w:webHidden/>
          </w:rPr>
          <w:fldChar w:fldCharType="end"/>
        </w:r>
      </w:hyperlink>
    </w:p>
    <w:p w14:paraId="74D50FEC" w14:textId="77777777" w:rsidR="00630F65" w:rsidRDefault="007D73AA">
      <w:pPr>
        <w:pStyle w:val="21"/>
        <w:tabs>
          <w:tab w:val="right" w:leader="dot" w:pos="8494"/>
        </w:tabs>
        <w:rPr>
          <w:rFonts w:asciiTheme="minorHAnsi" w:eastAsiaTheme="minorEastAsia" w:hAnsiTheme="minorHAnsi" w:cstheme="minorBidi"/>
          <w:noProof/>
          <w:szCs w:val="22"/>
        </w:rPr>
      </w:pPr>
      <w:hyperlink w:anchor="_Toc501455628" w:history="1">
        <w:r w:rsidR="00630F65" w:rsidRPr="00944855">
          <w:rPr>
            <w:rStyle w:val="a9"/>
            <w:rFonts w:ascii="彩虹粗仿宋" w:eastAsia="彩虹粗仿宋" w:hint="eastAsia"/>
            <w:noProof/>
          </w:rPr>
          <w:t>四、基金管理人对基金托管人的业务核查</w:t>
        </w:r>
        <w:r w:rsidR="00630F65">
          <w:rPr>
            <w:noProof/>
            <w:webHidden/>
          </w:rPr>
          <w:tab/>
        </w:r>
        <w:r w:rsidR="00630F65">
          <w:rPr>
            <w:noProof/>
            <w:webHidden/>
          </w:rPr>
          <w:fldChar w:fldCharType="begin"/>
        </w:r>
        <w:r w:rsidR="00630F65">
          <w:rPr>
            <w:noProof/>
            <w:webHidden/>
          </w:rPr>
          <w:instrText xml:space="preserve"> PAGEREF _Toc501455628 \h </w:instrText>
        </w:r>
        <w:r w:rsidR="00630F65">
          <w:rPr>
            <w:noProof/>
            <w:webHidden/>
          </w:rPr>
        </w:r>
        <w:r w:rsidR="00630F65">
          <w:rPr>
            <w:noProof/>
            <w:webHidden/>
          </w:rPr>
          <w:fldChar w:fldCharType="separate"/>
        </w:r>
        <w:r w:rsidR="00326EE3">
          <w:rPr>
            <w:noProof/>
            <w:webHidden/>
          </w:rPr>
          <w:t>8</w:t>
        </w:r>
        <w:r w:rsidR="00630F65">
          <w:rPr>
            <w:noProof/>
            <w:webHidden/>
          </w:rPr>
          <w:fldChar w:fldCharType="end"/>
        </w:r>
      </w:hyperlink>
    </w:p>
    <w:p w14:paraId="2CD0C83F" w14:textId="77777777" w:rsidR="00630F65" w:rsidRDefault="007D73AA">
      <w:pPr>
        <w:pStyle w:val="21"/>
        <w:tabs>
          <w:tab w:val="right" w:leader="dot" w:pos="8494"/>
        </w:tabs>
        <w:rPr>
          <w:rFonts w:asciiTheme="minorHAnsi" w:eastAsiaTheme="minorEastAsia" w:hAnsiTheme="minorHAnsi" w:cstheme="minorBidi"/>
          <w:noProof/>
          <w:szCs w:val="22"/>
        </w:rPr>
      </w:pPr>
      <w:hyperlink w:anchor="_Toc501455629" w:history="1">
        <w:r w:rsidR="00630F65" w:rsidRPr="00944855">
          <w:rPr>
            <w:rStyle w:val="a9"/>
            <w:rFonts w:ascii="彩虹粗仿宋" w:eastAsia="彩虹粗仿宋" w:hint="eastAsia"/>
            <w:noProof/>
          </w:rPr>
          <w:t>五、基金财产的保管</w:t>
        </w:r>
        <w:r w:rsidR="00630F65">
          <w:rPr>
            <w:noProof/>
            <w:webHidden/>
          </w:rPr>
          <w:tab/>
        </w:r>
        <w:r w:rsidR="00630F65">
          <w:rPr>
            <w:noProof/>
            <w:webHidden/>
          </w:rPr>
          <w:fldChar w:fldCharType="begin"/>
        </w:r>
        <w:r w:rsidR="00630F65">
          <w:rPr>
            <w:noProof/>
            <w:webHidden/>
          </w:rPr>
          <w:instrText xml:space="preserve"> PAGEREF _Toc501455629 \h </w:instrText>
        </w:r>
        <w:r w:rsidR="00630F65">
          <w:rPr>
            <w:noProof/>
            <w:webHidden/>
          </w:rPr>
        </w:r>
        <w:r w:rsidR="00630F65">
          <w:rPr>
            <w:noProof/>
            <w:webHidden/>
          </w:rPr>
          <w:fldChar w:fldCharType="separate"/>
        </w:r>
        <w:r w:rsidR="00326EE3">
          <w:rPr>
            <w:noProof/>
            <w:webHidden/>
          </w:rPr>
          <w:t>9</w:t>
        </w:r>
        <w:r w:rsidR="00630F65">
          <w:rPr>
            <w:noProof/>
            <w:webHidden/>
          </w:rPr>
          <w:fldChar w:fldCharType="end"/>
        </w:r>
      </w:hyperlink>
    </w:p>
    <w:p w14:paraId="609EE7EF" w14:textId="77777777" w:rsidR="00630F65" w:rsidRDefault="007D73AA">
      <w:pPr>
        <w:pStyle w:val="21"/>
        <w:tabs>
          <w:tab w:val="right" w:leader="dot" w:pos="8494"/>
        </w:tabs>
        <w:rPr>
          <w:rFonts w:asciiTheme="minorHAnsi" w:eastAsiaTheme="minorEastAsia" w:hAnsiTheme="minorHAnsi" w:cstheme="minorBidi"/>
          <w:noProof/>
          <w:szCs w:val="22"/>
        </w:rPr>
      </w:pPr>
      <w:hyperlink w:anchor="_Toc501455630" w:history="1">
        <w:r w:rsidR="00630F65" w:rsidRPr="00944855">
          <w:rPr>
            <w:rStyle w:val="a9"/>
            <w:rFonts w:ascii="彩虹粗仿宋" w:eastAsia="彩虹粗仿宋" w:hint="eastAsia"/>
            <w:noProof/>
          </w:rPr>
          <w:t>六、指令的发送、确认及执行</w:t>
        </w:r>
        <w:r w:rsidR="00630F65">
          <w:rPr>
            <w:noProof/>
            <w:webHidden/>
          </w:rPr>
          <w:tab/>
        </w:r>
        <w:r w:rsidR="00630F65">
          <w:rPr>
            <w:noProof/>
            <w:webHidden/>
          </w:rPr>
          <w:fldChar w:fldCharType="begin"/>
        </w:r>
        <w:r w:rsidR="00630F65">
          <w:rPr>
            <w:noProof/>
            <w:webHidden/>
          </w:rPr>
          <w:instrText xml:space="preserve"> PAGEREF _Toc501455630 \h </w:instrText>
        </w:r>
        <w:r w:rsidR="00630F65">
          <w:rPr>
            <w:noProof/>
            <w:webHidden/>
          </w:rPr>
        </w:r>
        <w:r w:rsidR="00630F65">
          <w:rPr>
            <w:noProof/>
            <w:webHidden/>
          </w:rPr>
          <w:fldChar w:fldCharType="separate"/>
        </w:r>
        <w:r w:rsidR="00326EE3">
          <w:rPr>
            <w:noProof/>
            <w:webHidden/>
          </w:rPr>
          <w:t>11</w:t>
        </w:r>
        <w:r w:rsidR="00630F65">
          <w:rPr>
            <w:noProof/>
            <w:webHidden/>
          </w:rPr>
          <w:fldChar w:fldCharType="end"/>
        </w:r>
      </w:hyperlink>
    </w:p>
    <w:p w14:paraId="4B34ADDD" w14:textId="77777777" w:rsidR="00630F65" w:rsidRDefault="007D73AA">
      <w:pPr>
        <w:pStyle w:val="21"/>
        <w:tabs>
          <w:tab w:val="right" w:leader="dot" w:pos="8494"/>
        </w:tabs>
        <w:rPr>
          <w:rFonts w:asciiTheme="minorHAnsi" w:eastAsiaTheme="minorEastAsia" w:hAnsiTheme="minorHAnsi" w:cstheme="minorBidi"/>
          <w:noProof/>
          <w:szCs w:val="22"/>
        </w:rPr>
      </w:pPr>
      <w:hyperlink w:anchor="_Toc501455631" w:history="1">
        <w:r w:rsidR="00630F65" w:rsidRPr="00944855">
          <w:rPr>
            <w:rStyle w:val="a9"/>
            <w:rFonts w:ascii="彩虹粗仿宋" w:eastAsia="彩虹粗仿宋" w:hint="eastAsia"/>
            <w:noProof/>
          </w:rPr>
          <w:t>七、交易及清算交收安排</w:t>
        </w:r>
        <w:r w:rsidR="00630F65">
          <w:rPr>
            <w:noProof/>
            <w:webHidden/>
          </w:rPr>
          <w:tab/>
        </w:r>
        <w:r w:rsidR="00630F65">
          <w:rPr>
            <w:noProof/>
            <w:webHidden/>
          </w:rPr>
          <w:fldChar w:fldCharType="begin"/>
        </w:r>
        <w:r w:rsidR="00630F65">
          <w:rPr>
            <w:noProof/>
            <w:webHidden/>
          </w:rPr>
          <w:instrText xml:space="preserve"> PAGEREF _Toc501455631 \h </w:instrText>
        </w:r>
        <w:r w:rsidR="00630F65">
          <w:rPr>
            <w:noProof/>
            <w:webHidden/>
          </w:rPr>
        </w:r>
        <w:r w:rsidR="00630F65">
          <w:rPr>
            <w:noProof/>
            <w:webHidden/>
          </w:rPr>
          <w:fldChar w:fldCharType="separate"/>
        </w:r>
        <w:r w:rsidR="00326EE3">
          <w:rPr>
            <w:noProof/>
            <w:webHidden/>
          </w:rPr>
          <w:t>14</w:t>
        </w:r>
        <w:r w:rsidR="00630F65">
          <w:rPr>
            <w:noProof/>
            <w:webHidden/>
          </w:rPr>
          <w:fldChar w:fldCharType="end"/>
        </w:r>
      </w:hyperlink>
    </w:p>
    <w:p w14:paraId="3EFEE2A8" w14:textId="77777777" w:rsidR="00630F65" w:rsidRDefault="007D73AA">
      <w:pPr>
        <w:pStyle w:val="21"/>
        <w:tabs>
          <w:tab w:val="right" w:leader="dot" w:pos="8494"/>
        </w:tabs>
        <w:rPr>
          <w:rFonts w:asciiTheme="minorHAnsi" w:eastAsiaTheme="minorEastAsia" w:hAnsiTheme="minorHAnsi" w:cstheme="minorBidi"/>
          <w:noProof/>
          <w:szCs w:val="22"/>
        </w:rPr>
      </w:pPr>
      <w:hyperlink w:anchor="_Toc501455632" w:history="1">
        <w:r w:rsidR="00630F65" w:rsidRPr="00944855">
          <w:rPr>
            <w:rStyle w:val="a9"/>
            <w:rFonts w:ascii="彩虹粗仿宋" w:eastAsia="彩虹粗仿宋" w:hint="eastAsia"/>
            <w:noProof/>
          </w:rPr>
          <w:t>八、基金资产净值计算和会计核算</w:t>
        </w:r>
        <w:r w:rsidR="00630F65">
          <w:rPr>
            <w:noProof/>
            <w:webHidden/>
          </w:rPr>
          <w:tab/>
        </w:r>
        <w:r w:rsidR="00630F65">
          <w:rPr>
            <w:noProof/>
            <w:webHidden/>
          </w:rPr>
          <w:fldChar w:fldCharType="begin"/>
        </w:r>
        <w:r w:rsidR="00630F65">
          <w:rPr>
            <w:noProof/>
            <w:webHidden/>
          </w:rPr>
          <w:instrText xml:space="preserve"> PAGEREF _Toc501455632 \h </w:instrText>
        </w:r>
        <w:r w:rsidR="00630F65">
          <w:rPr>
            <w:noProof/>
            <w:webHidden/>
          </w:rPr>
        </w:r>
        <w:r w:rsidR="00630F65">
          <w:rPr>
            <w:noProof/>
            <w:webHidden/>
          </w:rPr>
          <w:fldChar w:fldCharType="separate"/>
        </w:r>
        <w:r w:rsidR="00326EE3">
          <w:rPr>
            <w:noProof/>
            <w:webHidden/>
          </w:rPr>
          <w:t>18</w:t>
        </w:r>
        <w:r w:rsidR="00630F65">
          <w:rPr>
            <w:noProof/>
            <w:webHidden/>
          </w:rPr>
          <w:fldChar w:fldCharType="end"/>
        </w:r>
      </w:hyperlink>
    </w:p>
    <w:p w14:paraId="534A2C09" w14:textId="77777777" w:rsidR="00630F65" w:rsidRDefault="007D73AA">
      <w:pPr>
        <w:pStyle w:val="21"/>
        <w:tabs>
          <w:tab w:val="right" w:leader="dot" w:pos="8494"/>
        </w:tabs>
        <w:rPr>
          <w:rFonts w:asciiTheme="minorHAnsi" w:eastAsiaTheme="minorEastAsia" w:hAnsiTheme="minorHAnsi" w:cstheme="minorBidi"/>
          <w:noProof/>
          <w:szCs w:val="22"/>
        </w:rPr>
      </w:pPr>
      <w:hyperlink w:anchor="_Toc501455633" w:history="1">
        <w:r w:rsidR="00630F65" w:rsidRPr="00944855">
          <w:rPr>
            <w:rStyle w:val="a9"/>
            <w:rFonts w:ascii="彩虹粗仿宋" w:eastAsia="彩虹粗仿宋" w:hint="eastAsia"/>
            <w:noProof/>
          </w:rPr>
          <w:t>九、基金收益分配</w:t>
        </w:r>
        <w:r w:rsidR="00630F65">
          <w:rPr>
            <w:noProof/>
            <w:webHidden/>
          </w:rPr>
          <w:tab/>
        </w:r>
        <w:r w:rsidR="00630F65">
          <w:rPr>
            <w:noProof/>
            <w:webHidden/>
          </w:rPr>
          <w:fldChar w:fldCharType="begin"/>
        </w:r>
        <w:r w:rsidR="00630F65">
          <w:rPr>
            <w:noProof/>
            <w:webHidden/>
          </w:rPr>
          <w:instrText xml:space="preserve"> PAGEREF _Toc501455633 \h </w:instrText>
        </w:r>
        <w:r w:rsidR="00630F65">
          <w:rPr>
            <w:noProof/>
            <w:webHidden/>
          </w:rPr>
        </w:r>
        <w:r w:rsidR="00630F65">
          <w:rPr>
            <w:noProof/>
            <w:webHidden/>
          </w:rPr>
          <w:fldChar w:fldCharType="separate"/>
        </w:r>
        <w:r w:rsidR="00326EE3">
          <w:rPr>
            <w:noProof/>
            <w:webHidden/>
          </w:rPr>
          <w:t>22</w:t>
        </w:r>
        <w:r w:rsidR="00630F65">
          <w:rPr>
            <w:noProof/>
            <w:webHidden/>
          </w:rPr>
          <w:fldChar w:fldCharType="end"/>
        </w:r>
      </w:hyperlink>
    </w:p>
    <w:p w14:paraId="5F88296A" w14:textId="77777777" w:rsidR="00630F65" w:rsidRDefault="007D73AA">
      <w:pPr>
        <w:pStyle w:val="21"/>
        <w:tabs>
          <w:tab w:val="right" w:leader="dot" w:pos="8494"/>
        </w:tabs>
        <w:rPr>
          <w:rFonts w:asciiTheme="minorHAnsi" w:eastAsiaTheme="minorEastAsia" w:hAnsiTheme="minorHAnsi" w:cstheme="minorBidi"/>
          <w:noProof/>
          <w:szCs w:val="22"/>
        </w:rPr>
      </w:pPr>
      <w:hyperlink w:anchor="_Toc501455634" w:history="1">
        <w:r w:rsidR="00630F65" w:rsidRPr="00944855">
          <w:rPr>
            <w:rStyle w:val="a9"/>
            <w:rFonts w:ascii="彩虹粗仿宋" w:eastAsia="彩虹粗仿宋" w:hint="eastAsia"/>
            <w:noProof/>
          </w:rPr>
          <w:t>十、基金信息披露</w:t>
        </w:r>
        <w:r w:rsidR="00630F65">
          <w:rPr>
            <w:noProof/>
            <w:webHidden/>
          </w:rPr>
          <w:tab/>
        </w:r>
        <w:r w:rsidR="00630F65">
          <w:rPr>
            <w:noProof/>
            <w:webHidden/>
          </w:rPr>
          <w:fldChar w:fldCharType="begin"/>
        </w:r>
        <w:r w:rsidR="00630F65">
          <w:rPr>
            <w:noProof/>
            <w:webHidden/>
          </w:rPr>
          <w:instrText xml:space="preserve"> PAGEREF _Toc501455634 \h </w:instrText>
        </w:r>
        <w:r w:rsidR="00630F65">
          <w:rPr>
            <w:noProof/>
            <w:webHidden/>
          </w:rPr>
        </w:r>
        <w:r w:rsidR="00630F65">
          <w:rPr>
            <w:noProof/>
            <w:webHidden/>
          </w:rPr>
          <w:fldChar w:fldCharType="separate"/>
        </w:r>
        <w:r w:rsidR="00326EE3">
          <w:rPr>
            <w:noProof/>
            <w:webHidden/>
          </w:rPr>
          <w:t>23</w:t>
        </w:r>
        <w:r w:rsidR="00630F65">
          <w:rPr>
            <w:noProof/>
            <w:webHidden/>
          </w:rPr>
          <w:fldChar w:fldCharType="end"/>
        </w:r>
      </w:hyperlink>
    </w:p>
    <w:p w14:paraId="05A9A0AD" w14:textId="6F231896" w:rsidR="00630F65" w:rsidRDefault="007D73AA">
      <w:pPr>
        <w:pStyle w:val="21"/>
        <w:tabs>
          <w:tab w:val="right" w:leader="dot" w:pos="8494"/>
        </w:tabs>
        <w:rPr>
          <w:rFonts w:asciiTheme="minorHAnsi" w:eastAsiaTheme="minorEastAsia" w:hAnsiTheme="minorHAnsi" w:cstheme="minorBidi"/>
          <w:noProof/>
          <w:szCs w:val="22"/>
        </w:rPr>
      </w:pPr>
      <w:hyperlink w:anchor="_Toc501455635" w:history="1">
        <w:r w:rsidR="00630F65" w:rsidRPr="00944855">
          <w:rPr>
            <w:rStyle w:val="a9"/>
            <w:rFonts w:ascii="彩虹粗仿宋" w:eastAsia="彩虹粗仿宋" w:hint="eastAsia"/>
            <w:noProof/>
          </w:rPr>
          <w:t>十一、基金费用</w:t>
        </w:r>
        <w:r w:rsidR="00630F65">
          <w:rPr>
            <w:noProof/>
            <w:webHidden/>
          </w:rPr>
          <w:tab/>
        </w:r>
        <w:r w:rsidR="00630F65">
          <w:rPr>
            <w:noProof/>
            <w:webHidden/>
          </w:rPr>
          <w:fldChar w:fldCharType="begin"/>
        </w:r>
        <w:r w:rsidR="00630F65">
          <w:rPr>
            <w:noProof/>
            <w:webHidden/>
          </w:rPr>
          <w:instrText xml:space="preserve"> PAGEREF _Toc501455635 \h </w:instrText>
        </w:r>
        <w:r w:rsidR="00630F65">
          <w:rPr>
            <w:noProof/>
            <w:webHidden/>
          </w:rPr>
        </w:r>
        <w:r w:rsidR="00630F65">
          <w:rPr>
            <w:noProof/>
            <w:webHidden/>
          </w:rPr>
          <w:fldChar w:fldCharType="separate"/>
        </w:r>
        <w:r w:rsidR="00326EE3">
          <w:rPr>
            <w:noProof/>
            <w:webHidden/>
          </w:rPr>
          <w:t>25</w:t>
        </w:r>
        <w:r w:rsidR="00630F65">
          <w:rPr>
            <w:noProof/>
            <w:webHidden/>
          </w:rPr>
          <w:fldChar w:fldCharType="end"/>
        </w:r>
      </w:hyperlink>
    </w:p>
    <w:p w14:paraId="5785C62B" w14:textId="77777777" w:rsidR="00630F65" w:rsidRDefault="007D73AA">
      <w:pPr>
        <w:pStyle w:val="21"/>
        <w:tabs>
          <w:tab w:val="right" w:leader="dot" w:pos="8494"/>
        </w:tabs>
        <w:rPr>
          <w:rFonts w:asciiTheme="minorHAnsi" w:eastAsiaTheme="minorEastAsia" w:hAnsiTheme="minorHAnsi" w:cstheme="minorBidi"/>
          <w:noProof/>
          <w:szCs w:val="22"/>
        </w:rPr>
      </w:pPr>
      <w:hyperlink w:anchor="_Toc501455636" w:history="1">
        <w:r w:rsidR="00630F65" w:rsidRPr="00944855">
          <w:rPr>
            <w:rStyle w:val="a9"/>
            <w:rFonts w:ascii="彩虹粗仿宋" w:eastAsia="彩虹粗仿宋" w:hint="eastAsia"/>
            <w:noProof/>
          </w:rPr>
          <w:t>十二、基金份额持有人名册的保管</w:t>
        </w:r>
        <w:r w:rsidR="00630F65">
          <w:rPr>
            <w:noProof/>
            <w:webHidden/>
          </w:rPr>
          <w:tab/>
        </w:r>
        <w:r w:rsidR="00630F65">
          <w:rPr>
            <w:noProof/>
            <w:webHidden/>
          </w:rPr>
          <w:fldChar w:fldCharType="begin"/>
        </w:r>
        <w:r w:rsidR="00630F65">
          <w:rPr>
            <w:noProof/>
            <w:webHidden/>
          </w:rPr>
          <w:instrText xml:space="preserve"> PAGEREF _Toc501455636 \h </w:instrText>
        </w:r>
        <w:r w:rsidR="00630F65">
          <w:rPr>
            <w:noProof/>
            <w:webHidden/>
          </w:rPr>
        </w:r>
        <w:r w:rsidR="00630F65">
          <w:rPr>
            <w:noProof/>
            <w:webHidden/>
          </w:rPr>
          <w:fldChar w:fldCharType="separate"/>
        </w:r>
        <w:r w:rsidR="00326EE3">
          <w:rPr>
            <w:noProof/>
            <w:webHidden/>
          </w:rPr>
          <w:t>26</w:t>
        </w:r>
        <w:r w:rsidR="00630F65">
          <w:rPr>
            <w:noProof/>
            <w:webHidden/>
          </w:rPr>
          <w:fldChar w:fldCharType="end"/>
        </w:r>
      </w:hyperlink>
    </w:p>
    <w:p w14:paraId="421037BD" w14:textId="1E77C45F" w:rsidR="00630F65" w:rsidRDefault="007D73AA">
      <w:pPr>
        <w:pStyle w:val="21"/>
        <w:tabs>
          <w:tab w:val="right" w:leader="dot" w:pos="8494"/>
        </w:tabs>
        <w:rPr>
          <w:rFonts w:asciiTheme="minorHAnsi" w:eastAsiaTheme="minorEastAsia" w:hAnsiTheme="minorHAnsi" w:cstheme="minorBidi"/>
          <w:noProof/>
          <w:szCs w:val="22"/>
        </w:rPr>
      </w:pPr>
      <w:hyperlink w:anchor="_Toc501455637" w:history="1">
        <w:r w:rsidR="00630F65" w:rsidRPr="00944855">
          <w:rPr>
            <w:rStyle w:val="a9"/>
            <w:rFonts w:ascii="彩虹粗仿宋" w:eastAsia="彩虹粗仿宋" w:hint="eastAsia"/>
            <w:noProof/>
          </w:rPr>
          <w:t>十三、基金有关文件档案的保存</w:t>
        </w:r>
        <w:r w:rsidR="00630F65">
          <w:rPr>
            <w:noProof/>
            <w:webHidden/>
          </w:rPr>
          <w:tab/>
        </w:r>
        <w:r w:rsidR="00630F65">
          <w:rPr>
            <w:noProof/>
            <w:webHidden/>
          </w:rPr>
          <w:fldChar w:fldCharType="begin"/>
        </w:r>
        <w:r w:rsidR="00630F65">
          <w:rPr>
            <w:noProof/>
            <w:webHidden/>
          </w:rPr>
          <w:instrText xml:space="preserve"> PAGEREF _Toc501455637 \h </w:instrText>
        </w:r>
        <w:r w:rsidR="00630F65">
          <w:rPr>
            <w:noProof/>
            <w:webHidden/>
          </w:rPr>
        </w:r>
        <w:r w:rsidR="00630F65">
          <w:rPr>
            <w:noProof/>
            <w:webHidden/>
          </w:rPr>
          <w:fldChar w:fldCharType="separate"/>
        </w:r>
        <w:r w:rsidR="00326EE3">
          <w:rPr>
            <w:noProof/>
            <w:webHidden/>
          </w:rPr>
          <w:t>27</w:t>
        </w:r>
        <w:r w:rsidR="00630F65">
          <w:rPr>
            <w:noProof/>
            <w:webHidden/>
          </w:rPr>
          <w:fldChar w:fldCharType="end"/>
        </w:r>
      </w:hyperlink>
    </w:p>
    <w:p w14:paraId="03371884" w14:textId="73B53944" w:rsidR="00630F65" w:rsidRDefault="007D73AA">
      <w:pPr>
        <w:pStyle w:val="21"/>
        <w:tabs>
          <w:tab w:val="right" w:leader="dot" w:pos="8494"/>
        </w:tabs>
        <w:rPr>
          <w:rFonts w:asciiTheme="minorHAnsi" w:eastAsiaTheme="minorEastAsia" w:hAnsiTheme="minorHAnsi" w:cstheme="minorBidi"/>
          <w:noProof/>
          <w:szCs w:val="22"/>
        </w:rPr>
      </w:pPr>
      <w:hyperlink w:anchor="_Toc501455638" w:history="1">
        <w:r w:rsidR="00630F65" w:rsidRPr="00944855">
          <w:rPr>
            <w:rStyle w:val="a9"/>
            <w:rFonts w:ascii="彩虹粗仿宋" w:eastAsia="彩虹粗仿宋" w:hint="eastAsia"/>
            <w:noProof/>
          </w:rPr>
          <w:t>十四、基金管理人和基金托管人的更换</w:t>
        </w:r>
        <w:r w:rsidR="00630F65">
          <w:rPr>
            <w:noProof/>
            <w:webHidden/>
          </w:rPr>
          <w:tab/>
        </w:r>
        <w:r w:rsidR="00630F65">
          <w:rPr>
            <w:noProof/>
            <w:webHidden/>
          </w:rPr>
          <w:fldChar w:fldCharType="begin"/>
        </w:r>
        <w:r w:rsidR="00630F65">
          <w:rPr>
            <w:noProof/>
            <w:webHidden/>
          </w:rPr>
          <w:instrText xml:space="preserve"> PAGEREF _Toc501455638 \h </w:instrText>
        </w:r>
        <w:r w:rsidR="00630F65">
          <w:rPr>
            <w:noProof/>
            <w:webHidden/>
          </w:rPr>
        </w:r>
        <w:r w:rsidR="00630F65">
          <w:rPr>
            <w:noProof/>
            <w:webHidden/>
          </w:rPr>
          <w:fldChar w:fldCharType="separate"/>
        </w:r>
        <w:r w:rsidR="00326EE3">
          <w:rPr>
            <w:noProof/>
            <w:webHidden/>
          </w:rPr>
          <w:t>27</w:t>
        </w:r>
        <w:r w:rsidR="00630F65">
          <w:rPr>
            <w:noProof/>
            <w:webHidden/>
          </w:rPr>
          <w:fldChar w:fldCharType="end"/>
        </w:r>
      </w:hyperlink>
    </w:p>
    <w:p w14:paraId="73B44509" w14:textId="77777777" w:rsidR="00630F65" w:rsidRDefault="007D73AA">
      <w:pPr>
        <w:pStyle w:val="21"/>
        <w:tabs>
          <w:tab w:val="right" w:leader="dot" w:pos="8494"/>
        </w:tabs>
        <w:rPr>
          <w:rFonts w:asciiTheme="minorHAnsi" w:eastAsiaTheme="minorEastAsia" w:hAnsiTheme="minorHAnsi" w:cstheme="minorBidi"/>
          <w:noProof/>
          <w:szCs w:val="22"/>
        </w:rPr>
      </w:pPr>
      <w:hyperlink w:anchor="_Toc501455639" w:history="1">
        <w:r w:rsidR="00630F65" w:rsidRPr="00944855">
          <w:rPr>
            <w:rStyle w:val="a9"/>
            <w:rFonts w:ascii="彩虹粗仿宋" w:eastAsia="彩虹粗仿宋" w:hint="eastAsia"/>
            <w:noProof/>
          </w:rPr>
          <w:t>十五、禁止行为</w:t>
        </w:r>
        <w:r w:rsidR="00630F65">
          <w:rPr>
            <w:noProof/>
            <w:webHidden/>
          </w:rPr>
          <w:tab/>
        </w:r>
        <w:r w:rsidR="00630F65">
          <w:rPr>
            <w:noProof/>
            <w:webHidden/>
          </w:rPr>
          <w:fldChar w:fldCharType="begin"/>
        </w:r>
        <w:r w:rsidR="00630F65">
          <w:rPr>
            <w:noProof/>
            <w:webHidden/>
          </w:rPr>
          <w:instrText xml:space="preserve"> PAGEREF _Toc501455639 \h </w:instrText>
        </w:r>
        <w:r w:rsidR="00630F65">
          <w:rPr>
            <w:noProof/>
            <w:webHidden/>
          </w:rPr>
        </w:r>
        <w:r w:rsidR="00630F65">
          <w:rPr>
            <w:noProof/>
            <w:webHidden/>
          </w:rPr>
          <w:fldChar w:fldCharType="separate"/>
        </w:r>
        <w:r w:rsidR="00326EE3">
          <w:rPr>
            <w:noProof/>
            <w:webHidden/>
          </w:rPr>
          <w:t>29</w:t>
        </w:r>
        <w:r w:rsidR="00630F65">
          <w:rPr>
            <w:noProof/>
            <w:webHidden/>
          </w:rPr>
          <w:fldChar w:fldCharType="end"/>
        </w:r>
      </w:hyperlink>
    </w:p>
    <w:p w14:paraId="65C9563E" w14:textId="0A62CDDB" w:rsidR="00630F65" w:rsidRDefault="007D73AA">
      <w:pPr>
        <w:pStyle w:val="21"/>
        <w:tabs>
          <w:tab w:val="right" w:leader="dot" w:pos="8494"/>
        </w:tabs>
        <w:rPr>
          <w:rFonts w:asciiTheme="minorHAnsi" w:eastAsiaTheme="minorEastAsia" w:hAnsiTheme="minorHAnsi" w:cstheme="minorBidi"/>
          <w:noProof/>
          <w:szCs w:val="22"/>
        </w:rPr>
      </w:pPr>
      <w:hyperlink w:anchor="_Toc501455640" w:history="1">
        <w:r w:rsidR="00630F65" w:rsidRPr="00944855">
          <w:rPr>
            <w:rStyle w:val="a9"/>
            <w:rFonts w:ascii="彩虹粗仿宋" w:eastAsia="彩虹粗仿宋" w:hint="eastAsia"/>
            <w:noProof/>
          </w:rPr>
          <w:t>十六、托管协议的变更、终止与基金财产的清算</w:t>
        </w:r>
        <w:r w:rsidR="00630F65">
          <w:rPr>
            <w:noProof/>
            <w:webHidden/>
          </w:rPr>
          <w:tab/>
        </w:r>
        <w:r w:rsidR="00630F65">
          <w:rPr>
            <w:noProof/>
            <w:webHidden/>
          </w:rPr>
          <w:fldChar w:fldCharType="begin"/>
        </w:r>
        <w:r w:rsidR="00630F65">
          <w:rPr>
            <w:noProof/>
            <w:webHidden/>
          </w:rPr>
          <w:instrText xml:space="preserve"> PAGEREF _Toc501455640 \h </w:instrText>
        </w:r>
        <w:r w:rsidR="00630F65">
          <w:rPr>
            <w:noProof/>
            <w:webHidden/>
          </w:rPr>
        </w:r>
        <w:r w:rsidR="00630F65">
          <w:rPr>
            <w:noProof/>
            <w:webHidden/>
          </w:rPr>
          <w:fldChar w:fldCharType="separate"/>
        </w:r>
        <w:r w:rsidR="00326EE3">
          <w:rPr>
            <w:noProof/>
            <w:webHidden/>
          </w:rPr>
          <w:t>30</w:t>
        </w:r>
        <w:r w:rsidR="00630F65">
          <w:rPr>
            <w:noProof/>
            <w:webHidden/>
          </w:rPr>
          <w:fldChar w:fldCharType="end"/>
        </w:r>
      </w:hyperlink>
    </w:p>
    <w:p w14:paraId="77FE6F8C" w14:textId="0B80109F" w:rsidR="00630F65" w:rsidRDefault="007D73AA">
      <w:pPr>
        <w:pStyle w:val="21"/>
        <w:tabs>
          <w:tab w:val="right" w:leader="dot" w:pos="8494"/>
        </w:tabs>
        <w:rPr>
          <w:rFonts w:asciiTheme="minorHAnsi" w:eastAsiaTheme="minorEastAsia" w:hAnsiTheme="minorHAnsi" w:cstheme="minorBidi"/>
          <w:noProof/>
          <w:szCs w:val="22"/>
        </w:rPr>
      </w:pPr>
      <w:hyperlink w:anchor="_Toc501455641" w:history="1">
        <w:r w:rsidR="00630F65" w:rsidRPr="00944855">
          <w:rPr>
            <w:rStyle w:val="a9"/>
            <w:rFonts w:ascii="彩虹粗仿宋" w:eastAsia="彩虹粗仿宋" w:hint="eastAsia"/>
            <w:noProof/>
          </w:rPr>
          <w:t>十七、违约责任</w:t>
        </w:r>
        <w:r w:rsidR="00630F65">
          <w:rPr>
            <w:noProof/>
            <w:webHidden/>
          </w:rPr>
          <w:tab/>
        </w:r>
        <w:r w:rsidR="00630F65">
          <w:rPr>
            <w:noProof/>
            <w:webHidden/>
          </w:rPr>
          <w:fldChar w:fldCharType="begin"/>
        </w:r>
        <w:r w:rsidR="00630F65">
          <w:rPr>
            <w:noProof/>
            <w:webHidden/>
          </w:rPr>
          <w:instrText xml:space="preserve"> PAGEREF _Toc501455641 \h </w:instrText>
        </w:r>
        <w:r w:rsidR="00630F65">
          <w:rPr>
            <w:noProof/>
            <w:webHidden/>
          </w:rPr>
        </w:r>
        <w:r w:rsidR="00630F65">
          <w:rPr>
            <w:noProof/>
            <w:webHidden/>
          </w:rPr>
          <w:fldChar w:fldCharType="separate"/>
        </w:r>
        <w:r w:rsidR="00326EE3">
          <w:rPr>
            <w:noProof/>
            <w:webHidden/>
          </w:rPr>
          <w:t>32</w:t>
        </w:r>
        <w:r w:rsidR="00630F65">
          <w:rPr>
            <w:noProof/>
            <w:webHidden/>
          </w:rPr>
          <w:fldChar w:fldCharType="end"/>
        </w:r>
      </w:hyperlink>
    </w:p>
    <w:p w14:paraId="770A44B1" w14:textId="77777777" w:rsidR="00630F65" w:rsidRDefault="007D73AA">
      <w:pPr>
        <w:pStyle w:val="21"/>
        <w:tabs>
          <w:tab w:val="right" w:leader="dot" w:pos="8494"/>
        </w:tabs>
        <w:rPr>
          <w:rFonts w:asciiTheme="minorHAnsi" w:eastAsiaTheme="minorEastAsia" w:hAnsiTheme="minorHAnsi" w:cstheme="minorBidi"/>
          <w:noProof/>
          <w:szCs w:val="22"/>
        </w:rPr>
      </w:pPr>
      <w:hyperlink w:anchor="_Toc501455642" w:history="1">
        <w:r w:rsidR="00630F65" w:rsidRPr="00944855">
          <w:rPr>
            <w:rStyle w:val="a9"/>
            <w:rFonts w:ascii="彩虹粗仿宋" w:eastAsia="彩虹粗仿宋" w:hint="eastAsia"/>
            <w:noProof/>
          </w:rPr>
          <w:t>十八、争议解决方式</w:t>
        </w:r>
        <w:r w:rsidR="00630F65">
          <w:rPr>
            <w:noProof/>
            <w:webHidden/>
          </w:rPr>
          <w:tab/>
        </w:r>
        <w:r w:rsidR="00630F65">
          <w:rPr>
            <w:noProof/>
            <w:webHidden/>
          </w:rPr>
          <w:fldChar w:fldCharType="begin"/>
        </w:r>
        <w:r w:rsidR="00630F65">
          <w:rPr>
            <w:noProof/>
            <w:webHidden/>
          </w:rPr>
          <w:instrText xml:space="preserve"> PAGEREF _Toc501455642 \h </w:instrText>
        </w:r>
        <w:r w:rsidR="00630F65">
          <w:rPr>
            <w:noProof/>
            <w:webHidden/>
          </w:rPr>
        </w:r>
        <w:r w:rsidR="00630F65">
          <w:rPr>
            <w:noProof/>
            <w:webHidden/>
          </w:rPr>
          <w:fldChar w:fldCharType="separate"/>
        </w:r>
        <w:r w:rsidR="00326EE3">
          <w:rPr>
            <w:noProof/>
            <w:webHidden/>
          </w:rPr>
          <w:t>32</w:t>
        </w:r>
        <w:r w:rsidR="00630F65">
          <w:rPr>
            <w:noProof/>
            <w:webHidden/>
          </w:rPr>
          <w:fldChar w:fldCharType="end"/>
        </w:r>
      </w:hyperlink>
    </w:p>
    <w:p w14:paraId="5FFA3DCC" w14:textId="4B0A50DE" w:rsidR="00630F65" w:rsidRDefault="007D73AA">
      <w:pPr>
        <w:pStyle w:val="21"/>
        <w:tabs>
          <w:tab w:val="right" w:leader="dot" w:pos="8494"/>
        </w:tabs>
        <w:rPr>
          <w:rFonts w:asciiTheme="minorHAnsi" w:eastAsiaTheme="minorEastAsia" w:hAnsiTheme="minorHAnsi" w:cstheme="minorBidi"/>
          <w:noProof/>
          <w:szCs w:val="22"/>
        </w:rPr>
      </w:pPr>
      <w:hyperlink w:anchor="_Toc501455643" w:history="1">
        <w:r w:rsidR="00630F65" w:rsidRPr="00944855">
          <w:rPr>
            <w:rStyle w:val="a9"/>
            <w:rFonts w:ascii="彩虹粗仿宋" w:eastAsia="彩虹粗仿宋" w:hint="eastAsia"/>
            <w:noProof/>
          </w:rPr>
          <w:t>十九、托管协议的效力</w:t>
        </w:r>
        <w:r w:rsidR="00630F65">
          <w:rPr>
            <w:noProof/>
            <w:webHidden/>
          </w:rPr>
          <w:tab/>
        </w:r>
        <w:r w:rsidR="00630F65">
          <w:rPr>
            <w:noProof/>
            <w:webHidden/>
          </w:rPr>
          <w:fldChar w:fldCharType="begin"/>
        </w:r>
        <w:r w:rsidR="00630F65">
          <w:rPr>
            <w:noProof/>
            <w:webHidden/>
          </w:rPr>
          <w:instrText xml:space="preserve"> PAGEREF _Toc501455643 \h </w:instrText>
        </w:r>
        <w:r w:rsidR="00630F65">
          <w:rPr>
            <w:noProof/>
            <w:webHidden/>
          </w:rPr>
        </w:r>
        <w:r w:rsidR="00630F65">
          <w:rPr>
            <w:noProof/>
            <w:webHidden/>
          </w:rPr>
          <w:fldChar w:fldCharType="separate"/>
        </w:r>
        <w:r w:rsidR="00326EE3">
          <w:rPr>
            <w:noProof/>
            <w:webHidden/>
          </w:rPr>
          <w:t>33</w:t>
        </w:r>
        <w:r w:rsidR="00630F65">
          <w:rPr>
            <w:noProof/>
            <w:webHidden/>
          </w:rPr>
          <w:fldChar w:fldCharType="end"/>
        </w:r>
      </w:hyperlink>
    </w:p>
    <w:p w14:paraId="1E21B2EC" w14:textId="77777777" w:rsidR="00630F65" w:rsidRDefault="007D73AA">
      <w:pPr>
        <w:pStyle w:val="21"/>
        <w:tabs>
          <w:tab w:val="right" w:leader="dot" w:pos="8494"/>
        </w:tabs>
        <w:rPr>
          <w:rFonts w:asciiTheme="minorHAnsi" w:eastAsiaTheme="minorEastAsia" w:hAnsiTheme="minorHAnsi" w:cstheme="minorBidi"/>
          <w:noProof/>
          <w:szCs w:val="22"/>
        </w:rPr>
      </w:pPr>
      <w:hyperlink w:anchor="_Toc501455644" w:history="1">
        <w:r w:rsidR="00630F65" w:rsidRPr="00944855">
          <w:rPr>
            <w:rStyle w:val="a9"/>
            <w:rFonts w:ascii="彩虹粗仿宋" w:eastAsia="彩虹粗仿宋" w:hint="eastAsia"/>
            <w:noProof/>
          </w:rPr>
          <w:t>二十、其他事项</w:t>
        </w:r>
        <w:r w:rsidR="00630F65">
          <w:rPr>
            <w:noProof/>
            <w:webHidden/>
          </w:rPr>
          <w:tab/>
        </w:r>
        <w:r w:rsidR="00630F65">
          <w:rPr>
            <w:noProof/>
            <w:webHidden/>
          </w:rPr>
          <w:fldChar w:fldCharType="begin"/>
        </w:r>
        <w:r w:rsidR="00630F65">
          <w:rPr>
            <w:noProof/>
            <w:webHidden/>
          </w:rPr>
          <w:instrText xml:space="preserve"> PAGEREF _Toc501455644 \h </w:instrText>
        </w:r>
        <w:r w:rsidR="00630F65">
          <w:rPr>
            <w:noProof/>
            <w:webHidden/>
          </w:rPr>
        </w:r>
        <w:r w:rsidR="00630F65">
          <w:rPr>
            <w:noProof/>
            <w:webHidden/>
          </w:rPr>
          <w:fldChar w:fldCharType="separate"/>
        </w:r>
        <w:r w:rsidR="00326EE3">
          <w:rPr>
            <w:noProof/>
            <w:webHidden/>
          </w:rPr>
          <w:t>33</w:t>
        </w:r>
        <w:r w:rsidR="00630F65">
          <w:rPr>
            <w:noProof/>
            <w:webHidden/>
          </w:rPr>
          <w:fldChar w:fldCharType="end"/>
        </w:r>
      </w:hyperlink>
    </w:p>
    <w:p w14:paraId="0DD9CC39" w14:textId="65CD3BD3" w:rsidR="00630F65" w:rsidRDefault="007D73AA">
      <w:pPr>
        <w:pStyle w:val="21"/>
        <w:tabs>
          <w:tab w:val="right" w:leader="dot" w:pos="8494"/>
        </w:tabs>
        <w:rPr>
          <w:rFonts w:asciiTheme="minorHAnsi" w:eastAsiaTheme="minorEastAsia" w:hAnsiTheme="minorHAnsi" w:cstheme="minorBidi"/>
          <w:noProof/>
          <w:szCs w:val="22"/>
        </w:rPr>
      </w:pPr>
      <w:hyperlink w:anchor="_Toc501455645" w:history="1">
        <w:r w:rsidR="00630F65" w:rsidRPr="00944855">
          <w:rPr>
            <w:rStyle w:val="a9"/>
            <w:rFonts w:ascii="彩虹粗仿宋" w:eastAsia="彩虹粗仿宋" w:hint="eastAsia"/>
            <w:noProof/>
          </w:rPr>
          <w:t>二十一、托管协议的签订</w:t>
        </w:r>
        <w:r w:rsidR="00630F65">
          <w:rPr>
            <w:noProof/>
            <w:webHidden/>
          </w:rPr>
          <w:tab/>
        </w:r>
        <w:r w:rsidR="00630F65">
          <w:rPr>
            <w:noProof/>
            <w:webHidden/>
          </w:rPr>
          <w:fldChar w:fldCharType="begin"/>
        </w:r>
        <w:r w:rsidR="00630F65">
          <w:rPr>
            <w:noProof/>
            <w:webHidden/>
          </w:rPr>
          <w:instrText xml:space="preserve"> PAGEREF _Toc501455645 \h </w:instrText>
        </w:r>
        <w:r w:rsidR="00630F65">
          <w:rPr>
            <w:noProof/>
            <w:webHidden/>
          </w:rPr>
        </w:r>
        <w:r w:rsidR="00630F65">
          <w:rPr>
            <w:noProof/>
            <w:webHidden/>
          </w:rPr>
          <w:fldChar w:fldCharType="separate"/>
        </w:r>
        <w:r w:rsidR="00326EE3">
          <w:rPr>
            <w:noProof/>
            <w:webHidden/>
          </w:rPr>
          <w:t>34</w:t>
        </w:r>
        <w:r w:rsidR="00630F65">
          <w:rPr>
            <w:noProof/>
            <w:webHidden/>
          </w:rPr>
          <w:fldChar w:fldCharType="end"/>
        </w:r>
      </w:hyperlink>
    </w:p>
    <w:p w14:paraId="25DE9DDF" w14:textId="43730F3B" w:rsidR="00512F3F" w:rsidRPr="00241EBC" w:rsidRDefault="00E53819" w:rsidP="00512F3F">
      <w:pPr>
        <w:rPr>
          <w:rFonts w:ascii="彩虹粗仿宋" w:eastAsia="彩虹粗仿宋"/>
          <w:sz w:val="24"/>
        </w:rPr>
      </w:pPr>
      <w:r>
        <w:rPr>
          <w:rFonts w:hint="eastAsia"/>
          <w:noProof/>
        </w:rPr>
        <w:lastRenderedPageBreak/>
        <w:t>e</w:t>
      </w:r>
      <w:r w:rsidR="00185302" w:rsidRPr="00241EBC">
        <w:rPr>
          <w:rFonts w:ascii="彩虹粗仿宋" w:eastAsia="彩虹粗仿宋" w:hAnsi="宋体" w:hint="eastAsia"/>
          <w:sz w:val="28"/>
        </w:rPr>
        <w:fldChar w:fldCharType="end"/>
      </w:r>
    </w:p>
    <w:p w14:paraId="685B2F5A" w14:textId="71E75611"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Pr="00241EBC">
        <w:rPr>
          <w:rFonts w:ascii="彩虹粗仿宋" w:eastAsia="彩虹粗仿宋" w:hAnsi="宋体" w:cs="Arial" w:hint="eastAsia"/>
          <w:sz w:val="24"/>
        </w:rPr>
        <w:t>交银施罗德</w:t>
      </w:r>
      <w:r w:rsidRPr="00241EBC">
        <w:rPr>
          <w:rFonts w:ascii="彩虹粗仿宋" w:eastAsia="彩虹粗仿宋" w:hAnsi="宋体" w:cs="Arial" w:hint="eastAsia"/>
          <w:kern w:val="0"/>
          <w:sz w:val="24"/>
        </w:rPr>
        <w:t>基金管理有限公司系一家依照中国法律合法成立并有效存续的有限责任公司，按照相关法律法规的规定具备担任基金管理人的资格和能力，拟募集发行</w:t>
      </w:r>
      <w:r w:rsidRPr="00241EBC">
        <w:rPr>
          <w:rFonts w:ascii="彩虹粗仿宋" w:eastAsia="彩虹粗仿宋" w:hAnsi="宋体" w:cs="Arial" w:hint="eastAsia"/>
          <w:sz w:val="24"/>
        </w:rPr>
        <w:t>交银施罗德</w:t>
      </w:r>
      <w:r w:rsidR="00FD562F">
        <w:rPr>
          <w:rFonts w:ascii="彩虹粗仿宋" w:eastAsia="彩虹粗仿宋" w:hAnsi="宋体" w:cs="Arial" w:hint="eastAsia"/>
          <w:sz w:val="24"/>
        </w:rPr>
        <w:t>裕如</w:t>
      </w:r>
      <w:r w:rsidR="00E23FAB">
        <w:rPr>
          <w:rFonts w:ascii="彩虹粗仿宋" w:eastAsia="彩虹粗仿宋" w:hAnsi="宋体" w:cs="Arial" w:hint="eastAsia"/>
          <w:sz w:val="24"/>
        </w:rPr>
        <w:t>纯债债券型</w:t>
      </w:r>
      <w:r w:rsidRPr="00241EBC">
        <w:rPr>
          <w:rFonts w:ascii="彩虹粗仿宋" w:eastAsia="彩虹粗仿宋" w:hAnsi="宋体" w:cs="Arial" w:hint="eastAsia"/>
          <w:kern w:val="0"/>
          <w:sz w:val="24"/>
        </w:rPr>
        <w:t>证券投资基金；</w:t>
      </w:r>
    </w:p>
    <w:p w14:paraId="0D348A82" w14:textId="52DDBD0A"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006E7BBD" w:rsidRPr="006E7BBD">
        <w:rPr>
          <w:rFonts w:ascii="彩虹粗仿宋" w:eastAsia="彩虹粗仿宋" w:hAnsi="宋体" w:cs="Arial" w:hint="eastAsia"/>
          <w:kern w:val="0"/>
          <w:sz w:val="24"/>
        </w:rPr>
        <w:t>浙商银行股份有限公司</w:t>
      </w:r>
      <w:r w:rsidRPr="00241EBC">
        <w:rPr>
          <w:rFonts w:ascii="彩虹粗仿宋" w:eastAsia="彩虹粗仿宋" w:hAnsi="宋体" w:cs="Arial" w:hint="eastAsia"/>
          <w:kern w:val="0"/>
          <w:sz w:val="24"/>
        </w:rPr>
        <w:t>系一家依照中国法律合法成立并有效存续的银行，按照相关法律法规的规定具备担任基金托管人的资格和能力；</w:t>
      </w:r>
    </w:p>
    <w:p w14:paraId="33B2458A" w14:textId="37C79D4B"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鉴于</w:t>
      </w:r>
      <w:r w:rsidRPr="00241EBC">
        <w:rPr>
          <w:rFonts w:ascii="彩虹粗仿宋" w:eastAsia="彩虹粗仿宋" w:hAnsi="宋体" w:cs="Arial" w:hint="eastAsia"/>
          <w:sz w:val="24"/>
        </w:rPr>
        <w:t>交银施罗德</w:t>
      </w:r>
      <w:r w:rsidRPr="00241EBC">
        <w:rPr>
          <w:rFonts w:ascii="彩虹粗仿宋" w:eastAsia="彩虹粗仿宋" w:hAnsi="宋体" w:cs="Arial" w:hint="eastAsia"/>
          <w:kern w:val="0"/>
          <w:sz w:val="24"/>
        </w:rPr>
        <w:t>基金管理有限公司拟担任</w:t>
      </w:r>
      <w:r w:rsidRPr="00241EBC">
        <w:rPr>
          <w:rFonts w:ascii="彩虹粗仿宋" w:eastAsia="彩虹粗仿宋" w:hAnsi="宋体" w:cs="Arial" w:hint="eastAsia"/>
          <w:sz w:val="24"/>
        </w:rPr>
        <w:t>交银施罗德</w:t>
      </w:r>
      <w:r w:rsidR="00FD562F">
        <w:rPr>
          <w:rFonts w:ascii="彩虹粗仿宋" w:eastAsia="彩虹粗仿宋" w:hAnsi="宋体" w:cs="Arial" w:hint="eastAsia"/>
          <w:sz w:val="24"/>
        </w:rPr>
        <w:t>裕如</w:t>
      </w:r>
      <w:r w:rsidR="00E23FAB">
        <w:rPr>
          <w:rFonts w:ascii="彩虹粗仿宋" w:eastAsia="彩虹粗仿宋" w:hAnsi="宋体" w:cs="Arial" w:hint="eastAsia"/>
          <w:sz w:val="24"/>
        </w:rPr>
        <w:t>纯债债券型</w:t>
      </w:r>
      <w:r w:rsidRPr="00241EBC">
        <w:rPr>
          <w:rFonts w:ascii="彩虹粗仿宋" w:eastAsia="彩虹粗仿宋" w:hAnsi="宋体" w:cs="Arial" w:hint="eastAsia"/>
          <w:kern w:val="0"/>
          <w:sz w:val="24"/>
        </w:rPr>
        <w:t>证券投资基金的基金管理人，</w:t>
      </w:r>
      <w:r w:rsidR="006E7BBD" w:rsidRPr="006E7BBD">
        <w:rPr>
          <w:rFonts w:ascii="彩虹粗仿宋" w:eastAsia="彩虹粗仿宋" w:hAnsi="宋体" w:cs="Arial" w:hint="eastAsia"/>
          <w:kern w:val="0"/>
          <w:sz w:val="24"/>
        </w:rPr>
        <w:t>浙商银行股份有限公司</w:t>
      </w:r>
      <w:r w:rsidRPr="00241EBC">
        <w:rPr>
          <w:rFonts w:ascii="彩虹粗仿宋" w:eastAsia="彩虹粗仿宋" w:hAnsi="宋体" w:cs="Arial" w:hint="eastAsia"/>
          <w:kern w:val="0"/>
          <w:sz w:val="24"/>
        </w:rPr>
        <w:t>拟担任</w:t>
      </w:r>
      <w:r w:rsidRPr="00241EBC">
        <w:rPr>
          <w:rFonts w:ascii="彩虹粗仿宋" w:eastAsia="彩虹粗仿宋" w:hAnsi="宋体" w:cs="Arial" w:hint="eastAsia"/>
          <w:sz w:val="24"/>
        </w:rPr>
        <w:t>交银施罗德</w:t>
      </w:r>
      <w:r w:rsidR="00FD562F">
        <w:rPr>
          <w:rFonts w:ascii="彩虹粗仿宋" w:eastAsia="彩虹粗仿宋" w:hAnsi="宋体" w:cs="Arial" w:hint="eastAsia"/>
          <w:sz w:val="24"/>
        </w:rPr>
        <w:t>裕如</w:t>
      </w:r>
      <w:r w:rsidR="00E23FAB">
        <w:rPr>
          <w:rFonts w:ascii="彩虹粗仿宋" w:eastAsia="彩虹粗仿宋" w:hAnsi="宋体" w:cs="Arial" w:hint="eastAsia"/>
          <w:sz w:val="24"/>
        </w:rPr>
        <w:t>纯债债券型</w:t>
      </w:r>
      <w:r w:rsidRPr="00241EBC">
        <w:rPr>
          <w:rFonts w:ascii="彩虹粗仿宋" w:eastAsia="彩虹粗仿宋" w:hAnsi="宋体" w:cs="Arial" w:hint="eastAsia"/>
          <w:kern w:val="0"/>
          <w:sz w:val="24"/>
        </w:rPr>
        <w:t>证券投资基金的基金托管人；</w:t>
      </w:r>
    </w:p>
    <w:p w14:paraId="59228E55" w14:textId="7FEA1F68" w:rsidR="00512F3F" w:rsidRPr="00241EBC" w:rsidRDefault="00512F3F" w:rsidP="00512F3F">
      <w:pPr>
        <w:widowControl/>
        <w:adjustRightInd w:val="0"/>
        <w:snapToGrid w:val="0"/>
        <w:ind w:firstLineChars="200" w:firstLine="480"/>
        <w:rPr>
          <w:rFonts w:ascii="彩虹粗仿宋" w:eastAsia="彩虹粗仿宋" w:hAnsi="宋体" w:cs="Arial"/>
          <w:kern w:val="0"/>
          <w:sz w:val="24"/>
        </w:rPr>
      </w:pPr>
      <w:r w:rsidRPr="00241EBC">
        <w:rPr>
          <w:rFonts w:ascii="彩虹粗仿宋" w:eastAsia="彩虹粗仿宋" w:hAnsi="宋体" w:cs="Arial" w:hint="eastAsia"/>
          <w:kern w:val="0"/>
          <w:sz w:val="24"/>
        </w:rPr>
        <w:t>为明确</w:t>
      </w:r>
      <w:r w:rsidRPr="00241EBC">
        <w:rPr>
          <w:rFonts w:ascii="彩虹粗仿宋" w:eastAsia="彩虹粗仿宋" w:hAnsi="宋体" w:cs="Arial" w:hint="eastAsia"/>
          <w:sz w:val="24"/>
        </w:rPr>
        <w:t>交银施罗德</w:t>
      </w:r>
      <w:r w:rsidR="00FD562F">
        <w:rPr>
          <w:rFonts w:ascii="彩虹粗仿宋" w:eastAsia="彩虹粗仿宋" w:hAnsi="宋体" w:cs="Arial" w:hint="eastAsia"/>
          <w:sz w:val="24"/>
        </w:rPr>
        <w:t>裕如</w:t>
      </w:r>
      <w:r w:rsidR="00E23FAB">
        <w:rPr>
          <w:rFonts w:ascii="彩虹粗仿宋" w:eastAsia="彩虹粗仿宋" w:hAnsi="宋体" w:cs="Arial" w:hint="eastAsia"/>
          <w:sz w:val="24"/>
        </w:rPr>
        <w:t>纯债债券型</w:t>
      </w:r>
      <w:r w:rsidRPr="00241EBC">
        <w:rPr>
          <w:rFonts w:ascii="彩虹粗仿宋" w:eastAsia="彩虹粗仿宋" w:hAnsi="宋体" w:cs="Arial" w:hint="eastAsia"/>
          <w:kern w:val="0"/>
          <w:sz w:val="24"/>
        </w:rPr>
        <w:t>证券投资基金的基金管理人和基金托管人之间的权利义务关系，特制订本托管协议；</w:t>
      </w:r>
    </w:p>
    <w:p w14:paraId="1DBB2C7F" w14:textId="53C3DED4" w:rsidR="00512F3F" w:rsidRPr="00241EBC" w:rsidRDefault="00512F3F" w:rsidP="00512F3F">
      <w:pPr>
        <w:widowControl/>
        <w:adjustRightInd w:val="0"/>
        <w:snapToGrid w:val="0"/>
        <w:ind w:firstLineChars="200" w:firstLine="480"/>
        <w:rPr>
          <w:rFonts w:ascii="彩虹粗仿宋" w:eastAsia="彩虹粗仿宋" w:hAnsi="宋体" w:cs="Arial"/>
          <w:kern w:val="0"/>
          <w:sz w:val="24"/>
          <w:lang w:val="en-GB"/>
        </w:rPr>
      </w:pPr>
      <w:r w:rsidRPr="00241EBC">
        <w:rPr>
          <w:rFonts w:ascii="彩虹粗仿宋" w:eastAsia="彩虹粗仿宋" w:hAnsi="宋体" w:cs="Arial" w:hint="eastAsia"/>
          <w:kern w:val="0"/>
          <w:sz w:val="24"/>
          <w:lang w:val="en-GB"/>
        </w:rPr>
        <w:t>除非另有约定，《</w:t>
      </w:r>
      <w:r w:rsidRPr="00241EBC">
        <w:rPr>
          <w:rFonts w:ascii="彩虹粗仿宋" w:eastAsia="彩虹粗仿宋" w:hAnsi="宋体" w:cs="Arial" w:hint="eastAsia"/>
          <w:sz w:val="24"/>
        </w:rPr>
        <w:t>交银施罗德</w:t>
      </w:r>
      <w:r w:rsidR="00FD562F">
        <w:rPr>
          <w:rFonts w:ascii="彩虹粗仿宋" w:eastAsia="彩虹粗仿宋" w:hAnsi="宋体" w:cs="Arial" w:hint="eastAsia"/>
          <w:sz w:val="24"/>
        </w:rPr>
        <w:t>裕如</w:t>
      </w:r>
      <w:r w:rsidR="00E23FAB">
        <w:rPr>
          <w:rFonts w:ascii="彩虹粗仿宋" w:eastAsia="彩虹粗仿宋" w:hAnsi="宋体" w:cs="Arial" w:hint="eastAsia"/>
          <w:sz w:val="24"/>
        </w:rPr>
        <w:t>纯债债券型</w:t>
      </w:r>
      <w:r w:rsidRPr="00241EBC">
        <w:rPr>
          <w:rFonts w:ascii="彩虹粗仿宋" w:eastAsia="彩虹粗仿宋" w:hAnsi="宋体" w:cs="Arial" w:hint="eastAsia"/>
          <w:kern w:val="0"/>
          <w:sz w:val="24"/>
          <w:lang w:val="en-GB"/>
        </w:rPr>
        <w:t>证券投资基金基金合同》(以下简称“基金合同”)中定义的术语在用于本托管协议时应具有相同的含义；若有抵触应以《基金合同》为准，并依其</w:t>
      </w:r>
      <w:r w:rsidRPr="00241EBC">
        <w:rPr>
          <w:rFonts w:ascii="彩虹粗仿宋" w:eastAsia="彩虹粗仿宋" w:hAnsi="宋体" w:cs="Arial" w:hint="eastAsia"/>
          <w:kern w:val="0"/>
          <w:sz w:val="24"/>
        </w:rPr>
        <w:t>条款</w:t>
      </w:r>
      <w:r w:rsidRPr="00241EBC">
        <w:rPr>
          <w:rFonts w:ascii="彩虹粗仿宋" w:eastAsia="彩虹粗仿宋" w:hAnsi="宋体" w:cs="Arial" w:hint="eastAsia"/>
          <w:kern w:val="0"/>
          <w:sz w:val="24"/>
          <w:lang w:val="en-GB"/>
        </w:rPr>
        <w:t>解释。</w:t>
      </w:r>
    </w:p>
    <w:p w14:paraId="30A6C0E8" w14:textId="77777777" w:rsidR="00512F3F" w:rsidRPr="00241EBC" w:rsidRDefault="00512F3F" w:rsidP="00512F3F">
      <w:pPr>
        <w:rPr>
          <w:rFonts w:ascii="彩虹粗仿宋" w:eastAsia="彩虹粗仿宋"/>
          <w:sz w:val="24"/>
          <w:lang w:val="en-GB"/>
        </w:rPr>
      </w:pPr>
    </w:p>
    <w:p w14:paraId="084343AD" w14:textId="77777777" w:rsidR="00512F3F" w:rsidRPr="00241EBC" w:rsidRDefault="00512F3F" w:rsidP="00512F3F">
      <w:pPr>
        <w:pStyle w:val="2"/>
        <w:jc w:val="center"/>
        <w:rPr>
          <w:rFonts w:ascii="彩虹粗仿宋" w:eastAsia="彩虹粗仿宋"/>
        </w:rPr>
      </w:pPr>
      <w:bookmarkStart w:id="1" w:name="_Toc437874446"/>
      <w:bookmarkStart w:id="2" w:name="_Toc437886638"/>
      <w:bookmarkStart w:id="3" w:name="_Toc501455625"/>
      <w:r w:rsidRPr="00241EBC">
        <w:rPr>
          <w:rFonts w:ascii="彩虹粗仿宋" w:eastAsia="彩虹粗仿宋" w:hint="eastAsia"/>
        </w:rPr>
        <w:t>一、基金托管协议当事人</w:t>
      </w:r>
      <w:bookmarkEnd w:id="1"/>
      <w:bookmarkEnd w:id="2"/>
      <w:bookmarkEnd w:id="3"/>
    </w:p>
    <w:p w14:paraId="1787EA97"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（一）基金管理人</w:t>
      </w:r>
    </w:p>
    <w:p w14:paraId="543F52C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名称：交银施罗德基金管理有限公司</w:t>
      </w:r>
    </w:p>
    <w:p w14:paraId="1C58B2A2" w14:textId="6E77E1FB"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注册地址：</w:t>
      </w:r>
      <w:r w:rsidR="00F12D57" w:rsidRPr="00F12D57">
        <w:rPr>
          <w:rFonts w:ascii="彩虹粗仿宋" w:eastAsia="彩虹粗仿宋" w:hAnsi="宋体" w:cs="Arial" w:hint="eastAsia"/>
          <w:sz w:val="24"/>
        </w:rPr>
        <w:t>中国(上海)自由贸易试验区银城中路188号交通银行大楼二层（裙）</w:t>
      </w:r>
    </w:p>
    <w:p w14:paraId="11C9A5C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办公地址：上海浦东新区世纪大道</w:t>
      </w:r>
      <w:r w:rsidRPr="00241EBC">
        <w:rPr>
          <w:rFonts w:ascii="彩虹粗仿宋" w:eastAsia="彩虹粗仿宋" w:hAnsi="宋体" w:cs="Arial"/>
          <w:sz w:val="24"/>
        </w:rPr>
        <w:t>8号国</w:t>
      </w:r>
      <w:r w:rsidRPr="00241EBC">
        <w:rPr>
          <w:rFonts w:ascii="彩虹粗仿宋" w:eastAsia="彩虹粗仿宋" w:hAnsi="宋体" w:cs="Arial" w:hint="eastAsia"/>
          <w:sz w:val="24"/>
        </w:rPr>
        <w:t>金中心二期</w:t>
      </w:r>
      <w:r w:rsidRPr="00241EBC">
        <w:rPr>
          <w:rFonts w:ascii="彩虹粗仿宋" w:eastAsia="彩虹粗仿宋" w:hAnsi="宋体" w:cs="Arial"/>
          <w:sz w:val="24"/>
        </w:rPr>
        <w:t>21-22楼</w:t>
      </w:r>
    </w:p>
    <w:p w14:paraId="7FE899B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邮政编码：</w:t>
      </w:r>
      <w:r w:rsidRPr="00241EBC">
        <w:rPr>
          <w:rFonts w:ascii="彩虹粗仿宋" w:eastAsia="彩虹粗仿宋" w:hAnsi="宋体" w:cs="Arial"/>
          <w:sz w:val="24"/>
        </w:rPr>
        <w:t>200120</w:t>
      </w:r>
    </w:p>
    <w:p w14:paraId="195E72C1" w14:textId="08254543"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法定代表人：</w:t>
      </w:r>
      <w:r w:rsidR="00F12D57">
        <w:rPr>
          <w:rFonts w:ascii="彩虹粗仿宋" w:eastAsia="彩虹粗仿宋" w:hAnsi="宋体" w:cs="Arial" w:hint="eastAsia"/>
          <w:sz w:val="24"/>
        </w:rPr>
        <w:t>阮红</w:t>
      </w:r>
    </w:p>
    <w:p w14:paraId="5765051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成立日期：</w:t>
      </w:r>
      <w:r w:rsidRPr="00241EBC">
        <w:rPr>
          <w:rFonts w:ascii="彩虹粗仿宋" w:eastAsia="彩虹粗仿宋" w:hAnsi="宋体" w:cs="Arial"/>
          <w:sz w:val="24"/>
        </w:rPr>
        <w:t>2005年8月4日</w:t>
      </w:r>
    </w:p>
    <w:p w14:paraId="59813F4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批准设立机关及批准设立文号：中国证监会证监基金字</w:t>
      </w:r>
      <w:r w:rsidRPr="00241EBC">
        <w:rPr>
          <w:rFonts w:hint="eastAsia"/>
        </w:rPr>
        <w:t>[2005]128</w:t>
      </w:r>
      <w:r w:rsidRPr="00241EBC">
        <w:rPr>
          <w:rFonts w:ascii="彩虹粗仿宋" w:eastAsia="彩虹粗仿宋" w:hAnsi="宋体" w:cs="Arial" w:hint="eastAsia"/>
          <w:sz w:val="24"/>
        </w:rPr>
        <w:t>号</w:t>
      </w:r>
    </w:p>
    <w:p w14:paraId="4E65BDF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组织形式：</w:t>
      </w:r>
      <w:r w:rsidRPr="00241EBC">
        <w:rPr>
          <w:rFonts w:ascii="彩虹粗仿宋" w:eastAsia="彩虹粗仿宋" w:hAnsi="宋体" w:cs="Arial"/>
          <w:sz w:val="24"/>
        </w:rPr>
        <w:t>有限责任公司</w:t>
      </w:r>
    </w:p>
    <w:p w14:paraId="3036976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注册资本：</w:t>
      </w:r>
      <w:r w:rsidRPr="00241EBC">
        <w:rPr>
          <w:rFonts w:ascii="彩虹粗仿宋" w:eastAsia="彩虹粗仿宋" w:hint="eastAsia"/>
          <w:sz w:val="24"/>
        </w:rPr>
        <w:t>贰</w:t>
      </w:r>
      <w:r w:rsidRPr="00241EBC">
        <w:rPr>
          <w:rFonts w:ascii="彩虹粗仿宋" w:eastAsia="彩虹粗仿宋" w:hAnsi="宋体" w:cs="Arial" w:hint="eastAsia"/>
          <w:sz w:val="24"/>
        </w:rPr>
        <w:t>亿元</w:t>
      </w:r>
    </w:p>
    <w:p w14:paraId="395A69D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存续期间：持续经营</w:t>
      </w:r>
    </w:p>
    <w:p w14:paraId="5C9B0B6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经营范围：基金募集、基金销售、资产管理和中国证监会许可的其它业务。</w:t>
      </w:r>
    </w:p>
    <w:p w14:paraId="43119EB9"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（二）基金托管人</w:t>
      </w:r>
    </w:p>
    <w:p w14:paraId="16030869" w14:textId="1B471A14"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名称：</w:t>
      </w:r>
      <w:r w:rsidR="00B80E78" w:rsidRPr="00B80E78">
        <w:rPr>
          <w:rFonts w:ascii="彩虹粗仿宋" w:eastAsia="彩虹粗仿宋" w:hAnsi="宋体" w:cs="Arial" w:hint="eastAsia"/>
          <w:sz w:val="24"/>
        </w:rPr>
        <w:t>浙商银行股份有限公司</w:t>
      </w:r>
      <w:r w:rsidRPr="00241EBC">
        <w:rPr>
          <w:rFonts w:ascii="彩虹粗仿宋" w:eastAsia="彩虹粗仿宋" w:hAnsi="宋体" w:cs="Arial" w:hint="eastAsia"/>
          <w:sz w:val="24"/>
        </w:rPr>
        <w:t>(简称：</w:t>
      </w:r>
      <w:r w:rsidR="00B80E78">
        <w:rPr>
          <w:rFonts w:ascii="彩虹粗仿宋" w:eastAsia="彩虹粗仿宋" w:hAnsi="宋体" w:cs="Arial" w:hint="eastAsia"/>
          <w:sz w:val="24"/>
        </w:rPr>
        <w:t>浙商</w:t>
      </w:r>
      <w:r w:rsidR="00B80E78" w:rsidRPr="00241EBC">
        <w:rPr>
          <w:rFonts w:ascii="彩虹粗仿宋" w:eastAsia="彩虹粗仿宋" w:hAnsi="宋体" w:cs="Arial" w:hint="eastAsia"/>
          <w:sz w:val="24"/>
        </w:rPr>
        <w:t>银行</w:t>
      </w:r>
      <w:r w:rsidRPr="00241EBC">
        <w:rPr>
          <w:rFonts w:ascii="彩虹粗仿宋" w:eastAsia="彩虹粗仿宋" w:hAnsi="宋体" w:cs="Arial" w:hint="eastAsia"/>
          <w:sz w:val="24"/>
        </w:rPr>
        <w:t>)</w:t>
      </w:r>
    </w:p>
    <w:p w14:paraId="0D665886" w14:textId="4A16205F"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lastRenderedPageBreak/>
        <w:t>住所：</w:t>
      </w:r>
      <w:r w:rsidR="00B80E78" w:rsidRPr="00B80E78">
        <w:rPr>
          <w:rFonts w:ascii="彩虹粗仿宋" w:eastAsia="彩虹粗仿宋" w:hAnsi="宋体" w:cs="Arial" w:hint="eastAsia"/>
          <w:sz w:val="24"/>
        </w:rPr>
        <w:t>杭州市庆春路288号</w:t>
      </w:r>
    </w:p>
    <w:p w14:paraId="2A5EBEE2" w14:textId="2E0F692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办公地址：</w:t>
      </w:r>
      <w:r w:rsidR="00B80E78" w:rsidRPr="00B80E78">
        <w:rPr>
          <w:rFonts w:ascii="彩虹粗仿宋" w:eastAsia="彩虹粗仿宋" w:hAnsi="宋体" w:cs="Arial" w:hint="eastAsia"/>
          <w:sz w:val="24"/>
        </w:rPr>
        <w:t>杭州市庆春路288号</w:t>
      </w:r>
    </w:p>
    <w:p w14:paraId="0FCDB268" w14:textId="2041C38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邮政编码：</w:t>
      </w:r>
      <w:r w:rsidR="00B80E78" w:rsidRPr="00B80E78">
        <w:rPr>
          <w:rFonts w:ascii="彩虹粗仿宋" w:eastAsia="彩虹粗仿宋" w:hAnsi="宋体" w:cs="Arial"/>
          <w:sz w:val="24"/>
        </w:rPr>
        <w:t>310000</w:t>
      </w:r>
    </w:p>
    <w:p w14:paraId="6141EC23" w14:textId="15F6DB0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法定代表人：</w:t>
      </w:r>
      <w:r w:rsidR="00B80E78" w:rsidRPr="00B80E78">
        <w:rPr>
          <w:rFonts w:ascii="彩虹粗仿宋" w:eastAsia="彩虹粗仿宋" w:hAnsi="宋体" w:cs="Arial" w:hint="eastAsia"/>
          <w:sz w:val="24"/>
        </w:rPr>
        <w:t>沈仁康</w:t>
      </w:r>
    </w:p>
    <w:p w14:paraId="390CE8EF" w14:textId="67C4CE90"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成立日期：</w:t>
      </w:r>
      <w:r w:rsidR="00B80E78" w:rsidRPr="00B80E78">
        <w:rPr>
          <w:rFonts w:ascii="彩虹粗仿宋" w:eastAsia="彩虹粗仿宋" w:hAnsi="宋体" w:cs="Arial" w:hint="eastAsia"/>
          <w:sz w:val="24"/>
        </w:rPr>
        <w:t>1993年4月16日</w:t>
      </w:r>
    </w:p>
    <w:p w14:paraId="3F50FA15" w14:textId="5DC4FB0F"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基金托管业务批准文号：</w:t>
      </w:r>
      <w:r w:rsidR="00B80E78" w:rsidRPr="00B80E78">
        <w:rPr>
          <w:rFonts w:ascii="彩虹粗仿宋" w:eastAsia="彩虹粗仿宋" w:hAnsi="宋体" w:cs="Arial" w:hint="eastAsia"/>
          <w:sz w:val="24"/>
        </w:rPr>
        <w:t>证监许可〔2013〕1519号</w:t>
      </w:r>
    </w:p>
    <w:p w14:paraId="2096C8A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组织形式：股份有限公司</w:t>
      </w:r>
    </w:p>
    <w:p w14:paraId="539B8986" w14:textId="0A2C6A90"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注册资本：</w:t>
      </w:r>
      <w:r w:rsidR="005A1BE5" w:rsidRPr="0092019D">
        <w:rPr>
          <w:rFonts w:ascii="彩虹粗仿宋" w:eastAsia="彩虹粗仿宋" w:hAnsi="宋体" w:cs="Arial" w:hint="eastAsia"/>
          <w:sz w:val="24"/>
        </w:rPr>
        <w:t>人民币17,959,696,778元</w:t>
      </w:r>
    </w:p>
    <w:p w14:paraId="10F7CCF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存续期间：持续经营</w:t>
      </w:r>
    </w:p>
    <w:p w14:paraId="0D801B05" w14:textId="77777777" w:rsidR="00512F3F" w:rsidRPr="00241EBC" w:rsidRDefault="00512F3F" w:rsidP="00512F3F">
      <w:pPr>
        <w:tabs>
          <w:tab w:val="left" w:pos="540"/>
        </w:tabs>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06995421" w14:textId="77777777" w:rsidR="00512F3F" w:rsidRPr="00241EBC" w:rsidRDefault="00512F3F" w:rsidP="00512F3F">
      <w:pPr>
        <w:rPr>
          <w:rFonts w:ascii="彩虹粗仿宋" w:eastAsia="彩虹粗仿宋"/>
          <w:sz w:val="24"/>
        </w:rPr>
      </w:pPr>
    </w:p>
    <w:p w14:paraId="433D2A23" w14:textId="77777777" w:rsidR="00512F3F" w:rsidRPr="00241EBC" w:rsidRDefault="00512F3F" w:rsidP="00512F3F">
      <w:pPr>
        <w:pStyle w:val="2"/>
        <w:jc w:val="center"/>
        <w:rPr>
          <w:rFonts w:ascii="彩虹粗仿宋" w:eastAsia="彩虹粗仿宋"/>
          <w:sz w:val="30"/>
        </w:rPr>
      </w:pPr>
      <w:bookmarkStart w:id="4" w:name="_Toc437874447"/>
      <w:bookmarkStart w:id="5" w:name="_Toc437886639"/>
      <w:bookmarkStart w:id="6" w:name="_Toc501455626"/>
      <w:r w:rsidRPr="00241EBC">
        <w:rPr>
          <w:rFonts w:ascii="彩虹粗仿宋" w:eastAsia="彩虹粗仿宋" w:hint="eastAsia"/>
          <w:sz w:val="30"/>
        </w:rPr>
        <w:t>二、基金托管协议的依据、目的和原则</w:t>
      </w:r>
      <w:bookmarkEnd w:id="4"/>
      <w:bookmarkEnd w:id="5"/>
      <w:bookmarkEnd w:id="6"/>
    </w:p>
    <w:p w14:paraId="1C866ABE" w14:textId="77777777" w:rsidR="00512F3F" w:rsidRPr="00241EBC" w:rsidRDefault="00512F3F" w:rsidP="00512F3F">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（一）订立托管协议的依据</w:t>
      </w:r>
    </w:p>
    <w:p w14:paraId="6BB9AF5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本协议依据《中华人民共和国证券投资基金法》(以下简称“《基金法》”)等有关法律法规、《基金合同》及其他有关规定制订。</w:t>
      </w:r>
    </w:p>
    <w:p w14:paraId="4D87D4C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（二）订立托管协议的目的</w:t>
      </w:r>
    </w:p>
    <w:p w14:paraId="6EF99C3E" w14:textId="77777777" w:rsidR="00512F3F" w:rsidRPr="00241EBC" w:rsidRDefault="00512F3F" w:rsidP="00512F3F">
      <w:pPr>
        <w:adjustRightInd w:val="0"/>
        <w:snapToGrid w:val="0"/>
        <w:ind w:firstLineChars="200" w:firstLine="480"/>
        <w:rPr>
          <w:rFonts w:ascii="彩虹粗仿宋" w:eastAsia="彩虹粗仿宋"/>
          <w:sz w:val="24"/>
          <w:szCs w:val="30"/>
        </w:rPr>
      </w:pPr>
      <w:r w:rsidRPr="00241EBC">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78EBF63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（三）订立托管协议的原则</w:t>
      </w:r>
    </w:p>
    <w:p w14:paraId="0F50F02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2F19B1C1" w14:textId="77777777" w:rsidR="00512F3F" w:rsidRPr="00241EBC" w:rsidRDefault="00512F3F" w:rsidP="00512F3F">
      <w:pPr>
        <w:rPr>
          <w:rFonts w:ascii="彩虹粗仿宋" w:eastAsia="彩虹粗仿宋"/>
          <w:sz w:val="24"/>
        </w:rPr>
      </w:pPr>
    </w:p>
    <w:p w14:paraId="07C50BB0" w14:textId="77777777" w:rsidR="00512F3F" w:rsidRPr="00241EBC" w:rsidRDefault="00512F3F" w:rsidP="00512F3F">
      <w:pPr>
        <w:pStyle w:val="2"/>
        <w:jc w:val="center"/>
        <w:rPr>
          <w:rFonts w:ascii="彩虹粗仿宋" w:eastAsia="彩虹粗仿宋"/>
          <w:sz w:val="30"/>
          <w:szCs w:val="24"/>
        </w:rPr>
      </w:pPr>
      <w:bookmarkStart w:id="7" w:name="_Toc437874448"/>
      <w:bookmarkStart w:id="8" w:name="_Toc437886640"/>
      <w:bookmarkStart w:id="9" w:name="_Toc501455627"/>
      <w:r w:rsidRPr="00241EBC">
        <w:rPr>
          <w:rFonts w:ascii="彩虹粗仿宋" w:eastAsia="彩虹粗仿宋" w:hint="eastAsia"/>
          <w:sz w:val="30"/>
        </w:rPr>
        <w:t>三、基金托管人对基金管理人的业务监督和核查</w:t>
      </w:r>
      <w:bookmarkEnd w:id="7"/>
      <w:bookmarkEnd w:id="8"/>
      <w:bookmarkEnd w:id="9"/>
    </w:p>
    <w:p w14:paraId="2D5E18DC" w14:textId="69FF5F6A"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（一）基金托管人根据有关法律法规的规定及《基金合同》的约定，对基金投资范围、投资对象进行监督。</w:t>
      </w:r>
    </w:p>
    <w:p w14:paraId="0DEC7310" w14:textId="206E9601" w:rsidR="00E23FAB" w:rsidRPr="00E23FAB" w:rsidRDefault="00E23FAB" w:rsidP="00E23FAB">
      <w:pPr>
        <w:adjustRightInd w:val="0"/>
        <w:snapToGrid w:val="0"/>
        <w:ind w:firstLineChars="200" w:firstLine="480"/>
        <w:rPr>
          <w:rFonts w:ascii="彩虹粗仿宋" w:eastAsia="彩虹粗仿宋" w:hAnsi="宋体" w:cs="Arial"/>
          <w:sz w:val="24"/>
        </w:rPr>
      </w:pPr>
      <w:bookmarkStart w:id="10" w:name="_Hlk501114235"/>
      <w:r w:rsidRPr="00E23FAB">
        <w:rPr>
          <w:rFonts w:ascii="彩虹粗仿宋" w:eastAsia="彩虹粗仿宋" w:hAnsi="宋体" w:cs="Arial"/>
          <w:sz w:val="24"/>
        </w:rPr>
        <w:t>本基金的投资范围为具有良好流动性的金融工具，包括</w:t>
      </w:r>
      <w:r w:rsidRPr="00E23FAB">
        <w:rPr>
          <w:rFonts w:ascii="彩虹粗仿宋" w:eastAsia="彩虹粗仿宋" w:hAnsi="宋体" w:cs="Arial" w:hint="eastAsia"/>
          <w:sz w:val="24"/>
        </w:rPr>
        <w:t>国内依法发行上市的</w:t>
      </w:r>
      <w:r w:rsidRPr="00E23FAB">
        <w:rPr>
          <w:rFonts w:ascii="彩虹粗仿宋" w:eastAsia="彩虹粗仿宋" w:hAnsi="宋体" w:cs="Arial"/>
          <w:sz w:val="24"/>
        </w:rPr>
        <w:t>国债、金融债、央行票据、地方政府债、</w:t>
      </w:r>
      <w:r w:rsidR="00061BD3" w:rsidRPr="00061BD3">
        <w:rPr>
          <w:rFonts w:ascii="彩虹粗仿宋" w:eastAsia="彩虹粗仿宋" w:hAnsi="宋体" w:cs="Arial" w:hint="eastAsia"/>
          <w:sz w:val="24"/>
        </w:rPr>
        <w:t>政府支持机构债</w:t>
      </w:r>
      <w:r w:rsidR="00061BD3">
        <w:rPr>
          <w:rFonts w:ascii="彩虹粗仿宋" w:eastAsia="彩虹粗仿宋" w:hAnsi="宋体" w:cs="Arial" w:hint="eastAsia"/>
          <w:sz w:val="24"/>
        </w:rPr>
        <w:t>、</w:t>
      </w:r>
      <w:r w:rsidRPr="00E23FAB">
        <w:rPr>
          <w:rFonts w:ascii="彩虹粗仿宋" w:eastAsia="彩虹粗仿宋" w:hAnsi="宋体" w:cs="Arial"/>
          <w:sz w:val="24"/>
        </w:rPr>
        <w:t>企业债、公司债</w:t>
      </w:r>
      <w:r w:rsidRPr="00E23FAB">
        <w:rPr>
          <w:rFonts w:ascii="彩虹粗仿宋" w:eastAsia="彩虹粗仿宋" w:hAnsi="宋体" w:cs="Arial" w:hint="eastAsia"/>
          <w:sz w:val="24"/>
        </w:rPr>
        <w:t>、中小企业私募债、</w:t>
      </w:r>
      <w:r w:rsidRPr="00E23FAB">
        <w:rPr>
          <w:rFonts w:ascii="彩虹粗仿宋" w:eastAsia="彩虹粗仿宋" w:hAnsi="宋体" w:cs="Arial"/>
          <w:sz w:val="24"/>
        </w:rPr>
        <w:t>中期票据、短期融资券、</w:t>
      </w:r>
      <w:r w:rsidRPr="00E23FAB">
        <w:rPr>
          <w:rFonts w:ascii="彩虹粗仿宋" w:eastAsia="彩虹粗仿宋" w:hAnsi="宋体" w:cs="Arial" w:hint="eastAsia"/>
          <w:sz w:val="24"/>
        </w:rPr>
        <w:t>超级短期融资券、资产支持证券、次级债、可分离交易可转债的纯债部分</w:t>
      </w:r>
      <w:r w:rsidRPr="00E23FAB">
        <w:rPr>
          <w:rFonts w:ascii="彩虹粗仿宋" w:eastAsia="彩虹粗仿宋" w:hAnsi="宋体" w:cs="Arial"/>
          <w:sz w:val="24"/>
        </w:rPr>
        <w:t>、债券回购、</w:t>
      </w:r>
      <w:r w:rsidR="000D677D">
        <w:rPr>
          <w:rFonts w:ascii="彩虹粗仿宋" w:eastAsia="彩虹粗仿宋" w:hAnsi="宋体" w:cs="Arial" w:hint="eastAsia"/>
          <w:sz w:val="24"/>
        </w:rPr>
        <w:t>同业</w:t>
      </w:r>
      <w:r w:rsidR="000D677D">
        <w:rPr>
          <w:rFonts w:ascii="彩虹粗仿宋" w:eastAsia="彩虹粗仿宋" w:hAnsi="宋体" w:cs="Arial"/>
          <w:sz w:val="24"/>
        </w:rPr>
        <w:t>存单、</w:t>
      </w:r>
      <w:r w:rsidRPr="00E23FAB">
        <w:rPr>
          <w:rFonts w:ascii="彩虹粗仿宋" w:eastAsia="彩虹粗仿宋" w:hAnsi="宋体" w:cs="Arial"/>
          <w:sz w:val="24"/>
        </w:rPr>
        <w:t>银行存款、货币市场工具以及法律法规或中国证监会允许基金投资的其他金融工具</w:t>
      </w:r>
      <w:r w:rsidRPr="00E23FAB">
        <w:rPr>
          <w:rFonts w:ascii="彩虹粗仿宋" w:eastAsia="彩虹粗仿宋" w:hAnsi="宋体" w:cs="Arial" w:hint="eastAsia"/>
          <w:sz w:val="24"/>
        </w:rPr>
        <w:t>（</w:t>
      </w:r>
      <w:r w:rsidRPr="00E23FAB">
        <w:rPr>
          <w:rFonts w:ascii="彩虹粗仿宋" w:eastAsia="彩虹粗仿宋" w:hAnsi="宋体" w:cs="Arial"/>
          <w:sz w:val="24"/>
        </w:rPr>
        <w:t>但须符合中国证监会相关规定</w:t>
      </w:r>
      <w:r w:rsidRPr="00E23FAB">
        <w:rPr>
          <w:rFonts w:ascii="彩虹粗仿宋" w:eastAsia="彩虹粗仿宋" w:hAnsi="宋体" w:cs="Arial" w:hint="eastAsia"/>
          <w:sz w:val="24"/>
        </w:rPr>
        <w:t>）</w:t>
      </w:r>
      <w:r w:rsidRPr="00E23FAB">
        <w:rPr>
          <w:rFonts w:ascii="彩虹粗仿宋" w:eastAsia="彩虹粗仿宋" w:hAnsi="宋体" w:cs="Arial"/>
          <w:sz w:val="24"/>
        </w:rPr>
        <w:t>。</w:t>
      </w:r>
      <w:r w:rsidRPr="00E23FAB">
        <w:rPr>
          <w:rFonts w:ascii="彩虹粗仿宋" w:eastAsia="彩虹粗仿宋" w:hAnsi="宋体" w:cs="Arial" w:hint="eastAsia"/>
          <w:sz w:val="24"/>
        </w:rPr>
        <w:t>本基金不投资于股票、权证等权益类资产，也不投资于可转换债券（可分离交易可转债的纯债部分除外）、可交换债券。</w:t>
      </w:r>
    </w:p>
    <w:p w14:paraId="4306D6B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如法律法规或监管机构以后允许基金投资其他品种，基金管理人在履行适当程序后，可以将其纳入投资范围。</w:t>
      </w:r>
    </w:p>
    <w:p w14:paraId="7867591B" w14:textId="77777777" w:rsidR="00512F3F" w:rsidRPr="00241EBC" w:rsidRDefault="00E23FAB" w:rsidP="00512F3F">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基金的投资组合比例为：本基金投资于债券资产的比例不低于基金资产的80%</w:t>
      </w:r>
      <w:r w:rsidRPr="00E23FAB">
        <w:rPr>
          <w:rFonts w:ascii="彩虹粗仿宋" w:eastAsia="彩虹粗仿宋" w:hAnsi="宋体" w:cs="Arial" w:hint="eastAsia"/>
          <w:sz w:val="24"/>
        </w:rPr>
        <w:t>，</w:t>
      </w:r>
      <w:r w:rsidRPr="00E23FAB">
        <w:rPr>
          <w:rFonts w:ascii="彩虹粗仿宋" w:eastAsia="彩虹粗仿宋" w:hAnsi="宋体" w:cs="Arial"/>
          <w:sz w:val="24"/>
        </w:rPr>
        <w:t>现金或到期日在一年以内的政府债券的投资比例合计不低于基金资产净值的5%</w:t>
      </w:r>
      <w:r w:rsidR="00C45C7F" w:rsidRPr="00C45C7F">
        <w:rPr>
          <w:rFonts w:ascii="彩虹粗仿宋" w:eastAsia="彩虹粗仿宋" w:hAnsi="宋体" w:cs="Arial" w:hint="eastAsia"/>
          <w:sz w:val="24"/>
        </w:rPr>
        <w:t>，其中现金不包括结算备付金、存出保证金、应收申购款等</w:t>
      </w:r>
      <w:r w:rsidRPr="00E23FAB">
        <w:rPr>
          <w:rFonts w:ascii="彩虹粗仿宋" w:eastAsia="彩虹粗仿宋" w:hAnsi="宋体" w:cs="Arial"/>
          <w:sz w:val="24"/>
        </w:rPr>
        <w:t>。</w:t>
      </w:r>
      <w:r w:rsidR="00512F3F" w:rsidRPr="00241EBC">
        <w:rPr>
          <w:rFonts w:ascii="彩虹粗仿宋" w:eastAsia="彩虹粗仿宋" w:hAnsi="宋体" w:cs="Arial" w:hint="eastAsia"/>
          <w:sz w:val="24"/>
        </w:rPr>
        <w:t>如果法律法规或中国证监会变更投资品种的投资比例限制，基金管理人在履行适当程序后，可以调整上述投资品种的投资比例。</w:t>
      </w:r>
    </w:p>
    <w:p w14:paraId="2FD256F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（二）基金托管人根据有关法律法规的规定及《基金合同》的约定，对基金投资、融资比例进行监督。基金托管人按下述比例和调整期限进行监督：</w:t>
      </w:r>
    </w:p>
    <w:p w14:paraId="335F532B"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hint="eastAsia"/>
          <w:sz w:val="24"/>
        </w:rPr>
        <w:t>（1）本基金投资于债券资产的比例不低于基金资产的80%；</w:t>
      </w:r>
    </w:p>
    <w:p w14:paraId="6B0661C0"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hint="eastAsia"/>
          <w:sz w:val="24"/>
        </w:rPr>
        <w:t>（</w:t>
      </w:r>
      <w:r w:rsidRPr="00E23FAB">
        <w:rPr>
          <w:rFonts w:ascii="彩虹粗仿宋" w:eastAsia="彩虹粗仿宋"/>
          <w:sz w:val="24"/>
        </w:rPr>
        <w:t>2</w:t>
      </w:r>
      <w:r w:rsidRPr="00E23FAB">
        <w:rPr>
          <w:rFonts w:ascii="彩虹粗仿宋" w:eastAsia="彩虹粗仿宋" w:hint="eastAsia"/>
          <w:sz w:val="24"/>
        </w:rPr>
        <w:t>）保持不低于基金资产净值</w:t>
      </w:r>
      <w:r w:rsidRPr="00E23FAB">
        <w:rPr>
          <w:rFonts w:ascii="彩虹粗仿宋" w:eastAsia="彩虹粗仿宋"/>
          <w:sz w:val="24"/>
        </w:rPr>
        <w:t>5</w:t>
      </w:r>
      <w:r w:rsidRPr="00E23FAB">
        <w:rPr>
          <w:rFonts w:ascii="彩虹粗仿宋" w:eastAsia="彩虹粗仿宋" w:hint="eastAsia"/>
          <w:sz w:val="24"/>
        </w:rPr>
        <w:t>%的现金或者到期日在一年以内的政府债券</w:t>
      </w:r>
      <w:r w:rsidR="00C45C7F" w:rsidRPr="00C45C7F">
        <w:rPr>
          <w:rFonts w:ascii="彩虹粗仿宋" w:eastAsia="彩虹粗仿宋" w:hint="eastAsia"/>
          <w:sz w:val="24"/>
        </w:rPr>
        <w:t>，其中现金不包括结算备付金、存出保证金、应收申购款等</w:t>
      </w:r>
      <w:r w:rsidRPr="00E23FAB">
        <w:rPr>
          <w:rFonts w:ascii="彩虹粗仿宋" w:eastAsia="彩虹粗仿宋" w:hint="eastAsia"/>
          <w:sz w:val="24"/>
        </w:rPr>
        <w:t>；</w:t>
      </w:r>
    </w:p>
    <w:p w14:paraId="6EE0E760"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3</w:t>
      </w:r>
      <w:r w:rsidRPr="00E23FAB">
        <w:rPr>
          <w:rFonts w:ascii="彩虹粗仿宋" w:eastAsia="彩虹粗仿宋"/>
          <w:sz w:val="24"/>
        </w:rPr>
        <w:t>）本基金持有一家</w:t>
      </w:r>
      <w:r w:rsidRPr="00E23FAB">
        <w:rPr>
          <w:rFonts w:ascii="彩虹粗仿宋" w:eastAsia="彩虹粗仿宋" w:hint="eastAsia"/>
          <w:sz w:val="24"/>
        </w:rPr>
        <w:t>公司发行的证券</w:t>
      </w:r>
      <w:r w:rsidRPr="00E23FAB">
        <w:rPr>
          <w:rFonts w:ascii="彩虹粗仿宋" w:eastAsia="彩虹粗仿宋"/>
          <w:sz w:val="24"/>
        </w:rPr>
        <w:t>，其市值不超过基金资产净值的10</w:t>
      </w:r>
      <w:r w:rsidRPr="00E23FAB">
        <w:rPr>
          <w:rFonts w:ascii="彩虹粗仿宋" w:eastAsia="彩虹粗仿宋" w:hint="eastAsia"/>
          <w:sz w:val="24"/>
        </w:rPr>
        <w:t>%</w:t>
      </w:r>
      <w:r w:rsidRPr="00E23FAB">
        <w:rPr>
          <w:rFonts w:ascii="彩虹粗仿宋" w:eastAsia="彩虹粗仿宋"/>
          <w:sz w:val="24"/>
        </w:rPr>
        <w:t>；</w:t>
      </w:r>
    </w:p>
    <w:p w14:paraId="45194BFB"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4</w:t>
      </w:r>
      <w:r w:rsidRPr="00E23FAB">
        <w:rPr>
          <w:rFonts w:ascii="彩虹粗仿宋" w:eastAsia="彩虹粗仿宋"/>
          <w:sz w:val="24"/>
        </w:rPr>
        <w:t>）本基金管理人管理的</w:t>
      </w:r>
      <w:r w:rsidR="00293C4A">
        <w:rPr>
          <w:rFonts w:ascii="彩虹粗仿宋" w:eastAsia="彩虹粗仿宋" w:hint="eastAsia"/>
          <w:sz w:val="24"/>
        </w:rPr>
        <w:t>且由本基金托管人托管的</w:t>
      </w:r>
      <w:r w:rsidRPr="00E23FAB">
        <w:rPr>
          <w:rFonts w:ascii="彩虹粗仿宋" w:eastAsia="彩虹粗仿宋"/>
          <w:sz w:val="24"/>
        </w:rPr>
        <w:t>全部基金持有一家公司发行的证券，不超过该证券的10</w:t>
      </w:r>
      <w:r w:rsidRPr="00E23FAB">
        <w:rPr>
          <w:rFonts w:ascii="彩虹粗仿宋" w:eastAsia="彩虹粗仿宋" w:hint="eastAsia"/>
          <w:sz w:val="24"/>
        </w:rPr>
        <w:t>%</w:t>
      </w:r>
      <w:r w:rsidRPr="00E23FAB">
        <w:rPr>
          <w:rFonts w:ascii="彩虹粗仿宋" w:eastAsia="彩虹粗仿宋"/>
          <w:sz w:val="24"/>
        </w:rPr>
        <w:t>；</w:t>
      </w:r>
    </w:p>
    <w:p w14:paraId="7684AAA1"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5</w:t>
      </w:r>
      <w:r w:rsidRPr="00E23FAB">
        <w:rPr>
          <w:rFonts w:ascii="彩虹粗仿宋" w:eastAsia="彩虹粗仿宋"/>
          <w:sz w:val="24"/>
        </w:rPr>
        <w:t>）本基金投资于同一原始权益人的各类资产支持证券的比例，不得超过基金资产净值的10</w:t>
      </w:r>
      <w:r w:rsidRPr="00E23FAB">
        <w:rPr>
          <w:rFonts w:ascii="彩虹粗仿宋" w:eastAsia="彩虹粗仿宋" w:hint="eastAsia"/>
          <w:sz w:val="24"/>
        </w:rPr>
        <w:t>%</w:t>
      </w:r>
      <w:r w:rsidRPr="00E23FAB">
        <w:rPr>
          <w:rFonts w:ascii="彩虹粗仿宋" w:eastAsia="彩虹粗仿宋"/>
          <w:sz w:val="24"/>
        </w:rPr>
        <w:t>；</w:t>
      </w:r>
    </w:p>
    <w:p w14:paraId="5A92E982"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6</w:t>
      </w:r>
      <w:r w:rsidRPr="00E23FAB">
        <w:rPr>
          <w:rFonts w:ascii="彩虹粗仿宋" w:eastAsia="彩虹粗仿宋"/>
          <w:sz w:val="24"/>
        </w:rPr>
        <w:t>）本基金持有的全部资产支持证券，其市值不得超过基金资产净值的20</w:t>
      </w:r>
      <w:r w:rsidRPr="00E23FAB">
        <w:rPr>
          <w:rFonts w:ascii="彩虹粗仿宋" w:eastAsia="彩虹粗仿宋" w:hint="eastAsia"/>
          <w:sz w:val="24"/>
        </w:rPr>
        <w:t>%</w:t>
      </w:r>
      <w:r w:rsidRPr="00E23FAB">
        <w:rPr>
          <w:rFonts w:ascii="彩虹粗仿宋" w:eastAsia="彩虹粗仿宋"/>
          <w:sz w:val="24"/>
        </w:rPr>
        <w:t>；</w:t>
      </w:r>
    </w:p>
    <w:p w14:paraId="5115065A"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7</w:t>
      </w:r>
      <w:r w:rsidRPr="00E23FAB">
        <w:rPr>
          <w:rFonts w:ascii="彩虹粗仿宋" w:eastAsia="彩虹粗仿宋"/>
          <w:sz w:val="24"/>
        </w:rPr>
        <w:t>）本基金持有的同一(指同一信用级别)资产支持证券的比例，不得超过该资产支持证券规模的10</w:t>
      </w:r>
      <w:r w:rsidRPr="00E23FAB">
        <w:rPr>
          <w:rFonts w:ascii="彩虹粗仿宋" w:eastAsia="彩虹粗仿宋" w:hint="eastAsia"/>
          <w:sz w:val="24"/>
        </w:rPr>
        <w:t>%</w:t>
      </w:r>
      <w:r w:rsidRPr="00E23FAB">
        <w:rPr>
          <w:rFonts w:ascii="彩虹粗仿宋" w:eastAsia="彩虹粗仿宋"/>
          <w:sz w:val="24"/>
        </w:rPr>
        <w:t>；</w:t>
      </w:r>
    </w:p>
    <w:p w14:paraId="2EA19AA4"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8</w:t>
      </w:r>
      <w:r w:rsidRPr="00E23FAB">
        <w:rPr>
          <w:rFonts w:ascii="彩虹粗仿宋" w:eastAsia="彩虹粗仿宋"/>
          <w:sz w:val="24"/>
        </w:rPr>
        <w:t>）本基金管理人管理的</w:t>
      </w:r>
      <w:r w:rsidR="00293C4A">
        <w:rPr>
          <w:rFonts w:ascii="彩虹粗仿宋" w:eastAsia="彩虹粗仿宋" w:hint="eastAsia"/>
          <w:sz w:val="24"/>
        </w:rPr>
        <w:t>且由本基金托管人托管的</w:t>
      </w:r>
      <w:r w:rsidRPr="00E23FAB">
        <w:rPr>
          <w:rFonts w:ascii="彩虹粗仿宋" w:eastAsia="彩虹粗仿宋"/>
          <w:sz w:val="24"/>
        </w:rPr>
        <w:t>全部基金投资于同一原始权益人的各类资产支持证券，不得超过其各类资产支持证券合计规模的10</w:t>
      </w:r>
      <w:r w:rsidRPr="00E23FAB">
        <w:rPr>
          <w:rFonts w:ascii="彩虹粗仿宋" w:eastAsia="彩虹粗仿宋" w:hint="eastAsia"/>
          <w:sz w:val="24"/>
        </w:rPr>
        <w:t>%</w:t>
      </w:r>
      <w:r w:rsidRPr="00E23FAB">
        <w:rPr>
          <w:rFonts w:ascii="彩虹粗仿宋" w:eastAsia="彩虹粗仿宋"/>
          <w:sz w:val="24"/>
        </w:rPr>
        <w:t>；</w:t>
      </w:r>
    </w:p>
    <w:p w14:paraId="08B6474B"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9</w:t>
      </w:r>
      <w:r w:rsidRPr="00E23FAB">
        <w:rPr>
          <w:rFonts w:ascii="彩虹粗仿宋" w:eastAsia="彩虹粗仿宋"/>
          <w:sz w:val="24"/>
        </w:rPr>
        <w:t>）本基金应投资于信用级别评级为BBB以上(含BBB)的资产支持证券。基金持有资产支持证券期间，如果其信用等级下降、不再符合投资标准，应在评级报告发布之日起3个月内予以全部卖出；</w:t>
      </w:r>
    </w:p>
    <w:p w14:paraId="53D9C72F" w14:textId="77777777" w:rsidR="00E23FAB" w:rsidRPr="00E23FAB" w:rsidRDefault="00E23FAB" w:rsidP="00E23FAB">
      <w:pPr>
        <w:adjustRightInd w:val="0"/>
        <w:snapToGrid w:val="0"/>
        <w:ind w:firstLineChars="200" w:firstLine="480"/>
        <w:rPr>
          <w:rFonts w:ascii="彩虹粗仿宋" w:eastAsia="彩虹粗仿宋"/>
          <w:sz w:val="24"/>
        </w:rPr>
      </w:pPr>
      <w:bookmarkStart w:id="11" w:name="OLE_LINK66"/>
      <w:bookmarkStart w:id="12" w:name="OLE_LINK67"/>
      <w:r w:rsidRPr="00E23FAB">
        <w:rPr>
          <w:rFonts w:ascii="彩虹粗仿宋" w:eastAsia="彩虹粗仿宋"/>
          <w:sz w:val="24"/>
        </w:rPr>
        <w:t>（1</w:t>
      </w:r>
      <w:r w:rsidRPr="00E23FAB">
        <w:rPr>
          <w:rFonts w:ascii="彩虹粗仿宋" w:eastAsia="彩虹粗仿宋" w:hint="eastAsia"/>
          <w:sz w:val="24"/>
        </w:rPr>
        <w:t>0</w:t>
      </w:r>
      <w:r w:rsidRPr="00E23FAB">
        <w:rPr>
          <w:rFonts w:ascii="彩虹粗仿宋" w:eastAsia="彩虹粗仿宋"/>
          <w:sz w:val="24"/>
        </w:rPr>
        <w:t>）本基金进入全国银行间同业市场进行债券回购的资金余额不得超过基金资产净值的40%</w:t>
      </w:r>
      <w:r w:rsidRPr="00E23FAB">
        <w:rPr>
          <w:rFonts w:ascii="彩虹粗仿宋" w:eastAsia="彩虹粗仿宋" w:hint="eastAsia"/>
          <w:sz w:val="24"/>
        </w:rPr>
        <w:t>；本基金在全国银行间同业市场中的债券回购最长期限为</w:t>
      </w:r>
      <w:r w:rsidRPr="00E23FAB">
        <w:rPr>
          <w:rFonts w:ascii="彩虹粗仿宋" w:eastAsia="彩虹粗仿宋"/>
          <w:sz w:val="24"/>
        </w:rPr>
        <w:t>1</w:t>
      </w:r>
      <w:r w:rsidRPr="00E23FAB">
        <w:rPr>
          <w:rFonts w:ascii="彩虹粗仿宋" w:eastAsia="彩虹粗仿宋" w:hint="eastAsia"/>
          <w:sz w:val="24"/>
        </w:rPr>
        <w:t xml:space="preserve"> 年，债券回购到期后不得展期</w:t>
      </w:r>
      <w:r w:rsidRPr="00E23FAB">
        <w:rPr>
          <w:rFonts w:ascii="彩虹粗仿宋" w:eastAsia="彩虹粗仿宋"/>
          <w:sz w:val="24"/>
        </w:rPr>
        <w:t>；</w:t>
      </w:r>
    </w:p>
    <w:p w14:paraId="64BB4617" w14:textId="77777777"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hint="eastAsia"/>
          <w:sz w:val="24"/>
        </w:rPr>
        <w:t>（11）本基金持有单只中小企业私募债券，其市值不得超过基金资产净值的10%；</w:t>
      </w:r>
    </w:p>
    <w:p w14:paraId="7F7CCF65" w14:textId="77777777" w:rsid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Pr="00E23FAB">
        <w:rPr>
          <w:rFonts w:ascii="彩虹粗仿宋" w:eastAsia="彩虹粗仿宋" w:hint="eastAsia"/>
          <w:sz w:val="24"/>
        </w:rPr>
        <w:t>12</w:t>
      </w:r>
      <w:r w:rsidRPr="00E23FAB">
        <w:rPr>
          <w:rFonts w:ascii="彩虹粗仿宋" w:eastAsia="彩虹粗仿宋"/>
          <w:sz w:val="24"/>
        </w:rPr>
        <w:t>）本基金的基金资产总值不得超过基金资产净值的140%；</w:t>
      </w:r>
    </w:p>
    <w:p w14:paraId="722D5D3C" w14:textId="04FC5D52" w:rsidR="00C45C7F" w:rsidRPr="00C45C7F" w:rsidRDefault="00C45C7F" w:rsidP="00C45C7F">
      <w:pPr>
        <w:adjustRightInd w:val="0"/>
        <w:snapToGrid w:val="0"/>
        <w:ind w:firstLineChars="200" w:firstLine="480"/>
        <w:rPr>
          <w:rFonts w:ascii="彩虹粗仿宋" w:eastAsia="彩虹粗仿宋"/>
          <w:sz w:val="24"/>
        </w:rPr>
      </w:pPr>
      <w:r w:rsidRPr="00C45C7F">
        <w:rPr>
          <w:rFonts w:ascii="彩虹粗仿宋" w:eastAsia="彩虹粗仿宋" w:hint="eastAsia"/>
          <w:sz w:val="24"/>
        </w:rPr>
        <w:t>（13）本基金主动投资于流动性受限资产的市值合计不得超过基金资产净值的 15%；因证券市场波动、基金规模变动等基金管理人之外的因素致使基金不符合该比例限制的，基金管理人不得主动新增流动性受限资产的投资；</w:t>
      </w:r>
    </w:p>
    <w:p w14:paraId="515EB743" w14:textId="77777777" w:rsidR="00C45C7F" w:rsidRDefault="00C45C7F" w:rsidP="00C45C7F">
      <w:pPr>
        <w:adjustRightInd w:val="0"/>
        <w:snapToGrid w:val="0"/>
        <w:ind w:firstLineChars="200" w:firstLine="480"/>
        <w:rPr>
          <w:rFonts w:ascii="彩虹粗仿宋" w:eastAsia="彩虹粗仿宋"/>
          <w:sz w:val="24"/>
        </w:rPr>
      </w:pPr>
      <w:r w:rsidRPr="00C45C7F">
        <w:rPr>
          <w:rFonts w:ascii="彩虹粗仿宋" w:eastAsia="彩虹粗仿宋" w:hint="eastAsia"/>
          <w:sz w:val="24"/>
        </w:rPr>
        <w:t>（14）本基金与私募类证券资管产品及中国证监会认定的其他主体为交易对手开展逆回购交易的，可接受质押品的资质要求应当与基金合同约定的投资范围保持一致；</w:t>
      </w:r>
    </w:p>
    <w:p w14:paraId="39A977E8" w14:textId="6094D746" w:rsidR="00E23FAB" w:rsidRPr="00E23FAB" w:rsidRDefault="00E23FAB" w:rsidP="00E23FAB">
      <w:pPr>
        <w:adjustRightInd w:val="0"/>
        <w:snapToGrid w:val="0"/>
        <w:ind w:firstLineChars="200" w:firstLine="480"/>
        <w:rPr>
          <w:rFonts w:ascii="彩虹粗仿宋" w:eastAsia="彩虹粗仿宋"/>
          <w:sz w:val="24"/>
        </w:rPr>
      </w:pPr>
      <w:r w:rsidRPr="00E23FAB">
        <w:rPr>
          <w:rFonts w:ascii="彩虹粗仿宋" w:eastAsia="彩虹粗仿宋"/>
          <w:sz w:val="24"/>
        </w:rPr>
        <w:t>（</w:t>
      </w:r>
      <w:r w:rsidR="00C45C7F" w:rsidRPr="00E23FAB">
        <w:rPr>
          <w:rFonts w:ascii="彩虹粗仿宋" w:eastAsia="彩虹粗仿宋" w:hint="eastAsia"/>
          <w:sz w:val="24"/>
        </w:rPr>
        <w:t>1</w:t>
      </w:r>
      <w:r w:rsidR="00C45C7F">
        <w:rPr>
          <w:rFonts w:ascii="彩虹粗仿宋" w:eastAsia="彩虹粗仿宋"/>
          <w:sz w:val="24"/>
        </w:rPr>
        <w:t>5</w:t>
      </w:r>
      <w:r w:rsidRPr="00E23FAB">
        <w:rPr>
          <w:rFonts w:ascii="彩虹粗仿宋" w:eastAsia="彩虹粗仿宋"/>
          <w:sz w:val="24"/>
        </w:rPr>
        <w:t>）</w:t>
      </w:r>
      <w:r w:rsidRPr="00E23FAB">
        <w:rPr>
          <w:rFonts w:ascii="彩虹粗仿宋" w:eastAsia="彩虹粗仿宋" w:hint="eastAsia"/>
          <w:sz w:val="24"/>
        </w:rPr>
        <w:t>法律法规及中国证监会规定的和《基金合同》约定的其他投资限制。</w:t>
      </w:r>
    </w:p>
    <w:bookmarkEnd w:id="11"/>
    <w:bookmarkEnd w:id="12"/>
    <w:p w14:paraId="3569CEB5"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法律法规对上述投资组合比例限制进行变更的，以变更后的规定为准。法律法规或监管部门取消上述限制，如适用于本基金，则本基金投资不再受相关限制。</w:t>
      </w:r>
    </w:p>
    <w:p w14:paraId="372BBDE9" w14:textId="77777777" w:rsidR="00512F3F" w:rsidRPr="00241EBC" w:rsidRDefault="00C45C7F" w:rsidP="00512F3F">
      <w:pPr>
        <w:adjustRightInd w:val="0"/>
        <w:snapToGrid w:val="0"/>
        <w:ind w:firstLineChars="200" w:firstLine="480"/>
        <w:rPr>
          <w:rFonts w:ascii="彩虹粗仿宋" w:eastAsia="彩虹粗仿宋"/>
          <w:sz w:val="24"/>
        </w:rPr>
      </w:pPr>
      <w:r w:rsidRPr="00C45C7F">
        <w:rPr>
          <w:rFonts w:ascii="彩虹粗仿宋" w:eastAsia="彩虹粗仿宋" w:hint="eastAsia"/>
          <w:sz w:val="24"/>
        </w:rPr>
        <w:t>除上述第（2）、（9）、（13）、（14）项外，</w:t>
      </w:r>
      <w:r w:rsidR="00512F3F" w:rsidRPr="00241EBC">
        <w:rPr>
          <w:rFonts w:ascii="彩虹粗仿宋" w:eastAsia="彩虹粗仿宋" w:hint="eastAsia"/>
          <w:sz w:val="24"/>
        </w:rPr>
        <w:t>因证券市场波动、证券发行人合并</w:t>
      </w:r>
      <w:r w:rsidR="00512F3F">
        <w:rPr>
          <w:rFonts w:ascii="彩虹粗仿宋" w:eastAsia="彩虹粗仿宋" w:hint="eastAsia"/>
          <w:sz w:val="24"/>
        </w:rPr>
        <w:t>或</w:t>
      </w:r>
      <w:r w:rsidR="00512F3F" w:rsidRPr="00241EBC">
        <w:rPr>
          <w:rFonts w:ascii="彩虹粗仿宋" w:eastAsia="彩虹粗仿宋" w:hint="eastAsia"/>
          <w:sz w:val="24"/>
        </w:rPr>
        <w:t>基金规模变动等基金管理人之外的因素致使基金投资比例不符合上述规定投资比例的，基金管理人应当在10个交易日内进行调整，但中国证监会规定的特殊情形除外。法律法规另有规定的，从其规定。</w:t>
      </w:r>
    </w:p>
    <w:p w14:paraId="24216A6A" w14:textId="77777777" w:rsidR="00512F3F" w:rsidRPr="00241EBC" w:rsidRDefault="00512F3F" w:rsidP="00512F3F">
      <w:pPr>
        <w:adjustRightInd w:val="0"/>
        <w:snapToGrid w:val="0"/>
        <w:ind w:firstLineChars="200" w:firstLine="480"/>
        <w:rPr>
          <w:rFonts w:ascii="彩虹粗仿宋" w:eastAsia="彩虹粗仿宋"/>
          <w:sz w:val="24"/>
        </w:rPr>
      </w:pPr>
      <w:r w:rsidRPr="00241EBC">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bookmarkEnd w:id="10"/>
    <w:p w14:paraId="30FC250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（三）基金托管人</w:t>
      </w:r>
      <w:bookmarkStart w:id="13" w:name="OLE_LINK1"/>
      <w:r w:rsidRPr="00241EBC">
        <w:rPr>
          <w:rFonts w:ascii="彩虹粗仿宋" w:eastAsia="彩虹粗仿宋" w:hAnsi="宋体" w:cs="Arial" w:hint="eastAsia"/>
          <w:sz w:val="24"/>
        </w:rPr>
        <w:t>根据有关法律法规的规定及《基金合同》的约定，</w:t>
      </w:r>
      <w:bookmarkEnd w:id="13"/>
      <w:r w:rsidRPr="00241EBC">
        <w:rPr>
          <w:rFonts w:ascii="彩虹粗仿宋" w:eastAsia="彩虹粗仿宋" w:hAnsi="宋体" w:cs="Arial" w:hint="eastAsia"/>
          <w:sz w:val="24"/>
        </w:rPr>
        <w:t>对本托管协议第十五条第九款基金投资禁止行为通过事后监督方式进行监督。</w:t>
      </w:r>
    </w:p>
    <w:p w14:paraId="542519B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2E5866B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的，应向基金托管人说明理由，并在与交易对手发生交易前</w:t>
      </w:r>
      <w:r w:rsidRPr="00241EBC">
        <w:rPr>
          <w:rFonts w:ascii="彩虹粗仿宋" w:eastAsia="彩虹粗仿宋" w:hAnsi="宋体" w:cs="Arial"/>
          <w:sz w:val="24"/>
        </w:rPr>
        <w:t>1</w:t>
      </w:r>
      <w:r w:rsidRPr="00241EBC">
        <w:rPr>
          <w:rFonts w:ascii="彩虹粗仿宋" w:eastAsia="彩虹粗仿宋" w:hAnsi="宋体" w:cs="Arial" w:hint="eastAsia"/>
          <w:sz w:val="24"/>
        </w:rPr>
        <w:t>个工作日内与基金托管人协商解决。基金管理人与基金托管人完成确认后，被确认调整的名单开始生效，新名单生效前已与本次剔除的交易对手所进行但尚未结算的交易，仍应按照协议进行结算。</w:t>
      </w:r>
    </w:p>
    <w:p w14:paraId="106916CE" w14:textId="0C4866F5" w:rsidR="00512F3F" w:rsidRPr="00241EBC" w:rsidRDefault="00512F3F" w:rsidP="00512F3F">
      <w:pPr>
        <w:adjustRightInd w:val="0"/>
        <w:snapToGrid w:val="0"/>
        <w:ind w:firstLineChars="200" w:firstLine="480"/>
        <w:rPr>
          <w:rFonts w:ascii="彩虹粗仿宋" w:eastAsia="彩虹粗仿宋" w:hAnsi="宋体" w:cs="Arial"/>
        </w:rPr>
      </w:pPr>
      <w:r w:rsidRPr="00241EBC">
        <w:rPr>
          <w:rFonts w:ascii="彩虹粗仿宋" w:eastAsia="彩虹粗仿宋" w:hAnsi="宋体" w:cs="Arial" w:hint="eastAsia"/>
          <w:color w:val="000000"/>
          <w:sz w:val="24"/>
        </w:rPr>
        <w:t>基金管理人负责对交易对手的资信控制，按银行间债券市场的交易规则进行交易，并</w:t>
      </w:r>
      <w:r w:rsidRPr="00241EBC">
        <w:rPr>
          <w:rFonts w:ascii="彩虹粗仿宋" w:eastAsia="彩虹粗仿宋" w:hint="eastAsia"/>
          <w:sz w:val="24"/>
        </w:rPr>
        <w:t>负责解决因交易对手不履行合同而造成的纠纷及损失，基金托管人不承担由此造成的任何法律责任及损失。</w:t>
      </w:r>
      <w:r w:rsidRPr="00241EBC">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2A9CA9A4" w14:textId="77777777" w:rsidR="00293C4A" w:rsidRPr="00D13B80" w:rsidRDefault="00293C4A" w:rsidP="00D13B80">
      <w:pPr>
        <w:adjustRightInd w:val="0"/>
        <w:snapToGrid w:val="0"/>
        <w:ind w:firstLineChars="200" w:firstLine="480"/>
        <w:rPr>
          <w:rFonts w:ascii="彩虹粗仿宋" w:eastAsia="彩虹粗仿宋" w:hAnsi="宋体" w:cs="Arial"/>
          <w:color w:val="000000"/>
          <w:sz w:val="24"/>
        </w:rPr>
      </w:pPr>
      <w:r w:rsidRPr="00D13B80">
        <w:rPr>
          <w:rFonts w:ascii="彩虹粗仿宋" w:eastAsia="彩虹粗仿宋" w:hAnsi="宋体" w:cs="Arial" w:hint="eastAsia"/>
          <w:color w:val="000000"/>
          <w:sz w:val="24"/>
        </w:rPr>
        <w:t>（</w:t>
      </w:r>
      <w:r w:rsidR="00A9716E" w:rsidRPr="00D13B80">
        <w:rPr>
          <w:rFonts w:ascii="彩虹粗仿宋" w:eastAsia="彩虹粗仿宋" w:hAnsi="宋体" w:cs="Arial" w:hint="eastAsia"/>
          <w:color w:val="000000"/>
          <w:sz w:val="24"/>
        </w:rPr>
        <w:t>五</w:t>
      </w:r>
      <w:r w:rsidRPr="00D13B80">
        <w:rPr>
          <w:rFonts w:ascii="彩虹粗仿宋" w:eastAsia="彩虹粗仿宋" w:hAnsi="宋体" w:cs="Arial" w:hint="eastAsia"/>
          <w:color w:val="000000"/>
          <w:sz w:val="24"/>
        </w:rPr>
        <w:t>）基金投资中小企业私募债券，基金管理人应根据审慎原则，制定严格的投资决策流程、风险控制制度和信用风险、流动性风险处置预案，并经董事会批准，以防范信用风险、流动性风险等各种风险。</w:t>
      </w:r>
    </w:p>
    <w:p w14:paraId="5724B305" w14:textId="50A28883" w:rsidR="00293C4A" w:rsidRPr="00D13B80" w:rsidRDefault="00293C4A" w:rsidP="00293C4A">
      <w:pPr>
        <w:adjustRightInd w:val="0"/>
        <w:snapToGrid w:val="0"/>
        <w:ind w:firstLineChars="200" w:firstLine="480"/>
        <w:rPr>
          <w:rFonts w:ascii="彩虹粗仿宋" w:eastAsia="彩虹粗仿宋" w:hAnsi="宋体" w:cs="Arial"/>
          <w:color w:val="000000"/>
          <w:sz w:val="24"/>
        </w:rPr>
      </w:pPr>
      <w:r w:rsidRPr="00D13B80">
        <w:rPr>
          <w:rFonts w:ascii="彩虹粗仿宋" w:eastAsia="彩虹粗仿宋" w:hAnsi="宋体" w:cs="Arial" w:hint="eastAsia"/>
          <w:color w:val="000000"/>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w:t>
      </w:r>
    </w:p>
    <w:p w14:paraId="35F4BABB" w14:textId="77777777" w:rsidR="00512F3F" w:rsidRPr="00241EBC" w:rsidRDefault="00A9716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w:t>
      </w:r>
      <w:r w:rsidR="00512F3F" w:rsidRPr="00241EBC">
        <w:rPr>
          <w:rFonts w:ascii="彩虹粗仿宋" w:eastAsia="彩虹粗仿宋"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8AC71B4" w14:textId="48791BAA"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9716E">
        <w:rPr>
          <w:rFonts w:ascii="彩虹粗仿宋" w:eastAsia="彩虹粗仿宋" w:hAnsi="宋体" w:cs="Arial" w:hint="eastAsia"/>
          <w:sz w:val="24"/>
        </w:rPr>
        <w:t>七</w:t>
      </w:r>
      <w:r w:rsidRPr="00241EBC">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A92AAB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9716E">
        <w:rPr>
          <w:rFonts w:ascii="彩虹粗仿宋" w:eastAsia="彩虹粗仿宋" w:hAnsi="宋体" w:cs="Arial" w:hint="eastAsia"/>
          <w:sz w:val="24"/>
        </w:rPr>
        <w:t>八</w:t>
      </w:r>
      <w:r w:rsidRPr="00241EBC">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7ACA572" w14:textId="4196C5DF"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9716E">
        <w:rPr>
          <w:rFonts w:ascii="彩虹粗仿宋" w:eastAsia="彩虹粗仿宋" w:hAnsi="宋体" w:cs="Arial" w:hint="eastAsia"/>
          <w:sz w:val="24"/>
        </w:rPr>
        <w:t>九</w:t>
      </w:r>
      <w:r w:rsidRPr="00241EBC">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w:t>
      </w:r>
      <w:r w:rsidR="00261C3B">
        <w:rPr>
          <w:rFonts w:ascii="彩虹粗仿宋" w:eastAsia="彩虹粗仿宋" w:hAnsi="宋体" w:cs="Arial" w:hint="eastAsia"/>
          <w:sz w:val="24"/>
        </w:rPr>
        <w:t>不由基金</w:t>
      </w:r>
      <w:r w:rsidR="00261C3B">
        <w:rPr>
          <w:rFonts w:ascii="彩虹粗仿宋" w:eastAsia="彩虹粗仿宋" w:hAnsi="宋体" w:cs="Arial"/>
          <w:sz w:val="24"/>
        </w:rPr>
        <w:t>托管人</w:t>
      </w:r>
      <w:r w:rsidRPr="00241EBC">
        <w:rPr>
          <w:rFonts w:ascii="彩虹粗仿宋" w:eastAsia="彩虹粗仿宋" w:hAnsi="宋体" w:cs="Arial" w:hint="eastAsia"/>
          <w:sz w:val="24"/>
        </w:rPr>
        <w:t>承担。</w:t>
      </w:r>
    </w:p>
    <w:p w14:paraId="4553D44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A9716E">
        <w:rPr>
          <w:rFonts w:ascii="彩虹粗仿宋" w:eastAsia="彩虹粗仿宋" w:hAnsi="宋体" w:cs="Arial" w:hint="eastAsia"/>
          <w:sz w:val="24"/>
        </w:rPr>
        <w:t>十</w:t>
      </w:r>
      <w:r w:rsidRPr="00241EBC">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C0303FA" w14:textId="77777777" w:rsidR="00512F3F" w:rsidRPr="00241EBC" w:rsidRDefault="00512F3F" w:rsidP="00512F3F">
      <w:pPr>
        <w:rPr>
          <w:rFonts w:ascii="彩虹粗仿宋" w:eastAsia="彩虹粗仿宋"/>
          <w:sz w:val="24"/>
        </w:rPr>
      </w:pPr>
    </w:p>
    <w:p w14:paraId="5ABC6E67" w14:textId="77777777" w:rsidR="00512F3F" w:rsidRPr="00241EBC" w:rsidRDefault="00512F3F" w:rsidP="00512F3F">
      <w:pPr>
        <w:pStyle w:val="2"/>
        <w:jc w:val="center"/>
        <w:rPr>
          <w:rFonts w:ascii="彩虹粗仿宋" w:eastAsia="彩虹粗仿宋"/>
          <w:sz w:val="30"/>
        </w:rPr>
      </w:pPr>
      <w:bookmarkStart w:id="14" w:name="_Toc86223242"/>
      <w:bookmarkStart w:id="15" w:name="_Toc86225291"/>
      <w:bookmarkStart w:id="16" w:name="_Toc86649722"/>
      <w:bookmarkStart w:id="17" w:name="_Toc86726439"/>
      <w:bookmarkStart w:id="18" w:name="_Toc86727355"/>
      <w:bookmarkStart w:id="19" w:name="_Toc86737929"/>
      <w:bookmarkStart w:id="20" w:name="_Toc89163368"/>
      <w:bookmarkStart w:id="21" w:name="_Toc108512358"/>
      <w:bookmarkStart w:id="22" w:name="_Toc110761796"/>
      <w:bookmarkStart w:id="23" w:name="_Toc110765660"/>
      <w:bookmarkStart w:id="24" w:name="_Toc110830492"/>
      <w:bookmarkStart w:id="25" w:name="_Toc118212950"/>
      <w:bookmarkStart w:id="26" w:name="_Toc118774803"/>
      <w:bookmarkStart w:id="27" w:name="_Toc118972648"/>
      <w:bookmarkStart w:id="28" w:name="_Toc119402710"/>
      <w:bookmarkStart w:id="29" w:name="_Toc120435783"/>
      <w:bookmarkStart w:id="30" w:name="_Toc437874449"/>
      <w:bookmarkStart w:id="31" w:name="_Toc437886641"/>
      <w:bookmarkStart w:id="32" w:name="_Toc501455628"/>
      <w:r w:rsidRPr="00241EBC">
        <w:rPr>
          <w:rFonts w:ascii="彩虹粗仿宋" w:eastAsia="彩虹粗仿宋" w:hint="eastAsia"/>
          <w:sz w:val="30"/>
        </w:rPr>
        <w:t>四、基金管理人对基金托管人的业务核查</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14:paraId="09E4446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w:t>
      </w:r>
      <w:r w:rsidR="00FE3FF6" w:rsidRPr="00FE3FF6">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基金资产净值和基金份额净值、根据基金管理人指令办理清算交收、相关信息披露和监督基金投资运作等行为。</w:t>
      </w:r>
    </w:p>
    <w:p w14:paraId="1521EFB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51F67C26" w14:textId="77777777" w:rsidR="00512F3F" w:rsidRPr="00241EBC" w:rsidRDefault="00512F3F" w:rsidP="00D13B80">
      <w:pPr>
        <w:adjustRightInd w:val="0"/>
        <w:snapToGrid w:val="0"/>
        <w:ind w:firstLine="480"/>
        <w:rPr>
          <w:rFonts w:ascii="彩虹粗仿宋" w:eastAsia="彩虹粗仿宋"/>
          <w:sz w:val="24"/>
        </w:rPr>
      </w:pPr>
      <w:r w:rsidRPr="00241EBC">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805A5E1" w14:textId="77777777" w:rsidR="00512F3F" w:rsidRPr="00241EBC" w:rsidRDefault="00512F3F" w:rsidP="00512F3F">
      <w:pPr>
        <w:pStyle w:val="2"/>
        <w:jc w:val="center"/>
        <w:rPr>
          <w:rFonts w:ascii="彩虹粗仿宋" w:eastAsia="彩虹粗仿宋"/>
          <w:sz w:val="30"/>
        </w:rPr>
      </w:pPr>
      <w:bookmarkStart w:id="33" w:name="_Toc84133786"/>
      <w:bookmarkStart w:id="34" w:name="_Toc84234388"/>
      <w:bookmarkStart w:id="35" w:name="_Toc84234435"/>
      <w:bookmarkStart w:id="36" w:name="_Toc86204789"/>
      <w:bookmarkStart w:id="37" w:name="_Toc86223243"/>
      <w:bookmarkStart w:id="38" w:name="_Toc86225292"/>
      <w:bookmarkStart w:id="39" w:name="_Toc86649723"/>
      <w:bookmarkStart w:id="40" w:name="_Toc86726440"/>
      <w:bookmarkStart w:id="41" w:name="_Toc86727356"/>
      <w:bookmarkStart w:id="42" w:name="_Toc86737930"/>
      <w:bookmarkStart w:id="43" w:name="_Toc89163369"/>
      <w:bookmarkStart w:id="44" w:name="_Toc108512359"/>
      <w:bookmarkStart w:id="45" w:name="_Toc110761797"/>
      <w:bookmarkStart w:id="46" w:name="_Toc110765661"/>
      <w:bookmarkStart w:id="47" w:name="_Toc110830493"/>
      <w:bookmarkStart w:id="48" w:name="_Toc118212951"/>
      <w:bookmarkStart w:id="49" w:name="_Toc118774804"/>
      <w:bookmarkStart w:id="50" w:name="_Toc118972649"/>
      <w:bookmarkStart w:id="51" w:name="_Toc119402711"/>
      <w:bookmarkStart w:id="52" w:name="_Toc120435784"/>
      <w:bookmarkStart w:id="53" w:name="_Toc437874450"/>
      <w:bookmarkStart w:id="54" w:name="_Toc437886642"/>
      <w:bookmarkStart w:id="55" w:name="_Toc501455629"/>
      <w:r w:rsidRPr="00241EBC">
        <w:rPr>
          <w:rFonts w:ascii="彩虹粗仿宋" w:eastAsia="彩虹粗仿宋" w:hint="eastAsia"/>
          <w:sz w:val="30"/>
        </w:rPr>
        <w:t>五、基金财产的保管</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0BB98E0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（一）基金财产保管的原则</w:t>
      </w:r>
    </w:p>
    <w:p w14:paraId="688B05A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1.基金财产应独立于基金管理人、基金托管人的固有财产。</w:t>
      </w:r>
    </w:p>
    <w:p w14:paraId="3864A05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2.基金托管人应安全保管基金财产。</w:t>
      </w:r>
    </w:p>
    <w:p w14:paraId="0768578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3.基金托管人按照规定开设基金财产的资金账户和证券账户</w:t>
      </w:r>
      <w:r w:rsidR="00FE3FF6" w:rsidRPr="00FE3FF6">
        <w:rPr>
          <w:rFonts w:ascii="彩虹粗仿宋" w:eastAsia="彩虹粗仿宋" w:hAnsi="宋体" w:cs="Arial" w:hint="eastAsia"/>
          <w:sz w:val="24"/>
        </w:rPr>
        <w:t>等投资所需的账户</w:t>
      </w:r>
      <w:r w:rsidRPr="00241EBC">
        <w:rPr>
          <w:rFonts w:ascii="彩虹粗仿宋" w:eastAsia="彩虹粗仿宋" w:hAnsi="宋体" w:cs="Arial" w:hint="eastAsia"/>
          <w:sz w:val="24"/>
        </w:rPr>
        <w:t>。</w:t>
      </w:r>
    </w:p>
    <w:p w14:paraId="48F22CF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4.基金托管人对所托管的不同基金财产分别设置账户，确保基金财产的完整与独立。</w:t>
      </w:r>
    </w:p>
    <w:p w14:paraId="0DB484B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5.基金托管人按照《基金合同》和本协议的约定保管基金财产，如有特殊情况双方可另行协商解决。基金</w:t>
      </w:r>
      <w:r w:rsidRPr="00241EBC">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6153E05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9D1E8C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7.除依据法律法规和《基金合同》的规定外，基金托管人不得委托第三人托管基金财产。</w:t>
      </w:r>
    </w:p>
    <w:p w14:paraId="34DC1A9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（二）基金募集期间及募集资金的验资</w:t>
      </w:r>
    </w:p>
    <w:p w14:paraId="7AF42BAD"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Ansi="宋体" w:cs="Arial" w:hint="eastAsia"/>
          <w:sz w:val="24"/>
        </w:rPr>
        <w:t>1.基金募集期间募</w:t>
      </w:r>
      <w:r w:rsidRPr="00241EBC">
        <w:rPr>
          <w:rFonts w:ascii="彩虹粗仿宋" w:eastAsia="彩虹粗仿宋" w:hint="eastAsia"/>
          <w:sz w:val="24"/>
        </w:rPr>
        <w:t>集认购款项应存于基金认购专用账户。该账户由基金管理人或基金管理人委托的登记机构开立并管理。</w:t>
      </w:r>
    </w:p>
    <w:p w14:paraId="043C877C"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银行账户，同时在规定时间内，聘请具有从事证券相关业务资格的会计师事务所进行验资，出具验资报告。出具的验资报告由参加验资的2名或2名以上中国注册会计师签字方为有效。</w:t>
      </w:r>
    </w:p>
    <w:p w14:paraId="2126486F" w14:textId="77777777" w:rsidR="00512F3F" w:rsidRPr="00241EBC" w:rsidRDefault="00512F3F" w:rsidP="00512F3F">
      <w:pPr>
        <w:adjustRightInd w:val="0"/>
        <w:snapToGrid w:val="0"/>
        <w:ind w:firstLine="480"/>
        <w:rPr>
          <w:rFonts w:ascii="彩虹粗仿宋" w:eastAsia="彩虹粗仿宋"/>
          <w:sz w:val="24"/>
        </w:rPr>
      </w:pPr>
      <w:r w:rsidRPr="00241EBC">
        <w:rPr>
          <w:rFonts w:ascii="彩虹粗仿宋" w:eastAsia="彩虹粗仿宋" w:hint="eastAsia"/>
          <w:sz w:val="24"/>
        </w:rPr>
        <w:t>3.若基金募集期限届满，未能达到基金备案的条件，由基金管理人按规定办理退款等事宜。</w:t>
      </w:r>
    </w:p>
    <w:p w14:paraId="54B5A07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（三）基金银行账户的开立和管理</w:t>
      </w:r>
    </w:p>
    <w:p w14:paraId="56DAD74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24812F3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AFCE67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3.基金银行账户的开立和管理应符合银行业监督管理机构的有关规定。</w:t>
      </w:r>
    </w:p>
    <w:p w14:paraId="232301E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4.在符合法律法规规定的条件下，基金托管人可以通过基金托管人专用账户办理基金资产的支付。</w:t>
      </w:r>
    </w:p>
    <w:p w14:paraId="110CF97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（四）基金证券账户和结算备付金账户的开立和管理</w:t>
      </w:r>
    </w:p>
    <w:p w14:paraId="39CB68C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1.基金托管人在中国证券登记结算有限责任公司上海分公司、深圳分公司为基金开立基金托管人与本基金联名的证券账户。</w:t>
      </w:r>
    </w:p>
    <w:p w14:paraId="4B7F819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59C76BE"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3.基金证券账户的开立和证券账户卡的保管由基金托管人负责，账户资产的管理和运用由基金管理人负责。</w:t>
      </w:r>
    </w:p>
    <w:p w14:paraId="0E8449E4" w14:textId="77777777" w:rsidR="00512F3F" w:rsidRPr="0096378F" w:rsidRDefault="00512F3F" w:rsidP="00512F3F">
      <w:pPr>
        <w:adjustRightInd w:val="0"/>
        <w:snapToGrid w:val="0"/>
        <w:ind w:firstLineChars="200" w:firstLine="480"/>
        <w:rPr>
          <w:rFonts w:ascii="彩虹粗仿宋" w:eastAsia="彩虹粗仿宋" w:hAnsi="宋体" w:cs="Arial"/>
          <w:sz w:val="24"/>
        </w:rPr>
      </w:pPr>
      <w:r w:rsidRPr="002F6C97">
        <w:rPr>
          <w:rFonts w:ascii="彩虹粗仿宋" w:eastAsia="彩虹粗仿宋" w:hAnsi="宋体" w:cs="Arial" w:hint="eastAsia"/>
          <w:sz w:val="24"/>
        </w:rPr>
        <w:t>证券账户开户费</w:t>
      </w:r>
      <w:r w:rsidRPr="00BC22AB">
        <w:rPr>
          <w:rFonts w:ascii="彩虹粗仿宋" w:eastAsia="彩虹粗仿宋" w:hAnsi="宋体"/>
          <w:sz w:val="24"/>
        </w:rPr>
        <w:t>由</w:t>
      </w:r>
      <w:r>
        <w:rPr>
          <w:rFonts w:ascii="彩虹粗仿宋" w:eastAsia="彩虹粗仿宋" w:hAnsi="宋体" w:hint="eastAsia"/>
          <w:sz w:val="24"/>
        </w:rPr>
        <w:t>基金</w:t>
      </w:r>
      <w:r w:rsidRPr="00BC22AB">
        <w:rPr>
          <w:rFonts w:ascii="彩虹粗仿宋" w:eastAsia="彩虹粗仿宋" w:hAnsi="宋体" w:hint="eastAsia"/>
          <w:sz w:val="24"/>
        </w:rPr>
        <w:t>管理人先行垫付</w:t>
      </w:r>
      <w:r w:rsidRPr="00BC22AB">
        <w:rPr>
          <w:rFonts w:ascii="彩虹粗仿宋" w:eastAsia="彩虹粗仿宋" w:hAnsi="宋体"/>
          <w:sz w:val="24"/>
        </w:rPr>
        <w:t>,</w:t>
      </w:r>
      <w:r w:rsidRPr="00BC22AB">
        <w:rPr>
          <w:rFonts w:ascii="彩虹粗仿宋" w:eastAsia="彩虹粗仿宋" w:hAnsi="宋体" w:hint="eastAsia"/>
          <w:sz w:val="24"/>
        </w:rPr>
        <w:t>待托管产品启始运营后</w:t>
      </w:r>
      <w:r w:rsidRPr="00BC22AB">
        <w:rPr>
          <w:rFonts w:ascii="彩虹粗仿宋" w:eastAsia="彩虹粗仿宋" w:hAnsi="宋体"/>
          <w:sz w:val="24"/>
        </w:rPr>
        <w:t>,</w:t>
      </w:r>
      <w:r>
        <w:rPr>
          <w:rFonts w:ascii="彩虹粗仿宋" w:eastAsia="彩虹粗仿宋" w:hAnsi="宋体" w:hint="eastAsia"/>
          <w:sz w:val="24"/>
        </w:rPr>
        <w:t>基金</w:t>
      </w:r>
      <w:r w:rsidRPr="00BC22AB">
        <w:rPr>
          <w:rFonts w:ascii="彩虹粗仿宋" w:eastAsia="彩虹粗仿宋" w:hAnsi="宋体"/>
          <w:sz w:val="24"/>
        </w:rPr>
        <w:t>管理人可向</w:t>
      </w:r>
      <w:r>
        <w:rPr>
          <w:rFonts w:ascii="彩虹粗仿宋" w:eastAsia="彩虹粗仿宋" w:hAnsi="宋体" w:hint="eastAsia"/>
          <w:sz w:val="24"/>
        </w:rPr>
        <w:t>基金</w:t>
      </w:r>
      <w:r w:rsidRPr="00BC22AB">
        <w:rPr>
          <w:rFonts w:ascii="彩虹粗仿宋" w:eastAsia="彩虹粗仿宋" w:hAnsi="宋体"/>
          <w:sz w:val="24"/>
        </w:rPr>
        <w:t>托管人发送划款指令,将代垫开户费从本</w:t>
      </w:r>
      <w:r>
        <w:rPr>
          <w:rFonts w:ascii="彩虹粗仿宋" w:eastAsia="彩虹粗仿宋" w:hAnsi="宋体" w:hint="eastAsia"/>
          <w:sz w:val="24"/>
        </w:rPr>
        <w:t>基金</w:t>
      </w:r>
      <w:r w:rsidRPr="00BC22AB">
        <w:rPr>
          <w:rFonts w:ascii="彩虹粗仿宋" w:eastAsia="彩虹粗仿宋" w:hAnsi="宋体" w:hint="eastAsia"/>
          <w:sz w:val="24"/>
        </w:rPr>
        <w:t>托管资金</w:t>
      </w:r>
      <w:r w:rsidRPr="00BC22AB">
        <w:rPr>
          <w:rFonts w:ascii="彩虹粗仿宋" w:eastAsia="彩虹粗仿宋" w:hAnsi="宋体"/>
          <w:sz w:val="24"/>
        </w:rPr>
        <w:t>账户中</w:t>
      </w:r>
      <w:r w:rsidRPr="00BC22AB">
        <w:rPr>
          <w:rFonts w:ascii="彩虹粗仿宋" w:eastAsia="彩虹粗仿宋" w:hAnsi="宋体" w:hint="eastAsia"/>
          <w:sz w:val="24"/>
        </w:rPr>
        <w:t>扣还</w:t>
      </w:r>
      <w:r>
        <w:rPr>
          <w:rFonts w:ascii="彩虹粗仿宋" w:eastAsia="彩虹粗仿宋" w:hAnsi="宋体" w:hint="eastAsia"/>
          <w:sz w:val="24"/>
        </w:rPr>
        <w:t>基金</w:t>
      </w:r>
      <w:r w:rsidRPr="00BC22AB">
        <w:rPr>
          <w:rFonts w:ascii="彩虹粗仿宋" w:eastAsia="彩虹粗仿宋" w:hAnsi="宋体" w:hint="eastAsia"/>
          <w:sz w:val="24"/>
        </w:rPr>
        <w:t>管理人。</w:t>
      </w:r>
    </w:p>
    <w:p w14:paraId="041374D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79761AB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42ECE58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（五）债券托管专户的开设和管理</w:t>
      </w:r>
    </w:p>
    <w:p w14:paraId="152E6BA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14:paraId="30E47F9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（六）其他账户的开立和管理</w:t>
      </w:r>
    </w:p>
    <w:p w14:paraId="48FFBE3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w:t>
      </w:r>
      <w:r w:rsidRPr="00241EBC">
        <w:rPr>
          <w:rFonts w:ascii="彩虹粗仿宋" w:eastAsia="彩虹粗仿宋" w:hint="eastAsia"/>
          <w:szCs w:val="21"/>
        </w:rPr>
        <w:t xml:space="preserve"> </w:t>
      </w:r>
      <w:r w:rsidRPr="00241EBC">
        <w:rPr>
          <w:rFonts w:ascii="彩虹粗仿宋" w:eastAsia="彩虹粗仿宋" w:hAnsi="宋体"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16310F3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2.法律法规等有关规定对相关账户的开立和管理另有规定的，从其规定办理。</w:t>
      </w:r>
    </w:p>
    <w:p w14:paraId="73214C2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（七）基金财产投资的有关有价凭证等的保管</w:t>
      </w:r>
    </w:p>
    <w:p w14:paraId="5F745813" w14:textId="77777777" w:rsidR="00512F3F" w:rsidRPr="00241EBC" w:rsidRDefault="00512F3F" w:rsidP="00512F3F">
      <w:pPr>
        <w:adjustRightInd w:val="0"/>
        <w:snapToGrid w:val="0"/>
        <w:ind w:firstLineChars="200" w:firstLine="480"/>
        <w:rPr>
          <w:rFonts w:ascii="彩虹粗仿宋" w:eastAsia="彩虹粗仿宋" w:hAnsi="宋体" w:cs="Arial"/>
        </w:rPr>
      </w:pPr>
      <w:r w:rsidRPr="00241EBC">
        <w:rPr>
          <w:rFonts w:ascii="彩虹粗仿宋" w:eastAsia="彩虹粗仿宋" w:hAnsi="宋体" w:cs="Arial" w:hint="eastAsia"/>
          <w:sz w:val="24"/>
        </w:rPr>
        <w:t>基金财产投资的有关实物证券、银行</w:t>
      </w:r>
      <w:r w:rsidRPr="00241EBC">
        <w:rPr>
          <w:rFonts w:ascii="彩虹粗仿宋" w:eastAsia="彩虹粗仿宋" w:hint="eastAsia"/>
          <w:sz w:val="24"/>
        </w:rPr>
        <w:t>存款开户证实书</w:t>
      </w:r>
      <w:r w:rsidRPr="00241EBC">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14:paraId="0D63C95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（八）与基金财产有关的重大合同的保管</w:t>
      </w:r>
    </w:p>
    <w:p w14:paraId="482ED7EE"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481EA572" w14:textId="77777777" w:rsidR="00512F3F" w:rsidRPr="00241EBC" w:rsidRDefault="00512F3F" w:rsidP="00512F3F">
      <w:pPr>
        <w:rPr>
          <w:rFonts w:ascii="彩虹粗仿宋" w:eastAsia="彩虹粗仿宋"/>
          <w:sz w:val="24"/>
        </w:rPr>
      </w:pPr>
    </w:p>
    <w:p w14:paraId="5ABDD40A" w14:textId="77777777" w:rsidR="00512F3F" w:rsidRPr="00241EBC" w:rsidRDefault="00512F3F" w:rsidP="00512F3F">
      <w:pPr>
        <w:pStyle w:val="2"/>
        <w:jc w:val="center"/>
        <w:rPr>
          <w:rFonts w:ascii="彩虹粗仿宋" w:eastAsia="彩虹粗仿宋"/>
          <w:sz w:val="30"/>
        </w:rPr>
      </w:pPr>
      <w:bookmarkStart w:id="56" w:name="_Toc84133787"/>
      <w:bookmarkStart w:id="57" w:name="_Toc84234389"/>
      <w:bookmarkStart w:id="58" w:name="_Toc84234436"/>
      <w:bookmarkStart w:id="59" w:name="_Toc86204790"/>
      <w:bookmarkStart w:id="60" w:name="_Toc86223244"/>
      <w:bookmarkStart w:id="61" w:name="_Toc86225293"/>
      <w:bookmarkStart w:id="62" w:name="_Toc86649724"/>
      <w:bookmarkStart w:id="63" w:name="_Toc86726441"/>
      <w:bookmarkStart w:id="64" w:name="_Toc86727357"/>
      <w:bookmarkStart w:id="65" w:name="_Toc86737931"/>
      <w:bookmarkStart w:id="66" w:name="_Toc89163370"/>
      <w:bookmarkStart w:id="67" w:name="_Toc108512360"/>
      <w:bookmarkStart w:id="68" w:name="_Toc110761798"/>
      <w:bookmarkStart w:id="69" w:name="_Toc110765662"/>
      <w:bookmarkStart w:id="70" w:name="_Toc110830494"/>
      <w:bookmarkStart w:id="71" w:name="_Toc118212952"/>
      <w:bookmarkStart w:id="72" w:name="_Toc118774805"/>
      <w:bookmarkStart w:id="73" w:name="_Toc118972650"/>
      <w:bookmarkStart w:id="74" w:name="_Toc119402712"/>
      <w:bookmarkStart w:id="75" w:name="_Toc120435785"/>
      <w:bookmarkStart w:id="76" w:name="_Toc437874451"/>
      <w:bookmarkStart w:id="77" w:name="_Toc437886643"/>
      <w:bookmarkStart w:id="78" w:name="_Toc501455630"/>
      <w:r w:rsidRPr="00241EBC">
        <w:rPr>
          <w:rFonts w:ascii="彩虹粗仿宋" w:eastAsia="彩虹粗仿宋" w:hint="eastAsia"/>
          <w:sz w:val="30"/>
        </w:rPr>
        <w:t>六、指令的发送、确认及执行</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3F7C645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222330BC"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（一）基金管理人对发送指令人员的书面授权</w:t>
      </w:r>
    </w:p>
    <w:p w14:paraId="3B1153D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1.基金管理人应指定专人向基金托管人发送指令。</w:t>
      </w:r>
    </w:p>
    <w:p w14:paraId="22C9699F"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23E5B36F"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3E21656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223C874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（二）指令的内容</w:t>
      </w:r>
    </w:p>
    <w:p w14:paraId="071E544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1.指令包括付款指令以及其他资金划拨指令等。</w:t>
      </w:r>
    </w:p>
    <w:p w14:paraId="31933AEC" w14:textId="0C024FAE"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2.基金管理人发给基金托管人的指令应写明款项事由、到账时间、金额、账户等，加盖预留印鉴并由被授权人签字。</w:t>
      </w:r>
    </w:p>
    <w:p w14:paraId="78484C7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（三）指令的发送、确认及执行的时间和程序</w:t>
      </w:r>
    </w:p>
    <w:p w14:paraId="08AB790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1.指令的发送</w:t>
      </w:r>
    </w:p>
    <w:p w14:paraId="354EFA1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基金管理人发送指令应采用加密传真方式或双方协商一致的其他方式。</w:t>
      </w:r>
    </w:p>
    <w:p w14:paraId="31DD9B4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且上述授权的撤销或更改基金管理人已在指令执行前按照本协议约定通知基金托管人并经基金托管人确认后，则对于此后该交易指令发送人员无权发送的指令，或超权限发送的指令，基金管理人不承担责任，授权已更改但未经基金托管人确认的情况除外。</w:t>
      </w:r>
    </w:p>
    <w:p w14:paraId="1D99BDFE" w14:textId="77777777" w:rsidR="00512F3F"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指令发出后，基金管理人应及时以电话方式向基金托管人确认。</w:t>
      </w:r>
    </w:p>
    <w:p w14:paraId="2E1A87A6" w14:textId="77777777" w:rsidR="00512F3F" w:rsidRPr="0096378F" w:rsidRDefault="00512F3F" w:rsidP="00512F3F">
      <w:pPr>
        <w:adjustRightInd w:val="0"/>
        <w:snapToGrid w:val="0"/>
        <w:ind w:firstLine="480"/>
        <w:rPr>
          <w:rFonts w:ascii="彩虹粗仿宋" w:eastAsia="彩虹粗仿宋" w:hAnsi="宋体" w:cs="Arial"/>
          <w:sz w:val="24"/>
        </w:rPr>
      </w:pPr>
      <w:r>
        <w:rPr>
          <w:rFonts w:ascii="彩虹粗仿宋" w:eastAsia="彩虹粗仿宋" w:hAnsi="宋体" w:hint="eastAsia"/>
          <w:sz w:val="24"/>
        </w:rPr>
        <w:t>基金</w:t>
      </w:r>
      <w:r w:rsidRPr="000A490F">
        <w:rPr>
          <w:rFonts w:ascii="彩虹粗仿宋" w:eastAsia="彩虹粗仿宋" w:hAnsi="宋体" w:hint="eastAsia"/>
          <w:sz w:val="24"/>
        </w:rPr>
        <w:t>管理人应在</w:t>
      </w:r>
      <w:r>
        <w:rPr>
          <w:rFonts w:ascii="彩虹粗仿宋" w:eastAsia="彩虹粗仿宋" w:hAnsi="宋体" w:hint="eastAsia"/>
          <w:sz w:val="24"/>
        </w:rPr>
        <w:t>银行间</w:t>
      </w:r>
      <w:r w:rsidRPr="000A490F">
        <w:rPr>
          <w:rFonts w:ascii="彩虹粗仿宋" w:eastAsia="彩虹粗仿宋" w:hAnsi="宋体" w:hint="eastAsia"/>
          <w:sz w:val="24"/>
        </w:rPr>
        <w:t>交易</w:t>
      </w:r>
      <w:r>
        <w:rPr>
          <w:rFonts w:ascii="彩虹粗仿宋" w:eastAsia="彩虹粗仿宋" w:hAnsi="宋体" w:hint="eastAsia"/>
          <w:sz w:val="24"/>
        </w:rPr>
        <w:t>成交后，及时</w:t>
      </w:r>
      <w:r w:rsidRPr="008C237C">
        <w:rPr>
          <w:rFonts w:ascii="Calibri" w:eastAsia="彩虹粗仿宋" w:hAnsi="Calibri" w:hint="cs"/>
          <w:sz w:val="24"/>
        </w:rPr>
        <w:t> </w:t>
      </w:r>
      <w:r w:rsidRPr="008C237C">
        <w:rPr>
          <w:rFonts w:ascii="Calibri" w:eastAsia="彩虹粗仿宋" w:hAnsi="Calibri" w:hint="eastAsia"/>
          <w:sz w:val="24"/>
        </w:rPr>
        <w:t>将</w:t>
      </w:r>
      <w:r w:rsidRPr="00496C61">
        <w:rPr>
          <w:rFonts w:ascii="彩虹粗仿宋" w:eastAsia="彩虹粗仿宋" w:hAnsi="宋体" w:hint="eastAsia"/>
          <w:sz w:val="24"/>
        </w:rPr>
        <w:t>通知单、相关文件及划款指令加盖印章后发至</w:t>
      </w:r>
      <w:r>
        <w:rPr>
          <w:rFonts w:ascii="彩虹粗仿宋" w:eastAsia="彩虹粗仿宋" w:hAnsi="宋体" w:hint="eastAsia"/>
          <w:sz w:val="24"/>
        </w:rPr>
        <w:t>基金</w:t>
      </w:r>
      <w:r w:rsidRPr="000A490F">
        <w:rPr>
          <w:rFonts w:ascii="彩虹粗仿宋" w:eastAsia="彩虹粗仿宋" w:hAnsi="宋体" w:hint="eastAsia"/>
          <w:sz w:val="24"/>
        </w:rPr>
        <w:t>托管人并电话确认</w:t>
      </w:r>
      <w:r>
        <w:rPr>
          <w:rFonts w:ascii="彩虹粗仿宋" w:eastAsia="彩虹粗仿宋" w:hAnsi="宋体" w:hint="eastAsia"/>
          <w:sz w:val="24"/>
        </w:rPr>
        <w:t>，</w:t>
      </w:r>
      <w:r w:rsidRPr="00496C61">
        <w:rPr>
          <w:rFonts w:ascii="彩虹粗仿宋" w:eastAsia="彩虹粗仿宋" w:hAnsi="宋体" w:hint="eastAsia"/>
          <w:sz w:val="24"/>
        </w:rPr>
        <w:t>由</w:t>
      </w:r>
      <w:r>
        <w:rPr>
          <w:rFonts w:ascii="彩虹粗仿宋" w:eastAsia="彩虹粗仿宋" w:hAnsi="宋体" w:hint="eastAsia"/>
          <w:sz w:val="24"/>
        </w:rPr>
        <w:t>基金</w:t>
      </w:r>
      <w:r w:rsidRPr="000A490F">
        <w:rPr>
          <w:rFonts w:ascii="彩虹粗仿宋" w:eastAsia="彩虹粗仿宋" w:hAnsi="宋体" w:hint="eastAsia"/>
          <w:sz w:val="24"/>
        </w:rPr>
        <w:t>托管人</w:t>
      </w:r>
      <w:r w:rsidRPr="00496C61">
        <w:rPr>
          <w:rFonts w:ascii="彩虹粗仿宋" w:eastAsia="彩虹粗仿宋" w:hAnsi="宋体" w:hint="eastAsia"/>
          <w:sz w:val="24"/>
        </w:rPr>
        <w:t>完成后台交易匹配及资金交收事宜</w:t>
      </w:r>
      <w:r w:rsidRPr="000A490F">
        <w:rPr>
          <w:rFonts w:ascii="彩虹粗仿宋" w:eastAsia="彩虹粗仿宋" w:hAnsi="宋体" w:hint="eastAsia"/>
          <w:sz w:val="24"/>
        </w:rPr>
        <w:t>。如果银行间</w:t>
      </w:r>
      <w:r>
        <w:rPr>
          <w:rFonts w:ascii="彩虹粗仿宋" w:eastAsia="彩虹粗仿宋" w:hAnsi="宋体" w:hint="eastAsia"/>
          <w:sz w:val="24"/>
        </w:rPr>
        <w:t>结算</w:t>
      </w:r>
      <w:r w:rsidRPr="000A490F">
        <w:rPr>
          <w:rFonts w:ascii="彩虹粗仿宋" w:eastAsia="彩虹粗仿宋" w:hAnsi="宋体" w:hint="eastAsia"/>
          <w:sz w:val="24"/>
        </w:rPr>
        <w:t>系统已经生成的交易需要取消或终止，</w:t>
      </w:r>
      <w:r>
        <w:rPr>
          <w:rFonts w:ascii="彩虹粗仿宋" w:eastAsia="彩虹粗仿宋" w:hAnsi="宋体" w:hint="eastAsia"/>
          <w:sz w:val="24"/>
        </w:rPr>
        <w:t>基金</w:t>
      </w:r>
      <w:r w:rsidRPr="000A490F">
        <w:rPr>
          <w:rFonts w:ascii="彩虹粗仿宋" w:eastAsia="彩虹粗仿宋" w:hAnsi="宋体" w:hint="eastAsia"/>
          <w:sz w:val="24"/>
        </w:rPr>
        <w:t>管理人要书面通知</w:t>
      </w:r>
      <w:r>
        <w:rPr>
          <w:rFonts w:ascii="彩虹粗仿宋" w:eastAsia="彩虹粗仿宋" w:hAnsi="宋体" w:hint="eastAsia"/>
          <w:sz w:val="24"/>
        </w:rPr>
        <w:t>基金</w:t>
      </w:r>
      <w:r w:rsidRPr="000A490F">
        <w:rPr>
          <w:rFonts w:ascii="彩虹粗仿宋" w:eastAsia="彩虹粗仿宋" w:hAnsi="宋体" w:hint="eastAsia"/>
          <w:sz w:val="24"/>
        </w:rPr>
        <w:t>托管人。</w:t>
      </w:r>
    </w:p>
    <w:p w14:paraId="4AD2C4F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2.指令的确认</w:t>
      </w:r>
    </w:p>
    <w:p w14:paraId="12DC2E60" w14:textId="5031C7B1" w:rsidR="00512F3F" w:rsidRPr="00241EBC" w:rsidRDefault="00512F3F" w:rsidP="00512F3F">
      <w:pPr>
        <w:adjustRightInd w:val="0"/>
        <w:snapToGrid w:val="0"/>
        <w:ind w:firstLine="480"/>
        <w:rPr>
          <w:rFonts w:ascii="彩虹粗仿宋" w:eastAsia="彩虹粗仿宋" w:hAnsi="宋体" w:cs="Arial"/>
          <w:sz w:val="24"/>
          <w:szCs w:val="30"/>
        </w:rPr>
      </w:pPr>
      <w:r w:rsidRPr="00241EBC">
        <w:rPr>
          <w:rFonts w:ascii="彩虹粗仿宋" w:eastAsia="彩虹粗仿宋" w:hAnsi="宋体" w:cs="Arial" w:hint="eastAsia"/>
          <w:sz w:val="24"/>
        </w:rPr>
        <w:t>基金托管人应指定专人接收基金管理人的指令，预先通知基金管理人其名单，并与基金管理人商定指令发送和接收方式。</w:t>
      </w:r>
      <w:r w:rsidR="00F52FFB" w:rsidRPr="00FF44A1">
        <w:rPr>
          <w:rFonts w:ascii="彩虹粗仿宋" w:eastAsia="彩虹粗仿宋" w:hAnsi="宋体" w:cs="Arial" w:hint="eastAsia"/>
          <w:sz w:val="24"/>
        </w:rPr>
        <w:t>基金管理人有义务在发送指令后及时与基金托管人</w:t>
      </w:r>
      <w:r w:rsidR="000C0BAA" w:rsidRPr="000C0BAA">
        <w:rPr>
          <w:rFonts w:ascii="彩虹粗仿宋" w:eastAsia="彩虹粗仿宋" w:hAnsi="宋体" w:cs="Arial" w:hint="eastAsia"/>
          <w:sz w:val="24"/>
        </w:rPr>
        <w:t>以双方认可的方式进行确认</w:t>
      </w:r>
      <w:r w:rsidR="00F52FFB" w:rsidRPr="00FF44A1">
        <w:rPr>
          <w:rFonts w:ascii="彩虹粗仿宋" w:eastAsia="彩虹粗仿宋" w:hAnsi="宋体" w:cs="Arial" w:hint="eastAsia"/>
          <w:sz w:val="24"/>
        </w:rPr>
        <w:t>，因基金管理人未能及时与基金托管人进行指令确认,致使资金未能及时到账所造成的损失不由基金托管人承担。</w:t>
      </w:r>
      <w:r w:rsidRPr="00241EBC">
        <w:rPr>
          <w:rFonts w:ascii="彩虹粗仿宋" w:eastAsia="彩虹粗仿宋" w:hAnsi="宋体" w:cs="Arial" w:hint="eastAsia"/>
          <w:sz w:val="24"/>
        </w:rPr>
        <w:t>指令到达基金托管人后，基金托管人应</w:t>
      </w:r>
      <w:r w:rsidRPr="00241EBC">
        <w:rPr>
          <w:rFonts w:ascii="彩虹粗仿宋" w:eastAsia="彩虹粗仿宋" w:hAnsi="宋体" w:cs="Arial" w:hint="eastAsia"/>
          <w:sz w:val="24"/>
          <w:szCs w:val="30"/>
        </w:rPr>
        <w:t>指定专人根据基金管理人提供的授权文件及按照双方约定程序，及时审慎验证</w:t>
      </w:r>
      <w:r w:rsidRPr="00241EBC">
        <w:rPr>
          <w:rFonts w:ascii="彩虹粗仿宋" w:eastAsia="彩虹粗仿宋" w:hAnsi="宋体" w:cs="Arial" w:hint="eastAsia"/>
          <w:kern w:val="0"/>
          <w:sz w:val="24"/>
        </w:rPr>
        <w:t>指令的要素是否齐全，并将指令所载签字和印鉴与授权通知进行表面真实性及权限范围核对，复核无误后应在规定期限内执行，不得延误。</w:t>
      </w:r>
      <w:r w:rsidRPr="00241EBC">
        <w:rPr>
          <w:rFonts w:ascii="彩虹粗仿宋" w:eastAsia="彩虹粗仿宋" w:hAnsi="宋体" w:cs="Arial" w:hint="eastAsia"/>
          <w:sz w:val="24"/>
          <w:szCs w:val="30"/>
        </w:rPr>
        <w:t>如有疑问必须及时通知基金管理人。</w:t>
      </w:r>
    </w:p>
    <w:p w14:paraId="23EBD425" w14:textId="77777777" w:rsidR="00512F3F" w:rsidRPr="00241EBC" w:rsidRDefault="00512F3F" w:rsidP="00512F3F">
      <w:pPr>
        <w:adjustRightInd w:val="0"/>
        <w:snapToGrid w:val="0"/>
        <w:ind w:firstLine="480"/>
        <w:rPr>
          <w:rFonts w:ascii="彩虹粗仿宋" w:eastAsia="彩虹粗仿宋" w:hAnsi="宋体" w:cs="Arial"/>
          <w:sz w:val="24"/>
          <w:szCs w:val="30"/>
        </w:rPr>
      </w:pPr>
      <w:r w:rsidRPr="00241EBC">
        <w:rPr>
          <w:rFonts w:ascii="彩虹粗仿宋" w:eastAsia="彩虹粗仿宋" w:hAnsi="宋体" w:cs="Arial" w:hint="eastAsia"/>
          <w:sz w:val="24"/>
          <w:szCs w:val="30"/>
        </w:rPr>
        <w:t>3.指令的时间和执行</w:t>
      </w:r>
    </w:p>
    <w:p w14:paraId="6F78D886" w14:textId="37802A07" w:rsidR="005A1BE5" w:rsidRDefault="00512F3F" w:rsidP="00512F3F">
      <w:pPr>
        <w:pStyle w:val="ab"/>
        <w:spacing w:line="240" w:lineRule="auto"/>
        <w:ind w:firstLineChars="0"/>
        <w:rPr>
          <w:rFonts w:ascii="彩虹粗仿宋" w:eastAsia="彩虹粗仿宋" w:hAnsi="宋体" w:cs="Arial"/>
          <w:szCs w:val="24"/>
        </w:rPr>
      </w:pPr>
      <w:r w:rsidRPr="00241EBC">
        <w:rPr>
          <w:rFonts w:ascii="彩虹粗仿宋" w:eastAsia="彩虹粗仿宋" w:hAnsi="宋体" w:cs="Arial" w:hint="eastAsia"/>
        </w:rPr>
        <w:t>基金管理人尽量于划款前1个工作日向基金托管人发送指令并确认。对于要求当天到账的指令，必须在当天15:</w:t>
      </w:r>
      <w:r w:rsidR="006A71E6">
        <w:rPr>
          <w:rFonts w:ascii="彩虹粗仿宋" w:eastAsia="彩虹粗仿宋" w:hAnsi="宋体" w:cs="Arial"/>
        </w:rPr>
        <w:t>15</w:t>
      </w:r>
      <w:r w:rsidRPr="00241EBC">
        <w:rPr>
          <w:rFonts w:ascii="彩虹粗仿宋" w:eastAsia="彩虹粗仿宋" w:hAnsi="宋体" w:cs="Arial" w:hint="eastAsia"/>
        </w:rPr>
        <w:t>前向基金托管人发送，15:</w:t>
      </w:r>
      <w:r w:rsidR="006A71E6">
        <w:rPr>
          <w:rFonts w:ascii="彩虹粗仿宋" w:eastAsia="彩虹粗仿宋" w:hAnsi="宋体" w:cs="Arial"/>
        </w:rPr>
        <w:t>15</w:t>
      </w:r>
      <w:r w:rsidRPr="00241EBC">
        <w:rPr>
          <w:rFonts w:ascii="彩虹粗仿宋" w:eastAsia="彩虹粗仿宋" w:hAnsi="宋体" w:cs="Arial" w:hint="eastAsia"/>
        </w:rPr>
        <w:t>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241EBC">
        <w:rPr>
          <w:rFonts w:ascii="彩虹粗仿宋" w:eastAsia="彩虹粗仿宋" w:hAnsi="宋体" w:cs="Arial" w:hint="eastAsia"/>
          <w:szCs w:val="24"/>
        </w:rPr>
        <w:t>对于中国证券登记结算有限责任公司实行T+0非担保交收的业务，基金管理人应在交易日14：00</w:t>
      </w:r>
      <w:r w:rsidRPr="00241EBC">
        <w:rPr>
          <w:rFonts w:ascii="彩虹粗仿宋" w:eastAsia="彩虹粗仿宋" w:hAnsi="宋体" w:cs="Arial" w:hint="eastAsia"/>
        </w:rPr>
        <w:t>前</w:t>
      </w:r>
      <w:r w:rsidRPr="00241EBC">
        <w:rPr>
          <w:rFonts w:ascii="彩虹粗仿宋" w:eastAsia="彩虹粗仿宋" w:hAnsi="宋体" w:cs="Arial" w:hint="eastAsia"/>
          <w:szCs w:val="24"/>
        </w:rPr>
        <w:t>将划款指令发送至托管人。</w:t>
      </w:r>
      <w:r w:rsidR="005A1BE5" w:rsidRPr="005A1BE5">
        <w:rPr>
          <w:rFonts w:ascii="彩虹粗仿宋" w:eastAsia="彩虹粗仿宋" w:hAnsi="宋体" w:cs="Arial" w:hint="eastAsia"/>
          <w:szCs w:val="24"/>
        </w:rPr>
        <w:t>基金托管人仅对基金管理人提交的指令按照本协议的约定进行表面一致性审查，基金托管人不负责审查基金管理人发送指令同时提交的其他文件资料的合法性、真实性、完整性和有效性，基金管理人应保证上述文件资料合法、真实、完整和有效。如因基金管理人提供的上述文件不合法、不真实、不完整或失去效力而影响基金托管人的审核或给任何第三人带来损失，基金托管人不承担任何形式的责任。</w:t>
      </w:r>
    </w:p>
    <w:p w14:paraId="29365CEB" w14:textId="7E590FE7" w:rsidR="00512F3F" w:rsidRDefault="00512F3F" w:rsidP="00512F3F">
      <w:pPr>
        <w:pStyle w:val="ab"/>
        <w:spacing w:line="240" w:lineRule="auto"/>
        <w:ind w:firstLineChars="0"/>
        <w:rPr>
          <w:rFonts w:ascii="彩虹粗仿宋" w:eastAsia="彩虹粗仿宋" w:hAnsi="宋体" w:cs="Arial"/>
        </w:rPr>
      </w:pPr>
      <w:r w:rsidRPr="00241EBC">
        <w:rPr>
          <w:rFonts w:ascii="彩虹粗仿宋" w:eastAsia="彩虹粗仿宋" w:hAnsi="宋体" w:cs="Arial" w:hint="eastAsia"/>
          <w:szCs w:val="24"/>
        </w:rPr>
        <w:t>基金管理人应确保基金托管人在执行指令时，基金资金账户有足够的资金余额，</w:t>
      </w:r>
      <w:r w:rsidR="00F52FFB" w:rsidRPr="00FF44A1">
        <w:rPr>
          <w:rFonts w:ascii="彩虹粗仿宋" w:eastAsia="彩虹粗仿宋" w:hAnsi="宋体" w:cs="Arial" w:hint="eastAsia"/>
        </w:rPr>
        <w:t>对基金管理人在没有充足资金的情况下向基金托管人发出的指令，基金托管人可不予执行，并立即书面通知基金管理人，基金托管人不承担因为不执行该指令而造成损失的责任。基金管理人确认该指令不予取消的，资金备足并书面通知基金托管人的时间视为指令收到时间。基金托管人对执行基金管理人的合法指令对基金财产造成的损失不承担赔偿责任。</w:t>
      </w:r>
      <w:r w:rsidRPr="00241EBC">
        <w:rPr>
          <w:rFonts w:ascii="彩虹粗仿宋" w:eastAsia="彩虹粗仿宋" w:hAnsi="宋体" w:cs="Arial" w:hint="eastAsia"/>
        </w:rPr>
        <w:t>在基金资金头寸充足的情况下，基金托管人对基金管理人符合法律法规、《基金合同》、本协议的指令不得拖延或拒绝执行。</w:t>
      </w:r>
    </w:p>
    <w:p w14:paraId="2E61ABAF" w14:textId="77777777" w:rsidR="005A1BE5" w:rsidRPr="00C07C3E" w:rsidRDefault="005A1BE5" w:rsidP="005A1BE5">
      <w:pPr>
        <w:pStyle w:val="ab"/>
        <w:spacing w:line="240" w:lineRule="auto"/>
        <w:ind w:firstLineChars="0"/>
        <w:rPr>
          <w:rFonts w:ascii="彩虹粗仿宋" w:eastAsia="彩虹粗仿宋" w:hAnsi="宋体" w:cs="Arial"/>
        </w:rPr>
      </w:pPr>
      <w:r w:rsidRPr="00C07C3E">
        <w:rPr>
          <w:rFonts w:ascii="彩虹粗仿宋" w:eastAsia="彩虹粗仿宋" w:hAnsi="宋体" w:cs="Arial" w:hint="eastAsia"/>
        </w:rPr>
        <w:t>本协议项下的资金账户发生的银行结算费用、银行账户维护费等银行费用，由基金托管人直接从资金账户中扣划，无须基金管理人出具划款指令。</w:t>
      </w:r>
      <w:r w:rsidRPr="00C07C3E">
        <w:rPr>
          <w:rFonts w:ascii="彩虹粗仿宋" w:eastAsia="彩虹粗仿宋" w:hAnsi="宋体" w:cs="Arial"/>
        </w:rPr>
        <w:t xml:space="preserve"> </w:t>
      </w:r>
    </w:p>
    <w:p w14:paraId="740417A9" w14:textId="77777777" w:rsidR="005A1BE5" w:rsidRPr="00C07C3E" w:rsidRDefault="005A1BE5" w:rsidP="005A1BE5">
      <w:pPr>
        <w:pStyle w:val="ab"/>
        <w:spacing w:line="240" w:lineRule="auto"/>
        <w:ind w:firstLineChars="0"/>
        <w:rPr>
          <w:rFonts w:ascii="彩虹粗仿宋" w:eastAsia="彩虹粗仿宋" w:hAnsi="宋体" w:cs="Arial"/>
        </w:rPr>
      </w:pPr>
      <w:r w:rsidRPr="00C07C3E">
        <w:rPr>
          <w:rFonts w:ascii="彩虹粗仿宋" w:eastAsia="彩虹粗仿宋" w:hAnsi="宋体" w:cs="Arial" w:hint="eastAsia"/>
        </w:rPr>
        <w:t>基金托管人在收到有效指令后，将对于同一批次的划款指令随机执行，如有特殊支付顺序，基金管理人应以书面或其他双方认可的形式提前告知。</w:t>
      </w:r>
    </w:p>
    <w:p w14:paraId="2597762B" w14:textId="77777777" w:rsidR="00512F3F" w:rsidRPr="00241EBC" w:rsidRDefault="00512F3F" w:rsidP="00512F3F">
      <w:pPr>
        <w:pStyle w:val="ab"/>
        <w:spacing w:line="240" w:lineRule="auto"/>
        <w:ind w:firstLineChars="0"/>
        <w:rPr>
          <w:rFonts w:ascii="彩虹粗仿宋" w:eastAsia="彩虹粗仿宋" w:hAnsi="宋体" w:cs="Arial"/>
        </w:rPr>
      </w:pPr>
      <w:r w:rsidRPr="00241EBC">
        <w:rPr>
          <w:rFonts w:ascii="彩虹粗仿宋" w:eastAsia="彩虹粗仿宋" w:hAnsi="宋体" w:cs="Arial" w:hint="eastAsia"/>
        </w:rPr>
        <w:t>（四）基金管理人发送错误指令的情形和处理程序</w:t>
      </w:r>
    </w:p>
    <w:p w14:paraId="3E9D1E7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基金管理人发送错误指令的情形包括指令违反法律法规和《基金合同》，指令发送人员无权或超越权限发送指令。</w:t>
      </w:r>
    </w:p>
    <w:p w14:paraId="2CA5D88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71716A9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（五）基金托管人依照法律法规暂缓、拒绝执行指令的情形和处理程序</w:t>
      </w:r>
    </w:p>
    <w:p w14:paraId="27132D1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25B5F6D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（六）基金托管人未按照基金管理人指令执行的处理方法</w:t>
      </w:r>
    </w:p>
    <w:p w14:paraId="50CC73DF"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241EBC">
        <w:rPr>
          <w:rFonts w:ascii="彩虹粗仿宋" w:eastAsia="彩虹粗仿宋" w:hint="eastAsia"/>
          <w:sz w:val="24"/>
        </w:rPr>
        <w:t>赔偿由此造成的直接损失</w:t>
      </w:r>
    </w:p>
    <w:p w14:paraId="4E8607F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（七）更换被授权人员的程序</w:t>
      </w:r>
    </w:p>
    <w:p w14:paraId="06EC029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241EBC">
        <w:rPr>
          <w:rFonts w:ascii="彩虹粗仿宋" w:eastAsia="彩虹粗仿宋" w:hint="eastAsia"/>
          <w:sz w:val="24"/>
        </w:rPr>
        <w:t>。</w:t>
      </w:r>
      <w:r w:rsidRPr="00241EBC">
        <w:rPr>
          <w:rFonts w:ascii="彩虹粗仿宋" w:eastAsia="彩虹粗仿宋" w:hAnsi="宋体" w:cs="Arial" w:hint="eastAsia"/>
          <w:sz w:val="24"/>
        </w:rPr>
        <w:t>基金托管人更换接受基金管理人指令的人员，应提前通过录音电话通知基金管理人。</w:t>
      </w:r>
    </w:p>
    <w:p w14:paraId="272C4AB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（八）其他事项</w:t>
      </w:r>
    </w:p>
    <w:p w14:paraId="693B7C5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2A1CF27D" w14:textId="77777777" w:rsidR="00512F3F"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212BE704" w14:textId="2C4A486A" w:rsidR="00F52FFB" w:rsidRPr="00241EBC" w:rsidRDefault="00F52FFB" w:rsidP="00512F3F">
      <w:pPr>
        <w:adjustRightInd w:val="0"/>
        <w:snapToGrid w:val="0"/>
        <w:ind w:firstLine="480"/>
        <w:rPr>
          <w:rFonts w:ascii="彩虹粗仿宋" w:eastAsia="彩虹粗仿宋" w:hAnsi="宋体" w:cs="Arial"/>
          <w:sz w:val="24"/>
        </w:rPr>
      </w:pPr>
      <w:r w:rsidRPr="00FF44A1">
        <w:rPr>
          <w:rFonts w:ascii="彩虹粗仿宋" w:eastAsia="彩虹粗仿宋" w:hAnsi="宋体" w:cs="Arial" w:hint="eastAsia"/>
          <w:sz w:val="24"/>
        </w:rPr>
        <w:t>指令正本由基金管理人保管，基金托管人保管指令传真件。当两者不一致时，以基金托管人收到的业务指令传真件为准。</w:t>
      </w:r>
    </w:p>
    <w:p w14:paraId="338F6EB1" w14:textId="77777777" w:rsidR="00512F3F" w:rsidRPr="00241EBC" w:rsidRDefault="00512F3F" w:rsidP="00512F3F">
      <w:pPr>
        <w:adjustRightInd w:val="0"/>
        <w:snapToGrid w:val="0"/>
        <w:rPr>
          <w:rFonts w:ascii="彩虹粗仿宋" w:eastAsia="彩虹粗仿宋" w:hAnsi="宋体" w:cs="Arial"/>
          <w:sz w:val="24"/>
        </w:rPr>
      </w:pPr>
    </w:p>
    <w:p w14:paraId="20964881" w14:textId="77777777" w:rsidR="00512F3F" w:rsidRPr="00241EBC" w:rsidRDefault="00512F3F" w:rsidP="00512F3F">
      <w:pPr>
        <w:pStyle w:val="2"/>
        <w:jc w:val="center"/>
        <w:rPr>
          <w:rFonts w:ascii="彩虹粗仿宋" w:eastAsia="彩虹粗仿宋"/>
          <w:sz w:val="30"/>
        </w:rPr>
      </w:pPr>
      <w:bookmarkStart w:id="79" w:name="_Toc84133788"/>
      <w:bookmarkStart w:id="80" w:name="_Toc84234390"/>
      <w:bookmarkStart w:id="81" w:name="_Toc84234437"/>
      <w:bookmarkStart w:id="82" w:name="_Toc86204791"/>
      <w:bookmarkStart w:id="83" w:name="_Toc86223245"/>
      <w:bookmarkStart w:id="84" w:name="_Toc86225294"/>
      <w:bookmarkStart w:id="85" w:name="_Toc86649725"/>
      <w:bookmarkStart w:id="86" w:name="_Toc86726442"/>
      <w:bookmarkStart w:id="87" w:name="_Toc86727358"/>
      <w:bookmarkStart w:id="88" w:name="_Toc86737932"/>
      <w:bookmarkStart w:id="89" w:name="_Toc89163371"/>
      <w:bookmarkStart w:id="90" w:name="_Toc108512361"/>
      <w:bookmarkStart w:id="91" w:name="_Toc110761799"/>
      <w:bookmarkStart w:id="92" w:name="_Toc110765663"/>
      <w:bookmarkStart w:id="93" w:name="_Toc110830495"/>
      <w:bookmarkStart w:id="94" w:name="_Toc118212953"/>
      <w:bookmarkStart w:id="95" w:name="_Toc118774806"/>
      <w:bookmarkStart w:id="96" w:name="_Toc118972651"/>
      <w:bookmarkStart w:id="97" w:name="_Toc119402713"/>
      <w:bookmarkStart w:id="98" w:name="_Toc120435786"/>
      <w:bookmarkStart w:id="99" w:name="_Toc437874452"/>
      <w:bookmarkStart w:id="100" w:name="_Toc437886644"/>
      <w:bookmarkStart w:id="101" w:name="_Toc501455631"/>
      <w:r w:rsidRPr="00241EBC">
        <w:rPr>
          <w:rFonts w:ascii="彩虹粗仿宋" w:eastAsia="彩虹粗仿宋" w:hint="eastAsia"/>
          <w:sz w:val="30"/>
        </w:rPr>
        <w:t>七、交易及清算交收安排</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40684C4A"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（一）选择证券买卖的证券经营机构</w:t>
      </w:r>
    </w:p>
    <w:p w14:paraId="7C437B0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43D4056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（二）基金投资证券后的清算交收安排</w:t>
      </w:r>
    </w:p>
    <w:p w14:paraId="37E0011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1.清算与交割</w:t>
      </w:r>
    </w:p>
    <w:p w14:paraId="2796531B" w14:textId="3A6B8EB0" w:rsidR="00512F3F" w:rsidRPr="00241EBC" w:rsidRDefault="00512F3F" w:rsidP="00630F65">
      <w:pPr>
        <w:adjustRightInd w:val="0"/>
        <w:snapToGrid w:val="0"/>
        <w:ind w:firstLine="480"/>
        <w:rPr>
          <w:rFonts w:ascii="彩虹粗仿宋" w:eastAsia="彩虹粗仿宋"/>
          <w:sz w:val="24"/>
        </w:rPr>
      </w:pPr>
      <w:r w:rsidRPr="00241EBC">
        <w:rPr>
          <w:rFonts w:ascii="彩虹粗仿宋" w:eastAsia="彩虹粗仿宋" w:hint="eastAsia"/>
          <w:sz w:val="24"/>
        </w:rPr>
        <w:t>基金管理人与基金托管人应根据有关法律法规及相关业务规则，签订《托管</w:t>
      </w:r>
    </w:p>
    <w:p w14:paraId="4CFEE96E" w14:textId="00CA5242" w:rsidR="00512F3F" w:rsidRPr="00241EBC" w:rsidRDefault="00512F3F" w:rsidP="00630F65">
      <w:pPr>
        <w:adjustRightInd w:val="0"/>
        <w:snapToGrid w:val="0"/>
        <w:rPr>
          <w:rFonts w:ascii="彩虹粗仿宋" w:eastAsia="彩虹粗仿宋"/>
          <w:sz w:val="24"/>
        </w:rPr>
      </w:pPr>
      <w:r w:rsidRPr="00241EBC">
        <w:rPr>
          <w:rFonts w:ascii="彩虹粗仿宋" w:eastAsia="彩虹粗仿宋" w:hint="eastAsia"/>
          <w:sz w:val="24"/>
        </w:rPr>
        <w:t>银行证券资金结算协议》，用以具体明确基金管理人与基金托管人在证券交易资金结算业务中的责任。</w:t>
      </w:r>
    </w:p>
    <w:p w14:paraId="6A4E0AC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4EFFA09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FC0EB8B" w14:textId="77886AC5"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本基金造成的直接损失由基金管理人承担。</w:t>
      </w:r>
    </w:p>
    <w:p w14:paraId="671904CB" w14:textId="0FD0FB3B" w:rsidR="00512F3F" w:rsidRPr="00241EBC" w:rsidRDefault="00512F3F" w:rsidP="00512F3F">
      <w:pPr>
        <w:adjustRightInd w:val="0"/>
        <w:snapToGrid w:val="0"/>
        <w:ind w:firstLine="480"/>
        <w:rPr>
          <w:rFonts w:ascii="彩虹粗仿宋" w:eastAsia="彩虹粗仿宋" w:hAnsi="宋体" w:cs="宋体"/>
          <w:color w:val="000000"/>
          <w:kern w:val="0"/>
          <w:sz w:val="24"/>
        </w:rPr>
      </w:pPr>
      <w:r w:rsidRPr="00241EBC">
        <w:rPr>
          <w:rFonts w:ascii="彩虹粗仿宋" w:eastAsia="彩虹粗仿宋" w:hAnsi="宋体" w:cs="宋体" w:hint="eastAsia"/>
          <w:color w:val="000000"/>
          <w:kern w:val="0"/>
          <w:sz w:val="24"/>
        </w:rPr>
        <w:t>基金管理人应采取合理、必要措施，确保T日日终有足够的资金头寸完成 T+1日</w:t>
      </w:r>
      <w:r w:rsidRPr="00241EBC">
        <w:rPr>
          <w:rFonts w:ascii="彩虹粗仿宋" w:eastAsia="彩虹粗仿宋" w:hint="eastAsia"/>
          <w:sz w:val="24"/>
        </w:rPr>
        <w:t>中国证券登记结算有限责任公司的资金</w:t>
      </w:r>
      <w:r w:rsidRPr="00241EBC">
        <w:rPr>
          <w:rFonts w:ascii="彩虹粗仿宋" w:eastAsia="彩虹粗仿宋" w:hAnsi="宋体" w:cs="宋体" w:hint="eastAsia"/>
          <w:color w:val="000000"/>
          <w:kern w:val="0"/>
          <w:sz w:val="24"/>
        </w:rPr>
        <w:t>交收；如因基金管理人原因导致资金头寸不足，基金管理人应在T+1日上午</w:t>
      </w:r>
      <w:r w:rsidR="004D7851" w:rsidRPr="00241EBC">
        <w:rPr>
          <w:rFonts w:ascii="彩虹粗仿宋" w:eastAsia="彩虹粗仿宋" w:hAnsi="宋体" w:cs="宋体" w:hint="eastAsia"/>
          <w:color w:val="000000"/>
          <w:kern w:val="0"/>
          <w:sz w:val="24"/>
        </w:rPr>
        <w:t>1</w:t>
      </w:r>
      <w:r w:rsidR="00F52FFB">
        <w:rPr>
          <w:rFonts w:ascii="彩虹粗仿宋" w:eastAsia="彩虹粗仿宋" w:hAnsi="宋体" w:cs="宋体" w:hint="eastAsia"/>
          <w:color w:val="000000"/>
          <w:kern w:val="0"/>
          <w:sz w:val="24"/>
        </w:rPr>
        <w:t>1</w:t>
      </w:r>
      <w:r w:rsidRPr="00241EBC">
        <w:rPr>
          <w:rFonts w:ascii="彩虹粗仿宋" w:eastAsia="彩虹粗仿宋" w:hAnsi="宋体" w:cs="宋体" w:hint="eastAsia"/>
          <w:color w:val="000000"/>
          <w:kern w:val="0"/>
          <w:sz w:val="24"/>
        </w:rPr>
        <w:t>：00前补足透支款项，确保资金清算。</w:t>
      </w:r>
    </w:p>
    <w:p w14:paraId="45D9BCA8" w14:textId="5D8741F8" w:rsidR="00512F3F" w:rsidRPr="00241EBC" w:rsidRDefault="00512F3F" w:rsidP="00512F3F">
      <w:pPr>
        <w:adjustRightInd w:val="0"/>
        <w:snapToGrid w:val="0"/>
        <w:ind w:firstLine="480"/>
        <w:rPr>
          <w:rFonts w:ascii="彩虹粗仿宋" w:eastAsia="彩虹粗仿宋" w:hAnsi="宋体" w:cs="宋体"/>
          <w:color w:val="000000"/>
          <w:kern w:val="0"/>
          <w:sz w:val="24"/>
        </w:rPr>
      </w:pPr>
      <w:r w:rsidRPr="00241EBC">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w:t>
      </w:r>
    </w:p>
    <w:p w14:paraId="4D275BDC"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实行场内T+0非担保交收的资金清算按照基金托管人的相关规定流程执行。</w:t>
      </w:r>
    </w:p>
    <w:p w14:paraId="79FBF729"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2.交易记录、资金和证券账目核对的时间和方式</w:t>
      </w:r>
    </w:p>
    <w:p w14:paraId="5245E3D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（1）交易记录的核对</w:t>
      </w:r>
    </w:p>
    <w:p w14:paraId="5E42AA5C" w14:textId="77777777" w:rsidR="00512F3F" w:rsidRPr="00241EBC" w:rsidRDefault="00512F3F" w:rsidP="00512F3F">
      <w:pPr>
        <w:adjustRightInd w:val="0"/>
        <w:snapToGrid w:val="0"/>
        <w:rPr>
          <w:rFonts w:ascii="彩虹粗仿宋" w:eastAsia="彩虹粗仿宋" w:hAnsi="宋体" w:cs="Arial"/>
          <w:sz w:val="24"/>
        </w:rPr>
      </w:pPr>
      <w:r w:rsidRPr="00241EBC">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3E8E83E8"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（2）资金账目的核对</w:t>
      </w:r>
    </w:p>
    <w:p w14:paraId="7C67381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资金账目</w:t>
      </w:r>
      <w:r w:rsidRPr="00241EBC">
        <w:rPr>
          <w:rFonts w:ascii="彩虹粗仿宋" w:eastAsia="彩虹粗仿宋" w:hAnsi="宋体" w:cs="宋体" w:hint="eastAsia"/>
          <w:color w:val="000000"/>
          <w:kern w:val="0"/>
          <w:sz w:val="24"/>
        </w:rPr>
        <w:t>由基金管理人与基金托管人按日核实。</w:t>
      </w:r>
    </w:p>
    <w:p w14:paraId="1EE0B2C3"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（3）证券账目的核对</w:t>
      </w:r>
    </w:p>
    <w:p w14:paraId="2D36B0F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2630C50F"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（三）基金申购和赎回业务处理的基本规定</w:t>
      </w:r>
    </w:p>
    <w:p w14:paraId="3804A08C"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1.基金份额申购、赎回的确认、清算由基金管理人或其委托的登记机构负责。</w:t>
      </w:r>
    </w:p>
    <w:p w14:paraId="248FFB5E"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42AB1D3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398BA4B0"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4.登记机构应通过与基金托管人建立的加密系统发送有关电子数据，如因各种原因，该系统无法正常发送，双方可协商解决处理方式。基金管理人向基金托管人发送的数据，双方各自按有关规定保存。</w:t>
      </w:r>
    </w:p>
    <w:p w14:paraId="3D39BD2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6B19F9AC"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6.关于清算专用账户的设立和管理</w:t>
      </w:r>
    </w:p>
    <w:p w14:paraId="5E8C3564"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为满足申购、赎回及分红资金汇划的需要，由基金管理人开立资金清算的专用账户，该账户由登记机构管理。</w:t>
      </w:r>
    </w:p>
    <w:p w14:paraId="43E92B8C"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3387B1D"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8.赎回和分红资金划拨规定</w:t>
      </w:r>
    </w:p>
    <w:p w14:paraId="08D7FEE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615A7E97"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9.资金指令</w:t>
      </w:r>
    </w:p>
    <w:p w14:paraId="67B75A2B"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000B125F"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资金指令的格式、内容、发送、接收和确认方式等与投资指令相同。</w:t>
      </w:r>
    </w:p>
    <w:p w14:paraId="43CC6575"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（四）申赎净额结算</w:t>
      </w:r>
    </w:p>
    <w:p w14:paraId="135D1406"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基金托管账户</w:t>
      </w:r>
      <w:r w:rsidRPr="00E23FAB">
        <w:rPr>
          <w:rFonts w:ascii="彩虹粗仿宋" w:eastAsia="彩虹粗仿宋" w:hAnsi="宋体" w:cs="Arial" w:hint="eastAsia"/>
          <w:sz w:val="24"/>
        </w:rPr>
        <w:t>与“基金清算账户”间的资金结算遵循“全额清算、净额交收”的原则，每日</w:t>
      </w:r>
      <w:r w:rsidR="00293C4A" w:rsidRPr="004565B1">
        <w:rPr>
          <w:rFonts w:ascii="彩虹粗仿宋" w:eastAsia="彩虹粗仿宋" w:hAnsi="宋体" w:cs="Arial" w:hint="eastAsia"/>
          <w:sz w:val="24"/>
        </w:rPr>
        <w:t>(T日：资金交收日，下同)按照托管账户应收资金(T-2日申购申请对应申购金额与T-</w:t>
      </w:r>
      <w:r w:rsidR="00EE1CAE">
        <w:rPr>
          <w:rFonts w:ascii="彩虹粗仿宋" w:eastAsia="彩虹粗仿宋" w:hAnsi="宋体" w:cs="Arial" w:hint="eastAsia"/>
          <w:sz w:val="24"/>
        </w:rPr>
        <w:t>2</w:t>
      </w:r>
      <w:r w:rsidR="00293C4A" w:rsidRPr="004565B1">
        <w:rPr>
          <w:rFonts w:ascii="彩虹粗仿宋" w:eastAsia="彩虹粗仿宋" w:hAnsi="宋体" w:cs="Arial" w:hint="eastAsia"/>
          <w:sz w:val="24"/>
        </w:rPr>
        <w:t>日基金转换入申请对应金额之和)与应付资金(T-</w:t>
      </w:r>
      <w:r w:rsidR="00EE1CAE">
        <w:rPr>
          <w:rFonts w:ascii="彩虹粗仿宋" w:eastAsia="彩虹粗仿宋" w:hAnsi="宋体" w:cs="Arial" w:hint="eastAsia"/>
          <w:sz w:val="24"/>
        </w:rPr>
        <w:t>2</w:t>
      </w:r>
      <w:r w:rsidR="00293C4A" w:rsidRPr="004565B1">
        <w:rPr>
          <w:rFonts w:ascii="彩虹粗仿宋" w:eastAsia="彩虹粗仿宋" w:hAnsi="宋体" w:cs="Arial" w:hint="eastAsia"/>
          <w:sz w:val="24"/>
        </w:rPr>
        <w:t>日赎回申请对应赎回金额与T-</w:t>
      </w:r>
      <w:r w:rsidR="00EE1CAE">
        <w:rPr>
          <w:rFonts w:ascii="彩虹粗仿宋" w:eastAsia="彩虹粗仿宋" w:hAnsi="宋体" w:cs="Arial" w:hint="eastAsia"/>
          <w:sz w:val="24"/>
        </w:rPr>
        <w:t>2</w:t>
      </w:r>
      <w:r w:rsidR="00293C4A" w:rsidRPr="004565B1">
        <w:rPr>
          <w:rFonts w:ascii="彩虹粗仿宋" w:eastAsia="彩虹粗仿宋" w:hAnsi="宋体" w:cs="Arial" w:hint="eastAsia"/>
          <w:sz w:val="24"/>
        </w:rPr>
        <w:t>日基金转换出申请对应金额之和)</w:t>
      </w:r>
      <w:r w:rsidR="00293C4A" w:rsidRPr="00E23FAB" w:rsidDel="00293C4A">
        <w:rPr>
          <w:rFonts w:ascii="彩虹粗仿宋" w:eastAsia="彩虹粗仿宋" w:hAnsi="宋体" w:cs="Arial" w:hint="eastAsia"/>
          <w:sz w:val="24"/>
        </w:rPr>
        <w:t xml:space="preserve"> </w:t>
      </w:r>
      <w:r w:rsidRPr="00E23FAB">
        <w:rPr>
          <w:rFonts w:ascii="彩虹粗仿宋" w:eastAsia="彩虹粗仿宋" w:hAnsi="宋体" w:cs="Arial" w:hint="eastAsia"/>
          <w:sz w:val="24"/>
        </w:rPr>
        <w:t>的差额来确定托管账户净应收额或净应付额，以此确定资金交收额。发生巨额赎回的情形，款项的交收参照本基金基金合同有关条款处理。当存在托管账户净应收额时，基金管理人应在资金交收日15:00之前从基</w:t>
      </w:r>
      <w:r w:rsidRPr="00241EBC">
        <w:rPr>
          <w:rFonts w:ascii="彩虹粗仿宋" w:eastAsia="彩虹粗仿宋" w:hAnsi="宋体" w:cs="Arial" w:hint="eastAsia"/>
          <w:sz w:val="24"/>
        </w:rPr>
        <w:t>金清算账户划到基金托管账户；当</w:t>
      </w:r>
      <w:r w:rsidRPr="00E23FAB">
        <w:rPr>
          <w:rFonts w:ascii="彩虹粗仿宋" w:eastAsia="彩虹粗仿宋" w:hAnsi="宋体" w:cs="Arial" w:hint="eastAsia"/>
          <w:sz w:val="24"/>
        </w:rPr>
        <w:t>存在托管账户净应付额时，基金管理人应在不迟于资金交收日的前一个工作日将划款指令发送给基金托管人，基金托管人按基金管理人的划款指令将托管账户净应付额在资金交收日12:00之前划往基金清算账户。</w:t>
      </w:r>
    </w:p>
    <w:p w14:paraId="74D5D51C" w14:textId="77777777" w:rsidR="00512F3F" w:rsidRPr="00241EBC" w:rsidRDefault="00512F3F" w:rsidP="00E23FAB">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（五）基金转换</w:t>
      </w:r>
    </w:p>
    <w:p w14:paraId="4A5D9672" w14:textId="77777777" w:rsidR="00512F3F" w:rsidRPr="00241EBC" w:rsidRDefault="00512F3F" w:rsidP="00512F3F">
      <w:pPr>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03617640"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4D0218C4"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3.本基金开展基金转换业务应按相关法律法规规定及《基金合同》的约定进行公告。</w:t>
      </w:r>
    </w:p>
    <w:p w14:paraId="647CF4C9"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（六）基金现金分红</w:t>
      </w:r>
    </w:p>
    <w:p w14:paraId="28C7BE34"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1.基金管理人确定分红方案通知基金托管人，双方核定后依照《信息披露办法》的有关规定在中国证监会指定</w:t>
      </w:r>
      <w:r>
        <w:rPr>
          <w:rFonts w:ascii="彩虹粗仿宋" w:eastAsia="彩虹粗仿宋" w:hAnsi="宋体" w:cs="Arial" w:hint="eastAsia"/>
          <w:sz w:val="24"/>
        </w:rPr>
        <w:t>媒介</w:t>
      </w:r>
      <w:r w:rsidRPr="00241EBC">
        <w:rPr>
          <w:rFonts w:ascii="彩虹粗仿宋" w:eastAsia="彩虹粗仿宋" w:hAnsi="宋体" w:cs="Arial" w:hint="eastAsia"/>
          <w:sz w:val="24"/>
        </w:rPr>
        <w:t>上公告并报中国证监会备案。</w:t>
      </w:r>
    </w:p>
    <w:p w14:paraId="11D89C0C"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3DE732F4" w14:textId="77777777" w:rsidR="00512F3F" w:rsidRPr="00241EBC" w:rsidRDefault="00512F3F" w:rsidP="00512F3F">
      <w:pPr>
        <w:adjustRightInd w:val="0"/>
        <w:snapToGrid w:val="0"/>
        <w:ind w:firstLine="480"/>
        <w:outlineLvl w:val="0"/>
        <w:rPr>
          <w:rFonts w:ascii="彩虹粗仿宋" w:eastAsia="彩虹粗仿宋" w:hAnsi="宋体" w:cs="Arial"/>
          <w:sz w:val="24"/>
        </w:rPr>
      </w:pPr>
      <w:r w:rsidRPr="00241EBC">
        <w:rPr>
          <w:rFonts w:ascii="彩虹粗仿宋" w:eastAsia="彩虹粗仿宋" w:hAnsi="宋体" w:cs="Arial" w:hint="eastAsia"/>
          <w:sz w:val="24"/>
        </w:rPr>
        <w:t>3.基金管理人在下达指令时，应给基金托管人留出必需的划款时间。</w:t>
      </w:r>
    </w:p>
    <w:p w14:paraId="699A9620" w14:textId="77777777" w:rsidR="00512F3F" w:rsidRPr="004565B1" w:rsidRDefault="00512F3F" w:rsidP="00404F83">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（七）投资银行存款的特别约定</w:t>
      </w:r>
    </w:p>
    <w:p w14:paraId="6A7E4182" w14:textId="77777777" w:rsidR="00512F3F" w:rsidRDefault="00512F3F" w:rsidP="00512F3F">
      <w:pPr>
        <w:adjustRightInd w:val="0"/>
        <w:snapToGrid w:val="0"/>
        <w:ind w:firstLine="480"/>
        <w:outlineLvl w:val="0"/>
        <w:rPr>
          <w:rFonts w:ascii="彩虹粗仿宋" w:eastAsia="彩虹粗仿宋" w:hAnsi="宋体" w:cs="Arial"/>
          <w:sz w:val="24"/>
        </w:rPr>
      </w:pPr>
      <w:r w:rsidRPr="004013E8">
        <w:rPr>
          <w:rFonts w:ascii="彩虹粗仿宋" w:eastAsia="彩虹粗仿宋" w:hAnsi="宋体" w:cs="Arial" w:hint="eastAsia"/>
          <w:sz w:val="24"/>
        </w:rPr>
        <w:t>1.本基金投资银行存款</w:t>
      </w:r>
      <w:r w:rsidRPr="005E673E">
        <w:rPr>
          <w:rFonts w:ascii="彩虹粗仿宋" w:eastAsia="彩虹粗仿宋" w:hAnsi="宋体" w:cs="Arial" w:hint="eastAsia"/>
          <w:sz w:val="24"/>
        </w:rPr>
        <w:t>前</w:t>
      </w:r>
      <w:r w:rsidRPr="004013E8">
        <w:rPr>
          <w:rFonts w:ascii="彩虹粗仿宋" w:eastAsia="彩虹粗仿宋" w:hAnsi="宋体" w:cs="Arial" w:hint="eastAsia"/>
          <w:sz w:val="24"/>
        </w:rPr>
        <w:t>，</w:t>
      </w:r>
      <w:r>
        <w:rPr>
          <w:rFonts w:ascii="彩虹粗仿宋" w:eastAsia="彩虹粗仿宋" w:hAnsi="宋体" w:cs="Arial" w:hint="eastAsia"/>
          <w:sz w:val="24"/>
        </w:rPr>
        <w:t>基金管理人</w:t>
      </w:r>
      <w:r w:rsidRPr="004013E8">
        <w:rPr>
          <w:rFonts w:ascii="彩虹粗仿宋" w:eastAsia="彩虹粗仿宋" w:hAnsi="宋体" w:cs="Arial" w:hint="eastAsia"/>
          <w:sz w:val="24"/>
        </w:rPr>
        <w:t>应</w:t>
      </w:r>
      <w:r w:rsidRPr="00A84790">
        <w:rPr>
          <w:rFonts w:ascii="彩虹粗仿宋" w:eastAsia="彩虹粗仿宋" w:hAnsi="宋体" w:cs="Arial" w:hint="eastAsia"/>
          <w:sz w:val="24"/>
        </w:rPr>
        <w:t>与存款银行签订具体存款协议</w:t>
      </w:r>
      <w:r>
        <w:rPr>
          <w:rFonts w:ascii="彩虹粗仿宋" w:eastAsia="彩虹粗仿宋" w:hAnsi="宋体" w:cs="Arial" w:hint="eastAsia"/>
          <w:sz w:val="24"/>
        </w:rPr>
        <w:t>，</w:t>
      </w:r>
      <w:r w:rsidRPr="005E673E">
        <w:rPr>
          <w:rFonts w:ascii="彩虹粗仿宋" w:eastAsia="彩虹粗仿宋" w:hAnsi="宋体" w:cs="Arial" w:hint="eastAsia"/>
          <w:sz w:val="24"/>
        </w:rPr>
        <w:t>包括但不限于以下内容：</w:t>
      </w:r>
      <w:r w:rsidRPr="00687FD1" w:rsidDel="00054FB5">
        <w:rPr>
          <w:rFonts w:ascii="彩虹粗仿宋" w:eastAsia="彩虹粗仿宋" w:hAnsi="宋体" w:cs="Arial" w:hint="eastAsia"/>
          <w:sz w:val="24"/>
        </w:rPr>
        <w:t xml:space="preserve"> </w:t>
      </w:r>
    </w:p>
    <w:p w14:paraId="08A40A0C" w14:textId="77777777" w:rsidR="00512F3F" w:rsidRPr="00694201" w:rsidRDefault="00512F3F" w:rsidP="00512F3F">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w:t>
      </w:r>
      <w:r w:rsidRPr="00694201">
        <w:rPr>
          <w:rFonts w:ascii="彩虹粗仿宋" w:eastAsia="彩虹粗仿宋" w:hAnsi="宋体" w:cs="Arial" w:hint="eastAsia"/>
          <w:sz w:val="24"/>
        </w:rPr>
        <w:t>存款账户必须以本基金名义开立,并将基金托管人为本</w:t>
      </w:r>
      <w:r w:rsidRPr="004565B1">
        <w:rPr>
          <w:rFonts w:ascii="彩虹粗仿宋" w:eastAsia="彩虹粗仿宋" w:hAnsi="宋体" w:cs="Arial" w:hint="eastAsia"/>
          <w:sz w:val="24"/>
        </w:rPr>
        <w:t>基金</w:t>
      </w:r>
      <w:r>
        <w:rPr>
          <w:rFonts w:ascii="彩虹粗仿宋" w:eastAsia="彩虹粗仿宋" w:hAnsi="宋体" w:cs="Arial" w:hint="eastAsia"/>
          <w:sz w:val="24"/>
        </w:rPr>
        <w:t>开立的基金</w:t>
      </w:r>
      <w:r w:rsidRPr="004565B1">
        <w:rPr>
          <w:rFonts w:ascii="彩虹粗仿宋" w:eastAsia="彩虹粗仿宋" w:hAnsi="宋体" w:cs="Arial" w:hint="eastAsia"/>
          <w:sz w:val="24"/>
        </w:rPr>
        <w:t>银行账户</w:t>
      </w:r>
      <w:r w:rsidRPr="00694201">
        <w:rPr>
          <w:rFonts w:ascii="彩虹粗仿宋" w:eastAsia="彩虹粗仿宋" w:hAnsi="宋体" w:cs="Arial" w:hint="eastAsia"/>
          <w:sz w:val="24"/>
        </w:rPr>
        <w:t>指定为唯一回款账户，任何情况下，存款银行都不得将存款投资本息划往任何其他账户。</w:t>
      </w:r>
    </w:p>
    <w:p w14:paraId="18221E77" w14:textId="77777777" w:rsidR="00512F3F" w:rsidRPr="00694201"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6FF7863B" w14:textId="77777777" w:rsidR="00512F3F"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（3）约定存款证实书的具体传递交接方式及交接期限。</w:t>
      </w:r>
    </w:p>
    <w:p w14:paraId="05E57ED2" w14:textId="77777777" w:rsidR="00512F3F" w:rsidRPr="00694201" w:rsidRDefault="00512F3F" w:rsidP="00512F3F">
      <w:pPr>
        <w:adjustRightInd w:val="0"/>
        <w:snapToGrid w:val="0"/>
        <w:ind w:firstLine="480"/>
        <w:outlineLvl w:val="0"/>
        <w:rPr>
          <w:rFonts w:ascii="彩虹粗仿宋" w:eastAsia="彩虹粗仿宋" w:hAnsi="宋体" w:cs="Arial"/>
          <w:sz w:val="24"/>
        </w:rPr>
      </w:pPr>
      <w:r w:rsidRPr="00694201">
        <w:rPr>
          <w:rFonts w:ascii="彩虹粗仿宋" w:eastAsia="彩虹粗仿宋" w:hAnsi="宋体" w:cs="Arial" w:hint="eastAsia"/>
          <w:sz w:val="24"/>
        </w:rPr>
        <w:t>（4）资金划转过程中需要使用存款银行过渡账户的，存款银行须保证资金在过渡账户中不出现滞留，不被挪用。</w:t>
      </w:r>
    </w:p>
    <w:p w14:paraId="503EFBA8" w14:textId="5F42BE07" w:rsidR="00512F3F" w:rsidRDefault="00512F3F" w:rsidP="00512F3F">
      <w:pPr>
        <w:adjustRightInd w:val="0"/>
        <w:snapToGrid w:val="0"/>
        <w:ind w:firstLine="480"/>
        <w:outlineLvl w:val="0"/>
        <w:rPr>
          <w:rFonts w:ascii="彩虹粗仿宋" w:eastAsia="彩虹粗仿宋" w:hAnsi="宋体" w:cs="Arial"/>
          <w:sz w:val="24"/>
        </w:rPr>
      </w:pPr>
      <w:r w:rsidRPr="007D7343">
        <w:rPr>
          <w:rFonts w:ascii="彩虹粗仿宋" w:eastAsia="彩虹粗仿宋" w:hAnsi="宋体" w:cs="Arial" w:hint="eastAsia"/>
          <w:sz w:val="24"/>
        </w:rPr>
        <w:t>2.本基金投资银行存款，必须采用双方认可的方式办理。</w:t>
      </w:r>
      <w:r w:rsidRPr="00694201">
        <w:rPr>
          <w:rFonts w:ascii="彩虹粗仿宋" w:eastAsia="彩虹粗仿宋" w:hAnsi="宋体" w:cs="Arial" w:hint="eastAsia"/>
          <w:sz w:val="24"/>
        </w:rPr>
        <w:t>托管人</w:t>
      </w:r>
      <w:r>
        <w:rPr>
          <w:rFonts w:ascii="彩虹粗仿宋" w:eastAsia="彩虹粗仿宋" w:hAnsi="宋体" w:hint="eastAsia"/>
          <w:bCs/>
          <w:sz w:val="24"/>
        </w:rPr>
        <w:t>负责依据管理人提供的</w:t>
      </w:r>
      <w:r w:rsidRPr="00074133">
        <w:rPr>
          <w:rFonts w:ascii="彩虹粗仿宋" w:eastAsia="彩虹粗仿宋" w:hAnsi="宋体" w:hint="eastAsia"/>
          <w:bCs/>
          <w:sz w:val="24"/>
        </w:rPr>
        <w:t>银行存款</w:t>
      </w:r>
      <w:r>
        <w:rPr>
          <w:rFonts w:ascii="彩虹粗仿宋" w:eastAsia="彩虹粗仿宋" w:hAnsi="宋体" w:hint="eastAsia"/>
          <w:bCs/>
          <w:sz w:val="24"/>
        </w:rPr>
        <w:t>投资合同/</w:t>
      </w:r>
      <w:r w:rsidRPr="00074133">
        <w:rPr>
          <w:rFonts w:ascii="彩虹粗仿宋" w:eastAsia="彩虹粗仿宋" w:hAnsi="宋体" w:hint="eastAsia"/>
          <w:bCs/>
          <w:sz w:val="24"/>
        </w:rPr>
        <w:t>协议、投资指令、支取</w:t>
      </w:r>
      <w:r>
        <w:rPr>
          <w:rFonts w:ascii="彩虹粗仿宋" w:eastAsia="彩虹粗仿宋" w:hAnsi="宋体" w:hint="eastAsia"/>
          <w:bCs/>
          <w:sz w:val="24"/>
        </w:rPr>
        <w:t>通知</w:t>
      </w:r>
      <w:r w:rsidRPr="00074133">
        <w:rPr>
          <w:rFonts w:ascii="彩虹粗仿宋" w:eastAsia="彩虹粗仿宋" w:hAnsi="宋体" w:hint="eastAsia"/>
          <w:bCs/>
          <w:sz w:val="24"/>
        </w:rPr>
        <w:t>等有关文件</w:t>
      </w:r>
      <w:r>
        <w:rPr>
          <w:rFonts w:ascii="彩虹粗仿宋" w:eastAsia="彩虹粗仿宋" w:hAnsi="宋体" w:hint="eastAsia"/>
          <w:bCs/>
          <w:sz w:val="24"/>
        </w:rPr>
        <w:t>办理资金的支付以及存款证实书的接收、保管与交付，切实履行托管职责。托管人</w:t>
      </w:r>
      <w:r w:rsidRPr="00074133">
        <w:rPr>
          <w:rFonts w:ascii="彩虹粗仿宋" w:eastAsia="彩虹粗仿宋" w:hAnsi="宋体" w:hint="eastAsia"/>
          <w:bCs/>
          <w:sz w:val="24"/>
        </w:rPr>
        <w:t>负责对存款开户证实书进行</w:t>
      </w:r>
      <w:r w:rsidR="00630F65">
        <w:rPr>
          <w:rFonts w:ascii="彩虹粗仿宋" w:eastAsia="彩虹粗仿宋" w:hAnsi="宋体" w:hint="eastAsia"/>
          <w:bCs/>
          <w:sz w:val="24"/>
        </w:rPr>
        <w:t>安全</w:t>
      </w:r>
      <w:r w:rsidRPr="00074133">
        <w:rPr>
          <w:rFonts w:ascii="彩虹粗仿宋" w:eastAsia="彩虹粗仿宋" w:hAnsi="宋体" w:hint="eastAsia"/>
          <w:bCs/>
          <w:sz w:val="24"/>
        </w:rPr>
        <w:t>保管，</w:t>
      </w:r>
      <w:r w:rsidRPr="00A607FB">
        <w:rPr>
          <w:rFonts w:ascii="彩虹粗仿宋" w:eastAsia="彩虹粗仿宋" w:hint="eastAsia"/>
          <w:sz w:val="24"/>
        </w:rPr>
        <w:t>不负责对存款开户证实书真伪的辨别，</w:t>
      </w:r>
      <w:r w:rsidRPr="001437D9">
        <w:rPr>
          <w:rFonts w:ascii="彩虹粗仿宋" w:eastAsia="彩虹粗仿宋" w:hint="eastAsia"/>
          <w:sz w:val="24"/>
        </w:rPr>
        <w:t>不承担存款开户证实书对应存款的本金及收益的安全</w:t>
      </w:r>
      <w:r w:rsidRPr="00074133">
        <w:rPr>
          <w:rFonts w:ascii="彩虹粗仿宋" w:eastAsia="彩虹粗仿宋" w:hAnsi="宋体" w:hint="eastAsia"/>
          <w:bCs/>
          <w:sz w:val="24"/>
        </w:rPr>
        <w:t>。</w:t>
      </w:r>
      <w:r>
        <w:rPr>
          <w:rFonts w:ascii="彩虹粗仿宋" w:eastAsia="彩虹粗仿宋" w:hAnsi="宋体" w:cs="Arial" w:hint="eastAsia"/>
          <w:sz w:val="24"/>
        </w:rPr>
        <w:t xml:space="preserve">   </w:t>
      </w:r>
    </w:p>
    <w:p w14:paraId="6148AD55" w14:textId="77777777" w:rsidR="00512F3F" w:rsidRPr="00241EBC" w:rsidRDefault="00512F3F" w:rsidP="00512F3F">
      <w:pPr>
        <w:adjustRightInd w:val="0"/>
        <w:snapToGrid w:val="0"/>
        <w:rPr>
          <w:rFonts w:ascii="彩虹粗仿宋" w:eastAsia="彩虹粗仿宋" w:hAnsi="宋体" w:cs="Arial"/>
          <w:sz w:val="24"/>
        </w:rPr>
      </w:pPr>
    </w:p>
    <w:p w14:paraId="3C2E6F32" w14:textId="77777777" w:rsidR="00512F3F" w:rsidRPr="00241EBC" w:rsidRDefault="00512F3F" w:rsidP="00512F3F">
      <w:pPr>
        <w:pStyle w:val="2"/>
        <w:jc w:val="center"/>
        <w:rPr>
          <w:rFonts w:ascii="彩虹粗仿宋" w:eastAsia="彩虹粗仿宋"/>
          <w:sz w:val="30"/>
        </w:rPr>
      </w:pPr>
      <w:r w:rsidRPr="00241EBC">
        <w:rPr>
          <w:rFonts w:ascii="彩虹粗仿宋" w:eastAsia="彩虹粗仿宋" w:hint="eastAsia"/>
          <w:sz w:val="30"/>
        </w:rPr>
        <w:t xml:space="preserve"> </w:t>
      </w:r>
      <w:bookmarkStart w:id="102" w:name="_Toc437874453"/>
      <w:bookmarkStart w:id="103" w:name="_Toc437886645"/>
      <w:bookmarkStart w:id="104" w:name="_Toc501455632"/>
      <w:r w:rsidRPr="00241EBC">
        <w:rPr>
          <w:rFonts w:ascii="彩虹粗仿宋" w:eastAsia="彩虹粗仿宋" w:hint="eastAsia"/>
          <w:sz w:val="30"/>
        </w:rPr>
        <w:t>八、基金资产净值计算和会计核算</w:t>
      </w:r>
      <w:bookmarkEnd w:id="102"/>
      <w:bookmarkEnd w:id="103"/>
      <w:bookmarkEnd w:id="104"/>
    </w:p>
    <w:p w14:paraId="5C6C986B"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（一）基金资产净值的计算、复核与完成的时间及程序</w:t>
      </w:r>
    </w:p>
    <w:p w14:paraId="4D20371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1.基金资产净值是指基金资产总值减去负债后的金额。</w:t>
      </w:r>
      <w:r w:rsidR="00404F83" w:rsidRPr="00404F83">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基金份额净值是按照每个交易日闭市后，</w:t>
      </w:r>
      <w:r w:rsidR="00404F83" w:rsidRPr="00404F83">
        <w:rPr>
          <w:rFonts w:ascii="彩虹粗仿宋" w:eastAsia="彩虹粗仿宋" w:hAnsi="宋体" w:cs="Arial" w:hint="eastAsia"/>
          <w:sz w:val="24"/>
        </w:rPr>
        <w:t>该类基金份额的</w:t>
      </w:r>
      <w:r w:rsidRPr="00241EBC">
        <w:rPr>
          <w:rFonts w:ascii="彩虹粗仿宋" w:eastAsia="彩虹粗仿宋" w:hAnsi="宋体" w:cs="Arial" w:hint="eastAsia"/>
          <w:sz w:val="24"/>
        </w:rPr>
        <w:t>基金资产净值除以当日</w:t>
      </w:r>
      <w:r w:rsidR="00404F83">
        <w:rPr>
          <w:rFonts w:ascii="彩虹粗仿宋" w:eastAsia="彩虹粗仿宋" w:hAnsi="宋体" w:cs="Arial" w:hint="eastAsia"/>
          <w:sz w:val="24"/>
        </w:rPr>
        <w:t>该类</w:t>
      </w:r>
      <w:r w:rsidRPr="00241EBC">
        <w:rPr>
          <w:rFonts w:ascii="彩虹粗仿宋" w:eastAsia="彩虹粗仿宋" w:hAnsi="宋体" w:cs="Arial" w:hint="eastAsia"/>
          <w:sz w:val="24"/>
        </w:rPr>
        <w:t>基金份额的余额数量计算，精确到0.</w:t>
      </w:r>
      <w:r w:rsidR="00E23FAB">
        <w:rPr>
          <w:rFonts w:ascii="彩虹粗仿宋" w:eastAsia="彩虹粗仿宋" w:hAnsi="宋体" w:cs="Arial" w:hint="eastAsia"/>
          <w:sz w:val="24"/>
        </w:rPr>
        <w:t>0</w:t>
      </w:r>
      <w:r w:rsidRPr="00241EBC">
        <w:rPr>
          <w:rFonts w:ascii="彩虹粗仿宋" w:eastAsia="彩虹粗仿宋" w:hAnsi="宋体" w:cs="Arial" w:hint="eastAsia"/>
          <w:sz w:val="24"/>
        </w:rPr>
        <w:t>001元，小数点后</w:t>
      </w:r>
      <w:r w:rsidR="00E23FAB" w:rsidRPr="00241EBC">
        <w:rPr>
          <w:rFonts w:ascii="彩虹粗仿宋" w:eastAsia="彩虹粗仿宋" w:hAnsi="宋体" w:cs="Arial" w:hint="eastAsia"/>
          <w:sz w:val="24"/>
        </w:rPr>
        <w:t>第</w:t>
      </w:r>
      <w:r w:rsidR="00E23FAB">
        <w:rPr>
          <w:rFonts w:ascii="彩虹粗仿宋" w:eastAsia="彩虹粗仿宋" w:hAnsi="宋体" w:cs="Arial" w:hint="eastAsia"/>
          <w:sz w:val="24"/>
        </w:rPr>
        <w:t>五</w:t>
      </w:r>
      <w:r w:rsidRPr="00241EBC">
        <w:rPr>
          <w:rFonts w:ascii="彩虹粗仿宋" w:eastAsia="彩虹粗仿宋" w:hAnsi="宋体" w:cs="Arial" w:hint="eastAsia"/>
          <w:sz w:val="24"/>
        </w:rPr>
        <w:t>位四舍五入。国家另有规定的，从其规定。</w:t>
      </w:r>
    </w:p>
    <w:p w14:paraId="67EEF8C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基金管理人于每个工作日计算</w:t>
      </w:r>
      <w:r w:rsidR="00404F83" w:rsidRPr="00404F83">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基金资产净值及基金份额净值，并按规定公告。如遇特殊情况，经中国证监会同意，可以适当延迟计算或公告。</w:t>
      </w:r>
    </w:p>
    <w:p w14:paraId="55CAA85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2.基金管理人应每个工作日对基金资产估值。但基金管理人根据法律法规或《基金合同》的规定暂停估值时除外。基金管理人每个工作日对基金资产估值后，将</w:t>
      </w:r>
      <w:r w:rsidR="00404F83" w:rsidRPr="00404F83">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基金份额净值结果发送基金托管人，经基金托管人复核无误后，由基金管理人</w:t>
      </w:r>
      <w:r w:rsidRPr="00241EBC">
        <w:rPr>
          <w:rFonts w:ascii="彩虹粗仿宋" w:eastAsia="彩虹粗仿宋" w:hAnsi="宋体" w:cs="Arial"/>
          <w:sz w:val="24"/>
        </w:rPr>
        <w:t>依据基金合同和相关法律法规的规定</w:t>
      </w:r>
      <w:r w:rsidRPr="00241EBC">
        <w:rPr>
          <w:rFonts w:ascii="彩虹粗仿宋" w:eastAsia="彩虹粗仿宋" w:hAnsi="宋体" w:cs="Arial" w:hint="eastAsia"/>
          <w:sz w:val="24"/>
        </w:rPr>
        <w:t>对外公布。</w:t>
      </w:r>
      <w:r w:rsidRPr="00241EBC">
        <w:rPr>
          <w:rFonts w:ascii="彩虹粗仿宋" w:eastAsia="彩虹粗仿宋" w:hAnsi="宋体" w:cs="Arial"/>
          <w:sz w:val="24"/>
        </w:rPr>
        <w:t>月末、年中和年末估值复核与基金会计账目的核对同时进行。</w:t>
      </w:r>
    </w:p>
    <w:p w14:paraId="5AA8AE01" w14:textId="77777777" w:rsidR="00512F3F" w:rsidRPr="00241EBC" w:rsidRDefault="00512F3F" w:rsidP="00512F3F">
      <w:pPr>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（二）基金资产估值方法和特殊情形的处理</w:t>
      </w:r>
    </w:p>
    <w:p w14:paraId="14283023" w14:textId="77777777" w:rsidR="00512F3F" w:rsidRPr="00241EBC" w:rsidRDefault="00512F3F" w:rsidP="00512F3F">
      <w:pPr>
        <w:adjustRightInd w:val="0"/>
        <w:snapToGrid w:val="0"/>
        <w:ind w:firstLineChars="200" w:firstLine="480"/>
        <w:rPr>
          <w:rFonts w:ascii="彩虹粗仿宋" w:eastAsia="彩虹粗仿宋" w:hAnsi="宋体" w:cs="Arial"/>
          <w:sz w:val="24"/>
        </w:rPr>
      </w:pPr>
      <w:bookmarkStart w:id="105" w:name="_Hlk501114402"/>
      <w:r w:rsidRPr="00241EBC">
        <w:rPr>
          <w:rFonts w:ascii="彩虹粗仿宋" w:eastAsia="彩虹粗仿宋" w:hAnsi="宋体" w:cs="Arial" w:hint="eastAsia"/>
          <w:sz w:val="24"/>
        </w:rPr>
        <w:t>1.估值对象</w:t>
      </w:r>
    </w:p>
    <w:p w14:paraId="64CB650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基金所拥有的债券和其它投资等持续以公允价值计量的金融资产及负债。</w:t>
      </w:r>
    </w:p>
    <w:p w14:paraId="69EFFE8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2.估值方法</w:t>
      </w:r>
    </w:p>
    <w:p w14:paraId="37058A31"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本基金所持有的投资品种，按如下原则进行估值</w:t>
      </w:r>
      <w:r w:rsidRPr="00241EBC">
        <w:rPr>
          <w:rFonts w:ascii="彩虹粗仿宋" w:eastAsia="彩虹粗仿宋" w:hAnsi="宋体" w:cs="Arial"/>
          <w:sz w:val="24"/>
        </w:rPr>
        <w:t xml:space="preserve"> ：</w:t>
      </w:r>
    </w:p>
    <w:p w14:paraId="6A935643"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14:paraId="316127BA"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在交易所市场上市交易或挂牌转让的固定收益品种（另有规定的除外），选取第三方估值机构提供的相应品种当日的估值净价估值。</w:t>
      </w:r>
    </w:p>
    <w:p w14:paraId="773DC6CF" w14:textId="77777777" w:rsidR="00512F3F" w:rsidRPr="004B2B77" w:rsidRDefault="001B75D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00512F3F" w:rsidRPr="004B2B77">
        <w:rPr>
          <w:rFonts w:ascii="彩虹粗仿宋" w:eastAsia="彩虹粗仿宋" w:hAnsi="宋体" w:cs="Arial" w:hint="eastAsia"/>
          <w:sz w:val="24"/>
        </w:rPr>
        <w:t>对在交易所市场上市交易的可转换债券，按照每日收盘价作为估值全价。</w:t>
      </w:r>
    </w:p>
    <w:p w14:paraId="1800F4E7" w14:textId="77777777" w:rsidR="00512F3F" w:rsidRPr="004B2B77" w:rsidRDefault="001B75D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③</w:t>
      </w:r>
      <w:r w:rsidR="00512F3F" w:rsidRPr="004B2B77">
        <w:rPr>
          <w:rFonts w:ascii="彩虹粗仿宋" w:eastAsia="彩虹粗仿宋" w:hAnsi="宋体" w:cs="Arial" w:hint="eastAsia"/>
          <w:sz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77C00593"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14:paraId="1CA2D96E" w14:textId="77777777" w:rsidR="00512F3F" w:rsidRPr="004B2B77" w:rsidRDefault="00512F3F" w:rsidP="003A247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①</w:t>
      </w:r>
      <w:r w:rsidRPr="004B2B77">
        <w:rPr>
          <w:rFonts w:ascii="彩虹粗仿宋" w:eastAsia="彩虹粗仿宋" w:hAnsi="宋体" w:cs="Arial" w:hint="eastAsia"/>
          <w:sz w:val="24"/>
        </w:rPr>
        <w:t>首次公开发行未上市的债券，采用估值技术确定公允价值，在估值技术难以可靠计量公允价值的情况下，按成本估值。</w:t>
      </w:r>
    </w:p>
    <w:p w14:paraId="2E7C22B6" w14:textId="77777777" w:rsidR="00512F3F" w:rsidRPr="004B2B77" w:rsidRDefault="003A247D"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②</w:t>
      </w:r>
      <w:r w:rsidR="00512F3F" w:rsidRPr="004B2B77">
        <w:rPr>
          <w:rFonts w:ascii="彩虹粗仿宋" w:eastAsia="彩虹粗仿宋" w:hAnsi="宋体" w:cs="Arial" w:hint="eastAsia"/>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6B4C5A1C"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3</w:t>
      </w:r>
      <w:r>
        <w:rPr>
          <w:rFonts w:ascii="彩虹粗仿宋" w:eastAsia="彩虹粗仿宋" w:hAnsi="宋体" w:cs="Arial" w:hint="eastAsia"/>
          <w:sz w:val="24"/>
        </w:rPr>
        <w:t>）</w:t>
      </w:r>
      <w:r w:rsidRPr="004B2B77">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B29D4A3"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4B2B77">
        <w:rPr>
          <w:rFonts w:ascii="彩虹粗仿宋" w:eastAsia="彩虹粗仿宋" w:hAnsi="宋体" w:cs="Arial" w:hint="eastAsia"/>
          <w:sz w:val="24"/>
        </w:rPr>
        <w:t>存款的估值方法</w:t>
      </w:r>
    </w:p>
    <w:p w14:paraId="3ECF63C8" w14:textId="77777777" w:rsidR="00512F3F" w:rsidRPr="004B2B77" w:rsidRDefault="00512F3F" w:rsidP="00512F3F">
      <w:pPr>
        <w:adjustRightInd w:val="0"/>
        <w:snapToGrid w:val="0"/>
        <w:ind w:firstLineChars="200" w:firstLine="480"/>
        <w:rPr>
          <w:rFonts w:ascii="彩虹粗仿宋" w:eastAsia="彩虹粗仿宋" w:hAnsi="宋体" w:cs="Arial"/>
          <w:sz w:val="24"/>
        </w:rPr>
      </w:pPr>
      <w:r w:rsidRPr="004B2B77">
        <w:rPr>
          <w:rFonts w:ascii="彩虹粗仿宋" w:eastAsia="彩虹粗仿宋" w:hAnsi="宋体" w:cs="Arial" w:hint="eastAsia"/>
          <w:sz w:val="24"/>
        </w:rPr>
        <w:t>持有的银行定期存款或通知存款以本金列示，按协议或合同利率逐日确认利息收入。</w:t>
      </w:r>
    </w:p>
    <w:p w14:paraId="3533BF28" w14:textId="77777777" w:rsidR="00512F3F" w:rsidRPr="004B2B77" w:rsidRDefault="00512F3F" w:rsidP="001B75D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w:t>
      </w:r>
      <w:r w:rsidRPr="004B2B77">
        <w:rPr>
          <w:rFonts w:ascii="彩虹粗仿宋" w:eastAsia="彩虹粗仿宋" w:hAnsi="宋体" w:cs="Arial" w:hint="eastAsia"/>
          <w:sz w:val="24"/>
        </w:rPr>
        <w:t>本基金可以采用第三方估值机构按照上述公允价值确定原则提供的估值价格数据。</w:t>
      </w:r>
    </w:p>
    <w:p w14:paraId="1D3930A8" w14:textId="77777777" w:rsidR="00512F3F" w:rsidRPr="004B2B77" w:rsidRDefault="00512F3F" w:rsidP="00512F3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B75DF">
        <w:rPr>
          <w:rFonts w:ascii="彩虹粗仿宋" w:eastAsia="彩虹粗仿宋" w:hAnsi="宋体" w:cs="Arial" w:hint="eastAsia"/>
          <w:sz w:val="24"/>
        </w:rPr>
        <w:t>6</w:t>
      </w:r>
      <w:r>
        <w:rPr>
          <w:rFonts w:ascii="彩虹粗仿宋" w:eastAsia="彩虹粗仿宋" w:hAnsi="宋体" w:cs="Arial" w:hint="eastAsia"/>
          <w:sz w:val="24"/>
        </w:rPr>
        <w:t>）</w:t>
      </w:r>
      <w:r w:rsidRPr="004B2B77">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360C6FAE" w14:textId="77777777" w:rsidR="00C45C7F" w:rsidRPr="00C45C7F" w:rsidRDefault="00512F3F" w:rsidP="00C45C7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1B75DF">
        <w:rPr>
          <w:rFonts w:ascii="彩虹粗仿宋" w:eastAsia="彩虹粗仿宋" w:hAnsi="宋体" w:cs="Arial" w:hint="eastAsia"/>
          <w:sz w:val="24"/>
        </w:rPr>
        <w:t>7</w:t>
      </w:r>
      <w:r>
        <w:rPr>
          <w:rFonts w:ascii="彩虹粗仿宋" w:eastAsia="彩虹粗仿宋" w:hAnsi="宋体" w:cs="Arial" w:hint="eastAsia"/>
          <w:sz w:val="24"/>
        </w:rPr>
        <w:t>）</w:t>
      </w:r>
      <w:r w:rsidR="00C45C7F" w:rsidRPr="00C45C7F">
        <w:rPr>
          <w:rFonts w:ascii="彩虹粗仿宋" w:eastAsia="彩虹粗仿宋" w:hAnsi="宋体" w:cs="Arial" w:hint="eastAsia"/>
          <w:sz w:val="24"/>
        </w:rPr>
        <w:t>当发生大额申购或赎回情形时，基金管理人可以对本基金采用摆动定价机制，以确保基金估值的公平性。</w:t>
      </w:r>
    </w:p>
    <w:p w14:paraId="1625271A" w14:textId="77777777" w:rsidR="00512F3F" w:rsidRPr="004B2B77" w:rsidRDefault="00C45C7F" w:rsidP="00C45C7F">
      <w:pPr>
        <w:adjustRightInd w:val="0"/>
        <w:snapToGrid w:val="0"/>
        <w:ind w:firstLineChars="200" w:firstLine="480"/>
        <w:rPr>
          <w:rFonts w:ascii="彩虹粗仿宋" w:eastAsia="彩虹粗仿宋" w:hAnsi="宋体" w:cs="Arial"/>
          <w:sz w:val="24"/>
        </w:rPr>
      </w:pPr>
      <w:r w:rsidRPr="00C45C7F">
        <w:rPr>
          <w:rFonts w:ascii="彩虹粗仿宋" w:eastAsia="彩虹粗仿宋" w:hAnsi="宋体" w:cs="Arial" w:hint="eastAsia"/>
          <w:sz w:val="24"/>
        </w:rPr>
        <w:t>（8）</w:t>
      </w:r>
      <w:r w:rsidR="00512F3F" w:rsidRPr="004B2B77">
        <w:rPr>
          <w:rFonts w:ascii="彩虹粗仿宋" w:eastAsia="彩虹粗仿宋" w:hAnsi="宋体" w:cs="Arial" w:hint="eastAsia"/>
          <w:sz w:val="24"/>
        </w:rPr>
        <w:t>相关法律法规以及监管部门有强制规定的，从其规定。如有新增事项，按国家最新规定估值。</w:t>
      </w:r>
    </w:p>
    <w:p w14:paraId="2A59CF76" w14:textId="77777777" w:rsidR="00512F3F" w:rsidRDefault="00512F3F" w:rsidP="00512F3F">
      <w:pPr>
        <w:adjustRightInd w:val="0"/>
        <w:snapToGrid w:val="0"/>
        <w:ind w:firstLine="480"/>
        <w:rPr>
          <w:rFonts w:ascii="彩虹粗仿宋" w:eastAsia="彩虹粗仿宋" w:hAnsi="宋体" w:cs="Arial"/>
          <w:sz w:val="24"/>
        </w:rPr>
      </w:pPr>
      <w:r w:rsidRPr="004B2B77">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278B27D" w14:textId="77777777" w:rsidR="00512F3F" w:rsidRPr="00B5341A" w:rsidRDefault="00512F3F" w:rsidP="00512F3F">
      <w:pPr>
        <w:adjustRightInd w:val="0"/>
        <w:snapToGrid w:val="0"/>
        <w:ind w:firstLineChars="200" w:firstLine="480"/>
        <w:rPr>
          <w:rFonts w:ascii="彩虹粗仿宋" w:eastAsia="彩虹粗仿宋" w:hAnsi="宋体" w:cs="Arial"/>
          <w:sz w:val="24"/>
          <w:szCs w:val="20"/>
        </w:rPr>
      </w:pPr>
      <w:r w:rsidRPr="004565B1">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7B645054" w14:textId="77777777" w:rsidR="00512F3F" w:rsidRPr="00241EBC" w:rsidRDefault="00512F3F" w:rsidP="00512F3F">
      <w:pPr>
        <w:adjustRightInd w:val="0"/>
        <w:snapToGrid w:val="0"/>
        <w:ind w:firstLine="480"/>
        <w:rPr>
          <w:rStyle w:val="read"/>
          <w:rFonts w:ascii="彩虹粗仿宋" w:eastAsia="彩虹粗仿宋" w:hAnsi="宋体" w:cs="Arial"/>
          <w:sz w:val="24"/>
        </w:rPr>
      </w:pPr>
      <w:r w:rsidRPr="00241EBC">
        <w:rPr>
          <w:rStyle w:val="read"/>
          <w:rFonts w:ascii="彩虹粗仿宋" w:eastAsia="彩虹粗仿宋" w:hAnsi="宋体" w:cs="Arial" w:hint="eastAsia"/>
          <w:sz w:val="24"/>
        </w:rPr>
        <w:t>3.特殊情形的处理</w:t>
      </w:r>
    </w:p>
    <w:p w14:paraId="526AAE6F"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Ansi="宋体" w:cs="Arial" w:hint="eastAsia"/>
          <w:sz w:val="24"/>
        </w:rPr>
        <w:t>基金管理人、基金托管人按估值方法的第(</w:t>
      </w:r>
      <w:r w:rsidR="00293C4A">
        <w:rPr>
          <w:rStyle w:val="read"/>
          <w:rFonts w:ascii="彩虹粗仿宋" w:eastAsia="彩虹粗仿宋" w:hAnsi="宋体" w:cs="Arial" w:hint="eastAsia"/>
          <w:sz w:val="24"/>
        </w:rPr>
        <w:t>6</w:t>
      </w:r>
      <w:r w:rsidRPr="00241EBC">
        <w:rPr>
          <w:rStyle w:val="read"/>
          <w:rFonts w:ascii="彩虹粗仿宋" w:eastAsia="彩虹粗仿宋" w:hAnsi="宋体" w:cs="Arial" w:hint="eastAsia"/>
          <w:sz w:val="24"/>
        </w:rPr>
        <w:t>)项进行估值时，所造成的误差不作为基金份</w:t>
      </w:r>
      <w:r w:rsidRPr="00241EBC">
        <w:rPr>
          <w:rStyle w:val="read"/>
          <w:rFonts w:ascii="彩虹粗仿宋" w:eastAsia="彩虹粗仿宋" w:hint="eastAsia"/>
          <w:sz w:val="24"/>
        </w:rPr>
        <w:t>额净值错误处理。</w:t>
      </w:r>
    </w:p>
    <w:p w14:paraId="61B2C558"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（三）基金份额净值错误的处理方式</w:t>
      </w:r>
    </w:p>
    <w:p w14:paraId="2249A5D3"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1.当基金份额净值小数点后</w:t>
      </w:r>
      <w:r w:rsidR="00E23FAB">
        <w:rPr>
          <w:rStyle w:val="read"/>
          <w:rFonts w:ascii="彩虹粗仿宋" w:eastAsia="彩虹粗仿宋" w:hint="eastAsia"/>
          <w:sz w:val="24"/>
        </w:rPr>
        <w:t>4</w:t>
      </w:r>
      <w:r w:rsidRPr="00241EBC">
        <w:rPr>
          <w:rStyle w:val="read"/>
          <w:rFonts w:ascii="彩虹粗仿宋" w:eastAsia="彩虹粗仿宋" w:hint="eastAsia"/>
          <w:sz w:val="24"/>
        </w:rPr>
        <w:t>位以内(含</w:t>
      </w:r>
      <w:r w:rsidR="00E23FAB" w:rsidRPr="00241EBC">
        <w:rPr>
          <w:rStyle w:val="read"/>
          <w:rFonts w:ascii="彩虹粗仿宋" w:eastAsia="彩虹粗仿宋" w:hint="eastAsia"/>
          <w:sz w:val="24"/>
        </w:rPr>
        <w:t>第</w:t>
      </w:r>
      <w:r w:rsidR="00E23FAB">
        <w:rPr>
          <w:rStyle w:val="read"/>
          <w:rFonts w:ascii="彩虹粗仿宋" w:eastAsia="彩虹粗仿宋" w:hint="eastAsia"/>
          <w:sz w:val="24"/>
        </w:rPr>
        <w:t>4</w:t>
      </w:r>
      <w:r w:rsidRPr="00241EBC">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241EBC">
        <w:rPr>
          <w:rFonts w:ascii="彩虹粗仿宋" w:eastAsia="彩虹粗仿宋" w:cs="Arial" w:hint="eastAsia"/>
          <w:sz w:val="24"/>
        </w:rPr>
        <w:t>；错误偏差达到基金份额净值的</w:t>
      </w:r>
      <w:r w:rsidRPr="00241EBC">
        <w:rPr>
          <w:rFonts w:ascii="彩虹粗仿宋" w:eastAsia="彩虹粗仿宋" w:hAnsi="宋体" w:hint="eastAsia"/>
          <w:sz w:val="24"/>
        </w:rPr>
        <w:t>0.5%时，基金管理人应当公告</w:t>
      </w:r>
      <w:r w:rsidR="009C5183" w:rsidRPr="009C5183">
        <w:rPr>
          <w:rFonts w:ascii="彩虹粗仿宋" w:eastAsia="彩虹粗仿宋" w:hAnsi="宋体"/>
          <w:bCs/>
          <w:sz w:val="24"/>
        </w:rPr>
        <w:t>并报中国证监会备案</w:t>
      </w:r>
      <w:r w:rsidRPr="00241EBC">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7E6B55DB" w14:textId="77777777" w:rsidR="00512F3F" w:rsidRPr="00241EBC" w:rsidRDefault="00512F3F" w:rsidP="00512F3F">
      <w:pPr>
        <w:adjustRightInd w:val="0"/>
        <w:snapToGrid w:val="0"/>
        <w:ind w:firstLineChars="200" w:firstLine="480"/>
        <w:rPr>
          <w:rStyle w:val="read"/>
          <w:rFonts w:ascii="彩虹粗仿宋" w:eastAsia="彩虹粗仿宋"/>
          <w:sz w:val="24"/>
        </w:rPr>
      </w:pPr>
      <w:r w:rsidRPr="00241EBC">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76C9BA5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241EBC">
        <w:rPr>
          <w:rFonts w:ascii="彩虹粗仿宋" w:eastAsia="彩虹粗仿宋" w:hAnsi="宋体" w:cs="Arial" w:hint="eastAsia"/>
          <w:sz w:val="24"/>
        </w:rPr>
        <w:t>损失，由基金管理人负责赔付。</w:t>
      </w:r>
    </w:p>
    <w:p w14:paraId="33FE077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w:t>
      </w:r>
      <w:r w:rsidRPr="00241EBC">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370A60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39D95C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w:t>
      </w:r>
      <w:r w:rsidRPr="00241EBC">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4F87170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3.由于证券交易所、</w:t>
      </w:r>
      <w:r w:rsidRPr="00241EBC">
        <w:rPr>
          <w:rFonts w:ascii="彩虹粗仿宋" w:eastAsia="彩虹粗仿宋" w:hAnsi="宋体" w:cs="Arial"/>
          <w:sz w:val="24"/>
        </w:rPr>
        <w:t>证券经纪机构</w:t>
      </w:r>
      <w:r w:rsidRPr="00241EBC">
        <w:rPr>
          <w:rFonts w:ascii="彩虹粗仿宋" w:eastAsia="彩虹粗仿宋" w:hAnsi="宋体" w:cs="Arial" w:hint="eastAsia"/>
          <w:sz w:val="24"/>
        </w:rPr>
        <w:t>及登记结算公司发送的数据错误，或国家会计政策变更、市场规则变更等，或由于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w:t>
      </w:r>
      <w:r w:rsidRPr="00241EBC">
        <w:rPr>
          <w:rFonts w:ascii="彩虹粗仿宋" w:eastAsia="彩虹粗仿宋" w:hAnsi="宋体" w:cs="Arial"/>
          <w:sz w:val="24"/>
        </w:rPr>
        <w:t>或</w:t>
      </w:r>
      <w:r w:rsidRPr="00241EBC">
        <w:rPr>
          <w:rFonts w:ascii="彩虹粗仿宋" w:eastAsia="彩虹粗仿宋" w:hAnsi="宋体" w:cs="Arial" w:hint="eastAsia"/>
          <w:sz w:val="24"/>
        </w:rPr>
        <w:t>消除由此造成的影响。</w:t>
      </w:r>
    </w:p>
    <w:p w14:paraId="0C8C5D4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4.基金管理人和基金托管人由于各自技术系统设置而产生的净值计算尾差，以基金管理人计算结果为准。</w:t>
      </w:r>
    </w:p>
    <w:p w14:paraId="7FE3944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58BB808A"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（四）暂停估值与公告基金份额净值的情形</w:t>
      </w:r>
    </w:p>
    <w:p w14:paraId="2C3F22F3"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1.基金投资所涉及的证券交易市场遇法定节假日或因其他原因暂停营业时；</w:t>
      </w:r>
    </w:p>
    <w:p w14:paraId="0D2C7E93"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2.因不可抗力致使基金管理人、基金托管人无法准确评估基金资产价值时；</w:t>
      </w:r>
    </w:p>
    <w:p w14:paraId="7F008D03" w14:textId="6CC25430" w:rsidR="00C45C7F" w:rsidRPr="00C45C7F" w:rsidRDefault="00D74CB6" w:rsidP="00C45C7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00512F3F" w:rsidRPr="00241EBC">
        <w:rPr>
          <w:rFonts w:ascii="彩虹粗仿宋" w:eastAsia="彩虹粗仿宋" w:hAnsi="宋体" w:cs="Arial" w:hint="eastAsia"/>
          <w:sz w:val="24"/>
        </w:rPr>
        <w:t>.</w:t>
      </w:r>
      <w:r w:rsidR="00C45C7F" w:rsidRPr="00C45C7F">
        <w:rPr>
          <w:rFonts w:ascii="彩虹粗仿宋" w:eastAsia="彩虹粗仿宋" w:hAnsi="宋体" w:cs="Arial" w:hint="eastAsia"/>
          <w:sz w:val="24"/>
        </w:rPr>
        <w:t>当前一估值日基金资产净值50%以上的资产出现无可参考的活跃市场价格且采用估值技术仍导致公允价值存在重大不确定性时，经与基金托管人协商一致后，基金管理人应当暂停基金估值；</w:t>
      </w:r>
    </w:p>
    <w:p w14:paraId="532EB475" w14:textId="0AF920E8" w:rsidR="00512F3F" w:rsidRPr="00241EBC" w:rsidRDefault="00C45C7F" w:rsidP="00C45C7F">
      <w:pPr>
        <w:adjustRightInd w:val="0"/>
        <w:snapToGrid w:val="0"/>
        <w:ind w:firstLineChars="200" w:firstLine="480"/>
        <w:outlineLvl w:val="0"/>
        <w:rPr>
          <w:rFonts w:ascii="彩虹粗仿宋" w:eastAsia="彩虹粗仿宋" w:hAnsi="宋体" w:cs="Arial"/>
          <w:sz w:val="24"/>
        </w:rPr>
      </w:pPr>
      <w:r w:rsidRPr="00C45C7F">
        <w:rPr>
          <w:rFonts w:ascii="彩虹粗仿宋" w:eastAsia="彩虹粗仿宋" w:hAnsi="宋体" w:cs="Arial" w:hint="eastAsia"/>
          <w:sz w:val="24"/>
        </w:rPr>
        <w:t>4</w:t>
      </w:r>
      <w:r w:rsidR="000B120A" w:rsidRPr="000B120A">
        <w:rPr>
          <w:rFonts w:ascii="彩虹粗仿宋" w:eastAsia="彩虹粗仿宋" w:hAnsi="宋体" w:cs="Arial" w:hint="eastAsia"/>
          <w:sz w:val="24"/>
        </w:rPr>
        <w:t>.</w:t>
      </w:r>
      <w:r w:rsidR="00630F65">
        <w:rPr>
          <w:rFonts w:ascii="彩虹粗仿宋" w:eastAsia="彩虹粗仿宋" w:hAnsi="宋体" w:cs="Arial" w:hint="eastAsia"/>
          <w:sz w:val="24"/>
        </w:rPr>
        <w:t>法律</w:t>
      </w:r>
      <w:r w:rsidR="00630F65">
        <w:rPr>
          <w:rFonts w:ascii="彩虹粗仿宋" w:eastAsia="彩虹粗仿宋" w:hAnsi="宋体" w:cs="Arial"/>
          <w:sz w:val="24"/>
        </w:rPr>
        <w:t>法规</w:t>
      </w:r>
      <w:r w:rsidR="00630F65">
        <w:rPr>
          <w:rFonts w:ascii="彩虹粗仿宋" w:eastAsia="彩虹粗仿宋" w:hAnsi="宋体" w:cs="Arial" w:hint="eastAsia"/>
          <w:sz w:val="24"/>
        </w:rPr>
        <w:t>、</w:t>
      </w:r>
      <w:r w:rsidR="00512F3F" w:rsidRPr="00241EBC">
        <w:rPr>
          <w:rFonts w:ascii="彩虹粗仿宋" w:eastAsia="彩虹粗仿宋" w:hAnsi="宋体" w:cs="Arial" w:hint="eastAsia"/>
          <w:sz w:val="24"/>
        </w:rPr>
        <w:t>中国证监会和《基金合同》认定的其他情形。</w:t>
      </w:r>
    </w:p>
    <w:bookmarkEnd w:id="105"/>
    <w:p w14:paraId="41CDDCD2"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（五）基金会计制度</w:t>
      </w:r>
    </w:p>
    <w:p w14:paraId="119D48D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按国家有关部门规定的会计制度执行。</w:t>
      </w:r>
    </w:p>
    <w:p w14:paraId="5A00572A"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（六）基金账册的建立</w:t>
      </w:r>
    </w:p>
    <w:p w14:paraId="5A1CD82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1F9D073E"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（七）基金财务报表与报告的编制和复核</w:t>
      </w:r>
    </w:p>
    <w:p w14:paraId="662B9C6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1.财务报表的编制</w:t>
      </w:r>
    </w:p>
    <w:p w14:paraId="321C152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基金财务报表由基金管理人编制，基金托管人复核。</w:t>
      </w:r>
    </w:p>
    <w:p w14:paraId="7A653F8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2.报表复核</w:t>
      </w:r>
    </w:p>
    <w:p w14:paraId="19440D1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62B80C5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3.财务报表的编制与复核时间安排</w:t>
      </w:r>
    </w:p>
    <w:p w14:paraId="49BE5AA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(1)报表的编制</w:t>
      </w:r>
    </w:p>
    <w:p w14:paraId="26A83B2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1EF1ADB2"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(2)报表的复核</w:t>
      </w:r>
    </w:p>
    <w:p w14:paraId="38A1426F"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1D7E5BB7"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基金管理人应留足充分的时间，便于基金托管人复核相关报表及报告。</w:t>
      </w:r>
    </w:p>
    <w:p w14:paraId="13914896" w14:textId="77777777" w:rsidR="00512F3F" w:rsidRPr="00241EBC" w:rsidRDefault="00512F3F" w:rsidP="00512F3F">
      <w:pPr>
        <w:pStyle w:val="a0"/>
        <w:adjustRightInd w:val="0"/>
        <w:snapToGrid w:val="0"/>
        <w:ind w:firstLine="480"/>
        <w:rPr>
          <w:rFonts w:ascii="彩虹粗仿宋" w:eastAsia="彩虹粗仿宋" w:hAnsi="宋体" w:cs="Arial"/>
          <w:sz w:val="24"/>
        </w:rPr>
      </w:pPr>
      <w:r w:rsidRPr="00241EBC">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14:paraId="479A5272" w14:textId="77777777" w:rsidR="00512F3F" w:rsidRPr="00241EBC" w:rsidRDefault="00512F3F" w:rsidP="00512F3F">
      <w:pPr>
        <w:pStyle w:val="a0"/>
        <w:adjustRightInd w:val="0"/>
        <w:snapToGrid w:val="0"/>
        <w:ind w:firstLineChars="0" w:firstLine="0"/>
        <w:rPr>
          <w:rFonts w:ascii="彩虹粗仿宋" w:eastAsia="彩虹粗仿宋" w:hAnsi="宋体" w:cs="Arial"/>
          <w:sz w:val="24"/>
        </w:rPr>
      </w:pPr>
    </w:p>
    <w:p w14:paraId="0659C2D9" w14:textId="77777777" w:rsidR="00512F3F" w:rsidRPr="00241EBC" w:rsidRDefault="00512F3F" w:rsidP="00512F3F">
      <w:pPr>
        <w:pStyle w:val="2"/>
        <w:jc w:val="center"/>
        <w:rPr>
          <w:rFonts w:ascii="彩虹粗仿宋" w:eastAsia="彩虹粗仿宋"/>
          <w:sz w:val="30"/>
        </w:rPr>
      </w:pPr>
      <w:bookmarkStart w:id="106" w:name="_Toc437874454"/>
      <w:bookmarkStart w:id="107" w:name="_Toc437886646"/>
      <w:bookmarkStart w:id="108" w:name="_Toc501455633"/>
      <w:r w:rsidRPr="00241EBC">
        <w:rPr>
          <w:rFonts w:ascii="彩虹粗仿宋" w:eastAsia="彩虹粗仿宋" w:hint="eastAsia"/>
          <w:sz w:val="30"/>
        </w:rPr>
        <w:t>九、基金收益分配</w:t>
      </w:r>
      <w:bookmarkEnd w:id="106"/>
      <w:bookmarkEnd w:id="107"/>
      <w:bookmarkEnd w:id="108"/>
    </w:p>
    <w:p w14:paraId="3C94B3B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基金收益分配是指按规定将基金的可分配收益按基金份额进行比例分配。</w:t>
      </w:r>
    </w:p>
    <w:p w14:paraId="2FBFEFEA"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（一）基金收益分配的原则</w:t>
      </w:r>
    </w:p>
    <w:p w14:paraId="7163BBD2" w14:textId="77777777" w:rsidR="00512F3F" w:rsidRPr="00241EBC" w:rsidRDefault="00512F3F" w:rsidP="00512F3F">
      <w:pPr>
        <w:adjustRightInd w:val="0"/>
        <w:snapToGrid w:val="0"/>
        <w:ind w:firstLineChars="200" w:firstLine="480"/>
        <w:rPr>
          <w:rFonts w:ascii="彩虹粗仿宋" w:eastAsia="彩虹粗仿宋" w:hAnsi="宋体" w:cs="Arial"/>
          <w:sz w:val="24"/>
        </w:rPr>
      </w:pPr>
      <w:bookmarkStart w:id="109" w:name="_Hlk501114429"/>
      <w:r w:rsidRPr="00241EBC">
        <w:rPr>
          <w:rFonts w:ascii="彩虹粗仿宋" w:eastAsia="彩虹粗仿宋" w:hAnsi="宋体" w:cs="Arial" w:hint="eastAsia"/>
          <w:sz w:val="24"/>
        </w:rPr>
        <w:t>基金收益分配应遵循下列原则：</w:t>
      </w:r>
    </w:p>
    <w:p w14:paraId="1A296300" w14:textId="77777777" w:rsidR="00E23FAB" w:rsidRPr="00E23FAB" w:rsidRDefault="00E23FAB" w:rsidP="00E23FAB">
      <w:pPr>
        <w:adjustRightInd w:val="0"/>
        <w:snapToGrid w:val="0"/>
        <w:ind w:firstLineChars="200" w:firstLine="480"/>
        <w:rPr>
          <w:rFonts w:ascii="彩虹粗仿宋" w:eastAsia="彩虹粗仿宋" w:hAnsi="宋体" w:cs="Arial"/>
          <w:sz w:val="24"/>
        </w:rPr>
      </w:pPr>
      <w:bookmarkStart w:id="110" w:name="OLE_LINK72"/>
      <w:bookmarkStart w:id="111" w:name="OLE_LINK73"/>
      <w:r w:rsidRPr="00E23FAB">
        <w:rPr>
          <w:rFonts w:ascii="彩虹粗仿宋" w:eastAsia="彩虹粗仿宋" w:hAnsi="宋体" w:cs="Arial"/>
          <w:sz w:val="24"/>
        </w:rPr>
        <w:t>1、由于本基金A类基金份额不收取销售服务费，C类基金份额收取销售服务费，各基金份额类别对应的可供分配利润将有所不同；</w:t>
      </w:r>
    </w:p>
    <w:p w14:paraId="40C7A648" w14:textId="01B3E709"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hint="eastAsia"/>
          <w:sz w:val="24"/>
        </w:rPr>
        <w:t>2、</w:t>
      </w:r>
      <w:r w:rsidR="000B120A" w:rsidRPr="000B120A">
        <w:rPr>
          <w:rFonts w:ascii="彩虹粗仿宋" w:eastAsia="彩虹粗仿宋" w:hAnsi="宋体" w:cs="Arial" w:hint="eastAsia"/>
          <w:bCs/>
          <w:sz w:val="24"/>
        </w:rPr>
        <w:t>在符合有关基金分红条件的前提下，本基金管理人可以根据实际情况进行收益分配，具体分配方案以公告为准，</w:t>
      </w:r>
      <w:r w:rsidRPr="00E23FAB">
        <w:rPr>
          <w:rFonts w:ascii="彩虹粗仿宋" w:eastAsia="彩虹粗仿宋" w:hAnsi="宋体" w:cs="Arial"/>
          <w:sz w:val="24"/>
        </w:rPr>
        <w:t>若基金合同生效不满3个月可不进行收益分配；</w:t>
      </w:r>
    </w:p>
    <w:bookmarkEnd w:id="110"/>
    <w:bookmarkEnd w:id="111"/>
    <w:p w14:paraId="4642E33C" w14:textId="77777777"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3、本基金收益分配方式分两种：现金分红与红利再投资，投资者可选择现金红利或将现金红利自动转为基金份额进行再投资；若投资者不选择，本基金默认的收益分配方式是现金分红；基金份额持有人可对</w:t>
      </w:r>
      <w:r w:rsidRPr="00E23FAB">
        <w:rPr>
          <w:rFonts w:ascii="彩虹粗仿宋" w:eastAsia="彩虹粗仿宋" w:hAnsi="宋体" w:cs="Arial" w:hint="eastAsia"/>
          <w:sz w:val="24"/>
        </w:rPr>
        <w:t>其持有的</w:t>
      </w:r>
      <w:r w:rsidRPr="00E23FAB">
        <w:rPr>
          <w:rFonts w:ascii="彩虹粗仿宋" w:eastAsia="彩虹粗仿宋" w:hAnsi="宋体" w:cs="Arial"/>
          <w:sz w:val="24"/>
        </w:rPr>
        <w:t>A类</w:t>
      </w:r>
      <w:r w:rsidR="007B3668" w:rsidRPr="007B3668">
        <w:rPr>
          <w:rFonts w:ascii="彩虹粗仿宋" w:eastAsia="彩虹粗仿宋" w:hAnsi="宋体" w:cs="Arial" w:hint="eastAsia"/>
          <w:sz w:val="24"/>
        </w:rPr>
        <w:t>基金份额</w:t>
      </w:r>
      <w:r w:rsidRPr="00E23FAB">
        <w:rPr>
          <w:rFonts w:ascii="彩虹粗仿宋" w:eastAsia="彩虹粗仿宋" w:hAnsi="宋体" w:cs="Arial" w:hint="eastAsia"/>
          <w:sz w:val="24"/>
        </w:rPr>
        <w:t>和</w:t>
      </w:r>
      <w:r w:rsidRPr="00E23FAB">
        <w:rPr>
          <w:rFonts w:ascii="彩虹粗仿宋" w:eastAsia="彩虹粗仿宋" w:hAnsi="宋体" w:cs="Arial"/>
          <w:sz w:val="24"/>
        </w:rPr>
        <w:t>C类基金份额分别选择不同的收益分配方式</w:t>
      </w:r>
      <w:r w:rsidRPr="00E23FAB">
        <w:rPr>
          <w:rFonts w:ascii="彩虹粗仿宋" w:eastAsia="彩虹粗仿宋" w:hAnsi="宋体" w:cs="Arial" w:hint="eastAsia"/>
          <w:sz w:val="24"/>
        </w:rPr>
        <w:t>；</w:t>
      </w:r>
    </w:p>
    <w:p w14:paraId="0F144ECA" w14:textId="77777777"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4、基金收益分配后</w:t>
      </w:r>
      <w:r w:rsidR="00C40CBC">
        <w:rPr>
          <w:rFonts w:ascii="彩虹粗仿宋" w:eastAsia="彩虹粗仿宋" w:hAnsi="宋体" w:cs="Arial" w:hint="eastAsia"/>
          <w:sz w:val="24"/>
        </w:rPr>
        <w:t>任一类</w:t>
      </w:r>
      <w:r w:rsidRPr="00E23FAB">
        <w:rPr>
          <w:rFonts w:ascii="彩虹粗仿宋" w:eastAsia="彩虹粗仿宋" w:hAnsi="宋体" w:cs="Arial"/>
          <w:sz w:val="24"/>
        </w:rPr>
        <w:t>基金份额净值不能低于面值</w:t>
      </w:r>
      <w:r w:rsidRPr="00E23FAB">
        <w:rPr>
          <w:rFonts w:ascii="彩虹粗仿宋" w:eastAsia="彩虹粗仿宋" w:hAnsi="宋体" w:cs="Arial" w:hint="eastAsia"/>
          <w:sz w:val="24"/>
        </w:rPr>
        <w:t>，</w:t>
      </w:r>
      <w:r w:rsidRPr="00E23FAB">
        <w:rPr>
          <w:rFonts w:ascii="彩虹粗仿宋" w:eastAsia="彩虹粗仿宋" w:hAnsi="宋体" w:cs="Arial"/>
          <w:sz w:val="24"/>
        </w:rPr>
        <w:t>即基金收益分配基准日的</w:t>
      </w:r>
      <w:r w:rsidR="00C40CBC">
        <w:rPr>
          <w:rFonts w:ascii="彩虹粗仿宋" w:eastAsia="彩虹粗仿宋" w:hAnsi="宋体" w:cs="Arial" w:hint="eastAsia"/>
          <w:sz w:val="24"/>
        </w:rPr>
        <w:t>任一类</w:t>
      </w:r>
      <w:r w:rsidRPr="00E23FAB">
        <w:rPr>
          <w:rFonts w:ascii="彩虹粗仿宋" w:eastAsia="彩虹粗仿宋" w:hAnsi="宋体" w:cs="Arial"/>
          <w:sz w:val="24"/>
        </w:rPr>
        <w:t>基金份额净值减去</w:t>
      </w:r>
      <w:r w:rsidR="00C40CBC">
        <w:rPr>
          <w:rFonts w:ascii="彩虹粗仿宋" w:eastAsia="彩虹粗仿宋" w:hAnsi="宋体" w:cs="Arial" w:hint="eastAsia"/>
          <w:sz w:val="24"/>
        </w:rPr>
        <w:t>该类</w:t>
      </w:r>
      <w:r w:rsidRPr="00E23FAB">
        <w:rPr>
          <w:rFonts w:ascii="彩虹粗仿宋" w:eastAsia="彩虹粗仿宋" w:hAnsi="宋体" w:cs="Arial"/>
          <w:sz w:val="24"/>
        </w:rPr>
        <w:t>每单位基金份额收益分配金额后不能低于面值</w:t>
      </w:r>
      <w:r w:rsidRPr="00E23FAB">
        <w:rPr>
          <w:rFonts w:ascii="彩虹粗仿宋" w:eastAsia="彩虹粗仿宋" w:hAnsi="宋体" w:cs="Arial" w:hint="eastAsia"/>
          <w:sz w:val="24"/>
        </w:rPr>
        <w:t>；</w:t>
      </w:r>
    </w:p>
    <w:p w14:paraId="191F54A1" w14:textId="77777777" w:rsidR="00E23FAB" w:rsidRPr="00E23FAB" w:rsidRDefault="00E23FAB" w:rsidP="00E23FAB">
      <w:pPr>
        <w:adjustRightInd w:val="0"/>
        <w:snapToGrid w:val="0"/>
        <w:ind w:firstLineChars="200" w:firstLine="480"/>
        <w:rPr>
          <w:rFonts w:ascii="彩虹粗仿宋" w:eastAsia="彩虹粗仿宋" w:hAnsi="宋体" w:cs="Arial"/>
          <w:sz w:val="24"/>
        </w:rPr>
      </w:pPr>
      <w:r w:rsidRPr="00E23FAB">
        <w:rPr>
          <w:rFonts w:ascii="彩虹粗仿宋" w:eastAsia="彩虹粗仿宋" w:hAnsi="宋体" w:cs="Arial"/>
          <w:sz w:val="24"/>
        </w:rPr>
        <w:t>5、</w:t>
      </w:r>
      <w:r w:rsidRPr="00E23FAB">
        <w:rPr>
          <w:rFonts w:ascii="彩虹粗仿宋" w:eastAsia="彩虹粗仿宋" w:hAnsi="宋体" w:cs="Arial" w:hint="eastAsia"/>
          <w:sz w:val="24"/>
        </w:rPr>
        <w:t>本基金同一基金份额类别的</w:t>
      </w:r>
      <w:r w:rsidRPr="00E23FAB">
        <w:rPr>
          <w:rFonts w:ascii="彩虹粗仿宋" w:eastAsia="彩虹粗仿宋" w:hAnsi="宋体" w:cs="Arial"/>
          <w:sz w:val="24"/>
        </w:rPr>
        <w:t>每一基金份额享有同等分配权；</w:t>
      </w:r>
    </w:p>
    <w:p w14:paraId="61FE75A2" w14:textId="77777777" w:rsidR="00512F3F" w:rsidRPr="00241EBC" w:rsidRDefault="00E23FAB" w:rsidP="00512F3F">
      <w:pPr>
        <w:adjustRightInd w:val="0"/>
        <w:snapToGrid w:val="0"/>
        <w:ind w:firstLineChars="200" w:firstLine="480"/>
        <w:outlineLvl w:val="0"/>
        <w:rPr>
          <w:rFonts w:ascii="彩虹粗仿宋" w:eastAsia="彩虹粗仿宋" w:hAnsi="宋体" w:cs="Arial"/>
          <w:sz w:val="24"/>
        </w:rPr>
      </w:pPr>
      <w:r w:rsidRPr="00E23FAB">
        <w:rPr>
          <w:rFonts w:ascii="彩虹粗仿宋" w:eastAsia="彩虹粗仿宋" w:hAnsi="宋体" w:cs="Arial"/>
          <w:sz w:val="24"/>
        </w:rPr>
        <w:t>6、法律法规或监管机关另有规定的，从其规定。</w:t>
      </w:r>
    </w:p>
    <w:p w14:paraId="79F3BD30"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（二）基金收益分配的时间和程序</w:t>
      </w:r>
    </w:p>
    <w:p w14:paraId="16ADC583"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本基金收益分配方案由基金管理人拟订，并由基金托管人复核，在2日内在指定</w:t>
      </w:r>
      <w:r>
        <w:rPr>
          <w:rFonts w:ascii="彩虹粗仿宋" w:eastAsia="彩虹粗仿宋" w:hAnsi="宋体" w:cs="Arial" w:hint="eastAsia"/>
          <w:sz w:val="24"/>
        </w:rPr>
        <w:t>媒介</w:t>
      </w:r>
      <w:r w:rsidRPr="00241EBC">
        <w:rPr>
          <w:rFonts w:ascii="彩虹粗仿宋" w:eastAsia="彩虹粗仿宋" w:hAnsi="宋体" w:cs="Arial" w:hint="eastAsia"/>
          <w:sz w:val="24"/>
        </w:rPr>
        <w:t>公告并报中国证监会备案。</w:t>
      </w:r>
      <w:r w:rsidRPr="00241EBC">
        <w:rPr>
          <w:rFonts w:ascii="彩虹粗仿宋" w:eastAsia="彩虹粗仿宋" w:hint="eastAsia"/>
          <w:sz w:val="24"/>
        </w:rPr>
        <w:t>基金红利发放日距离收益分配基准日（即可供分配利润计算截止日）的时间不得超过15个工作日。</w:t>
      </w:r>
      <w:r w:rsidRPr="00241EBC">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14:paraId="237EFBCC"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bookmarkEnd w:id="109"/>
    <w:p w14:paraId="598E8658" w14:textId="77777777" w:rsidR="00512F3F" w:rsidRPr="00241EBC" w:rsidRDefault="00512F3F" w:rsidP="00512F3F">
      <w:pPr>
        <w:adjustRightInd w:val="0"/>
        <w:snapToGrid w:val="0"/>
        <w:rPr>
          <w:rFonts w:ascii="彩虹粗仿宋" w:eastAsia="彩虹粗仿宋" w:hAnsi="宋体" w:cs="Arial"/>
          <w:sz w:val="24"/>
        </w:rPr>
      </w:pPr>
    </w:p>
    <w:p w14:paraId="4BC4B183" w14:textId="77777777" w:rsidR="00512F3F" w:rsidRPr="00241EBC" w:rsidRDefault="00512F3F" w:rsidP="00512F3F">
      <w:pPr>
        <w:pStyle w:val="2"/>
        <w:jc w:val="center"/>
        <w:rPr>
          <w:rFonts w:ascii="彩虹粗仿宋" w:eastAsia="彩虹粗仿宋"/>
          <w:sz w:val="30"/>
        </w:rPr>
      </w:pPr>
      <w:bookmarkStart w:id="112" w:name="_Toc437874455"/>
      <w:bookmarkStart w:id="113" w:name="_Toc437886647"/>
      <w:bookmarkStart w:id="114" w:name="_Toc501455634"/>
      <w:r w:rsidRPr="00241EBC">
        <w:rPr>
          <w:rFonts w:ascii="彩虹粗仿宋" w:eastAsia="彩虹粗仿宋" w:hint="eastAsia"/>
          <w:sz w:val="30"/>
        </w:rPr>
        <w:t>十、基金信息披露</w:t>
      </w:r>
      <w:bookmarkEnd w:id="112"/>
      <w:bookmarkEnd w:id="113"/>
      <w:bookmarkEnd w:id="114"/>
    </w:p>
    <w:p w14:paraId="53DADCBC"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（一）保密义务</w:t>
      </w:r>
    </w:p>
    <w:p w14:paraId="0E52F29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w:t>
      </w:r>
      <w:r w:rsidR="008562DA" w:rsidRPr="008562DA">
        <w:rPr>
          <w:rFonts w:ascii="彩虹粗仿宋" w:eastAsia="彩虹粗仿宋" w:hAnsi="宋体" w:cs="Arial" w:hint="eastAsia"/>
          <w:sz w:val="24"/>
        </w:rPr>
        <w:t>《流动性规定》、</w:t>
      </w:r>
      <w:r w:rsidRPr="00241EBC">
        <w:rPr>
          <w:rFonts w:ascii="彩虹粗仿宋" w:eastAsia="彩虹粗仿宋" w:hAnsi="宋体" w:cs="Arial" w:hint="eastAsia"/>
          <w:sz w:val="24"/>
        </w:rPr>
        <w:t>《信息披露办法》及其他有关规定进行信息披露外，基金管理人和基金托管人对基金运作中产生的信息以及从对方获得的业务信息应予保密。但是，如下情况不应视为基金管理人或基金托管人违反保密义务：</w:t>
      </w:r>
    </w:p>
    <w:p w14:paraId="1F31399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1.非因基金管理人和基金托管人的原因导致保密信息被披露、泄露或公开；</w:t>
      </w:r>
    </w:p>
    <w:p w14:paraId="3E7BFCB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359A2F8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（二）信息披露的内容</w:t>
      </w:r>
    </w:p>
    <w:p w14:paraId="771D1E7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基金的信息披露内容主要包括基金招募说明书、《基金合同》、托管协议、基金份额发售公告、基金募集情况、《基金合同》生效公告、</w:t>
      </w:r>
      <w:r w:rsidR="00FE3FF6" w:rsidRPr="00FE3FF6">
        <w:rPr>
          <w:rFonts w:ascii="彩虹粗仿宋" w:eastAsia="彩虹粗仿宋" w:hAnsi="宋体" w:cs="Arial" w:hint="eastAsia"/>
          <w:sz w:val="24"/>
        </w:rPr>
        <w:t>各类基金份额的</w:t>
      </w:r>
      <w:r w:rsidRPr="00241EBC">
        <w:rPr>
          <w:rFonts w:ascii="彩虹粗仿宋" w:eastAsia="彩虹粗仿宋" w:hAnsi="宋体" w:cs="Arial" w:hint="eastAsia"/>
          <w:sz w:val="24"/>
        </w:rPr>
        <w:t>基金资产净值、基金份额净值、基金份额申购、赎回价格、基金定期报告（包括基金年度报告、基金半年度报告和基金季度报告）、临时报告、澄清公告、基金份额持有人大会决议、</w:t>
      </w:r>
      <w:r w:rsidR="00FE3FF6" w:rsidRPr="00FE3FF6">
        <w:rPr>
          <w:rFonts w:ascii="彩虹粗仿宋" w:eastAsia="彩虹粗仿宋" w:hAnsi="宋体" w:cs="Arial" w:hint="eastAsia"/>
          <w:sz w:val="24"/>
        </w:rPr>
        <w:t>基金投资资产支持证券情况、</w:t>
      </w:r>
      <w:r w:rsidR="000F19A3">
        <w:rPr>
          <w:rFonts w:ascii="彩虹粗仿宋" w:eastAsia="彩虹粗仿宋" w:hAnsi="宋体" w:cs="Arial" w:hint="eastAsia"/>
          <w:sz w:val="24"/>
        </w:rPr>
        <w:t>基金</w:t>
      </w:r>
      <w:r w:rsidR="000F19A3" w:rsidRPr="00FC37B5">
        <w:rPr>
          <w:rFonts w:ascii="彩虹粗仿宋" w:eastAsia="彩虹粗仿宋" w:hAnsi="宋体" w:cs="Arial" w:hint="eastAsia"/>
          <w:sz w:val="24"/>
        </w:rPr>
        <w:t>投资中小企业私募债情况、</w:t>
      </w:r>
      <w:r w:rsidRPr="00241EBC">
        <w:rPr>
          <w:rFonts w:ascii="彩虹粗仿宋" w:eastAsia="彩虹粗仿宋" w:hAnsi="宋体" w:cs="Arial" w:hint="eastAsia"/>
          <w:sz w:val="24"/>
        </w:rPr>
        <w:t>中国证监会规定的其他信息。基金年度报告需经具有从事证券相关业务资格的会计师事务所审计后，方可披露。</w:t>
      </w:r>
    </w:p>
    <w:p w14:paraId="332764D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（三）基金托管人和基金管理人在信息披露中的职责和信息披露程序</w:t>
      </w:r>
    </w:p>
    <w:p w14:paraId="09549E9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1.职责</w:t>
      </w:r>
    </w:p>
    <w:p w14:paraId="0E54E4D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69DAF73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对于不需要基金托管人(或基金管理人)复核的信息，基金管理人(或基金托管人)在公告前应告知基金托管人(或基金管理人)。</w:t>
      </w:r>
    </w:p>
    <w:p w14:paraId="104B229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基金管理人和基金托管人应积极配合、互相监督，保证其履行按照法定方式和限时披露的义务。</w:t>
      </w:r>
    </w:p>
    <w:p w14:paraId="2D7BEA3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05D5A35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当出现下述情况时，基金管理人和基金托管人可暂停或延迟披露基金相关信息：</w:t>
      </w:r>
    </w:p>
    <w:p w14:paraId="6FE711A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(1)不可抗力；</w:t>
      </w:r>
    </w:p>
    <w:p w14:paraId="0E9CE22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(2)《基金合同》约定的暂停估值的情形；</w:t>
      </w:r>
    </w:p>
    <w:p w14:paraId="339BB0C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(3)法律法规、中国证监会规定或《基金合同》约定的其他情况。</w:t>
      </w:r>
    </w:p>
    <w:p w14:paraId="76D9A33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2.程序</w:t>
      </w:r>
    </w:p>
    <w:p w14:paraId="1658A9B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6274894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3.信息文本的存放</w:t>
      </w:r>
    </w:p>
    <w:p w14:paraId="2BC27B66" w14:textId="3454FD3F"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3B8426EA" w14:textId="34AD767B" w:rsidR="00B155AA" w:rsidRPr="00241EBC" w:rsidRDefault="00B155AA" w:rsidP="00512F3F">
      <w:pPr>
        <w:adjustRightInd w:val="0"/>
        <w:snapToGrid w:val="0"/>
        <w:ind w:firstLineChars="200" w:firstLine="480"/>
        <w:rPr>
          <w:rFonts w:ascii="彩虹粗仿宋" w:eastAsia="彩虹粗仿宋" w:hAnsi="宋体" w:cs="Arial"/>
          <w:sz w:val="24"/>
        </w:rPr>
      </w:pPr>
      <w:r w:rsidRPr="00B155AA">
        <w:rPr>
          <w:rFonts w:ascii="彩虹粗仿宋" w:eastAsia="彩虹粗仿宋" w:hAnsi="宋体" w:cs="Arial" w:hint="eastAsia"/>
          <w:sz w:val="24"/>
        </w:rPr>
        <w:t>（四）本基金信息披露事项以法律法规及基金合同“第</w:t>
      </w:r>
      <w:r>
        <w:rPr>
          <w:rFonts w:ascii="彩虹粗仿宋" w:eastAsia="彩虹粗仿宋" w:hAnsi="宋体" w:cs="Arial" w:hint="eastAsia"/>
          <w:sz w:val="24"/>
        </w:rPr>
        <w:t>十八</w:t>
      </w:r>
      <w:r w:rsidRPr="00B155AA">
        <w:rPr>
          <w:rFonts w:ascii="彩虹粗仿宋" w:eastAsia="彩虹粗仿宋" w:hAnsi="宋体" w:cs="Arial" w:hint="eastAsia"/>
          <w:sz w:val="24"/>
        </w:rPr>
        <w:t>部分 基金的信息披露”约定的内容为准。</w:t>
      </w:r>
    </w:p>
    <w:p w14:paraId="5F04CA66" w14:textId="77777777" w:rsidR="00512F3F" w:rsidRPr="00241EBC" w:rsidRDefault="00512F3F" w:rsidP="00512F3F">
      <w:pPr>
        <w:pStyle w:val="a0"/>
        <w:ind w:firstLineChars="0" w:firstLine="0"/>
        <w:rPr>
          <w:rFonts w:ascii="彩虹粗仿宋" w:eastAsia="彩虹粗仿宋" w:hAnsi="宋体" w:cs="Arial"/>
          <w:sz w:val="24"/>
        </w:rPr>
      </w:pPr>
    </w:p>
    <w:p w14:paraId="55D59CCB" w14:textId="77777777" w:rsidR="00512F3F" w:rsidRPr="00241EBC" w:rsidRDefault="00512F3F" w:rsidP="00512F3F">
      <w:pPr>
        <w:pStyle w:val="2"/>
        <w:jc w:val="center"/>
        <w:rPr>
          <w:rFonts w:ascii="彩虹粗仿宋" w:eastAsia="彩虹粗仿宋"/>
          <w:sz w:val="30"/>
        </w:rPr>
      </w:pPr>
      <w:bookmarkStart w:id="115" w:name="_Toc437874456"/>
      <w:bookmarkStart w:id="116" w:name="_Toc437886648"/>
      <w:bookmarkStart w:id="117" w:name="_Toc501455635"/>
      <w:r w:rsidRPr="00241EBC">
        <w:rPr>
          <w:rFonts w:ascii="彩虹粗仿宋" w:eastAsia="彩虹粗仿宋" w:hint="eastAsia"/>
          <w:sz w:val="30"/>
        </w:rPr>
        <w:t>十一、基金费用</w:t>
      </w:r>
      <w:bookmarkEnd w:id="115"/>
      <w:bookmarkEnd w:id="116"/>
      <w:bookmarkEnd w:id="117"/>
    </w:p>
    <w:p w14:paraId="7EED0D9B" w14:textId="77777777" w:rsidR="00512F3F" w:rsidRPr="00241EBC" w:rsidRDefault="00512F3F" w:rsidP="00512F3F">
      <w:pPr>
        <w:adjustRightInd w:val="0"/>
        <w:snapToGrid w:val="0"/>
        <w:ind w:firstLineChars="200" w:firstLine="480"/>
        <w:rPr>
          <w:rFonts w:ascii="彩虹粗仿宋" w:eastAsia="彩虹粗仿宋" w:hAnsi="宋体" w:cs="Arial"/>
          <w:sz w:val="24"/>
        </w:rPr>
      </w:pPr>
      <w:bookmarkStart w:id="118" w:name="_Hlk501114443"/>
      <w:r w:rsidRPr="00241EBC">
        <w:rPr>
          <w:rFonts w:ascii="彩虹粗仿宋" w:eastAsia="彩虹粗仿宋" w:hAnsi="宋体" w:cs="Arial" w:hint="eastAsia"/>
          <w:sz w:val="24"/>
        </w:rPr>
        <w:t>（一）基金管理费的计提比例和计提方法</w:t>
      </w:r>
    </w:p>
    <w:p w14:paraId="672FE8C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本基金的管理费按前一日基金资产净值的</w:t>
      </w:r>
      <w:r w:rsidR="00E23FAB" w:rsidRPr="005A2414">
        <w:rPr>
          <w:rFonts w:ascii="彩虹粗仿宋" w:eastAsia="彩虹粗仿宋" w:hAnsi="宋体" w:cs="Arial" w:hint="eastAsia"/>
          <w:sz w:val="24"/>
        </w:rPr>
        <w:t>0.</w:t>
      </w:r>
      <w:r w:rsidR="00D74CB6" w:rsidRPr="005A2414">
        <w:rPr>
          <w:rFonts w:ascii="彩虹粗仿宋" w:eastAsia="彩虹粗仿宋" w:hAnsi="宋体" w:cs="Arial" w:hint="eastAsia"/>
          <w:sz w:val="24"/>
        </w:rPr>
        <w:t>3</w:t>
      </w:r>
      <w:r w:rsidRPr="00241EBC">
        <w:rPr>
          <w:rFonts w:ascii="彩虹粗仿宋" w:eastAsia="彩虹粗仿宋" w:hAnsi="宋体" w:cs="Arial" w:hint="eastAsia"/>
          <w:sz w:val="24"/>
        </w:rPr>
        <w:t>%年费率计提。管理费的计算方法如下：</w:t>
      </w:r>
    </w:p>
    <w:p w14:paraId="3402ACC2"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H＝E×年管理费率÷当年天数</w:t>
      </w:r>
    </w:p>
    <w:p w14:paraId="65AA4F5D"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H为每日应计提的基金管理费</w:t>
      </w:r>
    </w:p>
    <w:p w14:paraId="51B3882A"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E为前一日的基金资产净值</w:t>
      </w:r>
    </w:p>
    <w:p w14:paraId="6F7B83E1"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（二）基金托管费的计提比例和计提方法</w:t>
      </w:r>
    </w:p>
    <w:p w14:paraId="707F39A9"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本基金的托管费按前一日基金资产净值的</w:t>
      </w:r>
      <w:r w:rsidR="00E23FAB" w:rsidRPr="005A2414">
        <w:rPr>
          <w:rFonts w:ascii="彩虹粗仿宋" w:eastAsia="彩虹粗仿宋" w:hAnsi="宋体" w:cs="Arial" w:hint="eastAsia"/>
          <w:sz w:val="24"/>
        </w:rPr>
        <w:t>0.1</w:t>
      </w:r>
      <w:r w:rsidRPr="00FD22FD">
        <w:rPr>
          <w:rFonts w:ascii="彩虹粗仿宋" w:eastAsia="彩虹粗仿宋" w:hAnsi="宋体" w:cs="Arial" w:hint="eastAsia"/>
          <w:sz w:val="24"/>
        </w:rPr>
        <w:t>%年费率计提。托管费的计算方法如下：</w:t>
      </w:r>
    </w:p>
    <w:p w14:paraId="5BD3EA06"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H＝E×年托管费率÷当年天数</w:t>
      </w:r>
    </w:p>
    <w:p w14:paraId="6BC5DC17" w14:textId="77777777" w:rsidR="00512F3F" w:rsidRPr="00FD22FD"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H为每日应计提的基金托管费</w:t>
      </w:r>
    </w:p>
    <w:p w14:paraId="20995E7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FD22FD">
        <w:rPr>
          <w:rFonts w:ascii="彩虹粗仿宋" w:eastAsia="彩虹粗仿宋" w:hAnsi="宋体" w:cs="Arial" w:hint="eastAsia"/>
          <w:sz w:val="24"/>
        </w:rPr>
        <w:t>E为前一日的基金资产净值</w:t>
      </w:r>
    </w:p>
    <w:p w14:paraId="36CA85E7" w14:textId="77777777" w:rsidR="001B75DF" w:rsidRPr="001B75DF" w:rsidRDefault="00512F3F" w:rsidP="001B75D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w:t>
      </w:r>
      <w:r w:rsidR="001B75DF" w:rsidRPr="001B75DF">
        <w:rPr>
          <w:rFonts w:ascii="彩虹粗仿宋" w:eastAsia="彩虹粗仿宋" w:hAnsi="宋体" w:cs="Arial"/>
          <w:sz w:val="24"/>
        </w:rPr>
        <w:t>C类基金份额的销售服务费</w:t>
      </w:r>
      <w:r w:rsidR="001B75DF" w:rsidRPr="00FD22FD">
        <w:rPr>
          <w:rFonts w:ascii="彩虹粗仿宋" w:eastAsia="彩虹粗仿宋" w:hAnsi="宋体" w:cs="Arial" w:hint="eastAsia"/>
          <w:sz w:val="24"/>
        </w:rPr>
        <w:t>的计提比例和计提方法</w:t>
      </w:r>
    </w:p>
    <w:p w14:paraId="127FB401" w14:textId="51116198" w:rsidR="001B75DF" w:rsidRPr="001B75DF" w:rsidRDefault="001B75DF" w:rsidP="001B75DF">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本基金A类基金份额不收取销售服务费，C类基金份额的销售服务费按前一日C类基金资产净值的0.</w:t>
      </w:r>
      <w:r w:rsidR="008562DA">
        <w:rPr>
          <w:rFonts w:ascii="彩虹粗仿宋" w:eastAsia="彩虹粗仿宋" w:hAnsi="宋体" w:cs="Arial"/>
          <w:sz w:val="24"/>
        </w:rPr>
        <w:t>1</w:t>
      </w:r>
      <w:r w:rsidRPr="001B75DF">
        <w:rPr>
          <w:rFonts w:ascii="彩虹粗仿宋" w:eastAsia="彩虹粗仿宋" w:hAnsi="宋体" w:cs="Arial"/>
          <w:sz w:val="24"/>
        </w:rPr>
        <w:t>%年费率计提。计算方法如下：</w:t>
      </w:r>
    </w:p>
    <w:p w14:paraId="48294FF9" w14:textId="22D9D5BE" w:rsidR="001B75DF" w:rsidRPr="001B75DF" w:rsidRDefault="001B75DF" w:rsidP="001B75DF">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H＝E</w:t>
      </w:r>
      <w:r w:rsidRPr="001B75DF">
        <w:rPr>
          <w:rFonts w:ascii="彩虹粗仿宋" w:eastAsia="彩虹粗仿宋" w:hAnsi="宋体" w:cs="Arial"/>
          <w:sz w:val="24"/>
        </w:rPr>
        <w:t>×</w:t>
      </w:r>
      <w:r w:rsidRPr="001B75DF">
        <w:rPr>
          <w:rFonts w:ascii="彩虹粗仿宋" w:eastAsia="彩虹粗仿宋" w:hAnsi="宋体" w:cs="Arial"/>
          <w:sz w:val="24"/>
        </w:rPr>
        <w:t>0.</w:t>
      </w:r>
      <w:r w:rsidR="008562DA">
        <w:rPr>
          <w:rFonts w:ascii="彩虹粗仿宋" w:eastAsia="彩虹粗仿宋" w:hAnsi="宋体" w:cs="Arial"/>
          <w:sz w:val="24"/>
        </w:rPr>
        <w:t>1</w:t>
      </w:r>
      <w:r w:rsidRPr="001B75DF">
        <w:rPr>
          <w:rFonts w:ascii="彩虹粗仿宋" w:eastAsia="彩虹粗仿宋" w:hAnsi="宋体" w:cs="Arial"/>
          <w:sz w:val="24"/>
        </w:rPr>
        <w:t>%</w:t>
      </w:r>
      <w:r w:rsidRPr="001B75DF">
        <w:rPr>
          <w:rFonts w:ascii="彩虹粗仿宋" w:eastAsia="彩虹粗仿宋" w:hAnsi="宋体" w:cs="Arial"/>
          <w:sz w:val="24"/>
        </w:rPr>
        <w:t>÷</w:t>
      </w:r>
      <w:r w:rsidRPr="001B75DF">
        <w:rPr>
          <w:rFonts w:ascii="彩虹粗仿宋" w:eastAsia="彩虹粗仿宋" w:hAnsi="宋体" w:cs="Arial"/>
          <w:sz w:val="24"/>
        </w:rPr>
        <w:t>当年天数</w:t>
      </w:r>
    </w:p>
    <w:p w14:paraId="73EDD37A" w14:textId="77777777" w:rsidR="001B75DF" w:rsidRPr="001B75DF" w:rsidRDefault="001B75DF" w:rsidP="001B75DF">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H为C类基金份额每日应计提的销售服务费</w:t>
      </w:r>
    </w:p>
    <w:p w14:paraId="05D6EF3A" w14:textId="77777777" w:rsidR="00FE3FF6" w:rsidRPr="00FE3FF6" w:rsidRDefault="001B75DF" w:rsidP="00FE3FF6">
      <w:pPr>
        <w:adjustRightInd w:val="0"/>
        <w:snapToGrid w:val="0"/>
        <w:ind w:firstLineChars="200" w:firstLine="480"/>
        <w:outlineLvl w:val="0"/>
        <w:rPr>
          <w:rFonts w:ascii="彩虹粗仿宋" w:eastAsia="彩虹粗仿宋" w:hAnsi="宋体" w:cs="Arial"/>
          <w:sz w:val="24"/>
        </w:rPr>
      </w:pPr>
      <w:r w:rsidRPr="001B75DF">
        <w:rPr>
          <w:rFonts w:ascii="彩虹粗仿宋" w:eastAsia="彩虹粗仿宋" w:hAnsi="宋体" w:cs="Arial"/>
          <w:sz w:val="24"/>
        </w:rPr>
        <w:t>E为C类基金份额前一日基金资产净值</w:t>
      </w:r>
    </w:p>
    <w:p w14:paraId="21A439F2" w14:textId="77777777" w:rsidR="00512F3F" w:rsidRPr="00241EBC" w:rsidRDefault="0083721F" w:rsidP="0083721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（四）</w:t>
      </w:r>
      <w:r w:rsidR="00512F3F" w:rsidRPr="00241EBC">
        <w:rPr>
          <w:rFonts w:ascii="彩虹粗仿宋" w:eastAsia="彩虹粗仿宋" w:hAnsi="宋体" w:cs="Arial" w:hint="eastAsia"/>
          <w:sz w:val="24"/>
        </w:rPr>
        <w:t>基金</w:t>
      </w:r>
      <w:r w:rsidR="00512F3F" w:rsidRPr="00241EBC">
        <w:rPr>
          <w:rFonts w:ascii="彩虹粗仿宋" w:eastAsia="彩虹粗仿宋" w:hAnsi="宋体" w:cs="Arial"/>
          <w:sz w:val="24"/>
        </w:rPr>
        <w:t>的</w:t>
      </w:r>
      <w:r w:rsidR="00512F3F" w:rsidRPr="00241EBC">
        <w:rPr>
          <w:rFonts w:ascii="彩虹粗仿宋" w:eastAsia="彩虹粗仿宋" w:hAnsi="宋体" w:cs="Arial" w:hint="eastAsia"/>
          <w:sz w:val="24"/>
        </w:rPr>
        <w:t>开户费用、证券交易费用、基金财产划拨支付的银行汇划费用、账户维护费、《基金合同》生效后与</w:t>
      </w:r>
      <w:r w:rsidR="00512F3F" w:rsidRPr="00241EBC">
        <w:rPr>
          <w:rFonts w:ascii="彩虹粗仿宋" w:eastAsia="彩虹粗仿宋" w:hAnsi="宋体" w:cs="Arial"/>
          <w:sz w:val="24"/>
        </w:rPr>
        <w:t>基金有关</w:t>
      </w:r>
      <w:r w:rsidR="00512F3F" w:rsidRPr="00241EBC">
        <w:rPr>
          <w:rFonts w:ascii="彩虹粗仿宋" w:eastAsia="彩虹粗仿宋" w:hAnsi="宋体" w:cs="Arial" w:hint="eastAsia"/>
          <w:sz w:val="24"/>
        </w:rPr>
        <w:t>的信息披露费用、基金份额持有人大会费用、《基金合同》生效后与基金有关的会计师费、律师费</w:t>
      </w:r>
      <w:r w:rsidR="00512F3F">
        <w:rPr>
          <w:rFonts w:ascii="彩虹粗仿宋" w:eastAsia="彩虹粗仿宋" w:hAnsi="宋体" w:cs="Arial" w:hint="eastAsia"/>
          <w:sz w:val="24"/>
        </w:rPr>
        <w:t>、仲裁费</w:t>
      </w:r>
      <w:r w:rsidR="00512F3F" w:rsidRPr="00241EBC">
        <w:rPr>
          <w:rFonts w:ascii="彩虹粗仿宋" w:eastAsia="彩虹粗仿宋" w:hAnsi="宋体" w:cs="Arial" w:hint="eastAsia"/>
          <w:sz w:val="24"/>
        </w:rPr>
        <w:t>和</w:t>
      </w:r>
      <w:r w:rsidR="00512F3F" w:rsidRPr="00241EBC">
        <w:rPr>
          <w:rFonts w:ascii="彩虹粗仿宋" w:eastAsia="彩虹粗仿宋" w:hAnsi="宋体" w:cs="Arial"/>
          <w:sz w:val="24"/>
        </w:rPr>
        <w:t>诉讼费</w:t>
      </w:r>
      <w:r w:rsidR="00512F3F" w:rsidRPr="00241EBC">
        <w:rPr>
          <w:rFonts w:ascii="彩虹粗仿宋" w:eastAsia="彩虹粗仿宋" w:hAnsi="宋体" w:cs="Arial" w:hint="eastAsia"/>
          <w:sz w:val="24"/>
        </w:rPr>
        <w:t>及按照国家有关规定和基金合同约定可以在基金财产中列支的其他费用等根据有关法律法规、《基金合同》及相应协议的规定，列入当期基金费用。</w:t>
      </w:r>
    </w:p>
    <w:p w14:paraId="344FC365"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w:t>
      </w:r>
      <w:r w:rsidR="0083721F">
        <w:rPr>
          <w:rFonts w:ascii="彩虹粗仿宋" w:eastAsia="彩虹粗仿宋" w:hAnsi="宋体" w:cs="Arial" w:hint="eastAsia"/>
          <w:sz w:val="24"/>
        </w:rPr>
        <w:t>五</w:t>
      </w:r>
      <w:r w:rsidRPr="00241EBC">
        <w:rPr>
          <w:rFonts w:ascii="彩虹粗仿宋" w:eastAsia="彩虹粗仿宋" w:hAnsi="宋体" w:cs="Arial" w:hint="eastAsia"/>
          <w:sz w:val="24"/>
        </w:rPr>
        <w:t>）不列入基金费用的项目</w:t>
      </w:r>
    </w:p>
    <w:p w14:paraId="7307C24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《基金合同》生效前的相关费用不得从基金财产中列支；基金管理人和基金托管人因未履行或未完全履行义务导致的费用支出或基金财产的损失，以及处理与基金运作无关的事项发生的费用等不列入基金费用。</w:t>
      </w:r>
    </w:p>
    <w:p w14:paraId="0BB5B7D4" w14:textId="77777777" w:rsidR="00512F3F" w:rsidRPr="00241EBC" w:rsidRDefault="00512F3F" w:rsidP="00D13B80">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w:t>
      </w:r>
      <w:r w:rsidR="00847CE5">
        <w:rPr>
          <w:rFonts w:ascii="彩虹粗仿宋" w:eastAsia="彩虹粗仿宋" w:hAnsi="宋体" w:cs="Arial" w:hint="eastAsia"/>
          <w:sz w:val="24"/>
        </w:rPr>
        <w:t>六</w:t>
      </w:r>
      <w:r w:rsidRPr="00241EBC">
        <w:rPr>
          <w:rFonts w:ascii="彩虹粗仿宋" w:eastAsia="彩虹粗仿宋" w:hAnsi="宋体" w:cs="Arial" w:hint="eastAsia"/>
          <w:sz w:val="24"/>
        </w:rPr>
        <w:t>）基金管理费</w:t>
      </w:r>
      <w:r w:rsidR="000F19A3">
        <w:rPr>
          <w:rFonts w:ascii="彩虹粗仿宋" w:eastAsia="彩虹粗仿宋" w:hAnsi="宋体" w:cs="Arial" w:hint="eastAsia"/>
          <w:sz w:val="24"/>
        </w:rPr>
        <w:t>、</w:t>
      </w:r>
      <w:r w:rsidRPr="00241EBC">
        <w:rPr>
          <w:rFonts w:ascii="彩虹粗仿宋" w:eastAsia="彩虹粗仿宋" w:hAnsi="宋体" w:cs="Arial" w:hint="eastAsia"/>
          <w:sz w:val="24"/>
        </w:rPr>
        <w:t>基金托管费</w:t>
      </w:r>
      <w:r w:rsidR="000F19A3">
        <w:rPr>
          <w:rFonts w:ascii="彩虹粗仿宋" w:eastAsia="彩虹粗仿宋" w:hAnsi="宋体" w:cs="Arial" w:hint="eastAsia"/>
          <w:sz w:val="24"/>
        </w:rPr>
        <w:t>和</w:t>
      </w:r>
      <w:r w:rsidR="000F19A3" w:rsidRPr="000F19A3">
        <w:rPr>
          <w:rFonts w:ascii="彩虹粗仿宋" w:eastAsia="彩虹粗仿宋" w:hAnsi="宋体" w:cs="Arial"/>
          <w:sz w:val="24"/>
        </w:rPr>
        <w:t>C类基金份额的销售服务费</w:t>
      </w:r>
      <w:r w:rsidRPr="00241EBC">
        <w:rPr>
          <w:rFonts w:ascii="彩虹粗仿宋" w:eastAsia="彩虹粗仿宋" w:hAnsi="宋体" w:cs="Arial" w:hint="eastAsia"/>
          <w:sz w:val="24"/>
        </w:rPr>
        <w:t>的复核程序、支付方式和时间</w:t>
      </w:r>
    </w:p>
    <w:p w14:paraId="5559E7C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1.复核程序</w:t>
      </w:r>
    </w:p>
    <w:p w14:paraId="751E8E9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基金托管人对基金管理人计提的基金管理费</w:t>
      </w:r>
      <w:r w:rsidR="000F19A3">
        <w:rPr>
          <w:rFonts w:ascii="彩虹粗仿宋" w:eastAsia="彩虹粗仿宋" w:hAnsi="宋体" w:cs="Arial" w:hint="eastAsia"/>
          <w:sz w:val="24"/>
        </w:rPr>
        <w:t>、</w:t>
      </w:r>
      <w:r w:rsidRPr="00241EBC">
        <w:rPr>
          <w:rFonts w:ascii="彩虹粗仿宋" w:eastAsia="彩虹粗仿宋" w:hAnsi="宋体" w:cs="Arial" w:hint="eastAsia"/>
          <w:sz w:val="24"/>
        </w:rPr>
        <w:t>基金托管费</w:t>
      </w:r>
      <w:r w:rsidR="000F19A3">
        <w:rPr>
          <w:rFonts w:ascii="彩虹粗仿宋" w:eastAsia="彩虹粗仿宋" w:hAnsi="宋体" w:cs="Arial" w:hint="eastAsia"/>
          <w:sz w:val="24"/>
        </w:rPr>
        <w:t>和</w:t>
      </w:r>
      <w:r w:rsidR="000F19A3" w:rsidRPr="000F19A3">
        <w:rPr>
          <w:rFonts w:ascii="彩虹粗仿宋" w:eastAsia="彩虹粗仿宋" w:hAnsi="宋体" w:cs="Arial"/>
          <w:sz w:val="24"/>
        </w:rPr>
        <w:t>C类基金份额的销售服务费</w:t>
      </w:r>
      <w:r w:rsidRPr="00241EBC">
        <w:rPr>
          <w:rFonts w:ascii="彩虹粗仿宋" w:eastAsia="彩虹粗仿宋" w:hAnsi="宋体" w:cs="Arial" w:hint="eastAsia"/>
          <w:sz w:val="24"/>
        </w:rPr>
        <w:t>等，根据本托管协议和《基金合同》的有关规定进行复核。</w:t>
      </w:r>
    </w:p>
    <w:p w14:paraId="305239D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2.支付方式和时间</w:t>
      </w:r>
    </w:p>
    <w:p w14:paraId="5D828D81" w14:textId="0E2D3FFD"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自基金合同生效日起，基金管理费、基金托管费每日计提，按月支付。</w:t>
      </w:r>
      <w:r w:rsidR="004D7851" w:rsidRPr="004D7851">
        <w:rPr>
          <w:rFonts w:ascii="彩虹粗仿宋" w:eastAsia="彩虹粗仿宋" w:hAnsi="宋体" w:cs="Arial" w:hint="eastAsia"/>
          <w:sz w:val="24"/>
        </w:rPr>
        <w:t>由基金管理人于次月首日起5个工作日内向基金托管人发送划款指令，基金托管人复核后从基金财产中一次性支付。若遇法定节假日</w:t>
      </w:r>
      <w:r w:rsidR="006C6CEC" w:rsidRPr="00847CE5">
        <w:rPr>
          <w:rFonts w:ascii="彩虹粗仿宋" w:eastAsia="彩虹粗仿宋" w:hAnsi="宋体" w:cs="Arial" w:hint="eastAsia"/>
          <w:sz w:val="24"/>
        </w:rPr>
        <w:t>、休息日或不可抗力致使无法按时支付的</w:t>
      </w:r>
      <w:r w:rsidR="004D7851" w:rsidRPr="004D7851">
        <w:rPr>
          <w:rFonts w:ascii="彩虹粗仿宋" w:eastAsia="彩虹粗仿宋" w:hAnsi="宋体" w:cs="Arial" w:hint="eastAsia"/>
          <w:sz w:val="24"/>
        </w:rPr>
        <w:t>，支付日期顺延。</w:t>
      </w:r>
    </w:p>
    <w:p w14:paraId="747B6CDF" w14:textId="77777777" w:rsidR="002554EB" w:rsidRDefault="00512F3F" w:rsidP="00847CE5">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14:paraId="3E0C8D24" w14:textId="0F04A4B7" w:rsidR="00847CE5" w:rsidRDefault="00847CE5" w:rsidP="00847CE5">
      <w:pPr>
        <w:adjustRightInd w:val="0"/>
        <w:snapToGrid w:val="0"/>
        <w:ind w:firstLineChars="200" w:firstLine="480"/>
        <w:rPr>
          <w:rFonts w:ascii="彩虹粗仿宋" w:eastAsia="彩虹粗仿宋" w:hAnsi="宋体" w:cs="Arial"/>
          <w:sz w:val="24"/>
        </w:rPr>
      </w:pPr>
      <w:r w:rsidRPr="00847CE5">
        <w:rPr>
          <w:rFonts w:ascii="彩虹粗仿宋" w:eastAsia="彩虹粗仿宋" w:hAnsi="宋体" w:cs="Arial"/>
          <w:sz w:val="24"/>
        </w:rPr>
        <w:t>C类基金份额销售服务费</w:t>
      </w:r>
      <w:r w:rsidRPr="00847CE5">
        <w:rPr>
          <w:rFonts w:ascii="彩虹粗仿宋" w:eastAsia="彩虹粗仿宋" w:hAnsi="宋体" w:cs="Arial" w:hint="eastAsia"/>
          <w:sz w:val="24"/>
        </w:rPr>
        <w:t>每日计算，按月支付，由基金管理人</w:t>
      </w:r>
      <w:r w:rsidR="004D7851" w:rsidRPr="00847CE5">
        <w:rPr>
          <w:rFonts w:ascii="彩虹粗仿宋" w:eastAsia="彩虹粗仿宋" w:hAnsi="宋体" w:cs="Arial" w:hint="eastAsia"/>
          <w:sz w:val="24"/>
        </w:rPr>
        <w:t>于次月首日起</w:t>
      </w:r>
      <w:r w:rsidR="004D7851">
        <w:rPr>
          <w:rFonts w:ascii="彩虹粗仿宋" w:eastAsia="彩虹粗仿宋" w:hAnsi="宋体" w:cs="Arial"/>
          <w:sz w:val="24"/>
        </w:rPr>
        <w:t>5</w:t>
      </w:r>
      <w:r w:rsidR="004D7851" w:rsidRPr="00847CE5">
        <w:rPr>
          <w:rFonts w:ascii="彩虹粗仿宋" w:eastAsia="彩虹粗仿宋" w:hAnsi="宋体" w:cs="Arial" w:hint="eastAsia"/>
          <w:sz w:val="24"/>
        </w:rPr>
        <w:t>个工作日</w:t>
      </w:r>
      <w:r w:rsidR="004D7851">
        <w:rPr>
          <w:rFonts w:ascii="彩虹粗仿宋" w:eastAsia="彩虹粗仿宋" w:hAnsi="宋体" w:cs="Arial" w:hint="eastAsia"/>
          <w:sz w:val="24"/>
        </w:rPr>
        <w:t>内</w:t>
      </w:r>
      <w:r w:rsidRPr="00847CE5">
        <w:rPr>
          <w:rFonts w:ascii="彩虹粗仿宋" w:eastAsia="彩虹粗仿宋" w:hAnsi="宋体" w:cs="Arial" w:hint="eastAsia"/>
          <w:sz w:val="24"/>
        </w:rPr>
        <w:t>向基金托管人发送划款指令，由基金托管人复核后从基金财产中一次性支付给基金管理人，由基金管理人代付给销售机构。若遇法定节假日、休息日或不可抗力致使无法按时支付的，支付日期顺延。</w:t>
      </w:r>
    </w:p>
    <w:p w14:paraId="028F67B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w:t>
      </w:r>
      <w:r w:rsidR="00847CE5">
        <w:rPr>
          <w:rFonts w:ascii="彩虹粗仿宋" w:eastAsia="彩虹粗仿宋" w:hAnsi="宋体" w:cs="Arial" w:hint="eastAsia"/>
          <w:sz w:val="24"/>
        </w:rPr>
        <w:t>七</w:t>
      </w:r>
      <w:r w:rsidRPr="00241EBC">
        <w:rPr>
          <w:rFonts w:ascii="彩虹粗仿宋" w:eastAsia="彩虹粗仿宋" w:hAnsi="宋体" w:cs="Arial" w:hint="eastAsia"/>
          <w:sz w:val="24"/>
        </w:rPr>
        <w:t>）违规处理方式</w:t>
      </w:r>
    </w:p>
    <w:p w14:paraId="528B5FF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bookmarkEnd w:id="118"/>
    <w:p w14:paraId="47EDDB01" w14:textId="77777777" w:rsidR="00512F3F" w:rsidRPr="00241EBC" w:rsidRDefault="00512F3F" w:rsidP="00512F3F">
      <w:pPr>
        <w:adjustRightInd w:val="0"/>
        <w:snapToGrid w:val="0"/>
        <w:rPr>
          <w:rFonts w:ascii="彩虹粗仿宋" w:eastAsia="彩虹粗仿宋" w:hAnsi="宋体" w:cs="Arial"/>
          <w:sz w:val="24"/>
        </w:rPr>
      </w:pPr>
    </w:p>
    <w:p w14:paraId="0AF79666" w14:textId="77777777" w:rsidR="00512F3F" w:rsidRPr="00241EBC" w:rsidRDefault="00512F3F" w:rsidP="00512F3F">
      <w:pPr>
        <w:pStyle w:val="2"/>
        <w:jc w:val="center"/>
        <w:rPr>
          <w:rFonts w:ascii="彩虹粗仿宋" w:eastAsia="彩虹粗仿宋"/>
          <w:sz w:val="30"/>
        </w:rPr>
      </w:pPr>
      <w:bookmarkStart w:id="119" w:name="_Toc437874457"/>
      <w:bookmarkStart w:id="120" w:name="_Toc437886649"/>
      <w:bookmarkStart w:id="121" w:name="_Toc501455636"/>
      <w:r w:rsidRPr="00241EBC">
        <w:rPr>
          <w:rFonts w:ascii="彩虹粗仿宋" w:eastAsia="彩虹粗仿宋" w:hint="eastAsia"/>
          <w:sz w:val="30"/>
        </w:rPr>
        <w:t>十二、基金份额持有人名册的保管</w:t>
      </w:r>
      <w:bookmarkEnd w:id="119"/>
      <w:bookmarkEnd w:id="120"/>
      <w:bookmarkEnd w:id="121"/>
    </w:p>
    <w:p w14:paraId="5751832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6D21163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241EBC">
        <w:rPr>
          <w:rFonts w:ascii="彩虹粗仿宋" w:eastAsia="彩虹粗仿宋" w:hAnsi="宋体" w:hint="eastAsia"/>
          <w:kern w:val="0"/>
          <w:sz w:val="24"/>
        </w:rPr>
        <w:t>基金托管人不得将所保管的基金份额持有人名册用于基金托管业务以外的其他用途，并应遵守保密义务。</w:t>
      </w:r>
    </w:p>
    <w:p w14:paraId="295DBB15" w14:textId="77777777" w:rsidR="00512F3F" w:rsidRPr="00241EBC" w:rsidRDefault="00512F3F" w:rsidP="00512F3F">
      <w:pPr>
        <w:adjustRightInd w:val="0"/>
        <w:snapToGrid w:val="0"/>
        <w:rPr>
          <w:rFonts w:ascii="彩虹粗仿宋" w:eastAsia="彩虹粗仿宋" w:hAnsi="宋体" w:cs="Arial"/>
          <w:sz w:val="24"/>
        </w:rPr>
      </w:pPr>
    </w:p>
    <w:p w14:paraId="0BDEE794" w14:textId="77777777" w:rsidR="00512F3F" w:rsidRPr="00241EBC" w:rsidRDefault="00512F3F" w:rsidP="00512F3F">
      <w:pPr>
        <w:pStyle w:val="2"/>
        <w:jc w:val="center"/>
        <w:rPr>
          <w:rFonts w:ascii="彩虹粗仿宋" w:eastAsia="彩虹粗仿宋"/>
          <w:sz w:val="30"/>
        </w:rPr>
      </w:pPr>
      <w:bookmarkStart w:id="122" w:name="_Toc437874458"/>
      <w:bookmarkStart w:id="123" w:name="_Toc437886650"/>
      <w:bookmarkStart w:id="124" w:name="_Toc501455637"/>
      <w:r w:rsidRPr="00241EBC">
        <w:rPr>
          <w:rFonts w:ascii="彩虹粗仿宋" w:eastAsia="彩虹粗仿宋" w:hint="eastAsia"/>
          <w:sz w:val="30"/>
        </w:rPr>
        <w:t>十三、基金有关文件档案的保存</w:t>
      </w:r>
      <w:bookmarkEnd w:id="122"/>
      <w:bookmarkEnd w:id="123"/>
      <w:bookmarkEnd w:id="124"/>
    </w:p>
    <w:p w14:paraId="0166CF2B"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（一）档案保存</w:t>
      </w:r>
    </w:p>
    <w:p w14:paraId="6026532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3950D14B"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（二）合同档案的建立</w:t>
      </w:r>
    </w:p>
    <w:p w14:paraId="6C79EC2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1.基金管理人签署重大合同文本后，应及时将合同文本正本送达基金托管人处。</w:t>
      </w:r>
    </w:p>
    <w:p w14:paraId="1C669AE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2.基金管理人应及时将与本基金账务处理、资金划拨等有关的合同、协议传真基金托管人。</w:t>
      </w:r>
    </w:p>
    <w:p w14:paraId="27520D1A"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（三）变更与协助</w:t>
      </w:r>
    </w:p>
    <w:p w14:paraId="11CD6F39" w14:textId="77777777" w:rsidR="00512F3F" w:rsidRPr="00241EBC" w:rsidRDefault="00512F3F" w:rsidP="00512F3F">
      <w:pPr>
        <w:adjustRightInd w:val="0"/>
        <w:snapToGrid w:val="0"/>
        <w:ind w:firstLineChars="200" w:firstLine="480"/>
        <w:rPr>
          <w:rFonts w:ascii="彩虹粗仿宋" w:eastAsia="彩虹粗仿宋"/>
          <w:b/>
          <w:bCs/>
          <w:sz w:val="30"/>
          <w:szCs w:val="30"/>
        </w:rPr>
      </w:pPr>
      <w:r w:rsidRPr="00241EBC">
        <w:rPr>
          <w:rFonts w:ascii="彩虹粗仿宋" w:eastAsia="彩虹粗仿宋" w:hAnsi="宋体" w:cs="Arial" w:hint="eastAsia"/>
          <w:sz w:val="24"/>
        </w:rPr>
        <w:t>若基金管理人/基金托管人发生变更，未变更的一方有义务协助变更后的接任人接收相应文件。</w:t>
      </w:r>
    </w:p>
    <w:p w14:paraId="113089D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0E24D66C" w14:textId="77777777" w:rsidR="00512F3F" w:rsidRPr="00241EBC" w:rsidRDefault="00512F3F" w:rsidP="00512F3F">
      <w:pPr>
        <w:adjustRightInd w:val="0"/>
        <w:snapToGrid w:val="0"/>
        <w:rPr>
          <w:rFonts w:ascii="彩虹粗仿宋" w:eastAsia="彩虹粗仿宋"/>
          <w:sz w:val="30"/>
          <w:szCs w:val="30"/>
        </w:rPr>
      </w:pPr>
    </w:p>
    <w:p w14:paraId="3642B47E" w14:textId="77777777" w:rsidR="00512F3F" w:rsidRPr="00241EBC" w:rsidRDefault="00512F3F" w:rsidP="00512F3F">
      <w:pPr>
        <w:pStyle w:val="2"/>
        <w:jc w:val="center"/>
        <w:rPr>
          <w:rFonts w:ascii="彩虹粗仿宋" w:eastAsia="彩虹粗仿宋"/>
          <w:sz w:val="30"/>
        </w:rPr>
      </w:pPr>
      <w:bookmarkStart w:id="125" w:name="_Toc437874459"/>
      <w:bookmarkStart w:id="126" w:name="_Toc437886651"/>
      <w:bookmarkStart w:id="127" w:name="_Toc501455638"/>
      <w:r w:rsidRPr="00241EBC">
        <w:rPr>
          <w:rFonts w:ascii="彩虹粗仿宋" w:eastAsia="彩虹粗仿宋" w:hint="eastAsia"/>
          <w:sz w:val="30"/>
        </w:rPr>
        <w:t>十四、基金管理人和基金托管人的更换</w:t>
      </w:r>
      <w:bookmarkEnd w:id="125"/>
      <w:bookmarkEnd w:id="126"/>
      <w:bookmarkEnd w:id="127"/>
    </w:p>
    <w:p w14:paraId="381315A6" w14:textId="77777777" w:rsidR="00512F3F" w:rsidRPr="00241EBC" w:rsidRDefault="00512F3F" w:rsidP="00512F3F">
      <w:pPr>
        <w:adjustRightInd w:val="0"/>
        <w:snapToGrid w:val="0"/>
        <w:ind w:firstLineChars="200" w:firstLine="480"/>
        <w:rPr>
          <w:rFonts w:ascii="彩虹粗仿宋" w:eastAsia="彩虹粗仿宋" w:hAnsi="宋体" w:cs="Arial"/>
          <w:sz w:val="24"/>
        </w:rPr>
      </w:pPr>
      <w:bookmarkStart w:id="128" w:name="_Hlk501114474"/>
      <w:r w:rsidRPr="00241EBC">
        <w:rPr>
          <w:rFonts w:ascii="彩虹粗仿宋" w:eastAsia="彩虹粗仿宋" w:hAnsi="宋体" w:cs="Arial" w:hint="eastAsia"/>
          <w:sz w:val="24"/>
        </w:rPr>
        <w:t>（一）基金管理人职责终止的情形</w:t>
      </w:r>
    </w:p>
    <w:p w14:paraId="4F324CE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1.基金管理人职责终止的情形</w:t>
      </w:r>
    </w:p>
    <w:p w14:paraId="57BD44A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有下列情形之一的，基金管理人职责终止：</w:t>
      </w:r>
    </w:p>
    <w:p w14:paraId="1300D6B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(1)被依法取消基金管理资格；</w:t>
      </w:r>
    </w:p>
    <w:p w14:paraId="223964C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(2)依法解散、被依法撤销或被依法宣告破产；</w:t>
      </w:r>
    </w:p>
    <w:p w14:paraId="0EDCC2C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(3)被基金份额持有人大会解任；</w:t>
      </w:r>
    </w:p>
    <w:p w14:paraId="4629DA0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(4)法律法规及中国证监会规定的和《基金合同》约定的其他情形。</w:t>
      </w:r>
    </w:p>
    <w:p w14:paraId="4E9E618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2.基金管理人的更换程序</w:t>
      </w:r>
    </w:p>
    <w:p w14:paraId="2D0FBB0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更换基金管理人必须依照如下程序进行：</w:t>
      </w:r>
    </w:p>
    <w:p w14:paraId="4F87C11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(1)提名：新任基金管理人由基金托管人</w:t>
      </w:r>
      <w:r w:rsidRPr="00241EBC">
        <w:rPr>
          <w:rFonts w:ascii="彩虹粗仿宋" w:eastAsia="彩虹粗仿宋" w:hint="eastAsia"/>
          <w:sz w:val="24"/>
        </w:rPr>
        <w:t>或由单独或合计持有10%以上(含10%)基金份额的基金份额持有人</w:t>
      </w:r>
      <w:r w:rsidRPr="00241EBC">
        <w:rPr>
          <w:rFonts w:ascii="彩虹粗仿宋" w:eastAsia="彩虹粗仿宋" w:hAnsi="宋体" w:cs="Arial" w:hint="eastAsia"/>
          <w:sz w:val="24"/>
        </w:rPr>
        <w:t>提名；</w:t>
      </w:r>
    </w:p>
    <w:p w14:paraId="26080B6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(2)决议：基金份额持有人大会在基金管理人职责终止后6个月内对被提名的新任基金管理人形成决议，该决议需经参加大会的基金份额持有人所持表决权的三分之二以上(含三分之二)表决通过，</w:t>
      </w:r>
      <w:r w:rsidR="00D74CB6" w:rsidRPr="00D74CB6">
        <w:rPr>
          <w:rFonts w:ascii="彩虹粗仿宋" w:eastAsia="彩虹粗仿宋" w:hAnsi="宋体" w:cs="Arial" w:hint="eastAsia"/>
          <w:sz w:val="24"/>
        </w:rPr>
        <w:t>并自表决通过之日起生效，</w:t>
      </w:r>
      <w:r w:rsidRPr="00241EBC">
        <w:rPr>
          <w:rFonts w:ascii="彩虹粗仿宋" w:eastAsia="彩虹粗仿宋" w:hAnsi="宋体" w:cs="Arial" w:hint="eastAsia"/>
          <w:sz w:val="24"/>
        </w:rPr>
        <w:t>新任基金管理人应当符合法律法规及中国证监会规定的资格条件；</w:t>
      </w:r>
    </w:p>
    <w:p w14:paraId="1DAABCD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(3)临时基金管理人：新任基金管理人产生之前，由中国证监会指定临时基金管理人；</w:t>
      </w:r>
    </w:p>
    <w:p w14:paraId="3A1B946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w:t>
      </w:r>
      <w:r w:rsidRPr="00241EBC">
        <w:rPr>
          <w:rFonts w:hint="eastAsia"/>
        </w:rPr>
        <w:t xml:space="preserve"> </w:t>
      </w:r>
      <w:r w:rsidRPr="00241EBC">
        <w:rPr>
          <w:rFonts w:ascii="彩虹粗仿宋" w:eastAsia="彩虹粗仿宋" w:hAnsi="宋体" w:cs="Arial" w:hint="eastAsia"/>
          <w:sz w:val="24"/>
        </w:rPr>
        <w:t>备案：基金份额持有人大会更换基金管理人的决议须报中国证监会备案；</w:t>
      </w:r>
    </w:p>
    <w:p w14:paraId="4F19A09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(5)公告：基金管理人更换后，由基金托管人在更换基金管理人的基金份额持有人大会决议生效后2日内在指定媒介公告；</w:t>
      </w:r>
    </w:p>
    <w:p w14:paraId="2531B06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ascii="彩虹粗仿宋" w:eastAsia="彩虹粗仿宋" w:hAnsi="宋体" w:cs="Arial" w:hint="eastAsia"/>
          <w:sz w:val="24"/>
        </w:rPr>
        <w:t>或者</w:t>
      </w:r>
      <w:r w:rsidRPr="00241EBC">
        <w:rPr>
          <w:rFonts w:ascii="彩虹粗仿宋" w:eastAsia="彩虹粗仿宋" w:hAnsi="宋体" w:cs="Arial" w:hint="eastAsia"/>
          <w:sz w:val="24"/>
        </w:rPr>
        <w:t>临时基金管理人应与基金托管人核对基金资产总值；</w:t>
      </w:r>
    </w:p>
    <w:p w14:paraId="7E48E4B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(7)审计：基金管理人职责终止的，应当按照法律法规规定聘请会计师事务所对基金财产进行审计，并将审计结果予以公告，同时报中国证监会备案，审计费用在基金财产中列支；</w:t>
      </w:r>
    </w:p>
    <w:p w14:paraId="4D7BFC87"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2893A72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（二）基金托管人职责终止的情形</w:t>
      </w:r>
    </w:p>
    <w:p w14:paraId="438144E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1.基金托管人职责终止的情形</w:t>
      </w:r>
    </w:p>
    <w:p w14:paraId="513D772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有下列情形之一的，基金托管人职责终止：</w:t>
      </w:r>
    </w:p>
    <w:p w14:paraId="3E10410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(1)被依法取消基金托管资格；</w:t>
      </w:r>
    </w:p>
    <w:p w14:paraId="109C403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(2)依法解散、被依法撤销或被依法宣告破产；</w:t>
      </w:r>
    </w:p>
    <w:p w14:paraId="5557D25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(3)被基金份额持有人大会解任；</w:t>
      </w:r>
    </w:p>
    <w:p w14:paraId="252E6B4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(4)法律法规及中国证监会规定的和《基金合同》约定的其他情形。</w:t>
      </w:r>
    </w:p>
    <w:p w14:paraId="00D6DB7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2.基金托管人的更换程序</w:t>
      </w:r>
    </w:p>
    <w:p w14:paraId="4DAF099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(1)提名：新任基金托管人由基金管理人</w:t>
      </w:r>
      <w:r w:rsidRPr="00241EBC">
        <w:rPr>
          <w:rFonts w:ascii="彩虹粗仿宋" w:eastAsia="彩虹粗仿宋" w:hint="eastAsia"/>
          <w:sz w:val="24"/>
        </w:rPr>
        <w:t>或由单独或合计持有10%以上(含10%)基金份额的基金份额持有人</w:t>
      </w:r>
      <w:r w:rsidRPr="00241EBC">
        <w:rPr>
          <w:rFonts w:ascii="彩虹粗仿宋" w:eastAsia="彩虹粗仿宋" w:hAnsi="宋体" w:cs="Arial" w:hint="eastAsia"/>
          <w:sz w:val="24"/>
        </w:rPr>
        <w:t>提名；</w:t>
      </w:r>
    </w:p>
    <w:p w14:paraId="4F0F2AF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(2)决议：基金份额持有人大会在基金托管人职责终止后6个月内对被提名的新任基金托管人形成决议，该决议需经参加大会的基金份额持有人所持表决权的三分之二以上(含三分之二)表决通过，</w:t>
      </w:r>
      <w:r w:rsidR="00D74CB6" w:rsidRPr="00D74CB6">
        <w:rPr>
          <w:rFonts w:ascii="彩虹粗仿宋" w:eastAsia="彩虹粗仿宋" w:hAnsi="宋体" w:cs="Arial" w:hint="eastAsia"/>
          <w:sz w:val="24"/>
        </w:rPr>
        <w:t>并自表决通过之日起生效，</w:t>
      </w:r>
      <w:r w:rsidRPr="00241EBC">
        <w:rPr>
          <w:rFonts w:ascii="彩虹粗仿宋" w:eastAsia="彩虹粗仿宋" w:hAnsi="宋体" w:cs="Arial" w:hint="eastAsia"/>
          <w:sz w:val="24"/>
        </w:rPr>
        <w:t>新任基金托管人应当符合法律法规及中国证监会规定的资格条件；</w:t>
      </w:r>
    </w:p>
    <w:p w14:paraId="13F00D84"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(3)临时基金托管人：新任基金托管人产生之前，由中国证监会指定临时基金托管人；</w:t>
      </w:r>
    </w:p>
    <w:p w14:paraId="7B4334E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(4)备案：基金份额持有人大会更换基金托管人的决议须报中国证监会备案；</w:t>
      </w:r>
    </w:p>
    <w:p w14:paraId="5C5070D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(5)公告：基金托管人更换后，由基金管理人在更换基金托管人的基金份额持有人大会决议生效后 2日内在指定媒介公告；</w:t>
      </w:r>
    </w:p>
    <w:p w14:paraId="1506689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w:t>
      </w:r>
    </w:p>
    <w:p w14:paraId="31E712F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14:paraId="08CF6AB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（三）基金管理人与基金托管人同时更换的条件和程序</w:t>
      </w:r>
    </w:p>
    <w:p w14:paraId="183DD84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179F07E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2.基金管理人和基金托管人的更换分别按上述程序进行；</w:t>
      </w:r>
    </w:p>
    <w:p w14:paraId="4AFF79F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3.公告：新任基金管理人和新任基金托管人应在更换基金管理人和基金托管人的基金份额持有人大会决议生效后2日内在指定媒介上联合公告。</w:t>
      </w:r>
    </w:p>
    <w:p w14:paraId="45F6F064" w14:textId="77777777" w:rsidR="00512F3F"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30EA1B5A" w14:textId="36ACE1DD" w:rsidR="004D7851" w:rsidRPr="004D7851" w:rsidRDefault="004D7851" w:rsidP="004D7851">
      <w:pPr>
        <w:adjustRightInd w:val="0"/>
        <w:snapToGrid w:val="0"/>
        <w:ind w:firstLineChars="200" w:firstLine="480"/>
        <w:rPr>
          <w:rFonts w:ascii="彩虹粗仿宋" w:eastAsia="彩虹粗仿宋" w:hAnsi="宋体" w:cs="Arial"/>
          <w:sz w:val="24"/>
        </w:rPr>
      </w:pPr>
      <w:r w:rsidRPr="004D7851">
        <w:rPr>
          <w:rFonts w:ascii="彩虹粗仿宋" w:eastAsia="彩虹粗仿宋" w:hAnsi="宋体" w:cs="Arial" w:hint="eastAsia"/>
          <w:sz w:val="24"/>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bookmarkEnd w:id="128"/>
    <w:p w14:paraId="2D71093E" w14:textId="77777777" w:rsidR="00512F3F" w:rsidRPr="00241EBC" w:rsidRDefault="00512F3F" w:rsidP="00512F3F">
      <w:pPr>
        <w:adjustRightInd w:val="0"/>
        <w:snapToGrid w:val="0"/>
        <w:rPr>
          <w:rFonts w:ascii="彩虹粗仿宋" w:eastAsia="彩虹粗仿宋" w:hAnsi="宋体" w:cs="Arial"/>
          <w:sz w:val="24"/>
        </w:rPr>
      </w:pPr>
    </w:p>
    <w:p w14:paraId="647C4BFD" w14:textId="77777777" w:rsidR="00512F3F" w:rsidRPr="00241EBC" w:rsidRDefault="00512F3F" w:rsidP="00512F3F">
      <w:pPr>
        <w:pStyle w:val="2"/>
        <w:jc w:val="center"/>
        <w:rPr>
          <w:rFonts w:ascii="彩虹粗仿宋" w:eastAsia="彩虹粗仿宋"/>
          <w:sz w:val="30"/>
        </w:rPr>
      </w:pPr>
      <w:bookmarkStart w:id="129" w:name="_Toc437874460"/>
      <w:bookmarkStart w:id="130" w:name="_Toc437886652"/>
      <w:bookmarkStart w:id="131" w:name="_Toc501455639"/>
      <w:r w:rsidRPr="00241EBC">
        <w:rPr>
          <w:rFonts w:ascii="彩虹粗仿宋" w:eastAsia="彩虹粗仿宋" w:hint="eastAsia"/>
          <w:sz w:val="30"/>
        </w:rPr>
        <w:t>十五、禁止行为</w:t>
      </w:r>
      <w:bookmarkEnd w:id="129"/>
      <w:bookmarkEnd w:id="130"/>
      <w:bookmarkEnd w:id="131"/>
    </w:p>
    <w:p w14:paraId="0F7C192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本协议当事人禁止从事的行为，包括但不限于：</w:t>
      </w:r>
    </w:p>
    <w:p w14:paraId="26DDCAC1"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（一）基金管理人、基金托管人将其固有财产或者他人财产混同于基金财产从事证券投资。</w:t>
      </w:r>
    </w:p>
    <w:p w14:paraId="25B822EF"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（二）基金管理人不公平地对待其管理的不同基金财产，基金托管人不公平地对待其托管的不同基金财产。</w:t>
      </w:r>
    </w:p>
    <w:p w14:paraId="2420F5FB"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（三）基金管理人、基金托管人利用基金财产为基金份额持有人以外的第三人牟取利益。</w:t>
      </w:r>
    </w:p>
    <w:p w14:paraId="1F8958C8"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（四）基金管理人、基金托管人向基金份额持有人违规承诺收益或者承担损失。</w:t>
      </w:r>
    </w:p>
    <w:p w14:paraId="731FA5C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（五）基金管理人、基金托管人对他人泄漏基金运作和管理过程中任何尚未按法律法规规定的方式公开披露的信息。</w:t>
      </w:r>
    </w:p>
    <w:p w14:paraId="2027BB2E" w14:textId="77777777" w:rsidR="00512F3F" w:rsidRPr="00E76B12"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（六）基金管理人在没有充足资金的情况下向基金托管人发出投资指令和付款指令，或违规向基金托管人发出指令。</w:t>
      </w:r>
    </w:p>
    <w:p w14:paraId="2F449F2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（七）基金管理人、基金托管人在行政上、财务上不独立, 其高级管理人员和其他从业人员相互兼职。</w:t>
      </w:r>
    </w:p>
    <w:p w14:paraId="769AE4B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2F457E9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E76B12">
        <w:rPr>
          <w:rFonts w:ascii="彩虹粗仿宋" w:eastAsia="彩虹粗仿宋" w:hAnsi="宋体" w:cs="Arial" w:hint="eastAsia"/>
          <w:sz w:val="24"/>
        </w:rPr>
        <w:t>（九）</w:t>
      </w:r>
      <w:r w:rsidRPr="00241EBC">
        <w:rPr>
          <w:rFonts w:ascii="彩虹粗仿宋" w:eastAsia="彩虹粗仿宋" w:hAnsi="宋体" w:cs="Arial" w:hint="eastAsia"/>
          <w:sz w:val="24"/>
        </w:rPr>
        <w:t>基金财产</w:t>
      </w:r>
      <w:r w:rsidRPr="00E76B12">
        <w:rPr>
          <w:rFonts w:ascii="彩虹粗仿宋" w:eastAsia="彩虹粗仿宋" w:hAnsi="宋体" w:cs="Arial" w:hint="eastAsia"/>
          <w:sz w:val="24"/>
        </w:rPr>
        <w:t>用于下列投资或者活动：1.承销证券</w:t>
      </w:r>
      <w:r w:rsidRPr="00241EBC">
        <w:rPr>
          <w:rFonts w:ascii="彩虹粗仿宋" w:eastAsia="彩虹粗仿宋" w:hAnsi="宋体" w:cs="Arial" w:hint="eastAsia"/>
          <w:sz w:val="24"/>
        </w:rPr>
        <w:t>；2.违反规定向</w:t>
      </w:r>
      <w:r w:rsidRPr="00E76B12">
        <w:rPr>
          <w:rFonts w:ascii="彩虹粗仿宋" w:eastAsia="彩虹粗仿宋" w:hAnsi="宋体" w:cs="Arial" w:hint="eastAsia"/>
          <w:sz w:val="24"/>
        </w:rPr>
        <w:t>他人贷款或者提供担保；3.从事承担无限责任的投资；4.</w:t>
      </w:r>
      <w:r w:rsidRPr="00E76B12">
        <w:rPr>
          <w:rFonts w:ascii="彩虹粗仿宋" w:eastAsia="彩虹粗仿宋" w:hAnsi="宋体" w:cs="Arial"/>
          <w:sz w:val="24"/>
        </w:rPr>
        <w:t>买卖其他基金份额，但是</w:t>
      </w:r>
      <w:r w:rsidRPr="00E76B12">
        <w:rPr>
          <w:rFonts w:ascii="彩虹粗仿宋" w:eastAsia="彩虹粗仿宋" w:hAnsi="宋体" w:cs="Arial" w:hint="eastAsia"/>
          <w:sz w:val="24"/>
        </w:rPr>
        <w:t>中国证监会</w:t>
      </w:r>
      <w:r w:rsidRPr="00E76B12">
        <w:rPr>
          <w:rFonts w:ascii="彩虹粗仿宋" w:eastAsia="彩虹粗仿宋" w:hAnsi="宋体" w:cs="Arial"/>
          <w:sz w:val="24"/>
        </w:rPr>
        <w:t>另有规定的除外；5</w:t>
      </w:r>
      <w:r w:rsidRPr="00E76B12">
        <w:rPr>
          <w:rFonts w:ascii="彩虹粗仿宋" w:eastAsia="彩虹粗仿宋" w:hAnsi="宋体" w:cs="Arial" w:hint="eastAsia"/>
          <w:sz w:val="24"/>
        </w:rPr>
        <w:t>.向其基金管理人、基金托管人出资；</w:t>
      </w:r>
      <w:r w:rsidRPr="00E76B12">
        <w:rPr>
          <w:rFonts w:ascii="彩虹粗仿宋" w:eastAsia="彩虹粗仿宋" w:hAnsi="宋体" w:cs="Arial"/>
          <w:sz w:val="24"/>
        </w:rPr>
        <w:t>6</w:t>
      </w:r>
      <w:r w:rsidRPr="00E76B12">
        <w:rPr>
          <w:rFonts w:ascii="彩虹粗仿宋" w:eastAsia="彩虹粗仿宋" w:hAnsi="宋体" w:cs="Arial" w:hint="eastAsia"/>
          <w:sz w:val="24"/>
        </w:rPr>
        <w:t>.从事内幕交易、操纵证券交易价格及其他不正当的证券交易活动；</w:t>
      </w:r>
      <w:r w:rsidRPr="00E76B12">
        <w:rPr>
          <w:rFonts w:ascii="彩虹粗仿宋" w:eastAsia="彩虹粗仿宋" w:hAnsi="宋体" w:cs="Arial"/>
          <w:sz w:val="24"/>
        </w:rPr>
        <w:t>7</w:t>
      </w:r>
      <w:r w:rsidRPr="00E76B12">
        <w:rPr>
          <w:rFonts w:ascii="彩虹粗仿宋" w:eastAsia="彩虹粗仿宋" w:hAnsi="宋体" w:cs="Arial" w:hint="eastAsia"/>
          <w:sz w:val="24"/>
        </w:rPr>
        <w:t>.法律、行政法规和中国证监会规定禁止的其他活动。法律、</w:t>
      </w:r>
      <w:r w:rsidRPr="00E76B12">
        <w:rPr>
          <w:rFonts w:ascii="彩虹粗仿宋" w:eastAsia="彩虹粗仿宋" w:hAnsi="宋体" w:cs="Arial"/>
          <w:sz w:val="24"/>
        </w:rPr>
        <w:t>行政</w:t>
      </w:r>
      <w:r w:rsidRPr="00E76B12">
        <w:rPr>
          <w:rFonts w:ascii="彩虹粗仿宋" w:eastAsia="彩虹粗仿宋" w:hAnsi="宋体" w:cs="Arial" w:hint="eastAsia"/>
          <w:sz w:val="24"/>
        </w:rPr>
        <w:t>法规或监管部门取消上述限制，如适用于本基金，基金管理人在履行适当程序后，则本基金投资不再受上述相关限制。</w:t>
      </w:r>
    </w:p>
    <w:p w14:paraId="1815A08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（十）法律法规和《基金合同》禁止的其他行为，以及</w:t>
      </w:r>
      <w:r w:rsidRPr="00E76B12">
        <w:rPr>
          <w:rFonts w:ascii="彩虹粗仿宋" w:eastAsia="彩虹粗仿宋" w:hAnsi="宋体" w:cs="Arial" w:hint="eastAsia"/>
          <w:sz w:val="24"/>
        </w:rPr>
        <w:t>依照法律、行政法规有关规定，由中国证监会规定禁止基金管理人、基金托管人从事的其他行为。</w:t>
      </w:r>
    </w:p>
    <w:p w14:paraId="10BB12D6" w14:textId="77777777" w:rsidR="00512F3F" w:rsidRPr="00FC0626" w:rsidRDefault="00512F3F" w:rsidP="00512F3F">
      <w:pPr>
        <w:adjustRightInd w:val="0"/>
        <w:snapToGrid w:val="0"/>
        <w:rPr>
          <w:rFonts w:ascii="彩虹粗仿宋" w:eastAsia="彩虹粗仿宋"/>
          <w:sz w:val="30"/>
          <w:szCs w:val="30"/>
        </w:rPr>
      </w:pPr>
    </w:p>
    <w:p w14:paraId="73CE6864" w14:textId="77777777" w:rsidR="00512F3F" w:rsidRPr="00241EBC" w:rsidRDefault="00512F3F" w:rsidP="00512F3F">
      <w:pPr>
        <w:pStyle w:val="2"/>
        <w:jc w:val="center"/>
        <w:rPr>
          <w:rFonts w:ascii="彩虹粗仿宋" w:eastAsia="彩虹粗仿宋"/>
          <w:sz w:val="30"/>
        </w:rPr>
      </w:pPr>
      <w:bookmarkStart w:id="132" w:name="_Toc437874461"/>
      <w:bookmarkStart w:id="133" w:name="_Toc437886653"/>
      <w:bookmarkStart w:id="134" w:name="_Toc501455640"/>
      <w:r w:rsidRPr="00241EBC">
        <w:rPr>
          <w:rFonts w:ascii="彩虹粗仿宋" w:eastAsia="彩虹粗仿宋" w:hint="eastAsia"/>
          <w:sz w:val="30"/>
        </w:rPr>
        <w:t>十六、托管协议的变更、终止与基金财产的清算</w:t>
      </w:r>
      <w:bookmarkEnd w:id="132"/>
      <w:bookmarkEnd w:id="133"/>
      <w:bookmarkEnd w:id="134"/>
    </w:p>
    <w:p w14:paraId="5087BD90" w14:textId="77777777" w:rsidR="00512F3F" w:rsidRPr="00241EBC" w:rsidRDefault="00512F3F" w:rsidP="00512F3F">
      <w:pPr>
        <w:adjustRightInd w:val="0"/>
        <w:snapToGrid w:val="0"/>
        <w:ind w:firstLineChars="200" w:firstLine="480"/>
        <w:rPr>
          <w:rFonts w:ascii="彩虹粗仿宋" w:eastAsia="彩虹粗仿宋" w:hAnsi="宋体" w:cs="Arial"/>
          <w:sz w:val="24"/>
        </w:rPr>
      </w:pPr>
      <w:bookmarkStart w:id="135" w:name="_Hlk501114494"/>
      <w:r w:rsidRPr="00241EBC">
        <w:rPr>
          <w:rFonts w:ascii="彩虹粗仿宋" w:eastAsia="彩虹粗仿宋" w:hAnsi="宋体" w:cs="Arial" w:hint="eastAsia"/>
          <w:sz w:val="24"/>
        </w:rPr>
        <w:t>（一）托管协议的变更程序</w:t>
      </w:r>
    </w:p>
    <w:p w14:paraId="02801342"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14:paraId="066F8B92"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（二）基金托管协议终止出现的情形</w:t>
      </w:r>
    </w:p>
    <w:p w14:paraId="004A033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1.《基金合同》终止；</w:t>
      </w:r>
    </w:p>
    <w:p w14:paraId="3268F3D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2.基金托管人解散、依法被撤销、破产或由其他基金托管人接管基金资产；</w:t>
      </w:r>
    </w:p>
    <w:p w14:paraId="7F5E43A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3.基金管理人解散、依法被撤销、破产或由其他基金管理人接管基金管理权；</w:t>
      </w:r>
    </w:p>
    <w:p w14:paraId="5E56AE8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4.发生法律法规或《基金合同》规定的终止事项。</w:t>
      </w:r>
    </w:p>
    <w:p w14:paraId="3E726A8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（三）基金财产的清算</w:t>
      </w:r>
    </w:p>
    <w:p w14:paraId="466C9B3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4F8AC02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18FB779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022764E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4.基金财产清算程序：</w:t>
      </w:r>
    </w:p>
    <w:p w14:paraId="3C578AC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(1)《基金合同》终止情形出现时，由基金财产清算小组统一接管基金财产；</w:t>
      </w:r>
    </w:p>
    <w:p w14:paraId="0572B98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(2)对基金财产和债权债务进行清理和确认；</w:t>
      </w:r>
    </w:p>
    <w:p w14:paraId="1D43348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(3)对基金财产进行估值和变现；</w:t>
      </w:r>
    </w:p>
    <w:p w14:paraId="3641D38A"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(4)制作清算报告；</w:t>
      </w:r>
    </w:p>
    <w:p w14:paraId="165D221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(5)聘请会计师事务所对清算报告进行外部审计，聘请律师事务所对清算报告出具法律意见书；</w:t>
      </w:r>
    </w:p>
    <w:p w14:paraId="0DF16E6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(6)将清算结果报中国证监会备案并公告；</w:t>
      </w:r>
    </w:p>
    <w:p w14:paraId="02241E3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(7)对基金剩余财产进行分配。</w:t>
      </w:r>
    </w:p>
    <w:p w14:paraId="3EA6CB97"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5.基金财产清算的期限为6个月，若遇基金持有的有价证券出现长期休市、停牌或其他流通受限的情形除外。</w:t>
      </w:r>
    </w:p>
    <w:p w14:paraId="1FDD238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6.清算费用</w:t>
      </w:r>
    </w:p>
    <w:p w14:paraId="01A870A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35F54C4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7.基金财产清算剩余资产的分配：</w:t>
      </w:r>
    </w:p>
    <w:p w14:paraId="1E7CAC7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2FF23B8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8.基金财产清算的公告</w:t>
      </w:r>
    </w:p>
    <w:p w14:paraId="7AE1CCFB"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4381A275"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9.基金财产清算账册及文件的保存</w:t>
      </w:r>
    </w:p>
    <w:p w14:paraId="5F42444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基金财产清算账册及有关文件由基金托管人保存15年以上。</w:t>
      </w:r>
    </w:p>
    <w:p w14:paraId="0C427FEF" w14:textId="77777777" w:rsidR="00512F3F" w:rsidRPr="00241EBC" w:rsidRDefault="00512F3F" w:rsidP="00512F3F">
      <w:pPr>
        <w:adjustRightInd w:val="0"/>
        <w:snapToGrid w:val="0"/>
        <w:rPr>
          <w:rFonts w:ascii="彩虹粗仿宋" w:eastAsia="彩虹粗仿宋" w:hAnsi="宋体" w:cs="Arial"/>
          <w:sz w:val="24"/>
        </w:rPr>
      </w:pPr>
    </w:p>
    <w:p w14:paraId="6E32BE60" w14:textId="77777777" w:rsidR="00512F3F" w:rsidRPr="00241EBC" w:rsidRDefault="00512F3F" w:rsidP="00512F3F">
      <w:pPr>
        <w:pStyle w:val="2"/>
        <w:jc w:val="center"/>
        <w:rPr>
          <w:rFonts w:ascii="彩虹粗仿宋" w:eastAsia="彩虹粗仿宋"/>
          <w:sz w:val="30"/>
        </w:rPr>
      </w:pPr>
      <w:bookmarkStart w:id="136" w:name="_Toc437874462"/>
      <w:bookmarkStart w:id="137" w:name="_Toc437886654"/>
      <w:bookmarkStart w:id="138" w:name="_Toc501455641"/>
      <w:bookmarkEnd w:id="135"/>
      <w:r w:rsidRPr="00241EBC">
        <w:rPr>
          <w:rFonts w:ascii="彩虹粗仿宋" w:eastAsia="彩虹粗仿宋" w:hint="eastAsia"/>
          <w:sz w:val="30"/>
        </w:rPr>
        <w:t>十七、违约责任</w:t>
      </w:r>
      <w:bookmarkEnd w:id="136"/>
      <w:bookmarkEnd w:id="137"/>
      <w:bookmarkEnd w:id="138"/>
    </w:p>
    <w:p w14:paraId="2BBE5ED0"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（一）基金管理人、基金托管人不履行本协议或履行本协议不符合约定的，应当承担违约责任。</w:t>
      </w:r>
    </w:p>
    <w:p w14:paraId="414827CE" w14:textId="3A439742"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w:t>
      </w:r>
      <w:r w:rsidR="004D7851">
        <w:rPr>
          <w:rFonts w:ascii="彩虹粗仿宋" w:eastAsia="彩虹粗仿宋" w:hAnsi="宋体" w:cs="Arial" w:hint="eastAsia"/>
          <w:sz w:val="24"/>
        </w:rPr>
        <w:t>经济</w:t>
      </w:r>
      <w:r w:rsidRPr="00241EBC">
        <w:rPr>
          <w:rFonts w:ascii="彩虹粗仿宋" w:eastAsia="彩虹粗仿宋" w:hAnsi="宋体" w:cs="Arial" w:hint="eastAsia"/>
          <w:sz w:val="24"/>
        </w:rPr>
        <w:t>损失。</w:t>
      </w:r>
    </w:p>
    <w:p w14:paraId="082BE64D" w14:textId="1F6E4E18"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（三）一方当事人违约，给另一方当事人造成损失的，应就直接</w:t>
      </w:r>
      <w:r w:rsidR="004D7851">
        <w:rPr>
          <w:rFonts w:ascii="彩虹粗仿宋" w:eastAsia="彩虹粗仿宋" w:hAnsi="宋体" w:cs="Arial" w:hint="eastAsia"/>
          <w:sz w:val="24"/>
        </w:rPr>
        <w:t>经济</w:t>
      </w:r>
      <w:r w:rsidRPr="00241EBC">
        <w:rPr>
          <w:rFonts w:ascii="彩虹粗仿宋" w:eastAsia="彩虹粗仿宋" w:hAnsi="宋体" w:cs="Arial" w:hint="eastAsia"/>
          <w:sz w:val="24"/>
        </w:rPr>
        <w:t>损失进行赔偿；给基金财产造成损失的，应就直接</w:t>
      </w:r>
      <w:r w:rsidR="004D7851">
        <w:rPr>
          <w:rFonts w:ascii="彩虹粗仿宋" w:eastAsia="彩虹粗仿宋" w:hAnsi="宋体" w:cs="Arial" w:hint="eastAsia"/>
          <w:sz w:val="24"/>
        </w:rPr>
        <w:t>经济</w:t>
      </w:r>
      <w:r w:rsidRPr="00241EBC">
        <w:rPr>
          <w:rFonts w:ascii="彩虹粗仿宋" w:eastAsia="彩虹粗仿宋" w:hAnsi="宋体" w:cs="Arial" w:hint="eastAsia"/>
          <w:sz w:val="24"/>
        </w:rPr>
        <w:t>损失进行赔偿，另一方当事人有权利及义务代表基金向违约方追偿。但是如发生下列情况，当事人免责：</w:t>
      </w:r>
    </w:p>
    <w:p w14:paraId="172ED0F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1.不可抗力；</w:t>
      </w:r>
    </w:p>
    <w:p w14:paraId="7A1482E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2.基金管理人</w:t>
      </w:r>
      <w:r>
        <w:rPr>
          <w:rFonts w:ascii="彩虹粗仿宋" w:eastAsia="彩虹粗仿宋" w:hAnsi="宋体" w:cs="Arial" w:hint="eastAsia"/>
          <w:sz w:val="24"/>
        </w:rPr>
        <w:t>和/或</w:t>
      </w:r>
      <w:r w:rsidRPr="00241EBC">
        <w:rPr>
          <w:rFonts w:ascii="彩虹粗仿宋" w:eastAsia="彩虹粗仿宋" w:hAnsi="宋体" w:cs="Arial" w:hint="eastAsia"/>
          <w:sz w:val="24"/>
        </w:rPr>
        <w:t>基金托管人按照当时有效的法律法规或中国证监会的规定作为或不作为而造成的损失等；</w:t>
      </w:r>
    </w:p>
    <w:p w14:paraId="7FEDCD13"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3.基金管理人由于按照《基金合同》规定的投资原则行使或不行使其投资权而造成的损失等。</w:t>
      </w:r>
    </w:p>
    <w:p w14:paraId="60E13BED"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3BC4CDD6"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08196350" w14:textId="77777777" w:rsidR="00512F3F" w:rsidRPr="00241EBC" w:rsidRDefault="00512F3F" w:rsidP="00512F3F">
      <w:pPr>
        <w:adjustRightInd w:val="0"/>
        <w:snapToGrid w:val="0"/>
        <w:ind w:firstLineChars="200" w:firstLine="480"/>
        <w:outlineLvl w:val="0"/>
        <w:rPr>
          <w:rFonts w:ascii="彩虹粗仿宋" w:eastAsia="彩虹粗仿宋" w:hAnsi="宋体" w:cs="Arial"/>
          <w:sz w:val="24"/>
        </w:rPr>
      </w:pPr>
      <w:r w:rsidRPr="00241EBC">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51039C00" w14:textId="77777777" w:rsidR="00512F3F" w:rsidRPr="00241EBC" w:rsidRDefault="00512F3F" w:rsidP="00512F3F">
      <w:pPr>
        <w:adjustRightInd w:val="0"/>
        <w:snapToGrid w:val="0"/>
        <w:outlineLvl w:val="0"/>
        <w:rPr>
          <w:rFonts w:ascii="彩虹粗仿宋" w:eastAsia="彩虹粗仿宋" w:hAnsi="宋体" w:cs="Arial"/>
          <w:sz w:val="24"/>
        </w:rPr>
      </w:pPr>
    </w:p>
    <w:p w14:paraId="12847EB9" w14:textId="77777777" w:rsidR="00512F3F" w:rsidRPr="00241EBC" w:rsidRDefault="00512F3F" w:rsidP="00512F3F">
      <w:pPr>
        <w:pStyle w:val="2"/>
        <w:jc w:val="center"/>
        <w:rPr>
          <w:rFonts w:ascii="彩虹粗仿宋" w:eastAsia="彩虹粗仿宋"/>
          <w:sz w:val="30"/>
        </w:rPr>
      </w:pPr>
      <w:bookmarkStart w:id="139" w:name="_Toc437874463"/>
      <w:bookmarkStart w:id="140" w:name="_Toc437886655"/>
      <w:bookmarkStart w:id="141" w:name="_Toc501455642"/>
      <w:r w:rsidRPr="00241EBC">
        <w:rPr>
          <w:rFonts w:ascii="彩虹粗仿宋" w:eastAsia="彩虹粗仿宋" w:hint="eastAsia"/>
          <w:sz w:val="30"/>
        </w:rPr>
        <w:t>十八、争议解决方式</w:t>
      </w:r>
      <w:bookmarkEnd w:id="139"/>
      <w:bookmarkEnd w:id="140"/>
      <w:bookmarkEnd w:id="141"/>
    </w:p>
    <w:p w14:paraId="7FFE470F" w14:textId="5E38EEE0"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因本协议产生或与之相关的争议，双方当事人应通过协商、调解解决，协商、调解不能解决的，任何一方均有权将争议提交</w:t>
      </w:r>
      <w:r w:rsidR="00566385" w:rsidRPr="000A146F">
        <w:rPr>
          <w:rFonts w:ascii="彩虹粗仿宋" w:eastAsia="彩虹粗仿宋" w:hAnsi="宋体" w:cs="Arial" w:hint="eastAsia"/>
          <w:sz w:val="24"/>
        </w:rPr>
        <w:t>上海国际经济贸易仲裁委员会</w:t>
      </w:r>
      <w:r w:rsidRPr="00241EBC">
        <w:rPr>
          <w:rFonts w:ascii="彩虹粗仿宋" w:eastAsia="彩虹粗仿宋" w:hAnsi="宋体" w:cs="Arial" w:hint="eastAsia"/>
          <w:sz w:val="24"/>
        </w:rPr>
        <w:t>，仲裁地点为</w:t>
      </w:r>
      <w:r w:rsidR="005677AF">
        <w:rPr>
          <w:rFonts w:ascii="彩虹粗仿宋" w:eastAsia="彩虹粗仿宋" w:hAnsi="宋体" w:cs="Arial" w:hint="eastAsia"/>
          <w:sz w:val="24"/>
        </w:rPr>
        <w:t>上海</w:t>
      </w:r>
      <w:r w:rsidRPr="00241EBC">
        <w:rPr>
          <w:rFonts w:ascii="彩虹粗仿宋" w:eastAsia="彩虹粗仿宋" w:hAnsi="宋体" w:cs="Arial" w:hint="eastAsia"/>
          <w:sz w:val="24"/>
        </w:rPr>
        <w:t>市，按照</w:t>
      </w:r>
      <w:r w:rsidR="00566385" w:rsidRPr="000A146F">
        <w:rPr>
          <w:rFonts w:ascii="彩虹粗仿宋" w:eastAsia="彩虹粗仿宋" w:hAnsi="宋体" w:cs="Arial" w:hint="eastAsia"/>
          <w:sz w:val="24"/>
        </w:rPr>
        <w:t>上海国际经济贸易仲裁委员会</w:t>
      </w:r>
      <w:r w:rsidRPr="00241EBC">
        <w:rPr>
          <w:rFonts w:ascii="彩虹粗仿宋" w:eastAsia="彩虹粗仿宋" w:hAnsi="宋体" w:cs="Arial" w:hint="eastAsia"/>
          <w:sz w:val="24"/>
        </w:rPr>
        <w:t>届时有效的仲裁规则进行仲裁。仲裁裁决是终局的，对当事人均有约束力，</w:t>
      </w:r>
      <w:r w:rsidRPr="00DB7C74">
        <w:rPr>
          <w:rFonts w:ascii="彩虹粗仿宋" w:eastAsia="彩虹粗仿宋" w:hAnsi="宋体" w:cs="Arial" w:hint="eastAsia"/>
          <w:sz w:val="24"/>
        </w:rPr>
        <w:t>除非仲裁裁决另有规定，</w:t>
      </w:r>
      <w:r w:rsidRPr="00241EBC">
        <w:rPr>
          <w:rFonts w:ascii="彩虹粗仿宋" w:eastAsia="彩虹粗仿宋" w:hAnsi="宋体" w:cs="Arial" w:hint="eastAsia"/>
          <w:sz w:val="24"/>
        </w:rPr>
        <w:t>仲裁费用、律师费由败诉方承担。</w:t>
      </w:r>
    </w:p>
    <w:p w14:paraId="58F91211"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66370DAF"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本协议受中国法律管辖。</w:t>
      </w:r>
    </w:p>
    <w:p w14:paraId="6914E7E9" w14:textId="77777777" w:rsidR="00512F3F" w:rsidRPr="00241EBC" w:rsidRDefault="00512F3F" w:rsidP="00512F3F">
      <w:pPr>
        <w:adjustRightInd w:val="0"/>
        <w:snapToGrid w:val="0"/>
        <w:rPr>
          <w:rFonts w:ascii="彩虹粗仿宋" w:eastAsia="彩虹粗仿宋" w:hAnsi="宋体" w:cs="Arial"/>
          <w:sz w:val="24"/>
        </w:rPr>
      </w:pPr>
    </w:p>
    <w:p w14:paraId="6211C0B7" w14:textId="77777777" w:rsidR="00512F3F" w:rsidRPr="00241EBC" w:rsidRDefault="00512F3F" w:rsidP="00512F3F">
      <w:pPr>
        <w:pStyle w:val="2"/>
        <w:jc w:val="center"/>
        <w:rPr>
          <w:rFonts w:ascii="彩虹粗仿宋" w:eastAsia="彩虹粗仿宋"/>
          <w:sz w:val="30"/>
        </w:rPr>
      </w:pPr>
      <w:bookmarkStart w:id="142" w:name="_Toc437874464"/>
      <w:bookmarkStart w:id="143" w:name="_Toc437886656"/>
      <w:bookmarkStart w:id="144" w:name="_Toc501455643"/>
      <w:r w:rsidRPr="00241EBC">
        <w:rPr>
          <w:rFonts w:ascii="彩虹粗仿宋" w:eastAsia="彩虹粗仿宋" w:hint="eastAsia"/>
          <w:sz w:val="30"/>
        </w:rPr>
        <w:t>十九、托管协议的效力</w:t>
      </w:r>
      <w:bookmarkEnd w:id="142"/>
      <w:bookmarkEnd w:id="143"/>
      <w:bookmarkEnd w:id="144"/>
    </w:p>
    <w:p w14:paraId="5E1B1BF9"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双方对托管协议的效力约定如下：</w:t>
      </w:r>
    </w:p>
    <w:p w14:paraId="510D041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注册的文本为正式文本。</w:t>
      </w:r>
    </w:p>
    <w:p w14:paraId="7B6297A8"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1060F5CE"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（三）托管协议自生效之日起对托管协议当事人具有同等的法律约束力。</w:t>
      </w:r>
    </w:p>
    <w:p w14:paraId="72C2975B" w14:textId="77777777" w:rsidR="00512F3F" w:rsidRPr="00241EBC" w:rsidRDefault="00512F3F" w:rsidP="00512F3F">
      <w:pPr>
        <w:adjustRightInd w:val="0"/>
        <w:snapToGrid w:val="0"/>
        <w:ind w:firstLineChars="200" w:firstLine="480"/>
        <w:rPr>
          <w:rFonts w:ascii="彩虹粗仿宋" w:eastAsia="彩虹粗仿宋"/>
          <w:sz w:val="30"/>
          <w:szCs w:val="30"/>
        </w:rPr>
      </w:pPr>
      <w:r w:rsidRPr="00241EBC">
        <w:rPr>
          <w:rFonts w:ascii="彩虹粗仿宋" w:eastAsia="彩虹粗仿宋" w:hAnsi="宋体" w:cs="Arial" w:hint="eastAsia"/>
          <w:sz w:val="24"/>
        </w:rPr>
        <w:t>（四）本协议一式六份，协议双方各持二份，上报监管机构二份，每份具有同等的法律效力。</w:t>
      </w:r>
    </w:p>
    <w:p w14:paraId="2E356EC1" w14:textId="77777777" w:rsidR="00512F3F" w:rsidRPr="00241EBC" w:rsidRDefault="00512F3F" w:rsidP="00512F3F">
      <w:pPr>
        <w:adjustRightInd w:val="0"/>
        <w:snapToGrid w:val="0"/>
        <w:rPr>
          <w:rFonts w:ascii="彩虹粗仿宋" w:eastAsia="彩虹粗仿宋" w:hAnsi="宋体" w:cs="Arial"/>
          <w:sz w:val="24"/>
        </w:rPr>
      </w:pPr>
    </w:p>
    <w:p w14:paraId="52E69CC8" w14:textId="77777777" w:rsidR="00512F3F" w:rsidRPr="00241EBC" w:rsidRDefault="00512F3F" w:rsidP="00512F3F">
      <w:pPr>
        <w:pStyle w:val="2"/>
        <w:jc w:val="center"/>
        <w:rPr>
          <w:rFonts w:ascii="彩虹粗仿宋" w:eastAsia="彩虹粗仿宋"/>
          <w:sz w:val="30"/>
        </w:rPr>
      </w:pPr>
      <w:bookmarkStart w:id="145" w:name="_Toc437874465"/>
      <w:bookmarkStart w:id="146" w:name="_Toc437886657"/>
      <w:bookmarkStart w:id="147" w:name="_Toc501455644"/>
      <w:r w:rsidRPr="00241EBC">
        <w:rPr>
          <w:rFonts w:ascii="彩虹粗仿宋" w:eastAsia="彩虹粗仿宋" w:hint="eastAsia"/>
          <w:sz w:val="30"/>
        </w:rPr>
        <w:t>二十、其他事项</w:t>
      </w:r>
      <w:bookmarkEnd w:id="145"/>
      <w:bookmarkEnd w:id="146"/>
      <w:bookmarkEnd w:id="147"/>
    </w:p>
    <w:p w14:paraId="7419871C"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如发生有权司法机关依法冻结基金份额持有人的基金份额时，基金管理人应予以配合，承担司法协助义务。</w:t>
      </w:r>
    </w:p>
    <w:p w14:paraId="126130F0"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359F3317" w14:textId="77777777" w:rsidR="00512F3F" w:rsidRPr="00241EBC" w:rsidRDefault="00512F3F" w:rsidP="00512F3F">
      <w:pPr>
        <w:adjustRightInd w:val="0"/>
        <w:snapToGrid w:val="0"/>
        <w:rPr>
          <w:rFonts w:ascii="彩虹粗仿宋" w:eastAsia="彩虹粗仿宋"/>
          <w:b/>
          <w:bCs/>
        </w:rPr>
      </w:pPr>
    </w:p>
    <w:p w14:paraId="3777D345" w14:textId="77777777" w:rsidR="00512F3F" w:rsidRPr="00241EBC" w:rsidRDefault="00512F3F" w:rsidP="00512F3F">
      <w:pPr>
        <w:pStyle w:val="2"/>
        <w:jc w:val="center"/>
        <w:rPr>
          <w:rFonts w:ascii="彩虹粗仿宋" w:eastAsia="彩虹粗仿宋"/>
          <w:sz w:val="30"/>
        </w:rPr>
      </w:pPr>
      <w:bookmarkStart w:id="148" w:name="_Toc437874466"/>
      <w:bookmarkStart w:id="149" w:name="_Toc437886658"/>
      <w:bookmarkStart w:id="150" w:name="_Toc501455645"/>
      <w:r w:rsidRPr="00241EBC">
        <w:rPr>
          <w:rFonts w:ascii="彩虹粗仿宋" w:eastAsia="彩虹粗仿宋" w:hint="eastAsia"/>
          <w:sz w:val="30"/>
        </w:rPr>
        <w:t>二十一、托管协议的签订</w:t>
      </w:r>
      <w:bookmarkEnd w:id="148"/>
      <w:bookmarkEnd w:id="149"/>
      <w:bookmarkEnd w:id="150"/>
    </w:p>
    <w:p w14:paraId="0AF0D6B6" w14:textId="77777777" w:rsidR="00512F3F" w:rsidRPr="00241EBC" w:rsidRDefault="00512F3F" w:rsidP="00512F3F">
      <w:pPr>
        <w:adjustRightInd w:val="0"/>
        <w:snapToGrid w:val="0"/>
        <w:ind w:firstLineChars="200" w:firstLine="480"/>
        <w:rPr>
          <w:rFonts w:ascii="彩虹粗仿宋" w:eastAsia="彩虹粗仿宋" w:hAnsi="宋体" w:cs="Arial"/>
          <w:sz w:val="24"/>
        </w:rPr>
      </w:pPr>
      <w:r w:rsidRPr="00241EBC">
        <w:rPr>
          <w:rFonts w:ascii="彩虹粗仿宋" w:eastAsia="彩虹粗仿宋" w:hAnsi="宋体" w:cs="Arial" w:hint="eastAsia"/>
          <w:sz w:val="24"/>
        </w:rPr>
        <w:t>本协议双方法定代表人或授权代表签章、签订地、签订日</w:t>
      </w:r>
    </w:p>
    <w:p w14:paraId="5469B305" w14:textId="77777777" w:rsidR="00512F3F" w:rsidRPr="00241EBC" w:rsidRDefault="00512F3F" w:rsidP="00512F3F">
      <w:pPr>
        <w:adjustRightInd w:val="0"/>
        <w:snapToGrid w:val="0"/>
        <w:ind w:firstLineChars="200" w:firstLine="480"/>
        <w:rPr>
          <w:rFonts w:ascii="彩虹粗仿宋" w:eastAsia="彩虹粗仿宋" w:hAnsi="宋体" w:cs="Arial"/>
          <w:sz w:val="24"/>
        </w:rPr>
        <w:sectPr w:rsidR="00512F3F" w:rsidRPr="00241EBC">
          <w:headerReference w:type="default" r:id="rId11"/>
          <w:pgSz w:w="11906" w:h="16838" w:code="9"/>
          <w:pgMar w:top="1418" w:right="1701" w:bottom="1418" w:left="1701" w:header="851" w:footer="992" w:gutter="0"/>
          <w:cols w:space="425"/>
          <w:docGrid w:type="lines" w:linePitch="312"/>
        </w:sectPr>
      </w:pPr>
    </w:p>
    <w:p w14:paraId="7605BBC7" w14:textId="732E6D4C"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本页无正文，为《交银施罗德</w:t>
      </w:r>
      <w:r w:rsidR="00FD562F">
        <w:rPr>
          <w:rFonts w:ascii="彩虹粗仿宋" w:eastAsia="彩虹粗仿宋" w:hint="eastAsia"/>
          <w:sz w:val="24"/>
        </w:rPr>
        <w:t>裕如</w:t>
      </w:r>
      <w:r w:rsidR="00E23FAB">
        <w:rPr>
          <w:rFonts w:ascii="彩虹粗仿宋" w:eastAsia="彩虹粗仿宋" w:hint="eastAsia"/>
          <w:sz w:val="24"/>
        </w:rPr>
        <w:t>纯债债券型</w:t>
      </w:r>
      <w:r w:rsidRPr="00241EBC">
        <w:rPr>
          <w:rFonts w:ascii="彩虹粗仿宋" w:eastAsia="彩虹粗仿宋" w:hint="eastAsia"/>
          <w:sz w:val="24"/>
        </w:rPr>
        <w:t>证券投资基金托管协议》的签字盖章页。</w:t>
      </w:r>
    </w:p>
    <w:p w14:paraId="5501AFE3" w14:textId="77777777" w:rsidR="00512F3F" w:rsidRPr="00241EBC" w:rsidRDefault="00512F3F" w:rsidP="00512F3F">
      <w:pPr>
        <w:spacing w:line="360" w:lineRule="auto"/>
        <w:rPr>
          <w:rFonts w:ascii="彩虹粗仿宋" w:eastAsia="彩虹粗仿宋"/>
          <w:sz w:val="24"/>
        </w:rPr>
      </w:pPr>
    </w:p>
    <w:p w14:paraId="3CC57533" w14:textId="77777777" w:rsidR="00512F3F" w:rsidRPr="00241EBC" w:rsidRDefault="00512F3F" w:rsidP="00512F3F">
      <w:pPr>
        <w:spacing w:line="360" w:lineRule="auto"/>
        <w:rPr>
          <w:rFonts w:ascii="彩虹粗仿宋" w:eastAsia="彩虹粗仿宋"/>
          <w:sz w:val="24"/>
        </w:rPr>
      </w:pPr>
    </w:p>
    <w:p w14:paraId="7E2E0848"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基金管理人：交银施罗德基金管理有限公司（公章）</w:t>
      </w:r>
    </w:p>
    <w:p w14:paraId="47009B6E" w14:textId="77777777" w:rsidR="00512F3F" w:rsidRPr="00241EBC" w:rsidRDefault="00512F3F" w:rsidP="00512F3F">
      <w:pPr>
        <w:spacing w:line="360" w:lineRule="auto"/>
        <w:ind w:right="26"/>
        <w:rPr>
          <w:rFonts w:ascii="彩虹粗仿宋" w:eastAsia="彩虹粗仿宋"/>
          <w:sz w:val="24"/>
        </w:rPr>
      </w:pPr>
    </w:p>
    <w:p w14:paraId="7D57ACBD" w14:textId="77777777" w:rsidR="00512F3F" w:rsidRPr="00241EBC" w:rsidRDefault="00512F3F" w:rsidP="00512F3F">
      <w:pPr>
        <w:spacing w:line="360" w:lineRule="auto"/>
        <w:ind w:right="26"/>
        <w:rPr>
          <w:rFonts w:ascii="彩虹粗仿宋" w:eastAsia="彩虹粗仿宋"/>
          <w:sz w:val="24"/>
        </w:rPr>
      </w:pPr>
    </w:p>
    <w:p w14:paraId="278AD070" w14:textId="77777777" w:rsidR="00512F3F" w:rsidRPr="00241EBC" w:rsidRDefault="00512F3F" w:rsidP="00512F3F">
      <w:pPr>
        <w:spacing w:line="360" w:lineRule="auto"/>
        <w:ind w:right="26"/>
        <w:rPr>
          <w:rFonts w:ascii="彩虹粗仿宋" w:eastAsia="彩虹粗仿宋"/>
          <w:sz w:val="24"/>
        </w:rPr>
      </w:pPr>
    </w:p>
    <w:p w14:paraId="136B233F"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 xml:space="preserve">法定代表人或授权代表：                   </w:t>
      </w:r>
    </w:p>
    <w:p w14:paraId="1033D11A" w14:textId="77777777" w:rsidR="00512F3F" w:rsidRPr="00241EBC" w:rsidRDefault="00512F3F" w:rsidP="00512F3F">
      <w:pPr>
        <w:spacing w:line="360" w:lineRule="auto"/>
        <w:ind w:right="26"/>
        <w:rPr>
          <w:rFonts w:ascii="彩虹粗仿宋" w:eastAsia="彩虹粗仿宋"/>
          <w:sz w:val="24"/>
        </w:rPr>
      </w:pPr>
    </w:p>
    <w:p w14:paraId="2EE9822D" w14:textId="77777777" w:rsidR="00512F3F" w:rsidRPr="00241EBC" w:rsidRDefault="00512F3F" w:rsidP="00512F3F">
      <w:pPr>
        <w:spacing w:line="360" w:lineRule="auto"/>
        <w:ind w:right="26"/>
        <w:rPr>
          <w:rFonts w:ascii="彩虹粗仿宋" w:eastAsia="彩虹粗仿宋"/>
          <w:sz w:val="24"/>
        </w:rPr>
      </w:pPr>
    </w:p>
    <w:p w14:paraId="4F33C6DF" w14:textId="77777777" w:rsidR="00512F3F" w:rsidRPr="00241EBC" w:rsidRDefault="00512F3F" w:rsidP="00512F3F">
      <w:pPr>
        <w:spacing w:line="360" w:lineRule="auto"/>
        <w:ind w:right="26"/>
        <w:rPr>
          <w:rFonts w:ascii="彩虹粗仿宋" w:eastAsia="彩虹粗仿宋"/>
          <w:sz w:val="24"/>
        </w:rPr>
      </w:pPr>
    </w:p>
    <w:p w14:paraId="106140A4" w14:textId="77777777" w:rsidR="00512F3F" w:rsidRPr="00241EBC" w:rsidRDefault="00512F3F" w:rsidP="00512F3F">
      <w:pPr>
        <w:spacing w:line="360" w:lineRule="auto"/>
        <w:ind w:right="26"/>
        <w:rPr>
          <w:rFonts w:ascii="彩虹粗仿宋" w:eastAsia="彩虹粗仿宋"/>
          <w:sz w:val="24"/>
        </w:rPr>
      </w:pPr>
    </w:p>
    <w:p w14:paraId="7DF98F11" w14:textId="5723EA9A"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基金托管人：</w:t>
      </w:r>
      <w:r w:rsidR="008562DA" w:rsidRPr="008562DA">
        <w:rPr>
          <w:rFonts w:ascii="彩虹粗仿宋" w:eastAsia="彩虹粗仿宋" w:hint="eastAsia"/>
          <w:sz w:val="24"/>
        </w:rPr>
        <w:t>浙商银行股份有限公司</w:t>
      </w:r>
      <w:r w:rsidRPr="00241EBC">
        <w:rPr>
          <w:rFonts w:ascii="彩虹粗仿宋" w:eastAsia="彩虹粗仿宋" w:hint="eastAsia"/>
          <w:sz w:val="24"/>
        </w:rPr>
        <w:t>（公章</w:t>
      </w:r>
      <w:r w:rsidR="004D7851">
        <w:rPr>
          <w:rFonts w:ascii="彩虹粗仿宋" w:eastAsia="彩虹粗仿宋" w:hint="eastAsia"/>
          <w:sz w:val="24"/>
        </w:rPr>
        <w:t>或合同专用章</w:t>
      </w:r>
      <w:r w:rsidRPr="00241EBC">
        <w:rPr>
          <w:rFonts w:ascii="彩虹粗仿宋" w:eastAsia="彩虹粗仿宋" w:hint="eastAsia"/>
          <w:sz w:val="24"/>
        </w:rPr>
        <w:t>）</w:t>
      </w:r>
    </w:p>
    <w:p w14:paraId="69F287EB" w14:textId="77777777" w:rsidR="00512F3F" w:rsidRPr="00241EBC" w:rsidRDefault="00512F3F" w:rsidP="00512F3F">
      <w:pPr>
        <w:spacing w:line="360" w:lineRule="auto"/>
        <w:ind w:right="26"/>
        <w:rPr>
          <w:rFonts w:ascii="彩虹粗仿宋" w:eastAsia="彩虹粗仿宋"/>
          <w:sz w:val="24"/>
        </w:rPr>
      </w:pPr>
    </w:p>
    <w:p w14:paraId="18552F3F" w14:textId="77777777" w:rsidR="00512F3F" w:rsidRPr="00241EBC" w:rsidRDefault="00512F3F" w:rsidP="00512F3F">
      <w:pPr>
        <w:spacing w:line="360" w:lineRule="auto"/>
        <w:ind w:right="26"/>
        <w:rPr>
          <w:rFonts w:ascii="彩虹粗仿宋" w:eastAsia="彩虹粗仿宋"/>
          <w:sz w:val="24"/>
        </w:rPr>
      </w:pPr>
    </w:p>
    <w:p w14:paraId="17023471" w14:textId="77777777" w:rsidR="00512F3F" w:rsidRPr="00241EBC" w:rsidRDefault="00512F3F" w:rsidP="00512F3F">
      <w:pPr>
        <w:spacing w:line="360" w:lineRule="auto"/>
        <w:ind w:right="26"/>
        <w:rPr>
          <w:rFonts w:ascii="彩虹粗仿宋" w:eastAsia="彩虹粗仿宋"/>
          <w:sz w:val="24"/>
        </w:rPr>
      </w:pPr>
    </w:p>
    <w:p w14:paraId="4AA2A180" w14:textId="77777777" w:rsidR="00512F3F" w:rsidRPr="00241EBC" w:rsidRDefault="00512F3F" w:rsidP="00512F3F">
      <w:pPr>
        <w:spacing w:line="360" w:lineRule="auto"/>
        <w:ind w:right="26"/>
        <w:rPr>
          <w:rFonts w:ascii="彩虹粗仿宋" w:eastAsia="彩虹粗仿宋"/>
          <w:sz w:val="24"/>
        </w:rPr>
      </w:pPr>
      <w:r w:rsidRPr="00241EBC">
        <w:rPr>
          <w:rFonts w:ascii="彩虹粗仿宋" w:eastAsia="彩虹粗仿宋" w:hint="eastAsia"/>
          <w:sz w:val="24"/>
        </w:rPr>
        <w:t xml:space="preserve">法定代表人或授权代表：                   </w:t>
      </w:r>
    </w:p>
    <w:p w14:paraId="5C1A8C28" w14:textId="77777777" w:rsidR="00512F3F" w:rsidRPr="00241EBC" w:rsidRDefault="00512F3F" w:rsidP="00512F3F">
      <w:pPr>
        <w:spacing w:line="360" w:lineRule="auto"/>
        <w:ind w:right="26"/>
        <w:rPr>
          <w:rFonts w:ascii="彩虹粗仿宋" w:eastAsia="彩虹粗仿宋"/>
          <w:b/>
          <w:sz w:val="24"/>
          <w:szCs w:val="28"/>
        </w:rPr>
      </w:pPr>
    </w:p>
    <w:p w14:paraId="017FC083" w14:textId="17EC08AA" w:rsidR="00512F3F" w:rsidRPr="00241EBC" w:rsidRDefault="00512F3F" w:rsidP="00512F3F">
      <w:pPr>
        <w:spacing w:line="360" w:lineRule="auto"/>
        <w:ind w:right="26"/>
        <w:rPr>
          <w:rFonts w:ascii="彩虹粗仿宋" w:eastAsia="彩虹粗仿宋"/>
          <w:b/>
          <w:sz w:val="24"/>
          <w:szCs w:val="28"/>
        </w:rPr>
      </w:pPr>
      <w:r w:rsidRPr="00241EBC">
        <w:rPr>
          <w:rFonts w:ascii="彩虹粗仿宋" w:eastAsia="彩虹粗仿宋" w:hint="eastAsia"/>
          <w:b/>
          <w:sz w:val="24"/>
          <w:szCs w:val="28"/>
        </w:rPr>
        <w:t>签订地点：</w:t>
      </w:r>
      <w:r w:rsidR="00EF2746">
        <w:rPr>
          <w:rFonts w:ascii="彩虹粗仿宋" w:eastAsia="彩虹粗仿宋" w:hint="eastAsia"/>
          <w:b/>
          <w:sz w:val="24"/>
          <w:szCs w:val="28"/>
        </w:rPr>
        <w:t>上海</w:t>
      </w:r>
    </w:p>
    <w:p w14:paraId="1D091D3C" w14:textId="77777777" w:rsidR="00512F3F" w:rsidRPr="00241EBC" w:rsidRDefault="00512F3F" w:rsidP="00512F3F">
      <w:pPr>
        <w:spacing w:line="360" w:lineRule="auto"/>
        <w:ind w:right="26"/>
        <w:rPr>
          <w:rFonts w:ascii="彩虹粗仿宋" w:eastAsia="彩虹粗仿宋"/>
          <w:b/>
          <w:sz w:val="24"/>
          <w:szCs w:val="28"/>
        </w:rPr>
      </w:pPr>
      <w:r w:rsidRPr="00241EBC">
        <w:rPr>
          <w:rFonts w:ascii="彩虹粗仿宋" w:eastAsia="彩虹粗仿宋" w:hint="eastAsia"/>
          <w:b/>
          <w:sz w:val="24"/>
          <w:szCs w:val="28"/>
        </w:rPr>
        <w:t>签 订 日：二〇一</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年</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月</w:t>
      </w:r>
      <w:r w:rsidRPr="00241EBC">
        <w:rPr>
          <w:rFonts w:ascii="彩虹粗仿宋" w:eastAsia="彩虹粗仿宋" w:hint="eastAsia"/>
          <w:b/>
          <w:sz w:val="24"/>
          <w:szCs w:val="28"/>
          <w:u w:val="single"/>
        </w:rPr>
        <w:t xml:space="preserve">   </w:t>
      </w:r>
      <w:r w:rsidRPr="00241EBC">
        <w:rPr>
          <w:rFonts w:ascii="彩虹粗仿宋" w:eastAsia="彩虹粗仿宋" w:hint="eastAsia"/>
          <w:b/>
          <w:sz w:val="24"/>
          <w:szCs w:val="28"/>
        </w:rPr>
        <w:t>日</w:t>
      </w:r>
    </w:p>
    <w:p w14:paraId="01B350C2" w14:textId="77777777" w:rsidR="00512F3F" w:rsidRPr="004565B1" w:rsidRDefault="00512F3F" w:rsidP="00512F3F">
      <w:pPr>
        <w:adjustRightInd w:val="0"/>
        <w:snapToGrid w:val="0"/>
        <w:rPr>
          <w:rFonts w:ascii="彩虹粗仿宋" w:eastAsia="彩虹粗仿宋" w:hAnsi="宋体" w:cs="Arial"/>
          <w:sz w:val="24"/>
        </w:rPr>
      </w:pPr>
    </w:p>
    <w:p w14:paraId="572DC5CE" w14:textId="77777777" w:rsidR="007438EC" w:rsidRPr="00512F3F" w:rsidRDefault="007438EC"/>
    <w:sectPr w:rsidR="007438EC" w:rsidRPr="00512F3F" w:rsidSect="00B331CD">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761050" w16cid:durableId="1DDE63F8"/>
  <w16cid:commentId w16cid:paraId="365CD0CA" w16cid:durableId="1DDE6473"/>
  <w16cid:commentId w16cid:paraId="21C29573" w16cid:durableId="1DDE65F8"/>
  <w16cid:commentId w16cid:paraId="40EC1BDE" w16cid:durableId="1DDE66CD"/>
  <w16cid:commentId w16cid:paraId="3CF5EB3D" w16cid:durableId="1DDE63EF"/>
  <w16cid:commentId w16cid:paraId="414E69F6" w16cid:durableId="1DDE67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A4BE2" w14:textId="77777777" w:rsidR="00370BF1" w:rsidRDefault="00370BF1" w:rsidP="00512F3F">
      <w:r>
        <w:separator/>
      </w:r>
    </w:p>
  </w:endnote>
  <w:endnote w:type="continuationSeparator" w:id="0">
    <w:p w14:paraId="1E7DBB02" w14:textId="77777777" w:rsidR="00370BF1" w:rsidRDefault="00370BF1" w:rsidP="00512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彩虹粗仿宋">
    <w:altName w:val="Arial Unicode MS"/>
    <w:charset w:val="86"/>
    <w:family w:val="script"/>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0EFD2" w14:textId="77777777" w:rsidR="005C20C9" w:rsidRDefault="005C20C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75D23B4" w14:textId="77777777" w:rsidR="005C20C9" w:rsidRDefault="005C20C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C534EF" w14:textId="5F888A81" w:rsidR="005C20C9" w:rsidRDefault="005C20C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7D73AA">
      <w:rPr>
        <w:rStyle w:val="a6"/>
        <w:noProof/>
      </w:rPr>
      <w:t>1</w:t>
    </w:r>
    <w:r>
      <w:rPr>
        <w:rStyle w:val="a6"/>
      </w:rPr>
      <w:fldChar w:fldCharType="end"/>
    </w:r>
  </w:p>
  <w:p w14:paraId="578CA943" w14:textId="77777777" w:rsidR="005C20C9" w:rsidRDefault="005C20C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C1391" w14:textId="77777777" w:rsidR="005C20C9" w:rsidRDefault="005C20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1A1C5" w14:textId="77777777" w:rsidR="00370BF1" w:rsidRDefault="00370BF1" w:rsidP="00512F3F">
      <w:r>
        <w:separator/>
      </w:r>
    </w:p>
  </w:footnote>
  <w:footnote w:type="continuationSeparator" w:id="0">
    <w:p w14:paraId="20FE2909" w14:textId="77777777" w:rsidR="00370BF1" w:rsidRDefault="00370BF1" w:rsidP="00512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4A948" w14:textId="2D2BB89F" w:rsidR="005C20C9" w:rsidRDefault="005C20C9" w:rsidP="002E76A0">
    <w:pPr>
      <w:pStyle w:val="a4"/>
      <w:jc w:val="right"/>
    </w:pPr>
    <w:r w:rsidRPr="007A7FAA">
      <w:rPr>
        <w:rFonts w:hint="eastAsia"/>
      </w:rPr>
      <w:t>交银施罗德</w:t>
    </w:r>
    <w:r>
      <w:rPr>
        <w:rFonts w:hint="eastAsia"/>
      </w:rPr>
      <w:t>裕如纯债债券型</w:t>
    </w:r>
    <w:r w:rsidRPr="007A7FAA">
      <w:rPr>
        <w:rFonts w:hint="eastAsia"/>
      </w:rPr>
      <w:t>证券投资基金</w:t>
    </w:r>
    <w:r>
      <w:rPr>
        <w:noProof/>
      </w:rPr>
      <w:drawing>
        <wp:anchor distT="0" distB="0" distL="114300" distR="114300" simplePos="0" relativeHeight="251660288" behindDoc="0" locked="0" layoutInCell="1" allowOverlap="1" wp14:anchorId="4B159641" wp14:editId="16320A11">
          <wp:simplePos x="0" y="0"/>
          <wp:positionH relativeFrom="column">
            <wp:posOffset>-3810</wp:posOffset>
          </wp:positionH>
          <wp:positionV relativeFrom="paragraph">
            <wp:posOffset>-102235</wp:posOffset>
          </wp:positionV>
          <wp:extent cx="1714500" cy="247650"/>
          <wp:effectExtent l="0" t="0" r="0" b="0"/>
          <wp:wrapNone/>
          <wp:docPr id="3"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18B8E879" wp14:editId="08BB2993">
          <wp:simplePos x="0" y="0"/>
          <wp:positionH relativeFrom="column">
            <wp:posOffset>-3810</wp:posOffset>
          </wp:positionH>
          <wp:positionV relativeFrom="paragraph">
            <wp:posOffset>-102235</wp:posOffset>
          </wp:positionV>
          <wp:extent cx="1714500" cy="247650"/>
          <wp:effectExtent l="0" t="0" r="0" b="0"/>
          <wp:wrapNone/>
          <wp:docPr id="2"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pic:spPr>
              </pic:pic>
            </a:graphicData>
          </a:graphic>
          <wp14:sizeRelH relativeFrom="page">
            <wp14:pctWidth>0</wp14:pctWidth>
          </wp14:sizeRelH>
          <wp14:sizeRelV relativeFrom="page">
            <wp14:pctHeight>0</wp14:pctHeight>
          </wp14:sizeRelV>
        </wp:anchor>
      </w:drawing>
    </w:r>
    <w:r w:rsidRPr="004A1BAC">
      <w:rPr>
        <w:rFonts w:hint="eastAsia"/>
      </w:rPr>
      <w:t>托管协议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5E75E2" w14:textId="77777777" w:rsidR="005C20C9" w:rsidRDefault="005C20C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F3F"/>
    <w:rsid w:val="00032A34"/>
    <w:rsid w:val="00061BD3"/>
    <w:rsid w:val="00074389"/>
    <w:rsid w:val="00097B63"/>
    <w:rsid w:val="000A3D5B"/>
    <w:rsid w:val="000B120A"/>
    <w:rsid w:val="000C0BAA"/>
    <w:rsid w:val="000D677D"/>
    <w:rsid w:val="000F19A3"/>
    <w:rsid w:val="00121DA1"/>
    <w:rsid w:val="00157327"/>
    <w:rsid w:val="00185302"/>
    <w:rsid w:val="001A0486"/>
    <w:rsid w:val="001B75DF"/>
    <w:rsid w:val="001C541B"/>
    <w:rsid w:val="001E237B"/>
    <w:rsid w:val="001F6FF8"/>
    <w:rsid w:val="00206C50"/>
    <w:rsid w:val="00227EBC"/>
    <w:rsid w:val="002554EB"/>
    <w:rsid w:val="00261C3B"/>
    <w:rsid w:val="00293C4A"/>
    <w:rsid w:val="002A768A"/>
    <w:rsid w:val="002C3664"/>
    <w:rsid w:val="002D783C"/>
    <w:rsid w:val="002E76A0"/>
    <w:rsid w:val="00313E84"/>
    <w:rsid w:val="00315F5C"/>
    <w:rsid w:val="00320445"/>
    <w:rsid w:val="0032316F"/>
    <w:rsid w:val="00326EE3"/>
    <w:rsid w:val="00342D1D"/>
    <w:rsid w:val="00364618"/>
    <w:rsid w:val="00370BF1"/>
    <w:rsid w:val="003A247D"/>
    <w:rsid w:val="003A28C7"/>
    <w:rsid w:val="003A7F5F"/>
    <w:rsid w:val="003B28B9"/>
    <w:rsid w:val="003B5976"/>
    <w:rsid w:val="003C41AF"/>
    <w:rsid w:val="003C5D04"/>
    <w:rsid w:val="00404F83"/>
    <w:rsid w:val="004337F9"/>
    <w:rsid w:val="0045051C"/>
    <w:rsid w:val="00480D52"/>
    <w:rsid w:val="00496129"/>
    <w:rsid w:val="004B1BD1"/>
    <w:rsid w:val="004D7851"/>
    <w:rsid w:val="004F02F0"/>
    <w:rsid w:val="004F0366"/>
    <w:rsid w:val="004F44BD"/>
    <w:rsid w:val="00512F3F"/>
    <w:rsid w:val="005250DD"/>
    <w:rsid w:val="00550ACF"/>
    <w:rsid w:val="00555369"/>
    <w:rsid w:val="00566385"/>
    <w:rsid w:val="005677AF"/>
    <w:rsid w:val="00585FB8"/>
    <w:rsid w:val="00592155"/>
    <w:rsid w:val="00592D71"/>
    <w:rsid w:val="005956CC"/>
    <w:rsid w:val="005A1BE5"/>
    <w:rsid w:val="005A2414"/>
    <w:rsid w:val="005C20C9"/>
    <w:rsid w:val="005D3BFA"/>
    <w:rsid w:val="0060068D"/>
    <w:rsid w:val="00630F65"/>
    <w:rsid w:val="00672880"/>
    <w:rsid w:val="006A3C0E"/>
    <w:rsid w:val="006A71E6"/>
    <w:rsid w:val="006C6CEC"/>
    <w:rsid w:val="006E7BBD"/>
    <w:rsid w:val="00712170"/>
    <w:rsid w:val="007438EC"/>
    <w:rsid w:val="0079084B"/>
    <w:rsid w:val="007A3CCE"/>
    <w:rsid w:val="007B3668"/>
    <w:rsid w:val="007B7598"/>
    <w:rsid w:val="007D73AA"/>
    <w:rsid w:val="00805FCE"/>
    <w:rsid w:val="00817B84"/>
    <w:rsid w:val="00832A00"/>
    <w:rsid w:val="0083644A"/>
    <w:rsid w:val="0083721F"/>
    <w:rsid w:val="00847CE5"/>
    <w:rsid w:val="0085298C"/>
    <w:rsid w:val="00855674"/>
    <w:rsid w:val="008562DA"/>
    <w:rsid w:val="0086664B"/>
    <w:rsid w:val="008932B3"/>
    <w:rsid w:val="008932B4"/>
    <w:rsid w:val="008B7583"/>
    <w:rsid w:val="008D0BE9"/>
    <w:rsid w:val="008D3EFC"/>
    <w:rsid w:val="008E04E8"/>
    <w:rsid w:val="008F1BCD"/>
    <w:rsid w:val="008F3B7F"/>
    <w:rsid w:val="009112AF"/>
    <w:rsid w:val="0092019D"/>
    <w:rsid w:val="00924B51"/>
    <w:rsid w:val="00934045"/>
    <w:rsid w:val="009523AD"/>
    <w:rsid w:val="0096178F"/>
    <w:rsid w:val="00995CA9"/>
    <w:rsid w:val="009A0808"/>
    <w:rsid w:val="009B28E1"/>
    <w:rsid w:val="009B3267"/>
    <w:rsid w:val="009C5183"/>
    <w:rsid w:val="009D02BE"/>
    <w:rsid w:val="009D3A7B"/>
    <w:rsid w:val="009E6521"/>
    <w:rsid w:val="00A01350"/>
    <w:rsid w:val="00A131B7"/>
    <w:rsid w:val="00A4420A"/>
    <w:rsid w:val="00A46B1D"/>
    <w:rsid w:val="00A47CD8"/>
    <w:rsid w:val="00A607FB"/>
    <w:rsid w:val="00A70EAA"/>
    <w:rsid w:val="00A9716E"/>
    <w:rsid w:val="00B025D4"/>
    <w:rsid w:val="00B155AA"/>
    <w:rsid w:val="00B21E52"/>
    <w:rsid w:val="00B331CD"/>
    <w:rsid w:val="00B418F4"/>
    <w:rsid w:val="00B5542A"/>
    <w:rsid w:val="00B80E78"/>
    <w:rsid w:val="00B825D3"/>
    <w:rsid w:val="00BD05B9"/>
    <w:rsid w:val="00BD2FA9"/>
    <w:rsid w:val="00C01B7C"/>
    <w:rsid w:val="00C06B73"/>
    <w:rsid w:val="00C07C3E"/>
    <w:rsid w:val="00C1155B"/>
    <w:rsid w:val="00C21B35"/>
    <w:rsid w:val="00C221C1"/>
    <w:rsid w:val="00C24D75"/>
    <w:rsid w:val="00C40CBC"/>
    <w:rsid w:val="00C45C7F"/>
    <w:rsid w:val="00C51FE5"/>
    <w:rsid w:val="00C66A1B"/>
    <w:rsid w:val="00C8010B"/>
    <w:rsid w:val="00C85EF1"/>
    <w:rsid w:val="00CF0052"/>
    <w:rsid w:val="00CF3980"/>
    <w:rsid w:val="00CF58B6"/>
    <w:rsid w:val="00D13B80"/>
    <w:rsid w:val="00D74CB6"/>
    <w:rsid w:val="00D84F34"/>
    <w:rsid w:val="00D87B50"/>
    <w:rsid w:val="00D90B1F"/>
    <w:rsid w:val="00D95C8E"/>
    <w:rsid w:val="00DA5056"/>
    <w:rsid w:val="00DA64E4"/>
    <w:rsid w:val="00DB0773"/>
    <w:rsid w:val="00DE4C1E"/>
    <w:rsid w:val="00E115D2"/>
    <w:rsid w:val="00E14345"/>
    <w:rsid w:val="00E167E7"/>
    <w:rsid w:val="00E174E2"/>
    <w:rsid w:val="00E23FAB"/>
    <w:rsid w:val="00E3078E"/>
    <w:rsid w:val="00E33BE1"/>
    <w:rsid w:val="00E404A0"/>
    <w:rsid w:val="00E52AC5"/>
    <w:rsid w:val="00E53819"/>
    <w:rsid w:val="00E55083"/>
    <w:rsid w:val="00E64A91"/>
    <w:rsid w:val="00E91540"/>
    <w:rsid w:val="00E9261D"/>
    <w:rsid w:val="00EA0E81"/>
    <w:rsid w:val="00ED69FA"/>
    <w:rsid w:val="00EE1CAE"/>
    <w:rsid w:val="00EF2746"/>
    <w:rsid w:val="00F11FD4"/>
    <w:rsid w:val="00F12D57"/>
    <w:rsid w:val="00F31F58"/>
    <w:rsid w:val="00F52FFB"/>
    <w:rsid w:val="00F53127"/>
    <w:rsid w:val="00F55289"/>
    <w:rsid w:val="00F66B3B"/>
    <w:rsid w:val="00F93318"/>
    <w:rsid w:val="00FC0626"/>
    <w:rsid w:val="00FC37B5"/>
    <w:rsid w:val="00FD5217"/>
    <w:rsid w:val="00FD562F"/>
    <w:rsid w:val="00FE3FF6"/>
    <w:rsid w:val="00FF470F"/>
    <w:rsid w:val="00FF5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D99E50"/>
  <w15:docId w15:val="{F4BF195E-421D-40E7-B93C-2E6DF1745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F3F"/>
    <w:pPr>
      <w:widowControl w:val="0"/>
      <w:jc w:val="both"/>
    </w:pPr>
    <w:rPr>
      <w:rFonts w:ascii="Times New Roman" w:eastAsia="宋体" w:hAnsi="Times New Roman" w:cs="Times New Roman"/>
      <w:szCs w:val="24"/>
    </w:rPr>
  </w:style>
  <w:style w:type="paragraph" w:styleId="2">
    <w:name w:val="heading 2"/>
    <w:basedOn w:val="a"/>
    <w:next w:val="a0"/>
    <w:link w:val="2Char"/>
    <w:qFormat/>
    <w:rsid w:val="00512F3F"/>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512F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512F3F"/>
    <w:rPr>
      <w:sz w:val="18"/>
      <w:szCs w:val="18"/>
    </w:rPr>
  </w:style>
  <w:style w:type="paragraph" w:styleId="a5">
    <w:name w:val="footer"/>
    <w:basedOn w:val="a"/>
    <w:link w:val="Char0"/>
    <w:unhideWhenUsed/>
    <w:rsid w:val="00512F3F"/>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512F3F"/>
    <w:rPr>
      <w:sz w:val="18"/>
      <w:szCs w:val="18"/>
    </w:rPr>
  </w:style>
  <w:style w:type="character" w:customStyle="1" w:styleId="2Char">
    <w:name w:val="标题 2 Char"/>
    <w:basedOn w:val="a1"/>
    <w:link w:val="2"/>
    <w:rsid w:val="00512F3F"/>
    <w:rPr>
      <w:rFonts w:ascii="Arial" w:eastAsia="黑体" w:hAnsi="Arial" w:cs="Times New Roman"/>
      <w:b/>
      <w:sz w:val="32"/>
      <w:szCs w:val="20"/>
    </w:rPr>
  </w:style>
  <w:style w:type="character" w:styleId="a6">
    <w:name w:val="page number"/>
    <w:basedOn w:val="a1"/>
    <w:rsid w:val="00512F3F"/>
  </w:style>
  <w:style w:type="paragraph" w:styleId="a7">
    <w:name w:val="Normal (Web)"/>
    <w:basedOn w:val="a"/>
    <w:rsid w:val="00512F3F"/>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512F3F"/>
    <w:rPr>
      <w:b/>
      <w:bCs/>
    </w:rPr>
  </w:style>
  <w:style w:type="character" w:styleId="a9">
    <w:name w:val="Hyperlink"/>
    <w:uiPriority w:val="99"/>
    <w:rsid w:val="00512F3F"/>
    <w:rPr>
      <w:color w:val="0000FF"/>
      <w:u w:val="single"/>
    </w:rPr>
  </w:style>
  <w:style w:type="paragraph" w:customStyle="1" w:styleId="wz1">
    <w:name w:val="wz1"/>
    <w:basedOn w:val="a"/>
    <w:rsid w:val="00512F3F"/>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512F3F"/>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512F3F"/>
    <w:rPr>
      <w:rFonts w:ascii="仿宋_GB2312" w:eastAsia="仿宋_GB2312" w:hAnsi="Times New Roman" w:cs="Times New Roman"/>
      <w:color w:val="000000"/>
      <w:kern w:val="0"/>
      <w:sz w:val="24"/>
      <w:szCs w:val="28"/>
    </w:rPr>
  </w:style>
  <w:style w:type="character" w:customStyle="1" w:styleId="read">
    <w:name w:val="read"/>
    <w:basedOn w:val="a1"/>
    <w:rsid w:val="00512F3F"/>
  </w:style>
  <w:style w:type="paragraph" w:styleId="a0">
    <w:name w:val="Normal Indent"/>
    <w:basedOn w:val="a"/>
    <w:rsid w:val="00512F3F"/>
    <w:pPr>
      <w:ind w:firstLineChars="200" w:firstLine="420"/>
    </w:pPr>
  </w:style>
  <w:style w:type="paragraph" w:styleId="ab">
    <w:name w:val="Body Text Indent"/>
    <w:basedOn w:val="a"/>
    <w:link w:val="Char2"/>
    <w:rsid w:val="00512F3F"/>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512F3F"/>
    <w:rPr>
      <w:rFonts w:ascii="Times New Roman" w:eastAsia="方正仿宋简体" w:hAnsi="Times New Roman" w:cs="Times New Roman"/>
      <w:sz w:val="24"/>
      <w:szCs w:val="30"/>
    </w:rPr>
  </w:style>
  <w:style w:type="paragraph" w:styleId="20">
    <w:name w:val="Body Text Indent 2"/>
    <w:basedOn w:val="a"/>
    <w:link w:val="2Char0"/>
    <w:rsid w:val="00512F3F"/>
    <w:pPr>
      <w:spacing w:line="360" w:lineRule="auto"/>
      <w:ind w:firstLine="525"/>
    </w:pPr>
    <w:rPr>
      <w:rFonts w:ascii="宋体" w:hAnsi="宋体"/>
      <w:sz w:val="28"/>
      <w:szCs w:val="20"/>
    </w:rPr>
  </w:style>
  <w:style w:type="character" w:customStyle="1" w:styleId="2Char0">
    <w:name w:val="正文文本缩进 2 Char"/>
    <w:basedOn w:val="a1"/>
    <w:link w:val="20"/>
    <w:rsid w:val="00512F3F"/>
    <w:rPr>
      <w:rFonts w:ascii="宋体" w:eastAsia="宋体" w:hAnsi="宋体" w:cs="Times New Roman"/>
      <w:sz w:val="28"/>
      <w:szCs w:val="20"/>
    </w:rPr>
  </w:style>
  <w:style w:type="paragraph" w:styleId="3">
    <w:name w:val="Body Text Indent 3"/>
    <w:basedOn w:val="a"/>
    <w:link w:val="3Char"/>
    <w:rsid w:val="00512F3F"/>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512F3F"/>
    <w:rPr>
      <w:rFonts w:ascii="仿宋_GB2312" w:eastAsia="仿宋_GB2312" w:hAnsi="宋体" w:cs="Arial"/>
      <w:color w:val="000000"/>
      <w:sz w:val="24"/>
      <w:szCs w:val="24"/>
    </w:rPr>
  </w:style>
  <w:style w:type="paragraph" w:styleId="1">
    <w:name w:val="toc 1"/>
    <w:basedOn w:val="a"/>
    <w:next w:val="a"/>
    <w:autoRedefine/>
    <w:semiHidden/>
    <w:rsid w:val="00512F3F"/>
  </w:style>
  <w:style w:type="paragraph" w:styleId="21">
    <w:name w:val="toc 2"/>
    <w:basedOn w:val="a"/>
    <w:next w:val="a"/>
    <w:autoRedefine/>
    <w:uiPriority w:val="39"/>
    <w:rsid w:val="00512F3F"/>
    <w:pPr>
      <w:ind w:leftChars="200" w:left="420"/>
    </w:pPr>
  </w:style>
  <w:style w:type="paragraph" w:styleId="30">
    <w:name w:val="toc 3"/>
    <w:basedOn w:val="a"/>
    <w:next w:val="a"/>
    <w:autoRedefine/>
    <w:semiHidden/>
    <w:rsid w:val="00512F3F"/>
    <w:pPr>
      <w:ind w:leftChars="400" w:left="840"/>
    </w:pPr>
  </w:style>
  <w:style w:type="paragraph" w:styleId="4">
    <w:name w:val="toc 4"/>
    <w:basedOn w:val="a"/>
    <w:next w:val="a"/>
    <w:autoRedefine/>
    <w:semiHidden/>
    <w:rsid w:val="00512F3F"/>
    <w:pPr>
      <w:ind w:leftChars="600" w:left="1260"/>
    </w:pPr>
  </w:style>
  <w:style w:type="paragraph" w:styleId="5">
    <w:name w:val="toc 5"/>
    <w:basedOn w:val="a"/>
    <w:next w:val="a"/>
    <w:autoRedefine/>
    <w:semiHidden/>
    <w:rsid w:val="00512F3F"/>
    <w:pPr>
      <w:ind w:leftChars="800" w:left="1680"/>
    </w:pPr>
  </w:style>
  <w:style w:type="paragraph" w:styleId="6">
    <w:name w:val="toc 6"/>
    <w:basedOn w:val="a"/>
    <w:next w:val="a"/>
    <w:autoRedefine/>
    <w:semiHidden/>
    <w:rsid w:val="00512F3F"/>
    <w:pPr>
      <w:ind w:leftChars="1000" w:left="2100"/>
    </w:pPr>
  </w:style>
  <w:style w:type="paragraph" w:styleId="7">
    <w:name w:val="toc 7"/>
    <w:basedOn w:val="a"/>
    <w:next w:val="a"/>
    <w:autoRedefine/>
    <w:semiHidden/>
    <w:rsid w:val="00512F3F"/>
    <w:pPr>
      <w:ind w:leftChars="1200" w:left="2520"/>
    </w:pPr>
  </w:style>
  <w:style w:type="paragraph" w:styleId="8">
    <w:name w:val="toc 8"/>
    <w:basedOn w:val="a"/>
    <w:next w:val="a"/>
    <w:autoRedefine/>
    <w:semiHidden/>
    <w:rsid w:val="00512F3F"/>
    <w:pPr>
      <w:ind w:leftChars="1400" w:left="2940"/>
    </w:pPr>
  </w:style>
  <w:style w:type="paragraph" w:styleId="9">
    <w:name w:val="toc 9"/>
    <w:basedOn w:val="a"/>
    <w:next w:val="a"/>
    <w:autoRedefine/>
    <w:semiHidden/>
    <w:rsid w:val="00512F3F"/>
    <w:pPr>
      <w:ind w:leftChars="1600" w:left="3360"/>
    </w:pPr>
  </w:style>
  <w:style w:type="character" w:styleId="ac">
    <w:name w:val="FollowedHyperlink"/>
    <w:rsid w:val="00512F3F"/>
    <w:rPr>
      <w:color w:val="800080"/>
      <w:u w:val="single"/>
    </w:rPr>
  </w:style>
  <w:style w:type="paragraph" w:styleId="ad">
    <w:name w:val="Balloon Text"/>
    <w:basedOn w:val="a"/>
    <w:link w:val="Char3"/>
    <w:semiHidden/>
    <w:rsid w:val="00512F3F"/>
    <w:rPr>
      <w:sz w:val="18"/>
      <w:szCs w:val="18"/>
    </w:rPr>
  </w:style>
  <w:style w:type="character" w:customStyle="1" w:styleId="Char3">
    <w:name w:val="批注框文本 Char"/>
    <w:basedOn w:val="a1"/>
    <w:link w:val="ad"/>
    <w:semiHidden/>
    <w:rsid w:val="00512F3F"/>
    <w:rPr>
      <w:rFonts w:ascii="Times New Roman" w:eastAsia="宋体" w:hAnsi="Times New Roman" w:cs="Times New Roman"/>
      <w:sz w:val="18"/>
      <w:szCs w:val="18"/>
    </w:rPr>
  </w:style>
  <w:style w:type="paragraph" w:customStyle="1" w:styleId="Char4">
    <w:name w:val="Char"/>
    <w:basedOn w:val="a"/>
    <w:rsid w:val="00512F3F"/>
  </w:style>
  <w:style w:type="paragraph" w:customStyle="1" w:styleId="Char10">
    <w:name w:val="Char1"/>
    <w:basedOn w:val="a"/>
    <w:autoRedefine/>
    <w:rsid w:val="00512F3F"/>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512F3F"/>
  </w:style>
  <w:style w:type="character" w:styleId="ae">
    <w:name w:val="annotation reference"/>
    <w:rsid w:val="00512F3F"/>
    <w:rPr>
      <w:sz w:val="21"/>
      <w:szCs w:val="21"/>
    </w:rPr>
  </w:style>
  <w:style w:type="paragraph" w:styleId="af">
    <w:name w:val="annotation text"/>
    <w:basedOn w:val="a"/>
    <w:link w:val="Char5"/>
    <w:rsid w:val="00512F3F"/>
    <w:pPr>
      <w:jc w:val="left"/>
    </w:pPr>
  </w:style>
  <w:style w:type="character" w:customStyle="1" w:styleId="Char5">
    <w:name w:val="批注文字 Char"/>
    <w:basedOn w:val="a1"/>
    <w:link w:val="af"/>
    <w:rsid w:val="00512F3F"/>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512F3F"/>
  </w:style>
  <w:style w:type="paragraph" w:customStyle="1" w:styleId="CharChar">
    <w:name w:val="Char Char"/>
    <w:basedOn w:val="a"/>
    <w:rsid w:val="00512F3F"/>
    <w:rPr>
      <w:szCs w:val="20"/>
    </w:rPr>
  </w:style>
  <w:style w:type="paragraph" w:styleId="HTML">
    <w:name w:val="HTML Preformatted"/>
    <w:basedOn w:val="a"/>
    <w:link w:val="HTMLChar"/>
    <w:uiPriority w:val="99"/>
    <w:unhideWhenUsed/>
    <w:rsid w:val="00512F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
    <w:uiPriority w:val="99"/>
    <w:rsid w:val="00512F3F"/>
    <w:rPr>
      <w:rFonts w:ascii="宋体" w:eastAsia="宋体" w:hAnsi="宋体" w:cs="Times New Roman"/>
      <w:kern w:val="0"/>
      <w:sz w:val="24"/>
      <w:szCs w:val="24"/>
    </w:rPr>
  </w:style>
  <w:style w:type="paragraph" w:styleId="af0">
    <w:name w:val="annotation subject"/>
    <w:basedOn w:val="af"/>
    <w:next w:val="af"/>
    <w:link w:val="Char6"/>
    <w:rsid w:val="00512F3F"/>
    <w:rPr>
      <w:b/>
      <w:bCs/>
    </w:rPr>
  </w:style>
  <w:style w:type="character" w:customStyle="1" w:styleId="Char6">
    <w:name w:val="批注主题 Char"/>
    <w:basedOn w:val="Char5"/>
    <w:link w:val="af0"/>
    <w:rsid w:val="00512F3F"/>
    <w:rPr>
      <w:rFonts w:ascii="Times New Roman" w:eastAsia="宋体" w:hAnsi="Times New Roman" w:cs="Times New Roman"/>
      <w:b/>
      <w:bCs/>
      <w:szCs w:val="24"/>
    </w:rPr>
  </w:style>
  <w:style w:type="paragraph" w:customStyle="1" w:styleId="Default">
    <w:name w:val="Default"/>
    <w:rsid w:val="00512F3F"/>
    <w:pPr>
      <w:widowControl w:val="0"/>
      <w:autoSpaceDE w:val="0"/>
      <w:autoSpaceDN w:val="0"/>
      <w:adjustRightInd w:val="0"/>
    </w:pPr>
    <w:rPr>
      <w:rFonts w:ascii="宋体" w:eastAsia="宋体" w:hAnsi="宋体" w:cs="宋体"/>
      <w:color w:val="000000"/>
      <w:kern w:val="0"/>
      <w:sz w:val="24"/>
      <w:szCs w:val="24"/>
    </w:rPr>
  </w:style>
  <w:style w:type="paragraph" w:styleId="af1">
    <w:name w:val="Revision"/>
    <w:hidden/>
    <w:uiPriority w:val="99"/>
    <w:semiHidden/>
    <w:rsid w:val="00512F3F"/>
    <w:rPr>
      <w:rFonts w:ascii="Times New Roman" w:eastAsia="宋体" w:hAnsi="Times New Roman" w:cs="Times New Roman"/>
      <w:szCs w:val="24"/>
    </w:rPr>
  </w:style>
  <w:style w:type="paragraph" w:styleId="af2">
    <w:name w:val="Document Map"/>
    <w:basedOn w:val="a"/>
    <w:link w:val="Char7"/>
    <w:rsid w:val="00512F3F"/>
    <w:rPr>
      <w:rFonts w:ascii="宋体"/>
      <w:sz w:val="18"/>
      <w:szCs w:val="18"/>
    </w:rPr>
  </w:style>
  <w:style w:type="character" w:customStyle="1" w:styleId="Char7">
    <w:name w:val="文档结构图 Char"/>
    <w:basedOn w:val="a1"/>
    <w:link w:val="af2"/>
    <w:rsid w:val="00512F3F"/>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C0A47-F089-4137-99F5-90F0BE85E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35</Pages>
  <Words>4259</Words>
  <Characters>24279</Characters>
  <Application>Microsoft Office Word</Application>
  <DocSecurity>0</DocSecurity>
  <Lines>202</Lines>
  <Paragraphs>56</Paragraphs>
  <ScaleCrop>false</ScaleCrop>
  <Company/>
  <LinksUpToDate>false</LinksUpToDate>
  <CharactersWithSpaces>28482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戴梦菲</cp:lastModifiedBy>
  <cp:revision>50</cp:revision>
  <cp:lastPrinted>2018-01-23T08:10:00Z</cp:lastPrinted>
  <dcterms:created xsi:type="dcterms:W3CDTF">2017-12-15T04:07:00Z</dcterms:created>
  <dcterms:modified xsi:type="dcterms:W3CDTF">2019-11-04T09:14:00Z</dcterms:modified>
</cp:coreProperties>
</file>