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交银施罗德基金管理有限公司关于增聘交银施罗德裕通纯债债券型证券投资基金基金经理的公告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2019年10月12日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交银施罗德裕通纯债债券型证券投资基金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交银裕通纯债债券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519762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唐赟、黄莹洁</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季参平</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2019年10月12日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2012年3月至2017年7月任瑞士银行外汇和利率交易员、联席董事。2017年加入交银施罗德基金管理有限公司，现任固定收益部基金经理。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005002</w:t>
            </w:r>
          </w:p>
        </w:tc>
        <w:tc>
          <w:tcPr>
            <w:vAlign w:val="center"/>
          </w:tcPr>
          <w:p>
            <w:pPr>
              <w:jc w:val="center"/>
            </w:pPr>
            <w:r>
              <w:rPr>
                <w:rFonts w:asciiTheme="minorEastAsia" w:eastAsiaTheme="minorEastAsia" w:hAnsiTheme="minorEastAsia"/>
                <w:color w:val="000000"/>
                <w:sz w:val="24"/>
                <w:szCs w:val="24"/>
              </w:rPr>
              <w:t>交银施罗德天运宝货币市场基金</w:t>
            </w:r>
          </w:p>
        </w:tc>
        <w:tc>
          <w:tcPr>
            <w:vAlign w:val="center"/>
          </w:tcPr>
          <w:p>
            <w:pPr>
              <w:jc w:val="center"/>
            </w:pPr>
            <w:r>
              <w:rPr>
                <w:rFonts w:asciiTheme="minorEastAsia" w:eastAsiaTheme="minorEastAsia" w:hAnsiTheme="minorEastAsia"/>
                <w:color w:val="000000"/>
                <w:sz w:val="24"/>
                <w:szCs w:val="24"/>
              </w:rPr>
              <w:t>2019-07-26</w:t>
            </w:r>
          </w:p>
        </w:tc>
        <w:tc>
          <w:tcPr>
            <w:vAlign w:val="center"/>
          </w:tcPr>
          <w:p>
            <w:pPr>
              <w:jc w:val="center"/>
            </w:pPr>
            <w:r>
              <w:rPr>
                <w:rFonts w:asciiTheme="minorEastAsia" w:eastAsiaTheme="minorEastAsia" w:hAnsiTheme="minorEastAsia"/>
                <w:color w:val="000000"/>
                <w:sz w:val="24"/>
                <w:szCs w:val="24"/>
              </w:rPr>
              <w:t>2019-09-19</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519588</w:t>
            </w:r>
          </w:p>
        </w:tc>
        <w:tc>
          <w:tcPr>
            <w:vAlign w:val="center"/>
          </w:tcPr>
          <w:p>
            <w:pPr>
              <w:jc w:val="center"/>
            </w:pPr>
            <w:r>
              <w:rPr>
                <w:rFonts w:asciiTheme="minorEastAsia" w:eastAsiaTheme="minorEastAsia" w:hAnsiTheme="minorEastAsia"/>
                <w:color w:val="000000"/>
                <w:sz w:val="24"/>
                <w:szCs w:val="24"/>
              </w:rPr>
              <w:t>交银施罗德货币市场证券投资基金</w:t>
            </w:r>
          </w:p>
        </w:tc>
        <w:tc>
          <w:tcPr>
            <w:vAlign w:val="center"/>
          </w:tcPr>
          <w:p>
            <w:pPr>
              <w:jc w:val="center"/>
            </w:pPr>
            <w:r>
              <w:rPr>
                <w:rFonts w:asciiTheme="minorEastAsia" w:eastAsiaTheme="minorEastAsia" w:hAnsiTheme="minorEastAsia"/>
                <w:color w:val="000000"/>
                <w:sz w:val="24"/>
                <w:szCs w:val="24"/>
              </w:rPr>
              <w:t>2019-07-26</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000710</w:t>
            </w:r>
          </w:p>
        </w:tc>
        <w:tc>
          <w:tcPr>
            <w:vAlign w:val="center"/>
          </w:tcPr>
          <w:p>
            <w:pPr>
              <w:jc w:val="center"/>
            </w:pPr>
            <w:r>
              <w:rPr>
                <w:rFonts w:asciiTheme="minorEastAsia" w:eastAsiaTheme="minorEastAsia" w:hAnsiTheme="minorEastAsia"/>
                <w:color w:val="000000"/>
                <w:sz w:val="24"/>
                <w:szCs w:val="24"/>
              </w:rPr>
              <w:t>交银施罗德现金宝货币市场基金</w:t>
            </w:r>
          </w:p>
        </w:tc>
        <w:tc>
          <w:tcPr>
            <w:vAlign w:val="center"/>
          </w:tcPr>
          <w:p>
            <w:pPr>
              <w:jc w:val="center"/>
            </w:pPr>
            <w:r>
              <w:rPr>
                <w:rFonts w:asciiTheme="minorEastAsia" w:eastAsiaTheme="minorEastAsia" w:hAnsiTheme="minorEastAsia"/>
                <w:color w:val="000000"/>
                <w:sz w:val="24"/>
                <w:szCs w:val="24"/>
              </w:rPr>
              <w:t>2019-07-26</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003482</w:t>
            </w:r>
          </w:p>
        </w:tc>
        <w:tc>
          <w:tcPr>
            <w:vAlign w:val="center"/>
          </w:tcPr>
          <w:p>
            <w:pPr>
              <w:jc w:val="center"/>
            </w:pPr>
            <w:r>
              <w:rPr>
                <w:rFonts w:asciiTheme="minorEastAsia" w:eastAsiaTheme="minorEastAsia" w:hAnsiTheme="minorEastAsia"/>
                <w:color w:val="000000"/>
                <w:sz w:val="24"/>
                <w:szCs w:val="24"/>
              </w:rPr>
              <w:t>交银施罗德天鑫宝货币市场基金</w:t>
            </w:r>
          </w:p>
        </w:tc>
        <w:tc>
          <w:tcPr>
            <w:vAlign w:val="center"/>
          </w:tcPr>
          <w:p>
            <w:pPr>
              <w:jc w:val="center"/>
            </w:pPr>
            <w:r>
              <w:rPr>
                <w:rFonts w:asciiTheme="minorEastAsia" w:eastAsiaTheme="minorEastAsia" w:hAnsiTheme="minorEastAsia"/>
                <w:color w:val="000000"/>
                <w:sz w:val="24"/>
                <w:szCs w:val="24"/>
              </w:rPr>
              <w:t>2019-07-26</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因工作需要，经交银施罗德基金管理有限公司领导办公会议审议通过，增聘季参平先生担任交银施罗德裕通纯债债券型证券投资基金基金经理。上述事项已在中国证券投资基金业协会完成变更登记手续。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