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56C52B" w14:textId="77777777" w:rsidR="00C92FC0" w:rsidRPr="003A120E" w:rsidRDefault="00C92FC0">
      <w:pPr>
        <w:spacing w:line="360" w:lineRule="auto"/>
        <w:rPr>
          <w:sz w:val="32"/>
        </w:rPr>
      </w:pPr>
    </w:p>
    <w:p w14:paraId="5FD6B14D" w14:textId="77777777" w:rsidR="00C92FC0" w:rsidRPr="003A120E" w:rsidRDefault="00C92FC0">
      <w:pPr>
        <w:spacing w:line="360" w:lineRule="auto"/>
        <w:rPr>
          <w:sz w:val="32"/>
        </w:rPr>
      </w:pPr>
    </w:p>
    <w:p w14:paraId="4A5CB708" w14:textId="77777777" w:rsidR="00C92FC0" w:rsidRPr="003A120E" w:rsidRDefault="00C92FC0">
      <w:pPr>
        <w:spacing w:line="360" w:lineRule="auto"/>
        <w:rPr>
          <w:sz w:val="32"/>
        </w:rPr>
      </w:pPr>
    </w:p>
    <w:p w14:paraId="61E68280" w14:textId="77777777" w:rsidR="00C92FC0" w:rsidRPr="003A120E" w:rsidRDefault="00AC3D19">
      <w:pPr>
        <w:spacing w:line="360" w:lineRule="auto"/>
        <w:jc w:val="center"/>
        <w:rPr>
          <w:sz w:val="32"/>
        </w:rPr>
      </w:pPr>
      <w:r>
        <w:rPr>
          <w:noProof/>
        </w:rPr>
        <w:drawing>
          <wp:inline distT="0" distB="0" distL="0" distR="0" wp14:anchorId="21C3F1F2" wp14:editId="75258F8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329451C" w14:textId="77777777" w:rsidR="00C92FC0" w:rsidRPr="003A120E" w:rsidRDefault="00C92FC0">
      <w:pPr>
        <w:spacing w:line="360" w:lineRule="auto"/>
        <w:jc w:val="center"/>
        <w:rPr>
          <w:b/>
          <w:sz w:val="32"/>
        </w:rPr>
      </w:pPr>
    </w:p>
    <w:p w14:paraId="414D307E" w14:textId="77777777" w:rsidR="00C92FC0" w:rsidRPr="003A120E" w:rsidRDefault="00C92FC0" w:rsidP="001B46A1">
      <w:pPr>
        <w:spacing w:line="360" w:lineRule="auto"/>
        <w:rPr>
          <w:b/>
          <w:sz w:val="44"/>
        </w:rPr>
      </w:pPr>
    </w:p>
    <w:p w14:paraId="494A2C23" w14:textId="77777777" w:rsidR="00246434" w:rsidRDefault="00C92FC0" w:rsidP="001B46A1">
      <w:pPr>
        <w:adjustRightInd w:val="0"/>
        <w:snapToGrid w:val="0"/>
        <w:spacing w:line="360" w:lineRule="auto"/>
        <w:jc w:val="center"/>
        <w:rPr>
          <w:b/>
          <w:sz w:val="44"/>
          <w:szCs w:val="44"/>
        </w:rPr>
      </w:pPr>
      <w:r w:rsidRPr="003A120E">
        <w:rPr>
          <w:rFonts w:hAnsi="宋体"/>
          <w:b/>
          <w:sz w:val="44"/>
        </w:rPr>
        <w:t>交银施罗德</w:t>
      </w:r>
      <w:r w:rsidR="003E7377">
        <w:rPr>
          <w:rFonts w:hAnsi="宋体" w:hint="eastAsia"/>
          <w:b/>
          <w:sz w:val="44"/>
        </w:rPr>
        <w:t>股息优化</w:t>
      </w:r>
      <w:r w:rsidR="00EF6231" w:rsidRPr="003A120E">
        <w:rPr>
          <w:b/>
          <w:sz w:val="44"/>
          <w:szCs w:val="44"/>
        </w:rPr>
        <w:t>混合型</w:t>
      </w:r>
    </w:p>
    <w:p w14:paraId="3D8C16CD" w14:textId="77777777" w:rsidR="00C92FC0" w:rsidRPr="00906365" w:rsidRDefault="00C92FC0" w:rsidP="001B46A1">
      <w:pPr>
        <w:adjustRightInd w:val="0"/>
        <w:snapToGrid w:val="0"/>
        <w:spacing w:line="360" w:lineRule="auto"/>
        <w:jc w:val="center"/>
        <w:rPr>
          <w:rFonts w:hAnsi="宋体"/>
          <w:b/>
          <w:sz w:val="44"/>
        </w:rPr>
      </w:pPr>
      <w:r w:rsidRPr="003A120E">
        <w:rPr>
          <w:rFonts w:hAnsi="宋体"/>
          <w:b/>
          <w:sz w:val="44"/>
        </w:rPr>
        <w:t>证券投资基金</w:t>
      </w:r>
      <w:r w:rsidR="00DB0C1A">
        <w:rPr>
          <w:rFonts w:hAnsi="宋体" w:hint="eastAsia"/>
          <w:b/>
          <w:sz w:val="44"/>
        </w:rPr>
        <w:t>（更新）</w:t>
      </w:r>
      <w:r w:rsidRPr="003A120E">
        <w:rPr>
          <w:rFonts w:hAnsi="宋体"/>
          <w:b/>
          <w:sz w:val="44"/>
        </w:rPr>
        <w:t>招募说明书</w:t>
      </w:r>
    </w:p>
    <w:p w14:paraId="42539961" w14:textId="77777777" w:rsidR="00FF1437" w:rsidRDefault="00FF1437">
      <w:pPr>
        <w:spacing w:line="360" w:lineRule="auto"/>
        <w:rPr>
          <w:b/>
          <w:sz w:val="28"/>
        </w:rPr>
      </w:pPr>
    </w:p>
    <w:p w14:paraId="1C2FEF17" w14:textId="77777777" w:rsidR="00F74ACB" w:rsidRPr="001529ED" w:rsidRDefault="00F74ACB">
      <w:pPr>
        <w:spacing w:line="360" w:lineRule="auto"/>
        <w:rPr>
          <w:b/>
          <w:sz w:val="28"/>
        </w:rPr>
      </w:pPr>
    </w:p>
    <w:p w14:paraId="75F3F874" w14:textId="0DF804D1" w:rsidR="00967BD4" w:rsidRPr="007D4F49" w:rsidRDefault="00967BD4" w:rsidP="00967BD4">
      <w:pPr>
        <w:spacing w:line="360" w:lineRule="auto"/>
        <w:jc w:val="center"/>
        <w:rPr>
          <w:rFonts w:eastAsia="黑体"/>
          <w:b/>
          <w:sz w:val="32"/>
          <w:szCs w:val="32"/>
        </w:rPr>
      </w:pPr>
      <w:r w:rsidRPr="00D930D4">
        <w:rPr>
          <w:rFonts w:eastAsia="黑体"/>
          <w:b/>
          <w:sz w:val="32"/>
          <w:szCs w:val="32"/>
        </w:rPr>
        <w:t>（</w:t>
      </w:r>
      <w:r w:rsidR="004C03A8" w:rsidRPr="007D4F49">
        <w:rPr>
          <w:rFonts w:eastAsia="黑体" w:hint="eastAsia"/>
          <w:b/>
          <w:sz w:val="32"/>
          <w:szCs w:val="32"/>
        </w:rPr>
        <w:t>201</w:t>
      </w:r>
      <w:r w:rsidR="004C03A8">
        <w:rPr>
          <w:rFonts w:eastAsia="黑体"/>
          <w:b/>
          <w:sz w:val="32"/>
          <w:szCs w:val="32"/>
        </w:rPr>
        <w:t>9</w:t>
      </w:r>
      <w:r w:rsidRPr="007D4F49">
        <w:rPr>
          <w:rFonts w:eastAsia="黑体" w:hint="eastAsia"/>
          <w:b/>
          <w:sz w:val="32"/>
          <w:szCs w:val="32"/>
        </w:rPr>
        <w:t>年</w:t>
      </w:r>
      <w:r w:rsidR="004C03A8" w:rsidRPr="007D4F49">
        <w:rPr>
          <w:rFonts w:eastAsia="黑体" w:hint="eastAsia"/>
          <w:b/>
          <w:sz w:val="32"/>
          <w:szCs w:val="32"/>
        </w:rPr>
        <w:t>第</w:t>
      </w:r>
      <w:r w:rsidR="003A1673">
        <w:rPr>
          <w:rFonts w:eastAsia="黑体"/>
          <w:b/>
          <w:sz w:val="32"/>
          <w:szCs w:val="32"/>
        </w:rPr>
        <w:t>2</w:t>
      </w:r>
      <w:r w:rsidRPr="007D4F49">
        <w:rPr>
          <w:rFonts w:eastAsia="黑体" w:hint="eastAsia"/>
          <w:b/>
          <w:sz w:val="32"/>
          <w:szCs w:val="32"/>
        </w:rPr>
        <w:t>号</w:t>
      </w:r>
      <w:r w:rsidRPr="00D930D4">
        <w:rPr>
          <w:rFonts w:eastAsia="黑体"/>
          <w:b/>
          <w:sz w:val="32"/>
          <w:szCs w:val="32"/>
        </w:rPr>
        <w:t>）</w:t>
      </w:r>
    </w:p>
    <w:p w14:paraId="2B8F75B3" w14:textId="77777777" w:rsidR="00F74ACB" w:rsidRDefault="00F74ACB">
      <w:pPr>
        <w:spacing w:line="360" w:lineRule="auto"/>
        <w:rPr>
          <w:b/>
          <w:sz w:val="28"/>
        </w:rPr>
      </w:pPr>
    </w:p>
    <w:p w14:paraId="416BCE9E" w14:textId="77777777" w:rsidR="00F74ACB" w:rsidRPr="003A120E" w:rsidRDefault="00F74ACB">
      <w:pPr>
        <w:spacing w:line="360" w:lineRule="auto"/>
        <w:rPr>
          <w:b/>
          <w:sz w:val="28"/>
        </w:rPr>
      </w:pPr>
    </w:p>
    <w:p w14:paraId="5FE25CA3" w14:textId="77777777" w:rsidR="00C92FC0" w:rsidRPr="003A120E" w:rsidRDefault="00C92FC0">
      <w:pPr>
        <w:spacing w:line="360" w:lineRule="auto"/>
        <w:ind w:leftChars="942" w:left="1978"/>
        <w:rPr>
          <w:b/>
          <w:sz w:val="28"/>
        </w:rPr>
      </w:pPr>
      <w:r w:rsidRPr="003A120E">
        <w:rPr>
          <w:rFonts w:hAnsi="宋体"/>
          <w:b/>
          <w:sz w:val="28"/>
        </w:rPr>
        <w:t>基金管理人：交银施罗德基金管理有限公司</w:t>
      </w:r>
    </w:p>
    <w:p w14:paraId="0A08BFDF" w14:textId="77777777" w:rsidR="00C92FC0" w:rsidRPr="003A120E" w:rsidRDefault="00C92FC0">
      <w:pPr>
        <w:spacing w:line="360" w:lineRule="auto"/>
        <w:ind w:leftChars="942" w:left="1978"/>
        <w:rPr>
          <w:b/>
          <w:sz w:val="28"/>
        </w:rPr>
      </w:pPr>
      <w:r w:rsidRPr="003A120E">
        <w:rPr>
          <w:rFonts w:hAnsi="宋体"/>
          <w:b/>
          <w:sz w:val="28"/>
        </w:rPr>
        <w:t>基金托管人：</w:t>
      </w:r>
      <w:r w:rsidR="00A035EF">
        <w:rPr>
          <w:rFonts w:hAnsi="宋体" w:hint="eastAsia"/>
          <w:b/>
          <w:sz w:val="28"/>
        </w:rPr>
        <w:t>中国建设银行</w:t>
      </w:r>
      <w:r w:rsidRPr="003A120E">
        <w:rPr>
          <w:rFonts w:hAnsi="宋体"/>
          <w:b/>
          <w:sz w:val="28"/>
        </w:rPr>
        <w:t>股份有限公司</w:t>
      </w:r>
    </w:p>
    <w:p w14:paraId="0CB57BA6" w14:textId="77777777" w:rsidR="00C92FC0" w:rsidRPr="00DC13EC" w:rsidRDefault="00C92FC0">
      <w:pPr>
        <w:widowControl/>
        <w:spacing w:line="360" w:lineRule="auto"/>
        <w:ind w:firstLineChars="200" w:firstLine="420"/>
        <w:rPr>
          <w:rFonts w:ascii="宋体" w:hAnsi="宋体"/>
          <w:kern w:val="0"/>
        </w:rPr>
      </w:pPr>
    </w:p>
    <w:p w14:paraId="2955342C" w14:textId="7EDD6E4F" w:rsidR="00C92FC0" w:rsidRPr="003A120E" w:rsidRDefault="004C03A8">
      <w:pPr>
        <w:autoSpaceDE w:val="0"/>
        <w:autoSpaceDN w:val="0"/>
        <w:spacing w:line="360" w:lineRule="auto"/>
        <w:ind w:left="2996" w:hanging="2996"/>
        <w:jc w:val="center"/>
        <w:textAlignment w:val="bottom"/>
        <w:rPr>
          <w:b/>
          <w:sz w:val="24"/>
        </w:rPr>
      </w:pPr>
      <w:r w:rsidRPr="003A120E">
        <w:rPr>
          <w:rFonts w:hAnsi="宋体"/>
          <w:b/>
          <w:sz w:val="28"/>
        </w:rPr>
        <w:t>二〇一</w:t>
      </w:r>
      <w:r>
        <w:rPr>
          <w:rFonts w:hint="eastAsia"/>
          <w:b/>
          <w:sz w:val="28"/>
        </w:rPr>
        <w:t>九</w:t>
      </w:r>
      <w:r w:rsidRPr="003A120E">
        <w:rPr>
          <w:rFonts w:hAnsi="宋体"/>
          <w:b/>
          <w:sz w:val="28"/>
        </w:rPr>
        <w:t>年</w:t>
      </w:r>
      <w:r w:rsidR="003A1673">
        <w:rPr>
          <w:rFonts w:hAnsi="宋体" w:hint="eastAsia"/>
          <w:b/>
          <w:sz w:val="28"/>
        </w:rPr>
        <w:t>八</w:t>
      </w:r>
      <w:r w:rsidRPr="003A120E">
        <w:rPr>
          <w:rFonts w:hAnsi="宋体"/>
          <w:b/>
          <w:sz w:val="28"/>
        </w:rPr>
        <w:t>月</w:t>
      </w:r>
    </w:p>
    <w:p w14:paraId="44BF3D8C" w14:textId="77777777" w:rsidR="002866E4" w:rsidRPr="003A120E" w:rsidRDefault="002866E4">
      <w:pPr>
        <w:widowControl/>
        <w:spacing w:line="360" w:lineRule="auto"/>
        <w:jc w:val="left"/>
        <w:rPr>
          <w:rFonts w:hAnsi="宋体"/>
          <w:kern w:val="0"/>
        </w:rPr>
      </w:pPr>
    </w:p>
    <w:p w14:paraId="77A8FB39" w14:textId="77777777" w:rsidR="002866E4" w:rsidRPr="009920F9" w:rsidRDefault="002866E4">
      <w:pPr>
        <w:widowControl/>
        <w:spacing w:line="360" w:lineRule="auto"/>
        <w:jc w:val="left"/>
        <w:rPr>
          <w:rFonts w:hAnsi="宋体"/>
          <w:kern w:val="0"/>
        </w:rPr>
      </w:pPr>
    </w:p>
    <w:p w14:paraId="28BAB1F8" w14:textId="77777777" w:rsidR="00FF1437" w:rsidRPr="003A120E" w:rsidRDefault="00C92FC0">
      <w:pPr>
        <w:widowControl/>
        <w:spacing w:line="360" w:lineRule="auto"/>
        <w:jc w:val="left"/>
        <w:rPr>
          <w:kern w:val="0"/>
        </w:rPr>
      </w:pPr>
      <w:r w:rsidRPr="003A120E">
        <w:rPr>
          <w:rFonts w:hAnsi="宋体"/>
          <w:kern w:val="0"/>
        </w:rPr>
        <w:t>基金招募说明书自基金合同生效日起，每</w:t>
      </w:r>
      <w:r w:rsidRPr="003A120E">
        <w:rPr>
          <w:kern w:val="0"/>
        </w:rPr>
        <w:t>6</w:t>
      </w:r>
      <w:r w:rsidRPr="003A120E">
        <w:rPr>
          <w:rFonts w:hAnsi="宋体"/>
          <w:kern w:val="0"/>
        </w:rPr>
        <w:t>个月更新一次，并于每</w:t>
      </w:r>
      <w:r w:rsidRPr="003A120E">
        <w:rPr>
          <w:kern w:val="0"/>
        </w:rPr>
        <w:t>6</w:t>
      </w:r>
      <w:r w:rsidRPr="003A120E">
        <w:rPr>
          <w:rFonts w:hAnsi="宋体"/>
          <w:kern w:val="0"/>
        </w:rPr>
        <w:t>个月结束之日后的</w:t>
      </w:r>
      <w:r w:rsidRPr="003A120E">
        <w:rPr>
          <w:kern w:val="0"/>
        </w:rPr>
        <w:t>45</w:t>
      </w:r>
      <w:r w:rsidRPr="003A120E">
        <w:rPr>
          <w:rFonts w:hAnsi="宋体"/>
          <w:kern w:val="0"/>
        </w:rPr>
        <w:t>日内公告，更新内容截至每</w:t>
      </w:r>
      <w:r w:rsidRPr="003A120E">
        <w:rPr>
          <w:kern w:val="0"/>
        </w:rPr>
        <w:t>6</w:t>
      </w:r>
      <w:r w:rsidRPr="003A120E">
        <w:rPr>
          <w:rFonts w:hAnsi="宋体"/>
          <w:kern w:val="0"/>
        </w:rPr>
        <w:t>个月的最后</w:t>
      </w:r>
      <w:r w:rsidRPr="003A120E">
        <w:rPr>
          <w:kern w:val="0"/>
        </w:rPr>
        <w:t>1</w:t>
      </w:r>
      <w:r w:rsidRPr="003A120E">
        <w:rPr>
          <w:rFonts w:hAnsi="宋体"/>
          <w:kern w:val="0"/>
        </w:rPr>
        <w:t>日。</w:t>
      </w:r>
    </w:p>
    <w:p w14:paraId="1D4A3F1A" w14:textId="77777777" w:rsidR="00C92FC0" w:rsidRPr="003A120E" w:rsidRDefault="00976D43">
      <w:pPr>
        <w:widowControl/>
        <w:spacing w:line="360" w:lineRule="auto"/>
        <w:jc w:val="center"/>
        <w:rPr>
          <w:rFonts w:ascii="宋体" w:hAnsi="宋体"/>
          <w:b/>
          <w:kern w:val="0"/>
          <w:sz w:val="30"/>
        </w:rPr>
      </w:pPr>
      <w:r w:rsidRPr="003A120E">
        <w:rPr>
          <w:rFonts w:ascii="宋体" w:hAnsi="宋体"/>
          <w:b/>
          <w:kern w:val="0"/>
          <w:sz w:val="30"/>
        </w:rPr>
        <w:br w:type="page"/>
      </w:r>
      <w:r w:rsidR="00C92FC0" w:rsidRPr="003A120E">
        <w:rPr>
          <w:rFonts w:ascii="宋体" w:hAnsi="宋体" w:hint="eastAsia"/>
          <w:b/>
          <w:kern w:val="0"/>
          <w:sz w:val="30"/>
        </w:rPr>
        <w:lastRenderedPageBreak/>
        <w:t>【</w:t>
      </w:r>
      <w:r w:rsidR="00C92FC0" w:rsidRPr="003A120E">
        <w:rPr>
          <w:rFonts w:ascii="宋体" w:hAnsi="宋体"/>
          <w:b/>
          <w:kern w:val="0"/>
          <w:sz w:val="30"/>
        </w:rPr>
        <w:t>重要提示】</w:t>
      </w:r>
    </w:p>
    <w:p w14:paraId="44639147" w14:textId="1BF7094D" w:rsidR="00C92FC0" w:rsidRPr="005C7EBF" w:rsidRDefault="00C92FC0" w:rsidP="00EB2D58">
      <w:pPr>
        <w:widowControl/>
        <w:adjustRightInd w:val="0"/>
        <w:snapToGrid w:val="0"/>
        <w:spacing w:line="360" w:lineRule="auto"/>
        <w:ind w:firstLineChars="200" w:firstLine="480"/>
        <w:rPr>
          <w:kern w:val="0"/>
          <w:sz w:val="24"/>
        </w:rPr>
      </w:pPr>
      <w:r w:rsidRPr="005C7EBF">
        <w:rPr>
          <w:kern w:val="0"/>
          <w:sz w:val="24"/>
        </w:rPr>
        <w:t>交银施罗德</w:t>
      </w:r>
      <w:r w:rsidR="003E7377">
        <w:rPr>
          <w:rFonts w:hint="eastAsia"/>
          <w:bCs/>
          <w:sz w:val="24"/>
        </w:rPr>
        <w:t>股息优化</w:t>
      </w:r>
      <w:r w:rsidR="00EF6231" w:rsidRPr="005C7EBF">
        <w:rPr>
          <w:bCs/>
          <w:sz w:val="24"/>
        </w:rPr>
        <w:t>混合型</w:t>
      </w:r>
      <w:r w:rsidRPr="005C7EBF">
        <w:rPr>
          <w:kern w:val="0"/>
          <w:sz w:val="24"/>
        </w:rPr>
        <w:t>证券投资基金（以下简称</w:t>
      </w:r>
      <w:r w:rsidRPr="005C7EBF">
        <w:rPr>
          <w:kern w:val="0"/>
          <w:sz w:val="24"/>
        </w:rPr>
        <w:t>“</w:t>
      </w:r>
      <w:r w:rsidRPr="005C7EBF">
        <w:rPr>
          <w:kern w:val="0"/>
          <w:sz w:val="24"/>
        </w:rPr>
        <w:t>本基金</w:t>
      </w:r>
      <w:r w:rsidRPr="005C7EBF">
        <w:rPr>
          <w:kern w:val="0"/>
          <w:sz w:val="24"/>
        </w:rPr>
        <w:t>”</w:t>
      </w:r>
      <w:r w:rsidRPr="005C7EBF">
        <w:rPr>
          <w:kern w:val="0"/>
          <w:sz w:val="24"/>
        </w:rPr>
        <w:t>）经</w:t>
      </w:r>
      <w:r w:rsidR="00E2745E" w:rsidRPr="005C7EBF">
        <w:rPr>
          <w:kern w:val="0"/>
          <w:sz w:val="24"/>
        </w:rPr>
        <w:t>201</w:t>
      </w:r>
      <w:r w:rsidR="00E2745E">
        <w:rPr>
          <w:rFonts w:hint="eastAsia"/>
          <w:kern w:val="0"/>
          <w:sz w:val="24"/>
        </w:rPr>
        <w:t>7</w:t>
      </w:r>
      <w:r w:rsidR="00E2745E" w:rsidRPr="005C7EBF">
        <w:rPr>
          <w:kern w:val="0"/>
          <w:sz w:val="24"/>
        </w:rPr>
        <w:t>年</w:t>
      </w:r>
      <w:r w:rsidR="00E2745E">
        <w:rPr>
          <w:rFonts w:hint="eastAsia"/>
          <w:kern w:val="0"/>
          <w:sz w:val="24"/>
        </w:rPr>
        <w:t>6</w:t>
      </w:r>
      <w:r w:rsidR="00E2745E" w:rsidRPr="005C7EBF">
        <w:rPr>
          <w:kern w:val="0"/>
          <w:sz w:val="24"/>
        </w:rPr>
        <w:t>月</w:t>
      </w:r>
      <w:r w:rsidR="00E2745E">
        <w:rPr>
          <w:rFonts w:hint="eastAsia"/>
          <w:kern w:val="0"/>
          <w:sz w:val="24"/>
        </w:rPr>
        <w:t>16</w:t>
      </w:r>
      <w:r w:rsidR="00E2745E" w:rsidRPr="005C7EBF">
        <w:rPr>
          <w:kern w:val="0"/>
          <w:sz w:val="24"/>
        </w:rPr>
        <w:t>日</w:t>
      </w:r>
      <w:r w:rsidRPr="005C7EBF">
        <w:rPr>
          <w:kern w:val="0"/>
          <w:sz w:val="24"/>
        </w:rPr>
        <w:t>中国证券监督管理委员会</w:t>
      </w:r>
      <w:r w:rsidR="00092E94" w:rsidRPr="005C7EBF">
        <w:rPr>
          <w:kern w:val="0"/>
          <w:sz w:val="24"/>
        </w:rPr>
        <w:t>（以下简称</w:t>
      </w:r>
      <w:r w:rsidR="00092E94" w:rsidRPr="005C7EBF">
        <w:rPr>
          <w:kern w:val="0"/>
          <w:sz w:val="24"/>
        </w:rPr>
        <w:t>“</w:t>
      </w:r>
      <w:r w:rsidR="00092E94" w:rsidRPr="005C7EBF">
        <w:rPr>
          <w:kern w:val="0"/>
          <w:sz w:val="24"/>
        </w:rPr>
        <w:t>中国证监会</w:t>
      </w:r>
      <w:r w:rsidR="00092E94" w:rsidRPr="005C7EBF">
        <w:rPr>
          <w:kern w:val="0"/>
          <w:sz w:val="24"/>
        </w:rPr>
        <w:t>”</w:t>
      </w:r>
      <w:r w:rsidR="00092E94" w:rsidRPr="005C7EBF">
        <w:rPr>
          <w:kern w:val="0"/>
          <w:sz w:val="24"/>
        </w:rPr>
        <w:t>）</w:t>
      </w:r>
      <w:r w:rsidRPr="005C7EBF">
        <w:rPr>
          <w:kern w:val="0"/>
          <w:sz w:val="24"/>
        </w:rPr>
        <w:t>证监</w:t>
      </w:r>
      <w:r w:rsidR="00486AEC" w:rsidRPr="005C7EBF">
        <w:rPr>
          <w:kern w:val="0"/>
          <w:sz w:val="24"/>
        </w:rPr>
        <w:t>许可</w:t>
      </w:r>
      <w:r w:rsidRPr="005C7EBF">
        <w:rPr>
          <w:kern w:val="0"/>
          <w:sz w:val="24"/>
        </w:rPr>
        <w:t>【</w:t>
      </w:r>
      <w:r w:rsidR="00880D4D" w:rsidRPr="005C7EBF">
        <w:rPr>
          <w:kern w:val="0"/>
          <w:sz w:val="24"/>
        </w:rPr>
        <w:t>201</w:t>
      </w:r>
      <w:r w:rsidR="00E2745E">
        <w:rPr>
          <w:rFonts w:hint="eastAsia"/>
          <w:kern w:val="0"/>
          <w:sz w:val="24"/>
        </w:rPr>
        <w:t>7</w:t>
      </w:r>
      <w:r w:rsidR="00E2745E" w:rsidRPr="005C7EBF">
        <w:rPr>
          <w:kern w:val="0"/>
          <w:sz w:val="24"/>
        </w:rPr>
        <w:t>】</w:t>
      </w:r>
      <w:r w:rsidR="00D9046F">
        <w:rPr>
          <w:rFonts w:hint="eastAsia"/>
          <w:kern w:val="0"/>
          <w:sz w:val="24"/>
        </w:rPr>
        <w:t>937</w:t>
      </w:r>
      <w:r w:rsidR="00E2745E" w:rsidRPr="005C7EBF">
        <w:rPr>
          <w:kern w:val="0"/>
          <w:sz w:val="24"/>
        </w:rPr>
        <w:t>号</w:t>
      </w:r>
      <w:r w:rsidRPr="005C7EBF">
        <w:rPr>
          <w:kern w:val="0"/>
          <w:sz w:val="24"/>
        </w:rPr>
        <w:t>文</w:t>
      </w:r>
      <w:r w:rsidR="006B2909" w:rsidRPr="005C7EBF">
        <w:rPr>
          <w:rFonts w:hint="eastAsia"/>
          <w:kern w:val="0"/>
          <w:sz w:val="24"/>
        </w:rPr>
        <w:t>准予</w:t>
      </w:r>
      <w:r w:rsidRPr="005C7EBF">
        <w:rPr>
          <w:kern w:val="0"/>
          <w:sz w:val="24"/>
        </w:rPr>
        <w:t>募集</w:t>
      </w:r>
      <w:r w:rsidR="00AC26EA" w:rsidRPr="005C7EBF">
        <w:rPr>
          <w:rFonts w:hint="eastAsia"/>
          <w:kern w:val="0"/>
          <w:sz w:val="24"/>
        </w:rPr>
        <w:t>注册</w:t>
      </w:r>
      <w:r w:rsidRPr="005C7EBF">
        <w:rPr>
          <w:kern w:val="0"/>
          <w:sz w:val="24"/>
        </w:rPr>
        <w:t>。</w:t>
      </w:r>
      <w:r w:rsidR="00E23D05" w:rsidRPr="003C0A65">
        <w:rPr>
          <w:rFonts w:hAnsi="宋体" w:hint="eastAsia"/>
          <w:kern w:val="0"/>
          <w:sz w:val="24"/>
        </w:rPr>
        <w:t>本基金基金合同于</w:t>
      </w:r>
      <w:r w:rsidR="00E23D05">
        <w:rPr>
          <w:rFonts w:hint="eastAsia"/>
          <w:kern w:val="0"/>
          <w:sz w:val="24"/>
        </w:rPr>
        <w:t>2</w:t>
      </w:r>
      <w:r w:rsidR="00E23D05">
        <w:rPr>
          <w:kern w:val="0"/>
          <w:sz w:val="24"/>
        </w:rPr>
        <w:t>017</w:t>
      </w:r>
      <w:r w:rsidR="00E23D05">
        <w:rPr>
          <w:kern w:val="0"/>
          <w:sz w:val="24"/>
        </w:rPr>
        <w:t>年</w:t>
      </w:r>
      <w:r w:rsidR="00E23D05">
        <w:rPr>
          <w:kern w:val="0"/>
          <w:sz w:val="24"/>
        </w:rPr>
        <w:t>8</w:t>
      </w:r>
      <w:r w:rsidR="00E23D05">
        <w:rPr>
          <w:kern w:val="0"/>
          <w:sz w:val="24"/>
        </w:rPr>
        <w:t>月</w:t>
      </w:r>
      <w:r w:rsidR="00E23D05">
        <w:rPr>
          <w:kern w:val="0"/>
          <w:sz w:val="24"/>
        </w:rPr>
        <w:t>25</w:t>
      </w:r>
      <w:r w:rsidR="00E23D05">
        <w:rPr>
          <w:kern w:val="0"/>
          <w:sz w:val="24"/>
        </w:rPr>
        <w:t>日</w:t>
      </w:r>
      <w:r w:rsidR="00E23D05" w:rsidRPr="003C0A65">
        <w:rPr>
          <w:rFonts w:hAnsi="宋体" w:hint="eastAsia"/>
          <w:kern w:val="0"/>
          <w:sz w:val="24"/>
        </w:rPr>
        <w:t>正式生效。</w:t>
      </w:r>
    </w:p>
    <w:p w14:paraId="3AC9198D" w14:textId="77777777" w:rsidR="00761DB3" w:rsidRDefault="00C92FC0" w:rsidP="00D53368">
      <w:pPr>
        <w:widowControl/>
        <w:adjustRightInd w:val="0"/>
        <w:snapToGrid w:val="0"/>
        <w:spacing w:line="360" w:lineRule="auto"/>
        <w:ind w:firstLineChars="200" w:firstLine="480"/>
        <w:rPr>
          <w:kern w:val="0"/>
          <w:sz w:val="24"/>
        </w:rPr>
      </w:pPr>
      <w:r w:rsidRPr="005C7EBF">
        <w:rPr>
          <w:kern w:val="0"/>
          <w:sz w:val="24"/>
        </w:rPr>
        <w:t>基金管理人保证招募说明书的内容真实、准确、完整。本招募说明书经中国证监会</w:t>
      </w:r>
      <w:r w:rsidR="00D042E4" w:rsidRPr="005C7EBF">
        <w:rPr>
          <w:rFonts w:hint="eastAsia"/>
          <w:kern w:val="0"/>
          <w:sz w:val="24"/>
        </w:rPr>
        <w:t>注册</w:t>
      </w:r>
      <w:r w:rsidRPr="005C7EBF">
        <w:rPr>
          <w:kern w:val="0"/>
          <w:sz w:val="24"/>
        </w:rPr>
        <w:t>，但中国证监会对本基金募集的</w:t>
      </w:r>
      <w:r w:rsidR="00D042E4" w:rsidRPr="005C7EBF">
        <w:rPr>
          <w:rFonts w:hint="eastAsia"/>
          <w:kern w:val="0"/>
          <w:sz w:val="24"/>
        </w:rPr>
        <w:t>注册</w:t>
      </w:r>
      <w:r w:rsidRPr="005C7EBF">
        <w:rPr>
          <w:kern w:val="0"/>
          <w:sz w:val="24"/>
        </w:rPr>
        <w:t>，并不表明其对本基金的价值和收益作出实质性判断或保证，也不表明投资于本基金没有风险。</w:t>
      </w:r>
      <w:r w:rsidR="00E90D26" w:rsidRPr="005C7EBF">
        <w:rPr>
          <w:rFonts w:hint="eastAsia"/>
          <w:kern w:val="0"/>
          <w:sz w:val="24"/>
        </w:rPr>
        <w:t>中国证监会不对基金的投资价值及市场前景等作出实质性判断或者保证。</w:t>
      </w:r>
    </w:p>
    <w:p w14:paraId="4FE5F802" w14:textId="77777777" w:rsidR="00C92FC0" w:rsidRPr="005C7EBF" w:rsidRDefault="00C92FC0" w:rsidP="00D53368">
      <w:pPr>
        <w:widowControl/>
        <w:adjustRightInd w:val="0"/>
        <w:snapToGrid w:val="0"/>
        <w:spacing w:line="360" w:lineRule="auto"/>
        <w:ind w:firstLineChars="200" w:firstLine="480"/>
        <w:rPr>
          <w:kern w:val="0"/>
          <w:sz w:val="24"/>
        </w:rPr>
      </w:pPr>
      <w:r w:rsidRPr="005C7EBF">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6850FF" w14:textId="08A9E8FA" w:rsidR="00BA65C0" w:rsidRPr="005C7EBF" w:rsidRDefault="00C90BEB" w:rsidP="004509A7">
      <w:pPr>
        <w:widowControl/>
        <w:adjustRightInd w:val="0"/>
        <w:snapToGrid w:val="0"/>
        <w:spacing w:line="360" w:lineRule="auto"/>
        <w:ind w:firstLineChars="200" w:firstLine="480"/>
        <w:rPr>
          <w:kern w:val="0"/>
          <w:sz w:val="24"/>
        </w:rPr>
      </w:pPr>
      <w:r w:rsidRPr="005C7EBF">
        <w:rPr>
          <w:kern w:val="0"/>
          <w:sz w:val="24"/>
        </w:rPr>
        <w:t>本基金投资于证券市场，基金净值会因为证券市场波动等因素产生波动。投资</w:t>
      </w:r>
      <w:r w:rsidR="00172632" w:rsidRPr="005C7EBF">
        <w:rPr>
          <w:kern w:val="0"/>
          <w:sz w:val="24"/>
        </w:rPr>
        <w:t>人</w:t>
      </w:r>
      <w:r w:rsidRPr="005C7EBF">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C7EBF">
        <w:rPr>
          <w:kern w:val="0"/>
          <w:sz w:val="24"/>
        </w:rPr>
        <w:t>人</w:t>
      </w:r>
      <w:r w:rsidRPr="005C7EBF">
        <w:rPr>
          <w:kern w:val="0"/>
          <w:sz w:val="24"/>
        </w:rPr>
        <w:t>根据所持有份额享受基金的收益，但同时也需承担相应的投资风险。投资本基金可能遇到的风险包括：</w:t>
      </w:r>
      <w:r w:rsidR="00AC26EA" w:rsidRPr="005C7EBF">
        <w:rPr>
          <w:rFonts w:ascii="宋体" w:hAnsi="宋体"/>
          <w:kern w:val="0"/>
          <w:sz w:val="24"/>
        </w:rPr>
        <w:t>因受到经济因素、政治因素、投资心理和交易制度等各种因素的影响而引起的</w:t>
      </w:r>
      <w:r w:rsidR="00AC26EA" w:rsidRPr="005C7EBF">
        <w:rPr>
          <w:rFonts w:ascii="宋体" w:hAnsi="宋体" w:hint="eastAsia"/>
          <w:kern w:val="0"/>
          <w:sz w:val="24"/>
        </w:rPr>
        <w:t>市场风险；基金管理人在基金管理</w:t>
      </w:r>
      <w:r w:rsidR="00AE4F86">
        <w:rPr>
          <w:rFonts w:ascii="宋体" w:hAnsi="宋体" w:hint="eastAsia"/>
          <w:kern w:val="0"/>
          <w:sz w:val="24"/>
        </w:rPr>
        <w:t>运作</w:t>
      </w:r>
      <w:r w:rsidR="00AC26EA" w:rsidRPr="005C7EBF">
        <w:rPr>
          <w:rFonts w:ascii="宋体" w:hAnsi="宋体" w:hint="eastAsia"/>
          <w:kern w:val="0"/>
          <w:sz w:val="24"/>
        </w:rPr>
        <w:t>过程中产生的基金管理风险；流动性风险；交易对手违约</w:t>
      </w:r>
      <w:r w:rsidR="00AE4F86">
        <w:rPr>
          <w:rFonts w:ascii="宋体" w:hAnsi="宋体" w:hint="eastAsia"/>
          <w:kern w:val="0"/>
          <w:sz w:val="24"/>
        </w:rPr>
        <w:t>产生的信用风险</w:t>
      </w:r>
      <w:r w:rsidR="00AC26EA" w:rsidRPr="005C7EBF">
        <w:rPr>
          <w:rFonts w:ascii="宋体" w:hAnsi="宋体" w:hint="eastAsia"/>
          <w:kern w:val="0"/>
          <w:sz w:val="24"/>
        </w:rPr>
        <w:t>；</w:t>
      </w:r>
      <w:r w:rsidR="00AE4F86">
        <w:rPr>
          <w:rFonts w:ascii="宋体" w:hAnsi="宋体" w:hint="eastAsia"/>
          <w:kern w:val="0"/>
          <w:sz w:val="24"/>
        </w:rPr>
        <w:t>本基金投资策略所特有的风险；</w:t>
      </w:r>
      <w:r w:rsidR="00AC26EA" w:rsidRPr="005C7EBF">
        <w:rPr>
          <w:rFonts w:ascii="宋体" w:hAnsi="宋体" w:hint="eastAsia"/>
          <w:kern w:val="0"/>
          <w:sz w:val="24"/>
        </w:rPr>
        <w:t>投资股指期货的特定风险；</w:t>
      </w:r>
      <w:r w:rsidR="0073750A" w:rsidRPr="00910B71">
        <w:rPr>
          <w:rFonts w:ascii="宋体" w:hAnsi="宋体" w:hint="eastAsia"/>
          <w:kern w:val="0"/>
          <w:sz w:val="24"/>
        </w:rPr>
        <w:t>投资资产</w:t>
      </w:r>
      <w:r w:rsidR="0073750A" w:rsidRPr="00910B71">
        <w:rPr>
          <w:rFonts w:ascii="宋体" w:hAnsi="宋体"/>
          <w:kern w:val="0"/>
          <w:sz w:val="24"/>
        </w:rPr>
        <w:t>支持证券的</w:t>
      </w:r>
      <w:r w:rsidR="0073750A" w:rsidRPr="00910B71">
        <w:rPr>
          <w:rFonts w:ascii="宋体" w:hAnsi="宋体" w:hint="eastAsia"/>
          <w:kern w:val="0"/>
          <w:sz w:val="24"/>
        </w:rPr>
        <w:t>特定</w:t>
      </w:r>
      <w:r w:rsidR="0073750A" w:rsidRPr="00910B71">
        <w:rPr>
          <w:rFonts w:ascii="宋体" w:hAnsi="宋体"/>
          <w:kern w:val="0"/>
          <w:sz w:val="24"/>
        </w:rPr>
        <w:t>风险；</w:t>
      </w:r>
      <w:r w:rsidR="008E6C84" w:rsidRPr="008E6C84">
        <w:rPr>
          <w:rFonts w:ascii="宋体" w:hAnsi="宋体" w:hint="eastAsia"/>
          <w:kern w:val="0"/>
          <w:sz w:val="24"/>
        </w:rPr>
        <w:t>投资</w:t>
      </w:r>
      <w:r w:rsidR="008E6C84" w:rsidRPr="008E6C84">
        <w:rPr>
          <w:rFonts w:ascii="宋体" w:hAnsi="宋体"/>
          <w:kern w:val="0"/>
          <w:sz w:val="24"/>
        </w:rPr>
        <w:t>流通受限证券的特定风险；</w:t>
      </w:r>
      <w:r w:rsidR="00496F54" w:rsidRPr="00496F54">
        <w:rPr>
          <w:rFonts w:ascii="宋体" w:hAnsi="宋体" w:hint="eastAsia"/>
          <w:kern w:val="0"/>
          <w:sz w:val="24"/>
        </w:rPr>
        <w:t>投资科创板股票的特定风险；</w:t>
      </w:r>
      <w:r w:rsidR="00AC26EA" w:rsidRPr="005C7EBF">
        <w:rPr>
          <w:rFonts w:ascii="宋体" w:hAnsi="宋体" w:hint="eastAsia"/>
          <w:kern w:val="0"/>
          <w:sz w:val="24"/>
        </w:rPr>
        <w:t>投资本基金</w:t>
      </w:r>
      <w:r w:rsidR="00F84E6D">
        <w:rPr>
          <w:rFonts w:ascii="宋体" w:hAnsi="宋体" w:hint="eastAsia"/>
          <w:kern w:val="0"/>
          <w:sz w:val="24"/>
        </w:rPr>
        <w:t>的</w:t>
      </w:r>
      <w:r w:rsidR="00AC26EA" w:rsidRPr="005C7EBF">
        <w:rPr>
          <w:rFonts w:ascii="宋体" w:hAnsi="宋体" w:hint="eastAsia"/>
          <w:kern w:val="0"/>
          <w:sz w:val="24"/>
        </w:rPr>
        <w:t>其他风险等等</w:t>
      </w:r>
      <w:r w:rsidR="00AC26EA" w:rsidRPr="005C7EBF">
        <w:rPr>
          <w:kern w:val="0"/>
          <w:sz w:val="24"/>
        </w:rPr>
        <w:t>。</w:t>
      </w:r>
    </w:p>
    <w:p w14:paraId="70F83288" w14:textId="77777777" w:rsidR="00B55824" w:rsidRPr="005C7EBF" w:rsidRDefault="00E90D26" w:rsidP="006F12B4">
      <w:pPr>
        <w:widowControl/>
        <w:adjustRightInd w:val="0"/>
        <w:snapToGrid w:val="0"/>
        <w:spacing w:line="360" w:lineRule="auto"/>
        <w:ind w:firstLineChars="200" w:firstLine="480"/>
        <w:rPr>
          <w:kern w:val="0"/>
          <w:sz w:val="24"/>
        </w:rPr>
      </w:pPr>
      <w:r w:rsidRPr="005C7EBF">
        <w:rPr>
          <w:kern w:val="0"/>
          <w:sz w:val="24"/>
        </w:rPr>
        <w:t>本基金是一只混合型基金，其风险和预期收益高于债券型基金和货币市场基金，低于股票型基金</w:t>
      </w:r>
      <w:r w:rsidR="00AE4F86">
        <w:rPr>
          <w:rFonts w:hint="eastAsia"/>
          <w:kern w:val="0"/>
          <w:sz w:val="24"/>
        </w:rPr>
        <w:t>，</w:t>
      </w:r>
      <w:r w:rsidRPr="005C7EBF">
        <w:rPr>
          <w:rFonts w:hint="eastAsia"/>
          <w:kern w:val="0"/>
          <w:sz w:val="24"/>
        </w:rPr>
        <w:t>属于承担较高风险、预期收益较高的证券投资基金品种。</w:t>
      </w:r>
    </w:p>
    <w:p w14:paraId="7CB77AD2" w14:textId="77777777" w:rsidR="00C92FC0" w:rsidRDefault="00C92FC0" w:rsidP="00D53368">
      <w:pPr>
        <w:widowControl/>
        <w:adjustRightInd w:val="0"/>
        <w:snapToGrid w:val="0"/>
        <w:spacing w:line="360" w:lineRule="auto"/>
        <w:ind w:firstLineChars="200" w:firstLine="480"/>
        <w:rPr>
          <w:kern w:val="0"/>
          <w:sz w:val="24"/>
        </w:rPr>
      </w:pPr>
      <w:r w:rsidRPr="005C7EBF">
        <w:rPr>
          <w:kern w:val="0"/>
          <w:sz w:val="24"/>
        </w:rPr>
        <w:t>投资有风险，投资人在</w:t>
      </w:r>
      <w:r w:rsidR="005120D4" w:rsidRPr="005C7EBF">
        <w:rPr>
          <w:kern w:val="0"/>
          <w:sz w:val="24"/>
        </w:rPr>
        <w:t>投资</w:t>
      </w:r>
      <w:r w:rsidRPr="005C7EBF">
        <w:rPr>
          <w:kern w:val="0"/>
          <w:sz w:val="24"/>
        </w:rPr>
        <w:t>本基金前应认真阅读本</w:t>
      </w:r>
      <w:r w:rsidR="0045195C" w:rsidRPr="005C7EBF">
        <w:rPr>
          <w:kern w:val="0"/>
          <w:sz w:val="24"/>
        </w:rPr>
        <w:t>基金的</w:t>
      </w:r>
      <w:r w:rsidRPr="005C7EBF">
        <w:rPr>
          <w:kern w:val="0"/>
          <w:sz w:val="24"/>
        </w:rPr>
        <w:t>招募说明书</w:t>
      </w:r>
      <w:r w:rsidR="0045195C" w:rsidRPr="005C7EBF">
        <w:rPr>
          <w:kern w:val="0"/>
          <w:sz w:val="24"/>
        </w:rPr>
        <w:t>和基金合同</w:t>
      </w:r>
      <w:r w:rsidR="00D909DF" w:rsidRPr="005C7EBF">
        <w:rPr>
          <w:rFonts w:hint="eastAsia"/>
          <w:kern w:val="0"/>
          <w:sz w:val="24"/>
        </w:rPr>
        <w:t>等</w:t>
      </w:r>
      <w:r w:rsidR="00D909DF" w:rsidRPr="005C7EBF">
        <w:rPr>
          <w:kern w:val="0"/>
          <w:sz w:val="24"/>
        </w:rPr>
        <w:t>信息披露文件</w:t>
      </w:r>
      <w:r w:rsidR="00AE4F86">
        <w:rPr>
          <w:rFonts w:hint="eastAsia"/>
          <w:kern w:val="0"/>
          <w:sz w:val="24"/>
        </w:rPr>
        <w:t>，自主判断基金的投资价值，自主作出投资决策，自行承担投资风险</w:t>
      </w:r>
      <w:r w:rsidR="00AE4F86" w:rsidRPr="005435A1">
        <w:rPr>
          <w:kern w:val="0"/>
          <w:sz w:val="24"/>
        </w:rPr>
        <w:t>。</w:t>
      </w:r>
      <w:r w:rsidRPr="005C7EBF">
        <w:rPr>
          <w:kern w:val="0"/>
          <w:sz w:val="24"/>
        </w:rPr>
        <w:t>基金的过往业绩并不代表未来表现。基金管理人管理的其他基金的业绩并不构成对本基金业绩表现的保证。</w:t>
      </w:r>
      <w:r w:rsidR="00D042E4" w:rsidRPr="005C7EBF">
        <w:rPr>
          <w:rFonts w:hint="eastAsia"/>
          <w:kern w:val="0"/>
          <w:sz w:val="24"/>
        </w:rPr>
        <w:t>基金管理人提醒投资者基金投资的“买者自负”原</w:t>
      </w:r>
      <w:r w:rsidR="00D042E4" w:rsidRPr="005C7EBF">
        <w:rPr>
          <w:rFonts w:hint="eastAsia"/>
          <w:kern w:val="0"/>
          <w:sz w:val="24"/>
        </w:rPr>
        <w:lastRenderedPageBreak/>
        <w:t>则，在投资者作出投资决策后，基金运营状况与基金净值变化引致的投资风险，由投资者自行负责。</w:t>
      </w:r>
    </w:p>
    <w:p w14:paraId="25EFCE64" w14:textId="2406AC6F" w:rsidR="00592965" w:rsidRPr="000855B1" w:rsidRDefault="00592965" w:rsidP="00F359A7">
      <w:pPr>
        <w:widowControl/>
        <w:adjustRightInd w:val="0"/>
        <w:snapToGrid w:val="0"/>
        <w:spacing w:line="360" w:lineRule="auto"/>
        <w:ind w:firstLineChars="200" w:firstLine="480"/>
        <w:rPr>
          <w:kern w:val="0"/>
          <w:sz w:val="24"/>
        </w:rPr>
      </w:pPr>
      <w:r w:rsidRPr="000855B1">
        <w:rPr>
          <w:rFonts w:hint="eastAsia"/>
          <w:kern w:val="0"/>
          <w:sz w:val="24"/>
        </w:rPr>
        <w:t>本招募说明书所载内容截止日为</w:t>
      </w:r>
      <w:r w:rsidR="003A1673">
        <w:rPr>
          <w:rFonts w:hint="eastAsia"/>
          <w:kern w:val="0"/>
          <w:sz w:val="24"/>
        </w:rPr>
        <w:t>201</w:t>
      </w:r>
      <w:r w:rsidR="003A1673">
        <w:rPr>
          <w:kern w:val="0"/>
          <w:sz w:val="24"/>
        </w:rPr>
        <w:t>9</w:t>
      </w:r>
      <w:r w:rsidR="003A1673" w:rsidRPr="000855B1">
        <w:rPr>
          <w:rFonts w:hint="eastAsia"/>
          <w:kern w:val="0"/>
          <w:sz w:val="24"/>
        </w:rPr>
        <w:t>年</w:t>
      </w:r>
      <w:r w:rsidR="003A1673">
        <w:rPr>
          <w:kern w:val="0"/>
          <w:sz w:val="24"/>
        </w:rPr>
        <w:t>8</w:t>
      </w:r>
      <w:r w:rsidRPr="000855B1">
        <w:rPr>
          <w:rFonts w:hint="eastAsia"/>
          <w:kern w:val="0"/>
          <w:sz w:val="24"/>
        </w:rPr>
        <w:t>月</w:t>
      </w:r>
      <w:r>
        <w:rPr>
          <w:rFonts w:hint="eastAsia"/>
          <w:kern w:val="0"/>
          <w:sz w:val="24"/>
        </w:rPr>
        <w:t>25</w:t>
      </w:r>
      <w:r w:rsidRPr="000855B1">
        <w:rPr>
          <w:rFonts w:hint="eastAsia"/>
          <w:kern w:val="0"/>
          <w:sz w:val="24"/>
        </w:rPr>
        <w:t>日，有关财务数据和净值表现截止日为</w:t>
      </w:r>
      <w:r w:rsidR="003A1673" w:rsidRPr="000855B1">
        <w:rPr>
          <w:rFonts w:hint="eastAsia"/>
          <w:kern w:val="0"/>
          <w:sz w:val="24"/>
        </w:rPr>
        <w:t>20</w:t>
      </w:r>
      <w:r w:rsidR="003A1673">
        <w:rPr>
          <w:kern w:val="0"/>
          <w:sz w:val="24"/>
        </w:rPr>
        <w:t>19</w:t>
      </w:r>
      <w:r w:rsidR="004C03A8" w:rsidRPr="000855B1">
        <w:rPr>
          <w:rFonts w:hint="eastAsia"/>
          <w:kern w:val="0"/>
          <w:sz w:val="24"/>
        </w:rPr>
        <w:t>年</w:t>
      </w:r>
      <w:r w:rsidR="003A1673">
        <w:rPr>
          <w:kern w:val="0"/>
          <w:sz w:val="24"/>
        </w:rPr>
        <w:t>6</w:t>
      </w:r>
      <w:r w:rsidRPr="000855B1">
        <w:rPr>
          <w:rFonts w:hint="eastAsia"/>
          <w:kern w:val="0"/>
          <w:sz w:val="24"/>
        </w:rPr>
        <w:t>月</w:t>
      </w:r>
      <w:r w:rsidR="003A1673">
        <w:rPr>
          <w:kern w:val="0"/>
          <w:sz w:val="24"/>
        </w:rPr>
        <w:t>30</w:t>
      </w:r>
      <w:r w:rsidRPr="000855B1">
        <w:rPr>
          <w:rFonts w:hint="eastAsia"/>
          <w:kern w:val="0"/>
          <w:sz w:val="24"/>
        </w:rPr>
        <w:t>日。本招募说明书所载的财务数据未经审计。</w:t>
      </w:r>
    </w:p>
    <w:p w14:paraId="7BCD8ECB" w14:textId="77777777" w:rsidR="00592965" w:rsidRPr="00592965" w:rsidRDefault="00592965" w:rsidP="00D53368">
      <w:pPr>
        <w:widowControl/>
        <w:adjustRightInd w:val="0"/>
        <w:snapToGrid w:val="0"/>
        <w:spacing w:line="360" w:lineRule="auto"/>
        <w:ind w:firstLineChars="200" w:firstLine="480"/>
        <w:rPr>
          <w:rFonts w:ascii="宋体" w:hAnsi="宋体"/>
          <w:kern w:val="0"/>
          <w:sz w:val="24"/>
        </w:rPr>
      </w:pPr>
    </w:p>
    <w:p w14:paraId="17EBF1FE" w14:textId="77777777" w:rsidR="00E22450" w:rsidRPr="005C7EBF" w:rsidRDefault="00C92FC0" w:rsidP="00A450C8">
      <w:pPr>
        <w:widowControl/>
        <w:adjustRightInd w:val="0"/>
        <w:snapToGrid w:val="0"/>
        <w:spacing w:line="360" w:lineRule="auto"/>
        <w:jc w:val="center"/>
        <w:rPr>
          <w:sz w:val="24"/>
          <w:szCs w:val="18"/>
        </w:rPr>
      </w:pPr>
      <w:r w:rsidRPr="005C7EBF">
        <w:rPr>
          <w:rFonts w:ascii="宋体" w:hAnsi="宋体"/>
          <w:kern w:val="0"/>
          <w:sz w:val="30"/>
        </w:rPr>
        <w:br w:type="page"/>
      </w:r>
      <w:r w:rsidRPr="005C7EBF">
        <w:rPr>
          <w:rFonts w:ascii="宋体" w:hAnsi="宋体"/>
          <w:b/>
          <w:kern w:val="0"/>
          <w:sz w:val="30"/>
        </w:rPr>
        <w:lastRenderedPageBreak/>
        <w:t>目 录</w:t>
      </w:r>
    </w:p>
    <w:bookmarkStart w:id="0" w:name="_Toc109537379"/>
    <w:p w14:paraId="351BDB38" w14:textId="1843D021" w:rsidR="009920F9" w:rsidRDefault="00D538DB">
      <w:pPr>
        <w:pStyle w:val="10"/>
        <w:rPr>
          <w:rFonts w:asciiTheme="minorHAnsi" w:eastAsiaTheme="minorEastAsia" w:hAnsiTheme="minorHAnsi" w:cstheme="minorBidi"/>
          <w:noProof/>
          <w:sz w:val="21"/>
          <w:szCs w:val="22"/>
        </w:rPr>
      </w:pPr>
      <w:r w:rsidRPr="005C7EBF">
        <w:rPr>
          <w:rFonts w:ascii="宋体" w:eastAsia="宋体"/>
          <w:kern w:val="0"/>
          <w:szCs w:val="24"/>
        </w:rPr>
        <w:fldChar w:fldCharType="begin"/>
      </w:r>
      <w:r w:rsidR="00C92FC0" w:rsidRPr="005C7EBF">
        <w:rPr>
          <w:rFonts w:ascii="宋体" w:eastAsia="宋体"/>
          <w:kern w:val="0"/>
          <w:szCs w:val="24"/>
        </w:rPr>
        <w:instrText xml:space="preserve"> TOC \o "1-1" \h \z \u </w:instrText>
      </w:r>
      <w:r w:rsidRPr="005C7EBF">
        <w:rPr>
          <w:rFonts w:ascii="宋体" w:eastAsia="宋体"/>
          <w:kern w:val="0"/>
          <w:szCs w:val="24"/>
        </w:rPr>
        <w:fldChar w:fldCharType="separate"/>
      </w:r>
      <w:hyperlink w:anchor="_Toc20135398" w:history="1">
        <w:r w:rsidR="009920F9" w:rsidRPr="005663F6">
          <w:rPr>
            <w:rStyle w:val="a6"/>
            <w:rFonts w:ascii="宋体" w:hint="eastAsia"/>
            <w:b/>
            <w:noProof/>
            <w:kern w:val="0"/>
          </w:rPr>
          <w:t>一、绪言</w:t>
        </w:r>
        <w:r w:rsidR="009920F9">
          <w:rPr>
            <w:noProof/>
            <w:webHidden/>
          </w:rPr>
          <w:tab/>
        </w:r>
        <w:r w:rsidR="009920F9">
          <w:rPr>
            <w:noProof/>
            <w:webHidden/>
          </w:rPr>
          <w:fldChar w:fldCharType="begin"/>
        </w:r>
        <w:r w:rsidR="009920F9">
          <w:rPr>
            <w:noProof/>
            <w:webHidden/>
          </w:rPr>
          <w:instrText xml:space="preserve"> PAGEREF _Toc20135398 \h </w:instrText>
        </w:r>
        <w:r w:rsidR="009920F9">
          <w:rPr>
            <w:noProof/>
            <w:webHidden/>
          </w:rPr>
        </w:r>
        <w:r w:rsidR="009920F9">
          <w:rPr>
            <w:noProof/>
            <w:webHidden/>
          </w:rPr>
          <w:fldChar w:fldCharType="separate"/>
        </w:r>
        <w:r w:rsidR="00F9289D">
          <w:rPr>
            <w:noProof/>
            <w:webHidden/>
          </w:rPr>
          <w:t>6</w:t>
        </w:r>
        <w:r w:rsidR="009920F9">
          <w:rPr>
            <w:noProof/>
            <w:webHidden/>
          </w:rPr>
          <w:fldChar w:fldCharType="end"/>
        </w:r>
      </w:hyperlink>
    </w:p>
    <w:p w14:paraId="08B5CF36" w14:textId="3E6F68D2" w:rsidR="009920F9" w:rsidRDefault="00E355EC">
      <w:pPr>
        <w:pStyle w:val="10"/>
        <w:rPr>
          <w:rFonts w:asciiTheme="minorHAnsi" w:eastAsiaTheme="minorEastAsia" w:hAnsiTheme="minorHAnsi" w:cstheme="minorBidi"/>
          <w:noProof/>
          <w:sz w:val="21"/>
          <w:szCs w:val="22"/>
        </w:rPr>
      </w:pPr>
      <w:hyperlink w:anchor="_Toc20135399" w:history="1">
        <w:r w:rsidR="009920F9" w:rsidRPr="005663F6">
          <w:rPr>
            <w:rStyle w:val="a6"/>
            <w:rFonts w:ascii="宋体" w:hint="eastAsia"/>
            <w:b/>
            <w:noProof/>
            <w:kern w:val="0"/>
          </w:rPr>
          <w:t>二、释义</w:t>
        </w:r>
        <w:r w:rsidR="009920F9">
          <w:rPr>
            <w:noProof/>
            <w:webHidden/>
          </w:rPr>
          <w:tab/>
        </w:r>
        <w:r w:rsidR="009920F9">
          <w:rPr>
            <w:noProof/>
            <w:webHidden/>
          </w:rPr>
          <w:fldChar w:fldCharType="begin"/>
        </w:r>
        <w:r w:rsidR="009920F9">
          <w:rPr>
            <w:noProof/>
            <w:webHidden/>
          </w:rPr>
          <w:instrText xml:space="preserve"> PAGEREF _Toc20135399 \h </w:instrText>
        </w:r>
        <w:r w:rsidR="009920F9">
          <w:rPr>
            <w:noProof/>
            <w:webHidden/>
          </w:rPr>
        </w:r>
        <w:r w:rsidR="009920F9">
          <w:rPr>
            <w:noProof/>
            <w:webHidden/>
          </w:rPr>
          <w:fldChar w:fldCharType="separate"/>
        </w:r>
        <w:r w:rsidR="00F9289D">
          <w:rPr>
            <w:noProof/>
            <w:webHidden/>
          </w:rPr>
          <w:t>7</w:t>
        </w:r>
        <w:r w:rsidR="009920F9">
          <w:rPr>
            <w:noProof/>
            <w:webHidden/>
          </w:rPr>
          <w:fldChar w:fldCharType="end"/>
        </w:r>
      </w:hyperlink>
    </w:p>
    <w:p w14:paraId="41DAF241" w14:textId="53150FB6" w:rsidR="009920F9" w:rsidRDefault="00E355EC">
      <w:pPr>
        <w:pStyle w:val="10"/>
        <w:rPr>
          <w:rFonts w:asciiTheme="minorHAnsi" w:eastAsiaTheme="minorEastAsia" w:hAnsiTheme="minorHAnsi" w:cstheme="minorBidi"/>
          <w:noProof/>
          <w:sz w:val="21"/>
          <w:szCs w:val="22"/>
        </w:rPr>
      </w:pPr>
      <w:hyperlink w:anchor="_Toc20135400" w:history="1">
        <w:r w:rsidR="009920F9" w:rsidRPr="005663F6">
          <w:rPr>
            <w:rStyle w:val="a6"/>
            <w:rFonts w:ascii="宋体" w:hint="eastAsia"/>
            <w:b/>
            <w:noProof/>
            <w:kern w:val="0"/>
          </w:rPr>
          <w:t>三、基金管理人</w:t>
        </w:r>
        <w:r w:rsidR="009920F9">
          <w:rPr>
            <w:noProof/>
            <w:webHidden/>
          </w:rPr>
          <w:tab/>
        </w:r>
        <w:r w:rsidR="009920F9">
          <w:rPr>
            <w:noProof/>
            <w:webHidden/>
          </w:rPr>
          <w:fldChar w:fldCharType="begin"/>
        </w:r>
        <w:r w:rsidR="009920F9">
          <w:rPr>
            <w:noProof/>
            <w:webHidden/>
          </w:rPr>
          <w:instrText xml:space="preserve"> PAGEREF _Toc20135400 \h </w:instrText>
        </w:r>
        <w:r w:rsidR="009920F9">
          <w:rPr>
            <w:noProof/>
            <w:webHidden/>
          </w:rPr>
        </w:r>
        <w:r w:rsidR="009920F9">
          <w:rPr>
            <w:noProof/>
            <w:webHidden/>
          </w:rPr>
          <w:fldChar w:fldCharType="separate"/>
        </w:r>
        <w:r w:rsidR="00F9289D">
          <w:rPr>
            <w:noProof/>
            <w:webHidden/>
          </w:rPr>
          <w:t>11</w:t>
        </w:r>
        <w:r w:rsidR="009920F9">
          <w:rPr>
            <w:noProof/>
            <w:webHidden/>
          </w:rPr>
          <w:fldChar w:fldCharType="end"/>
        </w:r>
      </w:hyperlink>
    </w:p>
    <w:p w14:paraId="078C84D4" w14:textId="6A08A7A2" w:rsidR="009920F9" w:rsidRDefault="00E355EC">
      <w:pPr>
        <w:pStyle w:val="10"/>
        <w:rPr>
          <w:rFonts w:asciiTheme="minorHAnsi" w:eastAsiaTheme="minorEastAsia" w:hAnsiTheme="minorHAnsi" w:cstheme="minorBidi"/>
          <w:noProof/>
          <w:sz w:val="21"/>
          <w:szCs w:val="22"/>
        </w:rPr>
      </w:pPr>
      <w:hyperlink w:anchor="_Toc20135401" w:history="1">
        <w:r w:rsidR="009920F9" w:rsidRPr="005663F6">
          <w:rPr>
            <w:rStyle w:val="a6"/>
            <w:rFonts w:ascii="宋体" w:hint="eastAsia"/>
            <w:b/>
            <w:noProof/>
            <w:kern w:val="0"/>
          </w:rPr>
          <w:t>四、基金托管人</w:t>
        </w:r>
        <w:r w:rsidR="009920F9">
          <w:rPr>
            <w:noProof/>
            <w:webHidden/>
          </w:rPr>
          <w:tab/>
        </w:r>
        <w:r w:rsidR="009920F9">
          <w:rPr>
            <w:noProof/>
            <w:webHidden/>
          </w:rPr>
          <w:fldChar w:fldCharType="begin"/>
        </w:r>
        <w:r w:rsidR="009920F9">
          <w:rPr>
            <w:noProof/>
            <w:webHidden/>
          </w:rPr>
          <w:instrText xml:space="preserve"> PAGEREF _Toc20135401 \h </w:instrText>
        </w:r>
        <w:r w:rsidR="009920F9">
          <w:rPr>
            <w:noProof/>
            <w:webHidden/>
          </w:rPr>
        </w:r>
        <w:r w:rsidR="009920F9">
          <w:rPr>
            <w:noProof/>
            <w:webHidden/>
          </w:rPr>
          <w:fldChar w:fldCharType="separate"/>
        </w:r>
        <w:r w:rsidR="00F9289D">
          <w:rPr>
            <w:noProof/>
            <w:webHidden/>
          </w:rPr>
          <w:t>19</w:t>
        </w:r>
        <w:r w:rsidR="009920F9">
          <w:rPr>
            <w:noProof/>
            <w:webHidden/>
          </w:rPr>
          <w:fldChar w:fldCharType="end"/>
        </w:r>
      </w:hyperlink>
    </w:p>
    <w:p w14:paraId="34D06AFE" w14:textId="6913EEFB" w:rsidR="009920F9" w:rsidRDefault="00E355EC">
      <w:pPr>
        <w:pStyle w:val="10"/>
        <w:rPr>
          <w:rFonts w:asciiTheme="minorHAnsi" w:eastAsiaTheme="minorEastAsia" w:hAnsiTheme="minorHAnsi" w:cstheme="minorBidi"/>
          <w:noProof/>
          <w:sz w:val="21"/>
          <w:szCs w:val="22"/>
        </w:rPr>
      </w:pPr>
      <w:hyperlink w:anchor="_Toc20135402" w:history="1">
        <w:r w:rsidR="009920F9" w:rsidRPr="005663F6">
          <w:rPr>
            <w:rStyle w:val="a6"/>
            <w:rFonts w:ascii="宋体" w:hint="eastAsia"/>
            <w:b/>
            <w:noProof/>
            <w:kern w:val="0"/>
          </w:rPr>
          <w:t>五、相关服务机构</w:t>
        </w:r>
        <w:r w:rsidR="009920F9">
          <w:rPr>
            <w:noProof/>
            <w:webHidden/>
          </w:rPr>
          <w:tab/>
        </w:r>
        <w:r w:rsidR="009920F9">
          <w:rPr>
            <w:noProof/>
            <w:webHidden/>
          </w:rPr>
          <w:fldChar w:fldCharType="begin"/>
        </w:r>
        <w:r w:rsidR="009920F9">
          <w:rPr>
            <w:noProof/>
            <w:webHidden/>
          </w:rPr>
          <w:instrText xml:space="preserve"> PAGEREF _Toc20135402 \h </w:instrText>
        </w:r>
        <w:r w:rsidR="009920F9">
          <w:rPr>
            <w:noProof/>
            <w:webHidden/>
          </w:rPr>
        </w:r>
        <w:r w:rsidR="009920F9">
          <w:rPr>
            <w:noProof/>
            <w:webHidden/>
          </w:rPr>
          <w:fldChar w:fldCharType="separate"/>
        </w:r>
        <w:r w:rsidR="00F9289D">
          <w:rPr>
            <w:noProof/>
            <w:webHidden/>
          </w:rPr>
          <w:t>23</w:t>
        </w:r>
        <w:r w:rsidR="009920F9">
          <w:rPr>
            <w:noProof/>
            <w:webHidden/>
          </w:rPr>
          <w:fldChar w:fldCharType="end"/>
        </w:r>
      </w:hyperlink>
    </w:p>
    <w:p w14:paraId="3AA57208" w14:textId="3CC3FA10" w:rsidR="009920F9" w:rsidRDefault="00E355EC">
      <w:pPr>
        <w:pStyle w:val="10"/>
        <w:rPr>
          <w:rFonts w:asciiTheme="minorHAnsi" w:eastAsiaTheme="minorEastAsia" w:hAnsiTheme="minorHAnsi" w:cstheme="minorBidi"/>
          <w:noProof/>
          <w:sz w:val="21"/>
          <w:szCs w:val="22"/>
        </w:rPr>
      </w:pPr>
      <w:hyperlink w:anchor="_Toc20135403" w:history="1">
        <w:r w:rsidR="009920F9" w:rsidRPr="005663F6">
          <w:rPr>
            <w:rStyle w:val="a6"/>
            <w:rFonts w:ascii="宋体" w:hint="eastAsia"/>
            <w:b/>
            <w:noProof/>
            <w:kern w:val="0"/>
          </w:rPr>
          <w:t>六、基金的募集</w:t>
        </w:r>
        <w:r w:rsidR="009920F9">
          <w:rPr>
            <w:noProof/>
            <w:webHidden/>
          </w:rPr>
          <w:tab/>
        </w:r>
        <w:r w:rsidR="009920F9">
          <w:rPr>
            <w:noProof/>
            <w:webHidden/>
          </w:rPr>
          <w:fldChar w:fldCharType="begin"/>
        </w:r>
        <w:r w:rsidR="009920F9">
          <w:rPr>
            <w:noProof/>
            <w:webHidden/>
          </w:rPr>
          <w:instrText xml:space="preserve"> PAGEREF _Toc20135403 \h </w:instrText>
        </w:r>
        <w:r w:rsidR="009920F9">
          <w:rPr>
            <w:noProof/>
            <w:webHidden/>
          </w:rPr>
        </w:r>
        <w:r w:rsidR="009920F9">
          <w:rPr>
            <w:noProof/>
            <w:webHidden/>
          </w:rPr>
          <w:fldChar w:fldCharType="separate"/>
        </w:r>
        <w:r w:rsidR="00F9289D">
          <w:rPr>
            <w:noProof/>
            <w:webHidden/>
          </w:rPr>
          <w:t>49</w:t>
        </w:r>
        <w:r w:rsidR="009920F9">
          <w:rPr>
            <w:noProof/>
            <w:webHidden/>
          </w:rPr>
          <w:fldChar w:fldCharType="end"/>
        </w:r>
      </w:hyperlink>
    </w:p>
    <w:p w14:paraId="78147BFD" w14:textId="455CFA59" w:rsidR="009920F9" w:rsidRDefault="00E355EC">
      <w:pPr>
        <w:pStyle w:val="10"/>
        <w:rPr>
          <w:rFonts w:asciiTheme="minorHAnsi" w:eastAsiaTheme="minorEastAsia" w:hAnsiTheme="minorHAnsi" w:cstheme="minorBidi"/>
          <w:noProof/>
          <w:sz w:val="21"/>
          <w:szCs w:val="22"/>
        </w:rPr>
      </w:pPr>
      <w:hyperlink w:anchor="_Toc20135404" w:history="1">
        <w:r w:rsidR="009920F9" w:rsidRPr="005663F6">
          <w:rPr>
            <w:rStyle w:val="a6"/>
            <w:rFonts w:ascii="宋体" w:hint="eastAsia"/>
            <w:b/>
            <w:noProof/>
            <w:kern w:val="0"/>
          </w:rPr>
          <w:t>七、基金合同的生效</w:t>
        </w:r>
        <w:r w:rsidR="009920F9">
          <w:rPr>
            <w:noProof/>
            <w:webHidden/>
          </w:rPr>
          <w:tab/>
        </w:r>
        <w:r w:rsidR="009920F9">
          <w:rPr>
            <w:noProof/>
            <w:webHidden/>
          </w:rPr>
          <w:fldChar w:fldCharType="begin"/>
        </w:r>
        <w:r w:rsidR="009920F9">
          <w:rPr>
            <w:noProof/>
            <w:webHidden/>
          </w:rPr>
          <w:instrText xml:space="preserve"> PAGEREF _Toc20135404 \h </w:instrText>
        </w:r>
        <w:r w:rsidR="009920F9">
          <w:rPr>
            <w:noProof/>
            <w:webHidden/>
          </w:rPr>
        </w:r>
        <w:r w:rsidR="009920F9">
          <w:rPr>
            <w:noProof/>
            <w:webHidden/>
          </w:rPr>
          <w:fldChar w:fldCharType="separate"/>
        </w:r>
        <w:r w:rsidR="00F9289D">
          <w:rPr>
            <w:noProof/>
            <w:webHidden/>
          </w:rPr>
          <w:t>50</w:t>
        </w:r>
        <w:r w:rsidR="009920F9">
          <w:rPr>
            <w:noProof/>
            <w:webHidden/>
          </w:rPr>
          <w:fldChar w:fldCharType="end"/>
        </w:r>
      </w:hyperlink>
    </w:p>
    <w:p w14:paraId="44E58601" w14:textId="1AFD0D90" w:rsidR="009920F9" w:rsidRDefault="00E355EC">
      <w:pPr>
        <w:pStyle w:val="10"/>
        <w:rPr>
          <w:rFonts w:asciiTheme="minorHAnsi" w:eastAsiaTheme="minorEastAsia" w:hAnsiTheme="minorHAnsi" w:cstheme="minorBidi"/>
          <w:noProof/>
          <w:sz w:val="21"/>
          <w:szCs w:val="22"/>
        </w:rPr>
      </w:pPr>
      <w:hyperlink w:anchor="_Toc20135405" w:history="1">
        <w:r w:rsidR="009920F9" w:rsidRPr="005663F6">
          <w:rPr>
            <w:rStyle w:val="a6"/>
            <w:rFonts w:ascii="宋体" w:hint="eastAsia"/>
            <w:b/>
            <w:noProof/>
            <w:kern w:val="0"/>
          </w:rPr>
          <w:t>八、基金份额的申购与赎回</w:t>
        </w:r>
        <w:r w:rsidR="009920F9">
          <w:rPr>
            <w:noProof/>
            <w:webHidden/>
          </w:rPr>
          <w:tab/>
        </w:r>
        <w:r w:rsidR="009920F9">
          <w:rPr>
            <w:noProof/>
            <w:webHidden/>
          </w:rPr>
          <w:fldChar w:fldCharType="begin"/>
        </w:r>
        <w:r w:rsidR="009920F9">
          <w:rPr>
            <w:noProof/>
            <w:webHidden/>
          </w:rPr>
          <w:instrText xml:space="preserve"> PAGEREF _Toc20135405 \h </w:instrText>
        </w:r>
        <w:r w:rsidR="009920F9">
          <w:rPr>
            <w:noProof/>
            <w:webHidden/>
          </w:rPr>
        </w:r>
        <w:r w:rsidR="009920F9">
          <w:rPr>
            <w:noProof/>
            <w:webHidden/>
          </w:rPr>
          <w:fldChar w:fldCharType="separate"/>
        </w:r>
        <w:r w:rsidR="00F9289D">
          <w:rPr>
            <w:noProof/>
            <w:webHidden/>
          </w:rPr>
          <w:t>51</w:t>
        </w:r>
        <w:r w:rsidR="009920F9">
          <w:rPr>
            <w:noProof/>
            <w:webHidden/>
          </w:rPr>
          <w:fldChar w:fldCharType="end"/>
        </w:r>
      </w:hyperlink>
    </w:p>
    <w:p w14:paraId="3452C030" w14:textId="78FE0FFF" w:rsidR="009920F9" w:rsidRDefault="00E355EC">
      <w:pPr>
        <w:pStyle w:val="10"/>
        <w:rPr>
          <w:rFonts w:asciiTheme="minorHAnsi" w:eastAsiaTheme="minorEastAsia" w:hAnsiTheme="minorHAnsi" w:cstheme="minorBidi"/>
          <w:noProof/>
          <w:sz w:val="21"/>
          <w:szCs w:val="22"/>
        </w:rPr>
      </w:pPr>
      <w:hyperlink w:anchor="_Toc20135406" w:history="1">
        <w:r w:rsidR="009920F9" w:rsidRPr="005663F6">
          <w:rPr>
            <w:rStyle w:val="a6"/>
            <w:rFonts w:ascii="宋体" w:hint="eastAsia"/>
            <w:b/>
            <w:noProof/>
            <w:kern w:val="0"/>
          </w:rPr>
          <w:t>九、基金的转换</w:t>
        </w:r>
        <w:r w:rsidR="009920F9">
          <w:rPr>
            <w:noProof/>
            <w:webHidden/>
          </w:rPr>
          <w:tab/>
        </w:r>
        <w:r w:rsidR="009920F9">
          <w:rPr>
            <w:noProof/>
            <w:webHidden/>
          </w:rPr>
          <w:fldChar w:fldCharType="begin"/>
        </w:r>
        <w:r w:rsidR="009920F9">
          <w:rPr>
            <w:noProof/>
            <w:webHidden/>
          </w:rPr>
          <w:instrText xml:space="preserve"> PAGEREF _Toc20135406 \h </w:instrText>
        </w:r>
        <w:r w:rsidR="009920F9">
          <w:rPr>
            <w:noProof/>
            <w:webHidden/>
          </w:rPr>
        </w:r>
        <w:r w:rsidR="009920F9">
          <w:rPr>
            <w:noProof/>
            <w:webHidden/>
          </w:rPr>
          <w:fldChar w:fldCharType="separate"/>
        </w:r>
        <w:r w:rsidR="00F9289D">
          <w:rPr>
            <w:noProof/>
            <w:webHidden/>
          </w:rPr>
          <w:t>64</w:t>
        </w:r>
        <w:r w:rsidR="009920F9">
          <w:rPr>
            <w:noProof/>
            <w:webHidden/>
          </w:rPr>
          <w:fldChar w:fldCharType="end"/>
        </w:r>
      </w:hyperlink>
    </w:p>
    <w:p w14:paraId="65A3B386" w14:textId="45B89CCD" w:rsidR="009920F9" w:rsidRDefault="00E355EC">
      <w:pPr>
        <w:pStyle w:val="10"/>
        <w:rPr>
          <w:rFonts w:asciiTheme="minorHAnsi" w:eastAsiaTheme="minorEastAsia" w:hAnsiTheme="minorHAnsi" w:cstheme="minorBidi"/>
          <w:noProof/>
          <w:sz w:val="21"/>
          <w:szCs w:val="22"/>
        </w:rPr>
      </w:pPr>
      <w:hyperlink w:anchor="_Toc20135407" w:history="1">
        <w:r w:rsidR="009920F9" w:rsidRPr="005663F6">
          <w:rPr>
            <w:rStyle w:val="a6"/>
            <w:rFonts w:ascii="宋体" w:hint="eastAsia"/>
            <w:b/>
            <w:noProof/>
            <w:kern w:val="0"/>
          </w:rPr>
          <w:t>十、基金的投资</w:t>
        </w:r>
        <w:r w:rsidR="009920F9">
          <w:rPr>
            <w:noProof/>
            <w:webHidden/>
          </w:rPr>
          <w:tab/>
        </w:r>
        <w:r w:rsidR="009920F9">
          <w:rPr>
            <w:noProof/>
            <w:webHidden/>
          </w:rPr>
          <w:fldChar w:fldCharType="begin"/>
        </w:r>
        <w:r w:rsidR="009920F9">
          <w:rPr>
            <w:noProof/>
            <w:webHidden/>
          </w:rPr>
          <w:instrText xml:space="preserve"> PAGEREF _Toc20135407 \h </w:instrText>
        </w:r>
        <w:r w:rsidR="009920F9">
          <w:rPr>
            <w:noProof/>
            <w:webHidden/>
          </w:rPr>
        </w:r>
        <w:r w:rsidR="009920F9">
          <w:rPr>
            <w:noProof/>
            <w:webHidden/>
          </w:rPr>
          <w:fldChar w:fldCharType="separate"/>
        </w:r>
        <w:r w:rsidR="00F9289D">
          <w:rPr>
            <w:noProof/>
            <w:webHidden/>
          </w:rPr>
          <w:t>72</w:t>
        </w:r>
        <w:r w:rsidR="009920F9">
          <w:rPr>
            <w:noProof/>
            <w:webHidden/>
          </w:rPr>
          <w:fldChar w:fldCharType="end"/>
        </w:r>
      </w:hyperlink>
    </w:p>
    <w:p w14:paraId="542AFD76" w14:textId="5664455B" w:rsidR="009920F9" w:rsidRDefault="00E355EC">
      <w:pPr>
        <w:pStyle w:val="10"/>
        <w:rPr>
          <w:rFonts w:asciiTheme="minorHAnsi" w:eastAsiaTheme="minorEastAsia" w:hAnsiTheme="minorHAnsi" w:cstheme="minorBidi"/>
          <w:noProof/>
          <w:sz w:val="21"/>
          <w:szCs w:val="22"/>
        </w:rPr>
      </w:pPr>
      <w:hyperlink w:anchor="_Toc20135408" w:history="1">
        <w:r w:rsidR="009920F9" w:rsidRPr="005663F6">
          <w:rPr>
            <w:rStyle w:val="a6"/>
            <w:rFonts w:ascii="宋体" w:hint="eastAsia"/>
            <w:b/>
            <w:noProof/>
            <w:kern w:val="0"/>
          </w:rPr>
          <w:t>十一、基金的业绩</w:t>
        </w:r>
        <w:r w:rsidR="009920F9">
          <w:rPr>
            <w:noProof/>
            <w:webHidden/>
          </w:rPr>
          <w:tab/>
        </w:r>
        <w:r w:rsidR="009920F9">
          <w:rPr>
            <w:noProof/>
            <w:webHidden/>
          </w:rPr>
          <w:fldChar w:fldCharType="begin"/>
        </w:r>
        <w:r w:rsidR="009920F9">
          <w:rPr>
            <w:noProof/>
            <w:webHidden/>
          </w:rPr>
          <w:instrText xml:space="preserve"> PAGEREF _Toc20135408 \h </w:instrText>
        </w:r>
        <w:r w:rsidR="009920F9">
          <w:rPr>
            <w:noProof/>
            <w:webHidden/>
          </w:rPr>
        </w:r>
        <w:r w:rsidR="009920F9">
          <w:rPr>
            <w:noProof/>
            <w:webHidden/>
          </w:rPr>
          <w:fldChar w:fldCharType="separate"/>
        </w:r>
        <w:r w:rsidR="00F9289D">
          <w:rPr>
            <w:noProof/>
            <w:webHidden/>
          </w:rPr>
          <w:t>86</w:t>
        </w:r>
        <w:r w:rsidR="009920F9">
          <w:rPr>
            <w:noProof/>
            <w:webHidden/>
          </w:rPr>
          <w:fldChar w:fldCharType="end"/>
        </w:r>
      </w:hyperlink>
    </w:p>
    <w:p w14:paraId="104A7348" w14:textId="5FC58893" w:rsidR="009920F9" w:rsidRDefault="00E355EC">
      <w:pPr>
        <w:pStyle w:val="10"/>
        <w:rPr>
          <w:rFonts w:asciiTheme="minorHAnsi" w:eastAsiaTheme="minorEastAsia" w:hAnsiTheme="minorHAnsi" w:cstheme="minorBidi"/>
          <w:noProof/>
          <w:sz w:val="21"/>
          <w:szCs w:val="22"/>
        </w:rPr>
      </w:pPr>
      <w:hyperlink w:anchor="_Toc20135409" w:history="1">
        <w:r w:rsidR="009920F9" w:rsidRPr="005663F6">
          <w:rPr>
            <w:rStyle w:val="a6"/>
            <w:rFonts w:ascii="宋体" w:hint="eastAsia"/>
            <w:b/>
            <w:noProof/>
            <w:kern w:val="0"/>
          </w:rPr>
          <w:t>十二、基金的财产</w:t>
        </w:r>
        <w:r w:rsidR="009920F9">
          <w:rPr>
            <w:noProof/>
            <w:webHidden/>
          </w:rPr>
          <w:tab/>
        </w:r>
        <w:r w:rsidR="009920F9">
          <w:rPr>
            <w:noProof/>
            <w:webHidden/>
          </w:rPr>
          <w:fldChar w:fldCharType="begin"/>
        </w:r>
        <w:r w:rsidR="009920F9">
          <w:rPr>
            <w:noProof/>
            <w:webHidden/>
          </w:rPr>
          <w:instrText xml:space="preserve"> PAGEREF _Toc20135409 \h </w:instrText>
        </w:r>
        <w:r w:rsidR="009920F9">
          <w:rPr>
            <w:noProof/>
            <w:webHidden/>
          </w:rPr>
        </w:r>
        <w:r w:rsidR="009920F9">
          <w:rPr>
            <w:noProof/>
            <w:webHidden/>
          </w:rPr>
          <w:fldChar w:fldCharType="separate"/>
        </w:r>
        <w:r w:rsidR="00F9289D">
          <w:rPr>
            <w:noProof/>
            <w:webHidden/>
          </w:rPr>
          <w:t>88</w:t>
        </w:r>
        <w:r w:rsidR="009920F9">
          <w:rPr>
            <w:noProof/>
            <w:webHidden/>
          </w:rPr>
          <w:fldChar w:fldCharType="end"/>
        </w:r>
      </w:hyperlink>
    </w:p>
    <w:p w14:paraId="13355BB7" w14:textId="38156B69" w:rsidR="009920F9" w:rsidRDefault="00E355EC">
      <w:pPr>
        <w:pStyle w:val="10"/>
        <w:rPr>
          <w:rFonts w:asciiTheme="minorHAnsi" w:eastAsiaTheme="minorEastAsia" w:hAnsiTheme="minorHAnsi" w:cstheme="minorBidi"/>
          <w:noProof/>
          <w:sz w:val="21"/>
          <w:szCs w:val="22"/>
        </w:rPr>
      </w:pPr>
      <w:hyperlink w:anchor="_Toc20135410" w:history="1">
        <w:r w:rsidR="009920F9" w:rsidRPr="005663F6">
          <w:rPr>
            <w:rStyle w:val="a6"/>
            <w:rFonts w:ascii="宋体" w:hint="eastAsia"/>
            <w:b/>
            <w:noProof/>
            <w:kern w:val="0"/>
          </w:rPr>
          <w:t>十三、基金资产的估值</w:t>
        </w:r>
        <w:r w:rsidR="009920F9">
          <w:rPr>
            <w:noProof/>
            <w:webHidden/>
          </w:rPr>
          <w:tab/>
        </w:r>
        <w:r w:rsidR="009920F9">
          <w:rPr>
            <w:noProof/>
            <w:webHidden/>
          </w:rPr>
          <w:fldChar w:fldCharType="begin"/>
        </w:r>
        <w:r w:rsidR="009920F9">
          <w:rPr>
            <w:noProof/>
            <w:webHidden/>
          </w:rPr>
          <w:instrText xml:space="preserve"> PAGEREF _Toc20135410 \h </w:instrText>
        </w:r>
        <w:r w:rsidR="009920F9">
          <w:rPr>
            <w:noProof/>
            <w:webHidden/>
          </w:rPr>
        </w:r>
        <w:r w:rsidR="009920F9">
          <w:rPr>
            <w:noProof/>
            <w:webHidden/>
          </w:rPr>
          <w:fldChar w:fldCharType="separate"/>
        </w:r>
        <w:r w:rsidR="00F9289D">
          <w:rPr>
            <w:noProof/>
            <w:webHidden/>
          </w:rPr>
          <w:t>89</w:t>
        </w:r>
        <w:r w:rsidR="009920F9">
          <w:rPr>
            <w:noProof/>
            <w:webHidden/>
          </w:rPr>
          <w:fldChar w:fldCharType="end"/>
        </w:r>
      </w:hyperlink>
    </w:p>
    <w:p w14:paraId="010C24B2" w14:textId="28C66639" w:rsidR="009920F9" w:rsidRDefault="00E355EC">
      <w:pPr>
        <w:pStyle w:val="10"/>
        <w:rPr>
          <w:rFonts w:asciiTheme="minorHAnsi" w:eastAsiaTheme="minorEastAsia" w:hAnsiTheme="minorHAnsi" w:cstheme="minorBidi"/>
          <w:noProof/>
          <w:sz w:val="21"/>
          <w:szCs w:val="22"/>
        </w:rPr>
      </w:pPr>
      <w:hyperlink w:anchor="_Toc20135411" w:history="1">
        <w:r w:rsidR="009920F9" w:rsidRPr="005663F6">
          <w:rPr>
            <w:rStyle w:val="a6"/>
            <w:rFonts w:ascii="宋体" w:hint="eastAsia"/>
            <w:b/>
            <w:noProof/>
            <w:kern w:val="0"/>
          </w:rPr>
          <w:t>十四、基金收益与分配</w:t>
        </w:r>
        <w:r w:rsidR="009920F9">
          <w:rPr>
            <w:noProof/>
            <w:webHidden/>
          </w:rPr>
          <w:tab/>
        </w:r>
        <w:r w:rsidR="009920F9">
          <w:rPr>
            <w:noProof/>
            <w:webHidden/>
          </w:rPr>
          <w:fldChar w:fldCharType="begin"/>
        </w:r>
        <w:r w:rsidR="009920F9">
          <w:rPr>
            <w:noProof/>
            <w:webHidden/>
          </w:rPr>
          <w:instrText xml:space="preserve"> PAGEREF _Toc20135411 \h </w:instrText>
        </w:r>
        <w:r w:rsidR="009920F9">
          <w:rPr>
            <w:noProof/>
            <w:webHidden/>
          </w:rPr>
        </w:r>
        <w:r w:rsidR="009920F9">
          <w:rPr>
            <w:noProof/>
            <w:webHidden/>
          </w:rPr>
          <w:fldChar w:fldCharType="separate"/>
        </w:r>
        <w:r w:rsidR="00F9289D">
          <w:rPr>
            <w:noProof/>
            <w:webHidden/>
          </w:rPr>
          <w:t>95</w:t>
        </w:r>
        <w:r w:rsidR="009920F9">
          <w:rPr>
            <w:noProof/>
            <w:webHidden/>
          </w:rPr>
          <w:fldChar w:fldCharType="end"/>
        </w:r>
      </w:hyperlink>
    </w:p>
    <w:p w14:paraId="49E87065" w14:textId="5E4C72B2" w:rsidR="009920F9" w:rsidRDefault="00E355EC">
      <w:pPr>
        <w:pStyle w:val="10"/>
        <w:rPr>
          <w:rFonts w:asciiTheme="minorHAnsi" w:eastAsiaTheme="minorEastAsia" w:hAnsiTheme="minorHAnsi" w:cstheme="minorBidi"/>
          <w:noProof/>
          <w:sz w:val="21"/>
          <w:szCs w:val="22"/>
        </w:rPr>
      </w:pPr>
      <w:hyperlink w:anchor="_Toc20135412" w:history="1">
        <w:r w:rsidR="009920F9" w:rsidRPr="005663F6">
          <w:rPr>
            <w:rStyle w:val="a6"/>
            <w:rFonts w:ascii="宋体" w:hint="eastAsia"/>
            <w:b/>
            <w:noProof/>
            <w:kern w:val="0"/>
          </w:rPr>
          <w:t>十五、基金的费用与税收</w:t>
        </w:r>
        <w:r w:rsidR="009920F9">
          <w:rPr>
            <w:noProof/>
            <w:webHidden/>
          </w:rPr>
          <w:tab/>
        </w:r>
        <w:r w:rsidR="009920F9">
          <w:rPr>
            <w:noProof/>
            <w:webHidden/>
          </w:rPr>
          <w:fldChar w:fldCharType="begin"/>
        </w:r>
        <w:r w:rsidR="009920F9">
          <w:rPr>
            <w:noProof/>
            <w:webHidden/>
          </w:rPr>
          <w:instrText xml:space="preserve"> PAGEREF _Toc20135412 \h </w:instrText>
        </w:r>
        <w:r w:rsidR="009920F9">
          <w:rPr>
            <w:noProof/>
            <w:webHidden/>
          </w:rPr>
        </w:r>
        <w:r w:rsidR="009920F9">
          <w:rPr>
            <w:noProof/>
            <w:webHidden/>
          </w:rPr>
          <w:fldChar w:fldCharType="separate"/>
        </w:r>
        <w:r w:rsidR="00F9289D">
          <w:rPr>
            <w:noProof/>
            <w:webHidden/>
          </w:rPr>
          <w:t>97</w:t>
        </w:r>
        <w:r w:rsidR="009920F9">
          <w:rPr>
            <w:noProof/>
            <w:webHidden/>
          </w:rPr>
          <w:fldChar w:fldCharType="end"/>
        </w:r>
      </w:hyperlink>
    </w:p>
    <w:p w14:paraId="752CA137" w14:textId="35D8F646" w:rsidR="009920F9" w:rsidRDefault="00E355EC">
      <w:pPr>
        <w:pStyle w:val="10"/>
        <w:rPr>
          <w:rFonts w:asciiTheme="minorHAnsi" w:eastAsiaTheme="minorEastAsia" w:hAnsiTheme="minorHAnsi" w:cstheme="minorBidi"/>
          <w:noProof/>
          <w:sz w:val="21"/>
          <w:szCs w:val="22"/>
        </w:rPr>
      </w:pPr>
      <w:hyperlink w:anchor="_Toc20135413" w:history="1">
        <w:r w:rsidR="009920F9" w:rsidRPr="005663F6">
          <w:rPr>
            <w:rStyle w:val="a6"/>
            <w:rFonts w:ascii="宋体" w:hint="eastAsia"/>
            <w:b/>
            <w:noProof/>
            <w:kern w:val="0"/>
          </w:rPr>
          <w:t>十六、基金的会计与审计</w:t>
        </w:r>
        <w:r w:rsidR="009920F9">
          <w:rPr>
            <w:noProof/>
            <w:webHidden/>
          </w:rPr>
          <w:tab/>
        </w:r>
        <w:r w:rsidR="009920F9">
          <w:rPr>
            <w:noProof/>
            <w:webHidden/>
          </w:rPr>
          <w:fldChar w:fldCharType="begin"/>
        </w:r>
        <w:r w:rsidR="009920F9">
          <w:rPr>
            <w:noProof/>
            <w:webHidden/>
          </w:rPr>
          <w:instrText xml:space="preserve"> PAGEREF _Toc20135413 \h </w:instrText>
        </w:r>
        <w:r w:rsidR="009920F9">
          <w:rPr>
            <w:noProof/>
            <w:webHidden/>
          </w:rPr>
        </w:r>
        <w:r w:rsidR="009920F9">
          <w:rPr>
            <w:noProof/>
            <w:webHidden/>
          </w:rPr>
          <w:fldChar w:fldCharType="separate"/>
        </w:r>
        <w:r w:rsidR="00F9289D">
          <w:rPr>
            <w:noProof/>
            <w:webHidden/>
          </w:rPr>
          <w:t>99</w:t>
        </w:r>
        <w:r w:rsidR="009920F9">
          <w:rPr>
            <w:noProof/>
            <w:webHidden/>
          </w:rPr>
          <w:fldChar w:fldCharType="end"/>
        </w:r>
      </w:hyperlink>
    </w:p>
    <w:p w14:paraId="4C31AE12" w14:textId="5F6CAC93" w:rsidR="009920F9" w:rsidRDefault="00E355EC">
      <w:pPr>
        <w:pStyle w:val="10"/>
        <w:rPr>
          <w:rFonts w:asciiTheme="minorHAnsi" w:eastAsiaTheme="minorEastAsia" w:hAnsiTheme="minorHAnsi" w:cstheme="minorBidi"/>
          <w:noProof/>
          <w:sz w:val="21"/>
          <w:szCs w:val="22"/>
        </w:rPr>
      </w:pPr>
      <w:hyperlink w:anchor="_Toc20135414" w:history="1">
        <w:r w:rsidR="009920F9" w:rsidRPr="005663F6">
          <w:rPr>
            <w:rStyle w:val="a6"/>
            <w:rFonts w:ascii="宋体" w:hint="eastAsia"/>
            <w:b/>
            <w:noProof/>
            <w:kern w:val="0"/>
          </w:rPr>
          <w:t>十七、基金的信息披露</w:t>
        </w:r>
        <w:r w:rsidR="009920F9">
          <w:rPr>
            <w:noProof/>
            <w:webHidden/>
          </w:rPr>
          <w:tab/>
        </w:r>
        <w:r w:rsidR="009920F9">
          <w:rPr>
            <w:noProof/>
            <w:webHidden/>
          </w:rPr>
          <w:fldChar w:fldCharType="begin"/>
        </w:r>
        <w:r w:rsidR="009920F9">
          <w:rPr>
            <w:noProof/>
            <w:webHidden/>
          </w:rPr>
          <w:instrText xml:space="preserve"> PAGEREF _Toc20135414 \h </w:instrText>
        </w:r>
        <w:r w:rsidR="009920F9">
          <w:rPr>
            <w:noProof/>
            <w:webHidden/>
          </w:rPr>
        </w:r>
        <w:r w:rsidR="009920F9">
          <w:rPr>
            <w:noProof/>
            <w:webHidden/>
          </w:rPr>
          <w:fldChar w:fldCharType="separate"/>
        </w:r>
        <w:r w:rsidR="00F9289D">
          <w:rPr>
            <w:noProof/>
            <w:webHidden/>
          </w:rPr>
          <w:t>100</w:t>
        </w:r>
        <w:r w:rsidR="009920F9">
          <w:rPr>
            <w:noProof/>
            <w:webHidden/>
          </w:rPr>
          <w:fldChar w:fldCharType="end"/>
        </w:r>
      </w:hyperlink>
    </w:p>
    <w:p w14:paraId="28EFC261" w14:textId="672578BD" w:rsidR="009920F9" w:rsidRDefault="00E355EC">
      <w:pPr>
        <w:pStyle w:val="10"/>
        <w:rPr>
          <w:rFonts w:asciiTheme="minorHAnsi" w:eastAsiaTheme="minorEastAsia" w:hAnsiTheme="minorHAnsi" w:cstheme="minorBidi"/>
          <w:noProof/>
          <w:sz w:val="21"/>
          <w:szCs w:val="22"/>
        </w:rPr>
      </w:pPr>
      <w:hyperlink w:anchor="_Toc20135415" w:history="1">
        <w:r w:rsidR="009920F9" w:rsidRPr="005663F6">
          <w:rPr>
            <w:rStyle w:val="a6"/>
            <w:rFonts w:ascii="宋体" w:hint="eastAsia"/>
            <w:b/>
            <w:noProof/>
            <w:kern w:val="0"/>
          </w:rPr>
          <w:t>十八、风险揭示</w:t>
        </w:r>
        <w:r w:rsidR="009920F9">
          <w:rPr>
            <w:noProof/>
            <w:webHidden/>
          </w:rPr>
          <w:tab/>
        </w:r>
        <w:r w:rsidR="009920F9">
          <w:rPr>
            <w:noProof/>
            <w:webHidden/>
          </w:rPr>
          <w:fldChar w:fldCharType="begin"/>
        </w:r>
        <w:r w:rsidR="009920F9">
          <w:rPr>
            <w:noProof/>
            <w:webHidden/>
          </w:rPr>
          <w:instrText xml:space="preserve"> PAGEREF _Toc20135415 \h </w:instrText>
        </w:r>
        <w:r w:rsidR="009920F9">
          <w:rPr>
            <w:noProof/>
            <w:webHidden/>
          </w:rPr>
        </w:r>
        <w:r w:rsidR="009920F9">
          <w:rPr>
            <w:noProof/>
            <w:webHidden/>
          </w:rPr>
          <w:fldChar w:fldCharType="separate"/>
        </w:r>
        <w:r w:rsidR="00F9289D">
          <w:rPr>
            <w:noProof/>
            <w:webHidden/>
          </w:rPr>
          <w:t>106</w:t>
        </w:r>
        <w:r w:rsidR="009920F9">
          <w:rPr>
            <w:noProof/>
            <w:webHidden/>
          </w:rPr>
          <w:fldChar w:fldCharType="end"/>
        </w:r>
      </w:hyperlink>
    </w:p>
    <w:p w14:paraId="1100D4EA" w14:textId="2395D5BC" w:rsidR="009920F9" w:rsidRDefault="00E355EC">
      <w:pPr>
        <w:pStyle w:val="10"/>
        <w:rPr>
          <w:rFonts w:asciiTheme="minorHAnsi" w:eastAsiaTheme="minorEastAsia" w:hAnsiTheme="minorHAnsi" w:cstheme="minorBidi"/>
          <w:noProof/>
          <w:sz w:val="21"/>
          <w:szCs w:val="22"/>
        </w:rPr>
      </w:pPr>
      <w:hyperlink w:anchor="_Toc20135416" w:history="1">
        <w:r w:rsidR="009920F9" w:rsidRPr="005663F6">
          <w:rPr>
            <w:rStyle w:val="a6"/>
            <w:rFonts w:hint="eastAsia"/>
            <w:b/>
            <w:noProof/>
            <w:kern w:val="0"/>
          </w:rPr>
          <w:t>十九、基金合同的变更、终止与基金财产的清算</w:t>
        </w:r>
        <w:r w:rsidR="009920F9">
          <w:rPr>
            <w:noProof/>
            <w:webHidden/>
          </w:rPr>
          <w:tab/>
        </w:r>
        <w:r w:rsidR="009920F9">
          <w:rPr>
            <w:noProof/>
            <w:webHidden/>
          </w:rPr>
          <w:fldChar w:fldCharType="begin"/>
        </w:r>
        <w:r w:rsidR="009920F9">
          <w:rPr>
            <w:noProof/>
            <w:webHidden/>
          </w:rPr>
          <w:instrText xml:space="preserve"> PAGEREF _Toc20135416 \h </w:instrText>
        </w:r>
        <w:r w:rsidR="009920F9">
          <w:rPr>
            <w:noProof/>
            <w:webHidden/>
          </w:rPr>
        </w:r>
        <w:r w:rsidR="009920F9">
          <w:rPr>
            <w:noProof/>
            <w:webHidden/>
          </w:rPr>
          <w:fldChar w:fldCharType="separate"/>
        </w:r>
        <w:r w:rsidR="00F9289D">
          <w:rPr>
            <w:noProof/>
            <w:webHidden/>
          </w:rPr>
          <w:t>113</w:t>
        </w:r>
        <w:r w:rsidR="009920F9">
          <w:rPr>
            <w:noProof/>
            <w:webHidden/>
          </w:rPr>
          <w:fldChar w:fldCharType="end"/>
        </w:r>
      </w:hyperlink>
    </w:p>
    <w:p w14:paraId="67F4C808" w14:textId="4635566D" w:rsidR="009920F9" w:rsidRDefault="00E355EC">
      <w:pPr>
        <w:pStyle w:val="10"/>
        <w:rPr>
          <w:rFonts w:asciiTheme="minorHAnsi" w:eastAsiaTheme="minorEastAsia" w:hAnsiTheme="minorHAnsi" w:cstheme="minorBidi"/>
          <w:noProof/>
          <w:sz w:val="21"/>
          <w:szCs w:val="22"/>
        </w:rPr>
      </w:pPr>
      <w:hyperlink w:anchor="_Toc20135417" w:history="1">
        <w:r w:rsidR="009920F9" w:rsidRPr="005663F6">
          <w:rPr>
            <w:rStyle w:val="a6"/>
            <w:rFonts w:ascii="宋体" w:hint="eastAsia"/>
            <w:b/>
            <w:noProof/>
            <w:kern w:val="0"/>
          </w:rPr>
          <w:t>二十、基金合同内容摘要</w:t>
        </w:r>
        <w:r w:rsidR="009920F9">
          <w:rPr>
            <w:noProof/>
            <w:webHidden/>
          </w:rPr>
          <w:tab/>
        </w:r>
        <w:r w:rsidR="009920F9">
          <w:rPr>
            <w:noProof/>
            <w:webHidden/>
          </w:rPr>
          <w:fldChar w:fldCharType="begin"/>
        </w:r>
        <w:r w:rsidR="009920F9">
          <w:rPr>
            <w:noProof/>
            <w:webHidden/>
          </w:rPr>
          <w:instrText xml:space="preserve"> PAGEREF _Toc20135417 \h </w:instrText>
        </w:r>
        <w:r w:rsidR="009920F9">
          <w:rPr>
            <w:noProof/>
            <w:webHidden/>
          </w:rPr>
        </w:r>
        <w:r w:rsidR="009920F9">
          <w:rPr>
            <w:noProof/>
            <w:webHidden/>
          </w:rPr>
          <w:fldChar w:fldCharType="separate"/>
        </w:r>
        <w:r w:rsidR="00F9289D">
          <w:rPr>
            <w:noProof/>
            <w:webHidden/>
          </w:rPr>
          <w:t>115</w:t>
        </w:r>
        <w:r w:rsidR="009920F9">
          <w:rPr>
            <w:noProof/>
            <w:webHidden/>
          </w:rPr>
          <w:fldChar w:fldCharType="end"/>
        </w:r>
      </w:hyperlink>
    </w:p>
    <w:p w14:paraId="34AACF7F" w14:textId="0741783B" w:rsidR="009920F9" w:rsidRDefault="00E355EC">
      <w:pPr>
        <w:pStyle w:val="10"/>
        <w:rPr>
          <w:rFonts w:asciiTheme="minorHAnsi" w:eastAsiaTheme="minorEastAsia" w:hAnsiTheme="minorHAnsi" w:cstheme="minorBidi"/>
          <w:noProof/>
          <w:sz w:val="21"/>
          <w:szCs w:val="22"/>
        </w:rPr>
      </w:pPr>
      <w:hyperlink w:anchor="_Toc20135418" w:history="1">
        <w:r w:rsidR="009920F9" w:rsidRPr="005663F6">
          <w:rPr>
            <w:rStyle w:val="a6"/>
            <w:rFonts w:ascii="宋体" w:hint="eastAsia"/>
            <w:b/>
            <w:noProof/>
            <w:kern w:val="0"/>
          </w:rPr>
          <w:t>二十一、托管协议的内容摘要</w:t>
        </w:r>
        <w:r w:rsidR="009920F9">
          <w:rPr>
            <w:noProof/>
            <w:webHidden/>
          </w:rPr>
          <w:tab/>
        </w:r>
        <w:r w:rsidR="009920F9">
          <w:rPr>
            <w:noProof/>
            <w:webHidden/>
          </w:rPr>
          <w:fldChar w:fldCharType="begin"/>
        </w:r>
        <w:r w:rsidR="009920F9">
          <w:rPr>
            <w:noProof/>
            <w:webHidden/>
          </w:rPr>
          <w:instrText xml:space="preserve"> PAGEREF _Toc20135418 \h </w:instrText>
        </w:r>
        <w:r w:rsidR="009920F9">
          <w:rPr>
            <w:noProof/>
            <w:webHidden/>
          </w:rPr>
        </w:r>
        <w:r w:rsidR="009920F9">
          <w:rPr>
            <w:noProof/>
            <w:webHidden/>
          </w:rPr>
          <w:fldChar w:fldCharType="separate"/>
        </w:r>
        <w:r w:rsidR="00F9289D">
          <w:rPr>
            <w:noProof/>
            <w:webHidden/>
          </w:rPr>
          <w:t>131</w:t>
        </w:r>
        <w:r w:rsidR="009920F9">
          <w:rPr>
            <w:noProof/>
            <w:webHidden/>
          </w:rPr>
          <w:fldChar w:fldCharType="end"/>
        </w:r>
      </w:hyperlink>
    </w:p>
    <w:p w14:paraId="17E706E4" w14:textId="75AE20BC" w:rsidR="009920F9" w:rsidRDefault="00E355EC">
      <w:pPr>
        <w:pStyle w:val="10"/>
        <w:rPr>
          <w:rFonts w:asciiTheme="minorHAnsi" w:eastAsiaTheme="minorEastAsia" w:hAnsiTheme="minorHAnsi" w:cstheme="minorBidi"/>
          <w:noProof/>
          <w:sz w:val="21"/>
          <w:szCs w:val="22"/>
        </w:rPr>
      </w:pPr>
      <w:hyperlink w:anchor="_Toc20135419" w:history="1">
        <w:r w:rsidR="009920F9" w:rsidRPr="005663F6">
          <w:rPr>
            <w:rStyle w:val="a6"/>
            <w:rFonts w:ascii="宋体" w:hint="eastAsia"/>
            <w:b/>
            <w:noProof/>
            <w:kern w:val="0"/>
          </w:rPr>
          <w:t>二十二、对基金份额持有人的服务</w:t>
        </w:r>
        <w:r w:rsidR="009920F9">
          <w:rPr>
            <w:noProof/>
            <w:webHidden/>
          </w:rPr>
          <w:tab/>
        </w:r>
        <w:r w:rsidR="009920F9">
          <w:rPr>
            <w:noProof/>
            <w:webHidden/>
          </w:rPr>
          <w:fldChar w:fldCharType="begin"/>
        </w:r>
        <w:r w:rsidR="009920F9">
          <w:rPr>
            <w:noProof/>
            <w:webHidden/>
          </w:rPr>
          <w:instrText xml:space="preserve"> PAGEREF _Toc20135419 \h </w:instrText>
        </w:r>
        <w:r w:rsidR="009920F9">
          <w:rPr>
            <w:noProof/>
            <w:webHidden/>
          </w:rPr>
        </w:r>
        <w:r w:rsidR="009920F9">
          <w:rPr>
            <w:noProof/>
            <w:webHidden/>
          </w:rPr>
          <w:fldChar w:fldCharType="separate"/>
        </w:r>
        <w:r w:rsidR="00F9289D">
          <w:rPr>
            <w:noProof/>
            <w:webHidden/>
          </w:rPr>
          <w:t>145</w:t>
        </w:r>
        <w:r w:rsidR="009920F9">
          <w:rPr>
            <w:noProof/>
            <w:webHidden/>
          </w:rPr>
          <w:fldChar w:fldCharType="end"/>
        </w:r>
      </w:hyperlink>
    </w:p>
    <w:p w14:paraId="150024CF" w14:textId="342ABA11" w:rsidR="009920F9" w:rsidRDefault="00E355EC">
      <w:pPr>
        <w:pStyle w:val="10"/>
        <w:rPr>
          <w:rFonts w:asciiTheme="minorHAnsi" w:eastAsiaTheme="minorEastAsia" w:hAnsiTheme="minorHAnsi" w:cstheme="minorBidi"/>
          <w:noProof/>
          <w:sz w:val="21"/>
          <w:szCs w:val="22"/>
        </w:rPr>
      </w:pPr>
      <w:hyperlink w:anchor="_Toc20135420" w:history="1">
        <w:r w:rsidR="009920F9" w:rsidRPr="005663F6">
          <w:rPr>
            <w:rStyle w:val="a6"/>
            <w:rFonts w:ascii="宋体" w:hint="eastAsia"/>
            <w:b/>
            <w:noProof/>
            <w:kern w:val="0"/>
          </w:rPr>
          <w:t>二十三、其他应披露事项</w:t>
        </w:r>
        <w:r w:rsidR="009920F9">
          <w:rPr>
            <w:noProof/>
            <w:webHidden/>
          </w:rPr>
          <w:tab/>
        </w:r>
        <w:r w:rsidR="009920F9">
          <w:rPr>
            <w:noProof/>
            <w:webHidden/>
          </w:rPr>
          <w:fldChar w:fldCharType="begin"/>
        </w:r>
        <w:r w:rsidR="009920F9">
          <w:rPr>
            <w:noProof/>
            <w:webHidden/>
          </w:rPr>
          <w:instrText xml:space="preserve"> PAGEREF _Toc20135420 \h </w:instrText>
        </w:r>
        <w:r w:rsidR="009920F9">
          <w:rPr>
            <w:noProof/>
            <w:webHidden/>
          </w:rPr>
        </w:r>
        <w:r w:rsidR="009920F9">
          <w:rPr>
            <w:noProof/>
            <w:webHidden/>
          </w:rPr>
          <w:fldChar w:fldCharType="separate"/>
        </w:r>
        <w:r w:rsidR="00F9289D">
          <w:rPr>
            <w:noProof/>
            <w:webHidden/>
          </w:rPr>
          <w:t>147</w:t>
        </w:r>
        <w:r w:rsidR="009920F9">
          <w:rPr>
            <w:noProof/>
            <w:webHidden/>
          </w:rPr>
          <w:fldChar w:fldCharType="end"/>
        </w:r>
      </w:hyperlink>
    </w:p>
    <w:p w14:paraId="4190D3B8" w14:textId="6630FC0F" w:rsidR="009920F9" w:rsidRDefault="00E355EC">
      <w:pPr>
        <w:pStyle w:val="10"/>
        <w:rPr>
          <w:rFonts w:asciiTheme="minorHAnsi" w:eastAsiaTheme="minorEastAsia" w:hAnsiTheme="minorHAnsi" w:cstheme="minorBidi"/>
          <w:noProof/>
          <w:sz w:val="21"/>
          <w:szCs w:val="22"/>
        </w:rPr>
      </w:pPr>
      <w:hyperlink w:anchor="_Toc20135421" w:history="1">
        <w:r w:rsidR="009920F9" w:rsidRPr="005663F6">
          <w:rPr>
            <w:rStyle w:val="a6"/>
            <w:rFonts w:ascii="宋体" w:hint="eastAsia"/>
            <w:b/>
            <w:noProof/>
            <w:kern w:val="0"/>
          </w:rPr>
          <w:t>二十四、招募说明书的存放及查阅方式</w:t>
        </w:r>
        <w:r w:rsidR="009920F9">
          <w:rPr>
            <w:noProof/>
            <w:webHidden/>
          </w:rPr>
          <w:tab/>
        </w:r>
        <w:r w:rsidR="009920F9">
          <w:rPr>
            <w:noProof/>
            <w:webHidden/>
          </w:rPr>
          <w:fldChar w:fldCharType="begin"/>
        </w:r>
        <w:r w:rsidR="009920F9">
          <w:rPr>
            <w:noProof/>
            <w:webHidden/>
          </w:rPr>
          <w:instrText xml:space="preserve"> PAGEREF _Toc20135421 \h </w:instrText>
        </w:r>
        <w:r w:rsidR="009920F9">
          <w:rPr>
            <w:noProof/>
            <w:webHidden/>
          </w:rPr>
        </w:r>
        <w:r w:rsidR="009920F9">
          <w:rPr>
            <w:noProof/>
            <w:webHidden/>
          </w:rPr>
          <w:fldChar w:fldCharType="separate"/>
        </w:r>
        <w:r w:rsidR="00F9289D">
          <w:rPr>
            <w:noProof/>
            <w:webHidden/>
          </w:rPr>
          <w:t>150</w:t>
        </w:r>
        <w:r w:rsidR="009920F9">
          <w:rPr>
            <w:noProof/>
            <w:webHidden/>
          </w:rPr>
          <w:fldChar w:fldCharType="end"/>
        </w:r>
      </w:hyperlink>
    </w:p>
    <w:p w14:paraId="6C170E5C" w14:textId="0042BC25" w:rsidR="009920F9" w:rsidRDefault="00E355EC">
      <w:pPr>
        <w:pStyle w:val="10"/>
        <w:rPr>
          <w:rFonts w:asciiTheme="minorHAnsi" w:eastAsiaTheme="minorEastAsia" w:hAnsiTheme="minorHAnsi" w:cstheme="minorBidi"/>
          <w:noProof/>
          <w:sz w:val="21"/>
          <w:szCs w:val="22"/>
        </w:rPr>
      </w:pPr>
      <w:hyperlink w:anchor="_Toc20135422" w:history="1">
        <w:r w:rsidR="009920F9" w:rsidRPr="005663F6">
          <w:rPr>
            <w:rStyle w:val="a6"/>
            <w:rFonts w:ascii="宋体" w:hint="eastAsia"/>
            <w:b/>
            <w:noProof/>
            <w:kern w:val="0"/>
          </w:rPr>
          <w:t>二十五、备查文件</w:t>
        </w:r>
        <w:r w:rsidR="009920F9">
          <w:rPr>
            <w:noProof/>
            <w:webHidden/>
          </w:rPr>
          <w:tab/>
        </w:r>
        <w:r w:rsidR="009920F9">
          <w:rPr>
            <w:noProof/>
            <w:webHidden/>
          </w:rPr>
          <w:fldChar w:fldCharType="begin"/>
        </w:r>
        <w:r w:rsidR="009920F9">
          <w:rPr>
            <w:noProof/>
            <w:webHidden/>
          </w:rPr>
          <w:instrText xml:space="preserve"> PAGEREF _Toc20135422 \h </w:instrText>
        </w:r>
        <w:r w:rsidR="009920F9">
          <w:rPr>
            <w:noProof/>
            <w:webHidden/>
          </w:rPr>
        </w:r>
        <w:r w:rsidR="009920F9">
          <w:rPr>
            <w:noProof/>
            <w:webHidden/>
          </w:rPr>
          <w:fldChar w:fldCharType="separate"/>
        </w:r>
        <w:r w:rsidR="00F9289D">
          <w:rPr>
            <w:noProof/>
            <w:webHidden/>
          </w:rPr>
          <w:t>151</w:t>
        </w:r>
        <w:r w:rsidR="009920F9">
          <w:rPr>
            <w:noProof/>
            <w:webHidden/>
          </w:rPr>
          <w:fldChar w:fldCharType="end"/>
        </w:r>
      </w:hyperlink>
    </w:p>
    <w:p w14:paraId="35D4ECE0" w14:textId="77777777" w:rsidR="00D0210B" w:rsidRDefault="00D538DB" w:rsidP="002F2E5C">
      <w:pPr>
        <w:pStyle w:val="10"/>
        <w:snapToGrid w:val="0"/>
        <w:spacing w:beforeLines="50" w:before="143" w:line="276" w:lineRule="auto"/>
        <w:ind w:firstLineChars="200" w:firstLine="480"/>
        <w:jc w:val="center"/>
        <w:outlineLvl w:val="0"/>
        <w:rPr>
          <w:kern w:val="0"/>
        </w:rPr>
      </w:pPr>
      <w:r w:rsidRPr="005C7EBF">
        <w:rPr>
          <w:rFonts w:ascii="宋体" w:eastAsia="宋体"/>
          <w:kern w:val="0"/>
          <w:szCs w:val="24"/>
        </w:rPr>
        <w:fldChar w:fldCharType="end"/>
      </w:r>
    </w:p>
    <w:p w14:paraId="44901588" w14:textId="77777777" w:rsidR="00D0210B"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r w:rsidRPr="005C7EBF">
        <w:rPr>
          <w:rFonts w:ascii="宋体" w:hAnsi="宋体"/>
          <w:kern w:val="0"/>
          <w:sz w:val="24"/>
        </w:rPr>
        <w:br w:type="page"/>
      </w:r>
      <w:bookmarkStart w:id="1" w:name="_Toc20135398"/>
      <w:r w:rsidRPr="005C7EBF">
        <w:rPr>
          <w:rFonts w:ascii="宋体" w:hAnsi="宋体" w:hint="eastAsia"/>
          <w:b/>
          <w:kern w:val="0"/>
          <w:sz w:val="30"/>
        </w:rPr>
        <w:lastRenderedPageBreak/>
        <w:t>一、绪言</w:t>
      </w:r>
      <w:bookmarkEnd w:id="0"/>
      <w:bookmarkEnd w:id="1"/>
    </w:p>
    <w:p w14:paraId="6696D92C" w14:textId="1E507420"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证券投资基金招募说明书》（以下简称</w:t>
      </w:r>
      <w:r w:rsidRPr="005C7EBF">
        <w:rPr>
          <w:kern w:val="0"/>
          <w:sz w:val="24"/>
        </w:rPr>
        <w:t>“</w:t>
      </w:r>
      <w:r w:rsidRPr="005C7EBF">
        <w:rPr>
          <w:kern w:val="0"/>
          <w:sz w:val="24"/>
        </w:rPr>
        <w:t>本招募说明书</w:t>
      </w:r>
      <w:r w:rsidRPr="005C7EBF">
        <w:rPr>
          <w:kern w:val="0"/>
          <w:sz w:val="24"/>
        </w:rPr>
        <w:t>”</w:t>
      </w:r>
      <w:r w:rsidRPr="005C7EBF">
        <w:rPr>
          <w:kern w:val="0"/>
          <w:sz w:val="24"/>
        </w:rPr>
        <w:t>）依据《中华人民共和国证券投资基金法》</w:t>
      </w:r>
      <w:r w:rsidR="00D042E4" w:rsidRPr="005C7EBF">
        <w:rPr>
          <w:rFonts w:hint="eastAsia"/>
          <w:kern w:val="0"/>
          <w:sz w:val="24"/>
        </w:rPr>
        <w:t>（以下简称“《基金法》”）</w:t>
      </w:r>
      <w:r w:rsidRPr="005C7EBF">
        <w:rPr>
          <w:kern w:val="0"/>
          <w:sz w:val="24"/>
        </w:rPr>
        <w:t>、《</w:t>
      </w:r>
      <w:r w:rsidR="00E90D26" w:rsidRPr="005C7EBF">
        <w:rPr>
          <w:rFonts w:hint="eastAsia"/>
          <w:kern w:val="0"/>
          <w:sz w:val="24"/>
        </w:rPr>
        <w:t>公开募集</w:t>
      </w:r>
      <w:r w:rsidRPr="005C7EBF">
        <w:rPr>
          <w:kern w:val="0"/>
          <w:sz w:val="24"/>
        </w:rPr>
        <w:t>证券投资基金运作管理办法》</w:t>
      </w:r>
      <w:r w:rsidR="00D042E4" w:rsidRPr="005C7EBF">
        <w:rPr>
          <w:rFonts w:hint="eastAsia"/>
          <w:kern w:val="0"/>
          <w:sz w:val="24"/>
        </w:rPr>
        <w:t>（以下简称“《运作办法》”）</w:t>
      </w:r>
      <w:r w:rsidRPr="005C7EBF">
        <w:rPr>
          <w:kern w:val="0"/>
          <w:sz w:val="24"/>
        </w:rPr>
        <w:t>、《证券投资基金销售管理办法》</w:t>
      </w:r>
      <w:r w:rsidR="00D042E4" w:rsidRPr="005C7EBF">
        <w:rPr>
          <w:rFonts w:hint="eastAsia"/>
          <w:kern w:val="0"/>
          <w:sz w:val="24"/>
        </w:rPr>
        <w:t>（以下简称“《销售办法》”）</w:t>
      </w:r>
      <w:r w:rsidRPr="005C7EBF">
        <w:rPr>
          <w:kern w:val="0"/>
          <w:sz w:val="24"/>
        </w:rPr>
        <w:t>、《证券投资基金信息披露管理办法》</w:t>
      </w:r>
      <w:r w:rsidR="00D042E4" w:rsidRPr="005C7EBF">
        <w:rPr>
          <w:rFonts w:hint="eastAsia"/>
          <w:kern w:val="0"/>
          <w:sz w:val="24"/>
        </w:rPr>
        <w:t>（以下简称“《信息披露办法》”）</w:t>
      </w:r>
      <w:r w:rsidR="007923FA" w:rsidRPr="007923FA">
        <w:rPr>
          <w:rFonts w:hint="eastAsia"/>
          <w:kern w:val="0"/>
          <w:sz w:val="24"/>
        </w:rPr>
        <w:t>、《公开募集开放式证券投资基金流动性风险管理规定》（以下简称“《流动性规定》”）</w:t>
      </w:r>
      <w:r w:rsidRPr="005C7EBF">
        <w:rPr>
          <w:kern w:val="0"/>
          <w:sz w:val="24"/>
        </w:rPr>
        <w:t>和其他相关法律法规的规定以及《交银施罗德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证券投资基金基金合同》（以下简称</w:t>
      </w:r>
      <w:r w:rsidRPr="005C7EBF">
        <w:rPr>
          <w:kern w:val="0"/>
          <w:sz w:val="24"/>
        </w:rPr>
        <w:t>“</w:t>
      </w:r>
      <w:r w:rsidRPr="005C7EBF">
        <w:rPr>
          <w:kern w:val="0"/>
          <w:sz w:val="24"/>
        </w:rPr>
        <w:t>基金合同</w:t>
      </w:r>
      <w:r w:rsidRPr="005C7EBF">
        <w:rPr>
          <w:kern w:val="0"/>
          <w:sz w:val="24"/>
        </w:rPr>
        <w:t>”</w:t>
      </w:r>
      <w:r w:rsidRPr="005C7EBF">
        <w:rPr>
          <w:kern w:val="0"/>
          <w:sz w:val="24"/>
        </w:rPr>
        <w:t>）编写。</w:t>
      </w:r>
      <w:r w:rsidRPr="005C7EBF">
        <w:rPr>
          <w:kern w:val="0"/>
          <w:sz w:val="24"/>
        </w:rPr>
        <w:t xml:space="preserve"> </w:t>
      </w:r>
    </w:p>
    <w:p w14:paraId="441653DC" w14:textId="77777777"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C7EBF">
        <w:rPr>
          <w:rFonts w:hint="eastAsia"/>
          <w:kern w:val="0"/>
          <w:sz w:val="24"/>
        </w:rPr>
        <w:t>，</w:t>
      </w:r>
      <w:r w:rsidRPr="005C7EBF">
        <w:rPr>
          <w:kern w:val="0"/>
          <w:sz w:val="24"/>
        </w:rPr>
        <w:t>或对本招募说明书作任何解释或者说明。</w:t>
      </w:r>
      <w:r w:rsidRPr="005C7EBF">
        <w:rPr>
          <w:kern w:val="0"/>
          <w:sz w:val="24"/>
        </w:rPr>
        <w:t xml:space="preserve"> </w:t>
      </w:r>
    </w:p>
    <w:p w14:paraId="279C07D3" w14:textId="77777777"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本招募说明书根据本基金的基金合同编写，并经中国证监会</w:t>
      </w:r>
      <w:r w:rsidR="00D042E4" w:rsidRPr="005C7EBF">
        <w:rPr>
          <w:rFonts w:hint="eastAsia"/>
          <w:kern w:val="0"/>
          <w:sz w:val="24"/>
        </w:rPr>
        <w:t>注册</w:t>
      </w:r>
      <w:r w:rsidRPr="005C7EBF">
        <w:rPr>
          <w:kern w:val="0"/>
          <w:sz w:val="24"/>
        </w:rPr>
        <w:t>。基金合同是约定基金</w:t>
      </w:r>
      <w:r w:rsidR="002A20F5" w:rsidRPr="005C7EBF">
        <w:rPr>
          <w:rFonts w:hint="eastAsia"/>
          <w:kern w:val="0"/>
          <w:sz w:val="24"/>
        </w:rPr>
        <w:t>合同</w:t>
      </w:r>
      <w:r w:rsidRPr="005C7EBF">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C7EBF">
        <w:rPr>
          <w:kern w:val="0"/>
          <w:sz w:val="24"/>
        </w:rPr>
        <w:t xml:space="preserve"> </w:t>
      </w:r>
    </w:p>
    <w:p w14:paraId="27E4E885" w14:textId="77777777" w:rsidR="00C82349" w:rsidRDefault="00C82349">
      <w:pPr>
        <w:widowControl/>
        <w:spacing w:line="360" w:lineRule="auto"/>
        <w:ind w:firstLineChars="200" w:firstLine="482"/>
        <w:rPr>
          <w:rFonts w:ascii="宋体" w:hAnsi="宋体"/>
          <w:b/>
          <w:kern w:val="0"/>
          <w:sz w:val="24"/>
        </w:rPr>
      </w:pPr>
      <w:r>
        <w:rPr>
          <w:rFonts w:ascii="宋体" w:hAnsi="宋体"/>
          <w:b/>
          <w:kern w:val="0"/>
          <w:sz w:val="24"/>
        </w:rPr>
        <w:br w:type="page"/>
      </w:r>
    </w:p>
    <w:p w14:paraId="13B8F901"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20135399"/>
      <w:r w:rsidRPr="005C7EBF">
        <w:rPr>
          <w:rFonts w:ascii="宋体" w:hAnsi="宋体" w:hint="eastAsia"/>
          <w:b/>
          <w:kern w:val="0"/>
          <w:sz w:val="30"/>
        </w:rPr>
        <w:lastRenderedPageBreak/>
        <w:t>二、释义</w:t>
      </w:r>
      <w:bookmarkEnd w:id="2"/>
      <w:bookmarkEnd w:id="3"/>
    </w:p>
    <w:p w14:paraId="3A35682A" w14:textId="77777777" w:rsidR="006E1DD9" w:rsidRPr="005C7EBF" w:rsidRDefault="00C90BEB">
      <w:pPr>
        <w:adjustRightInd w:val="0"/>
        <w:snapToGrid w:val="0"/>
        <w:spacing w:line="360" w:lineRule="auto"/>
        <w:ind w:firstLineChars="200" w:firstLine="480"/>
        <w:rPr>
          <w:kern w:val="0"/>
          <w:sz w:val="24"/>
        </w:rPr>
      </w:pPr>
      <w:r w:rsidRPr="005C7EBF">
        <w:rPr>
          <w:kern w:val="0"/>
          <w:sz w:val="24"/>
        </w:rPr>
        <w:t>在本</w:t>
      </w:r>
      <w:r w:rsidR="005778A7" w:rsidRPr="005C7EBF">
        <w:rPr>
          <w:kern w:val="0"/>
          <w:sz w:val="24"/>
        </w:rPr>
        <w:t>招募说明书</w:t>
      </w:r>
      <w:r w:rsidRPr="005C7EBF">
        <w:rPr>
          <w:kern w:val="0"/>
          <w:sz w:val="24"/>
        </w:rPr>
        <w:t>中，除非文意另有所指，下列词语或简称具有如下含义：</w:t>
      </w:r>
    </w:p>
    <w:p w14:paraId="2DE9F411"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基金或本基金：指</w:t>
      </w:r>
      <w:r w:rsidRPr="005C7EBF">
        <w:rPr>
          <w:rFonts w:hint="eastAsia"/>
          <w:kern w:val="0"/>
          <w:sz w:val="24"/>
        </w:rPr>
        <w:t>交银施罗德</w:t>
      </w:r>
      <w:r w:rsidR="003E7377">
        <w:rPr>
          <w:rFonts w:hint="eastAsia"/>
          <w:kern w:val="0"/>
          <w:sz w:val="24"/>
        </w:rPr>
        <w:t>股息优化</w:t>
      </w:r>
      <w:r w:rsidRPr="005C7EBF">
        <w:rPr>
          <w:rFonts w:hint="eastAsia"/>
          <w:kern w:val="0"/>
          <w:sz w:val="24"/>
        </w:rPr>
        <w:t>混合型</w:t>
      </w:r>
      <w:r w:rsidRPr="005C7EBF">
        <w:rPr>
          <w:kern w:val="0"/>
          <w:sz w:val="24"/>
        </w:rPr>
        <w:t>证券投资基金</w:t>
      </w:r>
    </w:p>
    <w:p w14:paraId="0344FDB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基金管理人</w:t>
      </w:r>
      <w:r w:rsidRPr="005C7EBF">
        <w:rPr>
          <w:rFonts w:hint="eastAsia"/>
          <w:kern w:val="0"/>
          <w:sz w:val="24"/>
        </w:rPr>
        <w:t>或本基金管理人</w:t>
      </w:r>
      <w:r w:rsidRPr="005C7EBF">
        <w:rPr>
          <w:kern w:val="0"/>
          <w:sz w:val="24"/>
        </w:rPr>
        <w:t>：指</w:t>
      </w:r>
      <w:r w:rsidRPr="005C7EBF">
        <w:rPr>
          <w:rFonts w:hint="eastAsia"/>
          <w:kern w:val="0"/>
          <w:sz w:val="24"/>
        </w:rPr>
        <w:t>交银施罗德基金管理有限公司</w:t>
      </w:r>
    </w:p>
    <w:p w14:paraId="08C6A257"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w:t>
      </w:r>
      <w:r w:rsidRPr="005C7EBF">
        <w:rPr>
          <w:kern w:val="0"/>
          <w:sz w:val="24"/>
        </w:rPr>
        <w:t>基金托管人</w:t>
      </w:r>
      <w:r w:rsidRPr="005C7EBF">
        <w:rPr>
          <w:rFonts w:hint="eastAsia"/>
          <w:kern w:val="0"/>
          <w:sz w:val="24"/>
        </w:rPr>
        <w:t>或本基金托管人</w:t>
      </w:r>
      <w:r w:rsidRPr="005C7EBF">
        <w:rPr>
          <w:kern w:val="0"/>
          <w:sz w:val="24"/>
        </w:rPr>
        <w:t>：</w:t>
      </w:r>
      <w:r w:rsidR="00F35019" w:rsidRPr="005C7EBF">
        <w:rPr>
          <w:kern w:val="0"/>
          <w:sz w:val="24"/>
        </w:rPr>
        <w:t>指</w:t>
      </w:r>
      <w:r w:rsidR="00A035EF">
        <w:rPr>
          <w:rFonts w:hint="eastAsia"/>
          <w:kern w:val="0"/>
          <w:sz w:val="24"/>
        </w:rPr>
        <w:t>中国建设银行</w:t>
      </w:r>
      <w:r w:rsidR="00015C33" w:rsidRPr="005C7EBF">
        <w:rPr>
          <w:rFonts w:hint="eastAsia"/>
          <w:kern w:val="0"/>
          <w:sz w:val="24"/>
        </w:rPr>
        <w:t>股份有限公司</w:t>
      </w:r>
    </w:p>
    <w:p w14:paraId="474E87F3"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w:t>
      </w:r>
      <w:r w:rsidRPr="005C7EBF">
        <w:rPr>
          <w:kern w:val="0"/>
          <w:sz w:val="24"/>
        </w:rPr>
        <w:t>基金合同</w:t>
      </w:r>
      <w:r w:rsidR="002A20F5" w:rsidRPr="005C7EBF">
        <w:rPr>
          <w:rFonts w:hint="eastAsia"/>
          <w:kern w:val="0"/>
          <w:sz w:val="24"/>
        </w:rPr>
        <w:t>或</w:t>
      </w:r>
      <w:r w:rsidRPr="005C7EBF">
        <w:rPr>
          <w:rFonts w:hint="eastAsia"/>
          <w:kern w:val="0"/>
          <w:sz w:val="24"/>
        </w:rPr>
        <w:t>《基金合同》</w:t>
      </w:r>
      <w:r w:rsidRPr="005C7EBF">
        <w:rPr>
          <w:kern w:val="0"/>
          <w:sz w:val="24"/>
        </w:rPr>
        <w:t>：指</w:t>
      </w:r>
      <w:r w:rsidR="00F45F8F" w:rsidRPr="005C7EBF">
        <w:rPr>
          <w:kern w:val="0"/>
          <w:sz w:val="24"/>
        </w:rPr>
        <w:t>《</w:t>
      </w:r>
      <w:r w:rsidR="00F45F8F" w:rsidRPr="005C7EBF">
        <w:rPr>
          <w:rFonts w:hint="eastAsia"/>
          <w:kern w:val="0"/>
          <w:sz w:val="24"/>
        </w:rPr>
        <w:t>交银施罗德</w:t>
      </w:r>
      <w:r w:rsidR="003E7377">
        <w:rPr>
          <w:rFonts w:hint="eastAsia"/>
          <w:kern w:val="0"/>
          <w:sz w:val="24"/>
        </w:rPr>
        <w:t>股息优化</w:t>
      </w:r>
      <w:r w:rsidR="00F45F8F" w:rsidRPr="005C7EBF">
        <w:rPr>
          <w:rFonts w:hint="eastAsia"/>
          <w:kern w:val="0"/>
          <w:sz w:val="24"/>
        </w:rPr>
        <w:t>混合型</w:t>
      </w:r>
      <w:r w:rsidR="00F45F8F" w:rsidRPr="005C7EBF">
        <w:rPr>
          <w:kern w:val="0"/>
          <w:sz w:val="24"/>
        </w:rPr>
        <w:t>证券投资基金基金合同》</w:t>
      </w:r>
      <w:r w:rsidRPr="005C7EBF">
        <w:rPr>
          <w:kern w:val="0"/>
          <w:sz w:val="24"/>
        </w:rPr>
        <w:t>及对</w:t>
      </w:r>
      <w:r w:rsidR="00C8498A" w:rsidRPr="005C7EBF">
        <w:rPr>
          <w:kern w:val="0"/>
          <w:sz w:val="24"/>
        </w:rPr>
        <w:t>基金合同</w:t>
      </w:r>
      <w:r w:rsidRPr="005C7EBF">
        <w:rPr>
          <w:kern w:val="0"/>
          <w:sz w:val="24"/>
        </w:rPr>
        <w:t>的任何有效修订和补充</w:t>
      </w:r>
    </w:p>
    <w:p w14:paraId="2AC2436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w:t>
      </w:r>
      <w:r w:rsidRPr="005C7EBF">
        <w:rPr>
          <w:kern w:val="0"/>
          <w:sz w:val="24"/>
        </w:rPr>
        <w:t>托管协议：指基金管理人与基金托管人就本基金签订之</w:t>
      </w:r>
      <w:r w:rsidR="00DB653A" w:rsidRPr="005C7EBF">
        <w:rPr>
          <w:kern w:val="0"/>
          <w:sz w:val="24"/>
        </w:rPr>
        <w:t>《</w:t>
      </w:r>
      <w:r w:rsidR="00DB653A" w:rsidRPr="005C7EBF">
        <w:rPr>
          <w:rFonts w:hint="eastAsia"/>
          <w:kern w:val="0"/>
          <w:sz w:val="24"/>
        </w:rPr>
        <w:t>交银施罗德</w:t>
      </w:r>
      <w:r w:rsidR="003E7377">
        <w:rPr>
          <w:rFonts w:hint="eastAsia"/>
          <w:kern w:val="0"/>
          <w:sz w:val="24"/>
        </w:rPr>
        <w:t>股息优化</w:t>
      </w:r>
      <w:r w:rsidR="00DB653A" w:rsidRPr="005C7EBF">
        <w:rPr>
          <w:rFonts w:hint="eastAsia"/>
          <w:kern w:val="0"/>
          <w:sz w:val="24"/>
        </w:rPr>
        <w:t>混合型</w:t>
      </w:r>
      <w:r w:rsidR="00DB653A" w:rsidRPr="005C7EBF">
        <w:rPr>
          <w:kern w:val="0"/>
          <w:sz w:val="24"/>
        </w:rPr>
        <w:t>证券投资基金托管协议》</w:t>
      </w:r>
      <w:r w:rsidRPr="005C7EBF">
        <w:rPr>
          <w:kern w:val="0"/>
          <w:sz w:val="24"/>
        </w:rPr>
        <w:t>及对该托管协议的任何有效修订和补充</w:t>
      </w:r>
    </w:p>
    <w:p w14:paraId="79A13BBB" w14:textId="77777777" w:rsidR="00482082" w:rsidRPr="005C7EBF" w:rsidRDefault="00482082" w:rsidP="00482082">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w:t>
      </w:r>
      <w:r w:rsidRPr="005C7EBF">
        <w:rPr>
          <w:kern w:val="0"/>
          <w:sz w:val="24"/>
        </w:rPr>
        <w:t>招募说明书</w:t>
      </w:r>
      <w:r w:rsidRPr="005C7EBF">
        <w:rPr>
          <w:rFonts w:hint="eastAsia"/>
          <w:kern w:val="0"/>
          <w:sz w:val="24"/>
        </w:rPr>
        <w:t>或《招募说明书》</w:t>
      </w:r>
      <w:r w:rsidR="00D66349" w:rsidRPr="005C7EBF">
        <w:rPr>
          <w:rFonts w:hint="eastAsia"/>
          <w:bCs/>
          <w:sz w:val="24"/>
        </w:rPr>
        <w:t>或本招募说明书</w:t>
      </w:r>
      <w:r w:rsidRPr="005C7EBF">
        <w:rPr>
          <w:kern w:val="0"/>
          <w:sz w:val="24"/>
        </w:rPr>
        <w:t>：</w:t>
      </w:r>
      <w:r w:rsidR="004502D4" w:rsidRPr="005C7EBF">
        <w:rPr>
          <w:rFonts w:hint="eastAsia"/>
          <w:kern w:val="0"/>
          <w:sz w:val="24"/>
        </w:rPr>
        <w:t>指</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混合型证券投资基金招募说明书》</w:t>
      </w:r>
      <w:r w:rsidR="004502D4" w:rsidRPr="005C7EBF">
        <w:rPr>
          <w:rFonts w:hint="eastAsia"/>
          <w:kern w:val="0"/>
          <w:sz w:val="24"/>
        </w:rPr>
        <w:t>及其定期的更新</w:t>
      </w:r>
    </w:p>
    <w:p w14:paraId="397D694C"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w:t>
      </w:r>
      <w:r w:rsidRPr="005C7EBF">
        <w:rPr>
          <w:kern w:val="0"/>
          <w:sz w:val="24"/>
        </w:rPr>
        <w:t>基金份额发售公告：指</w:t>
      </w:r>
      <w:r w:rsidR="0062176B" w:rsidRPr="005C7EBF">
        <w:rPr>
          <w:kern w:val="0"/>
          <w:sz w:val="24"/>
        </w:rPr>
        <w:t>《</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w:t>
      </w:r>
      <w:r w:rsidR="0062176B" w:rsidRPr="005C7EBF">
        <w:rPr>
          <w:kern w:val="0"/>
          <w:sz w:val="24"/>
        </w:rPr>
        <w:t>证券投资基金基金份额发售公告》</w:t>
      </w:r>
    </w:p>
    <w:p w14:paraId="1B3D65E6"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8</w:t>
      </w:r>
      <w:r w:rsidRPr="005C7EBF">
        <w:rPr>
          <w:rFonts w:hint="eastAsia"/>
          <w:kern w:val="0"/>
          <w:sz w:val="24"/>
        </w:rPr>
        <w:t>、</w:t>
      </w:r>
      <w:r w:rsidRPr="005C7EBF">
        <w:rPr>
          <w:kern w:val="0"/>
          <w:sz w:val="24"/>
        </w:rPr>
        <w:t>法律法规：指中国现行有效并公布实施的法律、行政法规、规范性文件、司法解释、行政规章以及其他对基金合同当事人有约束力的决定、决议、通知等</w:t>
      </w:r>
    </w:p>
    <w:p w14:paraId="1D7AE181"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9</w:t>
      </w:r>
      <w:r w:rsidRPr="005C7EBF">
        <w:rPr>
          <w:rFonts w:hint="eastAsia"/>
          <w:kern w:val="0"/>
          <w:sz w:val="24"/>
        </w:rPr>
        <w:t>、</w:t>
      </w:r>
      <w:r w:rsidRPr="005C7EBF">
        <w:rPr>
          <w:kern w:val="0"/>
          <w:sz w:val="24"/>
        </w:rPr>
        <w:t>《基金法》：指《中华人民共和国证券投资基金法》及颁布机关对其不时做出的修订</w:t>
      </w:r>
    </w:p>
    <w:p w14:paraId="0E29C724"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0</w:t>
      </w:r>
      <w:r w:rsidRPr="005C7EBF">
        <w:rPr>
          <w:rFonts w:hint="eastAsia"/>
          <w:kern w:val="0"/>
          <w:sz w:val="24"/>
        </w:rPr>
        <w:t>、</w:t>
      </w:r>
      <w:r w:rsidRPr="005C7EBF">
        <w:rPr>
          <w:kern w:val="0"/>
          <w:sz w:val="24"/>
        </w:rPr>
        <w:t>《销售办法》：指《证券投资基金销售管理办法》及颁布机关对其不时做出的修订</w:t>
      </w:r>
    </w:p>
    <w:p w14:paraId="73C9692C"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1</w:t>
      </w:r>
      <w:r w:rsidRPr="005C7EBF">
        <w:rPr>
          <w:rFonts w:hint="eastAsia"/>
          <w:kern w:val="0"/>
          <w:sz w:val="24"/>
        </w:rPr>
        <w:t>、</w:t>
      </w:r>
      <w:r w:rsidRPr="005C7EBF">
        <w:rPr>
          <w:kern w:val="0"/>
          <w:sz w:val="24"/>
        </w:rPr>
        <w:t>《信息披露办法》：指《证券投资基金信息披露管理办法》及颁布机关对其不时做出的修订</w:t>
      </w:r>
    </w:p>
    <w:p w14:paraId="572BFD17" w14:textId="77777777" w:rsidR="007923FA" w:rsidRPr="00E41131" w:rsidRDefault="002F4835" w:rsidP="00E41131">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2</w:t>
      </w:r>
      <w:r w:rsidRPr="005C7EBF">
        <w:rPr>
          <w:rFonts w:hint="eastAsia"/>
          <w:kern w:val="0"/>
          <w:sz w:val="24"/>
        </w:rPr>
        <w:t>、</w:t>
      </w:r>
      <w:r w:rsidRPr="005C7EBF">
        <w:rPr>
          <w:kern w:val="0"/>
          <w:sz w:val="24"/>
        </w:rPr>
        <w:t>《运作办法》：指《</w:t>
      </w:r>
      <w:r w:rsidRPr="005C7EBF">
        <w:rPr>
          <w:rFonts w:hint="eastAsia"/>
          <w:kern w:val="0"/>
          <w:sz w:val="24"/>
        </w:rPr>
        <w:t>公开募集</w:t>
      </w:r>
      <w:r w:rsidRPr="005C7EBF">
        <w:rPr>
          <w:kern w:val="0"/>
          <w:sz w:val="24"/>
        </w:rPr>
        <w:t>证券投资基金运作管理办法》及颁布机关对其不时做出的修订</w:t>
      </w:r>
    </w:p>
    <w:p w14:paraId="10D4A690" w14:textId="4D993E8F" w:rsidR="002F4835" w:rsidRPr="005C7EBF" w:rsidRDefault="007923FA" w:rsidP="007923FA">
      <w:pPr>
        <w:adjustRightInd w:val="0"/>
        <w:snapToGrid w:val="0"/>
        <w:spacing w:line="360" w:lineRule="auto"/>
        <w:ind w:firstLineChars="200" w:firstLine="480"/>
        <w:rPr>
          <w:kern w:val="0"/>
          <w:sz w:val="24"/>
        </w:rPr>
      </w:pPr>
      <w:r w:rsidRPr="006B7BAD">
        <w:rPr>
          <w:rFonts w:hint="eastAsia"/>
          <w:bCs/>
          <w:sz w:val="24"/>
        </w:rPr>
        <w:t>13</w:t>
      </w:r>
      <w:r w:rsidRPr="006B7BAD">
        <w:rPr>
          <w:rFonts w:hint="eastAsia"/>
          <w:bCs/>
          <w:sz w:val="24"/>
        </w:rPr>
        <w:t>、《流动性规定》：指中国证监会</w:t>
      </w:r>
      <w:r w:rsidRPr="006B7BAD">
        <w:rPr>
          <w:rFonts w:hint="eastAsia"/>
          <w:bCs/>
          <w:sz w:val="24"/>
        </w:rPr>
        <w:t>2017</w:t>
      </w:r>
      <w:r w:rsidRPr="006B7BAD">
        <w:rPr>
          <w:rFonts w:hint="eastAsia"/>
          <w:bCs/>
          <w:sz w:val="24"/>
        </w:rPr>
        <w:t>年</w:t>
      </w:r>
      <w:r w:rsidRPr="006B7BAD">
        <w:rPr>
          <w:rFonts w:hint="eastAsia"/>
          <w:bCs/>
          <w:sz w:val="24"/>
        </w:rPr>
        <w:t>8</w:t>
      </w:r>
      <w:r w:rsidRPr="006B7BAD">
        <w:rPr>
          <w:rFonts w:hint="eastAsia"/>
          <w:bCs/>
          <w:sz w:val="24"/>
        </w:rPr>
        <w:t>月</w:t>
      </w:r>
      <w:r w:rsidRPr="006B7BAD">
        <w:rPr>
          <w:rFonts w:hint="eastAsia"/>
          <w:bCs/>
          <w:sz w:val="24"/>
        </w:rPr>
        <w:t>31</w:t>
      </w:r>
      <w:r w:rsidRPr="006B7BAD">
        <w:rPr>
          <w:rFonts w:hint="eastAsia"/>
          <w:bCs/>
          <w:sz w:val="24"/>
        </w:rPr>
        <w:t>日颁布、同年</w:t>
      </w:r>
      <w:r w:rsidRPr="006B7BAD">
        <w:rPr>
          <w:rFonts w:hint="eastAsia"/>
          <w:bCs/>
          <w:sz w:val="24"/>
        </w:rPr>
        <w:t>10</w:t>
      </w:r>
      <w:r w:rsidRPr="006B7BAD">
        <w:rPr>
          <w:rFonts w:hint="eastAsia"/>
          <w:bCs/>
          <w:sz w:val="24"/>
        </w:rPr>
        <w:t>月</w:t>
      </w:r>
      <w:r w:rsidRPr="006B7BAD">
        <w:rPr>
          <w:rFonts w:hint="eastAsia"/>
          <w:bCs/>
          <w:sz w:val="24"/>
        </w:rPr>
        <w:t>1</w:t>
      </w:r>
      <w:r w:rsidRPr="006B7BAD">
        <w:rPr>
          <w:rFonts w:hint="eastAsia"/>
          <w:bCs/>
          <w:sz w:val="24"/>
        </w:rPr>
        <w:t>日实施的《公开募集开放式证券投资基金流动性风险管理规定》及颁布机关对其不时做出的修订</w:t>
      </w:r>
    </w:p>
    <w:p w14:paraId="4906933E" w14:textId="036B843E"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Pr>
          <w:kern w:val="0"/>
          <w:sz w:val="24"/>
        </w:rPr>
        <w:t>4</w:t>
      </w:r>
      <w:r w:rsidR="002F4835" w:rsidRPr="005C7EBF">
        <w:rPr>
          <w:rFonts w:hint="eastAsia"/>
          <w:kern w:val="0"/>
          <w:sz w:val="24"/>
        </w:rPr>
        <w:t>、</w:t>
      </w:r>
      <w:r w:rsidR="002F4835" w:rsidRPr="005C7EBF">
        <w:rPr>
          <w:kern w:val="0"/>
          <w:sz w:val="24"/>
        </w:rPr>
        <w:t>中国证监会：指中国证券监督管理委员会</w:t>
      </w:r>
    </w:p>
    <w:p w14:paraId="1C4B7C74" w14:textId="4088C816" w:rsidR="002F4835" w:rsidRPr="005C7EBF" w:rsidRDefault="007923FA" w:rsidP="00937E2C">
      <w:pPr>
        <w:adjustRightInd w:val="0"/>
        <w:snapToGrid w:val="0"/>
        <w:spacing w:line="360" w:lineRule="auto"/>
        <w:ind w:firstLineChars="200" w:firstLine="480"/>
        <w:rPr>
          <w:kern w:val="0"/>
          <w:sz w:val="24"/>
        </w:rPr>
      </w:pPr>
      <w:r w:rsidRPr="005C7EBF">
        <w:rPr>
          <w:kern w:val="0"/>
          <w:sz w:val="24"/>
        </w:rPr>
        <w:lastRenderedPageBreak/>
        <w:t>1</w:t>
      </w:r>
      <w:r>
        <w:rPr>
          <w:kern w:val="0"/>
          <w:sz w:val="24"/>
        </w:rPr>
        <w:t>5</w:t>
      </w:r>
      <w:r w:rsidR="002F4835" w:rsidRPr="005C7EBF">
        <w:rPr>
          <w:rFonts w:hint="eastAsia"/>
          <w:kern w:val="0"/>
          <w:sz w:val="24"/>
        </w:rPr>
        <w:t>、</w:t>
      </w:r>
      <w:r w:rsidR="002F4835" w:rsidRPr="005C7EBF">
        <w:rPr>
          <w:kern w:val="0"/>
          <w:sz w:val="24"/>
        </w:rPr>
        <w:t>银行业监督管理机构：指中国人民银行和</w:t>
      </w:r>
      <w:r w:rsidR="002F4835" w:rsidRPr="005C7EBF">
        <w:rPr>
          <w:kern w:val="0"/>
          <w:sz w:val="24"/>
        </w:rPr>
        <w:t>/</w:t>
      </w:r>
      <w:r w:rsidR="002F4835" w:rsidRPr="005C7EBF">
        <w:rPr>
          <w:kern w:val="0"/>
          <w:sz w:val="24"/>
        </w:rPr>
        <w:t>或中国银行业监督管理委员会</w:t>
      </w:r>
    </w:p>
    <w:p w14:paraId="16F23A32" w14:textId="364FE223"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Pr>
          <w:kern w:val="0"/>
          <w:sz w:val="24"/>
        </w:rPr>
        <w:t>6</w:t>
      </w:r>
      <w:r w:rsidR="002F4835" w:rsidRPr="005C7EBF">
        <w:rPr>
          <w:rFonts w:hint="eastAsia"/>
          <w:kern w:val="0"/>
          <w:sz w:val="24"/>
        </w:rPr>
        <w:t>、</w:t>
      </w:r>
      <w:r w:rsidR="002F4835" w:rsidRPr="005C7EBF">
        <w:rPr>
          <w:kern w:val="0"/>
          <w:sz w:val="24"/>
        </w:rPr>
        <w:t>基金合同当事人：指受基金合同约束，根据基金合同享有权利并承担义务的法律主体，包括基金管理人、基金托管人和基金份额持有人</w:t>
      </w:r>
    </w:p>
    <w:p w14:paraId="65AF51A6" w14:textId="59A6E7FC"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Pr>
          <w:kern w:val="0"/>
          <w:sz w:val="24"/>
        </w:rPr>
        <w:t>7</w:t>
      </w:r>
      <w:r w:rsidR="002F4835" w:rsidRPr="005C7EBF">
        <w:rPr>
          <w:rFonts w:hint="eastAsia"/>
          <w:kern w:val="0"/>
          <w:sz w:val="24"/>
        </w:rPr>
        <w:t>、</w:t>
      </w:r>
      <w:r w:rsidR="002F4835" w:rsidRPr="005C7EBF">
        <w:rPr>
          <w:kern w:val="0"/>
          <w:sz w:val="24"/>
        </w:rPr>
        <w:t>个人投资者：指依据有关法律法规规定可投资于证券投资基金的自然人</w:t>
      </w:r>
    </w:p>
    <w:p w14:paraId="11DC4412" w14:textId="783D2EC9"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Pr>
          <w:kern w:val="0"/>
          <w:sz w:val="24"/>
        </w:rPr>
        <w:t>8</w:t>
      </w:r>
      <w:r w:rsidR="002F4835" w:rsidRPr="005C7EBF">
        <w:rPr>
          <w:rFonts w:hint="eastAsia"/>
          <w:kern w:val="0"/>
          <w:sz w:val="24"/>
        </w:rPr>
        <w:t>、</w:t>
      </w:r>
      <w:r w:rsidR="002F4835" w:rsidRPr="005C7EBF">
        <w:rPr>
          <w:kern w:val="0"/>
          <w:sz w:val="24"/>
        </w:rPr>
        <w:t>机构投资者：指依法可以投资证券投资基金的、在中华人民共和国境内合法登记并存续或经有关政府部门批准设立并存续的企业法人、事业法人、社会团体或其他组织</w:t>
      </w:r>
    </w:p>
    <w:p w14:paraId="4A2C1631" w14:textId="5E38C9D5"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1</w:t>
      </w:r>
      <w:r>
        <w:rPr>
          <w:kern w:val="0"/>
          <w:sz w:val="24"/>
        </w:rPr>
        <w:t>9</w:t>
      </w:r>
      <w:r w:rsidR="002F4835" w:rsidRPr="005C7EBF">
        <w:rPr>
          <w:rFonts w:hint="eastAsia"/>
          <w:kern w:val="0"/>
          <w:sz w:val="24"/>
        </w:rPr>
        <w:t>、合格境外机构投资者：指符合《合格境外机构投资者境内证券投资管理办法》及相关法律法规规定</w:t>
      </w:r>
      <w:r w:rsidR="001D0616">
        <w:rPr>
          <w:rFonts w:hint="eastAsia"/>
          <w:kern w:val="0"/>
          <w:sz w:val="24"/>
        </w:rPr>
        <w:t>，</w:t>
      </w:r>
      <w:r w:rsidR="002F4835" w:rsidRPr="005C7EBF">
        <w:rPr>
          <w:rFonts w:hint="eastAsia"/>
          <w:kern w:val="0"/>
          <w:sz w:val="24"/>
        </w:rPr>
        <w:t>可以投资于在中国境内依法募集的证券投资基金的中国境外的机构投资者</w:t>
      </w:r>
    </w:p>
    <w:p w14:paraId="185C43B9" w14:textId="43A3D11D" w:rsidR="002F4835" w:rsidRPr="005C7EBF" w:rsidRDefault="007923FA" w:rsidP="00937E2C">
      <w:pPr>
        <w:adjustRightInd w:val="0"/>
        <w:snapToGrid w:val="0"/>
        <w:spacing w:line="360" w:lineRule="auto"/>
        <w:ind w:firstLineChars="200" w:firstLine="480"/>
        <w:rPr>
          <w:kern w:val="0"/>
          <w:sz w:val="24"/>
        </w:rPr>
      </w:pPr>
      <w:r>
        <w:rPr>
          <w:kern w:val="0"/>
          <w:sz w:val="24"/>
        </w:rPr>
        <w:t>20</w:t>
      </w:r>
      <w:r w:rsidR="002F4835" w:rsidRPr="005C7EBF">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269ED598" w14:textId="7E9A0C1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1</w:t>
      </w:r>
      <w:r w:rsidR="002F4835" w:rsidRPr="005C7EBF">
        <w:rPr>
          <w:rFonts w:hint="eastAsia"/>
          <w:kern w:val="0"/>
          <w:sz w:val="24"/>
        </w:rPr>
        <w:t>、</w:t>
      </w:r>
      <w:r w:rsidR="002F4835" w:rsidRPr="005C7EBF">
        <w:rPr>
          <w:kern w:val="0"/>
          <w:sz w:val="24"/>
        </w:rPr>
        <w:t>投资人</w:t>
      </w:r>
      <w:r w:rsidR="002F4835" w:rsidRPr="005C7EBF">
        <w:rPr>
          <w:rFonts w:hint="eastAsia"/>
          <w:kern w:val="0"/>
          <w:sz w:val="24"/>
        </w:rPr>
        <w:t>或投资者</w:t>
      </w:r>
      <w:r w:rsidR="002F4835" w:rsidRPr="005C7EBF">
        <w:rPr>
          <w:kern w:val="0"/>
          <w:sz w:val="24"/>
        </w:rPr>
        <w:t>：指个人投资者、机构投资者</w:t>
      </w:r>
      <w:r w:rsidR="002F4835" w:rsidRPr="005C7EBF">
        <w:rPr>
          <w:rFonts w:hint="eastAsia"/>
          <w:kern w:val="0"/>
          <w:sz w:val="24"/>
        </w:rPr>
        <w:t>、</w:t>
      </w:r>
      <w:r w:rsidR="002F4835" w:rsidRPr="005C7EBF">
        <w:rPr>
          <w:kern w:val="0"/>
          <w:sz w:val="24"/>
        </w:rPr>
        <w:t>合格境外机构投资者</w:t>
      </w:r>
      <w:r w:rsidR="002F4835" w:rsidRPr="005C7EBF">
        <w:rPr>
          <w:rFonts w:hint="eastAsia"/>
          <w:kern w:val="0"/>
          <w:sz w:val="24"/>
        </w:rPr>
        <w:t>和人民币合格境外机构投资者</w:t>
      </w:r>
      <w:r w:rsidR="002F4835" w:rsidRPr="005C7EBF">
        <w:rPr>
          <w:kern w:val="0"/>
          <w:sz w:val="24"/>
        </w:rPr>
        <w:t>以及法律法规或中国证监会允许购买证券投资基金的其他投资人的合称</w:t>
      </w:r>
    </w:p>
    <w:p w14:paraId="3674E357" w14:textId="76CFB8C8"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2</w:t>
      </w:r>
      <w:r w:rsidR="002F4835" w:rsidRPr="005C7EBF">
        <w:rPr>
          <w:rFonts w:hint="eastAsia"/>
          <w:kern w:val="0"/>
          <w:sz w:val="24"/>
        </w:rPr>
        <w:t>、</w:t>
      </w:r>
      <w:r w:rsidR="002F4835" w:rsidRPr="005C7EBF">
        <w:rPr>
          <w:kern w:val="0"/>
          <w:sz w:val="24"/>
        </w:rPr>
        <w:t>基金份额持有人：指依基金合同和招募说明书合法取得基金份额的投资人</w:t>
      </w:r>
    </w:p>
    <w:p w14:paraId="3D424025" w14:textId="4439344F" w:rsidR="002F4835" w:rsidRPr="005C7EBF" w:rsidRDefault="007923FA" w:rsidP="00937E2C">
      <w:pPr>
        <w:adjustRightInd w:val="0"/>
        <w:snapToGrid w:val="0"/>
        <w:spacing w:line="360" w:lineRule="auto"/>
        <w:ind w:firstLineChars="200" w:firstLine="480"/>
        <w:rPr>
          <w:kern w:val="0"/>
          <w:sz w:val="24"/>
        </w:rPr>
      </w:pPr>
      <w:r w:rsidRPr="005C7EBF">
        <w:rPr>
          <w:kern w:val="0"/>
          <w:sz w:val="24"/>
        </w:rPr>
        <w:t>2</w:t>
      </w:r>
      <w:r>
        <w:rPr>
          <w:kern w:val="0"/>
          <w:sz w:val="24"/>
        </w:rPr>
        <w:t>3</w:t>
      </w:r>
      <w:r w:rsidR="002F4835" w:rsidRPr="005C7EBF">
        <w:rPr>
          <w:rFonts w:hint="eastAsia"/>
          <w:kern w:val="0"/>
          <w:sz w:val="24"/>
        </w:rPr>
        <w:t>、</w:t>
      </w:r>
      <w:r w:rsidR="002F4835" w:rsidRPr="005C7EBF">
        <w:rPr>
          <w:kern w:val="0"/>
          <w:sz w:val="24"/>
        </w:rPr>
        <w:t>基金销售业务：指基金管理人或销售机构宣传推介基金，发售基金份额，办理基金份额的申购、赎回、转换、转托管及定期定额投资等业务</w:t>
      </w:r>
    </w:p>
    <w:p w14:paraId="31A3A67B" w14:textId="6198A000"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4</w:t>
      </w:r>
      <w:r w:rsidR="002F4835" w:rsidRPr="005C7EBF">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E368AC2" w14:textId="373F1005"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5</w:t>
      </w:r>
      <w:r w:rsidR="002F4835" w:rsidRPr="005C7EBF">
        <w:rPr>
          <w:rFonts w:hint="eastAsia"/>
          <w:kern w:val="0"/>
          <w:sz w:val="24"/>
        </w:rPr>
        <w:t>、</w:t>
      </w:r>
      <w:r w:rsidR="002F4835" w:rsidRPr="005C7EBF">
        <w:rPr>
          <w:kern w:val="0"/>
          <w:sz w:val="24"/>
        </w:rPr>
        <w:t>登记业务：指基金登记、存管、</w:t>
      </w:r>
      <w:r w:rsidR="002F4835" w:rsidRPr="005C7EBF">
        <w:rPr>
          <w:rFonts w:hint="eastAsia"/>
          <w:kern w:val="0"/>
          <w:sz w:val="24"/>
        </w:rPr>
        <w:t>过户、</w:t>
      </w:r>
      <w:r w:rsidR="002F4835" w:rsidRPr="005C7EBF">
        <w:rPr>
          <w:kern w:val="0"/>
          <w:sz w:val="24"/>
        </w:rPr>
        <w:t>清算和结算业务，具体内容包括投资人基金账户的建立和管理、基金份额登记、基金销售业务的确认、清算和结算、代理发放红利、建立并保管基金份额持有人名册</w:t>
      </w:r>
      <w:r w:rsidR="002F4835" w:rsidRPr="005C7EBF">
        <w:rPr>
          <w:rFonts w:hint="eastAsia"/>
          <w:kern w:val="0"/>
          <w:sz w:val="24"/>
        </w:rPr>
        <w:t>和办理非交易过户</w:t>
      </w:r>
      <w:r w:rsidR="002F4835" w:rsidRPr="005C7EBF">
        <w:rPr>
          <w:kern w:val="0"/>
          <w:sz w:val="24"/>
        </w:rPr>
        <w:t>等</w:t>
      </w:r>
    </w:p>
    <w:p w14:paraId="3D7618A8" w14:textId="508DE151" w:rsidR="002F4835" w:rsidRPr="005C7EBF" w:rsidRDefault="007923FA" w:rsidP="00937E2C">
      <w:pPr>
        <w:adjustRightInd w:val="0"/>
        <w:snapToGrid w:val="0"/>
        <w:spacing w:line="360" w:lineRule="auto"/>
        <w:ind w:firstLineChars="200" w:firstLine="480"/>
        <w:rPr>
          <w:kern w:val="0"/>
          <w:sz w:val="24"/>
        </w:rPr>
      </w:pPr>
      <w:r w:rsidRPr="005C7EBF">
        <w:rPr>
          <w:kern w:val="0"/>
          <w:sz w:val="24"/>
        </w:rPr>
        <w:t>2</w:t>
      </w:r>
      <w:r>
        <w:rPr>
          <w:kern w:val="0"/>
          <w:sz w:val="24"/>
        </w:rPr>
        <w:t>6</w:t>
      </w:r>
      <w:r w:rsidR="002F4835" w:rsidRPr="005C7EBF">
        <w:rPr>
          <w:rFonts w:hint="eastAsia"/>
          <w:kern w:val="0"/>
          <w:sz w:val="24"/>
        </w:rPr>
        <w:t>、</w:t>
      </w:r>
      <w:r w:rsidR="002F4835" w:rsidRPr="005C7EBF">
        <w:rPr>
          <w:kern w:val="0"/>
          <w:sz w:val="24"/>
        </w:rPr>
        <w:t>登记机构：指办理登记业务的机构。基金的登记机构为</w:t>
      </w:r>
      <w:r w:rsidR="002F4835" w:rsidRPr="005C7EBF">
        <w:rPr>
          <w:rFonts w:hint="eastAsia"/>
          <w:kern w:val="0"/>
          <w:sz w:val="24"/>
        </w:rPr>
        <w:t>交银施罗德基金管理有限公司</w:t>
      </w:r>
      <w:r w:rsidR="002F4835" w:rsidRPr="005C7EBF">
        <w:rPr>
          <w:kern w:val="0"/>
          <w:sz w:val="24"/>
        </w:rPr>
        <w:t>或接受</w:t>
      </w:r>
      <w:r w:rsidR="002F4835" w:rsidRPr="005C7EBF">
        <w:rPr>
          <w:rFonts w:hint="eastAsia"/>
          <w:kern w:val="0"/>
          <w:sz w:val="24"/>
        </w:rPr>
        <w:t>交银施罗德基金管理有限公司</w:t>
      </w:r>
      <w:r w:rsidR="002F4835" w:rsidRPr="005C7EBF">
        <w:rPr>
          <w:kern w:val="0"/>
          <w:sz w:val="24"/>
        </w:rPr>
        <w:t>委托办理登记业务的机构</w:t>
      </w:r>
    </w:p>
    <w:p w14:paraId="769CB953" w14:textId="099CCD74" w:rsidR="002F4835" w:rsidRPr="005C7EBF" w:rsidRDefault="007923FA" w:rsidP="00937E2C">
      <w:pPr>
        <w:adjustRightInd w:val="0"/>
        <w:snapToGrid w:val="0"/>
        <w:spacing w:line="360" w:lineRule="auto"/>
        <w:ind w:firstLineChars="200" w:firstLine="480"/>
        <w:rPr>
          <w:kern w:val="0"/>
          <w:sz w:val="24"/>
        </w:rPr>
      </w:pPr>
      <w:bookmarkStart w:id="4" w:name="OLE_LINK4"/>
      <w:bookmarkStart w:id="5" w:name="OLE_LINK5"/>
      <w:r w:rsidRPr="005C7EBF">
        <w:rPr>
          <w:kern w:val="0"/>
          <w:sz w:val="24"/>
        </w:rPr>
        <w:t>2</w:t>
      </w:r>
      <w:r>
        <w:rPr>
          <w:kern w:val="0"/>
          <w:sz w:val="24"/>
        </w:rPr>
        <w:t>7</w:t>
      </w:r>
      <w:r w:rsidR="002F4835" w:rsidRPr="005C7EBF">
        <w:rPr>
          <w:rFonts w:hint="eastAsia"/>
          <w:kern w:val="0"/>
          <w:sz w:val="24"/>
        </w:rPr>
        <w:t>、</w:t>
      </w:r>
      <w:r w:rsidR="002F4835" w:rsidRPr="005C7EBF">
        <w:rPr>
          <w:kern w:val="0"/>
          <w:sz w:val="24"/>
        </w:rPr>
        <w:t>基金账户：指登记机构为投资人开立的、记录其持有的、基金管理人所管</w:t>
      </w:r>
      <w:r w:rsidR="002F4835" w:rsidRPr="005C7EBF">
        <w:rPr>
          <w:kern w:val="0"/>
          <w:sz w:val="24"/>
        </w:rPr>
        <w:lastRenderedPageBreak/>
        <w:t>理的基金份额余额及其变动情况的账户</w:t>
      </w:r>
    </w:p>
    <w:bookmarkEnd w:id="4"/>
    <w:bookmarkEnd w:id="5"/>
    <w:p w14:paraId="757E8C40" w14:textId="641A602C"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8</w:t>
      </w:r>
      <w:r w:rsidR="002F4835" w:rsidRPr="005C7EBF">
        <w:rPr>
          <w:rFonts w:hint="eastAsia"/>
          <w:kern w:val="0"/>
          <w:sz w:val="24"/>
        </w:rPr>
        <w:t>、</w:t>
      </w:r>
      <w:r w:rsidR="002F4835" w:rsidRPr="005C7EBF">
        <w:rPr>
          <w:kern w:val="0"/>
          <w:sz w:val="24"/>
        </w:rPr>
        <w:t>基金交易账户：指销售机构为投资人开立的、记录投资人通过该销售机构</w:t>
      </w:r>
      <w:r w:rsidR="002F4835" w:rsidRPr="005C7EBF">
        <w:rPr>
          <w:rFonts w:hint="eastAsia"/>
          <w:kern w:val="0"/>
          <w:sz w:val="24"/>
        </w:rPr>
        <w:t>办理认购、申购、赎回、转换</w:t>
      </w:r>
      <w:r w:rsidR="00951F64">
        <w:rPr>
          <w:rFonts w:ascii="宋体" w:hAnsi="宋体" w:hint="eastAsia"/>
          <w:sz w:val="24"/>
        </w:rPr>
        <w:t>、定期定额投资</w:t>
      </w:r>
      <w:r w:rsidR="002F4835" w:rsidRPr="005C7EBF">
        <w:rPr>
          <w:rFonts w:hint="eastAsia"/>
          <w:kern w:val="0"/>
          <w:sz w:val="24"/>
        </w:rPr>
        <w:t>及转托管等业务而引起</w:t>
      </w:r>
      <w:r w:rsidR="002F4835" w:rsidRPr="005C7EBF">
        <w:rPr>
          <w:kern w:val="0"/>
          <w:sz w:val="24"/>
        </w:rPr>
        <w:t>的基金份额变动及结余情况的账户</w:t>
      </w:r>
    </w:p>
    <w:p w14:paraId="12D7710F" w14:textId="62E850FF"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9</w:t>
      </w:r>
      <w:r w:rsidR="002F4835" w:rsidRPr="005C7EBF">
        <w:rPr>
          <w:rFonts w:hint="eastAsia"/>
          <w:kern w:val="0"/>
          <w:sz w:val="24"/>
        </w:rPr>
        <w:t>、</w:t>
      </w:r>
      <w:r w:rsidR="002F4835" w:rsidRPr="005C7EBF">
        <w:rPr>
          <w:kern w:val="0"/>
          <w:sz w:val="24"/>
        </w:rPr>
        <w:t>基金合同生效日：指基金募集达到法律法规规定及基金合同规定的条件，基金管理人向中国证监会办理基金备案手续完毕，并获得中国证监会书面确认的日期</w:t>
      </w:r>
    </w:p>
    <w:p w14:paraId="6E18FF06" w14:textId="05783EC0" w:rsidR="002F4835" w:rsidRPr="005C7EBF" w:rsidRDefault="007923FA" w:rsidP="00937E2C">
      <w:pPr>
        <w:adjustRightInd w:val="0"/>
        <w:snapToGrid w:val="0"/>
        <w:spacing w:line="360" w:lineRule="auto"/>
        <w:ind w:firstLineChars="200" w:firstLine="480"/>
        <w:rPr>
          <w:kern w:val="0"/>
          <w:sz w:val="24"/>
        </w:rPr>
      </w:pPr>
      <w:r>
        <w:rPr>
          <w:kern w:val="0"/>
          <w:sz w:val="24"/>
        </w:rPr>
        <w:t>30</w:t>
      </w:r>
      <w:r w:rsidR="002F4835" w:rsidRPr="005C7EBF">
        <w:rPr>
          <w:rFonts w:hint="eastAsia"/>
          <w:kern w:val="0"/>
          <w:sz w:val="24"/>
        </w:rPr>
        <w:t>、</w:t>
      </w:r>
      <w:r w:rsidR="002F4835" w:rsidRPr="005C7EBF">
        <w:rPr>
          <w:kern w:val="0"/>
          <w:sz w:val="24"/>
        </w:rPr>
        <w:t>基金合同终止日：指基金合同规定的基金合同终止事由出现后，基金财产清算完毕，清算结果报中国证监会备案并予以公告的日期</w:t>
      </w:r>
    </w:p>
    <w:p w14:paraId="4FFC7A52" w14:textId="710C05BE"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1</w:t>
      </w:r>
      <w:r w:rsidR="002F4835" w:rsidRPr="005C7EBF">
        <w:rPr>
          <w:rFonts w:hint="eastAsia"/>
          <w:kern w:val="0"/>
          <w:sz w:val="24"/>
        </w:rPr>
        <w:t>、</w:t>
      </w:r>
      <w:r w:rsidR="002F4835" w:rsidRPr="005C7EBF">
        <w:rPr>
          <w:kern w:val="0"/>
          <w:sz w:val="24"/>
        </w:rPr>
        <w:t>基金募集期：指自基金份额发售之日起至发售结束之日止的期间，最长不得超过</w:t>
      </w:r>
      <w:r w:rsidR="002F4835" w:rsidRPr="005C7EBF">
        <w:rPr>
          <w:rFonts w:hint="eastAsia"/>
          <w:kern w:val="0"/>
          <w:sz w:val="24"/>
        </w:rPr>
        <w:t>3</w:t>
      </w:r>
      <w:r w:rsidR="002F4835" w:rsidRPr="005C7EBF">
        <w:rPr>
          <w:kern w:val="0"/>
          <w:sz w:val="24"/>
        </w:rPr>
        <w:t>个月</w:t>
      </w:r>
    </w:p>
    <w:p w14:paraId="23ED806B" w14:textId="75453A7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2</w:t>
      </w:r>
      <w:r w:rsidR="002F4835" w:rsidRPr="005C7EBF">
        <w:rPr>
          <w:rFonts w:hint="eastAsia"/>
          <w:kern w:val="0"/>
          <w:sz w:val="24"/>
        </w:rPr>
        <w:t>、</w:t>
      </w:r>
      <w:r w:rsidR="002F4835" w:rsidRPr="005C7EBF">
        <w:rPr>
          <w:kern w:val="0"/>
          <w:sz w:val="24"/>
        </w:rPr>
        <w:t>存续期：指基金合同生效至终止之间的不定期期限</w:t>
      </w:r>
    </w:p>
    <w:p w14:paraId="69646089" w14:textId="1E8EA952"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Pr>
          <w:kern w:val="0"/>
          <w:sz w:val="24"/>
        </w:rPr>
        <w:t>3</w:t>
      </w:r>
      <w:r w:rsidR="002F4835" w:rsidRPr="005C7EBF">
        <w:rPr>
          <w:rFonts w:hint="eastAsia"/>
          <w:kern w:val="0"/>
          <w:sz w:val="24"/>
        </w:rPr>
        <w:t>、</w:t>
      </w:r>
      <w:r w:rsidR="002F4835" w:rsidRPr="005C7EBF">
        <w:rPr>
          <w:kern w:val="0"/>
          <w:sz w:val="24"/>
        </w:rPr>
        <w:t>工作日：指上海证券交易所、深圳证券交易所的正常交易日</w:t>
      </w:r>
    </w:p>
    <w:p w14:paraId="4AD8558A" w14:textId="14A82C87"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Pr>
          <w:kern w:val="0"/>
          <w:sz w:val="24"/>
        </w:rPr>
        <w:t>4</w:t>
      </w:r>
      <w:r w:rsidR="002F4835" w:rsidRPr="005C7EBF">
        <w:rPr>
          <w:rFonts w:hint="eastAsia"/>
          <w:kern w:val="0"/>
          <w:sz w:val="24"/>
        </w:rPr>
        <w:t>、</w:t>
      </w:r>
      <w:r w:rsidR="002F4835" w:rsidRPr="005C7EBF">
        <w:rPr>
          <w:kern w:val="0"/>
          <w:sz w:val="24"/>
        </w:rPr>
        <w:t>T</w:t>
      </w:r>
      <w:r w:rsidR="002F4835" w:rsidRPr="005C7EBF">
        <w:rPr>
          <w:kern w:val="0"/>
          <w:sz w:val="24"/>
        </w:rPr>
        <w:t>日：指销售机构在规定时间受理投资人申购、赎回或其他业务申请的开放日</w:t>
      </w:r>
    </w:p>
    <w:p w14:paraId="68566CF1" w14:textId="0F5631F5"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Pr>
          <w:kern w:val="0"/>
          <w:sz w:val="24"/>
        </w:rPr>
        <w:t>5</w:t>
      </w:r>
      <w:r w:rsidR="002F4835" w:rsidRPr="005C7EBF">
        <w:rPr>
          <w:rFonts w:hint="eastAsia"/>
          <w:kern w:val="0"/>
          <w:sz w:val="24"/>
        </w:rPr>
        <w:t>、</w:t>
      </w:r>
      <w:r w:rsidR="002F4835" w:rsidRPr="005C7EBF">
        <w:rPr>
          <w:kern w:val="0"/>
          <w:sz w:val="24"/>
        </w:rPr>
        <w:t>T+n</w:t>
      </w:r>
      <w:r w:rsidR="002F4835" w:rsidRPr="005C7EBF">
        <w:rPr>
          <w:kern w:val="0"/>
          <w:sz w:val="24"/>
        </w:rPr>
        <w:t>日：指自</w:t>
      </w:r>
      <w:r w:rsidR="002F4835" w:rsidRPr="005C7EBF">
        <w:rPr>
          <w:kern w:val="0"/>
          <w:sz w:val="24"/>
        </w:rPr>
        <w:t>T</w:t>
      </w:r>
      <w:r w:rsidR="002F4835" w:rsidRPr="005C7EBF">
        <w:rPr>
          <w:kern w:val="0"/>
          <w:sz w:val="24"/>
        </w:rPr>
        <w:t>日起第</w:t>
      </w:r>
      <w:r w:rsidR="002F4835" w:rsidRPr="005C7EBF">
        <w:rPr>
          <w:kern w:val="0"/>
          <w:sz w:val="24"/>
        </w:rPr>
        <w:t>n</w:t>
      </w:r>
      <w:r w:rsidR="002F4835" w:rsidRPr="005C7EBF">
        <w:rPr>
          <w:kern w:val="0"/>
          <w:sz w:val="24"/>
        </w:rPr>
        <w:t>个工作日</w:t>
      </w:r>
      <w:r w:rsidR="00EC0E2C">
        <w:rPr>
          <w:kern w:val="0"/>
          <w:sz w:val="24"/>
        </w:rPr>
        <w:t>（</w:t>
      </w:r>
      <w:r w:rsidR="002F4835" w:rsidRPr="005C7EBF">
        <w:rPr>
          <w:kern w:val="0"/>
          <w:sz w:val="24"/>
        </w:rPr>
        <w:t>不包含</w:t>
      </w:r>
      <w:r w:rsidR="002F4835" w:rsidRPr="005C7EBF">
        <w:rPr>
          <w:kern w:val="0"/>
          <w:sz w:val="24"/>
        </w:rPr>
        <w:t>T</w:t>
      </w:r>
      <w:r w:rsidR="002F4835" w:rsidRPr="005C7EBF">
        <w:rPr>
          <w:kern w:val="0"/>
          <w:sz w:val="24"/>
        </w:rPr>
        <w:t>日</w:t>
      </w:r>
      <w:r w:rsidR="00EC0E2C">
        <w:rPr>
          <w:kern w:val="0"/>
          <w:sz w:val="24"/>
        </w:rPr>
        <w:t>）</w:t>
      </w:r>
    </w:p>
    <w:p w14:paraId="569E4346" w14:textId="0BBF9158"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Pr>
          <w:kern w:val="0"/>
          <w:sz w:val="24"/>
        </w:rPr>
        <w:t>6</w:t>
      </w:r>
      <w:r w:rsidR="002F4835" w:rsidRPr="005C7EBF">
        <w:rPr>
          <w:rFonts w:hint="eastAsia"/>
          <w:kern w:val="0"/>
          <w:sz w:val="24"/>
        </w:rPr>
        <w:t>、</w:t>
      </w:r>
      <w:r w:rsidR="002F4835" w:rsidRPr="005C7EBF">
        <w:rPr>
          <w:kern w:val="0"/>
          <w:sz w:val="24"/>
        </w:rPr>
        <w:t>开放日：指为投资人办理基金份额申购、赎回或其他业务的工作日</w:t>
      </w:r>
    </w:p>
    <w:p w14:paraId="1087B996" w14:textId="4F379A0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7</w:t>
      </w:r>
      <w:r w:rsidR="002F4835" w:rsidRPr="005C7EBF">
        <w:rPr>
          <w:rFonts w:hint="eastAsia"/>
          <w:kern w:val="0"/>
          <w:sz w:val="24"/>
        </w:rPr>
        <w:t>、</w:t>
      </w:r>
      <w:r w:rsidR="002F4835" w:rsidRPr="005C7EBF">
        <w:rPr>
          <w:kern w:val="0"/>
          <w:sz w:val="24"/>
        </w:rPr>
        <w:t>开放时间：指开放日基金接受申购、赎回或其他交易的时间段</w:t>
      </w:r>
    </w:p>
    <w:p w14:paraId="41E76B36" w14:textId="231D268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8</w:t>
      </w:r>
      <w:r w:rsidR="002F4835" w:rsidRPr="005C7EBF">
        <w:rPr>
          <w:rFonts w:hint="eastAsia"/>
          <w:kern w:val="0"/>
          <w:sz w:val="24"/>
        </w:rPr>
        <w:t>、</w:t>
      </w:r>
      <w:r w:rsidR="002F4835" w:rsidRPr="005C7EBF">
        <w:rPr>
          <w:kern w:val="0"/>
          <w:sz w:val="24"/>
        </w:rPr>
        <w:t>《业务规则》：</w:t>
      </w:r>
      <w:r w:rsidR="002F4835" w:rsidRPr="005C7EBF">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608C78A" w14:textId="305C126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9</w:t>
      </w:r>
      <w:r w:rsidR="002F4835" w:rsidRPr="005C7EBF">
        <w:rPr>
          <w:rFonts w:hint="eastAsia"/>
          <w:kern w:val="0"/>
          <w:sz w:val="24"/>
        </w:rPr>
        <w:t>、</w:t>
      </w:r>
      <w:r w:rsidR="002F4835" w:rsidRPr="005C7EBF">
        <w:rPr>
          <w:kern w:val="0"/>
          <w:sz w:val="24"/>
        </w:rPr>
        <w:t>认购：指在基金募集期内，投资人根据基金合同和招募说明书的规定申请购买基金份额的行为</w:t>
      </w:r>
    </w:p>
    <w:p w14:paraId="79DBD990" w14:textId="573A37C8" w:rsidR="002F4835" w:rsidRPr="005C7EBF" w:rsidRDefault="007923FA" w:rsidP="00937E2C">
      <w:pPr>
        <w:adjustRightInd w:val="0"/>
        <w:snapToGrid w:val="0"/>
        <w:spacing w:line="360" w:lineRule="auto"/>
        <w:ind w:firstLineChars="200" w:firstLine="480"/>
        <w:rPr>
          <w:kern w:val="0"/>
          <w:sz w:val="24"/>
        </w:rPr>
      </w:pPr>
      <w:r>
        <w:rPr>
          <w:kern w:val="0"/>
          <w:sz w:val="24"/>
        </w:rPr>
        <w:t>40</w:t>
      </w:r>
      <w:r w:rsidR="002F4835" w:rsidRPr="005C7EBF">
        <w:rPr>
          <w:rFonts w:hint="eastAsia"/>
          <w:kern w:val="0"/>
          <w:sz w:val="24"/>
        </w:rPr>
        <w:t>、</w:t>
      </w:r>
      <w:r w:rsidR="002F4835" w:rsidRPr="005C7EBF">
        <w:rPr>
          <w:kern w:val="0"/>
          <w:sz w:val="24"/>
        </w:rPr>
        <w:t>申购：指基金合同生效后，投资人根据基金合同和招募说明书的规定申请购买基金份额的行为</w:t>
      </w:r>
    </w:p>
    <w:p w14:paraId="023660C1" w14:textId="6F7AC8FF"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1</w:t>
      </w:r>
      <w:r w:rsidR="002F4835" w:rsidRPr="005C7EBF">
        <w:rPr>
          <w:rFonts w:hint="eastAsia"/>
          <w:kern w:val="0"/>
          <w:sz w:val="24"/>
        </w:rPr>
        <w:t>、</w:t>
      </w:r>
      <w:r w:rsidR="002F4835" w:rsidRPr="005C7EBF">
        <w:rPr>
          <w:kern w:val="0"/>
          <w:sz w:val="24"/>
        </w:rPr>
        <w:t>赎回：指基金合同生效后，基金份额持有人按基金合同和招募说明书规定的条件要求将基金份额兑换为现金的行为</w:t>
      </w:r>
    </w:p>
    <w:p w14:paraId="7B2A6DE7" w14:textId="547DDA91"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lastRenderedPageBreak/>
        <w:t>4</w:t>
      </w:r>
      <w:r>
        <w:rPr>
          <w:kern w:val="0"/>
          <w:sz w:val="24"/>
        </w:rPr>
        <w:t>2</w:t>
      </w:r>
      <w:r w:rsidR="002F4835" w:rsidRPr="005C7EBF">
        <w:rPr>
          <w:rFonts w:hint="eastAsia"/>
          <w:kern w:val="0"/>
          <w:sz w:val="24"/>
        </w:rPr>
        <w:t>、</w:t>
      </w:r>
      <w:r w:rsidR="002F4835" w:rsidRPr="005C7EBF">
        <w:rPr>
          <w:kern w:val="0"/>
          <w:sz w:val="24"/>
        </w:rPr>
        <w:t>基金转换：指基金份额持有人按照</w:t>
      </w:r>
      <w:r w:rsidR="00C8498A" w:rsidRPr="005C7EBF">
        <w:rPr>
          <w:kern w:val="0"/>
          <w:sz w:val="24"/>
        </w:rPr>
        <w:t>基金合同</w:t>
      </w:r>
      <w:r w:rsidR="002F4835" w:rsidRPr="005C7EBF">
        <w:rPr>
          <w:kern w:val="0"/>
          <w:sz w:val="24"/>
        </w:rPr>
        <w:t>和基金管理人届时有效公告规定的条件，申请将其持有基金管理人管理的、某一基金的基金份额转换为基金管理人管理的其他基金基金份额的行为</w:t>
      </w:r>
    </w:p>
    <w:p w14:paraId="25C7340D" w14:textId="7B36D74C"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3</w:t>
      </w:r>
      <w:r w:rsidR="002F4835" w:rsidRPr="005C7EBF">
        <w:rPr>
          <w:rFonts w:hint="eastAsia"/>
          <w:kern w:val="0"/>
          <w:sz w:val="24"/>
        </w:rPr>
        <w:t>、</w:t>
      </w:r>
      <w:r w:rsidR="002F4835" w:rsidRPr="005C7EBF">
        <w:rPr>
          <w:kern w:val="0"/>
          <w:sz w:val="24"/>
        </w:rPr>
        <w:t>转托管：指基金份额持有人在本基金的不同销售机构之间实施的变更所持基金份额销售机构的操作</w:t>
      </w:r>
    </w:p>
    <w:p w14:paraId="6624AE50" w14:textId="01EE6AA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4</w:t>
      </w:r>
      <w:r w:rsidR="002F4835" w:rsidRPr="005C7EBF">
        <w:rPr>
          <w:rFonts w:hint="eastAsia"/>
          <w:kern w:val="0"/>
          <w:sz w:val="24"/>
        </w:rPr>
        <w:t>、</w:t>
      </w:r>
      <w:r w:rsidR="002F4835" w:rsidRPr="005C7EBF">
        <w:rPr>
          <w:kern w:val="0"/>
          <w:sz w:val="24"/>
        </w:rPr>
        <w:t>定期定额投资计划：指投资人通过有关销售机构提出申请，约定每期</w:t>
      </w:r>
      <w:r w:rsidR="002F4835" w:rsidRPr="005C7EBF">
        <w:rPr>
          <w:rFonts w:hint="eastAsia"/>
          <w:kern w:val="0"/>
          <w:sz w:val="24"/>
        </w:rPr>
        <w:t>申购</w:t>
      </w:r>
      <w:r w:rsidR="002F4835" w:rsidRPr="005C7EBF">
        <w:rPr>
          <w:kern w:val="0"/>
          <w:sz w:val="24"/>
        </w:rPr>
        <w:t>日、扣款金额及扣款方式，由</w:t>
      </w:r>
      <w:r w:rsidR="002F4835" w:rsidRPr="005C7EBF">
        <w:rPr>
          <w:rFonts w:hint="eastAsia"/>
          <w:kern w:val="0"/>
          <w:sz w:val="24"/>
        </w:rPr>
        <w:t>指定的</w:t>
      </w:r>
      <w:r w:rsidR="002F4835" w:rsidRPr="005C7EBF">
        <w:rPr>
          <w:kern w:val="0"/>
          <w:sz w:val="24"/>
        </w:rPr>
        <w:t>销售机构在投资人指定银行账户内自动完成扣款</w:t>
      </w:r>
      <w:r w:rsidR="002F4835" w:rsidRPr="005C7EBF">
        <w:rPr>
          <w:rFonts w:hint="eastAsia"/>
          <w:kern w:val="0"/>
          <w:sz w:val="24"/>
        </w:rPr>
        <w:t>并于每期约定的申购日受理</w:t>
      </w:r>
      <w:r w:rsidR="002F4835" w:rsidRPr="005C7EBF">
        <w:rPr>
          <w:kern w:val="0"/>
          <w:sz w:val="24"/>
        </w:rPr>
        <w:t>基金申购申请的一种投资方式</w:t>
      </w:r>
    </w:p>
    <w:p w14:paraId="284019DE" w14:textId="327E862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5</w:t>
      </w:r>
      <w:r w:rsidR="002F4835" w:rsidRPr="005C7EBF">
        <w:rPr>
          <w:rFonts w:hint="eastAsia"/>
          <w:kern w:val="0"/>
          <w:sz w:val="24"/>
        </w:rPr>
        <w:t>、</w:t>
      </w:r>
      <w:r w:rsidR="002F4835" w:rsidRPr="005C7EBF">
        <w:rPr>
          <w:kern w:val="0"/>
          <w:sz w:val="24"/>
        </w:rPr>
        <w:t>巨额赎回：指本基金单个开放日，基金净赎回申请</w:t>
      </w:r>
      <w:r w:rsidR="002F4835" w:rsidRPr="005C7EBF">
        <w:rPr>
          <w:rFonts w:hint="eastAsia"/>
          <w:kern w:val="0"/>
          <w:sz w:val="24"/>
        </w:rPr>
        <w:t>（</w:t>
      </w:r>
      <w:r w:rsidR="002F4835" w:rsidRPr="005C7EBF">
        <w:rPr>
          <w:kern w:val="0"/>
          <w:sz w:val="24"/>
        </w:rPr>
        <w:t>赎回申请份额总数加上基金转换中转出申请份额总数后扣除申购申请份额总数及基金转换中转入申请份额总数后的余额</w:t>
      </w:r>
      <w:r w:rsidR="002F4835" w:rsidRPr="005C7EBF">
        <w:rPr>
          <w:rFonts w:hint="eastAsia"/>
          <w:kern w:val="0"/>
          <w:sz w:val="24"/>
        </w:rPr>
        <w:t>）</w:t>
      </w:r>
      <w:r w:rsidR="002F4835" w:rsidRPr="005C7EBF">
        <w:rPr>
          <w:kern w:val="0"/>
          <w:sz w:val="24"/>
        </w:rPr>
        <w:t>超过上一开放日基金总份额的</w:t>
      </w:r>
      <w:r w:rsidR="002F4835" w:rsidRPr="005C7EBF">
        <w:rPr>
          <w:rFonts w:hint="eastAsia"/>
          <w:kern w:val="0"/>
          <w:sz w:val="24"/>
        </w:rPr>
        <w:t>10%</w:t>
      </w:r>
      <w:r w:rsidR="002F4835" w:rsidRPr="005C7EBF">
        <w:rPr>
          <w:rFonts w:hint="eastAsia"/>
          <w:kern w:val="0"/>
          <w:sz w:val="24"/>
        </w:rPr>
        <w:t>的情形</w:t>
      </w:r>
    </w:p>
    <w:p w14:paraId="3E2D1538" w14:textId="3AEE2958"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6</w:t>
      </w:r>
      <w:r w:rsidR="002F4835" w:rsidRPr="005C7EBF">
        <w:rPr>
          <w:rFonts w:hint="eastAsia"/>
          <w:kern w:val="0"/>
          <w:sz w:val="24"/>
        </w:rPr>
        <w:t>、</w:t>
      </w:r>
      <w:r w:rsidR="002F4835" w:rsidRPr="005C7EBF">
        <w:rPr>
          <w:kern w:val="0"/>
          <w:sz w:val="24"/>
        </w:rPr>
        <w:t>元：指人民币元</w:t>
      </w:r>
    </w:p>
    <w:p w14:paraId="6293C854" w14:textId="5DB4D9E7"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7</w:t>
      </w:r>
      <w:r w:rsidR="002F4835" w:rsidRPr="005C7EBF">
        <w:rPr>
          <w:rFonts w:hint="eastAsia"/>
          <w:kern w:val="0"/>
          <w:sz w:val="24"/>
        </w:rPr>
        <w:t>、</w:t>
      </w:r>
      <w:r w:rsidR="002F4835" w:rsidRPr="005C7EBF">
        <w:rPr>
          <w:kern w:val="0"/>
          <w:sz w:val="24"/>
        </w:rPr>
        <w:t>基金收益：指基金投资所得红利、股息、债券利息、买卖证券价差、银行存款利息、已实现的其他合法收入及因运用基金财产带来的成本和费用的节约</w:t>
      </w:r>
    </w:p>
    <w:p w14:paraId="5A792730" w14:textId="7E1850F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8</w:t>
      </w:r>
      <w:r w:rsidR="002F4835" w:rsidRPr="005C7EBF">
        <w:rPr>
          <w:rFonts w:hint="eastAsia"/>
          <w:kern w:val="0"/>
          <w:sz w:val="24"/>
        </w:rPr>
        <w:t>、</w:t>
      </w:r>
      <w:r w:rsidR="002F4835" w:rsidRPr="005C7EBF">
        <w:rPr>
          <w:kern w:val="0"/>
          <w:sz w:val="24"/>
        </w:rPr>
        <w:t>基金资产总值：指基金拥有的各类有价证券、</w:t>
      </w:r>
      <w:r w:rsidR="002F4835" w:rsidRPr="005C7EBF">
        <w:rPr>
          <w:rFonts w:hAnsi="宋体" w:hint="eastAsia"/>
          <w:sz w:val="24"/>
        </w:rPr>
        <w:t>股指期货合约</w:t>
      </w:r>
      <w:r w:rsidR="002F4835" w:rsidRPr="005C7EBF">
        <w:rPr>
          <w:rFonts w:hint="eastAsia"/>
          <w:kern w:val="0"/>
          <w:sz w:val="24"/>
        </w:rPr>
        <w:t>、</w:t>
      </w:r>
      <w:r w:rsidR="002F4835" w:rsidRPr="005C7EBF">
        <w:rPr>
          <w:kern w:val="0"/>
          <w:sz w:val="24"/>
        </w:rPr>
        <w:t>银行存款本息、基金应收申购款及其他资产的价值总和</w:t>
      </w:r>
    </w:p>
    <w:p w14:paraId="74E1531F" w14:textId="05E678E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9</w:t>
      </w:r>
      <w:r w:rsidR="002F4835" w:rsidRPr="005C7EBF">
        <w:rPr>
          <w:rFonts w:hint="eastAsia"/>
          <w:kern w:val="0"/>
          <w:sz w:val="24"/>
        </w:rPr>
        <w:t>、</w:t>
      </w:r>
      <w:r w:rsidR="002F4835" w:rsidRPr="005C7EBF">
        <w:rPr>
          <w:kern w:val="0"/>
          <w:sz w:val="24"/>
        </w:rPr>
        <w:t>基金资产净值：指基金资产总值减去基金负债后的价值</w:t>
      </w:r>
    </w:p>
    <w:p w14:paraId="033EC1AE" w14:textId="75B93538" w:rsidR="002F4835" w:rsidRPr="005C7EBF" w:rsidRDefault="007923FA" w:rsidP="00937E2C">
      <w:pPr>
        <w:adjustRightInd w:val="0"/>
        <w:snapToGrid w:val="0"/>
        <w:spacing w:line="360" w:lineRule="auto"/>
        <w:ind w:firstLineChars="200" w:firstLine="480"/>
        <w:rPr>
          <w:kern w:val="0"/>
          <w:sz w:val="24"/>
        </w:rPr>
      </w:pPr>
      <w:r>
        <w:rPr>
          <w:kern w:val="0"/>
          <w:sz w:val="24"/>
        </w:rPr>
        <w:t>50</w:t>
      </w:r>
      <w:r w:rsidR="002F4835" w:rsidRPr="005C7EBF">
        <w:rPr>
          <w:rFonts w:hint="eastAsia"/>
          <w:kern w:val="0"/>
          <w:sz w:val="24"/>
        </w:rPr>
        <w:t>、</w:t>
      </w:r>
      <w:r w:rsidR="002F4835" w:rsidRPr="005C7EBF">
        <w:rPr>
          <w:kern w:val="0"/>
          <w:sz w:val="24"/>
        </w:rPr>
        <w:t>基金份额净值：指计算日基金资产净值除以计算日基金份额总数</w:t>
      </w:r>
    </w:p>
    <w:p w14:paraId="1998D59A" w14:textId="5D3B967C" w:rsidR="002F4835" w:rsidRDefault="007923FA" w:rsidP="00937E2C">
      <w:pPr>
        <w:adjustRightInd w:val="0"/>
        <w:snapToGrid w:val="0"/>
        <w:spacing w:line="360" w:lineRule="auto"/>
        <w:ind w:firstLineChars="200" w:firstLine="480"/>
        <w:rPr>
          <w:kern w:val="0"/>
          <w:sz w:val="24"/>
        </w:rPr>
      </w:pPr>
      <w:r w:rsidRPr="005C7EBF">
        <w:rPr>
          <w:rFonts w:hint="eastAsia"/>
          <w:kern w:val="0"/>
          <w:sz w:val="24"/>
        </w:rPr>
        <w:t>5</w:t>
      </w:r>
      <w:r>
        <w:rPr>
          <w:kern w:val="0"/>
          <w:sz w:val="24"/>
        </w:rPr>
        <w:t>1</w:t>
      </w:r>
      <w:r w:rsidR="002F4835" w:rsidRPr="005C7EBF">
        <w:rPr>
          <w:rFonts w:hint="eastAsia"/>
          <w:kern w:val="0"/>
          <w:sz w:val="24"/>
        </w:rPr>
        <w:t>、</w:t>
      </w:r>
      <w:r w:rsidR="002F4835" w:rsidRPr="005C7EBF">
        <w:rPr>
          <w:kern w:val="0"/>
          <w:sz w:val="24"/>
        </w:rPr>
        <w:t>基金资产估值：指计算评估基金资产和负债的价值，以确定基金资产净值和基金份额净值的过程</w:t>
      </w:r>
    </w:p>
    <w:p w14:paraId="38402DAC" w14:textId="067C0CAA" w:rsidR="007923FA" w:rsidRPr="007923FA" w:rsidRDefault="007923FA" w:rsidP="00937E2C">
      <w:pPr>
        <w:adjustRightInd w:val="0"/>
        <w:snapToGrid w:val="0"/>
        <w:spacing w:line="360" w:lineRule="auto"/>
        <w:ind w:firstLineChars="200" w:firstLine="480"/>
        <w:rPr>
          <w:kern w:val="0"/>
          <w:sz w:val="24"/>
        </w:rPr>
      </w:pPr>
      <w:r w:rsidRPr="007923FA">
        <w:rPr>
          <w:rFonts w:hint="eastAsia"/>
          <w:kern w:val="0"/>
          <w:sz w:val="24"/>
        </w:rPr>
        <w:t>52</w:t>
      </w:r>
      <w:r w:rsidRPr="007923FA">
        <w:rPr>
          <w:rFonts w:hint="eastAsia"/>
          <w:kern w:val="0"/>
          <w:sz w:val="24"/>
        </w:rPr>
        <w:t>、流动性受限资产：指由于法律法规、监管、合同或操作障碍等原因无法以合理价格予以变现的资产，包括但不限于到期日在</w:t>
      </w:r>
      <w:r w:rsidRPr="007923FA">
        <w:rPr>
          <w:rFonts w:hint="eastAsia"/>
          <w:kern w:val="0"/>
          <w:sz w:val="24"/>
        </w:rPr>
        <w:t>10</w:t>
      </w:r>
      <w:r w:rsidRPr="007923FA">
        <w:rPr>
          <w:rFonts w:hint="eastAsia"/>
          <w:kern w:val="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74740EE" w14:textId="5208F7A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5</w:t>
      </w:r>
      <w:r>
        <w:rPr>
          <w:kern w:val="0"/>
          <w:sz w:val="24"/>
        </w:rPr>
        <w:t>3</w:t>
      </w:r>
      <w:r w:rsidR="002F4835" w:rsidRPr="005C7EBF">
        <w:rPr>
          <w:rFonts w:hint="eastAsia"/>
          <w:kern w:val="0"/>
          <w:sz w:val="24"/>
        </w:rPr>
        <w:t>、</w:t>
      </w:r>
      <w:r w:rsidR="002F4835" w:rsidRPr="005C7EBF">
        <w:rPr>
          <w:kern w:val="0"/>
          <w:sz w:val="24"/>
        </w:rPr>
        <w:t>指定媒介：指中国证监会指定的用以进行信息披露的报刊、互联网网站及其他媒介</w:t>
      </w:r>
    </w:p>
    <w:p w14:paraId="4982C037" w14:textId="09B2B25D" w:rsidR="00C82349" w:rsidRDefault="007923FA" w:rsidP="00E92BC7">
      <w:pPr>
        <w:adjustRightInd w:val="0"/>
        <w:snapToGrid w:val="0"/>
        <w:spacing w:line="360" w:lineRule="auto"/>
        <w:ind w:firstLineChars="200" w:firstLine="480"/>
        <w:rPr>
          <w:rFonts w:ascii="宋体" w:hAnsi="宋体"/>
          <w:sz w:val="24"/>
        </w:rPr>
      </w:pPr>
      <w:r w:rsidRPr="005C7EBF">
        <w:rPr>
          <w:rFonts w:hint="eastAsia"/>
          <w:kern w:val="0"/>
          <w:sz w:val="24"/>
        </w:rPr>
        <w:t>5</w:t>
      </w:r>
      <w:r>
        <w:rPr>
          <w:kern w:val="0"/>
          <w:sz w:val="24"/>
        </w:rPr>
        <w:t>4</w:t>
      </w:r>
      <w:r w:rsidR="002F4835" w:rsidRPr="005C7EBF">
        <w:rPr>
          <w:rFonts w:hint="eastAsia"/>
          <w:kern w:val="0"/>
          <w:sz w:val="24"/>
        </w:rPr>
        <w:t>、</w:t>
      </w:r>
      <w:r w:rsidR="002F4835" w:rsidRPr="005C7EBF">
        <w:rPr>
          <w:kern w:val="0"/>
          <w:sz w:val="24"/>
        </w:rPr>
        <w:t>不可抗力：指</w:t>
      </w:r>
      <w:r w:rsidR="00C8498A" w:rsidRPr="005C7EBF">
        <w:rPr>
          <w:kern w:val="0"/>
          <w:sz w:val="24"/>
        </w:rPr>
        <w:t>基金合同</w:t>
      </w:r>
      <w:r w:rsidR="002F4835" w:rsidRPr="005C7EBF">
        <w:rPr>
          <w:kern w:val="0"/>
          <w:sz w:val="24"/>
        </w:rPr>
        <w:t>当事人不能预见、不能避免且不能克服的客观事件</w:t>
      </w:r>
      <w:r w:rsidR="00C82349">
        <w:rPr>
          <w:rFonts w:ascii="宋体" w:hAnsi="宋体"/>
          <w:sz w:val="24"/>
        </w:rPr>
        <w:br w:type="page"/>
      </w:r>
    </w:p>
    <w:p w14:paraId="3814D473" w14:textId="77777777" w:rsidR="00384D22" w:rsidRDefault="00B21A7B" w:rsidP="00ED62BD">
      <w:pPr>
        <w:spacing w:line="360" w:lineRule="auto"/>
        <w:jc w:val="center"/>
        <w:outlineLvl w:val="0"/>
        <w:rPr>
          <w:rFonts w:ascii="宋体" w:hAnsi="宋体"/>
          <w:b/>
          <w:kern w:val="0"/>
          <w:sz w:val="30"/>
        </w:rPr>
      </w:pPr>
      <w:bookmarkStart w:id="6" w:name="_Hlt80961854"/>
      <w:bookmarkStart w:id="7" w:name="_Hlt81034163"/>
      <w:bookmarkStart w:id="8" w:name="_Toc109537381"/>
      <w:bookmarkStart w:id="9" w:name="_Toc20135400"/>
      <w:bookmarkEnd w:id="6"/>
      <w:bookmarkEnd w:id="7"/>
      <w:r w:rsidRPr="005C7EBF">
        <w:rPr>
          <w:rFonts w:ascii="宋体" w:hAnsi="宋体" w:hint="eastAsia"/>
          <w:b/>
          <w:kern w:val="0"/>
          <w:sz w:val="30"/>
        </w:rPr>
        <w:lastRenderedPageBreak/>
        <w:t>三、基金管理人</w:t>
      </w:r>
      <w:bookmarkEnd w:id="8"/>
      <w:bookmarkEnd w:id="9"/>
    </w:p>
    <w:p w14:paraId="58B41C36" w14:textId="77777777" w:rsidR="00706BFB" w:rsidRDefault="00706BFB" w:rsidP="00706BFB">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0AB2C12" w14:textId="77777777" w:rsidR="00706BFB" w:rsidRDefault="00706BFB" w:rsidP="00706BFB">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C669F6"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03DBB76C"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1F184E6D"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02857B2D"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55D31D13"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1F0F56CC"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A818203"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456585E1"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2CDEBF1"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0E16946"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32906B69"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06BFB" w:rsidRPr="000B7BCC" w14:paraId="76E21353" w14:textId="77777777" w:rsidTr="00A8246C">
        <w:tc>
          <w:tcPr>
            <w:tcW w:w="5400" w:type="dxa"/>
          </w:tcPr>
          <w:p w14:paraId="697571D6" w14:textId="77777777" w:rsidR="00706BFB" w:rsidRPr="000B7BCC" w:rsidRDefault="00706BFB" w:rsidP="00A8246C">
            <w:pPr>
              <w:widowControl/>
              <w:jc w:val="center"/>
              <w:rPr>
                <w:kern w:val="0"/>
                <w:sz w:val="24"/>
              </w:rPr>
            </w:pPr>
            <w:r w:rsidRPr="000B7BCC">
              <w:rPr>
                <w:rFonts w:hAnsi="宋体"/>
                <w:kern w:val="0"/>
                <w:sz w:val="24"/>
              </w:rPr>
              <w:t>股东名称</w:t>
            </w:r>
          </w:p>
        </w:tc>
        <w:tc>
          <w:tcPr>
            <w:tcW w:w="3060" w:type="dxa"/>
          </w:tcPr>
          <w:p w14:paraId="599CFEA6" w14:textId="77777777" w:rsidR="00706BFB" w:rsidRPr="000B7BCC" w:rsidRDefault="00706BFB" w:rsidP="00A8246C">
            <w:pPr>
              <w:widowControl/>
              <w:jc w:val="center"/>
              <w:rPr>
                <w:kern w:val="0"/>
                <w:sz w:val="24"/>
              </w:rPr>
            </w:pPr>
            <w:r w:rsidRPr="000B7BCC">
              <w:rPr>
                <w:rFonts w:hAnsi="宋体"/>
                <w:kern w:val="0"/>
                <w:sz w:val="24"/>
              </w:rPr>
              <w:t>股权比例</w:t>
            </w:r>
          </w:p>
        </w:tc>
      </w:tr>
      <w:tr w:rsidR="00706BFB" w:rsidRPr="000B7BCC" w14:paraId="5F8917F9" w14:textId="77777777" w:rsidTr="00A8246C">
        <w:tc>
          <w:tcPr>
            <w:tcW w:w="5400" w:type="dxa"/>
          </w:tcPr>
          <w:p w14:paraId="5A0C3C01" w14:textId="77777777" w:rsidR="00706BFB" w:rsidRPr="000B7BCC" w:rsidRDefault="00706BFB" w:rsidP="00A8246C">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266DF16" w14:textId="77777777" w:rsidR="00706BFB" w:rsidRPr="000B7BCC" w:rsidRDefault="00706BFB" w:rsidP="00A8246C">
            <w:pPr>
              <w:widowControl/>
              <w:jc w:val="center"/>
              <w:rPr>
                <w:kern w:val="0"/>
                <w:sz w:val="24"/>
              </w:rPr>
            </w:pPr>
            <w:r w:rsidRPr="000B7BCC">
              <w:rPr>
                <w:kern w:val="0"/>
                <w:sz w:val="24"/>
              </w:rPr>
              <w:t>65%</w:t>
            </w:r>
          </w:p>
        </w:tc>
      </w:tr>
      <w:tr w:rsidR="00706BFB" w:rsidRPr="000B7BCC" w14:paraId="193DF224" w14:textId="77777777" w:rsidTr="00A8246C">
        <w:tc>
          <w:tcPr>
            <w:tcW w:w="5400" w:type="dxa"/>
          </w:tcPr>
          <w:p w14:paraId="29698227" w14:textId="77777777" w:rsidR="00706BFB" w:rsidRPr="000B7BCC" w:rsidRDefault="00706BFB" w:rsidP="00A8246C">
            <w:pPr>
              <w:widowControl/>
              <w:rPr>
                <w:kern w:val="0"/>
                <w:sz w:val="24"/>
              </w:rPr>
            </w:pPr>
            <w:r w:rsidRPr="000B7BCC">
              <w:rPr>
                <w:rFonts w:hAnsi="宋体"/>
                <w:kern w:val="0"/>
                <w:sz w:val="24"/>
              </w:rPr>
              <w:t>施罗德投资管理有限公司</w:t>
            </w:r>
          </w:p>
        </w:tc>
        <w:tc>
          <w:tcPr>
            <w:tcW w:w="3060" w:type="dxa"/>
            <w:vAlign w:val="center"/>
          </w:tcPr>
          <w:p w14:paraId="4FB2CBB6" w14:textId="77777777" w:rsidR="00706BFB" w:rsidRPr="000B7BCC" w:rsidRDefault="00706BFB" w:rsidP="00A8246C">
            <w:pPr>
              <w:widowControl/>
              <w:jc w:val="center"/>
              <w:rPr>
                <w:kern w:val="0"/>
                <w:sz w:val="24"/>
              </w:rPr>
            </w:pPr>
            <w:r w:rsidRPr="000B7BCC">
              <w:rPr>
                <w:kern w:val="0"/>
                <w:sz w:val="24"/>
              </w:rPr>
              <w:t>30%</w:t>
            </w:r>
          </w:p>
        </w:tc>
      </w:tr>
      <w:tr w:rsidR="00706BFB" w:rsidRPr="000B7BCC" w14:paraId="36D1325F" w14:textId="77777777" w:rsidTr="00A8246C">
        <w:tc>
          <w:tcPr>
            <w:tcW w:w="5400" w:type="dxa"/>
          </w:tcPr>
          <w:p w14:paraId="787F0D91" w14:textId="77777777" w:rsidR="00706BFB" w:rsidRPr="000B7BCC" w:rsidRDefault="00706BFB" w:rsidP="00A8246C">
            <w:pPr>
              <w:widowControl/>
              <w:rPr>
                <w:kern w:val="0"/>
                <w:sz w:val="24"/>
              </w:rPr>
            </w:pPr>
            <w:r w:rsidRPr="000B7BCC">
              <w:rPr>
                <w:rFonts w:hAnsi="宋体"/>
                <w:kern w:val="0"/>
                <w:sz w:val="24"/>
              </w:rPr>
              <w:t>中国国际海运集装箱（集团）股份有限公司</w:t>
            </w:r>
          </w:p>
        </w:tc>
        <w:tc>
          <w:tcPr>
            <w:tcW w:w="3060" w:type="dxa"/>
            <w:vAlign w:val="center"/>
          </w:tcPr>
          <w:p w14:paraId="3D38603F" w14:textId="77777777" w:rsidR="00706BFB" w:rsidRPr="000B7BCC" w:rsidRDefault="00706BFB" w:rsidP="00A8246C">
            <w:pPr>
              <w:widowControl/>
              <w:jc w:val="center"/>
              <w:rPr>
                <w:kern w:val="0"/>
                <w:sz w:val="24"/>
              </w:rPr>
            </w:pPr>
            <w:r w:rsidRPr="000B7BCC">
              <w:rPr>
                <w:kern w:val="0"/>
                <w:sz w:val="24"/>
              </w:rPr>
              <w:t>5%</w:t>
            </w:r>
          </w:p>
        </w:tc>
      </w:tr>
    </w:tbl>
    <w:p w14:paraId="1286260E" w14:textId="77777777" w:rsidR="00706BFB" w:rsidRPr="000B7BCC" w:rsidRDefault="00706BFB" w:rsidP="00706BFB">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3F6E9BC3"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kern w:val="0"/>
          <w:sz w:val="24"/>
        </w:rPr>
        <w:t>1</w:t>
      </w:r>
      <w:r w:rsidRPr="00E57725">
        <w:rPr>
          <w:rFonts w:hAnsi="宋体"/>
          <w:kern w:val="0"/>
          <w:sz w:val="24"/>
        </w:rPr>
        <w:t>、基金管理人董事会成员</w:t>
      </w:r>
      <w:r w:rsidRPr="009920F9">
        <w:rPr>
          <w:rFonts w:hAnsi="宋体"/>
          <w:kern w:val="0"/>
          <w:sz w:val="24"/>
        </w:rPr>
        <w:t xml:space="preserve"> </w:t>
      </w:r>
    </w:p>
    <w:p w14:paraId="115A55EB" w14:textId="77777777" w:rsidR="00706BFB" w:rsidRDefault="00706BFB" w:rsidP="009920F9">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9920F9">
        <w:rPr>
          <w:rFonts w:hAnsi="宋体" w:hint="eastAsia"/>
          <w:kern w:val="0"/>
          <w:sz w:val="24"/>
        </w:rPr>
        <w:t>交通银行投资管理部总经理，</w:t>
      </w:r>
      <w:r w:rsidRPr="009920F9">
        <w:rPr>
          <w:rFonts w:hAnsi="宋体"/>
          <w:kern w:val="0"/>
          <w:sz w:val="24"/>
        </w:rPr>
        <w:t>交银施罗德基金管理有限公司总经理</w:t>
      </w:r>
      <w:r w:rsidRPr="000B7BCC">
        <w:rPr>
          <w:rFonts w:hAnsi="宋体" w:hint="eastAsia"/>
          <w:kern w:val="0"/>
          <w:sz w:val="24"/>
        </w:rPr>
        <w:t>。</w:t>
      </w:r>
    </w:p>
    <w:p w14:paraId="519ED630"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558BC3A8"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周曦</w:t>
      </w:r>
      <w:r w:rsidRPr="009920F9">
        <w:rPr>
          <w:rFonts w:hAnsi="宋体"/>
          <w:kern w:val="0"/>
          <w:sz w:val="24"/>
        </w:rPr>
        <w:t>女士</w:t>
      </w:r>
      <w:r w:rsidRPr="009920F9">
        <w:rPr>
          <w:rFonts w:hAnsi="宋体" w:hint="eastAsia"/>
          <w:kern w:val="0"/>
          <w:sz w:val="24"/>
        </w:rPr>
        <w:t>，董事</w:t>
      </w:r>
      <w:r w:rsidRPr="009920F9">
        <w:rPr>
          <w:rFonts w:hAnsi="宋体"/>
          <w:kern w:val="0"/>
          <w:sz w:val="24"/>
        </w:rPr>
        <w:t>，</w:t>
      </w:r>
      <w:r w:rsidRPr="009920F9">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9920F9">
        <w:rPr>
          <w:rFonts w:hAnsi="宋体"/>
          <w:kern w:val="0"/>
          <w:sz w:val="24"/>
        </w:rPr>
        <w:t>。</w:t>
      </w:r>
    </w:p>
    <w:p w14:paraId="6DDDE429"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孙荣俊</w:t>
      </w:r>
      <w:r w:rsidRPr="009920F9">
        <w:rPr>
          <w:rFonts w:hAnsi="宋体"/>
          <w:kern w:val="0"/>
          <w:sz w:val="24"/>
        </w:rPr>
        <w:t>先生，董事，硕士</w:t>
      </w:r>
      <w:r w:rsidRPr="009920F9">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7486FAD1"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谢卫</w:t>
      </w:r>
      <w:r w:rsidRPr="009920F9">
        <w:rPr>
          <w:rFonts w:hAnsi="宋体"/>
          <w:kern w:val="0"/>
          <w:sz w:val="24"/>
        </w:rPr>
        <w:t>先生，</w:t>
      </w:r>
      <w:r w:rsidRPr="009920F9">
        <w:rPr>
          <w:rFonts w:hAnsi="宋体" w:hint="eastAsia"/>
          <w:kern w:val="0"/>
          <w:sz w:val="24"/>
        </w:rPr>
        <w:t>董事</w:t>
      </w:r>
      <w:r w:rsidRPr="009920F9">
        <w:rPr>
          <w:rFonts w:hAnsi="宋体"/>
          <w:kern w:val="0"/>
          <w:sz w:val="24"/>
        </w:rPr>
        <w:t>，</w:t>
      </w:r>
      <w:r w:rsidRPr="009920F9">
        <w:rPr>
          <w:rFonts w:hAnsi="宋体" w:hint="eastAsia"/>
          <w:kern w:val="0"/>
          <w:sz w:val="24"/>
        </w:rPr>
        <w:t>总经理，博士</w:t>
      </w:r>
      <w:r w:rsidRPr="009920F9">
        <w:rPr>
          <w:rFonts w:hAnsi="宋体"/>
          <w:kern w:val="0"/>
          <w:sz w:val="24"/>
        </w:rPr>
        <w:t>，</w:t>
      </w:r>
      <w:r w:rsidRPr="009920F9">
        <w:rPr>
          <w:rFonts w:hAnsi="宋体" w:hint="eastAsia"/>
          <w:kern w:val="0"/>
          <w:sz w:val="24"/>
        </w:rPr>
        <w:t>高级经济师，民盟中央委员、全国政协委员。现</w:t>
      </w:r>
      <w:r w:rsidRPr="009920F9">
        <w:rPr>
          <w:rFonts w:hAnsi="宋体"/>
          <w:kern w:val="0"/>
          <w:sz w:val="24"/>
        </w:rPr>
        <w:t>任</w:t>
      </w:r>
      <w:r w:rsidRPr="009920F9">
        <w:rPr>
          <w:rFonts w:hAnsi="宋体" w:hint="eastAsia"/>
          <w:kern w:val="0"/>
          <w:sz w:val="24"/>
        </w:rPr>
        <w:t>交银</w:t>
      </w:r>
      <w:r w:rsidRPr="009920F9">
        <w:rPr>
          <w:rFonts w:hAnsi="宋体"/>
          <w:kern w:val="0"/>
          <w:sz w:val="24"/>
        </w:rPr>
        <w:t>施罗德基金管理有限</w:t>
      </w:r>
      <w:r w:rsidRPr="009920F9">
        <w:rPr>
          <w:rFonts w:hAnsi="宋体" w:hint="eastAsia"/>
          <w:kern w:val="0"/>
          <w:sz w:val="24"/>
        </w:rPr>
        <w:t>公司</w:t>
      </w:r>
      <w:r w:rsidRPr="009920F9">
        <w:rPr>
          <w:rFonts w:hAnsi="宋体"/>
          <w:kern w:val="0"/>
          <w:sz w:val="24"/>
        </w:rPr>
        <w:t>总</w:t>
      </w:r>
      <w:r w:rsidRPr="009920F9">
        <w:rPr>
          <w:rFonts w:hAnsi="宋体" w:hint="eastAsia"/>
          <w:kern w:val="0"/>
          <w:sz w:val="24"/>
        </w:rPr>
        <w:t>经理，兼任</w:t>
      </w:r>
      <w:r w:rsidRPr="009920F9">
        <w:rPr>
          <w:rFonts w:hAnsi="宋体"/>
          <w:kern w:val="0"/>
          <w:sz w:val="24"/>
        </w:rPr>
        <w:t>交银施罗德</w:t>
      </w:r>
      <w:r w:rsidRPr="009920F9">
        <w:rPr>
          <w:rFonts w:hAnsi="宋体" w:hint="eastAsia"/>
          <w:kern w:val="0"/>
          <w:sz w:val="24"/>
        </w:rPr>
        <w:t>资产</w:t>
      </w:r>
      <w:r w:rsidRPr="009920F9">
        <w:rPr>
          <w:rFonts w:hAnsi="宋体"/>
          <w:kern w:val="0"/>
          <w:sz w:val="24"/>
        </w:rPr>
        <w:t>管理</w:t>
      </w:r>
      <w:r w:rsidRPr="009920F9">
        <w:rPr>
          <w:rFonts w:hAnsi="宋体"/>
          <w:kern w:val="0"/>
          <w:sz w:val="24"/>
        </w:rPr>
        <w:t>(</w:t>
      </w:r>
      <w:r w:rsidRPr="009920F9">
        <w:rPr>
          <w:rFonts w:hAnsi="宋体" w:hint="eastAsia"/>
          <w:kern w:val="0"/>
          <w:sz w:val="24"/>
        </w:rPr>
        <w:t>香港</w:t>
      </w:r>
      <w:r w:rsidRPr="009920F9">
        <w:rPr>
          <w:rFonts w:hAnsi="宋体"/>
          <w:kern w:val="0"/>
          <w:sz w:val="24"/>
        </w:rPr>
        <w:t>)</w:t>
      </w:r>
      <w:r w:rsidRPr="009920F9">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95122ED"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李定邦（</w:t>
      </w:r>
      <w:r w:rsidRPr="009920F9">
        <w:rPr>
          <w:rFonts w:hAnsi="宋体"/>
          <w:kern w:val="0"/>
          <w:sz w:val="24"/>
        </w:rPr>
        <w:t>Lieven Debruyne</w:t>
      </w:r>
      <w:r w:rsidRPr="009920F9">
        <w:rPr>
          <w:rFonts w:hAnsi="宋体"/>
          <w:kern w:val="0"/>
          <w:sz w:val="24"/>
        </w:rPr>
        <w:t>）</w:t>
      </w:r>
      <w:r w:rsidRPr="009920F9">
        <w:rPr>
          <w:rFonts w:hAnsi="宋体" w:hint="eastAsia"/>
          <w:kern w:val="0"/>
          <w:sz w:val="24"/>
        </w:rPr>
        <w:t>先生，董事</w:t>
      </w:r>
      <w:r w:rsidRPr="009920F9">
        <w:rPr>
          <w:rFonts w:hAnsi="宋体"/>
          <w:kern w:val="0"/>
          <w:sz w:val="24"/>
        </w:rPr>
        <w:t>，硕士</w:t>
      </w:r>
      <w:r w:rsidRPr="009920F9">
        <w:rPr>
          <w:rFonts w:hAnsi="宋体" w:hint="eastAsia"/>
          <w:kern w:val="0"/>
          <w:sz w:val="24"/>
        </w:rPr>
        <w:t>。现任施罗德集团亚太区</w:t>
      </w:r>
      <w:r w:rsidRPr="009920F9">
        <w:rPr>
          <w:rFonts w:hAnsi="宋体"/>
          <w:kern w:val="0"/>
          <w:sz w:val="24"/>
        </w:rPr>
        <w:t>行政总裁</w:t>
      </w:r>
      <w:r w:rsidRPr="009920F9">
        <w:rPr>
          <w:rFonts w:hAnsi="宋体" w:hint="eastAsia"/>
          <w:kern w:val="0"/>
          <w:sz w:val="24"/>
        </w:rPr>
        <w:t>。历任施罗德投资管理有限公司亚洲</w:t>
      </w:r>
      <w:r w:rsidRPr="009920F9">
        <w:rPr>
          <w:rFonts w:hAnsi="宋体"/>
          <w:kern w:val="0"/>
          <w:sz w:val="24"/>
        </w:rPr>
        <w:t>投资产品总监，</w:t>
      </w:r>
      <w:r w:rsidRPr="009920F9">
        <w:rPr>
          <w:rFonts w:hAnsi="宋体" w:hint="eastAsia"/>
          <w:kern w:val="0"/>
          <w:sz w:val="24"/>
        </w:rPr>
        <w:t>施罗德投资管理（</w:t>
      </w:r>
      <w:r w:rsidRPr="009920F9">
        <w:rPr>
          <w:rFonts w:hAnsi="宋体"/>
          <w:kern w:val="0"/>
          <w:sz w:val="24"/>
        </w:rPr>
        <w:t>香港）</w:t>
      </w:r>
      <w:r w:rsidRPr="009920F9">
        <w:rPr>
          <w:rFonts w:hAnsi="宋体" w:hint="eastAsia"/>
          <w:kern w:val="0"/>
          <w:sz w:val="24"/>
        </w:rPr>
        <w:t>有限公司</w:t>
      </w:r>
      <w:r w:rsidRPr="009920F9">
        <w:rPr>
          <w:rFonts w:hAnsi="宋体"/>
          <w:kern w:val="0"/>
          <w:sz w:val="24"/>
        </w:rPr>
        <w:t>行政总裁</w:t>
      </w:r>
      <w:r w:rsidRPr="009920F9">
        <w:rPr>
          <w:rFonts w:hAnsi="宋体" w:hint="eastAsia"/>
          <w:kern w:val="0"/>
          <w:sz w:val="24"/>
        </w:rPr>
        <w:t>兼</w:t>
      </w:r>
      <w:r w:rsidRPr="009920F9">
        <w:rPr>
          <w:rFonts w:hAnsi="宋体"/>
          <w:kern w:val="0"/>
          <w:sz w:val="24"/>
        </w:rPr>
        <w:t>亚太区基金业务拓展总监。</w:t>
      </w:r>
    </w:p>
    <w:p w14:paraId="38B5D9CE"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3371897B"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5B3FEC4"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9920F9">
        <w:rPr>
          <w:rFonts w:hAnsi="宋体" w:hint="eastAsia"/>
          <w:kern w:val="0"/>
          <w:sz w:val="24"/>
        </w:rPr>
        <w:lastRenderedPageBreak/>
        <w:t>独立非执行董事。历任香港城市大学管理科学讲座教授，湖南省政协委员并兼任湖南大学工商管理学院院长。</w:t>
      </w:r>
    </w:p>
    <w:p w14:paraId="054158D5" w14:textId="77777777" w:rsidR="00706BFB" w:rsidRPr="00E57725" w:rsidRDefault="00706BFB" w:rsidP="009920F9">
      <w:pPr>
        <w:widowControl/>
        <w:adjustRightInd w:val="0"/>
        <w:snapToGrid w:val="0"/>
        <w:spacing w:line="360" w:lineRule="auto"/>
        <w:ind w:firstLineChars="200" w:firstLine="480"/>
        <w:rPr>
          <w:rFonts w:hAnsi="宋体"/>
          <w:kern w:val="0"/>
          <w:sz w:val="24"/>
        </w:rPr>
      </w:pPr>
      <w:r w:rsidRPr="009920F9">
        <w:rPr>
          <w:rFonts w:hAnsi="宋体"/>
          <w:kern w:val="0"/>
          <w:sz w:val="24"/>
        </w:rPr>
        <w:t>2</w:t>
      </w:r>
      <w:r w:rsidRPr="00E57725">
        <w:rPr>
          <w:rFonts w:hAnsi="宋体"/>
          <w:kern w:val="0"/>
          <w:sz w:val="24"/>
        </w:rPr>
        <w:t>、基金管理人监事会成员</w:t>
      </w:r>
    </w:p>
    <w:p w14:paraId="36F99CA0"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0FA7746"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章骏翔先生，</w:t>
      </w:r>
      <w:r w:rsidRPr="009920F9">
        <w:rPr>
          <w:rFonts w:hAnsi="宋体"/>
          <w:kern w:val="0"/>
          <w:sz w:val="24"/>
        </w:rPr>
        <w:t>监事，</w:t>
      </w:r>
      <w:r w:rsidRPr="009920F9">
        <w:rPr>
          <w:rFonts w:hAnsi="宋体" w:hint="eastAsia"/>
          <w:kern w:val="0"/>
          <w:sz w:val="24"/>
        </w:rPr>
        <w:t>硕士，志奋领学者，美国特许金融分析师</w:t>
      </w:r>
      <w:r w:rsidRPr="009920F9">
        <w:rPr>
          <w:rFonts w:hAnsi="宋体"/>
          <w:kern w:val="0"/>
          <w:sz w:val="24"/>
        </w:rPr>
        <w:t>(CFA)</w:t>
      </w:r>
      <w:r w:rsidRPr="009920F9">
        <w:rPr>
          <w:rFonts w:hAnsi="宋体" w:hint="eastAsia"/>
          <w:kern w:val="0"/>
          <w:sz w:val="24"/>
        </w:rPr>
        <w:t>持证人。现任施罗德投资管理</w:t>
      </w:r>
      <w:r w:rsidRPr="009920F9">
        <w:rPr>
          <w:rFonts w:hAnsi="宋体"/>
          <w:kern w:val="0"/>
          <w:sz w:val="24"/>
        </w:rPr>
        <w:t>(</w:t>
      </w:r>
      <w:r w:rsidRPr="009920F9">
        <w:rPr>
          <w:rFonts w:hAnsi="宋体" w:hint="eastAsia"/>
          <w:kern w:val="0"/>
          <w:sz w:val="24"/>
        </w:rPr>
        <w:t>香港</w:t>
      </w:r>
      <w:r w:rsidRPr="009920F9">
        <w:rPr>
          <w:rFonts w:hAnsi="宋体"/>
          <w:kern w:val="0"/>
          <w:sz w:val="24"/>
        </w:rPr>
        <w:t>)</w:t>
      </w:r>
      <w:r w:rsidRPr="009920F9">
        <w:rPr>
          <w:rFonts w:hAnsi="宋体" w:hint="eastAsia"/>
          <w:kern w:val="0"/>
          <w:sz w:val="24"/>
        </w:rPr>
        <w:t>有限公司亚洲投资风险主管。历任法国安盛投资管理（香港）有限公司亚洲风险经理、华宝兴业基金管理有限公司风险管理部总经理</w:t>
      </w:r>
      <w:r w:rsidRPr="009920F9">
        <w:rPr>
          <w:rFonts w:hAnsi="宋体"/>
          <w:kern w:val="0"/>
          <w:sz w:val="24"/>
        </w:rPr>
        <w:t>,</w:t>
      </w:r>
      <w:r w:rsidRPr="009920F9">
        <w:rPr>
          <w:rFonts w:hAnsi="宋体" w:hint="eastAsia"/>
          <w:kern w:val="0"/>
          <w:sz w:val="24"/>
        </w:rPr>
        <w:t>渣打银行（香港）交易风险监控等职。</w:t>
      </w:r>
    </w:p>
    <w:p w14:paraId="43BE8767"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0F2476A6" w14:textId="355008E1" w:rsidR="00E2745E" w:rsidRPr="00F359A7" w:rsidRDefault="00E2745E" w:rsidP="00C5412D">
      <w:pPr>
        <w:widowControl/>
        <w:adjustRightInd w:val="0"/>
        <w:snapToGrid w:val="0"/>
        <w:spacing w:line="360" w:lineRule="auto"/>
        <w:ind w:firstLineChars="200" w:firstLine="480"/>
        <w:rPr>
          <w:rFonts w:hAnsi="宋体"/>
          <w:kern w:val="0"/>
          <w:sz w:val="24"/>
        </w:rPr>
      </w:pPr>
      <w:r w:rsidRPr="00F359A7">
        <w:rPr>
          <w:rFonts w:hAnsi="宋体"/>
          <w:kern w:val="0"/>
          <w:sz w:val="24"/>
        </w:rPr>
        <w:t>3</w:t>
      </w:r>
      <w:r w:rsidRPr="00F359A7">
        <w:rPr>
          <w:rFonts w:hAnsi="宋体" w:hint="eastAsia"/>
          <w:kern w:val="0"/>
          <w:sz w:val="24"/>
        </w:rPr>
        <w:t>、基金管理人高级管理人员</w:t>
      </w:r>
      <w:r w:rsidRPr="00F359A7">
        <w:rPr>
          <w:rFonts w:hAnsi="宋体"/>
          <w:kern w:val="0"/>
          <w:sz w:val="24"/>
        </w:rPr>
        <w:t xml:space="preserve"> </w:t>
      </w:r>
    </w:p>
    <w:p w14:paraId="10F648E2"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谢卫先生，总经理。简历同上。</w:t>
      </w:r>
      <w:r w:rsidRPr="009920F9">
        <w:rPr>
          <w:rFonts w:hAnsi="宋体"/>
          <w:kern w:val="0"/>
          <w:sz w:val="24"/>
        </w:rPr>
        <w:t xml:space="preserve"> </w:t>
      </w:r>
    </w:p>
    <w:p w14:paraId="5356D347"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4F42814"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5B26693"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19D6AC5" w14:textId="5A716AF7" w:rsidR="00F315E5" w:rsidRPr="00F359A7" w:rsidRDefault="003D18FA" w:rsidP="00E57725">
      <w:pPr>
        <w:widowControl/>
        <w:adjustRightInd w:val="0"/>
        <w:snapToGrid w:val="0"/>
        <w:spacing w:line="360" w:lineRule="auto"/>
        <w:ind w:firstLineChars="200" w:firstLine="480"/>
        <w:rPr>
          <w:rFonts w:hAnsi="宋体"/>
          <w:kern w:val="0"/>
          <w:sz w:val="24"/>
        </w:rPr>
      </w:pPr>
      <w:r w:rsidRPr="009920F9">
        <w:rPr>
          <w:rFonts w:hAnsi="宋体"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57E18DEB" w14:textId="77777777" w:rsidR="00C92FC0" w:rsidRPr="00F359A7" w:rsidRDefault="00C92FC0" w:rsidP="00F359A7">
      <w:pPr>
        <w:widowControl/>
        <w:adjustRightInd w:val="0"/>
        <w:snapToGrid w:val="0"/>
        <w:spacing w:line="360" w:lineRule="auto"/>
        <w:ind w:firstLineChars="200" w:firstLine="480"/>
        <w:rPr>
          <w:rFonts w:hAnsi="宋体"/>
          <w:kern w:val="0"/>
          <w:sz w:val="24"/>
        </w:rPr>
      </w:pPr>
      <w:r w:rsidRPr="00F359A7">
        <w:rPr>
          <w:rFonts w:hAnsi="宋体"/>
          <w:kern w:val="0"/>
          <w:sz w:val="24"/>
        </w:rPr>
        <w:t>4</w:t>
      </w:r>
      <w:r w:rsidRPr="00F359A7">
        <w:rPr>
          <w:rFonts w:hAnsi="宋体" w:hint="eastAsia"/>
          <w:kern w:val="0"/>
          <w:sz w:val="24"/>
        </w:rPr>
        <w:t>、本基金基金经理</w:t>
      </w:r>
      <w:r w:rsidRPr="00F359A7">
        <w:rPr>
          <w:rFonts w:hAnsi="宋体"/>
          <w:kern w:val="0"/>
          <w:sz w:val="24"/>
        </w:rPr>
        <w:t xml:space="preserve"> </w:t>
      </w:r>
    </w:p>
    <w:p w14:paraId="030E4232" w14:textId="27D1B0A7" w:rsidR="00FC5B18" w:rsidRDefault="00951F64" w:rsidP="0073750A">
      <w:pPr>
        <w:widowControl/>
        <w:adjustRightInd w:val="0"/>
        <w:snapToGrid w:val="0"/>
        <w:spacing w:line="360" w:lineRule="auto"/>
        <w:ind w:firstLineChars="200" w:firstLine="480"/>
        <w:rPr>
          <w:rFonts w:hAnsi="宋体"/>
          <w:kern w:val="0"/>
          <w:sz w:val="24"/>
        </w:rPr>
      </w:pPr>
      <w:r w:rsidRPr="00951F64">
        <w:rPr>
          <w:rFonts w:hAnsi="宋体" w:hint="eastAsia"/>
          <w:kern w:val="0"/>
          <w:sz w:val="24"/>
        </w:rPr>
        <w:t>韩威俊先生，上海财经大学金融学硕士，</w:t>
      </w:r>
      <w:r w:rsidR="00F315E5" w:rsidRPr="00951F64">
        <w:rPr>
          <w:rFonts w:hAnsi="宋体" w:hint="eastAsia"/>
          <w:kern w:val="0"/>
          <w:sz w:val="24"/>
        </w:rPr>
        <w:t>1</w:t>
      </w:r>
      <w:r w:rsidR="00F315E5">
        <w:rPr>
          <w:rFonts w:hAnsi="宋体"/>
          <w:kern w:val="0"/>
          <w:sz w:val="24"/>
        </w:rPr>
        <w:t>3</w:t>
      </w:r>
      <w:r w:rsidRPr="00951F64">
        <w:rPr>
          <w:rFonts w:hAnsi="宋体" w:hint="eastAsia"/>
          <w:kern w:val="0"/>
          <w:sz w:val="24"/>
        </w:rPr>
        <w:t>年证券行业经验。</w:t>
      </w:r>
      <w:r w:rsidRPr="00951F64">
        <w:rPr>
          <w:rFonts w:hAnsi="宋体" w:hint="eastAsia"/>
          <w:kern w:val="0"/>
          <w:sz w:val="24"/>
        </w:rPr>
        <w:t>2005</w:t>
      </w:r>
      <w:r w:rsidRPr="00951F64">
        <w:rPr>
          <w:rFonts w:hAnsi="宋体" w:hint="eastAsia"/>
          <w:kern w:val="0"/>
          <w:sz w:val="24"/>
        </w:rPr>
        <w:t>年</w:t>
      </w:r>
      <w:r w:rsidRPr="00951F64">
        <w:rPr>
          <w:rFonts w:hAnsi="宋体" w:hint="eastAsia"/>
          <w:kern w:val="0"/>
          <w:sz w:val="24"/>
        </w:rPr>
        <w:t>7</w:t>
      </w:r>
      <w:r w:rsidRPr="00951F64">
        <w:rPr>
          <w:rFonts w:hAnsi="宋体" w:hint="eastAsia"/>
          <w:kern w:val="0"/>
          <w:sz w:val="24"/>
        </w:rPr>
        <w:t>月至</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月担任申银万国证券研究所助理分析师，</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月至</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月担任北京鼎天资产管理有限公司董事助理，</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月至</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月担任申银万国证券研究所行业分析师，</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月至</w:t>
      </w:r>
      <w:r w:rsidRPr="00951F64">
        <w:rPr>
          <w:rFonts w:hAnsi="宋体" w:hint="eastAsia"/>
          <w:kern w:val="0"/>
          <w:sz w:val="24"/>
        </w:rPr>
        <w:t>2013</w:t>
      </w:r>
      <w:r w:rsidRPr="00951F64">
        <w:rPr>
          <w:rFonts w:hAnsi="宋体" w:hint="eastAsia"/>
          <w:kern w:val="0"/>
          <w:sz w:val="24"/>
        </w:rPr>
        <w:t>年</w:t>
      </w:r>
      <w:r w:rsidRPr="00951F64">
        <w:rPr>
          <w:rFonts w:hAnsi="宋体" w:hint="eastAsia"/>
          <w:kern w:val="0"/>
          <w:sz w:val="24"/>
        </w:rPr>
        <w:t>5</w:t>
      </w:r>
      <w:r w:rsidRPr="00951F64">
        <w:rPr>
          <w:rFonts w:hAnsi="宋体" w:hint="eastAsia"/>
          <w:kern w:val="0"/>
          <w:sz w:val="24"/>
        </w:rPr>
        <w:t>月担任信诚基金管理有限公司投资分析师。</w:t>
      </w:r>
      <w:r w:rsidRPr="00951F64">
        <w:rPr>
          <w:rFonts w:hAnsi="宋体" w:hint="eastAsia"/>
          <w:kern w:val="0"/>
          <w:sz w:val="24"/>
        </w:rPr>
        <w:t>2013</w:t>
      </w:r>
      <w:r w:rsidRPr="00951F64">
        <w:rPr>
          <w:rFonts w:hAnsi="宋体" w:hint="eastAsia"/>
          <w:kern w:val="0"/>
          <w:sz w:val="24"/>
        </w:rPr>
        <w:t>年加入交银施罗德基金管理有限公司，曾任行业分析师。</w:t>
      </w:r>
      <w:r w:rsidRPr="00951F64">
        <w:rPr>
          <w:rFonts w:hAnsi="宋体" w:hint="eastAsia"/>
          <w:kern w:val="0"/>
          <w:sz w:val="24"/>
        </w:rPr>
        <w:t>2016</w:t>
      </w:r>
      <w:r w:rsidRPr="00951F64">
        <w:rPr>
          <w:rFonts w:hAnsi="宋体" w:hint="eastAsia"/>
          <w:kern w:val="0"/>
          <w:sz w:val="24"/>
        </w:rPr>
        <w:t>年</w:t>
      </w:r>
      <w:r w:rsidRPr="00951F64">
        <w:rPr>
          <w:rFonts w:hAnsi="宋体" w:hint="eastAsia"/>
          <w:kern w:val="0"/>
          <w:sz w:val="24"/>
        </w:rPr>
        <w:t>1</w:t>
      </w:r>
      <w:r w:rsidRPr="00951F64">
        <w:rPr>
          <w:rFonts w:hAnsi="宋体" w:hint="eastAsia"/>
          <w:kern w:val="0"/>
          <w:sz w:val="24"/>
        </w:rPr>
        <w:t>月</w:t>
      </w:r>
      <w:r w:rsidRPr="00951F64">
        <w:rPr>
          <w:rFonts w:hAnsi="宋体" w:hint="eastAsia"/>
          <w:kern w:val="0"/>
          <w:sz w:val="24"/>
        </w:rPr>
        <w:t>20</w:t>
      </w:r>
      <w:r w:rsidRPr="00951F64">
        <w:rPr>
          <w:rFonts w:hAnsi="宋体" w:hint="eastAsia"/>
          <w:kern w:val="0"/>
          <w:sz w:val="24"/>
        </w:rPr>
        <w:t>日起担任交银施罗德策略回报灵活配置混合型证券投资基金基金经理至今</w:t>
      </w:r>
      <w:r w:rsidR="00B37D18" w:rsidRPr="00B37D18">
        <w:rPr>
          <w:rFonts w:hAnsi="宋体" w:hint="eastAsia"/>
          <w:kern w:val="0"/>
          <w:sz w:val="24"/>
        </w:rPr>
        <w:t>，</w:t>
      </w:r>
      <w:r w:rsidR="00B37D18" w:rsidRPr="00B37D18">
        <w:rPr>
          <w:rFonts w:hAnsi="宋体" w:hint="eastAsia"/>
          <w:kern w:val="0"/>
          <w:sz w:val="24"/>
        </w:rPr>
        <w:t>2017</w:t>
      </w:r>
      <w:r w:rsidR="00B37D18" w:rsidRPr="00B37D18">
        <w:rPr>
          <w:rFonts w:hAnsi="宋体" w:hint="eastAsia"/>
          <w:kern w:val="0"/>
          <w:sz w:val="24"/>
        </w:rPr>
        <w:t>年</w:t>
      </w:r>
      <w:r w:rsidR="00B37D18" w:rsidRPr="00B37D18">
        <w:rPr>
          <w:rFonts w:hAnsi="宋体" w:hint="eastAsia"/>
          <w:kern w:val="0"/>
          <w:sz w:val="24"/>
        </w:rPr>
        <w:t>6</w:t>
      </w:r>
      <w:r w:rsidR="00B37D18" w:rsidRPr="00B37D18">
        <w:rPr>
          <w:rFonts w:hAnsi="宋体" w:hint="eastAsia"/>
          <w:kern w:val="0"/>
          <w:sz w:val="24"/>
        </w:rPr>
        <w:t>月</w:t>
      </w:r>
      <w:r w:rsidR="00B37D18" w:rsidRPr="00B37D18">
        <w:rPr>
          <w:rFonts w:hAnsi="宋体" w:hint="eastAsia"/>
          <w:kern w:val="0"/>
          <w:sz w:val="24"/>
        </w:rPr>
        <w:t>3</w:t>
      </w:r>
      <w:r w:rsidR="00B37D18" w:rsidRPr="00B37D18">
        <w:rPr>
          <w:rFonts w:hAnsi="宋体" w:hint="eastAsia"/>
          <w:kern w:val="0"/>
          <w:sz w:val="24"/>
        </w:rPr>
        <w:t>日起担任交银施罗德趋势优先混合型证券投资基金基金经理至今</w:t>
      </w:r>
      <w:r w:rsidR="00AB62D4" w:rsidRPr="00AB62D4">
        <w:rPr>
          <w:rFonts w:hAnsi="宋体" w:hint="eastAsia"/>
          <w:kern w:val="0"/>
          <w:sz w:val="24"/>
        </w:rPr>
        <w:t>，</w:t>
      </w:r>
      <w:r w:rsidR="00AB62D4" w:rsidRPr="00AB62D4">
        <w:rPr>
          <w:rFonts w:hAnsi="宋体" w:hint="eastAsia"/>
          <w:kern w:val="0"/>
          <w:sz w:val="24"/>
        </w:rPr>
        <w:t>20</w:t>
      </w:r>
      <w:r w:rsidR="0055457E">
        <w:rPr>
          <w:rFonts w:hAnsi="宋体"/>
          <w:kern w:val="0"/>
          <w:sz w:val="24"/>
        </w:rPr>
        <w:t>1</w:t>
      </w:r>
      <w:r w:rsidR="00AB62D4" w:rsidRPr="00AB62D4">
        <w:rPr>
          <w:rFonts w:hAnsi="宋体" w:hint="eastAsia"/>
          <w:kern w:val="0"/>
          <w:sz w:val="24"/>
        </w:rPr>
        <w:t>7</w:t>
      </w:r>
      <w:r w:rsidR="00AB62D4" w:rsidRPr="00AB62D4">
        <w:rPr>
          <w:rFonts w:hAnsi="宋体" w:hint="eastAsia"/>
          <w:kern w:val="0"/>
          <w:sz w:val="24"/>
        </w:rPr>
        <w:t>年</w:t>
      </w:r>
      <w:r w:rsidR="00AB62D4" w:rsidRPr="00AB62D4">
        <w:rPr>
          <w:rFonts w:hAnsi="宋体" w:hint="eastAsia"/>
          <w:kern w:val="0"/>
          <w:sz w:val="24"/>
        </w:rPr>
        <w:t>8</w:t>
      </w:r>
      <w:r w:rsidR="00AB62D4" w:rsidRPr="00AB62D4">
        <w:rPr>
          <w:rFonts w:hAnsi="宋体" w:hint="eastAsia"/>
          <w:kern w:val="0"/>
          <w:sz w:val="24"/>
        </w:rPr>
        <w:t>月</w:t>
      </w:r>
      <w:r w:rsidR="00AB62D4" w:rsidRPr="00AB62D4">
        <w:rPr>
          <w:rFonts w:hAnsi="宋体" w:hint="eastAsia"/>
          <w:kern w:val="0"/>
          <w:sz w:val="24"/>
        </w:rPr>
        <w:t>25</w:t>
      </w:r>
      <w:r w:rsidR="00AB62D4" w:rsidRPr="00AB62D4">
        <w:rPr>
          <w:rFonts w:hAnsi="宋体" w:hint="eastAsia"/>
          <w:kern w:val="0"/>
          <w:sz w:val="24"/>
        </w:rPr>
        <w:t>日起担任交银施罗德股息优化混合型证券投资基金基金经理至今，</w:t>
      </w:r>
      <w:r w:rsidR="00AB62D4" w:rsidRPr="00AB62D4">
        <w:rPr>
          <w:rFonts w:hAnsi="宋体" w:hint="eastAsia"/>
          <w:kern w:val="0"/>
          <w:sz w:val="24"/>
        </w:rPr>
        <w:t>2018</w:t>
      </w:r>
      <w:r w:rsidR="00AB62D4" w:rsidRPr="00AB62D4">
        <w:rPr>
          <w:rFonts w:hAnsi="宋体" w:hint="eastAsia"/>
          <w:kern w:val="0"/>
          <w:sz w:val="24"/>
        </w:rPr>
        <w:t>年</w:t>
      </w:r>
      <w:r w:rsidR="00AB62D4" w:rsidRPr="00AB62D4">
        <w:rPr>
          <w:rFonts w:hAnsi="宋体" w:hint="eastAsia"/>
          <w:kern w:val="0"/>
          <w:sz w:val="24"/>
        </w:rPr>
        <w:t>2</w:t>
      </w:r>
      <w:r w:rsidR="00AB62D4" w:rsidRPr="00AB62D4">
        <w:rPr>
          <w:rFonts w:hAnsi="宋体" w:hint="eastAsia"/>
          <w:kern w:val="0"/>
          <w:sz w:val="24"/>
        </w:rPr>
        <w:t>月</w:t>
      </w:r>
      <w:r w:rsidR="00AB62D4" w:rsidRPr="00AB62D4">
        <w:rPr>
          <w:rFonts w:hAnsi="宋体" w:hint="eastAsia"/>
          <w:kern w:val="0"/>
          <w:sz w:val="24"/>
        </w:rPr>
        <w:t>8</w:t>
      </w:r>
      <w:r w:rsidR="00AB62D4" w:rsidRPr="00AB62D4">
        <w:rPr>
          <w:rFonts w:hAnsi="宋体" w:hint="eastAsia"/>
          <w:kern w:val="0"/>
          <w:sz w:val="24"/>
        </w:rPr>
        <w:t>日起担任交银施罗德品质升级混合型证券投资基金基金经理至今</w:t>
      </w:r>
      <w:r w:rsidR="00B32F78" w:rsidRPr="00B32F78">
        <w:rPr>
          <w:rFonts w:hAnsi="宋体" w:hint="eastAsia"/>
          <w:kern w:val="0"/>
          <w:sz w:val="24"/>
        </w:rPr>
        <w:t>，</w:t>
      </w:r>
      <w:r w:rsidR="00B32F78" w:rsidRPr="00B32F78">
        <w:rPr>
          <w:rFonts w:hAnsi="宋体" w:hint="eastAsia"/>
          <w:kern w:val="0"/>
          <w:sz w:val="24"/>
        </w:rPr>
        <w:t>2018</w:t>
      </w:r>
      <w:r w:rsidR="00B32F78" w:rsidRPr="00B32F78">
        <w:rPr>
          <w:rFonts w:hAnsi="宋体" w:hint="eastAsia"/>
          <w:kern w:val="0"/>
          <w:sz w:val="24"/>
        </w:rPr>
        <w:t>年</w:t>
      </w:r>
      <w:r w:rsidR="00B32F78" w:rsidRPr="00B32F78">
        <w:rPr>
          <w:rFonts w:hAnsi="宋体" w:hint="eastAsia"/>
          <w:kern w:val="0"/>
          <w:sz w:val="24"/>
        </w:rPr>
        <w:t>8</w:t>
      </w:r>
      <w:r w:rsidR="00B32F78" w:rsidRPr="00B32F78">
        <w:rPr>
          <w:rFonts w:hAnsi="宋体" w:hint="eastAsia"/>
          <w:kern w:val="0"/>
          <w:sz w:val="24"/>
        </w:rPr>
        <w:t>月</w:t>
      </w:r>
      <w:r w:rsidR="00B32F78" w:rsidRPr="00B32F78">
        <w:rPr>
          <w:rFonts w:hAnsi="宋体" w:hint="eastAsia"/>
          <w:kern w:val="0"/>
          <w:sz w:val="24"/>
        </w:rPr>
        <w:t>24</w:t>
      </w:r>
      <w:r w:rsidR="00B32F78" w:rsidRPr="00B32F78">
        <w:rPr>
          <w:rFonts w:hAnsi="宋体" w:hint="eastAsia"/>
          <w:kern w:val="0"/>
          <w:sz w:val="24"/>
        </w:rPr>
        <w:t>日起担任交银施罗德消费新驱动股票型证券投资基金基金经理至今</w:t>
      </w:r>
      <w:r w:rsidRPr="00951F64">
        <w:rPr>
          <w:rFonts w:hAnsi="宋体" w:hint="eastAsia"/>
          <w:kern w:val="0"/>
          <w:sz w:val="24"/>
        </w:rPr>
        <w:t>。</w:t>
      </w:r>
    </w:p>
    <w:p w14:paraId="550E3920" w14:textId="77777777" w:rsidR="00C92FC0" w:rsidRPr="005C7EBF" w:rsidRDefault="00C92FC0" w:rsidP="008B7A5D">
      <w:pPr>
        <w:widowControl/>
        <w:adjustRightInd w:val="0"/>
        <w:snapToGrid w:val="0"/>
        <w:spacing w:line="360" w:lineRule="auto"/>
        <w:ind w:firstLineChars="200" w:firstLine="480"/>
        <w:rPr>
          <w:rFonts w:hAnsi="宋体"/>
          <w:kern w:val="0"/>
          <w:sz w:val="24"/>
        </w:rPr>
      </w:pPr>
      <w:r w:rsidRPr="005C7EBF">
        <w:rPr>
          <w:rFonts w:hAnsi="宋体"/>
          <w:kern w:val="0"/>
          <w:sz w:val="24"/>
        </w:rPr>
        <w:t>5</w:t>
      </w:r>
      <w:r w:rsidRPr="005C7EBF">
        <w:rPr>
          <w:rFonts w:hAnsi="宋体"/>
          <w:kern w:val="0"/>
          <w:sz w:val="24"/>
        </w:rPr>
        <w:t>、投资决策委员会成员</w:t>
      </w:r>
      <w:r w:rsidRPr="005C7EBF">
        <w:rPr>
          <w:rFonts w:hAnsi="宋体"/>
          <w:kern w:val="0"/>
          <w:sz w:val="24"/>
        </w:rPr>
        <w:t xml:space="preserve"> </w:t>
      </w:r>
    </w:p>
    <w:p w14:paraId="1DB26CFA" w14:textId="651AA5A4"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委员：</w:t>
      </w:r>
      <w:r w:rsidR="003D18FA">
        <w:rPr>
          <w:rFonts w:hAnsi="宋体" w:hint="eastAsia"/>
          <w:kern w:val="0"/>
          <w:sz w:val="24"/>
        </w:rPr>
        <w:t>谢卫</w:t>
      </w:r>
      <w:r w:rsidRPr="00F359A7">
        <w:rPr>
          <w:rFonts w:hAnsi="宋体" w:hint="eastAsia"/>
          <w:kern w:val="0"/>
          <w:sz w:val="24"/>
        </w:rPr>
        <w:t>（</w:t>
      </w:r>
      <w:r w:rsidR="003D18FA">
        <w:rPr>
          <w:rFonts w:hAnsi="宋体" w:hint="eastAsia"/>
          <w:kern w:val="0"/>
          <w:sz w:val="24"/>
        </w:rPr>
        <w:t>总经理</w:t>
      </w:r>
      <w:r w:rsidRPr="00F359A7">
        <w:rPr>
          <w:rFonts w:hAnsi="宋体" w:hint="eastAsia"/>
          <w:kern w:val="0"/>
          <w:sz w:val="24"/>
        </w:rPr>
        <w:t>）</w:t>
      </w:r>
    </w:p>
    <w:p w14:paraId="610B6FF6" w14:textId="77777777"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王少成（权益投资总监、基金经理）</w:t>
      </w:r>
    </w:p>
    <w:p w14:paraId="527D5671" w14:textId="77777777" w:rsidR="007F0216"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于海颖（固定收益（公募）投资总监、基金经理）</w:t>
      </w:r>
    </w:p>
    <w:p w14:paraId="2D6A053E" w14:textId="77777777" w:rsidR="00880D4D"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马俊（研究总监）</w:t>
      </w:r>
    </w:p>
    <w:p w14:paraId="5757ED58" w14:textId="30C20275" w:rsidR="003D7DA0" w:rsidRDefault="003F2BED"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上述人员之间不存在近亲属关系。</w:t>
      </w:r>
      <w:r w:rsidR="00401610" w:rsidRPr="00401610">
        <w:rPr>
          <w:rFonts w:hAnsi="宋体" w:hint="eastAsia"/>
          <w:kern w:val="0"/>
          <w:sz w:val="24"/>
        </w:rPr>
        <w:t>上述各项人员信息更新截止日为</w:t>
      </w:r>
      <w:r w:rsidR="003D18FA" w:rsidRPr="00401610">
        <w:rPr>
          <w:rFonts w:hAnsi="宋体" w:hint="eastAsia"/>
          <w:kern w:val="0"/>
          <w:sz w:val="24"/>
        </w:rPr>
        <w:t>201</w:t>
      </w:r>
      <w:r w:rsidR="003D18FA">
        <w:rPr>
          <w:rFonts w:hAnsi="宋体"/>
          <w:kern w:val="0"/>
          <w:sz w:val="24"/>
        </w:rPr>
        <w:t>9</w:t>
      </w:r>
      <w:r w:rsidR="003D18FA" w:rsidRPr="00401610">
        <w:rPr>
          <w:rFonts w:hAnsi="宋体" w:hint="eastAsia"/>
          <w:kern w:val="0"/>
          <w:sz w:val="24"/>
        </w:rPr>
        <w:t>年</w:t>
      </w:r>
      <w:r w:rsidR="003D18FA">
        <w:rPr>
          <w:rFonts w:hAnsi="宋体"/>
          <w:kern w:val="0"/>
          <w:sz w:val="24"/>
        </w:rPr>
        <w:t>8</w:t>
      </w:r>
      <w:r w:rsidR="00401610" w:rsidRPr="00401610">
        <w:rPr>
          <w:rFonts w:hAnsi="宋体" w:hint="eastAsia"/>
          <w:kern w:val="0"/>
          <w:sz w:val="24"/>
        </w:rPr>
        <w:t>月</w:t>
      </w:r>
      <w:r w:rsidR="00401610" w:rsidRPr="00401610">
        <w:rPr>
          <w:rFonts w:hAnsi="宋体" w:hint="eastAsia"/>
          <w:kern w:val="0"/>
          <w:sz w:val="24"/>
        </w:rPr>
        <w:t>2</w:t>
      </w:r>
      <w:r w:rsidR="00401610">
        <w:rPr>
          <w:rFonts w:hAnsi="宋体"/>
          <w:kern w:val="0"/>
          <w:sz w:val="24"/>
        </w:rPr>
        <w:t>5</w:t>
      </w:r>
      <w:r w:rsidR="00401610" w:rsidRPr="00401610">
        <w:rPr>
          <w:rFonts w:hAnsi="宋体" w:hint="eastAsia"/>
          <w:kern w:val="0"/>
          <w:sz w:val="24"/>
        </w:rPr>
        <w:t>日，期后变动（如有）敬请关注基金管理人发布的相关公告。</w:t>
      </w:r>
    </w:p>
    <w:p w14:paraId="6339304B"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14:paraId="23FE999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95728B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1FC2062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r w:rsidRPr="005435A1">
        <w:rPr>
          <w:sz w:val="24"/>
          <w:szCs w:val="24"/>
        </w:rPr>
        <w:t xml:space="preserve"> </w:t>
      </w:r>
    </w:p>
    <w:p w14:paraId="7172711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r w:rsidRPr="005435A1">
        <w:rPr>
          <w:sz w:val="24"/>
          <w:szCs w:val="24"/>
        </w:rPr>
        <w:t xml:space="preserve"> </w:t>
      </w:r>
    </w:p>
    <w:p w14:paraId="4E6A3D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lastRenderedPageBreak/>
        <w:t>5</w:t>
      </w:r>
      <w:r w:rsidRPr="005435A1">
        <w:rPr>
          <w:sz w:val="24"/>
          <w:szCs w:val="24"/>
        </w:rPr>
        <w:t>、进行基金会计核算并编制基金财务会计报告；</w:t>
      </w:r>
      <w:r w:rsidRPr="005435A1">
        <w:rPr>
          <w:sz w:val="24"/>
          <w:szCs w:val="24"/>
        </w:rPr>
        <w:t xml:space="preserve"> </w:t>
      </w:r>
    </w:p>
    <w:p w14:paraId="5CD1BA6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、编制季度、半年度和年度基金报告；</w:t>
      </w:r>
      <w:r w:rsidRPr="005435A1">
        <w:rPr>
          <w:sz w:val="24"/>
          <w:szCs w:val="24"/>
        </w:rPr>
        <w:t xml:space="preserve"> </w:t>
      </w:r>
    </w:p>
    <w:p w14:paraId="74E93F4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、计算并公告基金资产净值，确定基金份额申购、赎回价格；</w:t>
      </w:r>
      <w:r w:rsidRPr="005435A1">
        <w:rPr>
          <w:sz w:val="24"/>
          <w:szCs w:val="24"/>
        </w:rPr>
        <w:t xml:space="preserve"> </w:t>
      </w:r>
    </w:p>
    <w:p w14:paraId="332DB800"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14:paraId="7BF8A1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0C64327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7AF06514"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7362A16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29D6F769"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36DE4EE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14:paraId="098528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547C99CB"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4B24EA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6252421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08BEACE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15FCAC88" w14:textId="77777777" w:rsidR="00951F64" w:rsidRPr="005435A1" w:rsidRDefault="00951F64" w:rsidP="00951F64">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1973AC3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05A3309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608B226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54B3FA06"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r w:rsidRPr="005435A1">
        <w:rPr>
          <w:sz w:val="24"/>
          <w:szCs w:val="24"/>
        </w:rPr>
        <w:t xml:space="preserve"> </w:t>
      </w:r>
    </w:p>
    <w:p w14:paraId="178B96E4"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14:paraId="6128731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w:t>
      </w:r>
      <w:r w:rsidRPr="005435A1">
        <w:rPr>
          <w:sz w:val="24"/>
          <w:szCs w:val="24"/>
        </w:rPr>
        <w:lastRenderedPageBreak/>
        <w:t>取最大利益；</w:t>
      </w:r>
      <w:r w:rsidRPr="005435A1">
        <w:rPr>
          <w:sz w:val="24"/>
          <w:szCs w:val="24"/>
        </w:rPr>
        <w:t xml:space="preserve"> </w:t>
      </w:r>
    </w:p>
    <w:p w14:paraId="67D3C6B1"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w:t>
      </w:r>
      <w:r w:rsidR="00145BF5">
        <w:rPr>
          <w:rFonts w:hint="eastAsia"/>
          <w:sz w:val="24"/>
          <w:szCs w:val="24"/>
        </w:rPr>
        <w:t>牟取</w:t>
      </w:r>
      <w:r w:rsidRPr="005435A1">
        <w:rPr>
          <w:sz w:val="24"/>
          <w:szCs w:val="24"/>
        </w:rPr>
        <w:t>利益；</w:t>
      </w:r>
      <w:r w:rsidRPr="005435A1">
        <w:rPr>
          <w:sz w:val="24"/>
          <w:szCs w:val="24"/>
        </w:rPr>
        <w:t xml:space="preserve"> </w:t>
      </w:r>
    </w:p>
    <w:p w14:paraId="427A5AE1" w14:textId="77777777" w:rsidR="00951F64" w:rsidRPr="005435A1" w:rsidRDefault="00951F64" w:rsidP="00951F64">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6AFD36C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0F2ACC8E"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77F624D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38F07AB0"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7C9F947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110F93F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1DAC329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14:paraId="721D85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71A0E7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44E771D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7E07FF4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3D9386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54EF8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4875E56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EEBF0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B23D0E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2812FC5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7B66C91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13DD93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CC1F24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2777B66E"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369E5561" w14:textId="77777777" w:rsidR="00951F64" w:rsidRPr="005435A1" w:rsidRDefault="00951F64" w:rsidP="00951F64">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33E45A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3702E23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04AD745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D55A41F"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298603AB"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54778C3"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1F088CF" w14:textId="77777777" w:rsidR="00951F6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3BD615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034C0F1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17EAA51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kern w:val="0"/>
          <w:sz w:val="24"/>
          <w:szCs w:val="24"/>
        </w:rPr>
        <w:t>、风险管理和内部风险控制的措施</w:t>
      </w:r>
      <w:r w:rsidRPr="005435A1">
        <w:rPr>
          <w:kern w:val="0"/>
          <w:sz w:val="24"/>
          <w:szCs w:val="24"/>
        </w:rPr>
        <w:t xml:space="preserve"> </w:t>
      </w:r>
    </w:p>
    <w:p w14:paraId="1FCC39C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78D055C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6B77F475"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73EA10D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75949D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616F48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0541418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337C462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19C9CD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039A6F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2EC6464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07835D7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55A4D31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8A2C576" w14:textId="427E28B5" w:rsidR="00F80670" w:rsidRDefault="00951F64" w:rsidP="00E41131">
      <w:pPr>
        <w:widowControl/>
        <w:adjustRightInd w:val="0"/>
        <w:snapToGrid w:val="0"/>
        <w:spacing w:line="360" w:lineRule="auto"/>
        <w:ind w:firstLineChars="200" w:firstLine="480"/>
        <w:rPr>
          <w:rFonts w:ascii="宋体" w:hAnsi="宋体"/>
          <w:b/>
          <w:kern w:val="0"/>
          <w:sz w:val="30"/>
        </w:rPr>
      </w:pPr>
      <w:r w:rsidRPr="005435A1">
        <w:rPr>
          <w:kern w:val="0"/>
          <w:sz w:val="24"/>
          <w:szCs w:val="24"/>
        </w:rPr>
        <w:t>制定了完整的培训计划，为所有员工提供足够和适当的培训，使员工明确其职责所在，控制风险。</w:t>
      </w:r>
      <w:bookmarkStart w:id="10" w:name="_Toc109537382"/>
    </w:p>
    <w:p w14:paraId="188A3692" w14:textId="77777777" w:rsidR="00B71E0D" w:rsidRDefault="00B71E0D" w:rsidP="00ED62BD">
      <w:pPr>
        <w:spacing w:line="360" w:lineRule="auto"/>
        <w:jc w:val="center"/>
        <w:outlineLvl w:val="0"/>
        <w:rPr>
          <w:rFonts w:ascii="宋体" w:hAnsi="宋体"/>
          <w:b/>
          <w:kern w:val="0"/>
          <w:sz w:val="30"/>
        </w:rPr>
      </w:pPr>
    </w:p>
    <w:p w14:paraId="095C2D59" w14:textId="77777777" w:rsidR="00B71E0D" w:rsidRDefault="00B71E0D" w:rsidP="00ED62BD">
      <w:pPr>
        <w:spacing w:line="360" w:lineRule="auto"/>
        <w:jc w:val="center"/>
        <w:outlineLvl w:val="0"/>
        <w:rPr>
          <w:rFonts w:ascii="宋体" w:hAnsi="宋体"/>
          <w:b/>
          <w:kern w:val="0"/>
          <w:sz w:val="30"/>
        </w:rPr>
      </w:pPr>
    </w:p>
    <w:p w14:paraId="577E10DD" w14:textId="77777777" w:rsidR="006E4820" w:rsidRPr="005C7EBF" w:rsidRDefault="00C92FC0" w:rsidP="00ED62BD">
      <w:pPr>
        <w:spacing w:line="360" w:lineRule="auto"/>
        <w:jc w:val="center"/>
        <w:outlineLvl w:val="0"/>
        <w:rPr>
          <w:rFonts w:ascii="宋体" w:hAnsi="宋体"/>
          <w:b/>
          <w:kern w:val="0"/>
          <w:sz w:val="30"/>
        </w:rPr>
      </w:pPr>
      <w:bookmarkStart w:id="11" w:name="_Toc20135401"/>
      <w:r w:rsidRPr="005C7EBF">
        <w:rPr>
          <w:rFonts w:ascii="宋体" w:hAnsi="宋体" w:hint="eastAsia"/>
          <w:b/>
          <w:kern w:val="0"/>
          <w:sz w:val="30"/>
        </w:rPr>
        <w:lastRenderedPageBreak/>
        <w:t>四、基金托管人</w:t>
      </w:r>
      <w:bookmarkEnd w:id="10"/>
      <w:bookmarkEnd w:id="11"/>
    </w:p>
    <w:p w14:paraId="1A59D5B0" w14:textId="00B8696B" w:rsidR="000C6C9E" w:rsidRPr="00E41131" w:rsidRDefault="00FA7D35" w:rsidP="00E41131">
      <w:pPr>
        <w:widowControl/>
        <w:adjustRightInd w:val="0"/>
        <w:snapToGrid w:val="0"/>
        <w:spacing w:line="360" w:lineRule="auto"/>
        <w:ind w:firstLineChars="200" w:firstLine="482"/>
        <w:rPr>
          <w:b/>
          <w:kern w:val="0"/>
          <w:sz w:val="24"/>
          <w:szCs w:val="24"/>
        </w:rPr>
      </w:pPr>
      <w:r w:rsidRPr="00E41131">
        <w:rPr>
          <w:rFonts w:hint="eastAsia"/>
          <w:b/>
          <w:kern w:val="0"/>
          <w:sz w:val="24"/>
          <w:szCs w:val="24"/>
        </w:rPr>
        <w:t>（</w:t>
      </w:r>
      <w:r w:rsidR="000C6C9E" w:rsidRPr="00E41131">
        <w:rPr>
          <w:rFonts w:hint="eastAsia"/>
          <w:b/>
          <w:kern w:val="0"/>
          <w:sz w:val="24"/>
          <w:szCs w:val="24"/>
        </w:rPr>
        <w:t>一</w:t>
      </w:r>
      <w:r w:rsidRPr="00E41131">
        <w:rPr>
          <w:rFonts w:hint="eastAsia"/>
          <w:b/>
          <w:kern w:val="0"/>
          <w:sz w:val="24"/>
          <w:szCs w:val="24"/>
        </w:rPr>
        <w:t>）</w:t>
      </w:r>
      <w:r w:rsidR="000C6C9E" w:rsidRPr="00E41131">
        <w:rPr>
          <w:rFonts w:hint="eastAsia"/>
          <w:b/>
          <w:kern w:val="0"/>
          <w:sz w:val="24"/>
          <w:szCs w:val="24"/>
        </w:rPr>
        <w:t>基金托管人情况</w:t>
      </w:r>
    </w:p>
    <w:p w14:paraId="35176B0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、基本情况</w:t>
      </w:r>
    </w:p>
    <w:p w14:paraId="488FA772"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名称：中国建设银行股份有限公司</w:t>
      </w:r>
      <w:r w:rsidRPr="00D34A67">
        <w:rPr>
          <w:rFonts w:hint="eastAsia"/>
          <w:kern w:val="0"/>
          <w:sz w:val="24"/>
          <w:szCs w:val="24"/>
        </w:rPr>
        <w:t>(</w:t>
      </w:r>
      <w:r w:rsidRPr="00D34A67">
        <w:rPr>
          <w:rFonts w:hint="eastAsia"/>
          <w:kern w:val="0"/>
          <w:sz w:val="24"/>
          <w:szCs w:val="24"/>
        </w:rPr>
        <w:t>简称：中国建设银行</w:t>
      </w:r>
      <w:r w:rsidRPr="00D34A67">
        <w:rPr>
          <w:rFonts w:hint="eastAsia"/>
          <w:kern w:val="0"/>
          <w:sz w:val="24"/>
          <w:szCs w:val="24"/>
        </w:rPr>
        <w:t>)</w:t>
      </w:r>
    </w:p>
    <w:p w14:paraId="4A178D4A"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住所：北京市西城区金融大街</w:t>
      </w:r>
      <w:r w:rsidRPr="00D34A67">
        <w:rPr>
          <w:rFonts w:hint="eastAsia"/>
          <w:kern w:val="0"/>
          <w:sz w:val="24"/>
          <w:szCs w:val="24"/>
        </w:rPr>
        <w:t>25</w:t>
      </w:r>
      <w:r w:rsidRPr="00D34A67">
        <w:rPr>
          <w:rFonts w:hint="eastAsia"/>
          <w:kern w:val="0"/>
          <w:sz w:val="24"/>
          <w:szCs w:val="24"/>
        </w:rPr>
        <w:t>号</w:t>
      </w:r>
    </w:p>
    <w:p w14:paraId="049437AA"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办公地址：北京市西城区闹市口大街</w:t>
      </w:r>
      <w:r w:rsidRPr="00D34A67">
        <w:rPr>
          <w:rFonts w:hint="eastAsia"/>
          <w:kern w:val="0"/>
          <w:sz w:val="24"/>
          <w:szCs w:val="24"/>
        </w:rPr>
        <w:t>1</w:t>
      </w:r>
      <w:r w:rsidRPr="00D34A67">
        <w:rPr>
          <w:rFonts w:hint="eastAsia"/>
          <w:kern w:val="0"/>
          <w:sz w:val="24"/>
          <w:szCs w:val="24"/>
        </w:rPr>
        <w:t>号院</w:t>
      </w:r>
      <w:r w:rsidRPr="00D34A67">
        <w:rPr>
          <w:rFonts w:hint="eastAsia"/>
          <w:kern w:val="0"/>
          <w:sz w:val="24"/>
          <w:szCs w:val="24"/>
        </w:rPr>
        <w:t>1</w:t>
      </w:r>
      <w:r w:rsidRPr="00D34A67">
        <w:rPr>
          <w:rFonts w:hint="eastAsia"/>
          <w:kern w:val="0"/>
          <w:sz w:val="24"/>
          <w:szCs w:val="24"/>
        </w:rPr>
        <w:t>号楼</w:t>
      </w:r>
    </w:p>
    <w:p w14:paraId="452817D3"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法定代表人：田国立</w:t>
      </w:r>
    </w:p>
    <w:p w14:paraId="2E26D3CB"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成立时间：</w:t>
      </w:r>
      <w:r w:rsidRPr="00D34A67">
        <w:rPr>
          <w:rFonts w:hint="eastAsia"/>
          <w:kern w:val="0"/>
          <w:sz w:val="24"/>
          <w:szCs w:val="24"/>
        </w:rPr>
        <w:t>2004</w:t>
      </w:r>
      <w:r w:rsidRPr="00D34A67">
        <w:rPr>
          <w:rFonts w:hint="eastAsia"/>
          <w:kern w:val="0"/>
          <w:sz w:val="24"/>
          <w:szCs w:val="24"/>
        </w:rPr>
        <w:t>年</w:t>
      </w:r>
      <w:r w:rsidRPr="00D34A67">
        <w:rPr>
          <w:rFonts w:hint="eastAsia"/>
          <w:kern w:val="0"/>
          <w:sz w:val="24"/>
          <w:szCs w:val="24"/>
        </w:rPr>
        <w:t>09</w:t>
      </w:r>
      <w:r w:rsidRPr="00D34A67">
        <w:rPr>
          <w:rFonts w:hint="eastAsia"/>
          <w:kern w:val="0"/>
          <w:sz w:val="24"/>
          <w:szCs w:val="24"/>
        </w:rPr>
        <w:t>月</w:t>
      </w:r>
      <w:r w:rsidRPr="00D34A67">
        <w:rPr>
          <w:rFonts w:hint="eastAsia"/>
          <w:kern w:val="0"/>
          <w:sz w:val="24"/>
          <w:szCs w:val="24"/>
        </w:rPr>
        <w:t>17</w:t>
      </w:r>
      <w:r w:rsidRPr="00D34A67">
        <w:rPr>
          <w:rFonts w:hint="eastAsia"/>
          <w:kern w:val="0"/>
          <w:sz w:val="24"/>
          <w:szCs w:val="24"/>
        </w:rPr>
        <w:t>日</w:t>
      </w:r>
    </w:p>
    <w:p w14:paraId="2297D9EE"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组织形式：股份有限公司</w:t>
      </w:r>
    </w:p>
    <w:p w14:paraId="3690485E"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注册资本：贰仟伍佰亿壹仟零玖拾柒万柒仟肆佰捌拾陆元整</w:t>
      </w:r>
    </w:p>
    <w:p w14:paraId="58350DDF"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存续期间：持续经营</w:t>
      </w:r>
    </w:p>
    <w:p w14:paraId="0662080B"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基金托管资格批文及文号：中国证监会证监基字</w:t>
      </w:r>
      <w:r w:rsidRPr="00D34A67">
        <w:rPr>
          <w:rFonts w:hint="eastAsia"/>
          <w:kern w:val="0"/>
          <w:sz w:val="24"/>
          <w:szCs w:val="24"/>
        </w:rPr>
        <w:t>[1998]12</w:t>
      </w:r>
      <w:r w:rsidRPr="00D34A67">
        <w:rPr>
          <w:rFonts w:hint="eastAsia"/>
          <w:kern w:val="0"/>
          <w:sz w:val="24"/>
          <w:szCs w:val="24"/>
        </w:rPr>
        <w:t>号</w:t>
      </w:r>
    </w:p>
    <w:p w14:paraId="79DB5447"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联系人：田</w:t>
      </w:r>
      <w:r w:rsidRPr="00D34A67">
        <w:rPr>
          <w:rFonts w:hint="eastAsia"/>
          <w:kern w:val="0"/>
          <w:sz w:val="24"/>
          <w:szCs w:val="24"/>
        </w:rPr>
        <w:t xml:space="preserve">  </w:t>
      </w:r>
      <w:r w:rsidRPr="00D34A67">
        <w:rPr>
          <w:rFonts w:hint="eastAsia"/>
          <w:kern w:val="0"/>
          <w:sz w:val="24"/>
          <w:szCs w:val="24"/>
        </w:rPr>
        <w:t>青</w:t>
      </w:r>
    </w:p>
    <w:p w14:paraId="6E3D102A"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联系电话：</w:t>
      </w:r>
      <w:r w:rsidRPr="00D34A67">
        <w:rPr>
          <w:rFonts w:hint="eastAsia"/>
          <w:kern w:val="0"/>
          <w:sz w:val="24"/>
          <w:szCs w:val="24"/>
        </w:rPr>
        <w:t>(010)6759 5096</w:t>
      </w:r>
    </w:p>
    <w:p w14:paraId="37A21C83"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中国建设银行成立于</w:t>
      </w:r>
      <w:r w:rsidRPr="00D34A67">
        <w:rPr>
          <w:rFonts w:hint="eastAsia"/>
          <w:kern w:val="0"/>
          <w:sz w:val="24"/>
          <w:szCs w:val="24"/>
        </w:rPr>
        <w:t>1954</w:t>
      </w:r>
      <w:r w:rsidRPr="00D34A67">
        <w:rPr>
          <w:rFonts w:hint="eastAsia"/>
          <w:kern w:val="0"/>
          <w:sz w:val="24"/>
          <w:szCs w:val="24"/>
        </w:rPr>
        <w:t>年</w:t>
      </w:r>
      <w:r w:rsidRPr="00D34A67">
        <w:rPr>
          <w:rFonts w:hint="eastAsia"/>
          <w:kern w:val="0"/>
          <w:sz w:val="24"/>
          <w:szCs w:val="24"/>
        </w:rPr>
        <w:t>10</w:t>
      </w:r>
      <w:r w:rsidRPr="00D34A67">
        <w:rPr>
          <w:rFonts w:hint="eastAsia"/>
          <w:kern w:val="0"/>
          <w:sz w:val="24"/>
          <w:szCs w:val="24"/>
        </w:rPr>
        <w:t>月，是一家国内领先、国际知名的大型股份制商业银行，总部设在北京。本行于</w:t>
      </w:r>
      <w:r w:rsidRPr="00D34A67">
        <w:rPr>
          <w:rFonts w:hint="eastAsia"/>
          <w:kern w:val="0"/>
          <w:sz w:val="24"/>
          <w:szCs w:val="24"/>
        </w:rPr>
        <w:t>2005</w:t>
      </w:r>
      <w:r w:rsidRPr="00D34A67">
        <w:rPr>
          <w:rFonts w:hint="eastAsia"/>
          <w:kern w:val="0"/>
          <w:sz w:val="24"/>
          <w:szCs w:val="24"/>
        </w:rPr>
        <w:t>年</w:t>
      </w:r>
      <w:r w:rsidRPr="00D34A67">
        <w:rPr>
          <w:rFonts w:hint="eastAsia"/>
          <w:kern w:val="0"/>
          <w:sz w:val="24"/>
          <w:szCs w:val="24"/>
        </w:rPr>
        <w:t>10</w:t>
      </w:r>
      <w:r w:rsidRPr="00D34A67">
        <w:rPr>
          <w:rFonts w:hint="eastAsia"/>
          <w:kern w:val="0"/>
          <w:sz w:val="24"/>
          <w:szCs w:val="24"/>
        </w:rPr>
        <w:t>月在香港联合交易所挂牌上市</w:t>
      </w:r>
      <w:r w:rsidRPr="00D34A67">
        <w:rPr>
          <w:rFonts w:hint="eastAsia"/>
          <w:kern w:val="0"/>
          <w:sz w:val="24"/>
          <w:szCs w:val="24"/>
        </w:rPr>
        <w:t>(</w:t>
      </w:r>
      <w:r w:rsidRPr="00D34A67">
        <w:rPr>
          <w:rFonts w:hint="eastAsia"/>
          <w:kern w:val="0"/>
          <w:sz w:val="24"/>
          <w:szCs w:val="24"/>
        </w:rPr>
        <w:t>股票代码</w:t>
      </w:r>
      <w:r w:rsidRPr="00D34A67">
        <w:rPr>
          <w:rFonts w:hint="eastAsia"/>
          <w:kern w:val="0"/>
          <w:sz w:val="24"/>
          <w:szCs w:val="24"/>
        </w:rPr>
        <w:t>939)</w:t>
      </w:r>
      <w:r w:rsidRPr="00D34A67">
        <w:rPr>
          <w:rFonts w:hint="eastAsia"/>
          <w:kern w:val="0"/>
          <w:sz w:val="24"/>
          <w:szCs w:val="24"/>
        </w:rPr>
        <w:t>，于</w:t>
      </w:r>
      <w:r w:rsidRPr="00D34A67">
        <w:rPr>
          <w:rFonts w:hint="eastAsia"/>
          <w:kern w:val="0"/>
          <w:sz w:val="24"/>
          <w:szCs w:val="24"/>
        </w:rPr>
        <w:t>2007</w:t>
      </w:r>
      <w:r w:rsidRPr="00D34A67">
        <w:rPr>
          <w:rFonts w:hint="eastAsia"/>
          <w:kern w:val="0"/>
          <w:sz w:val="24"/>
          <w:szCs w:val="24"/>
        </w:rPr>
        <w:t>年</w:t>
      </w:r>
      <w:r w:rsidRPr="00D34A67">
        <w:rPr>
          <w:rFonts w:hint="eastAsia"/>
          <w:kern w:val="0"/>
          <w:sz w:val="24"/>
          <w:szCs w:val="24"/>
        </w:rPr>
        <w:t>9</w:t>
      </w:r>
      <w:r w:rsidRPr="00D34A67">
        <w:rPr>
          <w:rFonts w:hint="eastAsia"/>
          <w:kern w:val="0"/>
          <w:sz w:val="24"/>
          <w:szCs w:val="24"/>
        </w:rPr>
        <w:t>月在上海证券交易所挂牌上市</w:t>
      </w:r>
      <w:r w:rsidRPr="00D34A67">
        <w:rPr>
          <w:rFonts w:hint="eastAsia"/>
          <w:kern w:val="0"/>
          <w:sz w:val="24"/>
          <w:szCs w:val="24"/>
        </w:rPr>
        <w:t>(</w:t>
      </w:r>
      <w:r w:rsidRPr="00D34A67">
        <w:rPr>
          <w:rFonts w:hint="eastAsia"/>
          <w:kern w:val="0"/>
          <w:sz w:val="24"/>
          <w:szCs w:val="24"/>
        </w:rPr>
        <w:t>股票代码</w:t>
      </w:r>
      <w:r w:rsidRPr="00D34A67">
        <w:rPr>
          <w:rFonts w:hint="eastAsia"/>
          <w:kern w:val="0"/>
          <w:sz w:val="24"/>
          <w:szCs w:val="24"/>
        </w:rPr>
        <w:t>601939)</w:t>
      </w:r>
      <w:r w:rsidRPr="00D34A67">
        <w:rPr>
          <w:rFonts w:hint="eastAsia"/>
          <w:kern w:val="0"/>
          <w:sz w:val="24"/>
          <w:szCs w:val="24"/>
        </w:rPr>
        <w:t>。</w:t>
      </w:r>
    </w:p>
    <w:p w14:paraId="612C8DCD" w14:textId="5E914B6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2018</w:t>
      </w:r>
      <w:r w:rsidRPr="00D34A67">
        <w:rPr>
          <w:rFonts w:hint="eastAsia"/>
          <w:kern w:val="0"/>
          <w:sz w:val="24"/>
          <w:szCs w:val="24"/>
        </w:rPr>
        <w:t>年末，集团资产规模</w:t>
      </w:r>
      <w:r w:rsidRPr="00D34A67">
        <w:rPr>
          <w:rFonts w:hint="eastAsia"/>
          <w:kern w:val="0"/>
          <w:sz w:val="24"/>
          <w:szCs w:val="24"/>
        </w:rPr>
        <w:t>23.22</w:t>
      </w:r>
      <w:r w:rsidRPr="00D34A67">
        <w:rPr>
          <w:rFonts w:hint="eastAsia"/>
          <w:kern w:val="0"/>
          <w:sz w:val="24"/>
          <w:szCs w:val="24"/>
        </w:rPr>
        <w:t>万亿元，较上年增长</w:t>
      </w:r>
      <w:r w:rsidRPr="00D34A67">
        <w:rPr>
          <w:rFonts w:hint="eastAsia"/>
          <w:kern w:val="0"/>
          <w:sz w:val="24"/>
          <w:szCs w:val="24"/>
        </w:rPr>
        <w:t>4.96%</w:t>
      </w:r>
      <w:r w:rsidRPr="00D34A67">
        <w:rPr>
          <w:rFonts w:hint="eastAsia"/>
          <w:kern w:val="0"/>
          <w:sz w:val="24"/>
          <w:szCs w:val="24"/>
        </w:rPr>
        <w:t>。</w:t>
      </w:r>
      <w:r w:rsidRPr="00D34A67">
        <w:rPr>
          <w:rFonts w:hint="eastAsia"/>
          <w:kern w:val="0"/>
          <w:sz w:val="24"/>
          <w:szCs w:val="24"/>
        </w:rPr>
        <w:t>2018</w:t>
      </w:r>
      <w:r w:rsidRPr="00D34A67">
        <w:rPr>
          <w:rFonts w:hint="eastAsia"/>
          <w:kern w:val="0"/>
          <w:sz w:val="24"/>
          <w:szCs w:val="24"/>
        </w:rPr>
        <w:t>年度，集团实现净利润</w:t>
      </w:r>
      <w:r w:rsidRPr="00D34A67">
        <w:rPr>
          <w:rFonts w:hint="eastAsia"/>
          <w:kern w:val="0"/>
          <w:sz w:val="24"/>
          <w:szCs w:val="24"/>
        </w:rPr>
        <w:t>2,556.26</w:t>
      </w:r>
      <w:r w:rsidRPr="00D34A67">
        <w:rPr>
          <w:rFonts w:hint="eastAsia"/>
          <w:kern w:val="0"/>
          <w:sz w:val="24"/>
          <w:szCs w:val="24"/>
        </w:rPr>
        <w:t>亿元，较上年增长</w:t>
      </w:r>
      <w:r w:rsidRPr="00D34A67">
        <w:rPr>
          <w:rFonts w:hint="eastAsia"/>
          <w:kern w:val="0"/>
          <w:sz w:val="24"/>
          <w:szCs w:val="24"/>
        </w:rPr>
        <w:t>4.93%</w:t>
      </w:r>
      <w:r w:rsidRPr="00D34A67">
        <w:rPr>
          <w:rFonts w:hint="eastAsia"/>
          <w:kern w:val="0"/>
          <w:sz w:val="24"/>
          <w:szCs w:val="24"/>
        </w:rPr>
        <w:t>；平均资产回报率和加权平均净资产收益率分别为</w:t>
      </w:r>
      <w:r w:rsidRPr="00D34A67">
        <w:rPr>
          <w:rFonts w:hint="eastAsia"/>
          <w:kern w:val="0"/>
          <w:sz w:val="24"/>
          <w:szCs w:val="24"/>
        </w:rPr>
        <w:t>1.13%</w:t>
      </w:r>
      <w:r w:rsidRPr="00D34A67">
        <w:rPr>
          <w:rFonts w:hint="eastAsia"/>
          <w:kern w:val="0"/>
          <w:sz w:val="24"/>
          <w:szCs w:val="24"/>
        </w:rPr>
        <w:t>和</w:t>
      </w:r>
      <w:r w:rsidRPr="00D34A67">
        <w:rPr>
          <w:rFonts w:hint="eastAsia"/>
          <w:kern w:val="0"/>
          <w:sz w:val="24"/>
          <w:szCs w:val="24"/>
        </w:rPr>
        <w:t>14.04%</w:t>
      </w:r>
      <w:r w:rsidRPr="00D34A67">
        <w:rPr>
          <w:rFonts w:hint="eastAsia"/>
          <w:kern w:val="0"/>
          <w:sz w:val="24"/>
          <w:szCs w:val="24"/>
        </w:rPr>
        <w:t>；不良贷款率</w:t>
      </w:r>
      <w:r w:rsidRPr="00D34A67">
        <w:rPr>
          <w:rFonts w:hint="eastAsia"/>
          <w:kern w:val="0"/>
          <w:sz w:val="24"/>
          <w:szCs w:val="24"/>
        </w:rPr>
        <w:t>1.46%</w:t>
      </w:r>
      <w:r w:rsidRPr="00D34A67">
        <w:rPr>
          <w:rFonts w:hint="eastAsia"/>
          <w:kern w:val="0"/>
          <w:sz w:val="24"/>
          <w:szCs w:val="24"/>
        </w:rPr>
        <w:t>，保持稳中有降；资本充足率</w:t>
      </w:r>
      <w:r w:rsidRPr="00D34A67">
        <w:rPr>
          <w:rFonts w:hint="eastAsia"/>
          <w:kern w:val="0"/>
          <w:sz w:val="24"/>
          <w:szCs w:val="24"/>
        </w:rPr>
        <w:t>17.19%</w:t>
      </w:r>
      <w:r w:rsidRPr="00D34A67">
        <w:rPr>
          <w:rFonts w:hint="eastAsia"/>
          <w:kern w:val="0"/>
          <w:sz w:val="24"/>
          <w:szCs w:val="24"/>
        </w:rPr>
        <w:t>，保持领先同业。</w:t>
      </w:r>
    </w:p>
    <w:p w14:paraId="0548E4DE" w14:textId="0706894F"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2018</w:t>
      </w:r>
      <w:r w:rsidRPr="00D34A67">
        <w:rPr>
          <w:rFonts w:hint="eastAsia"/>
          <w:kern w:val="0"/>
          <w:sz w:val="24"/>
          <w:szCs w:val="24"/>
        </w:rPr>
        <w:t>年，本集团先后荣获新加坡《亚洲银行家》“</w:t>
      </w:r>
      <w:r w:rsidRPr="00D34A67">
        <w:rPr>
          <w:rFonts w:hint="eastAsia"/>
          <w:kern w:val="0"/>
          <w:sz w:val="24"/>
          <w:szCs w:val="24"/>
        </w:rPr>
        <w:t>2018</w:t>
      </w:r>
      <w:r w:rsidRPr="00D34A67">
        <w:rPr>
          <w:rFonts w:hint="eastAsia"/>
          <w:kern w:val="0"/>
          <w:sz w:val="24"/>
          <w:szCs w:val="24"/>
        </w:rPr>
        <w:t>年中国最佳大型零售银行奖”、“</w:t>
      </w:r>
      <w:r w:rsidRPr="00D34A67">
        <w:rPr>
          <w:rFonts w:hint="eastAsia"/>
          <w:kern w:val="0"/>
          <w:sz w:val="24"/>
          <w:szCs w:val="24"/>
        </w:rPr>
        <w:t>2018</w:t>
      </w:r>
      <w:r w:rsidRPr="00D34A67">
        <w:rPr>
          <w:rFonts w:hint="eastAsia"/>
          <w:kern w:val="0"/>
          <w:sz w:val="24"/>
          <w:szCs w:val="24"/>
        </w:rPr>
        <w:t>年中国全面风险管理成就奖”；美国《环球金融》“全球贸易金融最具创新力银行”、《银行家》“</w:t>
      </w:r>
      <w:r w:rsidRPr="00D34A67">
        <w:rPr>
          <w:rFonts w:hint="eastAsia"/>
          <w:kern w:val="0"/>
          <w:sz w:val="24"/>
          <w:szCs w:val="24"/>
        </w:rPr>
        <w:t>2018</w:t>
      </w:r>
      <w:r w:rsidRPr="00D34A67">
        <w:rPr>
          <w:rFonts w:hint="eastAsia"/>
          <w:kern w:val="0"/>
          <w:sz w:val="24"/>
          <w:szCs w:val="24"/>
        </w:rPr>
        <w:t>最佳金融创新奖”、《金融时报》“</w:t>
      </w:r>
      <w:r w:rsidRPr="00D34A67">
        <w:rPr>
          <w:rFonts w:hint="eastAsia"/>
          <w:kern w:val="0"/>
          <w:sz w:val="24"/>
          <w:szCs w:val="24"/>
        </w:rPr>
        <w:t>2018</w:t>
      </w:r>
      <w:r w:rsidRPr="00D34A67">
        <w:rPr>
          <w:rFonts w:hint="eastAsia"/>
          <w:kern w:val="0"/>
          <w:sz w:val="24"/>
          <w:szCs w:val="24"/>
        </w:rPr>
        <w:t>年金龙奖—年度最佳普惠金融服务银行”等多项重要奖项。本集团同时获得英国《银行家》、香港《亚洲货币》杂志“</w:t>
      </w:r>
      <w:r w:rsidRPr="00D34A67">
        <w:rPr>
          <w:rFonts w:hint="eastAsia"/>
          <w:kern w:val="0"/>
          <w:sz w:val="24"/>
          <w:szCs w:val="24"/>
        </w:rPr>
        <w:t>2018</w:t>
      </w:r>
      <w:r w:rsidRPr="00D34A67">
        <w:rPr>
          <w:rFonts w:hint="eastAsia"/>
          <w:kern w:val="0"/>
          <w:sz w:val="24"/>
          <w:szCs w:val="24"/>
        </w:rPr>
        <w:t>年中国最佳银行”称号，并在中国银行业协会</w:t>
      </w:r>
      <w:r w:rsidRPr="00D34A67">
        <w:rPr>
          <w:rFonts w:hint="eastAsia"/>
          <w:kern w:val="0"/>
          <w:sz w:val="24"/>
          <w:szCs w:val="24"/>
        </w:rPr>
        <w:t>2018</w:t>
      </w:r>
      <w:r w:rsidRPr="00D34A67">
        <w:rPr>
          <w:rFonts w:hint="eastAsia"/>
          <w:kern w:val="0"/>
          <w:sz w:val="24"/>
          <w:szCs w:val="24"/>
        </w:rPr>
        <w:t>年“陀螺”评价中排名全国性商业银行第一。</w:t>
      </w:r>
    </w:p>
    <w:p w14:paraId="187937E2" w14:textId="5880C1A2" w:rsidR="00D34A67" w:rsidRPr="00E41131"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lastRenderedPageBreak/>
        <w:t>中国建设银行总行设资产托管业务部，下设综合与合规管理处、基金市场处、证券保险资产市场处、理财信托股权市场处、养老金托管处、全球托管处、新兴业务处、运营管理处、托管应用系统支持处、跨境托管运营处、合规监督处等</w:t>
      </w:r>
      <w:r w:rsidRPr="00D34A67">
        <w:rPr>
          <w:rFonts w:hint="eastAsia"/>
          <w:kern w:val="0"/>
          <w:sz w:val="24"/>
          <w:szCs w:val="24"/>
        </w:rPr>
        <w:t>11</w:t>
      </w:r>
      <w:r w:rsidRPr="00D34A67">
        <w:rPr>
          <w:rFonts w:hint="eastAsia"/>
          <w:kern w:val="0"/>
          <w:sz w:val="24"/>
          <w:szCs w:val="24"/>
        </w:rPr>
        <w:t>个职能处室，在安徽合肥设有托管运营中心，在上海设有托管运营中心上海分中心，共有员工</w:t>
      </w:r>
      <w:r w:rsidRPr="00D34A67">
        <w:rPr>
          <w:rFonts w:hint="eastAsia"/>
          <w:kern w:val="0"/>
          <w:sz w:val="24"/>
          <w:szCs w:val="24"/>
        </w:rPr>
        <w:t>300</w:t>
      </w:r>
      <w:r w:rsidRPr="00D34A67">
        <w:rPr>
          <w:rFonts w:hint="eastAsia"/>
          <w:kern w:val="0"/>
          <w:sz w:val="24"/>
          <w:szCs w:val="24"/>
        </w:rPr>
        <w:t>余人。自</w:t>
      </w:r>
      <w:r w:rsidRPr="00D34A67">
        <w:rPr>
          <w:rFonts w:hint="eastAsia"/>
          <w:kern w:val="0"/>
          <w:sz w:val="24"/>
          <w:szCs w:val="24"/>
        </w:rPr>
        <w:t>2007</w:t>
      </w:r>
      <w:r w:rsidRPr="00D34A67">
        <w:rPr>
          <w:rFonts w:hint="eastAsia"/>
          <w:kern w:val="0"/>
          <w:sz w:val="24"/>
          <w:szCs w:val="24"/>
        </w:rPr>
        <w:t>年起，托管部连续聘请外部会计师事务所对托管业务进行内部控制审计，并已经成为常规化的内控工作手段。</w:t>
      </w:r>
    </w:p>
    <w:p w14:paraId="146DDF2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、主要人员情况</w:t>
      </w:r>
    </w:p>
    <w:p w14:paraId="49EFCC0E"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0F740590"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71061BEF"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126A89A0"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37BB50B9" w14:textId="1C2E84E3" w:rsidR="00D34A67" w:rsidRPr="00E41131"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45564F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Pr="00E41131">
        <w:rPr>
          <w:rFonts w:hint="eastAsia"/>
          <w:kern w:val="0"/>
          <w:sz w:val="24"/>
          <w:szCs w:val="24"/>
        </w:rPr>
        <w:t>、基金托管业务经营情况</w:t>
      </w:r>
    </w:p>
    <w:p w14:paraId="7E194A69" w14:textId="5A5EEC02" w:rsidR="00D34A67" w:rsidRPr="00285D80" w:rsidRDefault="00D34A67" w:rsidP="00343A2D">
      <w:pPr>
        <w:widowControl/>
        <w:adjustRightInd w:val="0"/>
        <w:snapToGrid w:val="0"/>
        <w:spacing w:line="360" w:lineRule="auto"/>
        <w:ind w:firstLineChars="200" w:firstLine="480"/>
        <w:rPr>
          <w:kern w:val="0"/>
          <w:sz w:val="24"/>
          <w:szCs w:val="24"/>
        </w:rPr>
      </w:pPr>
      <w:r w:rsidRPr="00D34A67">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D34A67">
        <w:rPr>
          <w:rFonts w:hint="eastAsia"/>
          <w:kern w:val="0"/>
          <w:sz w:val="24"/>
          <w:szCs w:val="24"/>
        </w:rPr>
        <w:t>(R)QFII</w:t>
      </w:r>
      <w:r w:rsidRPr="00D34A67">
        <w:rPr>
          <w:rFonts w:hint="eastAsia"/>
          <w:kern w:val="0"/>
          <w:sz w:val="24"/>
          <w:szCs w:val="24"/>
        </w:rPr>
        <w:t>、</w:t>
      </w:r>
      <w:r w:rsidRPr="00D34A67">
        <w:rPr>
          <w:rFonts w:hint="eastAsia"/>
          <w:kern w:val="0"/>
          <w:sz w:val="24"/>
          <w:szCs w:val="24"/>
        </w:rPr>
        <w:t>(R)QDII</w:t>
      </w:r>
      <w:r w:rsidRPr="00D34A67">
        <w:rPr>
          <w:rFonts w:hint="eastAsia"/>
          <w:kern w:val="0"/>
          <w:sz w:val="24"/>
          <w:szCs w:val="24"/>
        </w:rPr>
        <w:t>、企业年金、存托业务等产品在内的托管业务体系，是目前国内托管业务品</w:t>
      </w:r>
      <w:r w:rsidRPr="00D34A67">
        <w:rPr>
          <w:rFonts w:hint="eastAsia"/>
          <w:kern w:val="0"/>
          <w:sz w:val="24"/>
          <w:szCs w:val="24"/>
        </w:rPr>
        <w:lastRenderedPageBreak/>
        <w:t>种最齐全的商业银行之一。截至</w:t>
      </w:r>
      <w:r w:rsidRPr="00D34A67">
        <w:rPr>
          <w:rFonts w:hint="eastAsia"/>
          <w:kern w:val="0"/>
          <w:sz w:val="24"/>
          <w:szCs w:val="24"/>
        </w:rPr>
        <w:t>2019</w:t>
      </w:r>
      <w:r w:rsidRPr="00D34A67">
        <w:rPr>
          <w:rFonts w:hint="eastAsia"/>
          <w:kern w:val="0"/>
          <w:sz w:val="24"/>
          <w:szCs w:val="24"/>
        </w:rPr>
        <w:t>年二季度末，中国建设银行已托管</w:t>
      </w:r>
      <w:r w:rsidRPr="00D34A67">
        <w:rPr>
          <w:rFonts w:hint="eastAsia"/>
          <w:kern w:val="0"/>
          <w:sz w:val="24"/>
          <w:szCs w:val="24"/>
        </w:rPr>
        <w:t>924</w:t>
      </w:r>
      <w:r w:rsidRPr="00D34A67">
        <w:rPr>
          <w:rFonts w:hint="eastAsia"/>
          <w:kern w:val="0"/>
          <w:sz w:val="24"/>
          <w:szCs w:val="24"/>
        </w:rPr>
        <w:t>只证券投资基金。中国建设银行专业高效的托管服务能力和业务水平，赢得了业内的高度认同。中国建设银行先后</w:t>
      </w:r>
      <w:r w:rsidRPr="00D34A67">
        <w:rPr>
          <w:rFonts w:hint="eastAsia"/>
          <w:kern w:val="0"/>
          <w:sz w:val="24"/>
          <w:szCs w:val="24"/>
        </w:rPr>
        <w:t>9</w:t>
      </w:r>
      <w:r w:rsidRPr="00D34A67">
        <w:rPr>
          <w:rFonts w:hint="eastAsia"/>
          <w:kern w:val="0"/>
          <w:sz w:val="24"/>
          <w:szCs w:val="24"/>
        </w:rPr>
        <w:t>次获得《全球托管人》“中国最佳托管银行”、</w:t>
      </w:r>
      <w:r w:rsidRPr="00D34A67">
        <w:rPr>
          <w:rFonts w:hint="eastAsia"/>
          <w:kern w:val="0"/>
          <w:sz w:val="24"/>
          <w:szCs w:val="24"/>
        </w:rPr>
        <w:t>4</w:t>
      </w:r>
      <w:r w:rsidRPr="00D34A67">
        <w:rPr>
          <w:rFonts w:hint="eastAsia"/>
          <w:kern w:val="0"/>
          <w:sz w:val="24"/>
          <w:szCs w:val="24"/>
        </w:rPr>
        <w:t>次获得《财资》“中国最佳次托管银行”、连续</w:t>
      </w:r>
      <w:r w:rsidRPr="00D34A67">
        <w:rPr>
          <w:rFonts w:hint="eastAsia"/>
          <w:kern w:val="0"/>
          <w:sz w:val="24"/>
          <w:szCs w:val="24"/>
        </w:rPr>
        <w:t>5</w:t>
      </w:r>
      <w:r w:rsidRPr="00D34A67">
        <w:rPr>
          <w:rFonts w:hint="eastAsia"/>
          <w:kern w:val="0"/>
          <w:sz w:val="24"/>
          <w:szCs w:val="24"/>
        </w:rPr>
        <w:t>年获得中债登“优秀资产托管机构”等奖项，并在</w:t>
      </w:r>
      <w:r w:rsidRPr="00D34A67">
        <w:rPr>
          <w:rFonts w:hint="eastAsia"/>
          <w:kern w:val="0"/>
          <w:sz w:val="24"/>
          <w:szCs w:val="24"/>
        </w:rPr>
        <w:t>2016</w:t>
      </w:r>
      <w:r w:rsidRPr="00D34A67">
        <w:rPr>
          <w:rFonts w:hint="eastAsia"/>
          <w:kern w:val="0"/>
          <w:sz w:val="24"/>
          <w:szCs w:val="24"/>
        </w:rPr>
        <w:t>年被《环球金融》评为中国市场唯一一家“最佳托管银行”、在</w:t>
      </w:r>
      <w:r w:rsidRPr="00D34A67">
        <w:rPr>
          <w:rFonts w:hint="eastAsia"/>
          <w:kern w:val="0"/>
          <w:sz w:val="24"/>
          <w:szCs w:val="24"/>
        </w:rPr>
        <w:t>2017</w:t>
      </w:r>
      <w:r w:rsidRPr="00D34A67">
        <w:rPr>
          <w:rFonts w:hint="eastAsia"/>
          <w:kern w:val="0"/>
          <w:sz w:val="24"/>
          <w:szCs w:val="24"/>
        </w:rPr>
        <w:t>年荣获《亚洲银行家》“最佳托管系统实施奖”。</w:t>
      </w:r>
    </w:p>
    <w:p w14:paraId="49643426" w14:textId="5D9EBA91" w:rsidR="000C6C9E" w:rsidRPr="00343A2D" w:rsidRDefault="00FA7D35" w:rsidP="00343A2D">
      <w:pPr>
        <w:widowControl/>
        <w:adjustRightInd w:val="0"/>
        <w:snapToGrid w:val="0"/>
        <w:spacing w:line="360" w:lineRule="auto"/>
        <w:ind w:firstLineChars="200" w:firstLine="482"/>
        <w:rPr>
          <w:b/>
          <w:kern w:val="0"/>
          <w:sz w:val="24"/>
          <w:szCs w:val="24"/>
        </w:rPr>
      </w:pPr>
      <w:r w:rsidRPr="00343A2D">
        <w:rPr>
          <w:rFonts w:hint="eastAsia"/>
          <w:b/>
          <w:kern w:val="0"/>
          <w:sz w:val="24"/>
          <w:szCs w:val="24"/>
        </w:rPr>
        <w:t>（</w:t>
      </w:r>
      <w:r w:rsidR="000C6C9E" w:rsidRPr="00343A2D">
        <w:rPr>
          <w:rFonts w:hint="eastAsia"/>
          <w:b/>
          <w:kern w:val="0"/>
          <w:sz w:val="24"/>
          <w:szCs w:val="24"/>
        </w:rPr>
        <w:t>二</w:t>
      </w:r>
      <w:r w:rsidRPr="00343A2D">
        <w:rPr>
          <w:rFonts w:hint="eastAsia"/>
          <w:b/>
          <w:kern w:val="0"/>
          <w:sz w:val="24"/>
          <w:szCs w:val="24"/>
        </w:rPr>
        <w:t>）</w:t>
      </w:r>
      <w:r w:rsidR="000C6C9E" w:rsidRPr="00343A2D">
        <w:rPr>
          <w:rFonts w:hint="eastAsia"/>
          <w:b/>
          <w:kern w:val="0"/>
          <w:sz w:val="24"/>
          <w:szCs w:val="24"/>
        </w:rPr>
        <w:t>基金托管人的内部控制制度</w:t>
      </w:r>
    </w:p>
    <w:p w14:paraId="3F7B5FB2"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、内部控制目标</w:t>
      </w:r>
    </w:p>
    <w:p w14:paraId="40C311A1" w14:textId="6D3B0365" w:rsidR="00D34A67" w:rsidRPr="00E41131" w:rsidRDefault="00D34A67" w:rsidP="00E41131">
      <w:pPr>
        <w:widowControl/>
        <w:adjustRightInd w:val="0"/>
        <w:snapToGrid w:val="0"/>
        <w:spacing w:line="360" w:lineRule="auto"/>
        <w:ind w:firstLineChars="200" w:firstLine="480"/>
        <w:rPr>
          <w:kern w:val="0"/>
          <w:sz w:val="24"/>
          <w:szCs w:val="24"/>
        </w:rPr>
      </w:pPr>
      <w:r w:rsidRPr="00D34A67">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64075F1"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、内部控制组织结构</w:t>
      </w:r>
    </w:p>
    <w:p w14:paraId="06E1EBA2" w14:textId="30355A05" w:rsidR="00D34A67" w:rsidRPr="00E41131"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51764D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Pr="00E41131">
        <w:rPr>
          <w:rFonts w:hint="eastAsia"/>
          <w:kern w:val="0"/>
          <w:sz w:val="24"/>
          <w:szCs w:val="24"/>
        </w:rPr>
        <w:t>、内部控制制度及措施</w:t>
      </w:r>
    </w:p>
    <w:p w14:paraId="1F4702DC" w14:textId="3C304FE8" w:rsidR="00D34A67" w:rsidRPr="00285D80" w:rsidRDefault="00D34A67" w:rsidP="00343A2D">
      <w:pPr>
        <w:widowControl/>
        <w:adjustRightInd w:val="0"/>
        <w:snapToGrid w:val="0"/>
        <w:spacing w:line="360" w:lineRule="auto"/>
        <w:ind w:firstLineChars="200" w:firstLine="480"/>
        <w:rPr>
          <w:kern w:val="0"/>
          <w:sz w:val="24"/>
          <w:szCs w:val="24"/>
        </w:rPr>
      </w:pPr>
      <w:r w:rsidRPr="00D34A67">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831F7F2" w14:textId="3B27E601" w:rsidR="000C6C9E" w:rsidRPr="00343A2D" w:rsidRDefault="00FA7D35" w:rsidP="00343A2D">
      <w:pPr>
        <w:widowControl/>
        <w:adjustRightInd w:val="0"/>
        <w:snapToGrid w:val="0"/>
        <w:spacing w:line="360" w:lineRule="auto"/>
        <w:ind w:firstLineChars="200" w:firstLine="482"/>
        <w:rPr>
          <w:b/>
          <w:kern w:val="0"/>
          <w:sz w:val="24"/>
          <w:szCs w:val="24"/>
        </w:rPr>
      </w:pPr>
      <w:r w:rsidRPr="00343A2D">
        <w:rPr>
          <w:rFonts w:hint="eastAsia"/>
          <w:b/>
          <w:kern w:val="0"/>
          <w:sz w:val="24"/>
          <w:szCs w:val="24"/>
        </w:rPr>
        <w:t>（</w:t>
      </w:r>
      <w:r w:rsidR="000C6C9E" w:rsidRPr="00343A2D">
        <w:rPr>
          <w:rFonts w:hint="eastAsia"/>
          <w:b/>
          <w:kern w:val="0"/>
          <w:sz w:val="24"/>
          <w:szCs w:val="24"/>
        </w:rPr>
        <w:t>三</w:t>
      </w:r>
      <w:r w:rsidRPr="00343A2D">
        <w:rPr>
          <w:rFonts w:hint="eastAsia"/>
          <w:b/>
          <w:kern w:val="0"/>
          <w:sz w:val="24"/>
          <w:szCs w:val="24"/>
        </w:rPr>
        <w:t>）</w:t>
      </w:r>
      <w:r w:rsidR="000C6C9E" w:rsidRPr="00343A2D">
        <w:rPr>
          <w:rFonts w:hint="eastAsia"/>
          <w:b/>
          <w:kern w:val="0"/>
          <w:sz w:val="24"/>
          <w:szCs w:val="24"/>
        </w:rPr>
        <w:t>基金托管人对基金管理人运作基金进行监督的方法和程序</w:t>
      </w:r>
    </w:p>
    <w:p w14:paraId="3EA56CF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、监督方法</w:t>
      </w:r>
    </w:p>
    <w:p w14:paraId="09335557" w14:textId="42A75A32" w:rsidR="00D34A67" w:rsidRPr="00E41131" w:rsidRDefault="00D34A67" w:rsidP="00E41131">
      <w:pPr>
        <w:widowControl/>
        <w:adjustRightInd w:val="0"/>
        <w:snapToGrid w:val="0"/>
        <w:spacing w:line="360" w:lineRule="auto"/>
        <w:ind w:firstLineChars="200" w:firstLine="480"/>
        <w:rPr>
          <w:kern w:val="0"/>
          <w:sz w:val="24"/>
          <w:szCs w:val="24"/>
        </w:rPr>
      </w:pPr>
      <w:r w:rsidRPr="00D34A67">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w:t>
      </w:r>
      <w:r w:rsidRPr="00D34A67">
        <w:rPr>
          <w:rFonts w:hint="eastAsia"/>
          <w:kern w:val="0"/>
          <w:sz w:val="24"/>
          <w:szCs w:val="24"/>
        </w:rPr>
        <w:lastRenderedPageBreak/>
        <w:t>督。在日常为基金投资运作所提供的基金清算和核算服务环节中，对基金管理人发送的投资指令、基金管理人对各基金费用的提取与开支情况进行检查监督。</w:t>
      </w:r>
    </w:p>
    <w:p w14:paraId="5FC1924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、监督流程</w:t>
      </w:r>
    </w:p>
    <w:p w14:paraId="2016AA0E" w14:textId="4C8EFC2E"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001B7C26" w:rsidRPr="00E41131" w:rsidDel="001B7C26">
        <w:rPr>
          <w:rFonts w:hint="eastAsia"/>
          <w:kern w:val="0"/>
          <w:sz w:val="24"/>
          <w:szCs w:val="24"/>
        </w:rPr>
        <w:t xml:space="preserve"> </w:t>
      </w:r>
      <w:r w:rsidR="00D34A67" w:rsidRPr="00D34A67">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086AE42" w14:textId="246D4DA0"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001B7C26" w:rsidRPr="00E41131" w:rsidDel="001B7C26">
        <w:rPr>
          <w:rFonts w:hint="eastAsia"/>
          <w:kern w:val="0"/>
          <w:sz w:val="24"/>
          <w:szCs w:val="24"/>
        </w:rPr>
        <w:t xml:space="preserve"> </w:t>
      </w:r>
      <w:r w:rsidR="00D34A67" w:rsidRPr="00D34A67">
        <w:rPr>
          <w:rFonts w:hint="eastAsia"/>
          <w:kern w:val="0"/>
          <w:sz w:val="24"/>
          <w:szCs w:val="24"/>
        </w:rPr>
        <w:t>收到基金管理人的划款指令后，对指令要素等内容进行核查。</w:t>
      </w:r>
    </w:p>
    <w:p w14:paraId="69D7E547" w14:textId="1047AF98"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001B7C26" w:rsidRPr="00E41131" w:rsidDel="001B7C26">
        <w:rPr>
          <w:rFonts w:hint="eastAsia"/>
          <w:kern w:val="0"/>
          <w:sz w:val="24"/>
          <w:szCs w:val="24"/>
        </w:rPr>
        <w:t xml:space="preserve"> </w:t>
      </w:r>
      <w:r w:rsidR="00D34A67" w:rsidRPr="00D34A67">
        <w:rPr>
          <w:rFonts w:hint="eastAsia"/>
          <w:kern w:val="0"/>
          <w:sz w:val="24"/>
          <w:szCs w:val="24"/>
        </w:rPr>
        <w:t>通过技术或非技术手段发现基金涉嫌违规交易，电话或书面要求基金管理人进行解释或举证，如有必要将及时报告中国证监会。</w:t>
      </w:r>
    </w:p>
    <w:p w14:paraId="551C5D77" w14:textId="77777777" w:rsidR="00C82349" w:rsidRDefault="00C82349" w:rsidP="000C1939">
      <w:pPr>
        <w:widowControl/>
        <w:adjustRightInd w:val="0"/>
        <w:snapToGrid w:val="0"/>
        <w:spacing w:line="360" w:lineRule="auto"/>
        <w:ind w:firstLineChars="200" w:firstLine="480"/>
        <w:rPr>
          <w:rFonts w:ascii="宋体" w:hAnsi="宋体"/>
          <w:sz w:val="24"/>
        </w:rPr>
      </w:pPr>
      <w:r>
        <w:rPr>
          <w:rFonts w:ascii="宋体" w:hAnsi="宋体"/>
          <w:sz w:val="24"/>
        </w:rPr>
        <w:br w:type="page"/>
      </w:r>
    </w:p>
    <w:p w14:paraId="3C3A8EEC" w14:textId="77777777" w:rsidR="00053490" w:rsidRPr="005C7EBF" w:rsidRDefault="00C92FC0" w:rsidP="002F2E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2" w:name="_Toc109537383"/>
      <w:bookmarkStart w:id="13" w:name="_Toc20135402"/>
      <w:r w:rsidRPr="005C7EBF">
        <w:rPr>
          <w:rFonts w:ascii="宋体" w:hAnsi="宋体" w:hint="eastAsia"/>
          <w:b/>
          <w:kern w:val="0"/>
          <w:sz w:val="30"/>
        </w:rPr>
        <w:lastRenderedPageBreak/>
        <w:t>五、相关服务机构</w:t>
      </w:r>
      <w:bookmarkEnd w:id="12"/>
      <w:bookmarkEnd w:id="13"/>
    </w:p>
    <w:p w14:paraId="2D89D4C5" w14:textId="77777777" w:rsidR="00C92FC0" w:rsidRPr="005C7EBF" w:rsidRDefault="00C92FC0" w:rsidP="000114EB">
      <w:pPr>
        <w:snapToGrid w:val="0"/>
        <w:spacing w:line="360" w:lineRule="auto"/>
        <w:ind w:firstLine="482"/>
        <w:rPr>
          <w:rFonts w:ascii="宋体" w:hAnsi="宋体" w:cs="宋体"/>
          <w:b/>
          <w:kern w:val="0"/>
          <w:sz w:val="24"/>
          <w:szCs w:val="24"/>
        </w:rPr>
      </w:pPr>
      <w:r w:rsidRPr="005C7EBF">
        <w:rPr>
          <w:rFonts w:ascii="宋体" w:hAnsi="宋体" w:cs="宋体"/>
          <w:b/>
          <w:kern w:val="0"/>
          <w:sz w:val="24"/>
          <w:szCs w:val="24"/>
        </w:rPr>
        <w:t xml:space="preserve">（一）基金份额销售机构 </w:t>
      </w:r>
    </w:p>
    <w:p w14:paraId="1BB445A9" w14:textId="77777777" w:rsidR="00C92FC0" w:rsidRPr="005C7EBF" w:rsidRDefault="000925B0" w:rsidP="000925B0">
      <w:pPr>
        <w:adjustRightInd w:val="0"/>
        <w:snapToGrid w:val="0"/>
        <w:spacing w:line="360" w:lineRule="auto"/>
        <w:rPr>
          <w:sz w:val="24"/>
        </w:rPr>
      </w:pPr>
      <w:r w:rsidRPr="005C7EBF">
        <w:rPr>
          <w:sz w:val="24"/>
        </w:rPr>
        <w:t xml:space="preserve">    </w:t>
      </w:r>
      <w:r w:rsidR="00C92FC0" w:rsidRPr="005C7EBF">
        <w:rPr>
          <w:sz w:val="24"/>
        </w:rPr>
        <w:t>1</w:t>
      </w:r>
      <w:r w:rsidR="00C92FC0" w:rsidRPr="005C7EBF">
        <w:rPr>
          <w:rFonts w:hAnsi="宋体"/>
          <w:sz w:val="24"/>
        </w:rPr>
        <w:t>、直销机构</w:t>
      </w:r>
      <w:r w:rsidR="00C92FC0" w:rsidRPr="005C7EBF">
        <w:rPr>
          <w:sz w:val="24"/>
        </w:rPr>
        <w:t xml:space="preserve"> </w:t>
      </w:r>
    </w:p>
    <w:p w14:paraId="6DE131CB" w14:textId="77777777" w:rsidR="00C92FC0" w:rsidRPr="005C7EBF" w:rsidRDefault="000925B0" w:rsidP="000925B0">
      <w:pPr>
        <w:widowControl/>
        <w:adjustRightInd w:val="0"/>
        <w:snapToGrid w:val="0"/>
        <w:spacing w:line="360" w:lineRule="auto"/>
        <w:rPr>
          <w:kern w:val="0"/>
          <w:sz w:val="24"/>
        </w:rPr>
      </w:pPr>
      <w:r w:rsidRPr="005C7EBF">
        <w:rPr>
          <w:kern w:val="0"/>
          <w:sz w:val="24"/>
        </w:rPr>
        <w:t xml:space="preserve">    </w:t>
      </w:r>
      <w:r w:rsidR="00C92FC0" w:rsidRPr="005C7EBF">
        <w:rPr>
          <w:rFonts w:hAnsi="宋体"/>
          <w:kern w:val="0"/>
          <w:sz w:val="24"/>
        </w:rPr>
        <w:t>本基金直销机构为</w:t>
      </w:r>
      <w:r w:rsidR="00670F48" w:rsidRPr="005C7EBF">
        <w:rPr>
          <w:rFonts w:hAnsi="宋体" w:hint="eastAsia"/>
          <w:kern w:val="0"/>
          <w:sz w:val="24"/>
          <w:szCs w:val="24"/>
        </w:rPr>
        <w:t>基金管理人</w:t>
      </w:r>
      <w:r w:rsidR="00922871">
        <w:rPr>
          <w:rFonts w:hAnsi="宋体" w:hint="eastAsia"/>
          <w:kern w:val="0"/>
          <w:sz w:val="24"/>
          <w:szCs w:val="24"/>
        </w:rPr>
        <w:t>直销</w:t>
      </w:r>
      <w:r w:rsidR="00922871">
        <w:rPr>
          <w:rFonts w:hAnsi="宋体"/>
          <w:kern w:val="0"/>
          <w:sz w:val="24"/>
          <w:szCs w:val="24"/>
        </w:rPr>
        <w:t>柜台</w:t>
      </w:r>
      <w:r w:rsidR="00C92FC0" w:rsidRPr="005C7EBF">
        <w:rPr>
          <w:rFonts w:hAnsi="宋体"/>
          <w:kern w:val="0"/>
          <w:sz w:val="24"/>
        </w:rPr>
        <w:t>以及</w:t>
      </w:r>
      <w:r w:rsidR="00670F48" w:rsidRPr="005C7EBF">
        <w:rPr>
          <w:rFonts w:hAnsi="宋体" w:hint="eastAsia"/>
          <w:kern w:val="0"/>
          <w:sz w:val="24"/>
          <w:szCs w:val="24"/>
        </w:rPr>
        <w:t>基金管理人</w:t>
      </w:r>
      <w:r w:rsidR="00C92FC0" w:rsidRPr="005C7EBF">
        <w:rPr>
          <w:rFonts w:hAnsi="宋体"/>
          <w:kern w:val="0"/>
          <w:sz w:val="24"/>
        </w:rPr>
        <w:t>的</w:t>
      </w:r>
      <w:r w:rsidR="009A7F7D" w:rsidRPr="005C7EBF">
        <w:rPr>
          <w:rFonts w:hAnsi="宋体"/>
          <w:kern w:val="0"/>
          <w:sz w:val="24"/>
        </w:rPr>
        <w:t>网上</w:t>
      </w:r>
      <w:r w:rsidR="00F86646" w:rsidRPr="005C7EBF">
        <w:rPr>
          <w:rFonts w:hAnsi="宋体"/>
          <w:kern w:val="0"/>
          <w:sz w:val="24"/>
        </w:rPr>
        <w:t>直销</w:t>
      </w:r>
      <w:r w:rsidR="009A7F7D" w:rsidRPr="005C7EBF">
        <w:rPr>
          <w:rFonts w:hAnsi="宋体"/>
          <w:kern w:val="0"/>
          <w:sz w:val="24"/>
        </w:rPr>
        <w:t>交易平台</w:t>
      </w:r>
      <w:r w:rsidR="000B3AA8">
        <w:rPr>
          <w:rFonts w:hAnsi="宋体" w:hint="eastAsia"/>
          <w:kern w:val="0"/>
          <w:sz w:val="24"/>
        </w:rPr>
        <w:t>（网站</w:t>
      </w:r>
      <w:r w:rsidR="000B3AA8">
        <w:rPr>
          <w:rFonts w:hAnsi="宋体"/>
          <w:kern w:val="0"/>
          <w:sz w:val="24"/>
        </w:rPr>
        <w:t>及手机</w:t>
      </w:r>
      <w:r w:rsidR="000B3AA8">
        <w:rPr>
          <w:rFonts w:hAnsi="宋体"/>
          <w:kern w:val="0"/>
          <w:sz w:val="24"/>
        </w:rPr>
        <w:t>APP</w:t>
      </w:r>
      <w:r w:rsidR="000B3AA8">
        <w:rPr>
          <w:rFonts w:hAnsi="宋体" w:hint="eastAsia"/>
          <w:kern w:val="0"/>
          <w:sz w:val="24"/>
        </w:rPr>
        <w:t>，</w:t>
      </w:r>
      <w:r w:rsidR="000B3AA8">
        <w:rPr>
          <w:rFonts w:hAnsi="宋体"/>
          <w:kern w:val="0"/>
          <w:sz w:val="24"/>
        </w:rPr>
        <w:t>下同）</w:t>
      </w:r>
      <w:r w:rsidR="00C92FC0" w:rsidRPr="005C7EBF">
        <w:rPr>
          <w:rFonts w:hAnsi="宋体"/>
          <w:kern w:val="0"/>
          <w:sz w:val="24"/>
        </w:rPr>
        <w:t>。</w:t>
      </w:r>
    </w:p>
    <w:p w14:paraId="73402AE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名称：</w:t>
      </w:r>
      <w:r w:rsidR="00673A45" w:rsidRPr="005C7EBF">
        <w:rPr>
          <w:rFonts w:hAnsi="宋体" w:hint="eastAsia"/>
          <w:sz w:val="24"/>
        </w:rPr>
        <w:t>交银施罗德基金管理有限公司</w:t>
      </w:r>
    </w:p>
    <w:p w14:paraId="7FBC0C21" w14:textId="7D051DCA" w:rsidR="007222F5" w:rsidRPr="005C7EBF" w:rsidRDefault="007222F5" w:rsidP="007222F5">
      <w:pPr>
        <w:adjustRightInd w:val="0"/>
        <w:snapToGrid w:val="0"/>
        <w:spacing w:line="360" w:lineRule="auto"/>
        <w:ind w:firstLine="465"/>
        <w:rPr>
          <w:rFonts w:hAnsi="宋体"/>
          <w:sz w:val="24"/>
        </w:rPr>
      </w:pPr>
      <w:r w:rsidRPr="005C7EBF">
        <w:rPr>
          <w:rFonts w:hAnsi="宋体"/>
          <w:sz w:val="24"/>
        </w:rPr>
        <w:t>住所：</w:t>
      </w:r>
      <w:r w:rsidR="00A65606">
        <w:rPr>
          <w:rFonts w:hAnsi="宋体" w:hint="eastAsia"/>
          <w:kern w:val="0"/>
          <w:sz w:val="24"/>
        </w:rPr>
        <w:t>中国</w:t>
      </w:r>
      <w:r w:rsidR="00A65606">
        <w:rPr>
          <w:rFonts w:hAnsi="宋体"/>
          <w:kern w:val="0"/>
          <w:sz w:val="24"/>
        </w:rPr>
        <w:t>(</w:t>
      </w:r>
      <w:r w:rsidR="00A65606">
        <w:rPr>
          <w:rFonts w:hAnsi="宋体" w:hint="eastAsia"/>
          <w:kern w:val="0"/>
          <w:sz w:val="24"/>
        </w:rPr>
        <w:t>上海</w:t>
      </w:r>
      <w:r w:rsidR="00A65606">
        <w:rPr>
          <w:rFonts w:hAnsi="宋体" w:hint="eastAsia"/>
          <w:kern w:val="0"/>
          <w:sz w:val="24"/>
        </w:rPr>
        <w:t>)</w:t>
      </w:r>
      <w:r w:rsidR="00A65606">
        <w:rPr>
          <w:rFonts w:hAnsi="宋体" w:hint="eastAsia"/>
          <w:kern w:val="0"/>
          <w:sz w:val="24"/>
        </w:rPr>
        <w:t>自由</w:t>
      </w:r>
      <w:r w:rsidR="00A65606">
        <w:rPr>
          <w:rFonts w:hAnsi="宋体"/>
          <w:kern w:val="0"/>
          <w:sz w:val="24"/>
        </w:rPr>
        <w:t>贸易试验区</w:t>
      </w:r>
      <w:r w:rsidR="00673A45" w:rsidRPr="005C7EBF">
        <w:rPr>
          <w:rFonts w:hAnsi="宋体" w:hint="eastAsia"/>
          <w:sz w:val="24"/>
        </w:rPr>
        <w:t>银城中路</w:t>
      </w:r>
      <w:r w:rsidR="00673A45" w:rsidRPr="005C7EBF">
        <w:rPr>
          <w:rFonts w:hAnsi="宋体" w:hint="eastAsia"/>
          <w:sz w:val="24"/>
        </w:rPr>
        <w:t>188</w:t>
      </w:r>
      <w:r w:rsidR="00673A45" w:rsidRPr="005C7EBF">
        <w:rPr>
          <w:rFonts w:hAnsi="宋体" w:hint="eastAsia"/>
          <w:sz w:val="24"/>
        </w:rPr>
        <w:t>号交通银行大楼二层（裙）</w:t>
      </w:r>
    </w:p>
    <w:p w14:paraId="6C2A512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办公地址：</w:t>
      </w:r>
      <w:r w:rsidR="00673A45" w:rsidRPr="005C7EBF">
        <w:rPr>
          <w:rFonts w:hAnsi="宋体" w:hint="eastAsia"/>
          <w:sz w:val="24"/>
        </w:rPr>
        <w:t>上海浦东新区世纪大道</w:t>
      </w:r>
      <w:r w:rsidR="00673A45" w:rsidRPr="005C7EBF">
        <w:rPr>
          <w:rFonts w:hAnsi="宋体" w:hint="eastAsia"/>
          <w:sz w:val="24"/>
        </w:rPr>
        <w:t>8</w:t>
      </w:r>
      <w:r w:rsidR="00673A45" w:rsidRPr="005C7EBF">
        <w:rPr>
          <w:rFonts w:hAnsi="宋体" w:hint="eastAsia"/>
          <w:sz w:val="24"/>
        </w:rPr>
        <w:t>号国金中心二期</w:t>
      </w:r>
      <w:r w:rsidR="00673A45" w:rsidRPr="005C7EBF">
        <w:rPr>
          <w:rFonts w:hAnsi="宋体" w:hint="eastAsia"/>
          <w:sz w:val="24"/>
        </w:rPr>
        <w:t>21-22</w:t>
      </w:r>
      <w:r w:rsidR="00673A45" w:rsidRPr="005C7EBF">
        <w:rPr>
          <w:rFonts w:hAnsi="宋体" w:hint="eastAsia"/>
          <w:sz w:val="24"/>
        </w:rPr>
        <w:t>楼</w:t>
      </w:r>
    </w:p>
    <w:p w14:paraId="2E797A60" w14:textId="4854D7BA" w:rsidR="007222F5" w:rsidRPr="005C7EBF" w:rsidRDefault="007222F5" w:rsidP="007222F5">
      <w:pPr>
        <w:adjustRightInd w:val="0"/>
        <w:snapToGrid w:val="0"/>
        <w:spacing w:line="360" w:lineRule="auto"/>
        <w:ind w:firstLine="465"/>
        <w:rPr>
          <w:rFonts w:hAnsi="宋体"/>
          <w:sz w:val="24"/>
        </w:rPr>
      </w:pPr>
      <w:r w:rsidRPr="005C7EBF">
        <w:rPr>
          <w:rFonts w:hAnsi="宋体"/>
          <w:sz w:val="24"/>
        </w:rPr>
        <w:t>法定代表人：</w:t>
      </w:r>
      <w:r w:rsidR="003F4359">
        <w:rPr>
          <w:rFonts w:hAnsi="宋体" w:hint="eastAsia"/>
          <w:sz w:val="24"/>
        </w:rPr>
        <w:t>阮红</w:t>
      </w:r>
    </w:p>
    <w:p w14:paraId="055889E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成立时间：</w:t>
      </w:r>
      <w:r w:rsidR="00673A45" w:rsidRPr="005C7EBF">
        <w:rPr>
          <w:rFonts w:hAnsi="宋体" w:hint="eastAsia"/>
          <w:sz w:val="24"/>
        </w:rPr>
        <w:t>2005</w:t>
      </w:r>
      <w:r w:rsidR="00673A45" w:rsidRPr="005C7EBF">
        <w:rPr>
          <w:rFonts w:hAnsi="宋体" w:hint="eastAsia"/>
          <w:sz w:val="24"/>
        </w:rPr>
        <w:t>年</w:t>
      </w:r>
      <w:r w:rsidR="00673A45" w:rsidRPr="005C7EBF">
        <w:rPr>
          <w:rFonts w:hAnsi="宋体" w:hint="eastAsia"/>
          <w:sz w:val="24"/>
        </w:rPr>
        <w:t>8</w:t>
      </w:r>
      <w:r w:rsidR="00673A45" w:rsidRPr="005C7EBF">
        <w:rPr>
          <w:rFonts w:hAnsi="宋体" w:hint="eastAsia"/>
          <w:sz w:val="24"/>
        </w:rPr>
        <w:t>月</w:t>
      </w:r>
      <w:r w:rsidR="00673A45" w:rsidRPr="005C7EBF">
        <w:rPr>
          <w:rFonts w:hAnsi="宋体" w:hint="eastAsia"/>
          <w:sz w:val="24"/>
        </w:rPr>
        <w:t>4</w:t>
      </w:r>
      <w:r w:rsidR="00673A45" w:rsidRPr="005C7EBF">
        <w:rPr>
          <w:rFonts w:hAnsi="宋体" w:hint="eastAsia"/>
          <w:sz w:val="24"/>
        </w:rPr>
        <w:t>日</w:t>
      </w:r>
    </w:p>
    <w:p w14:paraId="30AFDC6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电话：</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880D4D" w:rsidRPr="00774376">
        <w:rPr>
          <w:rFonts w:hAnsi="宋体" w:hint="eastAsia"/>
          <w:sz w:val="24"/>
        </w:rPr>
        <w:t>6105</w:t>
      </w:r>
      <w:r w:rsidR="00880D4D">
        <w:rPr>
          <w:rFonts w:hAnsi="宋体" w:hint="eastAsia"/>
          <w:sz w:val="24"/>
        </w:rPr>
        <w:t>5724</w:t>
      </w:r>
    </w:p>
    <w:p w14:paraId="65A83C8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传真：</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61055054</w:t>
      </w:r>
    </w:p>
    <w:p w14:paraId="0227F034"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联系人：</w:t>
      </w:r>
      <w:r w:rsidR="00880D4D">
        <w:rPr>
          <w:rFonts w:hAnsi="宋体" w:hint="eastAsia"/>
          <w:sz w:val="24"/>
        </w:rPr>
        <w:t>傅鲸</w:t>
      </w:r>
    </w:p>
    <w:p w14:paraId="51369B7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客户服务电话：</w:t>
      </w:r>
      <w:r w:rsidR="00673A45" w:rsidRPr="005C7EBF">
        <w:rPr>
          <w:rFonts w:hAnsi="宋体" w:hint="eastAsia"/>
          <w:sz w:val="24"/>
        </w:rPr>
        <w:t>400-700-5000</w:t>
      </w:r>
      <w:r w:rsidR="00673A45" w:rsidRPr="005C7EBF">
        <w:rPr>
          <w:rFonts w:hAnsi="宋体" w:hint="eastAsia"/>
          <w:sz w:val="24"/>
        </w:rPr>
        <w:t>（免长途话费），（</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61055000</w:t>
      </w:r>
    </w:p>
    <w:p w14:paraId="36F7BE6A" w14:textId="7D910C75" w:rsidR="007222F5" w:rsidRPr="005C7EBF" w:rsidRDefault="007222F5" w:rsidP="007222F5">
      <w:pPr>
        <w:adjustRightInd w:val="0"/>
        <w:snapToGrid w:val="0"/>
        <w:spacing w:line="360" w:lineRule="auto"/>
        <w:ind w:firstLineChars="200" w:firstLine="480"/>
        <w:rPr>
          <w:rStyle w:val="a6"/>
          <w:color w:val="auto"/>
          <w:sz w:val="24"/>
          <w:u w:val="none"/>
        </w:rPr>
      </w:pPr>
      <w:r w:rsidRPr="005C7EBF">
        <w:rPr>
          <w:rFonts w:hAnsi="宋体"/>
          <w:sz w:val="24"/>
        </w:rPr>
        <w:t>网址：</w:t>
      </w:r>
      <w:r w:rsidR="00673A45" w:rsidRPr="005C7EBF">
        <w:rPr>
          <w:rFonts w:hAnsi="宋体" w:hint="eastAsia"/>
          <w:sz w:val="24"/>
        </w:rPr>
        <w:t>www.fund001.com</w:t>
      </w:r>
    </w:p>
    <w:p w14:paraId="5950B53C" w14:textId="5CC0BB52" w:rsidR="00384AEF" w:rsidRPr="005C7EBF" w:rsidRDefault="00C92FC0" w:rsidP="000925B0">
      <w:pPr>
        <w:widowControl/>
        <w:adjustRightInd w:val="0"/>
        <w:snapToGrid w:val="0"/>
        <w:spacing w:line="360" w:lineRule="auto"/>
        <w:ind w:firstLineChars="200" w:firstLine="480"/>
        <w:rPr>
          <w:kern w:val="0"/>
          <w:sz w:val="24"/>
        </w:rPr>
      </w:pPr>
      <w:r w:rsidRPr="005C7EBF">
        <w:rPr>
          <w:kern w:val="0"/>
          <w:sz w:val="24"/>
        </w:rPr>
        <w:t>个人投资者可以通过</w:t>
      </w:r>
      <w:r w:rsidR="00670F48" w:rsidRPr="005C7EBF">
        <w:rPr>
          <w:rFonts w:hAnsi="宋体" w:hint="eastAsia"/>
          <w:kern w:val="0"/>
          <w:sz w:val="24"/>
          <w:szCs w:val="24"/>
        </w:rPr>
        <w:t>基金管理人</w:t>
      </w:r>
      <w:r w:rsidR="00F86646" w:rsidRPr="005C7EBF">
        <w:rPr>
          <w:kern w:val="0"/>
          <w:sz w:val="24"/>
        </w:rPr>
        <w:t>网上直销交易平台</w:t>
      </w:r>
      <w:r w:rsidRPr="005C7EBF">
        <w:rPr>
          <w:kern w:val="0"/>
          <w:sz w:val="24"/>
        </w:rPr>
        <w:t>办理开户、</w:t>
      </w:r>
      <w:r w:rsidR="00F00549" w:rsidRPr="005C7EBF">
        <w:rPr>
          <w:kern w:val="0"/>
          <w:sz w:val="24"/>
        </w:rPr>
        <w:t>本基金的</w:t>
      </w:r>
      <w:r w:rsidR="00A03254" w:rsidRPr="005C7EBF">
        <w:rPr>
          <w:kern w:val="0"/>
          <w:sz w:val="24"/>
        </w:rPr>
        <w:t>申购、</w:t>
      </w:r>
      <w:r w:rsidRPr="005C7EBF">
        <w:rPr>
          <w:kern w:val="0"/>
          <w:sz w:val="24"/>
        </w:rPr>
        <w:t>赎回</w:t>
      </w:r>
      <w:r w:rsidR="00C27989">
        <w:rPr>
          <w:rFonts w:hint="eastAsia"/>
          <w:kern w:val="0"/>
          <w:sz w:val="24"/>
        </w:rPr>
        <w:t>、</w:t>
      </w:r>
      <w:r w:rsidR="00C27989">
        <w:rPr>
          <w:kern w:val="0"/>
          <w:sz w:val="24"/>
        </w:rPr>
        <w:t>定期定额投资</w:t>
      </w:r>
      <w:r w:rsidR="00A8246C">
        <w:rPr>
          <w:rFonts w:hint="eastAsia"/>
          <w:kern w:val="0"/>
          <w:sz w:val="24"/>
        </w:rPr>
        <w:t>、转换</w:t>
      </w:r>
      <w:r w:rsidRPr="005C7EBF">
        <w:rPr>
          <w:kern w:val="0"/>
          <w:sz w:val="24"/>
        </w:rPr>
        <w:t>等业务，具体交易细则请参阅</w:t>
      </w:r>
      <w:r w:rsidR="00670F48" w:rsidRPr="005C7EBF">
        <w:rPr>
          <w:rFonts w:hAnsi="宋体" w:hint="eastAsia"/>
          <w:kern w:val="0"/>
          <w:sz w:val="24"/>
          <w:szCs w:val="24"/>
        </w:rPr>
        <w:t>基金管理人</w:t>
      </w:r>
      <w:r w:rsidRPr="005C7EBF">
        <w:rPr>
          <w:kern w:val="0"/>
          <w:sz w:val="24"/>
        </w:rPr>
        <w:t>网站。</w:t>
      </w:r>
    </w:p>
    <w:p w14:paraId="084598A4" w14:textId="1DAC6B66" w:rsidR="00C92FC0" w:rsidRPr="005C7EBF" w:rsidRDefault="0055062D" w:rsidP="000925B0">
      <w:pPr>
        <w:widowControl/>
        <w:adjustRightInd w:val="0"/>
        <w:snapToGrid w:val="0"/>
        <w:spacing w:line="360" w:lineRule="auto"/>
        <w:ind w:firstLineChars="200" w:firstLine="480"/>
        <w:rPr>
          <w:rStyle w:val="a6"/>
          <w:color w:val="auto"/>
          <w:kern w:val="0"/>
          <w:sz w:val="24"/>
          <w:u w:val="none"/>
        </w:rPr>
      </w:pPr>
      <w:r w:rsidRPr="005C7EBF">
        <w:rPr>
          <w:kern w:val="0"/>
          <w:sz w:val="24"/>
        </w:rPr>
        <w:t>网上直销交易平台</w:t>
      </w:r>
      <w:r w:rsidR="00C92FC0" w:rsidRPr="005C7EBF">
        <w:rPr>
          <w:kern w:val="0"/>
          <w:sz w:val="24"/>
        </w:rPr>
        <w:t>网址：</w:t>
      </w:r>
      <w:hyperlink r:id="rId9" w:history="1">
        <w:r w:rsidR="00C92FC0" w:rsidRPr="005C7EBF">
          <w:rPr>
            <w:rStyle w:val="a6"/>
            <w:color w:val="auto"/>
            <w:sz w:val="24"/>
            <w:u w:val="none"/>
          </w:rPr>
          <w:t>www.</w:t>
        </w:r>
        <w:r w:rsidR="00384AEF" w:rsidRPr="005C7EBF">
          <w:rPr>
            <w:rStyle w:val="a6"/>
            <w:color w:val="auto"/>
            <w:sz w:val="24"/>
            <w:u w:val="none"/>
          </w:rPr>
          <w:t xml:space="preserve"> fund001</w:t>
        </w:r>
        <w:r w:rsidR="00C92FC0" w:rsidRPr="005C7EBF">
          <w:rPr>
            <w:rStyle w:val="a6"/>
            <w:color w:val="auto"/>
            <w:sz w:val="24"/>
            <w:u w:val="none"/>
          </w:rPr>
          <w:t>.com</w:t>
        </w:r>
      </w:hyperlink>
      <w:r w:rsidR="00C92FC0" w:rsidRPr="005C7EBF">
        <w:rPr>
          <w:rStyle w:val="a6"/>
          <w:color w:val="auto"/>
          <w:sz w:val="24"/>
          <w:u w:val="none"/>
        </w:rPr>
        <w:t>。</w:t>
      </w:r>
    </w:p>
    <w:p w14:paraId="70FD76E2" w14:textId="77777777" w:rsidR="00673A45" w:rsidRPr="005C7EBF" w:rsidRDefault="00673A45" w:rsidP="00673A45">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、除基金管理人之外的其他销售机构</w:t>
      </w:r>
    </w:p>
    <w:p w14:paraId="188F98F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w:t>
      </w:r>
      <w:r w:rsidRPr="005231EA">
        <w:rPr>
          <w:rFonts w:hAnsi="宋体" w:hint="eastAsia"/>
          <w:kern w:val="0"/>
          <w:sz w:val="24"/>
        </w:rPr>
        <w:t>）中国建设银行股份有限公司</w:t>
      </w:r>
      <w:r w:rsidRPr="005231EA">
        <w:rPr>
          <w:rFonts w:hAnsi="宋体" w:hint="eastAsia"/>
          <w:kern w:val="0"/>
          <w:sz w:val="24"/>
        </w:rPr>
        <w:t xml:space="preserve"> </w:t>
      </w:r>
    </w:p>
    <w:p w14:paraId="57EC61C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住所：北京市西城区金融大街</w:t>
      </w:r>
      <w:r w:rsidRPr="005231EA">
        <w:rPr>
          <w:rFonts w:hAnsi="宋体" w:hint="eastAsia"/>
          <w:kern w:val="0"/>
          <w:sz w:val="24"/>
        </w:rPr>
        <w:t>25</w:t>
      </w:r>
      <w:r w:rsidRPr="005231EA">
        <w:rPr>
          <w:rFonts w:hAnsi="宋体" w:hint="eastAsia"/>
          <w:kern w:val="0"/>
          <w:sz w:val="24"/>
        </w:rPr>
        <w:t>号</w:t>
      </w:r>
    </w:p>
    <w:p w14:paraId="226FC73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办公地址：北京市西城区金融大街</w:t>
      </w:r>
      <w:r w:rsidRPr="005231EA">
        <w:rPr>
          <w:rFonts w:hAnsi="宋体" w:hint="eastAsia"/>
          <w:kern w:val="0"/>
          <w:sz w:val="24"/>
        </w:rPr>
        <w:t>25</w:t>
      </w:r>
      <w:r w:rsidRPr="005231EA">
        <w:rPr>
          <w:rFonts w:hAnsi="宋体" w:hint="eastAsia"/>
          <w:kern w:val="0"/>
          <w:sz w:val="24"/>
        </w:rPr>
        <w:t>号</w:t>
      </w:r>
    </w:p>
    <w:p w14:paraId="3539699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法定代表人：田国立</w:t>
      </w:r>
    </w:p>
    <w:p w14:paraId="7695521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66275654</w:t>
      </w:r>
    </w:p>
    <w:p w14:paraId="597B6D6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66275654</w:t>
      </w:r>
    </w:p>
    <w:p w14:paraId="6F21375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95533</w:t>
      </w:r>
    </w:p>
    <w:p w14:paraId="68563CB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www.ccb.com</w:t>
      </w:r>
    </w:p>
    <w:p w14:paraId="4F64D0A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w:t>
      </w:r>
      <w:r w:rsidRPr="005231EA">
        <w:rPr>
          <w:rFonts w:hAnsi="宋体" w:hint="eastAsia"/>
          <w:kern w:val="0"/>
          <w:sz w:val="24"/>
        </w:rPr>
        <w:t>2</w:t>
      </w:r>
      <w:r w:rsidRPr="005231EA">
        <w:rPr>
          <w:rFonts w:hAnsi="宋体" w:hint="eastAsia"/>
          <w:kern w:val="0"/>
          <w:sz w:val="24"/>
        </w:rPr>
        <w:t>）交通银行股份有限公司</w:t>
      </w:r>
      <w:r w:rsidRPr="005231EA">
        <w:rPr>
          <w:rFonts w:hAnsi="宋体" w:hint="eastAsia"/>
          <w:kern w:val="0"/>
          <w:sz w:val="24"/>
        </w:rPr>
        <w:t xml:space="preserve">  </w:t>
      </w:r>
    </w:p>
    <w:p w14:paraId="69A4DCF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住所：上海市浦东新区银城中路</w:t>
      </w:r>
      <w:r w:rsidRPr="005231EA">
        <w:rPr>
          <w:rFonts w:hAnsi="宋体" w:hint="eastAsia"/>
          <w:kern w:val="0"/>
          <w:sz w:val="24"/>
        </w:rPr>
        <w:t>188</w:t>
      </w:r>
      <w:r w:rsidRPr="005231EA">
        <w:rPr>
          <w:rFonts w:hAnsi="宋体" w:hint="eastAsia"/>
          <w:kern w:val="0"/>
          <w:sz w:val="24"/>
        </w:rPr>
        <w:t>号</w:t>
      </w:r>
      <w:r w:rsidRPr="005231EA">
        <w:rPr>
          <w:rFonts w:hAnsi="宋体" w:hint="eastAsia"/>
          <w:kern w:val="0"/>
          <w:sz w:val="24"/>
        </w:rPr>
        <w:t xml:space="preserve"> </w:t>
      </w:r>
    </w:p>
    <w:p w14:paraId="74BE1B8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办公地址：上海市浦东新区银城中路</w:t>
      </w:r>
      <w:r w:rsidRPr="005231EA">
        <w:rPr>
          <w:rFonts w:hAnsi="宋体" w:hint="eastAsia"/>
          <w:kern w:val="0"/>
          <w:sz w:val="24"/>
        </w:rPr>
        <w:t>188</w:t>
      </w:r>
      <w:r w:rsidRPr="005231EA">
        <w:rPr>
          <w:rFonts w:hAnsi="宋体" w:hint="eastAsia"/>
          <w:kern w:val="0"/>
          <w:sz w:val="24"/>
        </w:rPr>
        <w:t>号</w:t>
      </w:r>
    </w:p>
    <w:p w14:paraId="3C336A3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法定代表人：彭纯</w:t>
      </w:r>
    </w:p>
    <w:p w14:paraId="1B7F1EE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 xml:space="preserve">58781234 </w:t>
      </w:r>
    </w:p>
    <w:p w14:paraId="76D0F94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 xml:space="preserve">58408483 </w:t>
      </w:r>
    </w:p>
    <w:p w14:paraId="49F7FA9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联系人：曹榕</w:t>
      </w:r>
    </w:p>
    <w:p w14:paraId="4954B4E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95559</w:t>
      </w:r>
    </w:p>
    <w:p w14:paraId="51AC605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www.bankcomm.com</w:t>
      </w:r>
    </w:p>
    <w:p w14:paraId="5CF9282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w:t>
      </w:r>
      <w:r w:rsidRPr="005231EA">
        <w:rPr>
          <w:rFonts w:hAnsi="宋体" w:hint="eastAsia"/>
          <w:kern w:val="0"/>
          <w:sz w:val="24"/>
        </w:rPr>
        <w:t>）招商银行股份有限公司</w:t>
      </w:r>
    </w:p>
    <w:p w14:paraId="5D86104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住所：深圳市福田区深南大道</w:t>
      </w:r>
      <w:r w:rsidRPr="005231EA">
        <w:rPr>
          <w:rFonts w:hAnsi="宋体" w:hint="eastAsia"/>
          <w:kern w:val="0"/>
          <w:sz w:val="24"/>
        </w:rPr>
        <w:t>7088</w:t>
      </w:r>
      <w:r w:rsidRPr="005231EA">
        <w:rPr>
          <w:rFonts w:hAnsi="宋体" w:hint="eastAsia"/>
          <w:kern w:val="0"/>
          <w:sz w:val="24"/>
        </w:rPr>
        <w:t>号</w:t>
      </w:r>
    </w:p>
    <w:p w14:paraId="7B2B186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办公地址：深圳市福田区深南大道</w:t>
      </w:r>
      <w:r w:rsidRPr="005231EA">
        <w:rPr>
          <w:rFonts w:hAnsi="宋体" w:hint="eastAsia"/>
          <w:kern w:val="0"/>
          <w:sz w:val="24"/>
        </w:rPr>
        <w:t>7088</w:t>
      </w:r>
      <w:r w:rsidRPr="005231EA">
        <w:rPr>
          <w:rFonts w:hAnsi="宋体" w:hint="eastAsia"/>
          <w:kern w:val="0"/>
          <w:sz w:val="24"/>
        </w:rPr>
        <w:t>号</w:t>
      </w:r>
    </w:p>
    <w:p w14:paraId="3F552D5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法定代表人：李建红</w:t>
      </w:r>
    </w:p>
    <w:p w14:paraId="41B96CB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83198888</w:t>
      </w:r>
    </w:p>
    <w:p w14:paraId="018BDFC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83195109</w:t>
      </w:r>
    </w:p>
    <w:p w14:paraId="6E158DF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联系人：邓炯鹏</w:t>
      </w:r>
    </w:p>
    <w:p w14:paraId="4BF43C6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95555</w:t>
      </w:r>
    </w:p>
    <w:p w14:paraId="73BE5AF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www.cmbchina.com</w:t>
      </w:r>
    </w:p>
    <w:p w14:paraId="68B39E6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w:t>
      </w:r>
      <w:r w:rsidRPr="005231EA">
        <w:rPr>
          <w:rFonts w:hAnsi="宋体" w:hint="eastAsia"/>
          <w:kern w:val="0"/>
          <w:sz w:val="24"/>
        </w:rPr>
        <w:t>）中国银河证券股份有限公司</w:t>
      </w:r>
    </w:p>
    <w:p w14:paraId="4DCFA60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住所：北京市西城区金融大街</w:t>
      </w:r>
      <w:r w:rsidRPr="005231EA">
        <w:rPr>
          <w:rFonts w:hAnsi="宋体" w:hint="eastAsia"/>
          <w:kern w:val="0"/>
          <w:sz w:val="24"/>
        </w:rPr>
        <w:t>35</w:t>
      </w:r>
      <w:r w:rsidRPr="005231EA">
        <w:rPr>
          <w:rFonts w:hAnsi="宋体" w:hint="eastAsia"/>
          <w:kern w:val="0"/>
          <w:sz w:val="24"/>
        </w:rPr>
        <w:t>号国际企业大厦</w:t>
      </w:r>
      <w:r w:rsidRPr="005231EA">
        <w:rPr>
          <w:rFonts w:hAnsi="宋体" w:hint="eastAsia"/>
          <w:kern w:val="0"/>
          <w:sz w:val="24"/>
        </w:rPr>
        <w:t>C</w:t>
      </w:r>
      <w:r w:rsidRPr="005231EA">
        <w:rPr>
          <w:rFonts w:hAnsi="宋体" w:hint="eastAsia"/>
          <w:kern w:val="0"/>
          <w:sz w:val="24"/>
        </w:rPr>
        <w:t>座</w:t>
      </w:r>
    </w:p>
    <w:p w14:paraId="3220927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办公地址：北京市西城区金融大街</w:t>
      </w:r>
      <w:r w:rsidRPr="005231EA">
        <w:rPr>
          <w:rFonts w:hAnsi="宋体" w:hint="eastAsia"/>
          <w:kern w:val="0"/>
          <w:sz w:val="24"/>
        </w:rPr>
        <w:t>35</w:t>
      </w:r>
      <w:r w:rsidRPr="005231EA">
        <w:rPr>
          <w:rFonts w:hAnsi="宋体" w:hint="eastAsia"/>
          <w:kern w:val="0"/>
          <w:sz w:val="24"/>
        </w:rPr>
        <w:t>号国际企业大厦</w:t>
      </w:r>
      <w:r w:rsidRPr="005231EA">
        <w:rPr>
          <w:rFonts w:hAnsi="宋体" w:hint="eastAsia"/>
          <w:kern w:val="0"/>
          <w:sz w:val="24"/>
        </w:rPr>
        <w:t>C</w:t>
      </w:r>
      <w:r w:rsidRPr="005231EA">
        <w:rPr>
          <w:rFonts w:hAnsi="宋体" w:hint="eastAsia"/>
          <w:kern w:val="0"/>
          <w:sz w:val="24"/>
        </w:rPr>
        <w:t>座</w:t>
      </w:r>
    </w:p>
    <w:p w14:paraId="269F9CC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法定代表人：陈共炎</w:t>
      </w:r>
    </w:p>
    <w:p w14:paraId="544D2A1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010-83574507</w:t>
      </w:r>
    </w:p>
    <w:p w14:paraId="2F54CB5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联系人：辛国政</w:t>
      </w:r>
    </w:p>
    <w:p w14:paraId="63097C4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400-888-8888</w:t>
      </w:r>
    </w:p>
    <w:p w14:paraId="7DF2A2E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www.chinastock.com.cn </w:t>
      </w:r>
    </w:p>
    <w:p w14:paraId="6060B80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w:t>
      </w:r>
      <w:r w:rsidRPr="005231EA">
        <w:rPr>
          <w:rFonts w:hAnsi="宋体" w:hint="eastAsia"/>
          <w:kern w:val="0"/>
          <w:sz w:val="24"/>
        </w:rPr>
        <w:t>）招商证券股份有限公司</w:t>
      </w:r>
    </w:p>
    <w:p w14:paraId="7981009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住所：深圳市福田区益田路江苏大厦</w:t>
      </w:r>
      <w:r w:rsidRPr="005231EA">
        <w:rPr>
          <w:rFonts w:hAnsi="宋体" w:hint="eastAsia"/>
          <w:kern w:val="0"/>
          <w:sz w:val="24"/>
        </w:rPr>
        <w:t>A</w:t>
      </w:r>
      <w:r w:rsidRPr="005231EA">
        <w:rPr>
          <w:rFonts w:hAnsi="宋体" w:hint="eastAsia"/>
          <w:kern w:val="0"/>
          <w:sz w:val="24"/>
        </w:rPr>
        <w:t>座</w:t>
      </w:r>
      <w:r w:rsidRPr="005231EA">
        <w:rPr>
          <w:rFonts w:hAnsi="宋体" w:hint="eastAsia"/>
          <w:kern w:val="0"/>
          <w:sz w:val="24"/>
        </w:rPr>
        <w:t>38</w:t>
      </w:r>
      <w:r w:rsidRPr="005231EA">
        <w:rPr>
          <w:rFonts w:hAnsi="宋体" w:hint="eastAsia"/>
          <w:kern w:val="0"/>
          <w:sz w:val="24"/>
        </w:rPr>
        <w:t>－</w:t>
      </w:r>
      <w:r w:rsidRPr="005231EA">
        <w:rPr>
          <w:rFonts w:hAnsi="宋体" w:hint="eastAsia"/>
          <w:kern w:val="0"/>
          <w:sz w:val="24"/>
        </w:rPr>
        <w:t>45</w:t>
      </w:r>
      <w:r w:rsidRPr="005231EA">
        <w:rPr>
          <w:rFonts w:hAnsi="宋体" w:hint="eastAsia"/>
          <w:kern w:val="0"/>
          <w:sz w:val="24"/>
        </w:rPr>
        <w:t>层</w:t>
      </w:r>
    </w:p>
    <w:p w14:paraId="650194F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办公地址：深圳市福田区益田路江苏大厦</w:t>
      </w:r>
      <w:r w:rsidRPr="005231EA">
        <w:rPr>
          <w:rFonts w:hAnsi="宋体" w:hint="eastAsia"/>
          <w:kern w:val="0"/>
          <w:sz w:val="24"/>
        </w:rPr>
        <w:t>A</w:t>
      </w:r>
      <w:r w:rsidRPr="005231EA">
        <w:rPr>
          <w:rFonts w:hAnsi="宋体" w:hint="eastAsia"/>
          <w:kern w:val="0"/>
          <w:sz w:val="24"/>
        </w:rPr>
        <w:t>座</w:t>
      </w:r>
      <w:r w:rsidRPr="005231EA">
        <w:rPr>
          <w:rFonts w:hAnsi="宋体" w:hint="eastAsia"/>
          <w:kern w:val="0"/>
          <w:sz w:val="24"/>
        </w:rPr>
        <w:t>38-45</w:t>
      </w:r>
      <w:r w:rsidRPr="005231EA">
        <w:rPr>
          <w:rFonts w:hAnsi="宋体" w:hint="eastAsia"/>
          <w:kern w:val="0"/>
          <w:sz w:val="24"/>
        </w:rPr>
        <w:t>层</w:t>
      </w:r>
    </w:p>
    <w:p w14:paraId="08BC095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法定代表人：宫少林</w:t>
      </w:r>
    </w:p>
    <w:p w14:paraId="30BE368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82943666</w:t>
      </w:r>
    </w:p>
    <w:p w14:paraId="0C3DB0A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82943636</w:t>
      </w:r>
    </w:p>
    <w:p w14:paraId="35AFD76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联系人：黄健</w:t>
      </w:r>
    </w:p>
    <w:p w14:paraId="35E8771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400-8888-111</w:t>
      </w:r>
      <w:r w:rsidRPr="005231EA">
        <w:rPr>
          <w:rFonts w:hAnsi="宋体" w:hint="eastAsia"/>
          <w:kern w:val="0"/>
          <w:sz w:val="24"/>
        </w:rPr>
        <w:t>，</w:t>
      </w:r>
      <w:r w:rsidRPr="005231EA">
        <w:rPr>
          <w:rFonts w:hAnsi="宋体" w:hint="eastAsia"/>
          <w:kern w:val="0"/>
          <w:sz w:val="24"/>
        </w:rPr>
        <w:t>95565</w:t>
      </w:r>
    </w:p>
    <w:p w14:paraId="322DAF4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www.newone.com.cn</w:t>
      </w:r>
    </w:p>
    <w:p w14:paraId="1DAA35A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w:t>
      </w:r>
      <w:r w:rsidRPr="005231EA">
        <w:rPr>
          <w:rFonts w:hAnsi="宋体" w:hint="eastAsia"/>
          <w:kern w:val="0"/>
          <w:sz w:val="24"/>
        </w:rPr>
        <w:t>）中信证券股份有限公司</w:t>
      </w:r>
    </w:p>
    <w:p w14:paraId="25D8E8A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住所：深圳市深南大道</w:t>
      </w:r>
      <w:r w:rsidRPr="005231EA">
        <w:rPr>
          <w:rFonts w:hAnsi="宋体" w:hint="eastAsia"/>
          <w:kern w:val="0"/>
          <w:sz w:val="24"/>
        </w:rPr>
        <w:t>7088</w:t>
      </w:r>
      <w:r w:rsidRPr="005231EA">
        <w:rPr>
          <w:rFonts w:hAnsi="宋体" w:hint="eastAsia"/>
          <w:kern w:val="0"/>
          <w:sz w:val="24"/>
        </w:rPr>
        <w:t>号招商银行大厦</w:t>
      </w:r>
      <w:r w:rsidRPr="005231EA">
        <w:rPr>
          <w:rFonts w:hAnsi="宋体" w:hint="eastAsia"/>
          <w:kern w:val="0"/>
          <w:sz w:val="24"/>
        </w:rPr>
        <w:t>A</w:t>
      </w:r>
      <w:r w:rsidRPr="005231EA">
        <w:rPr>
          <w:rFonts w:hAnsi="宋体" w:hint="eastAsia"/>
          <w:kern w:val="0"/>
          <w:sz w:val="24"/>
        </w:rPr>
        <w:t>层</w:t>
      </w:r>
    </w:p>
    <w:p w14:paraId="0D618C0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办公地址：北京市朝阳区亮马桥路</w:t>
      </w:r>
      <w:r w:rsidRPr="005231EA">
        <w:rPr>
          <w:rFonts w:hAnsi="宋体" w:hint="eastAsia"/>
          <w:kern w:val="0"/>
          <w:sz w:val="24"/>
        </w:rPr>
        <w:t>48</w:t>
      </w:r>
      <w:r w:rsidRPr="005231EA">
        <w:rPr>
          <w:rFonts w:hAnsi="宋体" w:hint="eastAsia"/>
          <w:kern w:val="0"/>
          <w:sz w:val="24"/>
        </w:rPr>
        <w:t>号中信证券大厦</w:t>
      </w:r>
    </w:p>
    <w:p w14:paraId="7246E2E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法定代表人：王东明</w:t>
      </w:r>
    </w:p>
    <w:p w14:paraId="247CA93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60838888</w:t>
      </w:r>
    </w:p>
    <w:p w14:paraId="5D756ED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60833739</w:t>
      </w:r>
    </w:p>
    <w:p w14:paraId="7D29F43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联系人：陈忠</w:t>
      </w:r>
    </w:p>
    <w:p w14:paraId="4D8BA29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95558</w:t>
      </w:r>
    </w:p>
    <w:p w14:paraId="00E9AAB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www.cs.ecitic.com</w:t>
      </w:r>
    </w:p>
    <w:p w14:paraId="1F46EDD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7</w:t>
      </w:r>
      <w:r w:rsidRPr="005231EA">
        <w:rPr>
          <w:rFonts w:hAnsi="宋体" w:hint="eastAsia"/>
          <w:kern w:val="0"/>
          <w:sz w:val="24"/>
        </w:rPr>
        <w:t>）申万宏源证券有限公司</w:t>
      </w:r>
    </w:p>
    <w:p w14:paraId="7F20511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住所：上海市徐汇区长乐路</w:t>
      </w:r>
      <w:r w:rsidRPr="005231EA">
        <w:rPr>
          <w:rFonts w:hAnsi="宋体" w:hint="eastAsia"/>
          <w:kern w:val="0"/>
          <w:sz w:val="24"/>
        </w:rPr>
        <w:t>989</w:t>
      </w:r>
      <w:r w:rsidRPr="005231EA">
        <w:rPr>
          <w:rFonts w:hAnsi="宋体" w:hint="eastAsia"/>
          <w:kern w:val="0"/>
          <w:sz w:val="24"/>
        </w:rPr>
        <w:t>号世纪商贸广场</w:t>
      </w:r>
      <w:r w:rsidRPr="005231EA">
        <w:rPr>
          <w:rFonts w:hAnsi="宋体" w:hint="eastAsia"/>
          <w:kern w:val="0"/>
          <w:sz w:val="24"/>
        </w:rPr>
        <w:t>45</w:t>
      </w:r>
      <w:r w:rsidRPr="005231EA">
        <w:rPr>
          <w:rFonts w:hAnsi="宋体" w:hint="eastAsia"/>
          <w:kern w:val="0"/>
          <w:sz w:val="24"/>
        </w:rPr>
        <w:t>层</w:t>
      </w:r>
      <w:r w:rsidRPr="005231EA">
        <w:rPr>
          <w:rFonts w:hAnsi="宋体" w:hint="eastAsia"/>
          <w:kern w:val="0"/>
          <w:sz w:val="24"/>
        </w:rPr>
        <w:t xml:space="preserve"> </w:t>
      </w:r>
    </w:p>
    <w:p w14:paraId="15D4A75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办公地址：上海市徐汇区长乐路</w:t>
      </w:r>
      <w:r w:rsidRPr="005231EA">
        <w:rPr>
          <w:rFonts w:hAnsi="宋体" w:hint="eastAsia"/>
          <w:kern w:val="0"/>
          <w:sz w:val="24"/>
        </w:rPr>
        <w:t>989</w:t>
      </w:r>
      <w:r w:rsidRPr="005231EA">
        <w:rPr>
          <w:rFonts w:hAnsi="宋体" w:hint="eastAsia"/>
          <w:kern w:val="0"/>
          <w:sz w:val="24"/>
        </w:rPr>
        <w:t>号世纪商贸广场</w:t>
      </w:r>
      <w:r w:rsidRPr="005231EA">
        <w:rPr>
          <w:rFonts w:hAnsi="宋体" w:hint="eastAsia"/>
          <w:kern w:val="0"/>
          <w:sz w:val="24"/>
        </w:rPr>
        <w:t>45</w:t>
      </w:r>
      <w:r w:rsidRPr="005231EA">
        <w:rPr>
          <w:rFonts w:hAnsi="宋体" w:hint="eastAsia"/>
          <w:kern w:val="0"/>
          <w:sz w:val="24"/>
        </w:rPr>
        <w:t>层</w:t>
      </w:r>
    </w:p>
    <w:p w14:paraId="1A2519D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法定代表人：李梅</w:t>
      </w:r>
    </w:p>
    <w:p w14:paraId="1C5C0C8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33389888</w:t>
      </w:r>
    </w:p>
    <w:p w14:paraId="1259EB0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联系人：李清怡</w:t>
      </w:r>
    </w:p>
    <w:p w14:paraId="1E99CCF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95523</w:t>
      </w:r>
      <w:r w:rsidRPr="005231EA">
        <w:rPr>
          <w:rFonts w:hAnsi="宋体" w:hint="eastAsia"/>
          <w:kern w:val="0"/>
          <w:sz w:val="24"/>
        </w:rPr>
        <w:t>或</w:t>
      </w:r>
      <w:r w:rsidRPr="005231EA">
        <w:rPr>
          <w:rFonts w:hAnsi="宋体" w:hint="eastAsia"/>
          <w:kern w:val="0"/>
          <w:sz w:val="24"/>
        </w:rPr>
        <w:t>4008895523</w:t>
      </w:r>
    </w:p>
    <w:p w14:paraId="0D59421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www.sywg.com</w:t>
      </w:r>
    </w:p>
    <w:p w14:paraId="3449AA8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8</w:t>
      </w:r>
      <w:r w:rsidRPr="005231EA">
        <w:rPr>
          <w:rFonts w:hAnsi="宋体" w:hint="eastAsia"/>
          <w:kern w:val="0"/>
          <w:sz w:val="24"/>
        </w:rPr>
        <w:t>）中信证券（山东）有限责任公司</w:t>
      </w:r>
    </w:p>
    <w:p w14:paraId="091FB0A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住所：青岛市崂山区苗岭路</w:t>
      </w:r>
      <w:r w:rsidRPr="005231EA">
        <w:rPr>
          <w:rFonts w:hAnsi="宋体" w:hint="eastAsia"/>
          <w:kern w:val="0"/>
          <w:sz w:val="24"/>
        </w:rPr>
        <w:t>29</w:t>
      </w:r>
      <w:r w:rsidRPr="005231EA">
        <w:rPr>
          <w:rFonts w:hAnsi="宋体" w:hint="eastAsia"/>
          <w:kern w:val="0"/>
          <w:sz w:val="24"/>
        </w:rPr>
        <w:t>号澳柯玛大厦</w:t>
      </w:r>
      <w:r w:rsidRPr="005231EA">
        <w:rPr>
          <w:rFonts w:hAnsi="宋体" w:hint="eastAsia"/>
          <w:kern w:val="0"/>
          <w:sz w:val="24"/>
        </w:rPr>
        <w:t>15</w:t>
      </w:r>
      <w:r w:rsidRPr="005231EA">
        <w:rPr>
          <w:rFonts w:hAnsi="宋体" w:hint="eastAsia"/>
          <w:kern w:val="0"/>
          <w:sz w:val="24"/>
        </w:rPr>
        <w:t>层（</w:t>
      </w:r>
      <w:r w:rsidRPr="005231EA">
        <w:rPr>
          <w:rFonts w:hAnsi="宋体" w:hint="eastAsia"/>
          <w:kern w:val="0"/>
          <w:sz w:val="24"/>
        </w:rPr>
        <w:t>1507</w:t>
      </w:r>
      <w:r w:rsidRPr="005231EA">
        <w:rPr>
          <w:rFonts w:hAnsi="宋体" w:hint="eastAsia"/>
          <w:kern w:val="0"/>
          <w:sz w:val="24"/>
        </w:rPr>
        <w:t>－</w:t>
      </w:r>
      <w:r w:rsidRPr="005231EA">
        <w:rPr>
          <w:rFonts w:hAnsi="宋体" w:hint="eastAsia"/>
          <w:kern w:val="0"/>
          <w:sz w:val="24"/>
        </w:rPr>
        <w:t>1510</w:t>
      </w:r>
      <w:r w:rsidRPr="005231EA">
        <w:rPr>
          <w:rFonts w:hAnsi="宋体" w:hint="eastAsia"/>
          <w:kern w:val="0"/>
          <w:sz w:val="24"/>
        </w:rPr>
        <w:t>室）</w:t>
      </w:r>
    </w:p>
    <w:p w14:paraId="1FC96FB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办公地址：青岛市崂山区深圳路</w:t>
      </w:r>
      <w:r w:rsidRPr="005231EA">
        <w:rPr>
          <w:rFonts w:hAnsi="宋体" w:hint="eastAsia"/>
          <w:kern w:val="0"/>
          <w:sz w:val="24"/>
        </w:rPr>
        <w:t>222</w:t>
      </w:r>
      <w:r w:rsidRPr="005231EA">
        <w:rPr>
          <w:rFonts w:hAnsi="宋体" w:hint="eastAsia"/>
          <w:kern w:val="0"/>
          <w:sz w:val="24"/>
        </w:rPr>
        <w:t>号青岛国际金融广场</w:t>
      </w:r>
      <w:r w:rsidRPr="005231EA">
        <w:rPr>
          <w:rFonts w:hAnsi="宋体" w:hint="eastAsia"/>
          <w:kern w:val="0"/>
          <w:sz w:val="24"/>
        </w:rPr>
        <w:t>1</w:t>
      </w:r>
      <w:r w:rsidRPr="005231EA">
        <w:rPr>
          <w:rFonts w:hAnsi="宋体" w:hint="eastAsia"/>
          <w:kern w:val="0"/>
          <w:sz w:val="24"/>
        </w:rPr>
        <w:t>号楼第</w:t>
      </w:r>
      <w:r w:rsidRPr="005231EA">
        <w:rPr>
          <w:rFonts w:hAnsi="宋体" w:hint="eastAsia"/>
          <w:kern w:val="0"/>
          <w:sz w:val="24"/>
        </w:rPr>
        <w:t>20</w:t>
      </w:r>
      <w:r w:rsidRPr="005231EA">
        <w:rPr>
          <w:rFonts w:hAnsi="宋体" w:hint="eastAsia"/>
          <w:kern w:val="0"/>
          <w:sz w:val="24"/>
        </w:rPr>
        <w:t>层</w:t>
      </w:r>
    </w:p>
    <w:p w14:paraId="0DD02A1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法定代表人：杨宝林</w:t>
      </w:r>
    </w:p>
    <w:p w14:paraId="05EB369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电话：（</w:t>
      </w:r>
      <w:r w:rsidRPr="005231EA">
        <w:rPr>
          <w:rFonts w:hAnsi="宋体" w:hint="eastAsia"/>
          <w:kern w:val="0"/>
          <w:sz w:val="24"/>
        </w:rPr>
        <w:t>0532</w:t>
      </w:r>
      <w:r w:rsidRPr="005231EA">
        <w:rPr>
          <w:rFonts w:hAnsi="宋体" w:hint="eastAsia"/>
          <w:kern w:val="0"/>
          <w:sz w:val="24"/>
        </w:rPr>
        <w:t>）</w:t>
      </w:r>
      <w:r w:rsidRPr="005231EA">
        <w:rPr>
          <w:rFonts w:hAnsi="宋体" w:hint="eastAsia"/>
          <w:kern w:val="0"/>
          <w:sz w:val="24"/>
        </w:rPr>
        <w:t>85022326</w:t>
      </w:r>
    </w:p>
    <w:p w14:paraId="2B9A9D0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0532</w:t>
      </w:r>
      <w:r w:rsidRPr="005231EA">
        <w:rPr>
          <w:rFonts w:hAnsi="宋体" w:hint="eastAsia"/>
          <w:kern w:val="0"/>
          <w:sz w:val="24"/>
        </w:rPr>
        <w:t>）</w:t>
      </w:r>
      <w:r w:rsidRPr="005231EA">
        <w:rPr>
          <w:rFonts w:hAnsi="宋体" w:hint="eastAsia"/>
          <w:kern w:val="0"/>
          <w:sz w:val="24"/>
        </w:rPr>
        <w:t>85022605</w:t>
      </w:r>
    </w:p>
    <w:p w14:paraId="658691F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联系人：吴忠超</w:t>
      </w:r>
    </w:p>
    <w:p w14:paraId="7699D58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0532</w:t>
      </w:r>
      <w:r w:rsidRPr="005231EA">
        <w:rPr>
          <w:rFonts w:hAnsi="宋体" w:hint="eastAsia"/>
          <w:kern w:val="0"/>
          <w:sz w:val="24"/>
        </w:rPr>
        <w:t>）</w:t>
      </w:r>
      <w:r w:rsidRPr="005231EA">
        <w:rPr>
          <w:rFonts w:hAnsi="宋体" w:hint="eastAsia"/>
          <w:kern w:val="0"/>
          <w:sz w:val="24"/>
        </w:rPr>
        <w:t>96577</w:t>
      </w:r>
    </w:p>
    <w:p w14:paraId="06A20D2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www.zxwt.com.cn</w:t>
      </w:r>
    </w:p>
    <w:p w14:paraId="11DFCBD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9</w:t>
      </w:r>
      <w:r w:rsidRPr="005231EA">
        <w:rPr>
          <w:rFonts w:hAnsi="宋体" w:hint="eastAsia"/>
          <w:kern w:val="0"/>
          <w:sz w:val="24"/>
        </w:rPr>
        <w:t>）申万宏源西部证券有限公司</w:t>
      </w:r>
    </w:p>
    <w:p w14:paraId="519AD6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住所：新疆乌鲁木齐市建设路</w:t>
      </w:r>
      <w:r w:rsidRPr="005231EA">
        <w:rPr>
          <w:rFonts w:hAnsi="宋体" w:hint="eastAsia"/>
          <w:kern w:val="0"/>
          <w:sz w:val="24"/>
        </w:rPr>
        <w:t>2</w:t>
      </w:r>
      <w:r w:rsidRPr="005231EA">
        <w:rPr>
          <w:rFonts w:hAnsi="宋体" w:hint="eastAsia"/>
          <w:kern w:val="0"/>
          <w:sz w:val="24"/>
        </w:rPr>
        <w:t>号</w:t>
      </w:r>
    </w:p>
    <w:p w14:paraId="3C1C762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办公地址：北京市西城区太平桥大街</w:t>
      </w:r>
      <w:r w:rsidRPr="005231EA">
        <w:rPr>
          <w:rFonts w:hAnsi="宋体" w:hint="eastAsia"/>
          <w:kern w:val="0"/>
          <w:sz w:val="24"/>
        </w:rPr>
        <w:t>19</w:t>
      </w:r>
      <w:r w:rsidRPr="005231EA">
        <w:rPr>
          <w:rFonts w:hAnsi="宋体" w:hint="eastAsia"/>
          <w:kern w:val="0"/>
          <w:sz w:val="24"/>
        </w:rPr>
        <w:t>号宏源证券</w:t>
      </w:r>
    </w:p>
    <w:p w14:paraId="2AEEA89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法定代表人：冯戎</w:t>
      </w:r>
    </w:p>
    <w:p w14:paraId="20C76A1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88085858</w:t>
      </w:r>
    </w:p>
    <w:p w14:paraId="1D3D28F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88085195</w:t>
      </w:r>
    </w:p>
    <w:p w14:paraId="4E59E30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联系人：李巍</w:t>
      </w:r>
    </w:p>
    <w:p w14:paraId="69664B3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4008-000-562</w:t>
      </w:r>
    </w:p>
    <w:p w14:paraId="1460837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www.hysec.com</w:t>
      </w:r>
    </w:p>
    <w:p w14:paraId="55A0BAE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10</w:t>
      </w:r>
      <w:r w:rsidRPr="005231EA">
        <w:rPr>
          <w:rFonts w:hAnsi="宋体" w:hint="eastAsia"/>
          <w:kern w:val="0"/>
          <w:sz w:val="24"/>
        </w:rPr>
        <w:t>）长江证券股份有限公司</w:t>
      </w:r>
    </w:p>
    <w:p w14:paraId="122E489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住所：武汉市新华路特</w:t>
      </w:r>
      <w:r w:rsidRPr="005231EA">
        <w:rPr>
          <w:rFonts w:hAnsi="宋体" w:hint="eastAsia"/>
          <w:kern w:val="0"/>
          <w:sz w:val="24"/>
        </w:rPr>
        <w:t>8</w:t>
      </w:r>
      <w:r w:rsidRPr="005231EA">
        <w:rPr>
          <w:rFonts w:hAnsi="宋体" w:hint="eastAsia"/>
          <w:kern w:val="0"/>
          <w:sz w:val="24"/>
        </w:rPr>
        <w:t>号长江证券大厦</w:t>
      </w:r>
    </w:p>
    <w:p w14:paraId="14A3B68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办公地址：武汉市新华路特</w:t>
      </w:r>
      <w:r w:rsidRPr="005231EA">
        <w:rPr>
          <w:rFonts w:hAnsi="宋体" w:hint="eastAsia"/>
          <w:kern w:val="0"/>
          <w:sz w:val="24"/>
        </w:rPr>
        <w:t>8</w:t>
      </w:r>
      <w:r w:rsidRPr="005231EA">
        <w:rPr>
          <w:rFonts w:hAnsi="宋体" w:hint="eastAsia"/>
          <w:kern w:val="0"/>
          <w:sz w:val="24"/>
        </w:rPr>
        <w:t>号长江证券大厦</w:t>
      </w:r>
    </w:p>
    <w:p w14:paraId="679F161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法定代表人：胡运钊</w:t>
      </w:r>
    </w:p>
    <w:p w14:paraId="5D1E51A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027</w:t>
      </w:r>
      <w:r w:rsidRPr="005231EA">
        <w:rPr>
          <w:rFonts w:hAnsi="宋体" w:hint="eastAsia"/>
          <w:kern w:val="0"/>
          <w:sz w:val="24"/>
        </w:rPr>
        <w:t>）</w:t>
      </w:r>
      <w:r w:rsidRPr="005231EA">
        <w:rPr>
          <w:rFonts w:hAnsi="宋体" w:hint="eastAsia"/>
          <w:kern w:val="0"/>
          <w:sz w:val="24"/>
        </w:rPr>
        <w:t>65799999</w:t>
      </w:r>
    </w:p>
    <w:p w14:paraId="6F2F7EC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027</w:t>
      </w:r>
      <w:r w:rsidRPr="005231EA">
        <w:rPr>
          <w:rFonts w:hAnsi="宋体" w:hint="eastAsia"/>
          <w:kern w:val="0"/>
          <w:sz w:val="24"/>
        </w:rPr>
        <w:t>）</w:t>
      </w:r>
      <w:r w:rsidRPr="005231EA">
        <w:rPr>
          <w:rFonts w:hAnsi="宋体" w:hint="eastAsia"/>
          <w:kern w:val="0"/>
          <w:sz w:val="24"/>
        </w:rPr>
        <w:t>85481900</w:t>
      </w:r>
    </w:p>
    <w:p w14:paraId="0C20B0C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联系人：李良</w:t>
      </w:r>
    </w:p>
    <w:p w14:paraId="5D2B8E0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95579</w:t>
      </w:r>
      <w:r w:rsidRPr="005231EA">
        <w:rPr>
          <w:rFonts w:hAnsi="宋体" w:hint="eastAsia"/>
          <w:kern w:val="0"/>
          <w:sz w:val="24"/>
        </w:rPr>
        <w:t>或</w:t>
      </w:r>
      <w:r w:rsidRPr="005231EA">
        <w:rPr>
          <w:rFonts w:hAnsi="宋体" w:hint="eastAsia"/>
          <w:kern w:val="0"/>
          <w:sz w:val="24"/>
        </w:rPr>
        <w:t>4008-888-999</w:t>
      </w:r>
    </w:p>
    <w:p w14:paraId="6AF3748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www.95579.com</w:t>
      </w:r>
    </w:p>
    <w:p w14:paraId="18CB74A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11</w:t>
      </w:r>
      <w:r w:rsidRPr="005231EA">
        <w:rPr>
          <w:rFonts w:hAnsi="宋体" w:hint="eastAsia"/>
          <w:kern w:val="0"/>
          <w:sz w:val="24"/>
        </w:rPr>
        <w:t>）中泰证券股份有限公司</w:t>
      </w:r>
    </w:p>
    <w:p w14:paraId="504626D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住所：山东省济南市市中区经七路</w:t>
      </w:r>
      <w:r w:rsidRPr="005231EA">
        <w:rPr>
          <w:rFonts w:hAnsi="宋体" w:hint="eastAsia"/>
          <w:kern w:val="0"/>
          <w:sz w:val="24"/>
        </w:rPr>
        <w:t>86</w:t>
      </w:r>
      <w:r w:rsidRPr="005231EA">
        <w:rPr>
          <w:rFonts w:hAnsi="宋体" w:hint="eastAsia"/>
          <w:kern w:val="0"/>
          <w:sz w:val="24"/>
        </w:rPr>
        <w:t>号</w:t>
      </w:r>
    </w:p>
    <w:p w14:paraId="2E4DFF7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办公地址：山东省济南市市中区经七路</w:t>
      </w:r>
      <w:r w:rsidRPr="005231EA">
        <w:rPr>
          <w:rFonts w:hAnsi="宋体" w:hint="eastAsia"/>
          <w:kern w:val="0"/>
          <w:sz w:val="24"/>
        </w:rPr>
        <w:t>86</w:t>
      </w:r>
      <w:r w:rsidRPr="005231EA">
        <w:rPr>
          <w:rFonts w:hAnsi="宋体" w:hint="eastAsia"/>
          <w:kern w:val="0"/>
          <w:sz w:val="24"/>
        </w:rPr>
        <w:t>号</w:t>
      </w:r>
    </w:p>
    <w:p w14:paraId="014D885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法定代表人：李玮</w:t>
      </w:r>
    </w:p>
    <w:p w14:paraId="16752A5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0531</w:t>
      </w:r>
      <w:r w:rsidRPr="005231EA">
        <w:rPr>
          <w:rFonts w:hAnsi="宋体" w:hint="eastAsia"/>
          <w:kern w:val="0"/>
          <w:sz w:val="24"/>
        </w:rPr>
        <w:t>）</w:t>
      </w:r>
      <w:r w:rsidRPr="005231EA">
        <w:rPr>
          <w:rFonts w:hAnsi="宋体" w:hint="eastAsia"/>
          <w:kern w:val="0"/>
          <w:sz w:val="24"/>
        </w:rPr>
        <w:t>68889155</w:t>
      </w:r>
    </w:p>
    <w:p w14:paraId="27E6C55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传真：（</w:t>
      </w:r>
      <w:r w:rsidRPr="005231EA">
        <w:rPr>
          <w:rFonts w:hAnsi="宋体" w:hint="eastAsia"/>
          <w:kern w:val="0"/>
          <w:sz w:val="24"/>
        </w:rPr>
        <w:t>0531</w:t>
      </w:r>
      <w:r w:rsidRPr="005231EA">
        <w:rPr>
          <w:rFonts w:hAnsi="宋体" w:hint="eastAsia"/>
          <w:kern w:val="0"/>
          <w:sz w:val="24"/>
        </w:rPr>
        <w:t>）</w:t>
      </w:r>
      <w:r w:rsidRPr="005231EA">
        <w:rPr>
          <w:rFonts w:hAnsi="宋体" w:hint="eastAsia"/>
          <w:kern w:val="0"/>
          <w:sz w:val="24"/>
        </w:rPr>
        <w:t>68889752</w:t>
      </w:r>
    </w:p>
    <w:p w14:paraId="5B2D8F9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联系人：许曼华</w:t>
      </w:r>
    </w:p>
    <w:p w14:paraId="7DEB0C3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95538</w:t>
      </w:r>
    </w:p>
    <w:p w14:paraId="3D4015C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www.zts.com.cn</w:t>
      </w:r>
    </w:p>
    <w:p w14:paraId="5E90934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12</w:t>
      </w:r>
      <w:r w:rsidRPr="005231EA">
        <w:rPr>
          <w:rFonts w:hAnsi="宋体" w:hint="eastAsia"/>
          <w:kern w:val="0"/>
          <w:sz w:val="24"/>
        </w:rPr>
        <w:t>）平安证券股份有限公司</w:t>
      </w:r>
    </w:p>
    <w:p w14:paraId="6B6E69F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住所：深圳市福田区金田路大中华国际交易广场裙楼</w:t>
      </w:r>
      <w:r w:rsidRPr="005231EA">
        <w:rPr>
          <w:rFonts w:hAnsi="宋体" w:hint="eastAsia"/>
          <w:kern w:val="0"/>
          <w:sz w:val="24"/>
        </w:rPr>
        <w:t>8</w:t>
      </w:r>
      <w:r w:rsidRPr="005231EA">
        <w:rPr>
          <w:rFonts w:hAnsi="宋体" w:hint="eastAsia"/>
          <w:kern w:val="0"/>
          <w:sz w:val="24"/>
        </w:rPr>
        <w:t>楼</w:t>
      </w:r>
    </w:p>
    <w:p w14:paraId="05E4603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办公地址：深圳市福田区金田路大中华国际交易广场裙楼</w:t>
      </w:r>
      <w:r w:rsidRPr="005231EA">
        <w:rPr>
          <w:rFonts w:hAnsi="宋体" w:hint="eastAsia"/>
          <w:kern w:val="0"/>
          <w:sz w:val="24"/>
        </w:rPr>
        <w:t>8</w:t>
      </w:r>
      <w:r w:rsidRPr="005231EA">
        <w:rPr>
          <w:rFonts w:hAnsi="宋体" w:hint="eastAsia"/>
          <w:kern w:val="0"/>
          <w:sz w:val="24"/>
        </w:rPr>
        <w:t>楼</w:t>
      </w:r>
      <w:r w:rsidRPr="005231EA">
        <w:rPr>
          <w:rFonts w:hAnsi="宋体" w:hint="eastAsia"/>
          <w:kern w:val="0"/>
          <w:sz w:val="24"/>
        </w:rPr>
        <w:t>(518048)</w:t>
      </w:r>
    </w:p>
    <w:p w14:paraId="254C8B2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法定代表人：杨宇翔</w:t>
      </w:r>
    </w:p>
    <w:p w14:paraId="048246B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22627802</w:t>
      </w:r>
    </w:p>
    <w:p w14:paraId="14DF5FC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82400862</w:t>
      </w:r>
    </w:p>
    <w:p w14:paraId="586B115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联系人：郑舒丽</w:t>
      </w:r>
    </w:p>
    <w:p w14:paraId="1E85169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95511-8</w:t>
      </w:r>
    </w:p>
    <w:p w14:paraId="72C06C7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www.pingan.com</w:t>
      </w:r>
    </w:p>
    <w:p w14:paraId="5B0E8B6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13</w:t>
      </w:r>
      <w:r w:rsidRPr="005231EA">
        <w:rPr>
          <w:rFonts w:hAnsi="宋体" w:hint="eastAsia"/>
          <w:kern w:val="0"/>
          <w:sz w:val="24"/>
        </w:rPr>
        <w:t>）爱建证券有限责任公司</w:t>
      </w:r>
    </w:p>
    <w:p w14:paraId="58074E8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住所：上海市南京西路</w:t>
      </w:r>
      <w:r w:rsidRPr="005231EA">
        <w:rPr>
          <w:rFonts w:hAnsi="宋体" w:hint="eastAsia"/>
          <w:kern w:val="0"/>
          <w:sz w:val="24"/>
        </w:rPr>
        <w:t>758</w:t>
      </w:r>
      <w:r w:rsidRPr="005231EA">
        <w:rPr>
          <w:rFonts w:hAnsi="宋体" w:hint="eastAsia"/>
          <w:kern w:val="0"/>
          <w:sz w:val="24"/>
        </w:rPr>
        <w:t>号</w:t>
      </w:r>
      <w:r w:rsidRPr="005231EA">
        <w:rPr>
          <w:rFonts w:hAnsi="宋体" w:hint="eastAsia"/>
          <w:kern w:val="0"/>
          <w:sz w:val="24"/>
        </w:rPr>
        <w:t>24</w:t>
      </w:r>
      <w:r w:rsidRPr="005231EA">
        <w:rPr>
          <w:rFonts w:hAnsi="宋体" w:hint="eastAsia"/>
          <w:kern w:val="0"/>
          <w:sz w:val="24"/>
        </w:rPr>
        <w:t>楼</w:t>
      </w:r>
    </w:p>
    <w:p w14:paraId="2B5C75E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办公地址：上海市浦东新区世纪大道</w:t>
      </w:r>
      <w:r w:rsidRPr="005231EA">
        <w:rPr>
          <w:rFonts w:hAnsi="宋体" w:hint="eastAsia"/>
          <w:kern w:val="0"/>
          <w:sz w:val="24"/>
        </w:rPr>
        <w:t>1600</w:t>
      </w:r>
      <w:r w:rsidRPr="005231EA">
        <w:rPr>
          <w:rFonts w:hAnsi="宋体" w:hint="eastAsia"/>
          <w:kern w:val="0"/>
          <w:sz w:val="24"/>
        </w:rPr>
        <w:t>号</w:t>
      </w:r>
      <w:r w:rsidRPr="005231EA">
        <w:rPr>
          <w:rFonts w:hAnsi="宋体" w:hint="eastAsia"/>
          <w:kern w:val="0"/>
          <w:sz w:val="24"/>
        </w:rPr>
        <w:t>32</w:t>
      </w:r>
      <w:r w:rsidRPr="005231EA">
        <w:rPr>
          <w:rFonts w:hAnsi="宋体" w:hint="eastAsia"/>
          <w:kern w:val="0"/>
          <w:sz w:val="24"/>
        </w:rPr>
        <w:t>楼</w:t>
      </w:r>
    </w:p>
    <w:p w14:paraId="1523BEC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法定代表人：张建华</w:t>
      </w:r>
    </w:p>
    <w:p w14:paraId="175A204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32229888</w:t>
      </w:r>
    </w:p>
    <w:p w14:paraId="7793EFD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68728703</w:t>
      </w:r>
    </w:p>
    <w:p w14:paraId="01642A7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联系人：陈敏</w:t>
      </w:r>
    </w:p>
    <w:p w14:paraId="7ABD4BA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63340678</w:t>
      </w:r>
    </w:p>
    <w:p w14:paraId="4B0B2EC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www.ajzq.com</w:t>
      </w:r>
    </w:p>
    <w:p w14:paraId="070DDAF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14</w:t>
      </w:r>
      <w:r w:rsidRPr="005231EA">
        <w:rPr>
          <w:rFonts w:hAnsi="宋体" w:hint="eastAsia"/>
          <w:kern w:val="0"/>
          <w:sz w:val="24"/>
        </w:rPr>
        <w:t>）国金证券股份有限公司</w:t>
      </w:r>
    </w:p>
    <w:p w14:paraId="3995ED5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住所：四川省成都市东城根上街</w:t>
      </w:r>
      <w:r w:rsidRPr="005231EA">
        <w:rPr>
          <w:rFonts w:hAnsi="宋体" w:hint="eastAsia"/>
          <w:kern w:val="0"/>
          <w:sz w:val="24"/>
        </w:rPr>
        <w:t>95</w:t>
      </w:r>
      <w:r w:rsidRPr="005231EA">
        <w:rPr>
          <w:rFonts w:hAnsi="宋体" w:hint="eastAsia"/>
          <w:kern w:val="0"/>
          <w:sz w:val="24"/>
        </w:rPr>
        <w:t>号</w:t>
      </w:r>
    </w:p>
    <w:p w14:paraId="47BE80D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办公地址：成都市东城根上街</w:t>
      </w:r>
      <w:r w:rsidRPr="005231EA">
        <w:rPr>
          <w:rFonts w:hAnsi="宋体" w:hint="eastAsia"/>
          <w:kern w:val="0"/>
          <w:sz w:val="24"/>
        </w:rPr>
        <w:t>95</w:t>
      </w:r>
      <w:r w:rsidRPr="005231EA">
        <w:rPr>
          <w:rFonts w:hAnsi="宋体" w:hint="eastAsia"/>
          <w:kern w:val="0"/>
          <w:sz w:val="24"/>
        </w:rPr>
        <w:t>号</w:t>
      </w:r>
    </w:p>
    <w:p w14:paraId="7260887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法定代表人：冉云</w:t>
      </w:r>
      <w:r w:rsidRPr="005231EA">
        <w:rPr>
          <w:rFonts w:hAnsi="宋体" w:hint="eastAsia"/>
          <w:kern w:val="0"/>
          <w:sz w:val="24"/>
        </w:rPr>
        <w:t xml:space="preserve"> </w:t>
      </w:r>
    </w:p>
    <w:p w14:paraId="7C606CC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028</w:t>
      </w:r>
      <w:r w:rsidRPr="005231EA">
        <w:rPr>
          <w:rFonts w:hAnsi="宋体" w:hint="eastAsia"/>
          <w:kern w:val="0"/>
          <w:sz w:val="24"/>
        </w:rPr>
        <w:t>）</w:t>
      </w:r>
      <w:r w:rsidRPr="005231EA">
        <w:rPr>
          <w:rFonts w:hAnsi="宋体" w:hint="eastAsia"/>
          <w:kern w:val="0"/>
          <w:sz w:val="24"/>
        </w:rPr>
        <w:t>86690057</w:t>
      </w:r>
      <w:r w:rsidRPr="005231EA">
        <w:rPr>
          <w:rFonts w:hAnsi="宋体" w:hint="eastAsia"/>
          <w:kern w:val="0"/>
          <w:sz w:val="24"/>
        </w:rPr>
        <w:t>，（</w:t>
      </w:r>
      <w:r w:rsidRPr="005231EA">
        <w:rPr>
          <w:rFonts w:hAnsi="宋体" w:hint="eastAsia"/>
          <w:kern w:val="0"/>
          <w:sz w:val="24"/>
        </w:rPr>
        <w:t>028</w:t>
      </w:r>
      <w:r w:rsidRPr="005231EA">
        <w:rPr>
          <w:rFonts w:hAnsi="宋体" w:hint="eastAsia"/>
          <w:kern w:val="0"/>
          <w:sz w:val="24"/>
        </w:rPr>
        <w:t>）</w:t>
      </w:r>
      <w:r w:rsidRPr="005231EA">
        <w:rPr>
          <w:rFonts w:hAnsi="宋体" w:hint="eastAsia"/>
          <w:kern w:val="0"/>
          <w:sz w:val="24"/>
        </w:rPr>
        <w:t>86690058</w:t>
      </w:r>
    </w:p>
    <w:p w14:paraId="1A3A4B5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028</w:t>
      </w:r>
      <w:r w:rsidRPr="005231EA">
        <w:rPr>
          <w:rFonts w:hAnsi="宋体" w:hint="eastAsia"/>
          <w:kern w:val="0"/>
          <w:sz w:val="24"/>
        </w:rPr>
        <w:t>）</w:t>
      </w:r>
      <w:r w:rsidRPr="005231EA">
        <w:rPr>
          <w:rFonts w:hAnsi="宋体" w:hint="eastAsia"/>
          <w:kern w:val="0"/>
          <w:sz w:val="24"/>
        </w:rPr>
        <w:t>86690126</w:t>
      </w:r>
    </w:p>
    <w:p w14:paraId="496906D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联系人：刘婧漪</w:t>
      </w:r>
      <w:r w:rsidRPr="005231EA">
        <w:rPr>
          <w:rFonts w:hAnsi="宋体" w:hint="eastAsia"/>
          <w:kern w:val="0"/>
          <w:sz w:val="24"/>
        </w:rPr>
        <w:t xml:space="preserve"> </w:t>
      </w:r>
      <w:r w:rsidRPr="005231EA">
        <w:rPr>
          <w:rFonts w:hAnsi="宋体" w:hint="eastAsia"/>
          <w:kern w:val="0"/>
          <w:sz w:val="24"/>
        </w:rPr>
        <w:t>贾鹏</w:t>
      </w:r>
    </w:p>
    <w:p w14:paraId="5D3970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95310</w:t>
      </w:r>
    </w:p>
    <w:p w14:paraId="7FA48A9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www.gjzq.com.cn</w:t>
      </w:r>
    </w:p>
    <w:p w14:paraId="6666AD3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15</w:t>
      </w:r>
      <w:r w:rsidRPr="005231EA">
        <w:rPr>
          <w:rFonts w:hAnsi="宋体" w:hint="eastAsia"/>
          <w:kern w:val="0"/>
          <w:sz w:val="24"/>
        </w:rPr>
        <w:t>）渤海证券股份有限公司</w:t>
      </w:r>
    </w:p>
    <w:p w14:paraId="0C0FB3F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住所：天津经济技术开发区第二大街</w:t>
      </w:r>
      <w:r w:rsidRPr="005231EA">
        <w:rPr>
          <w:rFonts w:hAnsi="宋体" w:hint="eastAsia"/>
          <w:kern w:val="0"/>
          <w:sz w:val="24"/>
        </w:rPr>
        <w:t>42</w:t>
      </w:r>
      <w:r w:rsidRPr="005231EA">
        <w:rPr>
          <w:rFonts w:hAnsi="宋体" w:hint="eastAsia"/>
          <w:kern w:val="0"/>
          <w:sz w:val="24"/>
        </w:rPr>
        <w:t>号写字楼</w:t>
      </w:r>
      <w:r w:rsidRPr="005231EA">
        <w:rPr>
          <w:rFonts w:hAnsi="宋体" w:hint="eastAsia"/>
          <w:kern w:val="0"/>
          <w:sz w:val="24"/>
        </w:rPr>
        <w:t>101</w:t>
      </w:r>
      <w:r w:rsidRPr="005231EA">
        <w:rPr>
          <w:rFonts w:hAnsi="宋体" w:hint="eastAsia"/>
          <w:kern w:val="0"/>
          <w:sz w:val="24"/>
        </w:rPr>
        <w:t>室</w:t>
      </w:r>
    </w:p>
    <w:p w14:paraId="517862F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办公地址：天津市南开区宾水西道</w:t>
      </w:r>
      <w:r w:rsidRPr="005231EA">
        <w:rPr>
          <w:rFonts w:hAnsi="宋体" w:hint="eastAsia"/>
          <w:kern w:val="0"/>
          <w:sz w:val="24"/>
        </w:rPr>
        <w:t>8</w:t>
      </w:r>
      <w:r w:rsidRPr="005231EA">
        <w:rPr>
          <w:rFonts w:hAnsi="宋体" w:hint="eastAsia"/>
          <w:kern w:val="0"/>
          <w:sz w:val="24"/>
        </w:rPr>
        <w:t>号</w:t>
      </w:r>
    </w:p>
    <w:p w14:paraId="1279CC8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法定代表人：王春峰</w:t>
      </w:r>
    </w:p>
    <w:p w14:paraId="65A89B0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022</w:t>
      </w:r>
      <w:r w:rsidRPr="005231EA">
        <w:rPr>
          <w:rFonts w:hAnsi="宋体" w:hint="eastAsia"/>
          <w:kern w:val="0"/>
          <w:sz w:val="24"/>
        </w:rPr>
        <w:t>）</w:t>
      </w:r>
      <w:r w:rsidRPr="005231EA">
        <w:rPr>
          <w:rFonts w:hAnsi="宋体" w:hint="eastAsia"/>
          <w:kern w:val="0"/>
          <w:sz w:val="24"/>
        </w:rPr>
        <w:t>28451991</w:t>
      </w:r>
    </w:p>
    <w:p w14:paraId="1051488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022</w:t>
      </w:r>
      <w:r w:rsidRPr="005231EA">
        <w:rPr>
          <w:rFonts w:hAnsi="宋体" w:hint="eastAsia"/>
          <w:kern w:val="0"/>
          <w:sz w:val="24"/>
        </w:rPr>
        <w:t>）</w:t>
      </w:r>
      <w:r w:rsidRPr="005231EA">
        <w:rPr>
          <w:rFonts w:hAnsi="宋体" w:hint="eastAsia"/>
          <w:kern w:val="0"/>
          <w:sz w:val="24"/>
        </w:rPr>
        <w:t>28451892</w:t>
      </w:r>
    </w:p>
    <w:p w14:paraId="1957E76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联系人：蔡霆</w:t>
      </w:r>
    </w:p>
    <w:p w14:paraId="5C54AF5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 400-651-5988</w:t>
      </w:r>
    </w:p>
    <w:p w14:paraId="37D73F1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www.bhzq.com</w:t>
      </w:r>
    </w:p>
    <w:p w14:paraId="579B84A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16</w:t>
      </w:r>
      <w:r w:rsidRPr="005231EA">
        <w:rPr>
          <w:rFonts w:hAnsi="宋体" w:hint="eastAsia"/>
          <w:kern w:val="0"/>
          <w:sz w:val="24"/>
        </w:rPr>
        <w:t>）信达证券股份有限公司</w:t>
      </w:r>
    </w:p>
    <w:p w14:paraId="043D093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住所：北京市西城区闹市口大街</w:t>
      </w:r>
      <w:r w:rsidRPr="005231EA">
        <w:rPr>
          <w:rFonts w:hAnsi="宋体" w:hint="eastAsia"/>
          <w:kern w:val="0"/>
          <w:sz w:val="24"/>
        </w:rPr>
        <w:t>9</w:t>
      </w:r>
      <w:r w:rsidRPr="005231EA">
        <w:rPr>
          <w:rFonts w:hAnsi="宋体" w:hint="eastAsia"/>
          <w:kern w:val="0"/>
          <w:sz w:val="24"/>
        </w:rPr>
        <w:t>号院</w:t>
      </w:r>
      <w:r w:rsidRPr="005231EA">
        <w:rPr>
          <w:rFonts w:hAnsi="宋体" w:hint="eastAsia"/>
          <w:kern w:val="0"/>
          <w:sz w:val="24"/>
        </w:rPr>
        <w:t>1</w:t>
      </w:r>
      <w:r w:rsidRPr="005231EA">
        <w:rPr>
          <w:rFonts w:hAnsi="宋体" w:hint="eastAsia"/>
          <w:kern w:val="0"/>
          <w:sz w:val="24"/>
        </w:rPr>
        <w:t>号楼信达金融中心</w:t>
      </w:r>
    </w:p>
    <w:p w14:paraId="349615F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办公地址：北京市西城区闹市口大街</w:t>
      </w:r>
      <w:r w:rsidRPr="005231EA">
        <w:rPr>
          <w:rFonts w:hAnsi="宋体" w:hint="eastAsia"/>
          <w:kern w:val="0"/>
          <w:sz w:val="24"/>
        </w:rPr>
        <w:t>9</w:t>
      </w:r>
      <w:r w:rsidRPr="005231EA">
        <w:rPr>
          <w:rFonts w:hAnsi="宋体" w:hint="eastAsia"/>
          <w:kern w:val="0"/>
          <w:sz w:val="24"/>
        </w:rPr>
        <w:t>号院</w:t>
      </w:r>
      <w:r w:rsidRPr="005231EA">
        <w:rPr>
          <w:rFonts w:hAnsi="宋体" w:hint="eastAsia"/>
          <w:kern w:val="0"/>
          <w:sz w:val="24"/>
        </w:rPr>
        <w:t>1</w:t>
      </w:r>
      <w:r w:rsidRPr="005231EA">
        <w:rPr>
          <w:rFonts w:hAnsi="宋体" w:hint="eastAsia"/>
          <w:kern w:val="0"/>
          <w:sz w:val="24"/>
        </w:rPr>
        <w:t>号楼信达金融中心</w:t>
      </w:r>
    </w:p>
    <w:p w14:paraId="7CD62A1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法定代表人：张志刚</w:t>
      </w:r>
    </w:p>
    <w:p w14:paraId="3F1930A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63081000</w:t>
      </w:r>
    </w:p>
    <w:p w14:paraId="446D87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63081344</w:t>
      </w:r>
    </w:p>
    <w:p w14:paraId="38ECC47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联系人：尹旭航</w:t>
      </w:r>
    </w:p>
    <w:p w14:paraId="6E397F6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95321</w:t>
      </w:r>
    </w:p>
    <w:p w14:paraId="2ED9E73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www.cindasc.com</w:t>
      </w:r>
    </w:p>
    <w:p w14:paraId="7887FD6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17</w:t>
      </w:r>
      <w:r w:rsidRPr="005231EA">
        <w:rPr>
          <w:rFonts w:hAnsi="宋体" w:hint="eastAsia"/>
          <w:kern w:val="0"/>
          <w:sz w:val="24"/>
        </w:rPr>
        <w:t>）西南证券股份有限公司</w:t>
      </w:r>
    </w:p>
    <w:p w14:paraId="14120D4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住所：重庆市江北区桥北苑</w:t>
      </w:r>
      <w:r w:rsidRPr="005231EA">
        <w:rPr>
          <w:rFonts w:hAnsi="宋体" w:hint="eastAsia"/>
          <w:kern w:val="0"/>
          <w:sz w:val="24"/>
        </w:rPr>
        <w:t>8</w:t>
      </w:r>
      <w:r w:rsidRPr="005231EA">
        <w:rPr>
          <w:rFonts w:hAnsi="宋体" w:hint="eastAsia"/>
          <w:kern w:val="0"/>
          <w:sz w:val="24"/>
        </w:rPr>
        <w:t>号</w:t>
      </w:r>
    </w:p>
    <w:p w14:paraId="139405C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办公地址：重庆市江北区桥北苑</w:t>
      </w:r>
      <w:r w:rsidRPr="005231EA">
        <w:rPr>
          <w:rFonts w:hAnsi="宋体" w:hint="eastAsia"/>
          <w:kern w:val="0"/>
          <w:sz w:val="24"/>
        </w:rPr>
        <w:t>8</w:t>
      </w:r>
      <w:r w:rsidRPr="005231EA">
        <w:rPr>
          <w:rFonts w:hAnsi="宋体" w:hint="eastAsia"/>
          <w:kern w:val="0"/>
          <w:sz w:val="24"/>
        </w:rPr>
        <w:t>号西南证券大厦</w:t>
      </w:r>
    </w:p>
    <w:p w14:paraId="30AE8AD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法定代表人：吴坚</w:t>
      </w:r>
    </w:p>
    <w:p w14:paraId="33115B5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023</w:t>
      </w:r>
      <w:r w:rsidRPr="005231EA">
        <w:rPr>
          <w:rFonts w:hAnsi="宋体" w:hint="eastAsia"/>
          <w:kern w:val="0"/>
          <w:sz w:val="24"/>
        </w:rPr>
        <w:t>）</w:t>
      </w:r>
      <w:r w:rsidRPr="005231EA">
        <w:rPr>
          <w:rFonts w:hAnsi="宋体" w:hint="eastAsia"/>
          <w:kern w:val="0"/>
          <w:sz w:val="24"/>
        </w:rPr>
        <w:t>63786141</w:t>
      </w:r>
    </w:p>
    <w:p w14:paraId="3BEA989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023</w:t>
      </w:r>
      <w:r w:rsidRPr="005231EA">
        <w:rPr>
          <w:rFonts w:hAnsi="宋体" w:hint="eastAsia"/>
          <w:kern w:val="0"/>
          <w:sz w:val="24"/>
        </w:rPr>
        <w:t>）</w:t>
      </w:r>
      <w:r w:rsidRPr="005231EA">
        <w:rPr>
          <w:rFonts w:hAnsi="宋体" w:hint="eastAsia"/>
          <w:kern w:val="0"/>
          <w:sz w:val="24"/>
        </w:rPr>
        <w:t>63786212</w:t>
      </w:r>
    </w:p>
    <w:p w14:paraId="31EB925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联系人：张煜</w:t>
      </w:r>
    </w:p>
    <w:p w14:paraId="355B19F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客户服务电话：</w:t>
      </w:r>
      <w:r w:rsidRPr="005231EA">
        <w:rPr>
          <w:rFonts w:hAnsi="宋体" w:hint="eastAsia"/>
          <w:kern w:val="0"/>
          <w:sz w:val="24"/>
        </w:rPr>
        <w:t>95355</w:t>
      </w:r>
      <w:r w:rsidRPr="005231EA">
        <w:rPr>
          <w:rFonts w:hAnsi="宋体" w:hint="eastAsia"/>
          <w:kern w:val="0"/>
          <w:sz w:val="24"/>
        </w:rPr>
        <w:t>、</w:t>
      </w:r>
      <w:r w:rsidRPr="005231EA">
        <w:rPr>
          <w:rFonts w:hAnsi="宋体" w:hint="eastAsia"/>
          <w:kern w:val="0"/>
          <w:sz w:val="24"/>
        </w:rPr>
        <w:t>400-809-6096</w:t>
      </w:r>
    </w:p>
    <w:p w14:paraId="0300995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www.swsc.com.cn</w:t>
      </w:r>
    </w:p>
    <w:p w14:paraId="49083CD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18</w:t>
      </w:r>
      <w:r w:rsidRPr="005231EA">
        <w:rPr>
          <w:rFonts w:hAnsi="宋体" w:hint="eastAsia"/>
          <w:kern w:val="0"/>
          <w:sz w:val="24"/>
        </w:rPr>
        <w:t>）华龙证券有限责任公司</w:t>
      </w:r>
    </w:p>
    <w:p w14:paraId="5C128C2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住所：兰州市城关区东岗西路</w:t>
      </w:r>
      <w:r w:rsidRPr="005231EA">
        <w:rPr>
          <w:rFonts w:hAnsi="宋体" w:hint="eastAsia"/>
          <w:kern w:val="0"/>
          <w:sz w:val="24"/>
        </w:rPr>
        <w:t>638</w:t>
      </w:r>
      <w:r w:rsidRPr="005231EA">
        <w:rPr>
          <w:rFonts w:hAnsi="宋体" w:hint="eastAsia"/>
          <w:kern w:val="0"/>
          <w:sz w:val="24"/>
        </w:rPr>
        <w:t>号财富中心</w:t>
      </w:r>
    </w:p>
    <w:p w14:paraId="4E9682D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办公地址：兰州市城关区东岗西路</w:t>
      </w:r>
      <w:r w:rsidRPr="005231EA">
        <w:rPr>
          <w:rFonts w:hAnsi="宋体" w:hint="eastAsia"/>
          <w:kern w:val="0"/>
          <w:sz w:val="24"/>
        </w:rPr>
        <w:t>638</w:t>
      </w:r>
      <w:r w:rsidRPr="005231EA">
        <w:rPr>
          <w:rFonts w:hAnsi="宋体" w:hint="eastAsia"/>
          <w:kern w:val="0"/>
          <w:sz w:val="24"/>
        </w:rPr>
        <w:t>号财富中心</w:t>
      </w:r>
    </w:p>
    <w:p w14:paraId="7F25419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法定代表人：李晓安</w:t>
      </w:r>
    </w:p>
    <w:p w14:paraId="5351805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0931</w:t>
      </w:r>
      <w:r w:rsidRPr="005231EA">
        <w:rPr>
          <w:rFonts w:hAnsi="宋体" w:hint="eastAsia"/>
          <w:kern w:val="0"/>
          <w:sz w:val="24"/>
        </w:rPr>
        <w:t>）</w:t>
      </w:r>
      <w:r w:rsidRPr="005231EA">
        <w:rPr>
          <w:rFonts w:hAnsi="宋体" w:hint="eastAsia"/>
          <w:kern w:val="0"/>
          <w:sz w:val="24"/>
        </w:rPr>
        <w:t>4890208</w:t>
      </w:r>
    </w:p>
    <w:p w14:paraId="78B55EA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0931</w:t>
      </w:r>
      <w:r w:rsidRPr="005231EA">
        <w:rPr>
          <w:rFonts w:hAnsi="宋体" w:hint="eastAsia"/>
          <w:kern w:val="0"/>
          <w:sz w:val="24"/>
        </w:rPr>
        <w:t>）</w:t>
      </w:r>
      <w:r w:rsidRPr="005231EA">
        <w:rPr>
          <w:rFonts w:hAnsi="宋体" w:hint="eastAsia"/>
          <w:kern w:val="0"/>
          <w:sz w:val="24"/>
        </w:rPr>
        <w:t>4890628</w:t>
      </w:r>
    </w:p>
    <w:p w14:paraId="60FCE65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联系人：李昕田</w:t>
      </w:r>
    </w:p>
    <w:p w14:paraId="611E528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4006898888</w:t>
      </w:r>
      <w:r w:rsidRPr="005231EA">
        <w:rPr>
          <w:rFonts w:hAnsi="宋体" w:hint="eastAsia"/>
          <w:kern w:val="0"/>
          <w:sz w:val="24"/>
        </w:rPr>
        <w:t>、（</w:t>
      </w:r>
      <w:r w:rsidRPr="005231EA">
        <w:rPr>
          <w:rFonts w:hAnsi="宋体" w:hint="eastAsia"/>
          <w:kern w:val="0"/>
          <w:sz w:val="24"/>
        </w:rPr>
        <w:t>0931</w:t>
      </w:r>
      <w:r w:rsidRPr="005231EA">
        <w:rPr>
          <w:rFonts w:hAnsi="宋体" w:hint="eastAsia"/>
          <w:kern w:val="0"/>
          <w:sz w:val="24"/>
        </w:rPr>
        <w:t>）</w:t>
      </w:r>
      <w:r w:rsidRPr="005231EA">
        <w:rPr>
          <w:rFonts w:hAnsi="宋体" w:hint="eastAsia"/>
          <w:kern w:val="0"/>
          <w:sz w:val="24"/>
        </w:rPr>
        <w:t>4890208</w:t>
      </w:r>
    </w:p>
    <w:p w14:paraId="6350EF9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www.hlzqgs.com</w:t>
      </w:r>
    </w:p>
    <w:p w14:paraId="330458E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19</w:t>
      </w:r>
      <w:r w:rsidRPr="005231EA">
        <w:rPr>
          <w:rFonts w:hAnsi="宋体" w:hint="eastAsia"/>
          <w:kern w:val="0"/>
          <w:sz w:val="24"/>
        </w:rPr>
        <w:t>）华西证券股份有限公司</w:t>
      </w:r>
    </w:p>
    <w:p w14:paraId="48D4A3F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住所：四川省成都市高新区天府二街</w:t>
      </w:r>
      <w:r w:rsidRPr="005231EA">
        <w:rPr>
          <w:rFonts w:hAnsi="宋体" w:hint="eastAsia"/>
          <w:kern w:val="0"/>
          <w:sz w:val="24"/>
        </w:rPr>
        <w:t>198</w:t>
      </w:r>
      <w:r w:rsidRPr="005231EA">
        <w:rPr>
          <w:rFonts w:hAnsi="宋体" w:hint="eastAsia"/>
          <w:kern w:val="0"/>
          <w:sz w:val="24"/>
        </w:rPr>
        <w:t>号华西证券大厦</w:t>
      </w:r>
    </w:p>
    <w:p w14:paraId="20A2033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办公地址：四川省成都市高新区天府二街</w:t>
      </w:r>
      <w:r w:rsidRPr="005231EA">
        <w:rPr>
          <w:rFonts w:hAnsi="宋体" w:hint="eastAsia"/>
          <w:kern w:val="0"/>
          <w:sz w:val="24"/>
        </w:rPr>
        <w:t>198</w:t>
      </w:r>
      <w:r w:rsidRPr="005231EA">
        <w:rPr>
          <w:rFonts w:hAnsi="宋体" w:hint="eastAsia"/>
          <w:kern w:val="0"/>
          <w:sz w:val="24"/>
        </w:rPr>
        <w:t>号华西证券大厦</w:t>
      </w:r>
    </w:p>
    <w:p w14:paraId="0262CE7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法定代表人：杨炯洋</w:t>
      </w:r>
    </w:p>
    <w:p w14:paraId="23988C5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028</w:t>
      </w:r>
      <w:r w:rsidRPr="005231EA">
        <w:rPr>
          <w:rFonts w:hAnsi="宋体" w:hint="eastAsia"/>
          <w:kern w:val="0"/>
          <w:sz w:val="24"/>
        </w:rPr>
        <w:t>）</w:t>
      </w:r>
      <w:r w:rsidRPr="005231EA">
        <w:rPr>
          <w:rFonts w:hAnsi="宋体" w:hint="eastAsia"/>
          <w:kern w:val="0"/>
          <w:sz w:val="24"/>
        </w:rPr>
        <w:t>86135991</w:t>
      </w:r>
    </w:p>
    <w:p w14:paraId="2E4DCEC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028</w:t>
      </w:r>
      <w:r w:rsidRPr="005231EA">
        <w:rPr>
          <w:rFonts w:hAnsi="宋体" w:hint="eastAsia"/>
          <w:kern w:val="0"/>
          <w:sz w:val="24"/>
        </w:rPr>
        <w:t>）</w:t>
      </w:r>
      <w:r w:rsidRPr="005231EA">
        <w:rPr>
          <w:rFonts w:hAnsi="宋体" w:hint="eastAsia"/>
          <w:kern w:val="0"/>
          <w:sz w:val="24"/>
        </w:rPr>
        <w:t>86150400</w:t>
      </w:r>
    </w:p>
    <w:p w14:paraId="7A01ECC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联系人：周志茹</w:t>
      </w:r>
    </w:p>
    <w:p w14:paraId="36E645C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95584</w:t>
      </w:r>
    </w:p>
    <w:p w14:paraId="3B0F738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www.hx168.com.cn </w:t>
      </w:r>
    </w:p>
    <w:p w14:paraId="5AD0D20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20</w:t>
      </w:r>
      <w:r w:rsidRPr="005231EA">
        <w:rPr>
          <w:rFonts w:hAnsi="宋体" w:hint="eastAsia"/>
          <w:kern w:val="0"/>
          <w:sz w:val="24"/>
        </w:rPr>
        <w:t>）大同证券有限责任公司</w:t>
      </w:r>
    </w:p>
    <w:p w14:paraId="1815F5F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注册地址：山西省大同市城区迎宾街</w:t>
      </w:r>
      <w:r w:rsidRPr="005231EA">
        <w:rPr>
          <w:rFonts w:hAnsi="宋体" w:hint="eastAsia"/>
          <w:kern w:val="0"/>
          <w:sz w:val="24"/>
        </w:rPr>
        <w:t>15</w:t>
      </w:r>
      <w:r w:rsidRPr="005231EA">
        <w:rPr>
          <w:rFonts w:hAnsi="宋体" w:hint="eastAsia"/>
          <w:kern w:val="0"/>
          <w:sz w:val="24"/>
        </w:rPr>
        <w:t>号桐城中央</w:t>
      </w:r>
      <w:r w:rsidRPr="005231EA">
        <w:rPr>
          <w:rFonts w:hAnsi="宋体" w:hint="eastAsia"/>
          <w:kern w:val="0"/>
          <w:sz w:val="24"/>
        </w:rPr>
        <w:t>21</w:t>
      </w:r>
      <w:r w:rsidRPr="005231EA">
        <w:rPr>
          <w:rFonts w:hAnsi="宋体" w:hint="eastAsia"/>
          <w:kern w:val="0"/>
          <w:sz w:val="24"/>
        </w:rPr>
        <w:t>层</w:t>
      </w:r>
    </w:p>
    <w:p w14:paraId="1D88D62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办公地址：太原市长治路</w:t>
      </w:r>
      <w:r w:rsidRPr="005231EA">
        <w:rPr>
          <w:rFonts w:hAnsi="宋体" w:hint="eastAsia"/>
          <w:kern w:val="0"/>
          <w:sz w:val="24"/>
        </w:rPr>
        <w:t xml:space="preserve"> 111 </w:t>
      </w:r>
      <w:r w:rsidRPr="005231EA">
        <w:rPr>
          <w:rFonts w:hAnsi="宋体" w:hint="eastAsia"/>
          <w:kern w:val="0"/>
          <w:sz w:val="24"/>
        </w:rPr>
        <w:t>号山西世贸中心</w:t>
      </w:r>
      <w:r w:rsidRPr="005231EA">
        <w:rPr>
          <w:rFonts w:hAnsi="宋体" w:hint="eastAsia"/>
          <w:kern w:val="0"/>
          <w:sz w:val="24"/>
        </w:rPr>
        <w:t xml:space="preserve"> A </w:t>
      </w:r>
      <w:r w:rsidRPr="005231EA">
        <w:rPr>
          <w:rFonts w:hAnsi="宋体" w:hint="eastAsia"/>
          <w:kern w:val="0"/>
          <w:sz w:val="24"/>
        </w:rPr>
        <w:t>座</w:t>
      </w:r>
      <w:r w:rsidRPr="005231EA">
        <w:rPr>
          <w:rFonts w:hAnsi="宋体" w:hint="eastAsia"/>
          <w:kern w:val="0"/>
          <w:sz w:val="24"/>
        </w:rPr>
        <w:t xml:space="preserve"> F12</w:t>
      </w:r>
      <w:r w:rsidRPr="005231EA">
        <w:rPr>
          <w:rFonts w:hAnsi="宋体" w:hint="eastAsia"/>
          <w:kern w:val="0"/>
          <w:sz w:val="24"/>
        </w:rPr>
        <w:t>、</w:t>
      </w:r>
      <w:r w:rsidRPr="005231EA">
        <w:rPr>
          <w:rFonts w:hAnsi="宋体" w:hint="eastAsia"/>
          <w:kern w:val="0"/>
          <w:sz w:val="24"/>
        </w:rPr>
        <w:t>F13</w:t>
      </w:r>
    </w:p>
    <w:p w14:paraId="258C411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邮政编码：</w:t>
      </w:r>
      <w:r w:rsidRPr="005231EA">
        <w:rPr>
          <w:rFonts w:hAnsi="宋体" w:hint="eastAsia"/>
          <w:kern w:val="0"/>
          <w:sz w:val="24"/>
        </w:rPr>
        <w:t>030600</w:t>
      </w:r>
    </w:p>
    <w:p w14:paraId="10AA5F5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法定代表人：董祥</w:t>
      </w:r>
    </w:p>
    <w:p w14:paraId="731908E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w:t>
      </w:r>
      <w:r w:rsidRPr="005231EA">
        <w:rPr>
          <w:rFonts w:hAnsi="宋体" w:hint="eastAsia"/>
          <w:kern w:val="0"/>
          <w:sz w:val="24"/>
        </w:rPr>
        <w:t xml:space="preserve"> </w:t>
      </w:r>
      <w:r w:rsidRPr="005231EA">
        <w:rPr>
          <w:rFonts w:hAnsi="宋体" w:hint="eastAsia"/>
          <w:kern w:val="0"/>
          <w:sz w:val="24"/>
        </w:rPr>
        <w:t>话：（</w:t>
      </w:r>
      <w:r w:rsidRPr="005231EA">
        <w:rPr>
          <w:rFonts w:hAnsi="宋体" w:hint="eastAsia"/>
          <w:kern w:val="0"/>
          <w:sz w:val="24"/>
        </w:rPr>
        <w:t>0351</w:t>
      </w:r>
      <w:r w:rsidRPr="005231EA">
        <w:rPr>
          <w:rFonts w:hAnsi="宋体" w:hint="eastAsia"/>
          <w:kern w:val="0"/>
          <w:sz w:val="24"/>
        </w:rPr>
        <w:t>）</w:t>
      </w:r>
      <w:r w:rsidRPr="005231EA">
        <w:rPr>
          <w:rFonts w:hAnsi="宋体" w:hint="eastAsia"/>
          <w:kern w:val="0"/>
          <w:sz w:val="24"/>
        </w:rPr>
        <w:t>4130322</w:t>
      </w:r>
    </w:p>
    <w:p w14:paraId="2276DCB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w:t>
      </w:r>
      <w:r w:rsidRPr="005231EA">
        <w:rPr>
          <w:rFonts w:hAnsi="宋体" w:hint="eastAsia"/>
          <w:kern w:val="0"/>
          <w:sz w:val="24"/>
        </w:rPr>
        <w:t xml:space="preserve"> </w:t>
      </w:r>
      <w:r w:rsidRPr="005231EA">
        <w:rPr>
          <w:rFonts w:hAnsi="宋体" w:hint="eastAsia"/>
          <w:kern w:val="0"/>
          <w:sz w:val="24"/>
        </w:rPr>
        <w:t>真：（</w:t>
      </w:r>
      <w:r w:rsidRPr="005231EA">
        <w:rPr>
          <w:rFonts w:hAnsi="宋体" w:hint="eastAsia"/>
          <w:kern w:val="0"/>
          <w:sz w:val="24"/>
        </w:rPr>
        <w:t>0351</w:t>
      </w:r>
      <w:r w:rsidRPr="005231EA">
        <w:rPr>
          <w:rFonts w:hAnsi="宋体" w:hint="eastAsia"/>
          <w:kern w:val="0"/>
          <w:sz w:val="24"/>
        </w:rPr>
        <w:t>）</w:t>
      </w:r>
      <w:r w:rsidRPr="005231EA">
        <w:rPr>
          <w:rFonts w:hAnsi="宋体" w:hint="eastAsia"/>
          <w:kern w:val="0"/>
          <w:sz w:val="24"/>
        </w:rPr>
        <w:t>7219891</w:t>
      </w:r>
    </w:p>
    <w:p w14:paraId="44FDE97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客服电话：</w:t>
      </w:r>
      <w:r w:rsidRPr="005231EA">
        <w:rPr>
          <w:rFonts w:hAnsi="宋体" w:hint="eastAsia"/>
          <w:kern w:val="0"/>
          <w:sz w:val="24"/>
        </w:rPr>
        <w:t>4007121212</w:t>
      </w:r>
    </w:p>
    <w:p w14:paraId="5BF3432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网址：</w:t>
      </w:r>
      <w:r w:rsidRPr="005231EA">
        <w:rPr>
          <w:rFonts w:hAnsi="宋体" w:hint="eastAsia"/>
          <w:kern w:val="0"/>
          <w:sz w:val="24"/>
        </w:rPr>
        <w:t>www.dtsbc.com.cn</w:t>
      </w:r>
    </w:p>
    <w:p w14:paraId="1E648B8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21</w:t>
      </w:r>
      <w:r w:rsidRPr="005231EA">
        <w:rPr>
          <w:rFonts w:hAnsi="宋体" w:hint="eastAsia"/>
          <w:kern w:val="0"/>
          <w:sz w:val="24"/>
        </w:rPr>
        <w:t>）中信期货有限公司</w:t>
      </w:r>
    </w:p>
    <w:p w14:paraId="1249C21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住所：深圳市福田区中心三路</w:t>
      </w:r>
      <w:r w:rsidRPr="005231EA">
        <w:rPr>
          <w:rFonts w:hAnsi="宋体" w:hint="eastAsia"/>
          <w:kern w:val="0"/>
          <w:sz w:val="24"/>
        </w:rPr>
        <w:t>8</w:t>
      </w:r>
      <w:r w:rsidRPr="005231EA">
        <w:rPr>
          <w:rFonts w:hAnsi="宋体" w:hint="eastAsia"/>
          <w:kern w:val="0"/>
          <w:sz w:val="24"/>
        </w:rPr>
        <w:t>号卓越时代广场（二期）北座</w:t>
      </w:r>
      <w:r w:rsidRPr="005231EA">
        <w:rPr>
          <w:rFonts w:hAnsi="宋体" w:hint="eastAsia"/>
          <w:kern w:val="0"/>
          <w:sz w:val="24"/>
        </w:rPr>
        <w:t>13</w:t>
      </w:r>
      <w:r w:rsidRPr="005231EA">
        <w:rPr>
          <w:rFonts w:hAnsi="宋体" w:hint="eastAsia"/>
          <w:kern w:val="0"/>
          <w:sz w:val="24"/>
        </w:rPr>
        <w:t>层</w:t>
      </w:r>
      <w:r w:rsidRPr="005231EA">
        <w:rPr>
          <w:rFonts w:hAnsi="宋体" w:hint="eastAsia"/>
          <w:kern w:val="0"/>
          <w:sz w:val="24"/>
        </w:rPr>
        <w:t>1301-1305</w:t>
      </w:r>
      <w:r w:rsidRPr="005231EA">
        <w:rPr>
          <w:rFonts w:hAnsi="宋体" w:hint="eastAsia"/>
          <w:kern w:val="0"/>
          <w:sz w:val="24"/>
        </w:rPr>
        <w:t>室、</w:t>
      </w:r>
      <w:r w:rsidRPr="005231EA">
        <w:rPr>
          <w:rFonts w:hAnsi="宋体" w:hint="eastAsia"/>
          <w:kern w:val="0"/>
          <w:sz w:val="24"/>
        </w:rPr>
        <w:t>14</w:t>
      </w:r>
      <w:r w:rsidRPr="005231EA">
        <w:rPr>
          <w:rFonts w:hAnsi="宋体" w:hint="eastAsia"/>
          <w:kern w:val="0"/>
          <w:sz w:val="24"/>
        </w:rPr>
        <w:t>层</w:t>
      </w:r>
    </w:p>
    <w:p w14:paraId="32A8A6F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办公地址：深圳市福田区中心三路</w:t>
      </w:r>
      <w:r w:rsidRPr="005231EA">
        <w:rPr>
          <w:rFonts w:hAnsi="宋体" w:hint="eastAsia"/>
          <w:kern w:val="0"/>
          <w:sz w:val="24"/>
        </w:rPr>
        <w:t>8</w:t>
      </w:r>
      <w:r w:rsidRPr="005231EA">
        <w:rPr>
          <w:rFonts w:hAnsi="宋体" w:hint="eastAsia"/>
          <w:kern w:val="0"/>
          <w:sz w:val="24"/>
        </w:rPr>
        <w:t>号卓越时代广场（二期）北座</w:t>
      </w:r>
      <w:r w:rsidRPr="005231EA">
        <w:rPr>
          <w:rFonts w:hAnsi="宋体" w:hint="eastAsia"/>
          <w:kern w:val="0"/>
          <w:sz w:val="24"/>
        </w:rPr>
        <w:t>13</w:t>
      </w:r>
      <w:r w:rsidRPr="005231EA">
        <w:rPr>
          <w:rFonts w:hAnsi="宋体" w:hint="eastAsia"/>
          <w:kern w:val="0"/>
          <w:sz w:val="24"/>
        </w:rPr>
        <w:t>层</w:t>
      </w:r>
      <w:r w:rsidRPr="005231EA">
        <w:rPr>
          <w:rFonts w:hAnsi="宋体" w:hint="eastAsia"/>
          <w:kern w:val="0"/>
          <w:sz w:val="24"/>
        </w:rPr>
        <w:t>1301-1305</w:t>
      </w:r>
      <w:r w:rsidRPr="005231EA">
        <w:rPr>
          <w:rFonts w:hAnsi="宋体" w:hint="eastAsia"/>
          <w:kern w:val="0"/>
          <w:sz w:val="24"/>
        </w:rPr>
        <w:t>室、</w:t>
      </w:r>
      <w:r w:rsidRPr="005231EA">
        <w:rPr>
          <w:rFonts w:hAnsi="宋体" w:hint="eastAsia"/>
          <w:kern w:val="0"/>
          <w:sz w:val="24"/>
        </w:rPr>
        <w:t>14</w:t>
      </w:r>
      <w:r w:rsidRPr="005231EA">
        <w:rPr>
          <w:rFonts w:hAnsi="宋体" w:hint="eastAsia"/>
          <w:kern w:val="0"/>
          <w:sz w:val="24"/>
        </w:rPr>
        <w:t>层</w:t>
      </w:r>
    </w:p>
    <w:p w14:paraId="0B1AB9D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法定代表人：张皓</w:t>
      </w:r>
    </w:p>
    <w:p w14:paraId="1B58FC2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23953913</w:t>
      </w:r>
    </w:p>
    <w:p w14:paraId="3FCD0AE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83217421</w:t>
      </w:r>
    </w:p>
    <w:p w14:paraId="3827168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洪诚</w:t>
      </w:r>
    </w:p>
    <w:p w14:paraId="4E97389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400-990-8826</w:t>
      </w:r>
    </w:p>
    <w:p w14:paraId="1A63D28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www.citicsf.com</w:t>
      </w:r>
    </w:p>
    <w:p w14:paraId="028F4ED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22</w:t>
      </w:r>
      <w:r w:rsidRPr="005231EA">
        <w:rPr>
          <w:rFonts w:hAnsi="宋体" w:hint="eastAsia"/>
          <w:kern w:val="0"/>
          <w:sz w:val="24"/>
        </w:rPr>
        <w:t>）上海华信证券有限责任公司</w:t>
      </w:r>
    </w:p>
    <w:p w14:paraId="4ECF8B5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注册地址：上海浦东新区世纪大道</w:t>
      </w:r>
      <w:r w:rsidRPr="005231EA">
        <w:rPr>
          <w:rFonts w:hAnsi="宋体" w:hint="eastAsia"/>
          <w:kern w:val="0"/>
          <w:sz w:val="24"/>
        </w:rPr>
        <w:t>100</w:t>
      </w:r>
      <w:r w:rsidRPr="005231EA">
        <w:rPr>
          <w:rFonts w:hAnsi="宋体" w:hint="eastAsia"/>
          <w:kern w:val="0"/>
          <w:sz w:val="24"/>
        </w:rPr>
        <w:t>号环球金融中心</w:t>
      </w:r>
      <w:r w:rsidRPr="005231EA">
        <w:rPr>
          <w:rFonts w:hAnsi="宋体" w:hint="eastAsia"/>
          <w:kern w:val="0"/>
          <w:sz w:val="24"/>
        </w:rPr>
        <w:t>9</w:t>
      </w:r>
      <w:r w:rsidRPr="005231EA">
        <w:rPr>
          <w:rFonts w:hAnsi="宋体" w:hint="eastAsia"/>
          <w:kern w:val="0"/>
          <w:sz w:val="24"/>
        </w:rPr>
        <w:t>楼</w:t>
      </w:r>
    </w:p>
    <w:p w14:paraId="0B21FD5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办公地址：上海浦东新区世纪大道</w:t>
      </w:r>
      <w:r w:rsidRPr="005231EA">
        <w:rPr>
          <w:rFonts w:hAnsi="宋体" w:hint="eastAsia"/>
          <w:kern w:val="0"/>
          <w:sz w:val="24"/>
        </w:rPr>
        <w:t>100</w:t>
      </w:r>
      <w:r w:rsidRPr="005231EA">
        <w:rPr>
          <w:rFonts w:hAnsi="宋体" w:hint="eastAsia"/>
          <w:kern w:val="0"/>
          <w:sz w:val="24"/>
        </w:rPr>
        <w:t>号环球金融中心</w:t>
      </w:r>
      <w:r w:rsidRPr="005231EA">
        <w:rPr>
          <w:rFonts w:hAnsi="宋体" w:hint="eastAsia"/>
          <w:kern w:val="0"/>
          <w:sz w:val="24"/>
        </w:rPr>
        <w:t>9</w:t>
      </w:r>
      <w:r w:rsidRPr="005231EA">
        <w:rPr>
          <w:rFonts w:hAnsi="宋体" w:hint="eastAsia"/>
          <w:kern w:val="0"/>
          <w:sz w:val="24"/>
        </w:rPr>
        <w:t>楼</w:t>
      </w:r>
    </w:p>
    <w:p w14:paraId="32002CC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邮政编码：</w:t>
      </w:r>
      <w:r w:rsidRPr="005231EA">
        <w:rPr>
          <w:rFonts w:hAnsi="宋体" w:hint="eastAsia"/>
          <w:kern w:val="0"/>
          <w:sz w:val="24"/>
        </w:rPr>
        <w:t>200120</w:t>
      </w:r>
    </w:p>
    <w:p w14:paraId="4BC276A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法定代表人：郭林</w:t>
      </w:r>
    </w:p>
    <w:p w14:paraId="7E4FC76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021-38784818</w:t>
      </w:r>
    </w:p>
    <w:p w14:paraId="55A0A9B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021-38784818</w:t>
      </w:r>
    </w:p>
    <w:p w14:paraId="0F9C4E8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客服电话：</w:t>
      </w:r>
      <w:r w:rsidRPr="005231EA">
        <w:rPr>
          <w:rFonts w:hAnsi="宋体" w:hint="eastAsia"/>
          <w:kern w:val="0"/>
          <w:sz w:val="24"/>
        </w:rPr>
        <w:t>400-820-5999</w:t>
      </w:r>
    </w:p>
    <w:p w14:paraId="7A7CE0C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公司网址：</w:t>
      </w:r>
      <w:r w:rsidRPr="005231EA">
        <w:rPr>
          <w:rFonts w:hAnsi="宋体" w:hint="eastAsia"/>
          <w:kern w:val="0"/>
          <w:sz w:val="24"/>
        </w:rPr>
        <w:t>www.shhxzq.com</w:t>
      </w:r>
    </w:p>
    <w:p w14:paraId="23C8801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23</w:t>
      </w:r>
      <w:r w:rsidRPr="005231EA">
        <w:rPr>
          <w:rFonts w:hAnsi="宋体" w:hint="eastAsia"/>
          <w:kern w:val="0"/>
          <w:sz w:val="24"/>
        </w:rPr>
        <w:t>）第一创业证券股份有限公司</w:t>
      </w:r>
    </w:p>
    <w:p w14:paraId="5DE7FDE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住所：深圳市罗湖区笋岗路</w:t>
      </w:r>
      <w:r w:rsidRPr="005231EA">
        <w:rPr>
          <w:rFonts w:hAnsi="宋体" w:hint="eastAsia"/>
          <w:kern w:val="0"/>
          <w:sz w:val="24"/>
        </w:rPr>
        <w:t>12</w:t>
      </w:r>
      <w:r w:rsidRPr="005231EA">
        <w:rPr>
          <w:rFonts w:hAnsi="宋体" w:hint="eastAsia"/>
          <w:kern w:val="0"/>
          <w:sz w:val="24"/>
        </w:rPr>
        <w:t>号中民时代广场</w:t>
      </w:r>
      <w:r w:rsidRPr="005231EA">
        <w:rPr>
          <w:rFonts w:hAnsi="宋体" w:hint="eastAsia"/>
          <w:kern w:val="0"/>
          <w:sz w:val="24"/>
        </w:rPr>
        <w:t xml:space="preserve"> B </w:t>
      </w:r>
      <w:r w:rsidRPr="005231EA">
        <w:rPr>
          <w:rFonts w:hAnsi="宋体" w:hint="eastAsia"/>
          <w:kern w:val="0"/>
          <w:sz w:val="24"/>
        </w:rPr>
        <w:t>座</w:t>
      </w:r>
      <w:r w:rsidRPr="005231EA">
        <w:rPr>
          <w:rFonts w:hAnsi="宋体" w:hint="eastAsia"/>
          <w:kern w:val="0"/>
          <w:sz w:val="24"/>
        </w:rPr>
        <w:t>25</w:t>
      </w:r>
      <w:r w:rsidRPr="005231EA">
        <w:rPr>
          <w:rFonts w:hAnsi="宋体" w:hint="eastAsia"/>
          <w:kern w:val="0"/>
          <w:sz w:val="24"/>
        </w:rPr>
        <w:t>、</w:t>
      </w:r>
      <w:r w:rsidRPr="005231EA">
        <w:rPr>
          <w:rFonts w:hAnsi="宋体" w:hint="eastAsia"/>
          <w:kern w:val="0"/>
          <w:sz w:val="24"/>
        </w:rPr>
        <w:t>26</w:t>
      </w:r>
      <w:r w:rsidRPr="005231EA">
        <w:rPr>
          <w:rFonts w:hAnsi="宋体" w:hint="eastAsia"/>
          <w:kern w:val="0"/>
          <w:sz w:val="24"/>
        </w:rPr>
        <w:t>层</w:t>
      </w:r>
    </w:p>
    <w:p w14:paraId="28045C3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办公地址：深圳市罗湖区笋岗路</w:t>
      </w:r>
      <w:r w:rsidRPr="005231EA">
        <w:rPr>
          <w:rFonts w:hAnsi="宋体" w:hint="eastAsia"/>
          <w:kern w:val="0"/>
          <w:sz w:val="24"/>
        </w:rPr>
        <w:t>12</w:t>
      </w:r>
      <w:r w:rsidRPr="005231EA">
        <w:rPr>
          <w:rFonts w:hAnsi="宋体" w:hint="eastAsia"/>
          <w:kern w:val="0"/>
          <w:sz w:val="24"/>
        </w:rPr>
        <w:t>号中民时代广场</w:t>
      </w:r>
      <w:r w:rsidRPr="005231EA">
        <w:rPr>
          <w:rFonts w:hAnsi="宋体" w:hint="eastAsia"/>
          <w:kern w:val="0"/>
          <w:sz w:val="24"/>
        </w:rPr>
        <w:t xml:space="preserve"> B </w:t>
      </w:r>
      <w:r w:rsidRPr="005231EA">
        <w:rPr>
          <w:rFonts w:hAnsi="宋体" w:hint="eastAsia"/>
          <w:kern w:val="0"/>
          <w:sz w:val="24"/>
        </w:rPr>
        <w:t>座</w:t>
      </w:r>
      <w:r w:rsidRPr="005231EA">
        <w:rPr>
          <w:rFonts w:hAnsi="宋体" w:hint="eastAsia"/>
          <w:kern w:val="0"/>
          <w:sz w:val="24"/>
        </w:rPr>
        <w:t>25</w:t>
      </w:r>
      <w:r w:rsidRPr="005231EA">
        <w:rPr>
          <w:rFonts w:hAnsi="宋体" w:hint="eastAsia"/>
          <w:kern w:val="0"/>
          <w:sz w:val="24"/>
        </w:rPr>
        <w:t>、</w:t>
      </w:r>
      <w:r w:rsidRPr="005231EA">
        <w:rPr>
          <w:rFonts w:hAnsi="宋体" w:hint="eastAsia"/>
          <w:kern w:val="0"/>
          <w:sz w:val="24"/>
        </w:rPr>
        <w:t>26</w:t>
      </w:r>
      <w:r w:rsidRPr="005231EA">
        <w:rPr>
          <w:rFonts w:hAnsi="宋体" w:hint="eastAsia"/>
          <w:kern w:val="0"/>
          <w:sz w:val="24"/>
        </w:rPr>
        <w:t>层</w:t>
      </w:r>
    </w:p>
    <w:p w14:paraId="4A516C0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法定代表人：刘学民</w:t>
      </w:r>
    </w:p>
    <w:p w14:paraId="30AA83D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25832852</w:t>
      </w:r>
    </w:p>
    <w:p w14:paraId="1891930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25831718</w:t>
      </w:r>
    </w:p>
    <w:p w14:paraId="23C2099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联系人：崔国良</w:t>
      </w:r>
    </w:p>
    <w:p w14:paraId="65F60F5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客户服务电话：</w:t>
      </w:r>
      <w:r w:rsidRPr="005231EA">
        <w:rPr>
          <w:rFonts w:hAnsi="宋体" w:hint="eastAsia"/>
          <w:kern w:val="0"/>
          <w:sz w:val="24"/>
        </w:rPr>
        <w:t>4008881888</w:t>
      </w:r>
    </w:p>
    <w:p w14:paraId="2BB651C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www.firstcapital.com.cn</w:t>
      </w:r>
    </w:p>
    <w:p w14:paraId="0C6BC70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24</w:t>
      </w:r>
      <w:r w:rsidRPr="005231EA">
        <w:rPr>
          <w:rFonts w:hAnsi="宋体" w:hint="eastAsia"/>
          <w:kern w:val="0"/>
          <w:sz w:val="24"/>
        </w:rPr>
        <w:t>）西藏东方财富证券股份有限公司</w:t>
      </w:r>
    </w:p>
    <w:p w14:paraId="1DBE8CC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注册地址：拉萨市北京中路</w:t>
      </w:r>
      <w:r w:rsidRPr="005231EA">
        <w:rPr>
          <w:rFonts w:hAnsi="宋体" w:hint="eastAsia"/>
          <w:kern w:val="0"/>
          <w:sz w:val="24"/>
        </w:rPr>
        <w:t>101</w:t>
      </w:r>
      <w:r w:rsidRPr="005231EA">
        <w:rPr>
          <w:rFonts w:hAnsi="宋体" w:hint="eastAsia"/>
          <w:kern w:val="0"/>
          <w:sz w:val="24"/>
        </w:rPr>
        <w:t>号</w:t>
      </w:r>
    </w:p>
    <w:p w14:paraId="322B0A6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办公地址：上海市徐汇区宛平南路</w:t>
      </w:r>
      <w:r w:rsidRPr="005231EA">
        <w:rPr>
          <w:rFonts w:hAnsi="宋体" w:hint="eastAsia"/>
          <w:kern w:val="0"/>
          <w:sz w:val="24"/>
        </w:rPr>
        <w:t>88</w:t>
      </w:r>
      <w:r w:rsidRPr="005231EA">
        <w:rPr>
          <w:rFonts w:hAnsi="宋体" w:hint="eastAsia"/>
          <w:kern w:val="0"/>
          <w:sz w:val="24"/>
        </w:rPr>
        <w:t>号金座东方财富大厦</w:t>
      </w:r>
    </w:p>
    <w:p w14:paraId="383AEB0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邮政编码：</w:t>
      </w:r>
      <w:r w:rsidRPr="005231EA">
        <w:rPr>
          <w:rFonts w:hAnsi="宋体" w:hint="eastAsia"/>
          <w:kern w:val="0"/>
          <w:sz w:val="24"/>
        </w:rPr>
        <w:t>200030</w:t>
      </w:r>
    </w:p>
    <w:p w14:paraId="4757750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法定代表人：陈宏</w:t>
      </w:r>
    </w:p>
    <w:p w14:paraId="0131C00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w:t>
      </w:r>
      <w:r w:rsidRPr="005231EA">
        <w:rPr>
          <w:rFonts w:hAnsi="宋体" w:hint="eastAsia"/>
          <w:kern w:val="0"/>
          <w:sz w:val="24"/>
        </w:rPr>
        <w:t xml:space="preserve"> </w:t>
      </w:r>
      <w:r w:rsidRPr="005231EA">
        <w:rPr>
          <w:rFonts w:hAnsi="宋体" w:hint="eastAsia"/>
          <w:kern w:val="0"/>
          <w:sz w:val="24"/>
        </w:rPr>
        <w:t>话：</w:t>
      </w:r>
      <w:r w:rsidRPr="005231EA">
        <w:rPr>
          <w:rFonts w:hAnsi="宋体" w:hint="eastAsia"/>
          <w:kern w:val="0"/>
          <w:sz w:val="24"/>
        </w:rPr>
        <w:t>021-23586603</w:t>
      </w:r>
    </w:p>
    <w:p w14:paraId="6CA0734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w:t>
      </w:r>
      <w:r w:rsidRPr="005231EA">
        <w:rPr>
          <w:rFonts w:hAnsi="宋体" w:hint="eastAsia"/>
          <w:kern w:val="0"/>
          <w:sz w:val="24"/>
        </w:rPr>
        <w:t xml:space="preserve"> </w:t>
      </w:r>
      <w:r w:rsidRPr="005231EA">
        <w:rPr>
          <w:rFonts w:hAnsi="宋体" w:hint="eastAsia"/>
          <w:kern w:val="0"/>
          <w:sz w:val="24"/>
        </w:rPr>
        <w:t>真：</w:t>
      </w:r>
      <w:r w:rsidRPr="005231EA">
        <w:rPr>
          <w:rFonts w:hAnsi="宋体" w:hint="eastAsia"/>
          <w:kern w:val="0"/>
          <w:sz w:val="24"/>
        </w:rPr>
        <w:t>021-23586860</w:t>
      </w:r>
    </w:p>
    <w:p w14:paraId="6273677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客服电话：</w:t>
      </w:r>
      <w:r w:rsidRPr="005231EA">
        <w:rPr>
          <w:rFonts w:hAnsi="宋体" w:hint="eastAsia"/>
          <w:kern w:val="0"/>
          <w:sz w:val="24"/>
        </w:rPr>
        <w:t>95357</w:t>
      </w:r>
    </w:p>
    <w:p w14:paraId="00557BE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http://www.18.cn</w:t>
      </w:r>
    </w:p>
    <w:p w14:paraId="6A800D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25</w:t>
      </w:r>
      <w:r w:rsidRPr="005231EA">
        <w:rPr>
          <w:rFonts w:hAnsi="宋体" w:hint="eastAsia"/>
          <w:kern w:val="0"/>
          <w:sz w:val="24"/>
        </w:rPr>
        <w:t>）蚂蚁（杭州）基金销售有限公司</w:t>
      </w:r>
    </w:p>
    <w:p w14:paraId="4D8B843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住所：杭州市余杭区仓前街道文一西路</w:t>
      </w:r>
      <w:r w:rsidRPr="005231EA">
        <w:rPr>
          <w:rFonts w:hAnsi="宋体" w:hint="eastAsia"/>
          <w:kern w:val="0"/>
          <w:sz w:val="24"/>
        </w:rPr>
        <w:t>218</w:t>
      </w:r>
      <w:r w:rsidRPr="005231EA">
        <w:rPr>
          <w:rFonts w:hAnsi="宋体" w:hint="eastAsia"/>
          <w:kern w:val="0"/>
          <w:sz w:val="24"/>
        </w:rPr>
        <w:t>号</w:t>
      </w:r>
      <w:r w:rsidRPr="005231EA">
        <w:rPr>
          <w:rFonts w:hAnsi="宋体" w:hint="eastAsia"/>
          <w:kern w:val="0"/>
          <w:sz w:val="24"/>
        </w:rPr>
        <w:t>1</w:t>
      </w:r>
      <w:r w:rsidRPr="005231EA">
        <w:rPr>
          <w:rFonts w:hAnsi="宋体" w:hint="eastAsia"/>
          <w:kern w:val="0"/>
          <w:sz w:val="24"/>
        </w:rPr>
        <w:t>幢</w:t>
      </w:r>
      <w:r w:rsidRPr="005231EA">
        <w:rPr>
          <w:rFonts w:hAnsi="宋体" w:hint="eastAsia"/>
          <w:kern w:val="0"/>
          <w:sz w:val="24"/>
        </w:rPr>
        <w:t>202</w:t>
      </w:r>
      <w:r w:rsidRPr="005231EA">
        <w:rPr>
          <w:rFonts w:hAnsi="宋体" w:hint="eastAsia"/>
          <w:kern w:val="0"/>
          <w:sz w:val="24"/>
        </w:rPr>
        <w:t>室</w:t>
      </w:r>
    </w:p>
    <w:p w14:paraId="7C5C052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办公地址：浙江省杭州市西湖区万塘路</w:t>
      </w:r>
      <w:r w:rsidRPr="005231EA">
        <w:rPr>
          <w:rFonts w:hAnsi="宋体" w:hint="eastAsia"/>
          <w:kern w:val="0"/>
          <w:sz w:val="24"/>
        </w:rPr>
        <w:t>18</w:t>
      </w:r>
      <w:r w:rsidRPr="005231EA">
        <w:rPr>
          <w:rFonts w:hAnsi="宋体" w:hint="eastAsia"/>
          <w:kern w:val="0"/>
          <w:sz w:val="24"/>
        </w:rPr>
        <w:t>号黄龙时代广场</w:t>
      </w:r>
      <w:r w:rsidRPr="005231EA">
        <w:rPr>
          <w:rFonts w:hAnsi="宋体" w:hint="eastAsia"/>
          <w:kern w:val="0"/>
          <w:sz w:val="24"/>
        </w:rPr>
        <w:t>B</w:t>
      </w:r>
      <w:r w:rsidRPr="005231EA">
        <w:rPr>
          <w:rFonts w:hAnsi="宋体" w:hint="eastAsia"/>
          <w:kern w:val="0"/>
          <w:sz w:val="24"/>
        </w:rPr>
        <w:t>座</w:t>
      </w:r>
      <w:r w:rsidRPr="005231EA">
        <w:rPr>
          <w:rFonts w:hAnsi="宋体" w:hint="eastAsia"/>
          <w:kern w:val="0"/>
          <w:sz w:val="24"/>
        </w:rPr>
        <w:t>6</w:t>
      </w:r>
      <w:r w:rsidRPr="005231EA">
        <w:rPr>
          <w:rFonts w:hAnsi="宋体" w:hint="eastAsia"/>
          <w:kern w:val="0"/>
          <w:sz w:val="24"/>
        </w:rPr>
        <w:t>楼</w:t>
      </w:r>
    </w:p>
    <w:p w14:paraId="713E747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法定代表人：陈柏青</w:t>
      </w:r>
    </w:p>
    <w:p w14:paraId="04070E9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81119792</w:t>
      </w:r>
    </w:p>
    <w:p w14:paraId="1DC6849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22905999</w:t>
      </w:r>
    </w:p>
    <w:p w14:paraId="63D9DD1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联系人：韩爱彬</w:t>
      </w:r>
    </w:p>
    <w:p w14:paraId="380295D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4000-766-123</w:t>
      </w:r>
    </w:p>
    <w:p w14:paraId="563B299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www.fund123.cn</w:t>
      </w:r>
    </w:p>
    <w:p w14:paraId="36B6EFC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26</w:t>
      </w:r>
      <w:r w:rsidRPr="005231EA">
        <w:rPr>
          <w:rFonts w:hAnsi="宋体" w:hint="eastAsia"/>
          <w:kern w:val="0"/>
          <w:sz w:val="24"/>
        </w:rPr>
        <w:t>）深圳众禄基金销售有限公司</w:t>
      </w:r>
    </w:p>
    <w:p w14:paraId="2318828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住所：深圳市罗湖区梨园路物资控股置地大厦</w:t>
      </w:r>
      <w:r w:rsidRPr="005231EA">
        <w:rPr>
          <w:rFonts w:hAnsi="宋体" w:hint="eastAsia"/>
          <w:kern w:val="0"/>
          <w:sz w:val="24"/>
        </w:rPr>
        <w:t>8</w:t>
      </w:r>
      <w:r w:rsidRPr="005231EA">
        <w:rPr>
          <w:rFonts w:hAnsi="宋体" w:hint="eastAsia"/>
          <w:kern w:val="0"/>
          <w:sz w:val="24"/>
        </w:rPr>
        <w:t>楼</w:t>
      </w:r>
    </w:p>
    <w:p w14:paraId="7E5520F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办公地址：深圳市罗湖区梨园路物资控股置地大厦</w:t>
      </w:r>
      <w:r w:rsidRPr="005231EA">
        <w:rPr>
          <w:rFonts w:hAnsi="宋体" w:hint="eastAsia"/>
          <w:kern w:val="0"/>
          <w:sz w:val="24"/>
        </w:rPr>
        <w:t>8</w:t>
      </w:r>
      <w:r w:rsidRPr="005231EA">
        <w:rPr>
          <w:rFonts w:hAnsi="宋体" w:hint="eastAsia"/>
          <w:kern w:val="0"/>
          <w:sz w:val="24"/>
        </w:rPr>
        <w:t>楼</w:t>
      </w:r>
    </w:p>
    <w:p w14:paraId="22DF1B2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法定代表人：薛峰</w:t>
      </w:r>
    </w:p>
    <w:p w14:paraId="64212BE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33227953</w:t>
      </w:r>
    </w:p>
    <w:p w14:paraId="679D8E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33227951</w:t>
      </w:r>
    </w:p>
    <w:p w14:paraId="22696DA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联系人：汤素娅</w:t>
      </w:r>
    </w:p>
    <w:p w14:paraId="41A06A4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4006-788-887</w:t>
      </w:r>
    </w:p>
    <w:p w14:paraId="421ABC2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网址：</w:t>
      </w:r>
      <w:r w:rsidRPr="005231EA">
        <w:rPr>
          <w:rFonts w:hAnsi="宋体" w:hint="eastAsia"/>
          <w:kern w:val="0"/>
          <w:sz w:val="24"/>
        </w:rPr>
        <w:t>www.zlfund.cn</w:t>
      </w:r>
      <w:r w:rsidRPr="005231EA">
        <w:rPr>
          <w:rFonts w:hAnsi="宋体" w:hint="eastAsia"/>
          <w:kern w:val="0"/>
          <w:sz w:val="24"/>
        </w:rPr>
        <w:t>，</w:t>
      </w:r>
      <w:r w:rsidRPr="005231EA">
        <w:rPr>
          <w:rFonts w:hAnsi="宋体" w:hint="eastAsia"/>
          <w:kern w:val="0"/>
          <w:sz w:val="24"/>
        </w:rPr>
        <w:t>www.jjmmw.com</w:t>
      </w:r>
    </w:p>
    <w:p w14:paraId="16B0F62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27</w:t>
      </w:r>
      <w:r w:rsidRPr="005231EA">
        <w:rPr>
          <w:rFonts w:hAnsi="宋体" w:hint="eastAsia"/>
          <w:kern w:val="0"/>
          <w:sz w:val="24"/>
        </w:rPr>
        <w:t>）上海长量基金销售投资顾问有限公司</w:t>
      </w:r>
    </w:p>
    <w:p w14:paraId="1DDF91F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住所：上海市浦东新区高翔路</w:t>
      </w:r>
      <w:r w:rsidRPr="005231EA">
        <w:rPr>
          <w:rFonts w:hAnsi="宋体" w:hint="eastAsia"/>
          <w:kern w:val="0"/>
          <w:sz w:val="24"/>
        </w:rPr>
        <w:t>526</w:t>
      </w:r>
      <w:r w:rsidRPr="005231EA">
        <w:rPr>
          <w:rFonts w:hAnsi="宋体" w:hint="eastAsia"/>
          <w:kern w:val="0"/>
          <w:sz w:val="24"/>
        </w:rPr>
        <w:t>号</w:t>
      </w:r>
      <w:r w:rsidRPr="005231EA">
        <w:rPr>
          <w:rFonts w:hAnsi="宋体" w:hint="eastAsia"/>
          <w:kern w:val="0"/>
          <w:sz w:val="24"/>
        </w:rPr>
        <w:t>2</w:t>
      </w:r>
      <w:r w:rsidRPr="005231EA">
        <w:rPr>
          <w:rFonts w:hAnsi="宋体" w:hint="eastAsia"/>
          <w:kern w:val="0"/>
          <w:sz w:val="24"/>
        </w:rPr>
        <w:t>幢</w:t>
      </w:r>
      <w:r w:rsidRPr="005231EA">
        <w:rPr>
          <w:rFonts w:hAnsi="宋体" w:hint="eastAsia"/>
          <w:kern w:val="0"/>
          <w:sz w:val="24"/>
        </w:rPr>
        <w:t>220</w:t>
      </w:r>
      <w:r w:rsidRPr="005231EA">
        <w:rPr>
          <w:rFonts w:hAnsi="宋体" w:hint="eastAsia"/>
          <w:kern w:val="0"/>
          <w:sz w:val="24"/>
        </w:rPr>
        <w:t>室</w:t>
      </w:r>
    </w:p>
    <w:p w14:paraId="24F007E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办公地址：上海市浦东新区浦东大道</w:t>
      </w:r>
      <w:r w:rsidRPr="005231EA">
        <w:rPr>
          <w:rFonts w:hAnsi="宋体" w:hint="eastAsia"/>
          <w:kern w:val="0"/>
          <w:sz w:val="24"/>
        </w:rPr>
        <w:t>555</w:t>
      </w:r>
      <w:r w:rsidRPr="005231EA">
        <w:rPr>
          <w:rFonts w:hAnsi="宋体" w:hint="eastAsia"/>
          <w:kern w:val="0"/>
          <w:sz w:val="24"/>
        </w:rPr>
        <w:t>号裕景国际</w:t>
      </w:r>
      <w:r w:rsidRPr="005231EA">
        <w:rPr>
          <w:rFonts w:hAnsi="宋体" w:hint="eastAsia"/>
          <w:kern w:val="0"/>
          <w:sz w:val="24"/>
        </w:rPr>
        <w:t>B</w:t>
      </w:r>
      <w:r w:rsidRPr="005231EA">
        <w:rPr>
          <w:rFonts w:hAnsi="宋体" w:hint="eastAsia"/>
          <w:kern w:val="0"/>
          <w:sz w:val="24"/>
        </w:rPr>
        <w:t>座</w:t>
      </w:r>
      <w:r w:rsidRPr="005231EA">
        <w:rPr>
          <w:rFonts w:hAnsi="宋体" w:hint="eastAsia"/>
          <w:kern w:val="0"/>
          <w:sz w:val="24"/>
        </w:rPr>
        <w:t>16</w:t>
      </w:r>
      <w:r w:rsidRPr="005231EA">
        <w:rPr>
          <w:rFonts w:hAnsi="宋体" w:hint="eastAsia"/>
          <w:kern w:val="0"/>
          <w:sz w:val="24"/>
        </w:rPr>
        <w:t>层</w:t>
      </w:r>
    </w:p>
    <w:p w14:paraId="276CDC5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法定代表人：张跃伟</w:t>
      </w:r>
    </w:p>
    <w:p w14:paraId="164E269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20691832</w:t>
      </w:r>
    </w:p>
    <w:p w14:paraId="4F2B23A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 xml:space="preserve">20691861 </w:t>
      </w:r>
    </w:p>
    <w:p w14:paraId="4504A63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联系人：单丙烨</w:t>
      </w:r>
    </w:p>
    <w:p w14:paraId="5E69B4A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400-820-2899</w:t>
      </w:r>
    </w:p>
    <w:p w14:paraId="1843F2E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www.erichfund.com</w:t>
      </w:r>
    </w:p>
    <w:p w14:paraId="01CAADB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28</w:t>
      </w:r>
      <w:r w:rsidRPr="005231EA">
        <w:rPr>
          <w:rFonts w:hAnsi="宋体" w:hint="eastAsia"/>
          <w:kern w:val="0"/>
          <w:sz w:val="24"/>
        </w:rPr>
        <w:t>）上海好买基金销售有限公司</w:t>
      </w:r>
      <w:r w:rsidRPr="005231EA">
        <w:rPr>
          <w:rFonts w:hAnsi="宋体" w:hint="eastAsia"/>
          <w:kern w:val="0"/>
          <w:sz w:val="24"/>
        </w:rPr>
        <w:t xml:space="preserve"> </w:t>
      </w:r>
    </w:p>
    <w:p w14:paraId="5777DE0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住所：上海市虹口区场中路</w:t>
      </w:r>
      <w:r w:rsidRPr="005231EA">
        <w:rPr>
          <w:rFonts w:hAnsi="宋体" w:hint="eastAsia"/>
          <w:kern w:val="0"/>
          <w:sz w:val="24"/>
        </w:rPr>
        <w:t>685</w:t>
      </w:r>
      <w:r w:rsidRPr="005231EA">
        <w:rPr>
          <w:rFonts w:hAnsi="宋体" w:hint="eastAsia"/>
          <w:kern w:val="0"/>
          <w:sz w:val="24"/>
        </w:rPr>
        <w:t>弄</w:t>
      </w:r>
      <w:r w:rsidRPr="005231EA">
        <w:rPr>
          <w:rFonts w:hAnsi="宋体" w:hint="eastAsia"/>
          <w:kern w:val="0"/>
          <w:sz w:val="24"/>
        </w:rPr>
        <w:t>37</w:t>
      </w:r>
      <w:r w:rsidRPr="005231EA">
        <w:rPr>
          <w:rFonts w:hAnsi="宋体" w:hint="eastAsia"/>
          <w:kern w:val="0"/>
          <w:sz w:val="24"/>
        </w:rPr>
        <w:t>号</w:t>
      </w:r>
      <w:r w:rsidRPr="005231EA">
        <w:rPr>
          <w:rFonts w:hAnsi="宋体" w:hint="eastAsia"/>
          <w:kern w:val="0"/>
          <w:sz w:val="24"/>
        </w:rPr>
        <w:t>4</w:t>
      </w:r>
      <w:r w:rsidRPr="005231EA">
        <w:rPr>
          <w:rFonts w:hAnsi="宋体" w:hint="eastAsia"/>
          <w:kern w:val="0"/>
          <w:sz w:val="24"/>
        </w:rPr>
        <w:t>号楼</w:t>
      </w:r>
      <w:r w:rsidRPr="005231EA">
        <w:rPr>
          <w:rFonts w:hAnsi="宋体" w:hint="eastAsia"/>
          <w:kern w:val="0"/>
          <w:sz w:val="24"/>
        </w:rPr>
        <w:t>449</w:t>
      </w:r>
      <w:r w:rsidRPr="005231EA">
        <w:rPr>
          <w:rFonts w:hAnsi="宋体" w:hint="eastAsia"/>
          <w:kern w:val="0"/>
          <w:sz w:val="24"/>
        </w:rPr>
        <w:t>室</w:t>
      </w:r>
      <w:r w:rsidRPr="005231EA">
        <w:rPr>
          <w:rFonts w:hAnsi="宋体" w:hint="eastAsia"/>
          <w:kern w:val="0"/>
          <w:sz w:val="24"/>
        </w:rPr>
        <w:t xml:space="preserve"> </w:t>
      </w:r>
    </w:p>
    <w:p w14:paraId="2C8CF55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办公地址：上海市浦东新区浦东南路</w:t>
      </w:r>
      <w:r w:rsidRPr="005231EA">
        <w:rPr>
          <w:rFonts w:hAnsi="宋体" w:hint="eastAsia"/>
          <w:kern w:val="0"/>
          <w:sz w:val="24"/>
        </w:rPr>
        <w:t>1118</w:t>
      </w:r>
      <w:r w:rsidRPr="005231EA">
        <w:rPr>
          <w:rFonts w:hAnsi="宋体" w:hint="eastAsia"/>
          <w:kern w:val="0"/>
          <w:sz w:val="24"/>
        </w:rPr>
        <w:t>号鄂尔多斯国际大厦</w:t>
      </w:r>
      <w:r w:rsidRPr="005231EA">
        <w:rPr>
          <w:rFonts w:hAnsi="宋体" w:hint="eastAsia"/>
          <w:kern w:val="0"/>
          <w:sz w:val="24"/>
        </w:rPr>
        <w:t>903-906</w:t>
      </w:r>
      <w:r w:rsidRPr="005231EA">
        <w:rPr>
          <w:rFonts w:hAnsi="宋体" w:hint="eastAsia"/>
          <w:kern w:val="0"/>
          <w:sz w:val="24"/>
        </w:rPr>
        <w:t>室</w:t>
      </w:r>
      <w:r w:rsidRPr="005231EA">
        <w:rPr>
          <w:rFonts w:hAnsi="宋体" w:hint="eastAsia"/>
          <w:kern w:val="0"/>
          <w:sz w:val="24"/>
        </w:rPr>
        <w:t xml:space="preserve"> </w:t>
      </w:r>
    </w:p>
    <w:p w14:paraId="36AC790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法定代表人：杨文斌</w:t>
      </w:r>
      <w:r w:rsidRPr="005231EA">
        <w:rPr>
          <w:rFonts w:hAnsi="宋体" w:hint="eastAsia"/>
          <w:kern w:val="0"/>
          <w:sz w:val="24"/>
        </w:rPr>
        <w:t xml:space="preserve"> </w:t>
      </w:r>
    </w:p>
    <w:p w14:paraId="11AAB48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 xml:space="preserve">68596916 </w:t>
      </w:r>
    </w:p>
    <w:p w14:paraId="5CDCED2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联系人：薛年</w:t>
      </w:r>
    </w:p>
    <w:p w14:paraId="22837F1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 xml:space="preserve">400-700-9665 </w:t>
      </w:r>
    </w:p>
    <w:p w14:paraId="29AE46A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www.ehowbuy.com</w:t>
      </w:r>
    </w:p>
    <w:p w14:paraId="1DD862B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29</w:t>
      </w:r>
      <w:r w:rsidRPr="005231EA">
        <w:rPr>
          <w:rFonts w:hAnsi="宋体" w:hint="eastAsia"/>
          <w:kern w:val="0"/>
          <w:sz w:val="24"/>
        </w:rPr>
        <w:t>）诺亚正行</w:t>
      </w:r>
      <w:r w:rsidRPr="005231EA">
        <w:rPr>
          <w:rFonts w:hAnsi="宋体" w:hint="eastAsia"/>
          <w:kern w:val="0"/>
          <w:sz w:val="24"/>
        </w:rPr>
        <w:t>(</w:t>
      </w:r>
      <w:r w:rsidRPr="005231EA">
        <w:rPr>
          <w:rFonts w:hAnsi="宋体" w:hint="eastAsia"/>
          <w:kern w:val="0"/>
          <w:sz w:val="24"/>
        </w:rPr>
        <w:t>上海</w:t>
      </w:r>
      <w:r w:rsidRPr="005231EA">
        <w:rPr>
          <w:rFonts w:hAnsi="宋体" w:hint="eastAsia"/>
          <w:kern w:val="0"/>
          <w:sz w:val="24"/>
        </w:rPr>
        <w:t>)</w:t>
      </w:r>
      <w:r w:rsidRPr="005231EA">
        <w:rPr>
          <w:rFonts w:hAnsi="宋体" w:hint="eastAsia"/>
          <w:kern w:val="0"/>
          <w:sz w:val="24"/>
        </w:rPr>
        <w:t>基金销售投资顾问有限公司</w:t>
      </w:r>
    </w:p>
    <w:p w14:paraId="114F99E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住所：上海市虹口区飞虹路</w:t>
      </w:r>
      <w:r w:rsidRPr="005231EA">
        <w:rPr>
          <w:rFonts w:hAnsi="宋体" w:hint="eastAsia"/>
          <w:kern w:val="0"/>
          <w:sz w:val="24"/>
        </w:rPr>
        <w:t>360</w:t>
      </w:r>
      <w:r w:rsidRPr="005231EA">
        <w:rPr>
          <w:rFonts w:hAnsi="宋体" w:hint="eastAsia"/>
          <w:kern w:val="0"/>
          <w:sz w:val="24"/>
        </w:rPr>
        <w:t>弄</w:t>
      </w:r>
      <w:r w:rsidRPr="005231EA">
        <w:rPr>
          <w:rFonts w:hAnsi="宋体" w:hint="eastAsia"/>
          <w:kern w:val="0"/>
          <w:sz w:val="24"/>
        </w:rPr>
        <w:t>9</w:t>
      </w:r>
      <w:r w:rsidRPr="005231EA">
        <w:rPr>
          <w:rFonts w:hAnsi="宋体" w:hint="eastAsia"/>
          <w:kern w:val="0"/>
          <w:sz w:val="24"/>
        </w:rPr>
        <w:t>号</w:t>
      </w:r>
      <w:r w:rsidRPr="005231EA">
        <w:rPr>
          <w:rFonts w:hAnsi="宋体" w:hint="eastAsia"/>
          <w:kern w:val="0"/>
          <w:sz w:val="24"/>
        </w:rPr>
        <w:t>3724</w:t>
      </w:r>
      <w:r w:rsidRPr="005231EA">
        <w:rPr>
          <w:rFonts w:hAnsi="宋体" w:hint="eastAsia"/>
          <w:kern w:val="0"/>
          <w:sz w:val="24"/>
        </w:rPr>
        <w:t>室</w:t>
      </w:r>
    </w:p>
    <w:p w14:paraId="35CF750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办公地址：上海杨浦区秦皇岛路</w:t>
      </w:r>
      <w:r w:rsidRPr="005231EA">
        <w:rPr>
          <w:rFonts w:hAnsi="宋体" w:hint="eastAsia"/>
          <w:kern w:val="0"/>
          <w:sz w:val="24"/>
        </w:rPr>
        <w:t>32</w:t>
      </w:r>
      <w:r w:rsidRPr="005231EA">
        <w:rPr>
          <w:rFonts w:hAnsi="宋体" w:hint="eastAsia"/>
          <w:kern w:val="0"/>
          <w:sz w:val="24"/>
        </w:rPr>
        <w:t>号</w:t>
      </w:r>
      <w:r w:rsidRPr="005231EA">
        <w:rPr>
          <w:rFonts w:hAnsi="宋体" w:hint="eastAsia"/>
          <w:kern w:val="0"/>
          <w:sz w:val="24"/>
        </w:rPr>
        <w:t>C</w:t>
      </w:r>
      <w:r w:rsidRPr="005231EA">
        <w:rPr>
          <w:rFonts w:hAnsi="宋体" w:hint="eastAsia"/>
          <w:kern w:val="0"/>
          <w:sz w:val="24"/>
        </w:rPr>
        <w:t>栋</w:t>
      </w:r>
      <w:r w:rsidRPr="005231EA">
        <w:rPr>
          <w:rFonts w:hAnsi="宋体" w:hint="eastAsia"/>
          <w:kern w:val="0"/>
          <w:sz w:val="24"/>
        </w:rPr>
        <w:t xml:space="preserve"> 2</w:t>
      </w:r>
      <w:r w:rsidRPr="005231EA">
        <w:rPr>
          <w:rFonts w:hAnsi="宋体" w:hint="eastAsia"/>
          <w:kern w:val="0"/>
          <w:sz w:val="24"/>
        </w:rPr>
        <w:t>楼</w:t>
      </w:r>
    </w:p>
    <w:p w14:paraId="72C9660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法定代表人：汪静波</w:t>
      </w:r>
    </w:p>
    <w:p w14:paraId="335C2E9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38600735</w:t>
      </w:r>
    </w:p>
    <w:p w14:paraId="7274A0C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38509777</w:t>
      </w:r>
    </w:p>
    <w:p w14:paraId="7F492CD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联系人：方成</w:t>
      </w:r>
    </w:p>
    <w:p w14:paraId="354AFF3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400-821-5399</w:t>
      </w:r>
    </w:p>
    <w:p w14:paraId="192DAE3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www.noah-fund.com</w:t>
      </w:r>
    </w:p>
    <w:p w14:paraId="0881F1B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30</w:t>
      </w:r>
      <w:r w:rsidRPr="005231EA">
        <w:rPr>
          <w:rFonts w:hAnsi="宋体" w:hint="eastAsia"/>
          <w:kern w:val="0"/>
          <w:sz w:val="24"/>
        </w:rPr>
        <w:t>）和讯信息科技有限公司</w:t>
      </w:r>
      <w:r w:rsidRPr="005231EA">
        <w:rPr>
          <w:rFonts w:hAnsi="宋体" w:hint="eastAsia"/>
          <w:kern w:val="0"/>
          <w:sz w:val="24"/>
        </w:rPr>
        <w:t xml:space="preserve"> </w:t>
      </w:r>
    </w:p>
    <w:p w14:paraId="7C21C81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住所：北京市朝阳区朝外大街</w:t>
      </w:r>
      <w:r w:rsidRPr="005231EA">
        <w:rPr>
          <w:rFonts w:hAnsi="宋体" w:hint="eastAsia"/>
          <w:kern w:val="0"/>
          <w:sz w:val="24"/>
        </w:rPr>
        <w:t>22</w:t>
      </w:r>
      <w:r w:rsidRPr="005231EA">
        <w:rPr>
          <w:rFonts w:hAnsi="宋体" w:hint="eastAsia"/>
          <w:kern w:val="0"/>
          <w:sz w:val="24"/>
        </w:rPr>
        <w:t>号泛利大厦</w:t>
      </w:r>
      <w:r w:rsidRPr="005231EA">
        <w:rPr>
          <w:rFonts w:hAnsi="宋体" w:hint="eastAsia"/>
          <w:kern w:val="0"/>
          <w:sz w:val="24"/>
        </w:rPr>
        <w:t>10</w:t>
      </w:r>
      <w:r w:rsidRPr="005231EA">
        <w:rPr>
          <w:rFonts w:hAnsi="宋体" w:hint="eastAsia"/>
          <w:kern w:val="0"/>
          <w:sz w:val="24"/>
        </w:rPr>
        <w:t>层</w:t>
      </w:r>
    </w:p>
    <w:p w14:paraId="37074FA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办公地址：北京市朝阳区朝外大街</w:t>
      </w:r>
      <w:r w:rsidRPr="005231EA">
        <w:rPr>
          <w:rFonts w:hAnsi="宋体" w:hint="eastAsia"/>
          <w:kern w:val="0"/>
          <w:sz w:val="24"/>
        </w:rPr>
        <w:t>22</w:t>
      </w:r>
      <w:r w:rsidRPr="005231EA">
        <w:rPr>
          <w:rFonts w:hAnsi="宋体" w:hint="eastAsia"/>
          <w:kern w:val="0"/>
          <w:sz w:val="24"/>
        </w:rPr>
        <w:t>号泛利大厦</w:t>
      </w:r>
      <w:r w:rsidRPr="005231EA">
        <w:rPr>
          <w:rFonts w:hAnsi="宋体" w:hint="eastAsia"/>
          <w:kern w:val="0"/>
          <w:sz w:val="24"/>
        </w:rPr>
        <w:t>10</w:t>
      </w:r>
      <w:r w:rsidRPr="005231EA">
        <w:rPr>
          <w:rFonts w:hAnsi="宋体" w:hint="eastAsia"/>
          <w:kern w:val="0"/>
          <w:sz w:val="24"/>
        </w:rPr>
        <w:t>层</w:t>
      </w:r>
    </w:p>
    <w:p w14:paraId="2E86FC2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法定代表人：王莉</w:t>
      </w:r>
    </w:p>
    <w:p w14:paraId="0B84392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20835789</w:t>
      </w:r>
    </w:p>
    <w:p w14:paraId="6A90CCC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20835879</w:t>
      </w:r>
    </w:p>
    <w:p w14:paraId="500DD38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联系人：周轶</w:t>
      </w:r>
    </w:p>
    <w:p w14:paraId="3D79A47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4009200022</w:t>
      </w:r>
    </w:p>
    <w:p w14:paraId="7EA70D5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http://licaike.hexun.com/</w:t>
      </w:r>
    </w:p>
    <w:p w14:paraId="69B7D7E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31</w:t>
      </w:r>
      <w:r w:rsidRPr="005231EA">
        <w:rPr>
          <w:rFonts w:hAnsi="宋体" w:hint="eastAsia"/>
          <w:kern w:val="0"/>
          <w:sz w:val="24"/>
        </w:rPr>
        <w:t>）上海天天基金销售有限公司</w:t>
      </w:r>
      <w:r w:rsidRPr="005231EA">
        <w:rPr>
          <w:rFonts w:hAnsi="宋体" w:hint="eastAsia"/>
          <w:kern w:val="0"/>
          <w:sz w:val="24"/>
        </w:rPr>
        <w:t xml:space="preserve"> </w:t>
      </w:r>
    </w:p>
    <w:p w14:paraId="4CE3EC7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住所：上海市徐汇区龙田路</w:t>
      </w:r>
      <w:r w:rsidRPr="005231EA">
        <w:rPr>
          <w:rFonts w:hAnsi="宋体" w:hint="eastAsia"/>
          <w:kern w:val="0"/>
          <w:sz w:val="24"/>
        </w:rPr>
        <w:t>190</w:t>
      </w:r>
      <w:r w:rsidRPr="005231EA">
        <w:rPr>
          <w:rFonts w:hAnsi="宋体" w:hint="eastAsia"/>
          <w:kern w:val="0"/>
          <w:sz w:val="24"/>
        </w:rPr>
        <w:t>号</w:t>
      </w:r>
      <w:r w:rsidRPr="005231EA">
        <w:rPr>
          <w:rFonts w:hAnsi="宋体" w:hint="eastAsia"/>
          <w:kern w:val="0"/>
          <w:sz w:val="24"/>
        </w:rPr>
        <w:t>2</w:t>
      </w:r>
      <w:r w:rsidRPr="005231EA">
        <w:rPr>
          <w:rFonts w:hAnsi="宋体" w:hint="eastAsia"/>
          <w:kern w:val="0"/>
          <w:sz w:val="24"/>
        </w:rPr>
        <w:t>号楼</w:t>
      </w:r>
      <w:r w:rsidRPr="005231EA">
        <w:rPr>
          <w:rFonts w:hAnsi="宋体" w:hint="eastAsia"/>
          <w:kern w:val="0"/>
          <w:sz w:val="24"/>
        </w:rPr>
        <w:t>2</w:t>
      </w:r>
      <w:r w:rsidRPr="005231EA">
        <w:rPr>
          <w:rFonts w:hAnsi="宋体" w:hint="eastAsia"/>
          <w:kern w:val="0"/>
          <w:sz w:val="24"/>
        </w:rPr>
        <w:t>层</w:t>
      </w:r>
      <w:r w:rsidRPr="005231EA">
        <w:rPr>
          <w:rFonts w:hAnsi="宋体" w:hint="eastAsia"/>
          <w:kern w:val="0"/>
          <w:sz w:val="24"/>
        </w:rPr>
        <w:t xml:space="preserve"> </w:t>
      </w:r>
    </w:p>
    <w:p w14:paraId="5EF3D97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办公地址：上海市徐汇区龙田路</w:t>
      </w:r>
      <w:r w:rsidRPr="005231EA">
        <w:rPr>
          <w:rFonts w:hAnsi="宋体" w:hint="eastAsia"/>
          <w:kern w:val="0"/>
          <w:sz w:val="24"/>
        </w:rPr>
        <w:t>195</w:t>
      </w:r>
      <w:r w:rsidRPr="005231EA">
        <w:rPr>
          <w:rFonts w:hAnsi="宋体" w:hint="eastAsia"/>
          <w:kern w:val="0"/>
          <w:sz w:val="24"/>
        </w:rPr>
        <w:t>号</w:t>
      </w:r>
      <w:r w:rsidRPr="005231EA">
        <w:rPr>
          <w:rFonts w:hAnsi="宋体" w:hint="eastAsia"/>
          <w:kern w:val="0"/>
          <w:sz w:val="24"/>
        </w:rPr>
        <w:t>3C</w:t>
      </w:r>
      <w:r w:rsidRPr="005231EA">
        <w:rPr>
          <w:rFonts w:hAnsi="宋体" w:hint="eastAsia"/>
          <w:kern w:val="0"/>
          <w:sz w:val="24"/>
        </w:rPr>
        <w:t>座</w:t>
      </w:r>
      <w:r w:rsidRPr="005231EA">
        <w:rPr>
          <w:rFonts w:hAnsi="宋体" w:hint="eastAsia"/>
          <w:kern w:val="0"/>
          <w:sz w:val="24"/>
        </w:rPr>
        <w:t>10</w:t>
      </w:r>
      <w:r w:rsidRPr="005231EA">
        <w:rPr>
          <w:rFonts w:hAnsi="宋体" w:hint="eastAsia"/>
          <w:kern w:val="0"/>
          <w:sz w:val="24"/>
        </w:rPr>
        <w:t>楼</w:t>
      </w:r>
    </w:p>
    <w:p w14:paraId="4BE984B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法定代表人：其实</w:t>
      </w:r>
    </w:p>
    <w:p w14:paraId="589530F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54509998</w:t>
      </w:r>
    </w:p>
    <w:p w14:paraId="6E83DDA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64385308</w:t>
      </w:r>
    </w:p>
    <w:p w14:paraId="53DA2CE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联系人：潘世友</w:t>
      </w:r>
    </w:p>
    <w:p w14:paraId="73FA45D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400-1818-188</w:t>
      </w:r>
    </w:p>
    <w:p w14:paraId="6356C08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www.1234567.com.cn</w:t>
      </w:r>
    </w:p>
    <w:p w14:paraId="12247FC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32</w:t>
      </w:r>
      <w:r w:rsidRPr="005231EA">
        <w:rPr>
          <w:rFonts w:hAnsi="宋体" w:hint="eastAsia"/>
          <w:kern w:val="0"/>
          <w:sz w:val="24"/>
        </w:rPr>
        <w:t>）北京钱景财富投资管理有限公司</w:t>
      </w:r>
      <w:r w:rsidRPr="005231EA">
        <w:rPr>
          <w:rFonts w:hAnsi="宋体" w:hint="eastAsia"/>
          <w:kern w:val="0"/>
          <w:sz w:val="24"/>
        </w:rPr>
        <w:t xml:space="preserve"> </w:t>
      </w:r>
    </w:p>
    <w:p w14:paraId="1D4646B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住所：北京市海淀区丹棱街</w:t>
      </w:r>
      <w:r w:rsidRPr="005231EA">
        <w:rPr>
          <w:rFonts w:hAnsi="宋体" w:hint="eastAsia"/>
          <w:kern w:val="0"/>
          <w:sz w:val="24"/>
        </w:rPr>
        <w:t>6</w:t>
      </w:r>
      <w:r w:rsidRPr="005231EA">
        <w:rPr>
          <w:rFonts w:hAnsi="宋体" w:hint="eastAsia"/>
          <w:kern w:val="0"/>
          <w:sz w:val="24"/>
        </w:rPr>
        <w:t>幢</w:t>
      </w:r>
      <w:r w:rsidRPr="005231EA">
        <w:rPr>
          <w:rFonts w:hAnsi="宋体" w:hint="eastAsia"/>
          <w:kern w:val="0"/>
          <w:sz w:val="24"/>
        </w:rPr>
        <w:t>1</w:t>
      </w:r>
      <w:r w:rsidRPr="005231EA">
        <w:rPr>
          <w:rFonts w:hAnsi="宋体" w:hint="eastAsia"/>
          <w:kern w:val="0"/>
          <w:sz w:val="24"/>
        </w:rPr>
        <w:t>号</w:t>
      </w:r>
      <w:r w:rsidRPr="005231EA">
        <w:rPr>
          <w:rFonts w:hAnsi="宋体" w:hint="eastAsia"/>
          <w:kern w:val="0"/>
          <w:sz w:val="24"/>
        </w:rPr>
        <w:t>9</w:t>
      </w:r>
      <w:r w:rsidRPr="005231EA">
        <w:rPr>
          <w:rFonts w:hAnsi="宋体" w:hint="eastAsia"/>
          <w:kern w:val="0"/>
          <w:sz w:val="24"/>
        </w:rPr>
        <w:t>层</w:t>
      </w:r>
      <w:r w:rsidRPr="005231EA">
        <w:rPr>
          <w:rFonts w:hAnsi="宋体" w:hint="eastAsia"/>
          <w:kern w:val="0"/>
          <w:sz w:val="24"/>
        </w:rPr>
        <w:t>1008-1012</w:t>
      </w:r>
    </w:p>
    <w:p w14:paraId="2C12A88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办公地址：北京市海淀区丹棱街</w:t>
      </w:r>
      <w:r w:rsidRPr="005231EA">
        <w:rPr>
          <w:rFonts w:hAnsi="宋体" w:hint="eastAsia"/>
          <w:kern w:val="0"/>
          <w:sz w:val="24"/>
        </w:rPr>
        <w:t>6</w:t>
      </w:r>
      <w:r w:rsidRPr="005231EA">
        <w:rPr>
          <w:rFonts w:hAnsi="宋体" w:hint="eastAsia"/>
          <w:kern w:val="0"/>
          <w:sz w:val="24"/>
        </w:rPr>
        <w:t>幢</w:t>
      </w:r>
      <w:r w:rsidRPr="005231EA">
        <w:rPr>
          <w:rFonts w:hAnsi="宋体" w:hint="eastAsia"/>
          <w:kern w:val="0"/>
          <w:sz w:val="24"/>
        </w:rPr>
        <w:t>1</w:t>
      </w:r>
      <w:r w:rsidRPr="005231EA">
        <w:rPr>
          <w:rFonts w:hAnsi="宋体" w:hint="eastAsia"/>
          <w:kern w:val="0"/>
          <w:sz w:val="24"/>
        </w:rPr>
        <w:t>号</w:t>
      </w:r>
      <w:r w:rsidRPr="005231EA">
        <w:rPr>
          <w:rFonts w:hAnsi="宋体" w:hint="eastAsia"/>
          <w:kern w:val="0"/>
          <w:sz w:val="24"/>
        </w:rPr>
        <w:t>9</w:t>
      </w:r>
      <w:r w:rsidRPr="005231EA">
        <w:rPr>
          <w:rFonts w:hAnsi="宋体" w:hint="eastAsia"/>
          <w:kern w:val="0"/>
          <w:sz w:val="24"/>
        </w:rPr>
        <w:t>层</w:t>
      </w:r>
      <w:r w:rsidRPr="005231EA">
        <w:rPr>
          <w:rFonts w:hAnsi="宋体" w:hint="eastAsia"/>
          <w:kern w:val="0"/>
          <w:sz w:val="24"/>
        </w:rPr>
        <w:t>1008-1012</w:t>
      </w:r>
    </w:p>
    <w:p w14:paraId="62D80DA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法定代表人：赵荣春</w:t>
      </w:r>
    </w:p>
    <w:p w14:paraId="1591560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57418829</w:t>
      </w:r>
    </w:p>
    <w:p w14:paraId="039E1C8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57569671</w:t>
      </w:r>
    </w:p>
    <w:p w14:paraId="63B8C2D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魏争</w:t>
      </w:r>
    </w:p>
    <w:p w14:paraId="4218094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 xml:space="preserve"> 400-678-5095</w:t>
      </w:r>
    </w:p>
    <w:p w14:paraId="2F299C3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www.niuji.net</w:t>
      </w:r>
    </w:p>
    <w:p w14:paraId="6A5B1AF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33</w:t>
      </w:r>
      <w:r w:rsidRPr="005231EA">
        <w:rPr>
          <w:rFonts w:hAnsi="宋体" w:hint="eastAsia"/>
          <w:kern w:val="0"/>
          <w:sz w:val="24"/>
        </w:rPr>
        <w:t>）深圳市新兰德证券投资咨询有限公司</w:t>
      </w:r>
    </w:p>
    <w:p w14:paraId="44262A8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住所：深圳市福田区华强北路赛格科技园</w:t>
      </w:r>
      <w:r w:rsidRPr="005231EA">
        <w:rPr>
          <w:rFonts w:hAnsi="宋体" w:hint="eastAsia"/>
          <w:kern w:val="0"/>
          <w:sz w:val="24"/>
        </w:rPr>
        <w:t>4</w:t>
      </w:r>
      <w:r w:rsidRPr="005231EA">
        <w:rPr>
          <w:rFonts w:hAnsi="宋体" w:hint="eastAsia"/>
          <w:kern w:val="0"/>
          <w:sz w:val="24"/>
        </w:rPr>
        <w:t>栋</w:t>
      </w:r>
      <w:r w:rsidRPr="005231EA">
        <w:rPr>
          <w:rFonts w:hAnsi="宋体" w:hint="eastAsia"/>
          <w:kern w:val="0"/>
          <w:sz w:val="24"/>
        </w:rPr>
        <w:t>10</w:t>
      </w:r>
      <w:r w:rsidRPr="005231EA">
        <w:rPr>
          <w:rFonts w:hAnsi="宋体" w:hint="eastAsia"/>
          <w:kern w:val="0"/>
          <w:sz w:val="24"/>
        </w:rPr>
        <w:t>层</w:t>
      </w:r>
      <w:r w:rsidRPr="005231EA">
        <w:rPr>
          <w:rFonts w:hAnsi="宋体" w:hint="eastAsia"/>
          <w:kern w:val="0"/>
          <w:sz w:val="24"/>
        </w:rPr>
        <w:t>1006#</w:t>
      </w:r>
    </w:p>
    <w:p w14:paraId="073B659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办公地址：北京市西城区金融大街</w:t>
      </w:r>
      <w:r w:rsidRPr="005231EA">
        <w:rPr>
          <w:rFonts w:hAnsi="宋体" w:hint="eastAsia"/>
          <w:kern w:val="0"/>
          <w:sz w:val="24"/>
        </w:rPr>
        <w:t>35</w:t>
      </w:r>
      <w:r w:rsidRPr="005231EA">
        <w:rPr>
          <w:rFonts w:hAnsi="宋体" w:hint="eastAsia"/>
          <w:kern w:val="0"/>
          <w:sz w:val="24"/>
        </w:rPr>
        <w:t>号国际企业大厦</w:t>
      </w:r>
      <w:r w:rsidRPr="005231EA">
        <w:rPr>
          <w:rFonts w:hAnsi="宋体" w:hint="eastAsia"/>
          <w:kern w:val="0"/>
          <w:sz w:val="24"/>
        </w:rPr>
        <w:t>C</w:t>
      </w:r>
      <w:r w:rsidRPr="005231EA">
        <w:rPr>
          <w:rFonts w:hAnsi="宋体" w:hint="eastAsia"/>
          <w:kern w:val="0"/>
          <w:sz w:val="24"/>
        </w:rPr>
        <w:t>座</w:t>
      </w:r>
      <w:r w:rsidRPr="005231EA">
        <w:rPr>
          <w:rFonts w:hAnsi="宋体" w:hint="eastAsia"/>
          <w:kern w:val="0"/>
          <w:sz w:val="24"/>
        </w:rPr>
        <w:t>9</w:t>
      </w:r>
      <w:r w:rsidRPr="005231EA">
        <w:rPr>
          <w:rFonts w:hAnsi="宋体" w:hint="eastAsia"/>
          <w:kern w:val="0"/>
          <w:sz w:val="24"/>
        </w:rPr>
        <w:t>层</w:t>
      </w:r>
    </w:p>
    <w:p w14:paraId="0CB57A8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法定代表人：陈操</w:t>
      </w:r>
    </w:p>
    <w:p w14:paraId="292A154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58325395</w:t>
      </w:r>
    </w:p>
    <w:p w14:paraId="4E7F6A9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58325282</w:t>
      </w:r>
    </w:p>
    <w:p w14:paraId="0929BB6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联系人：刘宝文</w:t>
      </w:r>
      <w:r w:rsidRPr="005231EA">
        <w:rPr>
          <w:rFonts w:hAnsi="宋体" w:hint="eastAsia"/>
          <w:kern w:val="0"/>
          <w:sz w:val="24"/>
        </w:rPr>
        <w:t xml:space="preserve"> </w:t>
      </w:r>
    </w:p>
    <w:p w14:paraId="2106A13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400-850-7771</w:t>
      </w:r>
    </w:p>
    <w:p w14:paraId="1663125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http://8.jrj.com.cn/</w:t>
      </w:r>
    </w:p>
    <w:p w14:paraId="71C48F1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34</w:t>
      </w:r>
      <w:r w:rsidRPr="005231EA">
        <w:rPr>
          <w:rFonts w:hAnsi="宋体" w:hint="eastAsia"/>
          <w:kern w:val="0"/>
          <w:sz w:val="24"/>
        </w:rPr>
        <w:t>）北京展恒基金销售股份有限公司</w:t>
      </w:r>
    </w:p>
    <w:p w14:paraId="1CB34C1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住所：北京市顺义区后沙峪镇安富街</w:t>
      </w:r>
      <w:r w:rsidRPr="005231EA">
        <w:rPr>
          <w:rFonts w:hAnsi="宋体" w:hint="eastAsia"/>
          <w:kern w:val="0"/>
          <w:sz w:val="24"/>
        </w:rPr>
        <w:t>6</w:t>
      </w:r>
      <w:r w:rsidRPr="005231EA">
        <w:rPr>
          <w:rFonts w:hAnsi="宋体" w:hint="eastAsia"/>
          <w:kern w:val="0"/>
          <w:sz w:val="24"/>
        </w:rPr>
        <w:t>号</w:t>
      </w:r>
    </w:p>
    <w:p w14:paraId="257BC2B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办公地址：北京市朝阳区安苑路</w:t>
      </w:r>
      <w:r w:rsidRPr="005231EA">
        <w:rPr>
          <w:rFonts w:hAnsi="宋体" w:hint="eastAsia"/>
          <w:kern w:val="0"/>
          <w:sz w:val="24"/>
        </w:rPr>
        <w:t>15-1</w:t>
      </w:r>
      <w:r w:rsidRPr="005231EA">
        <w:rPr>
          <w:rFonts w:hAnsi="宋体" w:hint="eastAsia"/>
          <w:kern w:val="0"/>
          <w:sz w:val="24"/>
        </w:rPr>
        <w:t>号邮电新闻大厦</w:t>
      </w:r>
      <w:r w:rsidRPr="005231EA">
        <w:rPr>
          <w:rFonts w:hAnsi="宋体" w:hint="eastAsia"/>
          <w:kern w:val="0"/>
          <w:sz w:val="24"/>
        </w:rPr>
        <w:t>2</w:t>
      </w:r>
      <w:r w:rsidRPr="005231EA">
        <w:rPr>
          <w:rFonts w:hAnsi="宋体" w:hint="eastAsia"/>
          <w:kern w:val="0"/>
          <w:sz w:val="24"/>
        </w:rPr>
        <w:t>层</w:t>
      </w:r>
    </w:p>
    <w:p w14:paraId="17E89EB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法定代表人：闫振杰</w:t>
      </w:r>
    </w:p>
    <w:p w14:paraId="521DEF4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59601366-7024</w:t>
      </w:r>
    </w:p>
    <w:p w14:paraId="617263D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62020355</w:t>
      </w:r>
    </w:p>
    <w:p w14:paraId="7C6D2D8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马林</w:t>
      </w:r>
    </w:p>
    <w:p w14:paraId="0377BE7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400-888-6661</w:t>
      </w:r>
    </w:p>
    <w:p w14:paraId="23D317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www.myfund.com </w:t>
      </w:r>
    </w:p>
    <w:p w14:paraId="74401B0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35</w:t>
      </w:r>
      <w:r w:rsidRPr="005231EA">
        <w:rPr>
          <w:rFonts w:hAnsi="宋体" w:hint="eastAsia"/>
          <w:kern w:val="0"/>
          <w:sz w:val="24"/>
        </w:rPr>
        <w:t>）一路财富（北京）信息科技有限公司</w:t>
      </w:r>
    </w:p>
    <w:p w14:paraId="5A595A1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住所：北京市西城区车公庄大街</w:t>
      </w:r>
      <w:r w:rsidRPr="005231EA">
        <w:rPr>
          <w:rFonts w:hAnsi="宋体" w:hint="eastAsia"/>
          <w:kern w:val="0"/>
          <w:sz w:val="24"/>
        </w:rPr>
        <w:t>9</w:t>
      </w:r>
      <w:r w:rsidRPr="005231EA">
        <w:rPr>
          <w:rFonts w:hAnsi="宋体" w:hint="eastAsia"/>
          <w:kern w:val="0"/>
          <w:sz w:val="24"/>
        </w:rPr>
        <w:t>号五栋大楼</w:t>
      </w:r>
      <w:r w:rsidRPr="005231EA">
        <w:rPr>
          <w:rFonts w:hAnsi="宋体" w:hint="eastAsia"/>
          <w:kern w:val="0"/>
          <w:sz w:val="24"/>
        </w:rPr>
        <w:t>C</w:t>
      </w:r>
      <w:r w:rsidRPr="005231EA">
        <w:rPr>
          <w:rFonts w:hAnsi="宋体" w:hint="eastAsia"/>
          <w:kern w:val="0"/>
          <w:sz w:val="24"/>
        </w:rPr>
        <w:t>座</w:t>
      </w:r>
      <w:r w:rsidRPr="005231EA">
        <w:rPr>
          <w:rFonts w:hAnsi="宋体" w:hint="eastAsia"/>
          <w:kern w:val="0"/>
          <w:sz w:val="24"/>
        </w:rPr>
        <w:t>702</w:t>
      </w:r>
    </w:p>
    <w:p w14:paraId="30E31FD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办公地址：北京西城区阜成门大街</w:t>
      </w:r>
      <w:r w:rsidRPr="005231EA">
        <w:rPr>
          <w:rFonts w:hAnsi="宋体" w:hint="eastAsia"/>
          <w:kern w:val="0"/>
          <w:sz w:val="24"/>
        </w:rPr>
        <w:t>2</w:t>
      </w:r>
      <w:r w:rsidRPr="005231EA">
        <w:rPr>
          <w:rFonts w:hAnsi="宋体" w:hint="eastAsia"/>
          <w:kern w:val="0"/>
          <w:sz w:val="24"/>
        </w:rPr>
        <w:t>号万通新世界广场</w:t>
      </w:r>
      <w:r w:rsidRPr="005231EA">
        <w:rPr>
          <w:rFonts w:hAnsi="宋体" w:hint="eastAsia"/>
          <w:kern w:val="0"/>
          <w:sz w:val="24"/>
        </w:rPr>
        <w:t>A</w:t>
      </w:r>
      <w:r w:rsidRPr="005231EA">
        <w:rPr>
          <w:rFonts w:hAnsi="宋体" w:hint="eastAsia"/>
          <w:kern w:val="0"/>
          <w:sz w:val="24"/>
        </w:rPr>
        <w:t>座</w:t>
      </w:r>
      <w:r w:rsidRPr="005231EA">
        <w:rPr>
          <w:rFonts w:hAnsi="宋体" w:hint="eastAsia"/>
          <w:kern w:val="0"/>
          <w:sz w:val="24"/>
        </w:rPr>
        <w:t>22</w:t>
      </w:r>
      <w:r w:rsidRPr="005231EA">
        <w:rPr>
          <w:rFonts w:hAnsi="宋体" w:hint="eastAsia"/>
          <w:kern w:val="0"/>
          <w:sz w:val="24"/>
        </w:rPr>
        <w:t>层</w:t>
      </w:r>
      <w:r w:rsidRPr="005231EA">
        <w:rPr>
          <w:rFonts w:hAnsi="宋体" w:hint="eastAsia"/>
          <w:kern w:val="0"/>
          <w:sz w:val="24"/>
        </w:rPr>
        <w:t>2208</w:t>
      </w:r>
    </w:p>
    <w:p w14:paraId="144A61D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吴雪秀</w:t>
      </w:r>
    </w:p>
    <w:p w14:paraId="0499297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010-88312877</w:t>
      </w:r>
    </w:p>
    <w:p w14:paraId="02D7727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010-88312099</w:t>
      </w:r>
    </w:p>
    <w:p w14:paraId="1E4F5C0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苏昊</w:t>
      </w:r>
    </w:p>
    <w:p w14:paraId="658B659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400-001-1566</w:t>
      </w:r>
    </w:p>
    <w:p w14:paraId="2FC5674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http://www.yilucaifu.com/</w:t>
      </w:r>
    </w:p>
    <w:p w14:paraId="4317568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36</w:t>
      </w:r>
      <w:r w:rsidRPr="005231EA">
        <w:rPr>
          <w:rFonts w:hAnsi="宋体" w:hint="eastAsia"/>
          <w:kern w:val="0"/>
          <w:sz w:val="24"/>
        </w:rPr>
        <w:t>）上海联泰资产管理有限公司</w:t>
      </w:r>
    </w:p>
    <w:p w14:paraId="715F1CB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住所：中国（上海）自由贸易试验区富特北路</w:t>
      </w:r>
      <w:r w:rsidRPr="005231EA">
        <w:rPr>
          <w:rFonts w:hAnsi="宋体" w:hint="eastAsia"/>
          <w:kern w:val="0"/>
          <w:sz w:val="24"/>
        </w:rPr>
        <w:t>277</w:t>
      </w:r>
      <w:r w:rsidRPr="005231EA">
        <w:rPr>
          <w:rFonts w:hAnsi="宋体" w:hint="eastAsia"/>
          <w:kern w:val="0"/>
          <w:sz w:val="24"/>
        </w:rPr>
        <w:t>号</w:t>
      </w:r>
      <w:r w:rsidRPr="005231EA">
        <w:rPr>
          <w:rFonts w:hAnsi="宋体" w:hint="eastAsia"/>
          <w:kern w:val="0"/>
          <w:sz w:val="24"/>
        </w:rPr>
        <w:t>3</w:t>
      </w:r>
      <w:r w:rsidRPr="005231EA">
        <w:rPr>
          <w:rFonts w:hAnsi="宋体" w:hint="eastAsia"/>
          <w:kern w:val="0"/>
          <w:sz w:val="24"/>
        </w:rPr>
        <w:t>层</w:t>
      </w:r>
      <w:r w:rsidRPr="005231EA">
        <w:rPr>
          <w:rFonts w:hAnsi="宋体" w:hint="eastAsia"/>
          <w:kern w:val="0"/>
          <w:sz w:val="24"/>
        </w:rPr>
        <w:t>310</w:t>
      </w:r>
      <w:r w:rsidRPr="005231EA">
        <w:rPr>
          <w:rFonts w:hAnsi="宋体" w:hint="eastAsia"/>
          <w:kern w:val="0"/>
          <w:sz w:val="24"/>
        </w:rPr>
        <w:t>室</w:t>
      </w:r>
    </w:p>
    <w:p w14:paraId="68DD374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办公地址：上海市长宁区福泉北路</w:t>
      </w:r>
      <w:r w:rsidRPr="005231EA">
        <w:rPr>
          <w:rFonts w:hAnsi="宋体" w:hint="eastAsia"/>
          <w:kern w:val="0"/>
          <w:sz w:val="24"/>
        </w:rPr>
        <w:t>518</w:t>
      </w:r>
      <w:r w:rsidRPr="005231EA">
        <w:rPr>
          <w:rFonts w:hAnsi="宋体" w:hint="eastAsia"/>
          <w:kern w:val="0"/>
          <w:sz w:val="24"/>
        </w:rPr>
        <w:t>号</w:t>
      </w:r>
      <w:r w:rsidRPr="005231EA">
        <w:rPr>
          <w:rFonts w:hAnsi="宋体" w:hint="eastAsia"/>
          <w:kern w:val="0"/>
          <w:sz w:val="24"/>
        </w:rPr>
        <w:t>8</w:t>
      </w:r>
      <w:r w:rsidRPr="005231EA">
        <w:rPr>
          <w:rFonts w:hAnsi="宋体" w:hint="eastAsia"/>
          <w:kern w:val="0"/>
          <w:sz w:val="24"/>
        </w:rPr>
        <w:t>座</w:t>
      </w:r>
      <w:r w:rsidRPr="005231EA">
        <w:rPr>
          <w:rFonts w:hAnsi="宋体" w:hint="eastAsia"/>
          <w:kern w:val="0"/>
          <w:sz w:val="24"/>
        </w:rPr>
        <w:t>3</w:t>
      </w:r>
      <w:r w:rsidRPr="005231EA">
        <w:rPr>
          <w:rFonts w:hAnsi="宋体" w:hint="eastAsia"/>
          <w:kern w:val="0"/>
          <w:sz w:val="24"/>
        </w:rPr>
        <w:t>楼</w:t>
      </w:r>
    </w:p>
    <w:p w14:paraId="099E6B7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法定代表人：燕斌</w:t>
      </w:r>
    </w:p>
    <w:p w14:paraId="1D8CC74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021-52822063</w:t>
      </w:r>
    </w:p>
    <w:p w14:paraId="3CC6115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021-52975270</w:t>
      </w:r>
    </w:p>
    <w:p w14:paraId="1593031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联系人：凌秋艳</w:t>
      </w:r>
    </w:p>
    <w:p w14:paraId="43E9E80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4000-466-788</w:t>
      </w:r>
    </w:p>
    <w:p w14:paraId="7F769B7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www.66zichan.com</w:t>
      </w:r>
    </w:p>
    <w:p w14:paraId="043654E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37</w:t>
      </w:r>
      <w:r w:rsidRPr="005231EA">
        <w:rPr>
          <w:rFonts w:hAnsi="宋体" w:hint="eastAsia"/>
          <w:kern w:val="0"/>
          <w:sz w:val="24"/>
        </w:rPr>
        <w:t>）宜信普泽投资顾问（北京）有限公司</w:t>
      </w:r>
    </w:p>
    <w:p w14:paraId="33632E4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住所：北京市朝阳区建国路</w:t>
      </w:r>
      <w:r w:rsidRPr="005231EA">
        <w:rPr>
          <w:rFonts w:hAnsi="宋体" w:hint="eastAsia"/>
          <w:kern w:val="0"/>
          <w:sz w:val="24"/>
        </w:rPr>
        <w:t>88</w:t>
      </w:r>
      <w:r w:rsidRPr="005231EA">
        <w:rPr>
          <w:rFonts w:hAnsi="宋体" w:hint="eastAsia"/>
          <w:kern w:val="0"/>
          <w:sz w:val="24"/>
        </w:rPr>
        <w:t>号</w:t>
      </w:r>
      <w:r w:rsidRPr="005231EA">
        <w:rPr>
          <w:rFonts w:hAnsi="宋体" w:hint="eastAsia"/>
          <w:kern w:val="0"/>
          <w:sz w:val="24"/>
        </w:rPr>
        <w:t>9</w:t>
      </w:r>
      <w:r w:rsidRPr="005231EA">
        <w:rPr>
          <w:rFonts w:hAnsi="宋体" w:hint="eastAsia"/>
          <w:kern w:val="0"/>
          <w:sz w:val="24"/>
        </w:rPr>
        <w:t>号楼</w:t>
      </w:r>
      <w:r w:rsidRPr="005231EA">
        <w:rPr>
          <w:rFonts w:hAnsi="宋体" w:hint="eastAsia"/>
          <w:kern w:val="0"/>
          <w:sz w:val="24"/>
        </w:rPr>
        <w:t>15</w:t>
      </w:r>
      <w:r w:rsidRPr="005231EA">
        <w:rPr>
          <w:rFonts w:hAnsi="宋体" w:hint="eastAsia"/>
          <w:kern w:val="0"/>
          <w:sz w:val="24"/>
        </w:rPr>
        <w:t>层</w:t>
      </w:r>
      <w:r w:rsidRPr="005231EA">
        <w:rPr>
          <w:rFonts w:hAnsi="宋体" w:hint="eastAsia"/>
          <w:kern w:val="0"/>
          <w:sz w:val="24"/>
        </w:rPr>
        <w:t xml:space="preserve">1809 </w:t>
      </w:r>
    </w:p>
    <w:p w14:paraId="7EF435C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办公地址：北京市朝阳区建国路</w:t>
      </w:r>
      <w:r w:rsidRPr="005231EA">
        <w:rPr>
          <w:rFonts w:hAnsi="宋体" w:hint="eastAsia"/>
          <w:kern w:val="0"/>
          <w:sz w:val="24"/>
        </w:rPr>
        <w:t>88</w:t>
      </w:r>
      <w:r w:rsidRPr="005231EA">
        <w:rPr>
          <w:rFonts w:hAnsi="宋体" w:hint="eastAsia"/>
          <w:kern w:val="0"/>
          <w:sz w:val="24"/>
        </w:rPr>
        <w:t>号</w:t>
      </w:r>
      <w:r w:rsidRPr="005231EA">
        <w:rPr>
          <w:rFonts w:hAnsi="宋体" w:hint="eastAsia"/>
          <w:kern w:val="0"/>
          <w:sz w:val="24"/>
        </w:rPr>
        <w:t>SOHO</w:t>
      </w:r>
      <w:r w:rsidRPr="005231EA">
        <w:rPr>
          <w:rFonts w:hAnsi="宋体" w:hint="eastAsia"/>
          <w:kern w:val="0"/>
          <w:sz w:val="24"/>
        </w:rPr>
        <w:t>现代城</w:t>
      </w:r>
      <w:r w:rsidRPr="005231EA">
        <w:rPr>
          <w:rFonts w:hAnsi="宋体" w:hint="eastAsia"/>
          <w:kern w:val="0"/>
          <w:sz w:val="24"/>
        </w:rPr>
        <w:t>C</w:t>
      </w:r>
      <w:r w:rsidRPr="005231EA">
        <w:rPr>
          <w:rFonts w:hAnsi="宋体" w:hint="eastAsia"/>
          <w:kern w:val="0"/>
          <w:sz w:val="24"/>
        </w:rPr>
        <w:t>座</w:t>
      </w:r>
      <w:r w:rsidRPr="005231EA">
        <w:rPr>
          <w:rFonts w:hAnsi="宋体" w:hint="eastAsia"/>
          <w:kern w:val="0"/>
          <w:sz w:val="24"/>
        </w:rPr>
        <w:t>1809</w:t>
      </w:r>
    </w:p>
    <w:p w14:paraId="79BF41F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法定代表人：沈伟桦</w:t>
      </w:r>
    </w:p>
    <w:p w14:paraId="3953AA7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010-52855713</w:t>
      </w:r>
    </w:p>
    <w:p w14:paraId="59BFF83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010-85894285</w:t>
      </w:r>
    </w:p>
    <w:p w14:paraId="34A327E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联系人：程刚</w:t>
      </w:r>
    </w:p>
    <w:p w14:paraId="723ED0C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400-6099-200</w:t>
      </w:r>
    </w:p>
    <w:p w14:paraId="6EDBAEB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www.yixinfund.com</w:t>
      </w:r>
    </w:p>
    <w:p w14:paraId="7CCB8A0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38</w:t>
      </w:r>
      <w:r w:rsidRPr="005231EA">
        <w:rPr>
          <w:rFonts w:hAnsi="宋体" w:hint="eastAsia"/>
          <w:kern w:val="0"/>
          <w:sz w:val="24"/>
        </w:rPr>
        <w:t>）浙江同花顺基金销售有限公司</w:t>
      </w:r>
    </w:p>
    <w:p w14:paraId="277C55F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住所：浙江省杭州市文二西路</w:t>
      </w:r>
      <w:r w:rsidRPr="005231EA">
        <w:rPr>
          <w:rFonts w:hAnsi="宋体" w:hint="eastAsia"/>
          <w:kern w:val="0"/>
          <w:sz w:val="24"/>
        </w:rPr>
        <w:t>1</w:t>
      </w:r>
      <w:r w:rsidRPr="005231EA">
        <w:rPr>
          <w:rFonts w:hAnsi="宋体" w:hint="eastAsia"/>
          <w:kern w:val="0"/>
          <w:sz w:val="24"/>
        </w:rPr>
        <w:t>号元茂大厦</w:t>
      </w:r>
      <w:r w:rsidRPr="005231EA">
        <w:rPr>
          <w:rFonts w:hAnsi="宋体" w:hint="eastAsia"/>
          <w:kern w:val="0"/>
          <w:sz w:val="24"/>
        </w:rPr>
        <w:t>903</w:t>
      </w:r>
    </w:p>
    <w:p w14:paraId="67FAA99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办公地址：浙江省杭州市西湖区翠柏路</w:t>
      </w:r>
      <w:r w:rsidRPr="005231EA">
        <w:rPr>
          <w:rFonts w:hAnsi="宋体" w:hint="eastAsia"/>
          <w:kern w:val="0"/>
          <w:sz w:val="24"/>
        </w:rPr>
        <w:t>7</w:t>
      </w:r>
      <w:r w:rsidRPr="005231EA">
        <w:rPr>
          <w:rFonts w:hAnsi="宋体" w:hint="eastAsia"/>
          <w:kern w:val="0"/>
          <w:sz w:val="24"/>
        </w:rPr>
        <w:t>号电子商务产业园</w:t>
      </w:r>
      <w:r w:rsidRPr="005231EA">
        <w:rPr>
          <w:rFonts w:hAnsi="宋体" w:hint="eastAsia"/>
          <w:kern w:val="0"/>
          <w:sz w:val="24"/>
        </w:rPr>
        <w:t>2</w:t>
      </w:r>
      <w:r w:rsidRPr="005231EA">
        <w:rPr>
          <w:rFonts w:hAnsi="宋体" w:hint="eastAsia"/>
          <w:kern w:val="0"/>
          <w:sz w:val="24"/>
        </w:rPr>
        <w:t>号楼</w:t>
      </w:r>
      <w:r w:rsidRPr="005231EA">
        <w:rPr>
          <w:rFonts w:hAnsi="宋体" w:hint="eastAsia"/>
          <w:kern w:val="0"/>
          <w:sz w:val="24"/>
        </w:rPr>
        <w:t xml:space="preserve"> 2</w:t>
      </w:r>
      <w:r w:rsidRPr="005231EA">
        <w:rPr>
          <w:rFonts w:hAnsi="宋体" w:hint="eastAsia"/>
          <w:kern w:val="0"/>
          <w:sz w:val="24"/>
        </w:rPr>
        <w:t>楼</w:t>
      </w:r>
    </w:p>
    <w:p w14:paraId="1648DCE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法定代表人：凌顺平</w:t>
      </w:r>
      <w:r w:rsidRPr="005231EA">
        <w:rPr>
          <w:rFonts w:hAnsi="宋体" w:hint="eastAsia"/>
          <w:kern w:val="0"/>
          <w:sz w:val="24"/>
        </w:rPr>
        <w:t xml:space="preserve"> </w:t>
      </w:r>
    </w:p>
    <w:p w14:paraId="0450262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88911818</w:t>
      </w:r>
    </w:p>
    <w:p w14:paraId="11D34BA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86800423</w:t>
      </w:r>
    </w:p>
    <w:p w14:paraId="720B129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联系人：吴强</w:t>
      </w:r>
      <w:r w:rsidRPr="005231EA">
        <w:rPr>
          <w:rFonts w:hAnsi="宋体" w:hint="eastAsia"/>
          <w:kern w:val="0"/>
          <w:sz w:val="24"/>
        </w:rPr>
        <w:t xml:space="preserve"> </w:t>
      </w:r>
    </w:p>
    <w:p w14:paraId="2DD46C5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400-877-3772</w:t>
      </w:r>
    </w:p>
    <w:p w14:paraId="494E196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www.5ifund.com</w:t>
      </w:r>
    </w:p>
    <w:p w14:paraId="54317AA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39</w:t>
      </w:r>
      <w:r w:rsidRPr="005231EA">
        <w:rPr>
          <w:rFonts w:hAnsi="宋体" w:hint="eastAsia"/>
          <w:kern w:val="0"/>
          <w:sz w:val="24"/>
        </w:rPr>
        <w:t>）北京增财基金销售有限公司</w:t>
      </w:r>
    </w:p>
    <w:p w14:paraId="093B4AA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住所：北京市西城区南礼士路</w:t>
      </w:r>
      <w:r w:rsidRPr="005231EA">
        <w:rPr>
          <w:rFonts w:hAnsi="宋体" w:hint="eastAsia"/>
          <w:kern w:val="0"/>
          <w:sz w:val="24"/>
        </w:rPr>
        <w:t>66</w:t>
      </w:r>
      <w:r w:rsidRPr="005231EA">
        <w:rPr>
          <w:rFonts w:hAnsi="宋体" w:hint="eastAsia"/>
          <w:kern w:val="0"/>
          <w:sz w:val="24"/>
        </w:rPr>
        <w:t>号建威大厦</w:t>
      </w:r>
      <w:r w:rsidRPr="005231EA">
        <w:rPr>
          <w:rFonts w:hAnsi="宋体" w:hint="eastAsia"/>
          <w:kern w:val="0"/>
          <w:sz w:val="24"/>
        </w:rPr>
        <w:t>1208</w:t>
      </w:r>
    </w:p>
    <w:p w14:paraId="42AB0D4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办公地址：北京市西城区南礼士路</w:t>
      </w:r>
      <w:r w:rsidRPr="005231EA">
        <w:rPr>
          <w:rFonts w:hAnsi="宋体" w:hint="eastAsia"/>
          <w:kern w:val="0"/>
          <w:sz w:val="24"/>
        </w:rPr>
        <w:t>66</w:t>
      </w:r>
      <w:r w:rsidRPr="005231EA">
        <w:rPr>
          <w:rFonts w:hAnsi="宋体" w:hint="eastAsia"/>
          <w:kern w:val="0"/>
          <w:sz w:val="24"/>
        </w:rPr>
        <w:t>号建威大厦</w:t>
      </w:r>
      <w:r w:rsidRPr="005231EA">
        <w:rPr>
          <w:rFonts w:hAnsi="宋体" w:hint="eastAsia"/>
          <w:kern w:val="0"/>
          <w:sz w:val="24"/>
        </w:rPr>
        <w:t>1208</w:t>
      </w:r>
    </w:p>
    <w:p w14:paraId="37285FB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法定代表人：罗细安</w:t>
      </w:r>
    </w:p>
    <w:p w14:paraId="22EDA96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670009888</w:t>
      </w:r>
    </w:p>
    <w:p w14:paraId="1289BDA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670009888-6000</w:t>
      </w:r>
    </w:p>
    <w:p w14:paraId="493D573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联系人：李皓</w:t>
      </w:r>
    </w:p>
    <w:p w14:paraId="514848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400-001-8811</w:t>
      </w:r>
    </w:p>
    <w:p w14:paraId="5D18F1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www.zengcaiwang.com</w:t>
      </w:r>
    </w:p>
    <w:p w14:paraId="20EE431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40</w:t>
      </w:r>
      <w:r w:rsidRPr="005231EA">
        <w:rPr>
          <w:rFonts w:hAnsi="宋体" w:hint="eastAsia"/>
          <w:kern w:val="0"/>
          <w:sz w:val="24"/>
        </w:rPr>
        <w:t>）泰诚财富基金销售（大连）有限公司</w:t>
      </w:r>
    </w:p>
    <w:p w14:paraId="6F905F3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住所：辽宁省大连市沙河口区星海中龙园</w:t>
      </w:r>
      <w:r w:rsidRPr="005231EA">
        <w:rPr>
          <w:rFonts w:hAnsi="宋体" w:hint="eastAsia"/>
          <w:kern w:val="0"/>
          <w:sz w:val="24"/>
        </w:rPr>
        <w:t>3</w:t>
      </w:r>
      <w:r w:rsidRPr="005231EA">
        <w:rPr>
          <w:rFonts w:hAnsi="宋体" w:hint="eastAsia"/>
          <w:kern w:val="0"/>
          <w:sz w:val="24"/>
        </w:rPr>
        <w:t>号</w:t>
      </w:r>
    </w:p>
    <w:p w14:paraId="10A25C2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w:t>
      </w:r>
      <w:r w:rsidRPr="005231EA">
        <w:rPr>
          <w:rFonts w:hAnsi="宋体" w:hint="eastAsia"/>
          <w:kern w:val="0"/>
          <w:sz w:val="24"/>
        </w:rPr>
        <w:t xml:space="preserve"> </w:t>
      </w:r>
      <w:r w:rsidRPr="005231EA">
        <w:rPr>
          <w:rFonts w:hAnsi="宋体" w:hint="eastAsia"/>
          <w:kern w:val="0"/>
          <w:sz w:val="24"/>
        </w:rPr>
        <w:t>辽宁省大连市沙河口区星海中龙园</w:t>
      </w:r>
      <w:r w:rsidRPr="005231EA">
        <w:rPr>
          <w:rFonts w:hAnsi="宋体" w:hint="eastAsia"/>
          <w:kern w:val="0"/>
          <w:sz w:val="24"/>
        </w:rPr>
        <w:t>3</w:t>
      </w:r>
      <w:r w:rsidRPr="005231EA">
        <w:rPr>
          <w:rFonts w:hAnsi="宋体" w:hint="eastAsia"/>
          <w:kern w:val="0"/>
          <w:sz w:val="24"/>
        </w:rPr>
        <w:t>号</w:t>
      </w:r>
    </w:p>
    <w:p w14:paraId="3FB56E6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法定代表人：林卓</w:t>
      </w:r>
    </w:p>
    <w:p w14:paraId="2E58338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0411</w:t>
      </w:r>
      <w:r w:rsidRPr="005231EA">
        <w:rPr>
          <w:rFonts w:hAnsi="宋体" w:hint="eastAsia"/>
          <w:kern w:val="0"/>
          <w:sz w:val="24"/>
        </w:rPr>
        <w:t>）</w:t>
      </w:r>
      <w:r w:rsidRPr="005231EA">
        <w:rPr>
          <w:rFonts w:hAnsi="宋体" w:hint="eastAsia"/>
          <w:kern w:val="0"/>
          <w:sz w:val="24"/>
        </w:rPr>
        <w:t>88891212</w:t>
      </w:r>
    </w:p>
    <w:p w14:paraId="08BE06B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0411</w:t>
      </w:r>
      <w:r w:rsidRPr="005231EA">
        <w:rPr>
          <w:rFonts w:hAnsi="宋体" w:hint="eastAsia"/>
          <w:kern w:val="0"/>
          <w:sz w:val="24"/>
        </w:rPr>
        <w:t>）</w:t>
      </w:r>
      <w:r w:rsidRPr="005231EA">
        <w:rPr>
          <w:rFonts w:hAnsi="宋体" w:hint="eastAsia"/>
          <w:kern w:val="0"/>
          <w:sz w:val="24"/>
        </w:rPr>
        <w:t>84396536</w:t>
      </w:r>
    </w:p>
    <w:p w14:paraId="7D15065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联系人：薛长平</w:t>
      </w:r>
      <w:r w:rsidRPr="005231EA">
        <w:rPr>
          <w:rFonts w:hAnsi="宋体" w:hint="eastAsia"/>
          <w:kern w:val="0"/>
          <w:sz w:val="24"/>
        </w:rPr>
        <w:t xml:space="preserve"> </w:t>
      </w:r>
    </w:p>
    <w:p w14:paraId="2AA1A36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4006411999</w:t>
      </w:r>
    </w:p>
    <w:p w14:paraId="1606983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www.taichengcaifu.com</w:t>
      </w:r>
    </w:p>
    <w:p w14:paraId="160B0C4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41</w:t>
      </w:r>
      <w:r w:rsidRPr="005231EA">
        <w:rPr>
          <w:rFonts w:hAnsi="宋体" w:hint="eastAsia"/>
          <w:kern w:val="0"/>
          <w:sz w:val="24"/>
        </w:rPr>
        <w:t>）上海基煜基金销售有限公司</w:t>
      </w:r>
    </w:p>
    <w:p w14:paraId="40E257B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w:t>
      </w:r>
      <w:r w:rsidRPr="005231EA">
        <w:rPr>
          <w:rFonts w:hAnsi="宋体" w:hint="eastAsia"/>
          <w:kern w:val="0"/>
          <w:sz w:val="24"/>
        </w:rPr>
        <w:t xml:space="preserve"> </w:t>
      </w:r>
      <w:r w:rsidRPr="005231EA">
        <w:rPr>
          <w:rFonts w:hAnsi="宋体" w:hint="eastAsia"/>
          <w:kern w:val="0"/>
          <w:sz w:val="24"/>
        </w:rPr>
        <w:t>上海市崇明县长兴镇路潘园公路</w:t>
      </w:r>
      <w:r w:rsidRPr="005231EA">
        <w:rPr>
          <w:rFonts w:hAnsi="宋体" w:hint="eastAsia"/>
          <w:kern w:val="0"/>
          <w:sz w:val="24"/>
        </w:rPr>
        <w:t>1800</w:t>
      </w:r>
      <w:r w:rsidRPr="005231EA">
        <w:rPr>
          <w:rFonts w:hAnsi="宋体" w:hint="eastAsia"/>
          <w:kern w:val="0"/>
          <w:sz w:val="24"/>
        </w:rPr>
        <w:t>号</w:t>
      </w:r>
      <w:r w:rsidRPr="005231EA">
        <w:rPr>
          <w:rFonts w:hAnsi="宋体" w:hint="eastAsia"/>
          <w:kern w:val="0"/>
          <w:sz w:val="24"/>
        </w:rPr>
        <w:t>2</w:t>
      </w:r>
      <w:r w:rsidRPr="005231EA">
        <w:rPr>
          <w:rFonts w:hAnsi="宋体" w:hint="eastAsia"/>
          <w:kern w:val="0"/>
          <w:sz w:val="24"/>
        </w:rPr>
        <w:t>号楼</w:t>
      </w:r>
      <w:r w:rsidRPr="005231EA">
        <w:rPr>
          <w:rFonts w:hAnsi="宋体" w:hint="eastAsia"/>
          <w:kern w:val="0"/>
          <w:sz w:val="24"/>
        </w:rPr>
        <w:t>6153</w:t>
      </w:r>
      <w:r w:rsidRPr="005231EA">
        <w:rPr>
          <w:rFonts w:hAnsi="宋体" w:hint="eastAsia"/>
          <w:kern w:val="0"/>
          <w:sz w:val="24"/>
        </w:rPr>
        <w:t>室（上海泰和经济发展区）</w:t>
      </w:r>
    </w:p>
    <w:p w14:paraId="464B8DC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办公地址：上海市昆明路</w:t>
      </w:r>
      <w:r w:rsidRPr="005231EA">
        <w:rPr>
          <w:rFonts w:hAnsi="宋体" w:hint="eastAsia"/>
          <w:kern w:val="0"/>
          <w:sz w:val="24"/>
        </w:rPr>
        <w:t>518</w:t>
      </w:r>
      <w:r w:rsidRPr="005231EA">
        <w:rPr>
          <w:rFonts w:hAnsi="宋体" w:hint="eastAsia"/>
          <w:kern w:val="0"/>
          <w:sz w:val="24"/>
        </w:rPr>
        <w:t>号北美广场</w:t>
      </w:r>
      <w:r w:rsidRPr="005231EA">
        <w:rPr>
          <w:rFonts w:hAnsi="宋体" w:hint="eastAsia"/>
          <w:kern w:val="0"/>
          <w:sz w:val="24"/>
        </w:rPr>
        <w:t>A1002-A1003</w:t>
      </w:r>
      <w:r w:rsidRPr="005231EA">
        <w:rPr>
          <w:rFonts w:hAnsi="宋体" w:hint="eastAsia"/>
          <w:kern w:val="0"/>
          <w:sz w:val="24"/>
        </w:rPr>
        <w:t>室</w:t>
      </w:r>
    </w:p>
    <w:p w14:paraId="5B8AC8A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法定代表人：王翔</w:t>
      </w:r>
      <w:r w:rsidRPr="005231EA">
        <w:rPr>
          <w:rFonts w:hAnsi="宋体" w:hint="eastAsia"/>
          <w:kern w:val="0"/>
          <w:sz w:val="24"/>
        </w:rPr>
        <w:t xml:space="preserve"> </w:t>
      </w:r>
    </w:p>
    <w:p w14:paraId="7640CC2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35385521</w:t>
      </w:r>
    </w:p>
    <w:p w14:paraId="2EE5601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55085991</w:t>
      </w:r>
    </w:p>
    <w:p w14:paraId="30A5384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联系人：蓝杰</w:t>
      </w:r>
    </w:p>
    <w:p w14:paraId="4D6D3D1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400-820-5369</w:t>
      </w:r>
    </w:p>
    <w:p w14:paraId="72CE26E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www.jiyufund.com.cn </w:t>
      </w:r>
    </w:p>
    <w:p w14:paraId="69B81E1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42</w:t>
      </w:r>
      <w:r w:rsidRPr="005231EA">
        <w:rPr>
          <w:rFonts w:hAnsi="宋体" w:hint="eastAsia"/>
          <w:kern w:val="0"/>
          <w:sz w:val="24"/>
        </w:rPr>
        <w:t>）珠海盈米财富管理有限公司</w:t>
      </w:r>
    </w:p>
    <w:p w14:paraId="57669FE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住所：珠海市横琴新区宝华路</w:t>
      </w:r>
      <w:r w:rsidRPr="005231EA">
        <w:rPr>
          <w:rFonts w:hAnsi="宋体" w:hint="eastAsia"/>
          <w:kern w:val="0"/>
          <w:sz w:val="24"/>
        </w:rPr>
        <w:t>6</w:t>
      </w:r>
      <w:r w:rsidRPr="005231EA">
        <w:rPr>
          <w:rFonts w:hAnsi="宋体" w:hint="eastAsia"/>
          <w:kern w:val="0"/>
          <w:sz w:val="24"/>
        </w:rPr>
        <w:t>号</w:t>
      </w:r>
      <w:r w:rsidRPr="005231EA">
        <w:rPr>
          <w:rFonts w:hAnsi="宋体" w:hint="eastAsia"/>
          <w:kern w:val="0"/>
          <w:sz w:val="24"/>
        </w:rPr>
        <w:t>105</w:t>
      </w:r>
      <w:r w:rsidRPr="005231EA">
        <w:rPr>
          <w:rFonts w:hAnsi="宋体" w:hint="eastAsia"/>
          <w:kern w:val="0"/>
          <w:sz w:val="24"/>
        </w:rPr>
        <w:t>室</w:t>
      </w:r>
      <w:r w:rsidRPr="005231EA">
        <w:rPr>
          <w:rFonts w:hAnsi="宋体" w:hint="eastAsia"/>
          <w:kern w:val="0"/>
          <w:sz w:val="24"/>
        </w:rPr>
        <w:t xml:space="preserve">-3491 </w:t>
      </w:r>
    </w:p>
    <w:p w14:paraId="1712764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办公地址：广州市海珠区琶洲大道东</w:t>
      </w:r>
      <w:r w:rsidRPr="005231EA">
        <w:rPr>
          <w:rFonts w:hAnsi="宋体" w:hint="eastAsia"/>
          <w:kern w:val="0"/>
          <w:sz w:val="24"/>
        </w:rPr>
        <w:t>1</w:t>
      </w:r>
      <w:r w:rsidRPr="005231EA">
        <w:rPr>
          <w:rFonts w:hAnsi="宋体" w:hint="eastAsia"/>
          <w:kern w:val="0"/>
          <w:sz w:val="24"/>
        </w:rPr>
        <w:t>号保利国际广场南塔</w:t>
      </w:r>
      <w:r w:rsidRPr="005231EA">
        <w:rPr>
          <w:rFonts w:hAnsi="宋体" w:hint="eastAsia"/>
          <w:kern w:val="0"/>
          <w:sz w:val="24"/>
        </w:rPr>
        <w:t>12</w:t>
      </w:r>
      <w:r w:rsidRPr="005231EA">
        <w:rPr>
          <w:rFonts w:hAnsi="宋体" w:hint="eastAsia"/>
          <w:kern w:val="0"/>
          <w:sz w:val="24"/>
        </w:rPr>
        <w:t>楼</w:t>
      </w:r>
      <w:r w:rsidRPr="005231EA">
        <w:rPr>
          <w:rFonts w:hAnsi="宋体" w:hint="eastAsia"/>
          <w:kern w:val="0"/>
          <w:sz w:val="24"/>
        </w:rPr>
        <w:t xml:space="preserve">B1201-1203 </w:t>
      </w:r>
    </w:p>
    <w:p w14:paraId="3A50758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法定代表人：肖雯</w:t>
      </w:r>
      <w:r w:rsidRPr="005231EA">
        <w:rPr>
          <w:rFonts w:hAnsi="宋体" w:hint="eastAsia"/>
          <w:kern w:val="0"/>
          <w:sz w:val="24"/>
        </w:rPr>
        <w:t xml:space="preserve"> </w:t>
      </w:r>
    </w:p>
    <w:p w14:paraId="3BBABAC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电话：（</w:t>
      </w:r>
      <w:r w:rsidRPr="005231EA">
        <w:rPr>
          <w:rFonts w:hAnsi="宋体" w:hint="eastAsia"/>
          <w:kern w:val="0"/>
          <w:sz w:val="24"/>
        </w:rPr>
        <w:t>020</w:t>
      </w:r>
      <w:r w:rsidRPr="005231EA">
        <w:rPr>
          <w:rFonts w:hAnsi="宋体" w:hint="eastAsia"/>
          <w:kern w:val="0"/>
          <w:sz w:val="24"/>
        </w:rPr>
        <w:t>）</w:t>
      </w:r>
      <w:r w:rsidRPr="005231EA">
        <w:rPr>
          <w:rFonts w:hAnsi="宋体" w:hint="eastAsia"/>
          <w:kern w:val="0"/>
          <w:sz w:val="24"/>
        </w:rPr>
        <w:t xml:space="preserve">89629099 </w:t>
      </w:r>
    </w:p>
    <w:p w14:paraId="059C373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020</w:t>
      </w:r>
      <w:r w:rsidRPr="005231EA">
        <w:rPr>
          <w:rFonts w:hAnsi="宋体" w:hint="eastAsia"/>
          <w:kern w:val="0"/>
          <w:sz w:val="24"/>
        </w:rPr>
        <w:t>）</w:t>
      </w:r>
      <w:r w:rsidRPr="005231EA">
        <w:rPr>
          <w:rFonts w:hAnsi="宋体" w:hint="eastAsia"/>
          <w:kern w:val="0"/>
          <w:sz w:val="24"/>
        </w:rPr>
        <w:t xml:space="preserve">89629011 </w:t>
      </w:r>
    </w:p>
    <w:p w14:paraId="54FFFBE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联系人：黄敏嫦</w:t>
      </w:r>
      <w:r w:rsidRPr="005231EA">
        <w:rPr>
          <w:rFonts w:hAnsi="宋体" w:hint="eastAsia"/>
          <w:kern w:val="0"/>
          <w:sz w:val="24"/>
        </w:rPr>
        <w:t xml:space="preserve"> </w:t>
      </w:r>
    </w:p>
    <w:p w14:paraId="7B7061A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020</w:t>
      </w:r>
      <w:r w:rsidRPr="005231EA">
        <w:rPr>
          <w:rFonts w:hAnsi="宋体" w:hint="eastAsia"/>
          <w:kern w:val="0"/>
          <w:sz w:val="24"/>
        </w:rPr>
        <w:t>）</w:t>
      </w:r>
      <w:r w:rsidRPr="005231EA">
        <w:rPr>
          <w:rFonts w:hAnsi="宋体" w:hint="eastAsia"/>
          <w:kern w:val="0"/>
          <w:sz w:val="24"/>
        </w:rPr>
        <w:t>89629066</w:t>
      </w:r>
    </w:p>
    <w:p w14:paraId="215E2F9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www.yingmi.cn</w:t>
      </w:r>
    </w:p>
    <w:p w14:paraId="3555508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43</w:t>
      </w:r>
      <w:r w:rsidRPr="005231EA">
        <w:rPr>
          <w:rFonts w:hAnsi="宋体" w:hint="eastAsia"/>
          <w:kern w:val="0"/>
          <w:sz w:val="24"/>
        </w:rPr>
        <w:t>）深圳富济财富管理有限公司</w:t>
      </w:r>
    </w:p>
    <w:p w14:paraId="24FE671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住所：深圳市前海深港合作区前湾一路</w:t>
      </w:r>
      <w:r w:rsidRPr="005231EA">
        <w:rPr>
          <w:rFonts w:hAnsi="宋体" w:hint="eastAsia"/>
          <w:kern w:val="0"/>
          <w:sz w:val="24"/>
        </w:rPr>
        <w:t>1</w:t>
      </w:r>
      <w:r w:rsidRPr="005231EA">
        <w:rPr>
          <w:rFonts w:hAnsi="宋体" w:hint="eastAsia"/>
          <w:kern w:val="0"/>
          <w:sz w:val="24"/>
        </w:rPr>
        <w:t>号</w:t>
      </w:r>
      <w:r w:rsidRPr="005231EA">
        <w:rPr>
          <w:rFonts w:hAnsi="宋体" w:hint="eastAsia"/>
          <w:kern w:val="0"/>
          <w:sz w:val="24"/>
        </w:rPr>
        <w:t>A</w:t>
      </w:r>
      <w:r w:rsidRPr="005231EA">
        <w:rPr>
          <w:rFonts w:hAnsi="宋体" w:hint="eastAsia"/>
          <w:kern w:val="0"/>
          <w:sz w:val="24"/>
        </w:rPr>
        <w:t>栋</w:t>
      </w:r>
      <w:r w:rsidRPr="005231EA">
        <w:rPr>
          <w:rFonts w:hAnsi="宋体" w:hint="eastAsia"/>
          <w:kern w:val="0"/>
          <w:sz w:val="24"/>
        </w:rPr>
        <w:t>201</w:t>
      </w:r>
      <w:r w:rsidRPr="005231EA">
        <w:rPr>
          <w:rFonts w:hAnsi="宋体" w:hint="eastAsia"/>
          <w:kern w:val="0"/>
          <w:sz w:val="24"/>
        </w:rPr>
        <w:t>室</w:t>
      </w:r>
    </w:p>
    <w:p w14:paraId="4EC5AB5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办公地址：深圳市南山区高新南七道</w:t>
      </w:r>
      <w:r w:rsidRPr="005231EA">
        <w:rPr>
          <w:rFonts w:hAnsi="宋体" w:hint="eastAsia"/>
          <w:kern w:val="0"/>
          <w:sz w:val="24"/>
        </w:rPr>
        <w:t>12</w:t>
      </w:r>
      <w:r w:rsidRPr="005231EA">
        <w:rPr>
          <w:rFonts w:hAnsi="宋体" w:hint="eastAsia"/>
          <w:kern w:val="0"/>
          <w:sz w:val="24"/>
        </w:rPr>
        <w:t>号惠恒集团二期</w:t>
      </w:r>
      <w:r w:rsidRPr="005231EA">
        <w:rPr>
          <w:rFonts w:hAnsi="宋体" w:hint="eastAsia"/>
          <w:kern w:val="0"/>
          <w:sz w:val="24"/>
        </w:rPr>
        <w:t>418</w:t>
      </w:r>
      <w:r w:rsidRPr="005231EA">
        <w:rPr>
          <w:rFonts w:hAnsi="宋体" w:hint="eastAsia"/>
          <w:kern w:val="0"/>
          <w:sz w:val="24"/>
        </w:rPr>
        <w:t>室</w:t>
      </w:r>
    </w:p>
    <w:p w14:paraId="104B9F4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法定代表人：齐小贺</w:t>
      </w:r>
    </w:p>
    <w:p w14:paraId="4029F26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83999907-802</w:t>
      </w:r>
    </w:p>
    <w:p w14:paraId="24455F8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83999926</w:t>
      </w:r>
    </w:p>
    <w:p w14:paraId="146F103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马力佳</w:t>
      </w:r>
    </w:p>
    <w:p w14:paraId="03CDFB1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83999907</w:t>
      </w:r>
    </w:p>
    <w:p w14:paraId="1025F3B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www.jinqianwo.com</w:t>
      </w:r>
    </w:p>
    <w:p w14:paraId="1B03E8A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44</w:t>
      </w:r>
      <w:r w:rsidRPr="005231EA">
        <w:rPr>
          <w:rFonts w:hAnsi="宋体" w:hint="eastAsia"/>
          <w:kern w:val="0"/>
          <w:sz w:val="24"/>
        </w:rPr>
        <w:t>）上海陆金所资产管理有限公司</w:t>
      </w:r>
    </w:p>
    <w:p w14:paraId="000156D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住所：上海市浦东新区陆家嘴环路</w:t>
      </w:r>
      <w:r w:rsidRPr="005231EA">
        <w:rPr>
          <w:rFonts w:hAnsi="宋体" w:hint="eastAsia"/>
          <w:kern w:val="0"/>
          <w:sz w:val="24"/>
        </w:rPr>
        <w:t>1333</w:t>
      </w:r>
      <w:r w:rsidRPr="005231EA">
        <w:rPr>
          <w:rFonts w:hAnsi="宋体" w:hint="eastAsia"/>
          <w:kern w:val="0"/>
          <w:sz w:val="24"/>
        </w:rPr>
        <w:t>号</w:t>
      </w:r>
      <w:r w:rsidRPr="005231EA">
        <w:rPr>
          <w:rFonts w:hAnsi="宋体" w:hint="eastAsia"/>
          <w:kern w:val="0"/>
          <w:sz w:val="24"/>
        </w:rPr>
        <w:t>14</w:t>
      </w:r>
      <w:r w:rsidRPr="005231EA">
        <w:rPr>
          <w:rFonts w:hAnsi="宋体" w:hint="eastAsia"/>
          <w:kern w:val="0"/>
          <w:sz w:val="24"/>
        </w:rPr>
        <w:t>楼</w:t>
      </w:r>
      <w:r w:rsidRPr="005231EA">
        <w:rPr>
          <w:rFonts w:hAnsi="宋体" w:hint="eastAsia"/>
          <w:kern w:val="0"/>
          <w:sz w:val="24"/>
        </w:rPr>
        <w:t>09</w:t>
      </w:r>
      <w:r w:rsidRPr="005231EA">
        <w:rPr>
          <w:rFonts w:hAnsi="宋体" w:hint="eastAsia"/>
          <w:kern w:val="0"/>
          <w:sz w:val="24"/>
        </w:rPr>
        <w:t>单元</w:t>
      </w:r>
    </w:p>
    <w:p w14:paraId="4E6C44F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办公地址：上海市浦东新区陆家嘴环路</w:t>
      </w:r>
      <w:r w:rsidRPr="005231EA">
        <w:rPr>
          <w:rFonts w:hAnsi="宋体" w:hint="eastAsia"/>
          <w:kern w:val="0"/>
          <w:sz w:val="24"/>
        </w:rPr>
        <w:t>1333</w:t>
      </w:r>
      <w:r w:rsidRPr="005231EA">
        <w:rPr>
          <w:rFonts w:hAnsi="宋体" w:hint="eastAsia"/>
          <w:kern w:val="0"/>
          <w:sz w:val="24"/>
        </w:rPr>
        <w:t>号</w:t>
      </w:r>
      <w:r w:rsidRPr="005231EA">
        <w:rPr>
          <w:rFonts w:hAnsi="宋体" w:hint="eastAsia"/>
          <w:kern w:val="0"/>
          <w:sz w:val="24"/>
        </w:rPr>
        <w:t>14</w:t>
      </w:r>
      <w:r w:rsidRPr="005231EA">
        <w:rPr>
          <w:rFonts w:hAnsi="宋体" w:hint="eastAsia"/>
          <w:kern w:val="0"/>
          <w:sz w:val="24"/>
        </w:rPr>
        <w:t>楼</w:t>
      </w:r>
    </w:p>
    <w:p w14:paraId="2A9EF56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法定代表人：郭坚</w:t>
      </w:r>
    </w:p>
    <w:p w14:paraId="2F38415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20665952</w:t>
      </w:r>
    </w:p>
    <w:p w14:paraId="1C2E60F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22066653</w:t>
      </w:r>
    </w:p>
    <w:p w14:paraId="3A49F7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联系人：宁博宇</w:t>
      </w:r>
    </w:p>
    <w:p w14:paraId="42A171E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4008219031</w:t>
      </w:r>
    </w:p>
    <w:p w14:paraId="469BB3D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www.lufunds.com</w:t>
      </w:r>
    </w:p>
    <w:p w14:paraId="5E4E06E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45</w:t>
      </w:r>
      <w:r w:rsidRPr="005231EA">
        <w:rPr>
          <w:rFonts w:hAnsi="宋体" w:hint="eastAsia"/>
          <w:kern w:val="0"/>
          <w:sz w:val="24"/>
        </w:rPr>
        <w:t>）上海汇付金融服务有限公司</w:t>
      </w:r>
    </w:p>
    <w:p w14:paraId="726CC68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住所：上海市中山南路</w:t>
      </w:r>
      <w:r w:rsidRPr="005231EA">
        <w:rPr>
          <w:rFonts w:hAnsi="宋体" w:hint="eastAsia"/>
          <w:kern w:val="0"/>
          <w:sz w:val="24"/>
        </w:rPr>
        <w:t>100</w:t>
      </w:r>
      <w:r w:rsidRPr="005231EA">
        <w:rPr>
          <w:rFonts w:hAnsi="宋体" w:hint="eastAsia"/>
          <w:kern w:val="0"/>
          <w:sz w:val="24"/>
        </w:rPr>
        <w:t>号金外滩国际广场</w:t>
      </w:r>
      <w:r w:rsidRPr="005231EA">
        <w:rPr>
          <w:rFonts w:hAnsi="宋体" w:hint="eastAsia"/>
          <w:kern w:val="0"/>
          <w:sz w:val="24"/>
        </w:rPr>
        <w:t>19</w:t>
      </w:r>
      <w:r w:rsidRPr="005231EA">
        <w:rPr>
          <w:rFonts w:hAnsi="宋体" w:hint="eastAsia"/>
          <w:kern w:val="0"/>
          <w:sz w:val="24"/>
        </w:rPr>
        <w:t>楼</w:t>
      </w:r>
    </w:p>
    <w:p w14:paraId="520922B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办公地址：上海市虹梅路</w:t>
      </w:r>
      <w:r w:rsidRPr="005231EA">
        <w:rPr>
          <w:rFonts w:hAnsi="宋体" w:hint="eastAsia"/>
          <w:kern w:val="0"/>
          <w:sz w:val="24"/>
        </w:rPr>
        <w:t>1801</w:t>
      </w:r>
      <w:r w:rsidRPr="005231EA">
        <w:rPr>
          <w:rFonts w:hAnsi="宋体" w:hint="eastAsia"/>
          <w:kern w:val="0"/>
          <w:sz w:val="24"/>
        </w:rPr>
        <w:t>号凯科国际大厦</w:t>
      </w:r>
      <w:r w:rsidRPr="005231EA">
        <w:rPr>
          <w:rFonts w:hAnsi="宋体" w:hint="eastAsia"/>
          <w:kern w:val="0"/>
          <w:sz w:val="24"/>
        </w:rPr>
        <w:t>7</w:t>
      </w:r>
      <w:r w:rsidRPr="005231EA">
        <w:rPr>
          <w:rFonts w:hAnsi="宋体" w:hint="eastAsia"/>
          <w:kern w:val="0"/>
          <w:sz w:val="24"/>
        </w:rPr>
        <w:t>楼</w:t>
      </w:r>
    </w:p>
    <w:p w14:paraId="438612C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法定代表人：冯修敏</w:t>
      </w:r>
    </w:p>
    <w:p w14:paraId="098C75D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33323999</w:t>
      </w:r>
    </w:p>
    <w:p w14:paraId="6C92003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33323837</w:t>
      </w:r>
    </w:p>
    <w:p w14:paraId="381E230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 xml:space="preserve"> </w:t>
      </w:r>
      <w:r w:rsidRPr="005231EA">
        <w:rPr>
          <w:rFonts w:hAnsi="宋体" w:hint="eastAsia"/>
          <w:kern w:val="0"/>
          <w:sz w:val="24"/>
        </w:rPr>
        <w:t>联系人：陈云卉</w:t>
      </w:r>
      <w:r w:rsidRPr="005231EA">
        <w:rPr>
          <w:rFonts w:hAnsi="宋体" w:hint="eastAsia"/>
          <w:kern w:val="0"/>
          <w:sz w:val="24"/>
        </w:rPr>
        <w:t xml:space="preserve"> </w:t>
      </w:r>
    </w:p>
    <w:p w14:paraId="7732AB7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4008213999</w:t>
      </w:r>
    </w:p>
    <w:p w14:paraId="6DE8F1F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https://tty.chinapnr.com</w:t>
      </w:r>
    </w:p>
    <w:p w14:paraId="1C973C6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46</w:t>
      </w:r>
      <w:r w:rsidRPr="005231EA">
        <w:rPr>
          <w:rFonts w:hAnsi="宋体" w:hint="eastAsia"/>
          <w:kern w:val="0"/>
          <w:sz w:val="24"/>
        </w:rPr>
        <w:t>）北京虹点基金销售有限公司</w:t>
      </w:r>
    </w:p>
    <w:p w14:paraId="70F5847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住所：北京市朝阳区工人体育场北路甲</w:t>
      </w:r>
      <w:r w:rsidRPr="005231EA">
        <w:rPr>
          <w:rFonts w:hAnsi="宋体" w:hint="eastAsia"/>
          <w:kern w:val="0"/>
          <w:sz w:val="24"/>
        </w:rPr>
        <w:t>2</w:t>
      </w:r>
      <w:r w:rsidRPr="005231EA">
        <w:rPr>
          <w:rFonts w:hAnsi="宋体" w:hint="eastAsia"/>
          <w:kern w:val="0"/>
          <w:sz w:val="24"/>
        </w:rPr>
        <w:t>号裙房</w:t>
      </w:r>
      <w:r w:rsidRPr="005231EA">
        <w:rPr>
          <w:rFonts w:hAnsi="宋体" w:hint="eastAsia"/>
          <w:kern w:val="0"/>
          <w:sz w:val="24"/>
        </w:rPr>
        <w:t>2</w:t>
      </w:r>
      <w:r w:rsidRPr="005231EA">
        <w:rPr>
          <w:rFonts w:hAnsi="宋体" w:hint="eastAsia"/>
          <w:kern w:val="0"/>
          <w:sz w:val="24"/>
        </w:rPr>
        <w:t>层</w:t>
      </w:r>
      <w:r w:rsidRPr="005231EA">
        <w:rPr>
          <w:rFonts w:hAnsi="宋体" w:hint="eastAsia"/>
          <w:kern w:val="0"/>
          <w:sz w:val="24"/>
        </w:rPr>
        <w:t>222</w:t>
      </w:r>
      <w:r w:rsidRPr="005231EA">
        <w:rPr>
          <w:rFonts w:hAnsi="宋体" w:hint="eastAsia"/>
          <w:kern w:val="0"/>
          <w:sz w:val="24"/>
        </w:rPr>
        <w:t>单元</w:t>
      </w:r>
    </w:p>
    <w:p w14:paraId="15E716B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办公地址：北京市朝阳区工人体育场北路甲</w:t>
      </w:r>
      <w:r w:rsidRPr="005231EA">
        <w:rPr>
          <w:rFonts w:hAnsi="宋体" w:hint="eastAsia"/>
          <w:kern w:val="0"/>
          <w:sz w:val="24"/>
        </w:rPr>
        <w:t>2</w:t>
      </w:r>
      <w:r w:rsidRPr="005231EA">
        <w:rPr>
          <w:rFonts w:hAnsi="宋体" w:hint="eastAsia"/>
          <w:kern w:val="0"/>
          <w:sz w:val="24"/>
        </w:rPr>
        <w:t>号裙房</w:t>
      </w:r>
      <w:r w:rsidRPr="005231EA">
        <w:rPr>
          <w:rFonts w:hAnsi="宋体" w:hint="eastAsia"/>
          <w:kern w:val="0"/>
          <w:sz w:val="24"/>
        </w:rPr>
        <w:t>2</w:t>
      </w:r>
      <w:r w:rsidRPr="005231EA">
        <w:rPr>
          <w:rFonts w:hAnsi="宋体" w:hint="eastAsia"/>
          <w:kern w:val="0"/>
          <w:sz w:val="24"/>
        </w:rPr>
        <w:t>层</w:t>
      </w:r>
      <w:r w:rsidRPr="005231EA">
        <w:rPr>
          <w:rFonts w:hAnsi="宋体" w:hint="eastAsia"/>
          <w:kern w:val="0"/>
          <w:sz w:val="24"/>
        </w:rPr>
        <w:t>222</w:t>
      </w:r>
      <w:r w:rsidRPr="005231EA">
        <w:rPr>
          <w:rFonts w:hAnsi="宋体" w:hint="eastAsia"/>
          <w:kern w:val="0"/>
          <w:sz w:val="24"/>
        </w:rPr>
        <w:t>单元</w:t>
      </w:r>
    </w:p>
    <w:p w14:paraId="5D5FCD9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法定代表人：胡伟</w:t>
      </w:r>
    </w:p>
    <w:p w14:paraId="3F5EE28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65951887</w:t>
      </w:r>
    </w:p>
    <w:p w14:paraId="362582F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65951887</w:t>
      </w:r>
    </w:p>
    <w:p w14:paraId="581D94A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联系人：姜颖</w:t>
      </w:r>
    </w:p>
    <w:p w14:paraId="01DD4FA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400-618-0707</w:t>
      </w:r>
    </w:p>
    <w:p w14:paraId="2245398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www.hongdianfund.com/</w:t>
      </w:r>
    </w:p>
    <w:p w14:paraId="54BC6F3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47</w:t>
      </w:r>
      <w:r w:rsidRPr="005231EA">
        <w:rPr>
          <w:rFonts w:hAnsi="宋体" w:hint="eastAsia"/>
          <w:kern w:val="0"/>
          <w:sz w:val="24"/>
        </w:rPr>
        <w:t>）上海凯石财富基金销售有限公司</w:t>
      </w:r>
    </w:p>
    <w:p w14:paraId="5C03A84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住所：上海市黄浦区西藏南路</w:t>
      </w:r>
      <w:r w:rsidRPr="005231EA">
        <w:rPr>
          <w:rFonts w:hAnsi="宋体" w:hint="eastAsia"/>
          <w:kern w:val="0"/>
          <w:sz w:val="24"/>
        </w:rPr>
        <w:t>765</w:t>
      </w:r>
      <w:r w:rsidRPr="005231EA">
        <w:rPr>
          <w:rFonts w:hAnsi="宋体" w:hint="eastAsia"/>
          <w:kern w:val="0"/>
          <w:sz w:val="24"/>
        </w:rPr>
        <w:t>号</w:t>
      </w:r>
      <w:r w:rsidRPr="005231EA">
        <w:rPr>
          <w:rFonts w:hAnsi="宋体" w:hint="eastAsia"/>
          <w:kern w:val="0"/>
          <w:sz w:val="24"/>
        </w:rPr>
        <w:t>602-115</w:t>
      </w:r>
      <w:r w:rsidRPr="005231EA">
        <w:rPr>
          <w:rFonts w:hAnsi="宋体" w:hint="eastAsia"/>
          <w:kern w:val="0"/>
          <w:sz w:val="24"/>
        </w:rPr>
        <w:t>室</w:t>
      </w:r>
    </w:p>
    <w:p w14:paraId="135AE1E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办公地址：上海市黄浦区延安东路</w:t>
      </w:r>
      <w:r w:rsidRPr="005231EA">
        <w:rPr>
          <w:rFonts w:hAnsi="宋体" w:hint="eastAsia"/>
          <w:kern w:val="0"/>
          <w:sz w:val="24"/>
        </w:rPr>
        <w:t>1</w:t>
      </w:r>
      <w:r w:rsidRPr="005231EA">
        <w:rPr>
          <w:rFonts w:hAnsi="宋体" w:hint="eastAsia"/>
          <w:kern w:val="0"/>
          <w:sz w:val="24"/>
        </w:rPr>
        <w:t>号凯石大厦</w:t>
      </w:r>
      <w:r w:rsidRPr="005231EA">
        <w:rPr>
          <w:rFonts w:hAnsi="宋体" w:hint="eastAsia"/>
          <w:kern w:val="0"/>
          <w:sz w:val="24"/>
        </w:rPr>
        <w:t>4</w:t>
      </w:r>
      <w:r w:rsidRPr="005231EA">
        <w:rPr>
          <w:rFonts w:hAnsi="宋体" w:hint="eastAsia"/>
          <w:kern w:val="0"/>
          <w:sz w:val="24"/>
        </w:rPr>
        <w:t>楼</w:t>
      </w:r>
    </w:p>
    <w:p w14:paraId="2099A41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法定代表人：陈继武</w:t>
      </w:r>
    </w:p>
    <w:p w14:paraId="413947F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021-63333319</w:t>
      </w:r>
    </w:p>
    <w:p w14:paraId="4D8ADCB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021-63332523</w:t>
      </w:r>
    </w:p>
    <w:p w14:paraId="634260B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联系人：李晓明</w:t>
      </w:r>
    </w:p>
    <w:p w14:paraId="0484956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客服电话：</w:t>
      </w:r>
      <w:r w:rsidRPr="005231EA">
        <w:rPr>
          <w:rFonts w:hAnsi="宋体" w:hint="eastAsia"/>
          <w:kern w:val="0"/>
          <w:sz w:val="24"/>
        </w:rPr>
        <w:t>4000 178 000</w:t>
      </w:r>
    </w:p>
    <w:p w14:paraId="6D64A39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www.lingxianfund.com</w:t>
      </w:r>
    </w:p>
    <w:p w14:paraId="48E434B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48</w:t>
      </w:r>
      <w:r w:rsidRPr="005231EA">
        <w:rPr>
          <w:rFonts w:hAnsi="宋体" w:hint="eastAsia"/>
          <w:kern w:val="0"/>
          <w:sz w:val="24"/>
        </w:rPr>
        <w:t>）上海利得基金销售有限公司</w:t>
      </w:r>
    </w:p>
    <w:p w14:paraId="75C7232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w:t>
      </w:r>
      <w:r w:rsidRPr="005231EA">
        <w:rPr>
          <w:rFonts w:hAnsi="宋体" w:hint="eastAsia"/>
          <w:kern w:val="0"/>
          <w:sz w:val="24"/>
        </w:rPr>
        <w:t xml:space="preserve"> </w:t>
      </w:r>
      <w:r w:rsidRPr="005231EA">
        <w:rPr>
          <w:rFonts w:hAnsi="宋体" w:hint="eastAsia"/>
          <w:kern w:val="0"/>
          <w:sz w:val="24"/>
        </w:rPr>
        <w:t>上海浦东新区峨山路</w:t>
      </w:r>
      <w:r w:rsidRPr="005231EA">
        <w:rPr>
          <w:rFonts w:hAnsi="宋体" w:hint="eastAsia"/>
          <w:kern w:val="0"/>
          <w:sz w:val="24"/>
        </w:rPr>
        <w:t>91</w:t>
      </w:r>
      <w:r w:rsidRPr="005231EA">
        <w:rPr>
          <w:rFonts w:hAnsi="宋体" w:hint="eastAsia"/>
          <w:kern w:val="0"/>
          <w:sz w:val="24"/>
        </w:rPr>
        <w:t>弄</w:t>
      </w:r>
      <w:r w:rsidRPr="005231EA">
        <w:rPr>
          <w:rFonts w:hAnsi="宋体" w:hint="eastAsia"/>
          <w:kern w:val="0"/>
          <w:sz w:val="24"/>
        </w:rPr>
        <w:t>61</w:t>
      </w:r>
      <w:r w:rsidRPr="005231EA">
        <w:rPr>
          <w:rFonts w:hAnsi="宋体" w:hint="eastAsia"/>
          <w:kern w:val="0"/>
          <w:sz w:val="24"/>
        </w:rPr>
        <w:t>号陆家嘴软件园</w:t>
      </w:r>
      <w:r w:rsidRPr="005231EA">
        <w:rPr>
          <w:rFonts w:hAnsi="宋体" w:hint="eastAsia"/>
          <w:kern w:val="0"/>
          <w:sz w:val="24"/>
        </w:rPr>
        <w:t>10</w:t>
      </w:r>
      <w:r w:rsidRPr="005231EA">
        <w:rPr>
          <w:rFonts w:hAnsi="宋体" w:hint="eastAsia"/>
          <w:kern w:val="0"/>
          <w:sz w:val="24"/>
        </w:rPr>
        <w:t>号楼</w:t>
      </w:r>
      <w:r w:rsidRPr="005231EA">
        <w:rPr>
          <w:rFonts w:hAnsi="宋体" w:hint="eastAsia"/>
          <w:kern w:val="0"/>
          <w:sz w:val="24"/>
        </w:rPr>
        <w:t>12</w:t>
      </w:r>
      <w:r w:rsidRPr="005231EA">
        <w:rPr>
          <w:rFonts w:hAnsi="宋体" w:hint="eastAsia"/>
          <w:kern w:val="0"/>
          <w:sz w:val="24"/>
        </w:rPr>
        <w:t>楼</w:t>
      </w:r>
    </w:p>
    <w:p w14:paraId="739B69E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办公地址：上海浦东新区峨山路</w:t>
      </w:r>
      <w:r w:rsidRPr="005231EA">
        <w:rPr>
          <w:rFonts w:hAnsi="宋体" w:hint="eastAsia"/>
          <w:kern w:val="0"/>
          <w:sz w:val="24"/>
        </w:rPr>
        <w:t>91</w:t>
      </w:r>
      <w:r w:rsidRPr="005231EA">
        <w:rPr>
          <w:rFonts w:hAnsi="宋体" w:hint="eastAsia"/>
          <w:kern w:val="0"/>
          <w:sz w:val="24"/>
        </w:rPr>
        <w:t>弄</w:t>
      </w:r>
      <w:r w:rsidRPr="005231EA">
        <w:rPr>
          <w:rFonts w:hAnsi="宋体" w:hint="eastAsia"/>
          <w:kern w:val="0"/>
          <w:sz w:val="24"/>
        </w:rPr>
        <w:t>61</w:t>
      </w:r>
      <w:r w:rsidRPr="005231EA">
        <w:rPr>
          <w:rFonts w:hAnsi="宋体" w:hint="eastAsia"/>
          <w:kern w:val="0"/>
          <w:sz w:val="24"/>
        </w:rPr>
        <w:t>号陆家嘴软件园</w:t>
      </w:r>
      <w:r w:rsidRPr="005231EA">
        <w:rPr>
          <w:rFonts w:hAnsi="宋体" w:hint="eastAsia"/>
          <w:kern w:val="0"/>
          <w:sz w:val="24"/>
        </w:rPr>
        <w:t>10</w:t>
      </w:r>
      <w:r w:rsidRPr="005231EA">
        <w:rPr>
          <w:rFonts w:hAnsi="宋体" w:hint="eastAsia"/>
          <w:kern w:val="0"/>
          <w:sz w:val="24"/>
        </w:rPr>
        <w:t>号楼</w:t>
      </w:r>
      <w:r w:rsidRPr="005231EA">
        <w:rPr>
          <w:rFonts w:hAnsi="宋体" w:hint="eastAsia"/>
          <w:kern w:val="0"/>
          <w:sz w:val="24"/>
        </w:rPr>
        <w:t>12</w:t>
      </w:r>
      <w:r w:rsidRPr="005231EA">
        <w:rPr>
          <w:rFonts w:hAnsi="宋体" w:hint="eastAsia"/>
          <w:kern w:val="0"/>
          <w:sz w:val="24"/>
        </w:rPr>
        <w:t>楼</w:t>
      </w:r>
    </w:p>
    <w:p w14:paraId="2C399BE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法定代表人：沈继伟</w:t>
      </w:r>
    </w:p>
    <w:p w14:paraId="391ECB8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021-50583533</w:t>
      </w:r>
    </w:p>
    <w:p w14:paraId="6D73C9D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021-50583633</w:t>
      </w:r>
    </w:p>
    <w:p w14:paraId="0E144E3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联系人：</w:t>
      </w:r>
      <w:r w:rsidRPr="005231EA">
        <w:rPr>
          <w:rFonts w:hAnsi="宋体" w:hint="eastAsia"/>
          <w:kern w:val="0"/>
          <w:sz w:val="24"/>
        </w:rPr>
        <w:t xml:space="preserve"> </w:t>
      </w:r>
      <w:r w:rsidRPr="005231EA">
        <w:rPr>
          <w:rFonts w:hAnsi="宋体" w:hint="eastAsia"/>
          <w:kern w:val="0"/>
          <w:sz w:val="24"/>
        </w:rPr>
        <w:t>徐鹏</w:t>
      </w:r>
    </w:p>
    <w:p w14:paraId="3C08BA7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客服电话：</w:t>
      </w:r>
      <w:r w:rsidRPr="005231EA">
        <w:rPr>
          <w:rFonts w:hAnsi="宋体" w:hint="eastAsia"/>
          <w:kern w:val="0"/>
          <w:sz w:val="24"/>
        </w:rPr>
        <w:t>400-005-6355</w:t>
      </w:r>
    </w:p>
    <w:p w14:paraId="35E5589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a.leadfund.com.cn</w:t>
      </w:r>
    </w:p>
    <w:p w14:paraId="3A83928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49</w:t>
      </w:r>
      <w:r w:rsidRPr="005231EA">
        <w:rPr>
          <w:rFonts w:hAnsi="宋体" w:hint="eastAsia"/>
          <w:kern w:val="0"/>
          <w:sz w:val="24"/>
        </w:rPr>
        <w:t>）北京汇成基金销售有限公司</w:t>
      </w:r>
    </w:p>
    <w:p w14:paraId="64986B4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住所：北京市海淀区中关村大街</w:t>
      </w:r>
      <w:r w:rsidRPr="005231EA">
        <w:rPr>
          <w:rFonts w:hAnsi="宋体" w:hint="eastAsia"/>
          <w:kern w:val="0"/>
          <w:sz w:val="24"/>
        </w:rPr>
        <w:t>11</w:t>
      </w:r>
      <w:r w:rsidRPr="005231EA">
        <w:rPr>
          <w:rFonts w:hAnsi="宋体" w:hint="eastAsia"/>
          <w:kern w:val="0"/>
          <w:sz w:val="24"/>
        </w:rPr>
        <w:t>号</w:t>
      </w:r>
      <w:r w:rsidRPr="005231EA">
        <w:rPr>
          <w:rFonts w:hAnsi="宋体" w:hint="eastAsia"/>
          <w:kern w:val="0"/>
          <w:sz w:val="24"/>
        </w:rPr>
        <w:t>11</w:t>
      </w:r>
      <w:r w:rsidRPr="005231EA">
        <w:rPr>
          <w:rFonts w:hAnsi="宋体" w:hint="eastAsia"/>
          <w:kern w:val="0"/>
          <w:sz w:val="24"/>
        </w:rPr>
        <w:t>层</w:t>
      </w:r>
      <w:r w:rsidRPr="005231EA">
        <w:rPr>
          <w:rFonts w:hAnsi="宋体" w:hint="eastAsia"/>
          <w:kern w:val="0"/>
          <w:sz w:val="24"/>
        </w:rPr>
        <w:t xml:space="preserve">1108 </w:t>
      </w:r>
    </w:p>
    <w:p w14:paraId="46586BC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办公地址：北京市海淀区中关村大街</w:t>
      </w:r>
      <w:r w:rsidRPr="005231EA">
        <w:rPr>
          <w:rFonts w:hAnsi="宋体" w:hint="eastAsia"/>
          <w:kern w:val="0"/>
          <w:sz w:val="24"/>
        </w:rPr>
        <w:t>11</w:t>
      </w:r>
      <w:r w:rsidRPr="005231EA">
        <w:rPr>
          <w:rFonts w:hAnsi="宋体" w:hint="eastAsia"/>
          <w:kern w:val="0"/>
          <w:sz w:val="24"/>
        </w:rPr>
        <w:t>号</w:t>
      </w:r>
      <w:r w:rsidRPr="005231EA">
        <w:rPr>
          <w:rFonts w:hAnsi="宋体" w:hint="eastAsia"/>
          <w:kern w:val="0"/>
          <w:sz w:val="24"/>
        </w:rPr>
        <w:t>11</w:t>
      </w:r>
      <w:r w:rsidRPr="005231EA">
        <w:rPr>
          <w:rFonts w:hAnsi="宋体" w:hint="eastAsia"/>
          <w:kern w:val="0"/>
          <w:sz w:val="24"/>
        </w:rPr>
        <w:t>层</w:t>
      </w:r>
      <w:r w:rsidRPr="005231EA">
        <w:rPr>
          <w:rFonts w:hAnsi="宋体" w:hint="eastAsia"/>
          <w:kern w:val="0"/>
          <w:sz w:val="24"/>
        </w:rPr>
        <w:t xml:space="preserve">1108  </w:t>
      </w:r>
    </w:p>
    <w:p w14:paraId="492B2A6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法定代表人：王伟刚</w:t>
      </w:r>
      <w:r w:rsidRPr="005231EA">
        <w:rPr>
          <w:rFonts w:hAnsi="宋体" w:hint="eastAsia"/>
          <w:kern w:val="0"/>
          <w:sz w:val="24"/>
        </w:rPr>
        <w:t xml:space="preserve"> </w:t>
      </w:r>
    </w:p>
    <w:p w14:paraId="18066FF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56282140</w:t>
      </w:r>
    </w:p>
    <w:p w14:paraId="4A02E3B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62680827</w:t>
      </w:r>
    </w:p>
    <w:p w14:paraId="6BE70D7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联系人：丁向坤</w:t>
      </w:r>
    </w:p>
    <w:p w14:paraId="19FD7A1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400-619-9059</w:t>
      </w:r>
    </w:p>
    <w:p w14:paraId="2C41534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www.fundzone.cn</w:t>
      </w:r>
      <w:r w:rsidRPr="005231EA">
        <w:rPr>
          <w:rFonts w:hAnsi="宋体" w:hint="eastAsia"/>
          <w:kern w:val="0"/>
          <w:sz w:val="24"/>
        </w:rPr>
        <w:t>、</w:t>
      </w:r>
      <w:r w:rsidRPr="005231EA">
        <w:rPr>
          <w:rFonts w:hAnsi="宋体" w:hint="eastAsia"/>
          <w:kern w:val="0"/>
          <w:sz w:val="24"/>
        </w:rPr>
        <w:t>www.51jijinhui.com</w:t>
      </w:r>
    </w:p>
    <w:p w14:paraId="6124372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50</w:t>
      </w:r>
      <w:r w:rsidRPr="005231EA">
        <w:rPr>
          <w:rFonts w:hAnsi="宋体" w:hint="eastAsia"/>
          <w:kern w:val="0"/>
          <w:sz w:val="24"/>
        </w:rPr>
        <w:t>）北京恒天明泽基金销售有限公司</w:t>
      </w:r>
    </w:p>
    <w:p w14:paraId="4565097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住所：北京市经济技术开发区宏达北路</w:t>
      </w:r>
      <w:r w:rsidRPr="005231EA">
        <w:rPr>
          <w:rFonts w:hAnsi="宋体" w:hint="eastAsia"/>
          <w:kern w:val="0"/>
          <w:sz w:val="24"/>
        </w:rPr>
        <w:t>10</w:t>
      </w:r>
      <w:r w:rsidRPr="005231EA">
        <w:rPr>
          <w:rFonts w:hAnsi="宋体" w:hint="eastAsia"/>
          <w:kern w:val="0"/>
          <w:sz w:val="24"/>
        </w:rPr>
        <w:t>号五层</w:t>
      </w:r>
      <w:r w:rsidRPr="005231EA">
        <w:rPr>
          <w:rFonts w:hAnsi="宋体" w:hint="eastAsia"/>
          <w:kern w:val="0"/>
          <w:sz w:val="24"/>
        </w:rPr>
        <w:t>5122</w:t>
      </w:r>
      <w:r w:rsidRPr="005231EA">
        <w:rPr>
          <w:rFonts w:hAnsi="宋体" w:hint="eastAsia"/>
          <w:kern w:val="0"/>
          <w:sz w:val="24"/>
        </w:rPr>
        <w:t>室</w:t>
      </w:r>
      <w:r w:rsidRPr="005231EA">
        <w:rPr>
          <w:rFonts w:hAnsi="宋体" w:hint="eastAsia"/>
          <w:kern w:val="0"/>
          <w:sz w:val="24"/>
        </w:rPr>
        <w:t xml:space="preserve"> </w:t>
      </w:r>
    </w:p>
    <w:p w14:paraId="502917C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办公地址：北京市朝阳区东三环北路甲</w:t>
      </w:r>
      <w:r w:rsidRPr="005231EA">
        <w:rPr>
          <w:rFonts w:hAnsi="宋体" w:hint="eastAsia"/>
          <w:kern w:val="0"/>
          <w:sz w:val="24"/>
        </w:rPr>
        <w:t>19</w:t>
      </w:r>
      <w:r w:rsidRPr="005231EA">
        <w:rPr>
          <w:rFonts w:hAnsi="宋体" w:hint="eastAsia"/>
          <w:kern w:val="0"/>
          <w:sz w:val="24"/>
        </w:rPr>
        <w:t>号</w:t>
      </w:r>
      <w:r w:rsidRPr="005231EA">
        <w:rPr>
          <w:rFonts w:hAnsi="宋体" w:hint="eastAsia"/>
          <w:kern w:val="0"/>
          <w:sz w:val="24"/>
        </w:rPr>
        <w:t>SOHO</w:t>
      </w:r>
      <w:r w:rsidRPr="005231EA">
        <w:rPr>
          <w:rFonts w:hAnsi="宋体" w:hint="eastAsia"/>
          <w:kern w:val="0"/>
          <w:sz w:val="24"/>
        </w:rPr>
        <w:t>嘉盛中心</w:t>
      </w:r>
      <w:r w:rsidRPr="005231EA">
        <w:rPr>
          <w:rFonts w:hAnsi="宋体" w:hint="eastAsia"/>
          <w:kern w:val="0"/>
          <w:sz w:val="24"/>
        </w:rPr>
        <w:t>30</w:t>
      </w:r>
      <w:r w:rsidRPr="005231EA">
        <w:rPr>
          <w:rFonts w:hAnsi="宋体" w:hint="eastAsia"/>
          <w:kern w:val="0"/>
          <w:sz w:val="24"/>
        </w:rPr>
        <w:t>层</w:t>
      </w:r>
      <w:r w:rsidRPr="005231EA">
        <w:rPr>
          <w:rFonts w:hAnsi="宋体" w:hint="eastAsia"/>
          <w:kern w:val="0"/>
          <w:sz w:val="24"/>
        </w:rPr>
        <w:t>3001</w:t>
      </w:r>
      <w:r w:rsidRPr="005231EA">
        <w:rPr>
          <w:rFonts w:hAnsi="宋体" w:hint="eastAsia"/>
          <w:kern w:val="0"/>
          <w:sz w:val="24"/>
        </w:rPr>
        <w:t>室</w:t>
      </w:r>
      <w:r w:rsidRPr="005231EA">
        <w:rPr>
          <w:rFonts w:hAnsi="宋体" w:hint="eastAsia"/>
          <w:kern w:val="0"/>
          <w:sz w:val="24"/>
        </w:rPr>
        <w:t xml:space="preserve"> </w:t>
      </w:r>
    </w:p>
    <w:p w14:paraId="53834A8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法定代表人：李悦</w:t>
      </w:r>
      <w:r w:rsidRPr="005231EA">
        <w:rPr>
          <w:rFonts w:hAnsi="宋体" w:hint="eastAsia"/>
          <w:kern w:val="0"/>
          <w:sz w:val="24"/>
        </w:rPr>
        <w:t xml:space="preserve"> </w:t>
      </w:r>
    </w:p>
    <w:p w14:paraId="6ECEC6D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56642600</w:t>
      </w:r>
    </w:p>
    <w:p w14:paraId="0DAF80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56642623</w:t>
      </w:r>
    </w:p>
    <w:p w14:paraId="20E81A7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联系人：张晔</w:t>
      </w:r>
    </w:p>
    <w:p w14:paraId="034CABE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4007868868</w:t>
      </w:r>
    </w:p>
    <w:p w14:paraId="2F6BF19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www.chtfund.com</w:t>
      </w:r>
    </w:p>
    <w:p w14:paraId="5B1F456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51</w:t>
      </w:r>
      <w:r w:rsidRPr="005231EA">
        <w:rPr>
          <w:rFonts w:hAnsi="宋体" w:hint="eastAsia"/>
          <w:kern w:val="0"/>
          <w:sz w:val="24"/>
        </w:rPr>
        <w:t>）北京广源达信投资管理有限公司</w:t>
      </w:r>
    </w:p>
    <w:p w14:paraId="59B68FA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住所：北京市西城区新街口外大街</w:t>
      </w:r>
      <w:r w:rsidRPr="005231EA">
        <w:rPr>
          <w:rFonts w:hAnsi="宋体" w:hint="eastAsia"/>
          <w:kern w:val="0"/>
          <w:sz w:val="24"/>
        </w:rPr>
        <w:t>28</w:t>
      </w:r>
      <w:r w:rsidRPr="005231EA">
        <w:rPr>
          <w:rFonts w:hAnsi="宋体" w:hint="eastAsia"/>
          <w:kern w:val="0"/>
          <w:sz w:val="24"/>
        </w:rPr>
        <w:t>号</w:t>
      </w:r>
      <w:r w:rsidRPr="005231EA">
        <w:rPr>
          <w:rFonts w:hAnsi="宋体" w:hint="eastAsia"/>
          <w:kern w:val="0"/>
          <w:sz w:val="24"/>
        </w:rPr>
        <w:t>C</w:t>
      </w:r>
      <w:r w:rsidRPr="005231EA">
        <w:rPr>
          <w:rFonts w:hAnsi="宋体" w:hint="eastAsia"/>
          <w:kern w:val="0"/>
          <w:sz w:val="24"/>
        </w:rPr>
        <w:t>座六层</w:t>
      </w:r>
      <w:r w:rsidRPr="005231EA">
        <w:rPr>
          <w:rFonts w:hAnsi="宋体" w:hint="eastAsia"/>
          <w:kern w:val="0"/>
          <w:sz w:val="24"/>
        </w:rPr>
        <w:t>605</w:t>
      </w:r>
      <w:r w:rsidRPr="005231EA">
        <w:rPr>
          <w:rFonts w:hAnsi="宋体" w:hint="eastAsia"/>
          <w:kern w:val="0"/>
          <w:sz w:val="24"/>
        </w:rPr>
        <w:t>室</w:t>
      </w:r>
    </w:p>
    <w:p w14:paraId="4BB2EB7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办公地址：北京市朝阳区望京东园四区</w:t>
      </w:r>
      <w:r w:rsidRPr="005231EA">
        <w:rPr>
          <w:rFonts w:hAnsi="宋体" w:hint="eastAsia"/>
          <w:kern w:val="0"/>
          <w:sz w:val="24"/>
        </w:rPr>
        <w:t>13</w:t>
      </w:r>
      <w:r w:rsidRPr="005231EA">
        <w:rPr>
          <w:rFonts w:hAnsi="宋体" w:hint="eastAsia"/>
          <w:kern w:val="0"/>
          <w:sz w:val="24"/>
        </w:rPr>
        <w:t>号楼浦项中心</w:t>
      </w:r>
      <w:r w:rsidRPr="005231EA">
        <w:rPr>
          <w:rFonts w:hAnsi="宋体" w:hint="eastAsia"/>
          <w:kern w:val="0"/>
          <w:sz w:val="24"/>
        </w:rPr>
        <w:t>B</w:t>
      </w:r>
      <w:r w:rsidRPr="005231EA">
        <w:rPr>
          <w:rFonts w:hAnsi="宋体" w:hint="eastAsia"/>
          <w:kern w:val="0"/>
          <w:sz w:val="24"/>
        </w:rPr>
        <w:t>座</w:t>
      </w:r>
      <w:r w:rsidRPr="005231EA">
        <w:rPr>
          <w:rFonts w:hAnsi="宋体" w:hint="eastAsia"/>
          <w:kern w:val="0"/>
          <w:sz w:val="24"/>
        </w:rPr>
        <w:t>19</w:t>
      </w:r>
      <w:r w:rsidRPr="005231EA">
        <w:rPr>
          <w:rFonts w:hAnsi="宋体" w:hint="eastAsia"/>
          <w:kern w:val="0"/>
          <w:sz w:val="24"/>
        </w:rPr>
        <w:t>层</w:t>
      </w:r>
    </w:p>
    <w:p w14:paraId="29FF10B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法定代表人：齐剑辉</w:t>
      </w:r>
      <w:r w:rsidRPr="005231EA">
        <w:rPr>
          <w:rFonts w:hAnsi="宋体" w:hint="eastAsia"/>
          <w:kern w:val="0"/>
          <w:sz w:val="24"/>
        </w:rPr>
        <w:t xml:space="preserve"> </w:t>
      </w:r>
    </w:p>
    <w:p w14:paraId="3931EF7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57298634</w:t>
      </w:r>
    </w:p>
    <w:p w14:paraId="4BBC62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82055860</w:t>
      </w:r>
    </w:p>
    <w:p w14:paraId="1522546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联系人：王英俊</w:t>
      </w:r>
      <w:r w:rsidRPr="005231EA">
        <w:rPr>
          <w:rFonts w:hAnsi="宋体" w:hint="eastAsia"/>
          <w:kern w:val="0"/>
          <w:sz w:val="24"/>
        </w:rPr>
        <w:t xml:space="preserve"> </w:t>
      </w:r>
    </w:p>
    <w:p w14:paraId="610CA6D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客户服务电话：</w:t>
      </w:r>
      <w:r w:rsidRPr="005231EA">
        <w:rPr>
          <w:rFonts w:hAnsi="宋体" w:hint="eastAsia"/>
          <w:kern w:val="0"/>
          <w:sz w:val="24"/>
        </w:rPr>
        <w:t>400-623-6060</w:t>
      </w:r>
    </w:p>
    <w:p w14:paraId="3D6890F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www.niuniufund.com</w:t>
      </w:r>
    </w:p>
    <w:p w14:paraId="6F8F3DC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52</w:t>
      </w:r>
      <w:r w:rsidRPr="005231EA">
        <w:rPr>
          <w:rFonts w:hAnsi="宋体" w:hint="eastAsia"/>
          <w:kern w:val="0"/>
          <w:sz w:val="24"/>
        </w:rPr>
        <w:t>）奕丰基金销售有限公司</w:t>
      </w:r>
    </w:p>
    <w:p w14:paraId="654215D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住所：深圳市前海深港合作区前湾一路</w:t>
      </w:r>
      <w:r w:rsidRPr="005231EA">
        <w:rPr>
          <w:rFonts w:hAnsi="宋体" w:hint="eastAsia"/>
          <w:kern w:val="0"/>
          <w:sz w:val="24"/>
        </w:rPr>
        <w:t>1</w:t>
      </w:r>
      <w:r w:rsidRPr="005231EA">
        <w:rPr>
          <w:rFonts w:hAnsi="宋体" w:hint="eastAsia"/>
          <w:kern w:val="0"/>
          <w:sz w:val="24"/>
        </w:rPr>
        <w:t>号</w:t>
      </w:r>
      <w:r w:rsidRPr="005231EA">
        <w:rPr>
          <w:rFonts w:hAnsi="宋体" w:hint="eastAsia"/>
          <w:kern w:val="0"/>
          <w:sz w:val="24"/>
        </w:rPr>
        <w:t>A</w:t>
      </w:r>
      <w:r w:rsidRPr="005231EA">
        <w:rPr>
          <w:rFonts w:hAnsi="宋体" w:hint="eastAsia"/>
          <w:kern w:val="0"/>
          <w:sz w:val="24"/>
        </w:rPr>
        <w:t>栋</w:t>
      </w:r>
      <w:r w:rsidRPr="005231EA">
        <w:rPr>
          <w:rFonts w:hAnsi="宋体" w:hint="eastAsia"/>
          <w:kern w:val="0"/>
          <w:sz w:val="24"/>
        </w:rPr>
        <w:t>201</w:t>
      </w:r>
      <w:r w:rsidRPr="005231EA">
        <w:rPr>
          <w:rFonts w:hAnsi="宋体" w:hint="eastAsia"/>
          <w:kern w:val="0"/>
          <w:sz w:val="24"/>
        </w:rPr>
        <w:t>室（入驻深圳市前海商务秘书有限公司）</w:t>
      </w:r>
      <w:r w:rsidRPr="005231EA">
        <w:rPr>
          <w:rFonts w:hAnsi="宋体" w:hint="eastAsia"/>
          <w:kern w:val="0"/>
          <w:sz w:val="24"/>
        </w:rPr>
        <w:t xml:space="preserve"> </w:t>
      </w:r>
    </w:p>
    <w:p w14:paraId="334DDB5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办公地址：深圳市南山区海德三路海岸大厦</w:t>
      </w:r>
      <w:r w:rsidRPr="005231EA">
        <w:rPr>
          <w:rFonts w:hAnsi="宋体" w:hint="eastAsia"/>
          <w:kern w:val="0"/>
          <w:sz w:val="24"/>
        </w:rPr>
        <w:t>A</w:t>
      </w:r>
      <w:r w:rsidRPr="005231EA">
        <w:rPr>
          <w:rFonts w:hAnsi="宋体" w:hint="eastAsia"/>
          <w:kern w:val="0"/>
          <w:sz w:val="24"/>
        </w:rPr>
        <w:t>座</w:t>
      </w:r>
      <w:r w:rsidRPr="005231EA">
        <w:rPr>
          <w:rFonts w:hAnsi="宋体" w:hint="eastAsia"/>
          <w:kern w:val="0"/>
          <w:sz w:val="24"/>
        </w:rPr>
        <w:t>17</w:t>
      </w:r>
      <w:r w:rsidRPr="005231EA">
        <w:rPr>
          <w:rFonts w:hAnsi="宋体" w:hint="eastAsia"/>
          <w:kern w:val="0"/>
          <w:sz w:val="24"/>
        </w:rPr>
        <w:t>楼</w:t>
      </w:r>
      <w:r w:rsidRPr="005231EA">
        <w:rPr>
          <w:rFonts w:hAnsi="宋体" w:hint="eastAsia"/>
          <w:kern w:val="0"/>
          <w:sz w:val="24"/>
        </w:rPr>
        <w:t>1704</w:t>
      </w:r>
      <w:r w:rsidRPr="005231EA">
        <w:rPr>
          <w:rFonts w:hAnsi="宋体" w:hint="eastAsia"/>
          <w:kern w:val="0"/>
          <w:sz w:val="24"/>
        </w:rPr>
        <w:t>室</w:t>
      </w:r>
    </w:p>
    <w:p w14:paraId="4CE53FF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TEO WEE HOWE </w:t>
      </w:r>
    </w:p>
    <w:p w14:paraId="11D40E5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89460500</w:t>
      </w:r>
    </w:p>
    <w:p w14:paraId="0F372C7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21674453</w:t>
      </w:r>
    </w:p>
    <w:p w14:paraId="52B1E40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联系人：叶健</w:t>
      </w:r>
    </w:p>
    <w:p w14:paraId="0D8540E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400-684-0500</w:t>
      </w:r>
    </w:p>
    <w:p w14:paraId="4C1884E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www.ifastps.com.cn</w:t>
      </w:r>
    </w:p>
    <w:p w14:paraId="63AFBD0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53</w:t>
      </w:r>
      <w:r w:rsidRPr="005231EA">
        <w:rPr>
          <w:rFonts w:hAnsi="宋体" w:hint="eastAsia"/>
          <w:kern w:val="0"/>
          <w:sz w:val="24"/>
        </w:rPr>
        <w:t>）北京创金启富投资管理有限公司</w:t>
      </w:r>
    </w:p>
    <w:p w14:paraId="67F496D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w:t>
      </w:r>
      <w:r w:rsidRPr="005231EA">
        <w:rPr>
          <w:rFonts w:hAnsi="宋体" w:hint="eastAsia"/>
          <w:kern w:val="0"/>
          <w:sz w:val="24"/>
        </w:rPr>
        <w:t xml:space="preserve"> </w:t>
      </w:r>
      <w:r w:rsidRPr="005231EA">
        <w:rPr>
          <w:rFonts w:hAnsi="宋体" w:hint="eastAsia"/>
          <w:kern w:val="0"/>
          <w:sz w:val="24"/>
        </w:rPr>
        <w:t>北京市西城区民丰胡同</w:t>
      </w:r>
      <w:r w:rsidRPr="005231EA">
        <w:rPr>
          <w:rFonts w:hAnsi="宋体" w:hint="eastAsia"/>
          <w:kern w:val="0"/>
          <w:sz w:val="24"/>
        </w:rPr>
        <w:t>31</w:t>
      </w:r>
      <w:r w:rsidRPr="005231EA">
        <w:rPr>
          <w:rFonts w:hAnsi="宋体" w:hint="eastAsia"/>
          <w:kern w:val="0"/>
          <w:sz w:val="24"/>
        </w:rPr>
        <w:t>号中水大厦</w:t>
      </w:r>
      <w:r w:rsidRPr="005231EA">
        <w:rPr>
          <w:rFonts w:hAnsi="宋体" w:hint="eastAsia"/>
          <w:kern w:val="0"/>
          <w:sz w:val="24"/>
        </w:rPr>
        <w:t>215A</w:t>
      </w:r>
    </w:p>
    <w:p w14:paraId="2D4B2D9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办公地址：北京市西城区白纸坊东街</w:t>
      </w:r>
      <w:r w:rsidRPr="005231EA">
        <w:rPr>
          <w:rFonts w:hAnsi="宋体" w:hint="eastAsia"/>
          <w:kern w:val="0"/>
          <w:sz w:val="24"/>
        </w:rPr>
        <w:t>2</w:t>
      </w:r>
      <w:r w:rsidRPr="005231EA">
        <w:rPr>
          <w:rFonts w:hAnsi="宋体" w:hint="eastAsia"/>
          <w:kern w:val="0"/>
          <w:sz w:val="24"/>
        </w:rPr>
        <w:t>号经济日报社</w:t>
      </w:r>
      <w:r w:rsidRPr="005231EA">
        <w:rPr>
          <w:rFonts w:hAnsi="宋体" w:hint="eastAsia"/>
          <w:kern w:val="0"/>
          <w:sz w:val="24"/>
        </w:rPr>
        <w:t>A</w:t>
      </w:r>
      <w:r w:rsidRPr="005231EA">
        <w:rPr>
          <w:rFonts w:hAnsi="宋体" w:hint="eastAsia"/>
          <w:kern w:val="0"/>
          <w:sz w:val="24"/>
        </w:rPr>
        <w:t>综合楼</w:t>
      </w:r>
      <w:r w:rsidRPr="005231EA">
        <w:rPr>
          <w:rFonts w:hAnsi="宋体" w:hint="eastAsia"/>
          <w:kern w:val="0"/>
          <w:sz w:val="24"/>
        </w:rPr>
        <w:t>712</w:t>
      </w:r>
      <w:r w:rsidRPr="005231EA">
        <w:rPr>
          <w:rFonts w:hAnsi="宋体" w:hint="eastAsia"/>
          <w:kern w:val="0"/>
          <w:sz w:val="24"/>
        </w:rPr>
        <w:t>室</w:t>
      </w:r>
    </w:p>
    <w:p w14:paraId="381FD26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法定代表人：梁蓉</w:t>
      </w:r>
    </w:p>
    <w:p w14:paraId="37D7217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66154828</w:t>
      </w:r>
    </w:p>
    <w:p w14:paraId="532AC11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63583991</w:t>
      </w:r>
    </w:p>
    <w:p w14:paraId="2A3E95C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联系人：李婷婷</w:t>
      </w:r>
      <w:r w:rsidRPr="005231EA">
        <w:rPr>
          <w:rFonts w:hAnsi="宋体" w:hint="eastAsia"/>
          <w:kern w:val="0"/>
          <w:sz w:val="24"/>
        </w:rPr>
        <w:t xml:space="preserve"> </w:t>
      </w:r>
    </w:p>
    <w:p w14:paraId="3E04C7E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400-6262-818</w:t>
      </w:r>
    </w:p>
    <w:p w14:paraId="58752C1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www.5irich.com</w:t>
      </w:r>
    </w:p>
    <w:p w14:paraId="2228C23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54</w:t>
      </w:r>
      <w:r w:rsidRPr="005231EA">
        <w:rPr>
          <w:rFonts w:hAnsi="宋体" w:hint="eastAsia"/>
          <w:kern w:val="0"/>
          <w:sz w:val="24"/>
        </w:rPr>
        <w:t>）上海云湾投资管理有限公司</w:t>
      </w:r>
    </w:p>
    <w:p w14:paraId="10AFDF1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住所：中国（上海）自由贸易试验区新金桥路</w:t>
      </w:r>
      <w:r w:rsidRPr="005231EA">
        <w:rPr>
          <w:rFonts w:hAnsi="宋体" w:hint="eastAsia"/>
          <w:kern w:val="0"/>
          <w:sz w:val="24"/>
        </w:rPr>
        <w:t>27</w:t>
      </w:r>
      <w:r w:rsidRPr="005231EA">
        <w:rPr>
          <w:rFonts w:hAnsi="宋体" w:hint="eastAsia"/>
          <w:kern w:val="0"/>
          <w:sz w:val="24"/>
        </w:rPr>
        <w:t>号</w:t>
      </w:r>
      <w:r w:rsidRPr="005231EA">
        <w:rPr>
          <w:rFonts w:hAnsi="宋体" w:hint="eastAsia"/>
          <w:kern w:val="0"/>
          <w:sz w:val="24"/>
        </w:rPr>
        <w:t>13</w:t>
      </w:r>
      <w:r w:rsidRPr="005231EA">
        <w:rPr>
          <w:rFonts w:hAnsi="宋体" w:hint="eastAsia"/>
          <w:kern w:val="0"/>
          <w:sz w:val="24"/>
        </w:rPr>
        <w:t>号楼</w:t>
      </w:r>
      <w:r w:rsidRPr="005231EA">
        <w:rPr>
          <w:rFonts w:hAnsi="宋体" w:hint="eastAsia"/>
          <w:kern w:val="0"/>
          <w:sz w:val="24"/>
        </w:rPr>
        <w:t>2</w:t>
      </w:r>
      <w:r w:rsidRPr="005231EA">
        <w:rPr>
          <w:rFonts w:hAnsi="宋体" w:hint="eastAsia"/>
          <w:kern w:val="0"/>
          <w:sz w:val="24"/>
        </w:rPr>
        <w:t>层，</w:t>
      </w:r>
      <w:r w:rsidRPr="005231EA">
        <w:rPr>
          <w:rFonts w:hAnsi="宋体" w:hint="eastAsia"/>
          <w:kern w:val="0"/>
          <w:sz w:val="24"/>
        </w:rPr>
        <w:t>200127</w:t>
      </w:r>
    </w:p>
    <w:p w14:paraId="460D91A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办公地址：上海市锦康路</w:t>
      </w:r>
      <w:r w:rsidRPr="005231EA">
        <w:rPr>
          <w:rFonts w:hAnsi="宋体" w:hint="eastAsia"/>
          <w:kern w:val="0"/>
          <w:sz w:val="24"/>
        </w:rPr>
        <w:t>308</w:t>
      </w:r>
      <w:r w:rsidRPr="005231EA">
        <w:rPr>
          <w:rFonts w:hAnsi="宋体" w:hint="eastAsia"/>
          <w:kern w:val="0"/>
          <w:sz w:val="24"/>
        </w:rPr>
        <w:t>号</w:t>
      </w:r>
      <w:r w:rsidRPr="005231EA">
        <w:rPr>
          <w:rFonts w:hAnsi="宋体" w:hint="eastAsia"/>
          <w:kern w:val="0"/>
          <w:sz w:val="24"/>
        </w:rPr>
        <w:t>6</w:t>
      </w:r>
      <w:r w:rsidRPr="005231EA">
        <w:rPr>
          <w:rFonts w:hAnsi="宋体" w:hint="eastAsia"/>
          <w:kern w:val="0"/>
          <w:sz w:val="24"/>
        </w:rPr>
        <w:t>号楼</w:t>
      </w:r>
      <w:r w:rsidRPr="005231EA">
        <w:rPr>
          <w:rFonts w:hAnsi="宋体" w:hint="eastAsia"/>
          <w:kern w:val="0"/>
          <w:sz w:val="24"/>
        </w:rPr>
        <w:t>6</w:t>
      </w:r>
      <w:r w:rsidRPr="005231EA">
        <w:rPr>
          <w:rFonts w:hAnsi="宋体" w:hint="eastAsia"/>
          <w:kern w:val="0"/>
          <w:sz w:val="24"/>
        </w:rPr>
        <w:t>层</w:t>
      </w:r>
    </w:p>
    <w:p w14:paraId="11988A0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法定代表人：戴新装</w:t>
      </w:r>
    </w:p>
    <w:p w14:paraId="23F425C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20538888</w:t>
      </w:r>
    </w:p>
    <w:p w14:paraId="6859369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20538999</w:t>
      </w:r>
    </w:p>
    <w:p w14:paraId="418FA0F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联系人：江辉</w:t>
      </w:r>
    </w:p>
    <w:p w14:paraId="3E1EC50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客户服务电话：</w:t>
      </w:r>
      <w:r w:rsidRPr="005231EA">
        <w:rPr>
          <w:rFonts w:hAnsi="宋体" w:hint="eastAsia"/>
          <w:kern w:val="0"/>
          <w:sz w:val="24"/>
        </w:rPr>
        <w:t>400-820-1515</w:t>
      </w:r>
    </w:p>
    <w:p w14:paraId="3D785D5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www.zhengtongfunds.com </w:t>
      </w:r>
    </w:p>
    <w:p w14:paraId="4DA2230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55</w:t>
      </w:r>
      <w:r w:rsidRPr="005231EA">
        <w:rPr>
          <w:rFonts w:hAnsi="宋体" w:hint="eastAsia"/>
          <w:kern w:val="0"/>
          <w:sz w:val="24"/>
        </w:rPr>
        <w:t>）中证金牛（北京）投资咨询有限公司</w:t>
      </w:r>
    </w:p>
    <w:p w14:paraId="6027B65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w:t>
      </w:r>
      <w:r w:rsidRPr="005231EA">
        <w:rPr>
          <w:rFonts w:hAnsi="宋体" w:hint="eastAsia"/>
          <w:kern w:val="0"/>
          <w:sz w:val="24"/>
        </w:rPr>
        <w:t xml:space="preserve"> </w:t>
      </w:r>
      <w:r w:rsidRPr="005231EA">
        <w:rPr>
          <w:rFonts w:hAnsi="宋体" w:hint="eastAsia"/>
          <w:kern w:val="0"/>
          <w:sz w:val="24"/>
        </w:rPr>
        <w:t>北京市丰台区东管头</w:t>
      </w:r>
      <w:r w:rsidRPr="005231EA">
        <w:rPr>
          <w:rFonts w:hAnsi="宋体" w:hint="eastAsia"/>
          <w:kern w:val="0"/>
          <w:sz w:val="24"/>
        </w:rPr>
        <w:t>1</w:t>
      </w:r>
      <w:r w:rsidRPr="005231EA">
        <w:rPr>
          <w:rFonts w:hAnsi="宋体" w:hint="eastAsia"/>
          <w:kern w:val="0"/>
          <w:sz w:val="24"/>
        </w:rPr>
        <w:t>号</w:t>
      </w:r>
      <w:r w:rsidRPr="005231EA">
        <w:rPr>
          <w:rFonts w:hAnsi="宋体" w:hint="eastAsia"/>
          <w:kern w:val="0"/>
          <w:sz w:val="24"/>
        </w:rPr>
        <w:t>2</w:t>
      </w:r>
      <w:r w:rsidRPr="005231EA">
        <w:rPr>
          <w:rFonts w:hAnsi="宋体" w:hint="eastAsia"/>
          <w:kern w:val="0"/>
          <w:sz w:val="24"/>
        </w:rPr>
        <w:t>号楼</w:t>
      </w:r>
      <w:r w:rsidRPr="005231EA">
        <w:rPr>
          <w:rFonts w:hAnsi="宋体" w:hint="eastAsia"/>
          <w:kern w:val="0"/>
          <w:sz w:val="24"/>
        </w:rPr>
        <w:t>2-45</w:t>
      </w:r>
      <w:r w:rsidRPr="005231EA">
        <w:rPr>
          <w:rFonts w:hAnsi="宋体" w:hint="eastAsia"/>
          <w:kern w:val="0"/>
          <w:sz w:val="24"/>
        </w:rPr>
        <w:t>室</w:t>
      </w:r>
    </w:p>
    <w:p w14:paraId="6E8BE54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w:t>
      </w:r>
      <w:r w:rsidRPr="005231EA">
        <w:rPr>
          <w:rFonts w:hAnsi="宋体" w:hint="eastAsia"/>
          <w:kern w:val="0"/>
          <w:sz w:val="24"/>
        </w:rPr>
        <w:t xml:space="preserve"> </w:t>
      </w:r>
      <w:r w:rsidRPr="005231EA">
        <w:rPr>
          <w:rFonts w:hAnsi="宋体" w:hint="eastAsia"/>
          <w:kern w:val="0"/>
          <w:sz w:val="24"/>
        </w:rPr>
        <w:t>北京市西城区宣武门外大街甲一号环球财讯中心</w:t>
      </w:r>
      <w:r w:rsidRPr="005231EA">
        <w:rPr>
          <w:rFonts w:hAnsi="宋体" w:hint="eastAsia"/>
          <w:kern w:val="0"/>
          <w:sz w:val="24"/>
        </w:rPr>
        <w:t>A</w:t>
      </w:r>
      <w:r w:rsidRPr="005231EA">
        <w:rPr>
          <w:rFonts w:hAnsi="宋体" w:hint="eastAsia"/>
          <w:kern w:val="0"/>
          <w:sz w:val="24"/>
        </w:rPr>
        <w:t>座</w:t>
      </w:r>
      <w:r w:rsidRPr="005231EA">
        <w:rPr>
          <w:rFonts w:hAnsi="宋体" w:hint="eastAsia"/>
          <w:kern w:val="0"/>
          <w:sz w:val="24"/>
        </w:rPr>
        <w:t>5</w:t>
      </w:r>
      <w:r w:rsidRPr="005231EA">
        <w:rPr>
          <w:rFonts w:hAnsi="宋体" w:hint="eastAsia"/>
          <w:kern w:val="0"/>
          <w:sz w:val="24"/>
        </w:rPr>
        <w:t>层</w:t>
      </w:r>
    </w:p>
    <w:p w14:paraId="07E89AC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钱昊旻</w:t>
      </w:r>
    </w:p>
    <w:p w14:paraId="0187B6F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59336533</w:t>
      </w:r>
    </w:p>
    <w:p w14:paraId="4E82EB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59336500</w:t>
      </w:r>
    </w:p>
    <w:p w14:paraId="0F8A1DC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孟汉霄</w:t>
      </w:r>
    </w:p>
    <w:p w14:paraId="40A525B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4008-909-998</w:t>
      </w:r>
    </w:p>
    <w:p w14:paraId="1AA405A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www.jnlc.com</w:t>
      </w:r>
    </w:p>
    <w:p w14:paraId="217A291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56</w:t>
      </w:r>
      <w:r w:rsidRPr="005231EA">
        <w:rPr>
          <w:rFonts w:hAnsi="宋体" w:hint="eastAsia"/>
          <w:kern w:val="0"/>
          <w:sz w:val="24"/>
        </w:rPr>
        <w:t>）乾道盈泰基金销售（北京）有限公司</w:t>
      </w:r>
    </w:p>
    <w:p w14:paraId="66874B7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住所：北京市海淀区东北旺村南</w:t>
      </w:r>
      <w:r w:rsidRPr="005231EA">
        <w:rPr>
          <w:rFonts w:hAnsi="宋体" w:hint="eastAsia"/>
          <w:kern w:val="0"/>
          <w:sz w:val="24"/>
        </w:rPr>
        <w:t>1</w:t>
      </w:r>
      <w:r w:rsidRPr="005231EA">
        <w:rPr>
          <w:rFonts w:hAnsi="宋体" w:hint="eastAsia"/>
          <w:kern w:val="0"/>
          <w:sz w:val="24"/>
        </w:rPr>
        <w:t>号楼</w:t>
      </w:r>
      <w:r w:rsidRPr="005231EA">
        <w:rPr>
          <w:rFonts w:hAnsi="宋体" w:hint="eastAsia"/>
          <w:kern w:val="0"/>
          <w:sz w:val="24"/>
        </w:rPr>
        <w:t>7</w:t>
      </w:r>
      <w:r w:rsidRPr="005231EA">
        <w:rPr>
          <w:rFonts w:hAnsi="宋体" w:hint="eastAsia"/>
          <w:kern w:val="0"/>
          <w:sz w:val="24"/>
        </w:rPr>
        <w:t>层</w:t>
      </w:r>
      <w:r w:rsidRPr="005231EA">
        <w:rPr>
          <w:rFonts w:hAnsi="宋体" w:hint="eastAsia"/>
          <w:kern w:val="0"/>
          <w:sz w:val="24"/>
        </w:rPr>
        <w:t>7117</w:t>
      </w:r>
      <w:r w:rsidRPr="005231EA">
        <w:rPr>
          <w:rFonts w:hAnsi="宋体" w:hint="eastAsia"/>
          <w:kern w:val="0"/>
          <w:sz w:val="24"/>
        </w:rPr>
        <w:t>室</w:t>
      </w:r>
    </w:p>
    <w:p w14:paraId="6F680F7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办公地址：北京市西城区德胜门外大街</w:t>
      </w:r>
      <w:r w:rsidRPr="005231EA">
        <w:rPr>
          <w:rFonts w:hAnsi="宋体" w:hint="eastAsia"/>
          <w:kern w:val="0"/>
          <w:sz w:val="24"/>
        </w:rPr>
        <w:t>13</w:t>
      </w:r>
      <w:r w:rsidRPr="005231EA">
        <w:rPr>
          <w:rFonts w:hAnsi="宋体" w:hint="eastAsia"/>
          <w:kern w:val="0"/>
          <w:sz w:val="24"/>
        </w:rPr>
        <w:t>号院</w:t>
      </w:r>
      <w:r w:rsidRPr="005231EA">
        <w:rPr>
          <w:rFonts w:hAnsi="宋体" w:hint="eastAsia"/>
          <w:kern w:val="0"/>
          <w:sz w:val="24"/>
        </w:rPr>
        <w:t>1</w:t>
      </w:r>
      <w:r w:rsidRPr="005231EA">
        <w:rPr>
          <w:rFonts w:hAnsi="宋体" w:hint="eastAsia"/>
          <w:kern w:val="0"/>
          <w:sz w:val="24"/>
        </w:rPr>
        <w:t>号楼</w:t>
      </w:r>
      <w:r w:rsidRPr="005231EA">
        <w:rPr>
          <w:rFonts w:hAnsi="宋体" w:hint="eastAsia"/>
          <w:kern w:val="0"/>
          <w:sz w:val="24"/>
        </w:rPr>
        <w:t>1302</w:t>
      </w:r>
      <w:r w:rsidRPr="005231EA">
        <w:rPr>
          <w:rFonts w:hAnsi="宋体" w:hint="eastAsia"/>
          <w:kern w:val="0"/>
          <w:sz w:val="24"/>
        </w:rPr>
        <w:t>室</w:t>
      </w:r>
    </w:p>
    <w:p w14:paraId="062546C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王兴吉</w:t>
      </w:r>
    </w:p>
    <w:p w14:paraId="5F1838B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62062880</w:t>
      </w:r>
    </w:p>
    <w:p w14:paraId="3F45E10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82057741</w:t>
      </w:r>
    </w:p>
    <w:p w14:paraId="76D6F47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联系人：高雪超</w:t>
      </w:r>
    </w:p>
    <w:p w14:paraId="2F6CEC5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 xml:space="preserve"> 4000-888-080</w:t>
      </w:r>
    </w:p>
    <w:p w14:paraId="00B3BC8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www.qiandaojr.com</w:t>
      </w:r>
    </w:p>
    <w:p w14:paraId="0A53F7E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57</w:t>
      </w:r>
      <w:r w:rsidRPr="005231EA">
        <w:rPr>
          <w:rFonts w:hAnsi="宋体" w:hint="eastAsia"/>
          <w:kern w:val="0"/>
          <w:sz w:val="24"/>
        </w:rPr>
        <w:t>）北京肯特瑞财富管理有限公司</w:t>
      </w:r>
    </w:p>
    <w:p w14:paraId="525A64F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住所：北京市海淀区海淀东三街</w:t>
      </w:r>
      <w:r w:rsidRPr="005231EA">
        <w:rPr>
          <w:rFonts w:hAnsi="宋体" w:hint="eastAsia"/>
          <w:kern w:val="0"/>
          <w:sz w:val="24"/>
        </w:rPr>
        <w:t>2</w:t>
      </w:r>
      <w:r w:rsidRPr="005231EA">
        <w:rPr>
          <w:rFonts w:hAnsi="宋体" w:hint="eastAsia"/>
          <w:kern w:val="0"/>
          <w:sz w:val="24"/>
        </w:rPr>
        <w:t>号</w:t>
      </w:r>
      <w:r w:rsidRPr="005231EA">
        <w:rPr>
          <w:rFonts w:hAnsi="宋体" w:hint="eastAsia"/>
          <w:kern w:val="0"/>
          <w:sz w:val="24"/>
        </w:rPr>
        <w:t>4</w:t>
      </w:r>
      <w:r w:rsidRPr="005231EA">
        <w:rPr>
          <w:rFonts w:hAnsi="宋体" w:hint="eastAsia"/>
          <w:kern w:val="0"/>
          <w:sz w:val="24"/>
        </w:rPr>
        <w:t>层</w:t>
      </w:r>
      <w:r w:rsidRPr="005231EA">
        <w:rPr>
          <w:rFonts w:hAnsi="宋体" w:hint="eastAsia"/>
          <w:kern w:val="0"/>
          <w:sz w:val="24"/>
        </w:rPr>
        <w:t>401-15</w:t>
      </w:r>
    </w:p>
    <w:p w14:paraId="70E0030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办公地址：北京市亦庄经济开发区科创十一街</w:t>
      </w:r>
      <w:r w:rsidRPr="005231EA">
        <w:rPr>
          <w:rFonts w:hAnsi="宋体" w:hint="eastAsia"/>
          <w:kern w:val="0"/>
          <w:sz w:val="24"/>
        </w:rPr>
        <w:t>18</w:t>
      </w:r>
      <w:r w:rsidRPr="005231EA">
        <w:rPr>
          <w:rFonts w:hAnsi="宋体" w:hint="eastAsia"/>
          <w:kern w:val="0"/>
          <w:sz w:val="24"/>
        </w:rPr>
        <w:t>号院京东集团总部</w:t>
      </w:r>
    </w:p>
    <w:p w14:paraId="5CE0000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法定代表人：陈超</w:t>
      </w:r>
    </w:p>
    <w:p w14:paraId="186EBF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4000988511</w:t>
      </w:r>
      <w:r w:rsidRPr="005231EA">
        <w:rPr>
          <w:rFonts w:hAnsi="宋体" w:hint="eastAsia"/>
          <w:kern w:val="0"/>
          <w:sz w:val="24"/>
        </w:rPr>
        <w:t>，</w:t>
      </w:r>
      <w:r w:rsidRPr="005231EA">
        <w:rPr>
          <w:rFonts w:hAnsi="宋体" w:hint="eastAsia"/>
          <w:kern w:val="0"/>
          <w:sz w:val="24"/>
        </w:rPr>
        <w:t>4000888816</w:t>
      </w:r>
    </w:p>
    <w:p w14:paraId="6BBC183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89188000</w:t>
      </w:r>
    </w:p>
    <w:p w14:paraId="29FA54B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联系人：赵德赛</w:t>
      </w:r>
    </w:p>
    <w:p w14:paraId="0391D79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4000988511</w:t>
      </w:r>
      <w:r w:rsidRPr="005231EA">
        <w:rPr>
          <w:rFonts w:hAnsi="宋体" w:hint="eastAsia"/>
          <w:kern w:val="0"/>
          <w:sz w:val="24"/>
        </w:rPr>
        <w:t>，</w:t>
      </w:r>
      <w:r w:rsidRPr="005231EA">
        <w:rPr>
          <w:rFonts w:hAnsi="宋体" w:hint="eastAsia"/>
          <w:kern w:val="0"/>
          <w:sz w:val="24"/>
        </w:rPr>
        <w:t>4000888816</w:t>
      </w:r>
    </w:p>
    <w:p w14:paraId="0D096CA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网址：</w:t>
      </w:r>
      <w:r w:rsidRPr="005231EA">
        <w:rPr>
          <w:rFonts w:hAnsi="宋体" w:hint="eastAsia"/>
          <w:kern w:val="0"/>
          <w:sz w:val="24"/>
        </w:rPr>
        <w:t xml:space="preserve"> http://fund.jd.com/</w:t>
      </w:r>
    </w:p>
    <w:p w14:paraId="3D9A8C4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58</w:t>
      </w:r>
      <w:r w:rsidRPr="005231EA">
        <w:rPr>
          <w:rFonts w:hAnsi="宋体" w:hint="eastAsia"/>
          <w:kern w:val="0"/>
          <w:sz w:val="24"/>
        </w:rPr>
        <w:t>）北京新浪仓石基金销售有限公司</w:t>
      </w:r>
    </w:p>
    <w:p w14:paraId="6D0537F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住所：北京市海淀区东北旺西路中关村软件园二期</w:t>
      </w:r>
      <w:r w:rsidRPr="005231EA">
        <w:rPr>
          <w:rFonts w:hAnsi="宋体" w:hint="eastAsia"/>
          <w:kern w:val="0"/>
          <w:sz w:val="24"/>
        </w:rPr>
        <w:t>(</w:t>
      </w:r>
      <w:r w:rsidRPr="005231EA">
        <w:rPr>
          <w:rFonts w:hAnsi="宋体" w:hint="eastAsia"/>
          <w:kern w:val="0"/>
          <w:sz w:val="24"/>
        </w:rPr>
        <w:t>西扩</w:t>
      </w:r>
      <w:r w:rsidRPr="005231EA">
        <w:rPr>
          <w:rFonts w:hAnsi="宋体" w:hint="eastAsia"/>
          <w:kern w:val="0"/>
          <w:sz w:val="24"/>
        </w:rPr>
        <w:t>)N-1</w:t>
      </w:r>
      <w:r w:rsidRPr="005231EA">
        <w:rPr>
          <w:rFonts w:hAnsi="宋体" w:hint="eastAsia"/>
          <w:kern w:val="0"/>
          <w:sz w:val="24"/>
        </w:rPr>
        <w:t>、</w:t>
      </w:r>
      <w:r w:rsidRPr="005231EA">
        <w:rPr>
          <w:rFonts w:hAnsi="宋体" w:hint="eastAsia"/>
          <w:kern w:val="0"/>
          <w:sz w:val="24"/>
        </w:rPr>
        <w:t>N-2</w:t>
      </w:r>
      <w:r w:rsidRPr="005231EA">
        <w:rPr>
          <w:rFonts w:hAnsi="宋体" w:hint="eastAsia"/>
          <w:kern w:val="0"/>
          <w:sz w:val="24"/>
        </w:rPr>
        <w:t>地块新浪总部科研楼</w:t>
      </w:r>
      <w:r w:rsidRPr="005231EA">
        <w:rPr>
          <w:rFonts w:hAnsi="宋体" w:hint="eastAsia"/>
          <w:kern w:val="0"/>
          <w:sz w:val="24"/>
        </w:rPr>
        <w:t>5</w:t>
      </w:r>
      <w:r w:rsidRPr="005231EA">
        <w:rPr>
          <w:rFonts w:hAnsi="宋体" w:hint="eastAsia"/>
          <w:kern w:val="0"/>
          <w:sz w:val="24"/>
        </w:rPr>
        <w:t>层</w:t>
      </w:r>
      <w:r w:rsidRPr="005231EA">
        <w:rPr>
          <w:rFonts w:hAnsi="宋体" w:hint="eastAsia"/>
          <w:kern w:val="0"/>
          <w:sz w:val="24"/>
        </w:rPr>
        <w:t>518</w:t>
      </w:r>
      <w:r w:rsidRPr="005231EA">
        <w:rPr>
          <w:rFonts w:hAnsi="宋体" w:hint="eastAsia"/>
          <w:kern w:val="0"/>
          <w:sz w:val="24"/>
        </w:rPr>
        <w:t>室</w:t>
      </w:r>
      <w:r w:rsidRPr="005231EA">
        <w:rPr>
          <w:rFonts w:hAnsi="宋体" w:hint="eastAsia"/>
          <w:kern w:val="0"/>
          <w:sz w:val="24"/>
        </w:rPr>
        <w:t xml:space="preserve"> </w:t>
      </w:r>
    </w:p>
    <w:p w14:paraId="7C400DC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办公地址：北京市海淀区东北旺西路中关村软件园二期</w:t>
      </w:r>
      <w:r w:rsidRPr="005231EA">
        <w:rPr>
          <w:rFonts w:hAnsi="宋体" w:hint="eastAsia"/>
          <w:kern w:val="0"/>
          <w:sz w:val="24"/>
        </w:rPr>
        <w:t>(</w:t>
      </w:r>
      <w:r w:rsidRPr="005231EA">
        <w:rPr>
          <w:rFonts w:hAnsi="宋体" w:hint="eastAsia"/>
          <w:kern w:val="0"/>
          <w:sz w:val="24"/>
        </w:rPr>
        <w:t>西扩</w:t>
      </w:r>
      <w:r w:rsidRPr="005231EA">
        <w:rPr>
          <w:rFonts w:hAnsi="宋体" w:hint="eastAsia"/>
          <w:kern w:val="0"/>
          <w:sz w:val="24"/>
        </w:rPr>
        <w:t>)N-1</w:t>
      </w:r>
      <w:r w:rsidRPr="005231EA">
        <w:rPr>
          <w:rFonts w:hAnsi="宋体" w:hint="eastAsia"/>
          <w:kern w:val="0"/>
          <w:sz w:val="24"/>
        </w:rPr>
        <w:t>、</w:t>
      </w:r>
      <w:r w:rsidRPr="005231EA">
        <w:rPr>
          <w:rFonts w:hAnsi="宋体" w:hint="eastAsia"/>
          <w:kern w:val="0"/>
          <w:sz w:val="24"/>
        </w:rPr>
        <w:t>N-2</w:t>
      </w:r>
      <w:r w:rsidRPr="005231EA">
        <w:rPr>
          <w:rFonts w:hAnsi="宋体" w:hint="eastAsia"/>
          <w:kern w:val="0"/>
          <w:sz w:val="24"/>
        </w:rPr>
        <w:t>地块新浪总部科研楼</w:t>
      </w:r>
      <w:r w:rsidRPr="005231EA">
        <w:rPr>
          <w:rFonts w:hAnsi="宋体" w:hint="eastAsia"/>
          <w:kern w:val="0"/>
          <w:sz w:val="24"/>
        </w:rPr>
        <w:t>5</w:t>
      </w:r>
      <w:r w:rsidRPr="005231EA">
        <w:rPr>
          <w:rFonts w:hAnsi="宋体" w:hint="eastAsia"/>
          <w:kern w:val="0"/>
          <w:sz w:val="24"/>
        </w:rPr>
        <w:t>层</w:t>
      </w:r>
      <w:r w:rsidRPr="005231EA">
        <w:rPr>
          <w:rFonts w:hAnsi="宋体" w:hint="eastAsia"/>
          <w:kern w:val="0"/>
          <w:sz w:val="24"/>
        </w:rPr>
        <w:t>518</w:t>
      </w:r>
      <w:r w:rsidRPr="005231EA">
        <w:rPr>
          <w:rFonts w:hAnsi="宋体" w:hint="eastAsia"/>
          <w:kern w:val="0"/>
          <w:sz w:val="24"/>
        </w:rPr>
        <w:t>室</w:t>
      </w:r>
    </w:p>
    <w:p w14:paraId="405EC8B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法定代表人：李昭琛</w:t>
      </w:r>
      <w:r w:rsidRPr="005231EA">
        <w:rPr>
          <w:rFonts w:hAnsi="宋体" w:hint="eastAsia"/>
          <w:kern w:val="0"/>
          <w:sz w:val="24"/>
        </w:rPr>
        <w:t xml:space="preserve"> </w:t>
      </w:r>
    </w:p>
    <w:p w14:paraId="0F47F55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60619607</w:t>
      </w:r>
    </w:p>
    <w:p w14:paraId="569B0B8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8610-62676582</w:t>
      </w:r>
    </w:p>
    <w:p w14:paraId="1516117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联系人：付文红</w:t>
      </w:r>
      <w:r w:rsidRPr="005231EA">
        <w:rPr>
          <w:rFonts w:hAnsi="宋体" w:hint="eastAsia"/>
          <w:kern w:val="0"/>
          <w:sz w:val="24"/>
        </w:rPr>
        <w:t xml:space="preserve"> </w:t>
      </w:r>
    </w:p>
    <w:p w14:paraId="0AA99AE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62675369</w:t>
      </w:r>
    </w:p>
    <w:p w14:paraId="27A8C6D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www.xincai.com </w:t>
      </w:r>
    </w:p>
    <w:p w14:paraId="10E0288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59</w:t>
      </w:r>
      <w:r w:rsidRPr="005231EA">
        <w:rPr>
          <w:rFonts w:hAnsi="宋体" w:hint="eastAsia"/>
          <w:kern w:val="0"/>
          <w:sz w:val="24"/>
        </w:rPr>
        <w:t>）杭州科地瑞富基金销售有限公司</w:t>
      </w:r>
    </w:p>
    <w:p w14:paraId="027F8C6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住所：杭州市下城区武林时代商务中心</w:t>
      </w:r>
      <w:r w:rsidRPr="005231EA">
        <w:rPr>
          <w:rFonts w:hAnsi="宋体" w:hint="eastAsia"/>
          <w:kern w:val="0"/>
          <w:sz w:val="24"/>
        </w:rPr>
        <w:t>1604</w:t>
      </w:r>
      <w:r w:rsidRPr="005231EA">
        <w:rPr>
          <w:rFonts w:hAnsi="宋体" w:hint="eastAsia"/>
          <w:kern w:val="0"/>
          <w:sz w:val="24"/>
        </w:rPr>
        <w:t>室</w:t>
      </w:r>
      <w:r w:rsidRPr="005231EA">
        <w:rPr>
          <w:rFonts w:hAnsi="宋体" w:hint="eastAsia"/>
          <w:kern w:val="0"/>
          <w:sz w:val="24"/>
        </w:rPr>
        <w:t xml:space="preserve"> </w:t>
      </w:r>
    </w:p>
    <w:p w14:paraId="7239F83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办公地址：杭州市下城区上塘路</w:t>
      </w:r>
      <w:r w:rsidRPr="005231EA">
        <w:rPr>
          <w:rFonts w:hAnsi="宋体" w:hint="eastAsia"/>
          <w:kern w:val="0"/>
          <w:sz w:val="24"/>
        </w:rPr>
        <w:t>15</w:t>
      </w:r>
      <w:r w:rsidRPr="005231EA">
        <w:rPr>
          <w:rFonts w:hAnsi="宋体" w:hint="eastAsia"/>
          <w:kern w:val="0"/>
          <w:sz w:val="24"/>
        </w:rPr>
        <w:t>号武林时代</w:t>
      </w:r>
      <w:r w:rsidRPr="005231EA">
        <w:rPr>
          <w:rFonts w:hAnsi="宋体" w:hint="eastAsia"/>
          <w:kern w:val="0"/>
          <w:sz w:val="24"/>
        </w:rPr>
        <w:t>20</w:t>
      </w:r>
      <w:r w:rsidRPr="005231EA">
        <w:rPr>
          <w:rFonts w:hAnsi="宋体" w:hint="eastAsia"/>
          <w:kern w:val="0"/>
          <w:sz w:val="24"/>
        </w:rPr>
        <w:t>楼</w:t>
      </w:r>
    </w:p>
    <w:p w14:paraId="34F4946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法定代表人：陈刚</w:t>
      </w:r>
    </w:p>
    <w:p w14:paraId="25ED066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85267500</w:t>
      </w:r>
    </w:p>
    <w:p w14:paraId="111BB45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85269200</w:t>
      </w:r>
    </w:p>
    <w:p w14:paraId="6EE1A73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联系人：胡璇</w:t>
      </w:r>
    </w:p>
    <w:p w14:paraId="61DA069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86655920</w:t>
      </w:r>
    </w:p>
    <w:p w14:paraId="043B752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www.cd121.com </w:t>
      </w:r>
    </w:p>
    <w:p w14:paraId="7809DF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60</w:t>
      </w:r>
      <w:r w:rsidRPr="005231EA">
        <w:rPr>
          <w:rFonts w:hAnsi="宋体" w:hint="eastAsia"/>
          <w:kern w:val="0"/>
          <w:sz w:val="24"/>
        </w:rPr>
        <w:t>）凤凰金信（银川）投资管理有限公司</w:t>
      </w:r>
    </w:p>
    <w:p w14:paraId="2DC8D5D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住所：宁夏回族自治区银川市金凤区阅海湾中央商务区万寿路</w:t>
      </w:r>
      <w:r w:rsidRPr="005231EA">
        <w:rPr>
          <w:rFonts w:hAnsi="宋体" w:hint="eastAsia"/>
          <w:kern w:val="0"/>
          <w:sz w:val="24"/>
        </w:rPr>
        <w:t>142</w:t>
      </w:r>
      <w:r w:rsidRPr="005231EA">
        <w:rPr>
          <w:rFonts w:hAnsi="宋体" w:hint="eastAsia"/>
          <w:kern w:val="0"/>
          <w:sz w:val="24"/>
        </w:rPr>
        <w:t>号</w:t>
      </w:r>
      <w:r w:rsidRPr="005231EA">
        <w:rPr>
          <w:rFonts w:hAnsi="宋体" w:hint="eastAsia"/>
          <w:kern w:val="0"/>
          <w:sz w:val="24"/>
        </w:rPr>
        <w:t>14</w:t>
      </w:r>
      <w:r w:rsidRPr="005231EA">
        <w:rPr>
          <w:rFonts w:hAnsi="宋体" w:hint="eastAsia"/>
          <w:kern w:val="0"/>
          <w:sz w:val="24"/>
        </w:rPr>
        <w:t>层</w:t>
      </w:r>
      <w:r w:rsidRPr="005231EA">
        <w:rPr>
          <w:rFonts w:hAnsi="宋体" w:hint="eastAsia"/>
          <w:kern w:val="0"/>
          <w:sz w:val="24"/>
        </w:rPr>
        <w:t>1402(750000)</w:t>
      </w:r>
    </w:p>
    <w:p w14:paraId="0CC10BA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办公地址：北京市朝阳区紫月路</w:t>
      </w:r>
      <w:r w:rsidRPr="005231EA">
        <w:rPr>
          <w:rFonts w:hAnsi="宋体" w:hint="eastAsia"/>
          <w:kern w:val="0"/>
          <w:sz w:val="24"/>
        </w:rPr>
        <w:t>18</w:t>
      </w:r>
      <w:r w:rsidRPr="005231EA">
        <w:rPr>
          <w:rFonts w:hAnsi="宋体" w:hint="eastAsia"/>
          <w:kern w:val="0"/>
          <w:sz w:val="24"/>
        </w:rPr>
        <w:t>号院朝来高科技产业园</w:t>
      </w:r>
      <w:r w:rsidRPr="005231EA">
        <w:rPr>
          <w:rFonts w:hAnsi="宋体" w:hint="eastAsia"/>
          <w:kern w:val="0"/>
          <w:sz w:val="24"/>
        </w:rPr>
        <w:t>18</w:t>
      </w:r>
      <w:r w:rsidRPr="005231EA">
        <w:rPr>
          <w:rFonts w:hAnsi="宋体" w:hint="eastAsia"/>
          <w:kern w:val="0"/>
          <w:sz w:val="24"/>
        </w:rPr>
        <w:t>号楼</w:t>
      </w:r>
      <w:r w:rsidRPr="005231EA">
        <w:rPr>
          <w:rFonts w:hAnsi="宋体" w:hint="eastAsia"/>
          <w:kern w:val="0"/>
          <w:sz w:val="24"/>
        </w:rPr>
        <w:t xml:space="preserve">   (100000)</w:t>
      </w:r>
    </w:p>
    <w:p w14:paraId="64E8B80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法定代表人：程刚</w:t>
      </w:r>
    </w:p>
    <w:p w14:paraId="4EE8740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58160168</w:t>
      </w:r>
    </w:p>
    <w:p w14:paraId="46B9079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58160173</w:t>
      </w:r>
    </w:p>
    <w:p w14:paraId="43640E4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联系人：张旭</w:t>
      </w:r>
    </w:p>
    <w:p w14:paraId="7084BA5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400-810-5919</w:t>
      </w:r>
    </w:p>
    <w:p w14:paraId="2EEE9CA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www.fengfd.com</w:t>
      </w:r>
    </w:p>
    <w:p w14:paraId="12FCEA9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61</w:t>
      </w:r>
      <w:r w:rsidRPr="005231EA">
        <w:rPr>
          <w:rFonts w:hAnsi="宋体" w:hint="eastAsia"/>
          <w:kern w:val="0"/>
          <w:sz w:val="24"/>
        </w:rPr>
        <w:t>）北京蛋卷基金销售有限公司</w:t>
      </w:r>
    </w:p>
    <w:p w14:paraId="0BC1867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住所：北京市朝阳区阜通东大街</w:t>
      </w:r>
      <w:r w:rsidRPr="005231EA">
        <w:rPr>
          <w:rFonts w:hAnsi="宋体" w:hint="eastAsia"/>
          <w:kern w:val="0"/>
          <w:sz w:val="24"/>
        </w:rPr>
        <w:t>1</w:t>
      </w:r>
      <w:r w:rsidRPr="005231EA">
        <w:rPr>
          <w:rFonts w:hAnsi="宋体" w:hint="eastAsia"/>
          <w:kern w:val="0"/>
          <w:sz w:val="24"/>
        </w:rPr>
        <w:t>号院</w:t>
      </w:r>
      <w:r w:rsidRPr="005231EA">
        <w:rPr>
          <w:rFonts w:hAnsi="宋体" w:hint="eastAsia"/>
          <w:kern w:val="0"/>
          <w:sz w:val="24"/>
        </w:rPr>
        <w:t>6</w:t>
      </w:r>
      <w:r w:rsidRPr="005231EA">
        <w:rPr>
          <w:rFonts w:hAnsi="宋体" w:hint="eastAsia"/>
          <w:kern w:val="0"/>
          <w:sz w:val="24"/>
        </w:rPr>
        <w:t>号楼</w:t>
      </w:r>
      <w:r w:rsidRPr="005231EA">
        <w:rPr>
          <w:rFonts w:hAnsi="宋体" w:hint="eastAsia"/>
          <w:kern w:val="0"/>
          <w:sz w:val="24"/>
        </w:rPr>
        <w:t>2</w:t>
      </w:r>
      <w:r w:rsidRPr="005231EA">
        <w:rPr>
          <w:rFonts w:hAnsi="宋体" w:hint="eastAsia"/>
          <w:kern w:val="0"/>
          <w:sz w:val="24"/>
        </w:rPr>
        <w:t>单元</w:t>
      </w:r>
      <w:r w:rsidRPr="005231EA">
        <w:rPr>
          <w:rFonts w:hAnsi="宋体" w:hint="eastAsia"/>
          <w:kern w:val="0"/>
          <w:sz w:val="24"/>
        </w:rPr>
        <w:t>21</w:t>
      </w:r>
      <w:r w:rsidRPr="005231EA">
        <w:rPr>
          <w:rFonts w:hAnsi="宋体" w:hint="eastAsia"/>
          <w:kern w:val="0"/>
          <w:sz w:val="24"/>
        </w:rPr>
        <w:t>层</w:t>
      </w:r>
      <w:r w:rsidRPr="005231EA">
        <w:rPr>
          <w:rFonts w:hAnsi="宋体" w:hint="eastAsia"/>
          <w:kern w:val="0"/>
          <w:sz w:val="24"/>
        </w:rPr>
        <w:t>222507</w:t>
      </w:r>
    </w:p>
    <w:p w14:paraId="1A505F9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办公地址：北京市朝阳区创远路</w:t>
      </w:r>
      <w:r w:rsidRPr="005231EA">
        <w:rPr>
          <w:rFonts w:hAnsi="宋体" w:hint="eastAsia"/>
          <w:kern w:val="0"/>
          <w:sz w:val="24"/>
        </w:rPr>
        <w:t xml:space="preserve"> 34 </w:t>
      </w:r>
      <w:r w:rsidRPr="005231EA">
        <w:rPr>
          <w:rFonts w:hAnsi="宋体" w:hint="eastAsia"/>
          <w:kern w:val="0"/>
          <w:sz w:val="24"/>
        </w:rPr>
        <w:t>号院融新科技中心</w:t>
      </w:r>
      <w:r w:rsidRPr="005231EA">
        <w:rPr>
          <w:rFonts w:hAnsi="宋体" w:hint="eastAsia"/>
          <w:kern w:val="0"/>
          <w:sz w:val="24"/>
        </w:rPr>
        <w:t xml:space="preserve"> C </w:t>
      </w:r>
      <w:r w:rsidRPr="005231EA">
        <w:rPr>
          <w:rFonts w:hAnsi="宋体" w:hint="eastAsia"/>
          <w:kern w:val="0"/>
          <w:sz w:val="24"/>
        </w:rPr>
        <w:t>座</w:t>
      </w:r>
      <w:r w:rsidRPr="005231EA">
        <w:rPr>
          <w:rFonts w:hAnsi="宋体" w:hint="eastAsia"/>
          <w:kern w:val="0"/>
          <w:sz w:val="24"/>
        </w:rPr>
        <w:t xml:space="preserve"> 17 </w:t>
      </w:r>
      <w:r w:rsidRPr="005231EA">
        <w:rPr>
          <w:rFonts w:hAnsi="宋体" w:hint="eastAsia"/>
          <w:kern w:val="0"/>
          <w:sz w:val="24"/>
        </w:rPr>
        <w:t>层</w:t>
      </w:r>
    </w:p>
    <w:p w14:paraId="187108D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法定代表人：钟斐斐</w:t>
      </w:r>
    </w:p>
    <w:p w14:paraId="436BFA4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61840688</w:t>
      </w:r>
    </w:p>
    <w:p w14:paraId="206DC3D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84997571</w:t>
      </w:r>
    </w:p>
    <w:p w14:paraId="2DFF22F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联系人：侯芳芳</w:t>
      </w:r>
    </w:p>
    <w:p w14:paraId="2FEC397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400-1599-288</w:t>
      </w:r>
    </w:p>
    <w:p w14:paraId="1466444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https://danjuanapp.com</w:t>
      </w:r>
    </w:p>
    <w:p w14:paraId="3255554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62</w:t>
      </w:r>
      <w:r w:rsidRPr="005231EA">
        <w:rPr>
          <w:rFonts w:hAnsi="宋体" w:hint="eastAsia"/>
          <w:kern w:val="0"/>
          <w:sz w:val="24"/>
        </w:rPr>
        <w:t>）深圳市金斧子基金销售有限公司</w:t>
      </w:r>
    </w:p>
    <w:p w14:paraId="0EB501E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住所：深圳市南山区粤海街道科苑路</w:t>
      </w:r>
      <w:r w:rsidRPr="005231EA">
        <w:rPr>
          <w:rFonts w:hAnsi="宋体" w:hint="eastAsia"/>
          <w:kern w:val="0"/>
          <w:sz w:val="24"/>
        </w:rPr>
        <w:t>16</w:t>
      </w:r>
      <w:r w:rsidRPr="005231EA">
        <w:rPr>
          <w:rFonts w:hAnsi="宋体" w:hint="eastAsia"/>
          <w:kern w:val="0"/>
          <w:sz w:val="24"/>
        </w:rPr>
        <w:t>号东方科技大厦</w:t>
      </w:r>
      <w:r w:rsidRPr="005231EA">
        <w:rPr>
          <w:rFonts w:hAnsi="宋体" w:hint="eastAsia"/>
          <w:kern w:val="0"/>
          <w:sz w:val="24"/>
        </w:rPr>
        <w:t>18</w:t>
      </w:r>
      <w:r w:rsidRPr="005231EA">
        <w:rPr>
          <w:rFonts w:hAnsi="宋体" w:hint="eastAsia"/>
          <w:kern w:val="0"/>
          <w:sz w:val="24"/>
        </w:rPr>
        <w:t>楼</w:t>
      </w:r>
      <w:r w:rsidRPr="005231EA">
        <w:rPr>
          <w:rFonts w:hAnsi="宋体" w:hint="eastAsia"/>
          <w:kern w:val="0"/>
          <w:sz w:val="24"/>
        </w:rPr>
        <w:t xml:space="preserve"> </w:t>
      </w:r>
    </w:p>
    <w:p w14:paraId="51159EA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办公地址：深圳市南山区粤海街道科苑路科兴科学园</w:t>
      </w:r>
      <w:r w:rsidRPr="005231EA">
        <w:rPr>
          <w:rFonts w:hAnsi="宋体" w:hint="eastAsia"/>
          <w:kern w:val="0"/>
          <w:sz w:val="24"/>
        </w:rPr>
        <w:t>B3</w:t>
      </w:r>
      <w:r w:rsidRPr="005231EA">
        <w:rPr>
          <w:rFonts w:hAnsi="宋体" w:hint="eastAsia"/>
          <w:kern w:val="0"/>
          <w:sz w:val="24"/>
        </w:rPr>
        <w:t>单元</w:t>
      </w:r>
      <w:r w:rsidRPr="005231EA">
        <w:rPr>
          <w:rFonts w:hAnsi="宋体" w:hint="eastAsia"/>
          <w:kern w:val="0"/>
          <w:sz w:val="24"/>
        </w:rPr>
        <w:t>7</w:t>
      </w:r>
      <w:r w:rsidRPr="005231EA">
        <w:rPr>
          <w:rFonts w:hAnsi="宋体" w:hint="eastAsia"/>
          <w:kern w:val="0"/>
          <w:sz w:val="24"/>
        </w:rPr>
        <w:t>楼</w:t>
      </w:r>
    </w:p>
    <w:p w14:paraId="45735F6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法定代表人：赖任军</w:t>
      </w:r>
      <w:r w:rsidRPr="005231EA">
        <w:rPr>
          <w:rFonts w:hAnsi="宋体" w:hint="eastAsia"/>
          <w:kern w:val="0"/>
          <w:sz w:val="24"/>
        </w:rPr>
        <w:t xml:space="preserve"> </w:t>
      </w:r>
    </w:p>
    <w:p w14:paraId="7620C9B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66892301</w:t>
      </w:r>
    </w:p>
    <w:p w14:paraId="62E83C2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66892399</w:t>
      </w:r>
    </w:p>
    <w:p w14:paraId="0257FAE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联系人：张烨</w:t>
      </w:r>
      <w:r w:rsidRPr="005231EA">
        <w:rPr>
          <w:rFonts w:hAnsi="宋体" w:hint="eastAsia"/>
          <w:kern w:val="0"/>
          <w:sz w:val="24"/>
        </w:rPr>
        <w:t xml:space="preserve"> </w:t>
      </w:r>
    </w:p>
    <w:p w14:paraId="044086B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400-9500-888</w:t>
      </w:r>
    </w:p>
    <w:p w14:paraId="3A7D19C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www.jfzinv.com</w:t>
      </w:r>
    </w:p>
    <w:p w14:paraId="6C5315C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63</w:t>
      </w:r>
      <w:r w:rsidRPr="005231EA">
        <w:rPr>
          <w:rFonts w:hAnsi="宋体" w:hint="eastAsia"/>
          <w:kern w:val="0"/>
          <w:sz w:val="24"/>
        </w:rPr>
        <w:t>）上海朝阳永续基金销售有限公司</w:t>
      </w:r>
    </w:p>
    <w:p w14:paraId="4A77D8D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住所：上海市浦东新区上丰路</w:t>
      </w:r>
      <w:r w:rsidRPr="005231EA">
        <w:rPr>
          <w:rFonts w:hAnsi="宋体" w:hint="eastAsia"/>
          <w:kern w:val="0"/>
          <w:sz w:val="24"/>
        </w:rPr>
        <w:t>977</w:t>
      </w:r>
      <w:r w:rsidRPr="005231EA">
        <w:rPr>
          <w:rFonts w:hAnsi="宋体" w:hint="eastAsia"/>
          <w:kern w:val="0"/>
          <w:sz w:val="24"/>
        </w:rPr>
        <w:t>号</w:t>
      </w:r>
      <w:r w:rsidRPr="005231EA">
        <w:rPr>
          <w:rFonts w:hAnsi="宋体" w:hint="eastAsia"/>
          <w:kern w:val="0"/>
          <w:sz w:val="24"/>
        </w:rPr>
        <w:t>1</w:t>
      </w:r>
      <w:r w:rsidRPr="005231EA">
        <w:rPr>
          <w:rFonts w:hAnsi="宋体" w:hint="eastAsia"/>
          <w:kern w:val="0"/>
          <w:sz w:val="24"/>
        </w:rPr>
        <w:t>幢</w:t>
      </w:r>
      <w:r w:rsidRPr="005231EA">
        <w:rPr>
          <w:rFonts w:hAnsi="宋体" w:hint="eastAsia"/>
          <w:kern w:val="0"/>
          <w:sz w:val="24"/>
        </w:rPr>
        <w:t>B</w:t>
      </w:r>
      <w:r w:rsidRPr="005231EA">
        <w:rPr>
          <w:rFonts w:hAnsi="宋体" w:hint="eastAsia"/>
          <w:kern w:val="0"/>
          <w:sz w:val="24"/>
        </w:rPr>
        <w:t>座</w:t>
      </w:r>
      <w:r w:rsidRPr="005231EA">
        <w:rPr>
          <w:rFonts w:hAnsi="宋体" w:hint="eastAsia"/>
          <w:kern w:val="0"/>
          <w:sz w:val="24"/>
        </w:rPr>
        <w:t>812</w:t>
      </w:r>
      <w:r w:rsidRPr="005231EA">
        <w:rPr>
          <w:rFonts w:hAnsi="宋体" w:hint="eastAsia"/>
          <w:kern w:val="0"/>
          <w:sz w:val="24"/>
        </w:rPr>
        <w:t>室</w:t>
      </w:r>
    </w:p>
    <w:p w14:paraId="72C7D1D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办公地址：上海市浦东新区碧波路</w:t>
      </w:r>
      <w:r w:rsidRPr="005231EA">
        <w:rPr>
          <w:rFonts w:hAnsi="宋体" w:hint="eastAsia"/>
          <w:kern w:val="0"/>
          <w:sz w:val="24"/>
        </w:rPr>
        <w:t>690</w:t>
      </w:r>
      <w:r w:rsidRPr="005231EA">
        <w:rPr>
          <w:rFonts w:hAnsi="宋体" w:hint="eastAsia"/>
          <w:kern w:val="0"/>
          <w:sz w:val="24"/>
        </w:rPr>
        <w:t>号</w:t>
      </w:r>
      <w:r w:rsidRPr="005231EA">
        <w:rPr>
          <w:rFonts w:hAnsi="宋体" w:hint="eastAsia"/>
          <w:kern w:val="0"/>
          <w:sz w:val="24"/>
        </w:rPr>
        <w:t>4</w:t>
      </w:r>
      <w:r w:rsidRPr="005231EA">
        <w:rPr>
          <w:rFonts w:hAnsi="宋体" w:hint="eastAsia"/>
          <w:kern w:val="0"/>
          <w:sz w:val="24"/>
        </w:rPr>
        <w:t>号楼</w:t>
      </w:r>
      <w:r w:rsidRPr="005231EA">
        <w:rPr>
          <w:rFonts w:hAnsi="宋体" w:hint="eastAsia"/>
          <w:kern w:val="0"/>
          <w:sz w:val="24"/>
        </w:rPr>
        <w:t>2</w:t>
      </w:r>
      <w:r w:rsidRPr="005231EA">
        <w:rPr>
          <w:rFonts w:hAnsi="宋体" w:hint="eastAsia"/>
          <w:kern w:val="0"/>
          <w:sz w:val="24"/>
        </w:rPr>
        <w:t>楼</w:t>
      </w:r>
    </w:p>
    <w:p w14:paraId="76C9A4A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法定代表人：廖冰</w:t>
      </w:r>
    </w:p>
    <w:p w14:paraId="30BE979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80234888</w:t>
      </w:r>
    </w:p>
    <w:p w14:paraId="1AC9B47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80234898</w:t>
      </w:r>
    </w:p>
    <w:p w14:paraId="471C75A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400-699-1888</w:t>
      </w:r>
    </w:p>
    <w:p w14:paraId="29DA1AE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网址：</w:t>
      </w:r>
      <w:r w:rsidRPr="005231EA">
        <w:rPr>
          <w:rFonts w:hAnsi="宋体" w:hint="eastAsia"/>
          <w:kern w:val="0"/>
          <w:sz w:val="24"/>
        </w:rPr>
        <w:t>www.998fund.com</w:t>
      </w:r>
    </w:p>
    <w:p w14:paraId="2F47C3B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64</w:t>
      </w:r>
      <w:r w:rsidRPr="005231EA">
        <w:rPr>
          <w:rFonts w:hAnsi="宋体" w:hint="eastAsia"/>
          <w:kern w:val="0"/>
          <w:sz w:val="24"/>
        </w:rPr>
        <w:t>）格上富信投资顾问有限公司</w:t>
      </w:r>
    </w:p>
    <w:p w14:paraId="6F2C70F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住所：北京市朝阳区东三环北路</w:t>
      </w:r>
      <w:r w:rsidRPr="005231EA">
        <w:rPr>
          <w:rFonts w:hAnsi="宋体" w:hint="eastAsia"/>
          <w:kern w:val="0"/>
          <w:sz w:val="24"/>
        </w:rPr>
        <w:t>19</w:t>
      </w:r>
      <w:r w:rsidRPr="005231EA">
        <w:rPr>
          <w:rFonts w:hAnsi="宋体" w:hint="eastAsia"/>
          <w:kern w:val="0"/>
          <w:sz w:val="24"/>
        </w:rPr>
        <w:t>号楼</w:t>
      </w:r>
      <w:r w:rsidRPr="005231EA">
        <w:rPr>
          <w:rFonts w:hAnsi="宋体" w:hint="eastAsia"/>
          <w:kern w:val="0"/>
          <w:sz w:val="24"/>
        </w:rPr>
        <w:t>701</w:t>
      </w:r>
      <w:r w:rsidRPr="005231EA">
        <w:rPr>
          <w:rFonts w:hAnsi="宋体" w:hint="eastAsia"/>
          <w:kern w:val="0"/>
          <w:sz w:val="24"/>
        </w:rPr>
        <w:t>内</w:t>
      </w:r>
      <w:r w:rsidRPr="005231EA">
        <w:rPr>
          <w:rFonts w:hAnsi="宋体" w:hint="eastAsia"/>
          <w:kern w:val="0"/>
          <w:sz w:val="24"/>
        </w:rPr>
        <w:t>09</w:t>
      </w:r>
      <w:r w:rsidRPr="005231EA">
        <w:rPr>
          <w:rFonts w:hAnsi="宋体" w:hint="eastAsia"/>
          <w:kern w:val="0"/>
          <w:sz w:val="24"/>
        </w:rPr>
        <w:t>室</w:t>
      </w:r>
      <w:r w:rsidRPr="005231EA">
        <w:rPr>
          <w:rFonts w:hAnsi="宋体" w:hint="eastAsia"/>
          <w:kern w:val="0"/>
          <w:sz w:val="24"/>
        </w:rPr>
        <w:t xml:space="preserve"> </w:t>
      </w:r>
    </w:p>
    <w:p w14:paraId="16F5942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办公地址：北京市朝阳区东三环北路</w:t>
      </w:r>
      <w:r w:rsidRPr="005231EA">
        <w:rPr>
          <w:rFonts w:hAnsi="宋体" w:hint="eastAsia"/>
          <w:kern w:val="0"/>
          <w:sz w:val="24"/>
        </w:rPr>
        <w:t>19</w:t>
      </w:r>
      <w:r w:rsidRPr="005231EA">
        <w:rPr>
          <w:rFonts w:hAnsi="宋体" w:hint="eastAsia"/>
          <w:kern w:val="0"/>
          <w:sz w:val="24"/>
        </w:rPr>
        <w:t>号楼</w:t>
      </w:r>
      <w:r w:rsidRPr="005231EA">
        <w:rPr>
          <w:rFonts w:hAnsi="宋体" w:hint="eastAsia"/>
          <w:kern w:val="0"/>
          <w:sz w:val="24"/>
        </w:rPr>
        <w:t>701</w:t>
      </w:r>
      <w:r w:rsidRPr="005231EA">
        <w:rPr>
          <w:rFonts w:hAnsi="宋体" w:hint="eastAsia"/>
          <w:kern w:val="0"/>
          <w:sz w:val="24"/>
        </w:rPr>
        <w:t>内</w:t>
      </w:r>
      <w:r w:rsidRPr="005231EA">
        <w:rPr>
          <w:rFonts w:hAnsi="宋体" w:hint="eastAsia"/>
          <w:kern w:val="0"/>
          <w:sz w:val="24"/>
        </w:rPr>
        <w:t>09</w:t>
      </w:r>
      <w:r w:rsidRPr="005231EA">
        <w:rPr>
          <w:rFonts w:hAnsi="宋体" w:hint="eastAsia"/>
          <w:kern w:val="0"/>
          <w:sz w:val="24"/>
        </w:rPr>
        <w:t>室</w:t>
      </w:r>
    </w:p>
    <w:p w14:paraId="6640BA6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法定代表人：李悦章</w:t>
      </w:r>
    </w:p>
    <w:p w14:paraId="5C3B403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85594745</w:t>
      </w:r>
    </w:p>
    <w:p w14:paraId="681BF03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65983333</w:t>
      </w:r>
    </w:p>
    <w:p w14:paraId="12DB9DE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联系人：张林</w:t>
      </w:r>
    </w:p>
    <w:p w14:paraId="0E45E05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400-066-8586</w:t>
      </w:r>
    </w:p>
    <w:p w14:paraId="29BD3F2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www.igesafe.com </w:t>
      </w:r>
    </w:p>
    <w:p w14:paraId="5C2BABA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65</w:t>
      </w:r>
      <w:r w:rsidRPr="005231EA">
        <w:rPr>
          <w:rFonts w:hAnsi="宋体" w:hint="eastAsia"/>
          <w:kern w:val="0"/>
          <w:sz w:val="24"/>
        </w:rPr>
        <w:t>）中民财富管理（上海）有限公司</w:t>
      </w:r>
    </w:p>
    <w:p w14:paraId="1266121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住所：上海市黄浦区中山南路</w:t>
      </w:r>
      <w:r w:rsidRPr="005231EA">
        <w:rPr>
          <w:rFonts w:hAnsi="宋体" w:hint="eastAsia"/>
          <w:kern w:val="0"/>
          <w:sz w:val="24"/>
        </w:rPr>
        <w:t>100</w:t>
      </w:r>
      <w:r w:rsidRPr="005231EA">
        <w:rPr>
          <w:rFonts w:hAnsi="宋体" w:hint="eastAsia"/>
          <w:kern w:val="0"/>
          <w:sz w:val="24"/>
        </w:rPr>
        <w:t>号</w:t>
      </w:r>
      <w:r w:rsidRPr="005231EA">
        <w:rPr>
          <w:rFonts w:hAnsi="宋体" w:hint="eastAsia"/>
          <w:kern w:val="0"/>
          <w:sz w:val="24"/>
        </w:rPr>
        <w:t>7</w:t>
      </w:r>
      <w:r w:rsidRPr="005231EA">
        <w:rPr>
          <w:rFonts w:hAnsi="宋体" w:hint="eastAsia"/>
          <w:kern w:val="0"/>
          <w:sz w:val="24"/>
        </w:rPr>
        <w:t>层</w:t>
      </w:r>
      <w:r w:rsidRPr="005231EA">
        <w:rPr>
          <w:rFonts w:hAnsi="宋体" w:hint="eastAsia"/>
          <w:kern w:val="0"/>
          <w:sz w:val="24"/>
        </w:rPr>
        <w:t>05</w:t>
      </w:r>
      <w:r w:rsidRPr="005231EA">
        <w:rPr>
          <w:rFonts w:hAnsi="宋体" w:hint="eastAsia"/>
          <w:kern w:val="0"/>
          <w:sz w:val="24"/>
        </w:rPr>
        <w:t>单元</w:t>
      </w:r>
    </w:p>
    <w:p w14:paraId="70D1F5E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办公地址：上海市浦东新区民生路</w:t>
      </w:r>
      <w:r w:rsidRPr="005231EA">
        <w:rPr>
          <w:rFonts w:hAnsi="宋体" w:hint="eastAsia"/>
          <w:kern w:val="0"/>
          <w:sz w:val="24"/>
        </w:rPr>
        <w:t>1199</w:t>
      </w:r>
      <w:r w:rsidRPr="005231EA">
        <w:rPr>
          <w:rFonts w:hAnsi="宋体" w:hint="eastAsia"/>
          <w:kern w:val="0"/>
          <w:sz w:val="24"/>
        </w:rPr>
        <w:t>弄证大五道口广场</w:t>
      </w:r>
      <w:r w:rsidRPr="005231EA">
        <w:rPr>
          <w:rFonts w:hAnsi="宋体" w:hint="eastAsia"/>
          <w:kern w:val="0"/>
          <w:sz w:val="24"/>
        </w:rPr>
        <w:t>1</w:t>
      </w:r>
      <w:r w:rsidRPr="005231EA">
        <w:rPr>
          <w:rFonts w:hAnsi="宋体" w:hint="eastAsia"/>
          <w:kern w:val="0"/>
          <w:sz w:val="24"/>
        </w:rPr>
        <w:t>号楼</w:t>
      </w:r>
      <w:r w:rsidRPr="005231EA">
        <w:rPr>
          <w:rFonts w:hAnsi="宋体" w:hint="eastAsia"/>
          <w:kern w:val="0"/>
          <w:sz w:val="24"/>
        </w:rPr>
        <w:t>27</w:t>
      </w:r>
      <w:r w:rsidRPr="005231EA">
        <w:rPr>
          <w:rFonts w:hAnsi="宋体" w:hint="eastAsia"/>
          <w:kern w:val="0"/>
          <w:sz w:val="24"/>
        </w:rPr>
        <w:t>层</w:t>
      </w:r>
    </w:p>
    <w:p w14:paraId="41D41D3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法定代表人：弭洪军</w:t>
      </w:r>
    </w:p>
    <w:p w14:paraId="0172006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33355392</w:t>
      </w:r>
    </w:p>
    <w:p w14:paraId="0D8744F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63353736</w:t>
      </w:r>
    </w:p>
    <w:p w14:paraId="196CA83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茅旦青</w:t>
      </w:r>
    </w:p>
    <w:p w14:paraId="787F3DE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400-876-5716</w:t>
      </w:r>
    </w:p>
    <w:p w14:paraId="4477CF2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www.cmiwm.com</w:t>
      </w:r>
    </w:p>
    <w:p w14:paraId="43520A5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66</w:t>
      </w:r>
      <w:r w:rsidRPr="005231EA">
        <w:rPr>
          <w:rFonts w:hAnsi="宋体" w:hint="eastAsia"/>
          <w:kern w:val="0"/>
          <w:sz w:val="24"/>
        </w:rPr>
        <w:t>）上海万得基金销售有限公司</w:t>
      </w:r>
    </w:p>
    <w:p w14:paraId="3D6488C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住所：中国（上海）自由贸易试验区福山路</w:t>
      </w:r>
      <w:r w:rsidRPr="005231EA">
        <w:rPr>
          <w:rFonts w:hAnsi="宋体" w:hint="eastAsia"/>
          <w:kern w:val="0"/>
          <w:sz w:val="24"/>
        </w:rPr>
        <w:t>33</w:t>
      </w:r>
      <w:r w:rsidRPr="005231EA">
        <w:rPr>
          <w:rFonts w:hAnsi="宋体" w:hint="eastAsia"/>
          <w:kern w:val="0"/>
          <w:sz w:val="24"/>
        </w:rPr>
        <w:t>号</w:t>
      </w:r>
      <w:r w:rsidRPr="005231EA">
        <w:rPr>
          <w:rFonts w:hAnsi="宋体" w:hint="eastAsia"/>
          <w:kern w:val="0"/>
          <w:sz w:val="24"/>
        </w:rPr>
        <w:t>11</w:t>
      </w:r>
      <w:r w:rsidRPr="005231EA">
        <w:rPr>
          <w:rFonts w:hAnsi="宋体" w:hint="eastAsia"/>
          <w:kern w:val="0"/>
          <w:sz w:val="24"/>
        </w:rPr>
        <w:t>楼</w:t>
      </w:r>
      <w:r w:rsidRPr="005231EA">
        <w:rPr>
          <w:rFonts w:hAnsi="宋体" w:hint="eastAsia"/>
          <w:kern w:val="0"/>
          <w:sz w:val="24"/>
        </w:rPr>
        <w:t>B</w:t>
      </w:r>
      <w:r w:rsidRPr="005231EA">
        <w:rPr>
          <w:rFonts w:hAnsi="宋体" w:hint="eastAsia"/>
          <w:kern w:val="0"/>
          <w:sz w:val="24"/>
        </w:rPr>
        <w:t>座</w:t>
      </w:r>
    </w:p>
    <w:p w14:paraId="54DFD87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办公地址：上海市浦东新区福山路</w:t>
      </w:r>
      <w:r w:rsidRPr="005231EA">
        <w:rPr>
          <w:rFonts w:hAnsi="宋体" w:hint="eastAsia"/>
          <w:kern w:val="0"/>
          <w:sz w:val="24"/>
        </w:rPr>
        <w:t>33</w:t>
      </w:r>
      <w:r w:rsidRPr="005231EA">
        <w:rPr>
          <w:rFonts w:hAnsi="宋体" w:hint="eastAsia"/>
          <w:kern w:val="0"/>
          <w:sz w:val="24"/>
        </w:rPr>
        <w:t>号</w:t>
      </w:r>
      <w:r w:rsidRPr="005231EA">
        <w:rPr>
          <w:rFonts w:hAnsi="宋体" w:hint="eastAsia"/>
          <w:kern w:val="0"/>
          <w:sz w:val="24"/>
        </w:rPr>
        <w:t>9</w:t>
      </w:r>
      <w:r w:rsidRPr="005231EA">
        <w:rPr>
          <w:rFonts w:hAnsi="宋体" w:hint="eastAsia"/>
          <w:kern w:val="0"/>
          <w:sz w:val="24"/>
        </w:rPr>
        <w:t>楼</w:t>
      </w:r>
    </w:p>
    <w:p w14:paraId="2A8114F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王廷富</w:t>
      </w:r>
    </w:p>
    <w:p w14:paraId="350E349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021-50712782</w:t>
      </w:r>
    </w:p>
    <w:p w14:paraId="7D04CED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021-50710161</w:t>
      </w:r>
    </w:p>
    <w:p w14:paraId="3C80C2B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徐亚丹</w:t>
      </w:r>
    </w:p>
    <w:p w14:paraId="32BB870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400-821-0203</w:t>
      </w:r>
    </w:p>
    <w:p w14:paraId="5F38047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www.520fund.com.cn</w:t>
      </w:r>
    </w:p>
    <w:p w14:paraId="03110D4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w:t>
      </w:r>
      <w:r w:rsidRPr="005231EA">
        <w:rPr>
          <w:rFonts w:hAnsi="宋体" w:hint="eastAsia"/>
          <w:kern w:val="0"/>
          <w:sz w:val="24"/>
        </w:rPr>
        <w:t>67</w:t>
      </w:r>
      <w:r w:rsidRPr="005231EA">
        <w:rPr>
          <w:rFonts w:hAnsi="宋体" w:hint="eastAsia"/>
          <w:kern w:val="0"/>
          <w:sz w:val="24"/>
        </w:rPr>
        <w:t>）天津万家财富资产管理有限公司</w:t>
      </w:r>
    </w:p>
    <w:p w14:paraId="4037E6F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住所：天津自贸区（中心商务区）迎宾大道</w:t>
      </w:r>
      <w:r w:rsidRPr="005231EA">
        <w:rPr>
          <w:rFonts w:hAnsi="宋体" w:hint="eastAsia"/>
          <w:kern w:val="0"/>
          <w:sz w:val="24"/>
        </w:rPr>
        <w:t>1988</w:t>
      </w:r>
      <w:r w:rsidRPr="005231EA">
        <w:rPr>
          <w:rFonts w:hAnsi="宋体" w:hint="eastAsia"/>
          <w:kern w:val="0"/>
          <w:sz w:val="24"/>
        </w:rPr>
        <w:t>号滨海浙商大厦公寓</w:t>
      </w:r>
      <w:r w:rsidRPr="005231EA">
        <w:rPr>
          <w:rFonts w:hAnsi="宋体" w:hint="eastAsia"/>
          <w:kern w:val="0"/>
          <w:sz w:val="24"/>
        </w:rPr>
        <w:t>2-2413</w:t>
      </w:r>
      <w:r w:rsidRPr="005231EA">
        <w:rPr>
          <w:rFonts w:hAnsi="宋体" w:hint="eastAsia"/>
          <w:kern w:val="0"/>
          <w:sz w:val="24"/>
        </w:rPr>
        <w:t>室</w:t>
      </w:r>
    </w:p>
    <w:p w14:paraId="3BA3663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办公地址：北京市西城区丰盛胡同</w:t>
      </w:r>
      <w:r w:rsidRPr="005231EA">
        <w:rPr>
          <w:rFonts w:hAnsi="宋体" w:hint="eastAsia"/>
          <w:kern w:val="0"/>
          <w:sz w:val="24"/>
        </w:rPr>
        <w:t>28</w:t>
      </w:r>
      <w:r w:rsidRPr="005231EA">
        <w:rPr>
          <w:rFonts w:hAnsi="宋体" w:hint="eastAsia"/>
          <w:kern w:val="0"/>
          <w:sz w:val="24"/>
        </w:rPr>
        <w:t>号太平洋保险大厦</w:t>
      </w:r>
      <w:r w:rsidRPr="005231EA">
        <w:rPr>
          <w:rFonts w:hAnsi="宋体" w:hint="eastAsia"/>
          <w:kern w:val="0"/>
          <w:sz w:val="24"/>
        </w:rPr>
        <w:t>5</w:t>
      </w:r>
      <w:r w:rsidRPr="005231EA">
        <w:rPr>
          <w:rFonts w:hAnsi="宋体" w:hint="eastAsia"/>
          <w:kern w:val="0"/>
          <w:sz w:val="24"/>
        </w:rPr>
        <w:t>层</w:t>
      </w:r>
    </w:p>
    <w:p w14:paraId="06956BC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法定代表人：李修辞</w:t>
      </w:r>
      <w:r w:rsidRPr="005231EA">
        <w:rPr>
          <w:rFonts w:hAnsi="宋体" w:hint="eastAsia"/>
          <w:kern w:val="0"/>
          <w:sz w:val="24"/>
        </w:rPr>
        <w:t xml:space="preserve"> </w:t>
      </w:r>
    </w:p>
    <w:p w14:paraId="2D55822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59013828</w:t>
      </w:r>
    </w:p>
    <w:p w14:paraId="446F9EA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59013707</w:t>
      </w:r>
    </w:p>
    <w:p w14:paraId="0925A61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联系人：王芳芳</w:t>
      </w:r>
      <w:r w:rsidRPr="005231EA">
        <w:rPr>
          <w:rFonts w:hAnsi="宋体" w:hint="eastAsia"/>
          <w:kern w:val="0"/>
          <w:sz w:val="24"/>
        </w:rPr>
        <w:t xml:space="preserve"> </w:t>
      </w:r>
    </w:p>
    <w:p w14:paraId="04616FC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010-59013842</w:t>
      </w:r>
    </w:p>
    <w:p w14:paraId="290A4B0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http://www.wanjiawealth.com/</w:t>
      </w:r>
    </w:p>
    <w:p w14:paraId="0AED6A0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68</w:t>
      </w:r>
      <w:r w:rsidRPr="005231EA">
        <w:rPr>
          <w:rFonts w:hAnsi="宋体" w:hint="eastAsia"/>
          <w:kern w:val="0"/>
          <w:sz w:val="24"/>
        </w:rPr>
        <w:t>）上海挖财金融信息服务有限公司</w:t>
      </w:r>
    </w:p>
    <w:p w14:paraId="5108FBC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住所：中国（上海）自由贸易试验区杨高南路</w:t>
      </w:r>
      <w:r w:rsidRPr="005231EA">
        <w:rPr>
          <w:rFonts w:hAnsi="宋体" w:hint="eastAsia"/>
          <w:kern w:val="0"/>
          <w:sz w:val="24"/>
        </w:rPr>
        <w:t>799</w:t>
      </w:r>
      <w:r w:rsidRPr="005231EA">
        <w:rPr>
          <w:rFonts w:hAnsi="宋体" w:hint="eastAsia"/>
          <w:kern w:val="0"/>
          <w:sz w:val="24"/>
        </w:rPr>
        <w:t>号</w:t>
      </w:r>
      <w:r w:rsidRPr="005231EA">
        <w:rPr>
          <w:rFonts w:hAnsi="宋体" w:hint="eastAsia"/>
          <w:kern w:val="0"/>
          <w:sz w:val="24"/>
        </w:rPr>
        <w:t>5</w:t>
      </w:r>
      <w:r w:rsidRPr="005231EA">
        <w:rPr>
          <w:rFonts w:hAnsi="宋体" w:hint="eastAsia"/>
          <w:kern w:val="0"/>
          <w:sz w:val="24"/>
        </w:rPr>
        <w:t>层</w:t>
      </w:r>
      <w:r w:rsidRPr="005231EA">
        <w:rPr>
          <w:rFonts w:hAnsi="宋体" w:hint="eastAsia"/>
          <w:kern w:val="0"/>
          <w:sz w:val="24"/>
        </w:rPr>
        <w:t>01</w:t>
      </w:r>
      <w:r w:rsidRPr="005231EA">
        <w:rPr>
          <w:rFonts w:hAnsi="宋体" w:hint="eastAsia"/>
          <w:kern w:val="0"/>
          <w:sz w:val="24"/>
        </w:rPr>
        <w:t>、</w:t>
      </w:r>
      <w:r w:rsidRPr="005231EA">
        <w:rPr>
          <w:rFonts w:hAnsi="宋体" w:hint="eastAsia"/>
          <w:kern w:val="0"/>
          <w:sz w:val="24"/>
        </w:rPr>
        <w:t>02</w:t>
      </w:r>
      <w:r w:rsidRPr="005231EA">
        <w:rPr>
          <w:rFonts w:hAnsi="宋体" w:hint="eastAsia"/>
          <w:kern w:val="0"/>
          <w:sz w:val="24"/>
        </w:rPr>
        <w:t>、</w:t>
      </w:r>
      <w:r w:rsidRPr="005231EA">
        <w:rPr>
          <w:rFonts w:hAnsi="宋体" w:hint="eastAsia"/>
          <w:kern w:val="0"/>
          <w:sz w:val="24"/>
        </w:rPr>
        <w:t>03</w:t>
      </w:r>
      <w:r w:rsidRPr="005231EA">
        <w:rPr>
          <w:rFonts w:hAnsi="宋体" w:hint="eastAsia"/>
          <w:kern w:val="0"/>
          <w:sz w:val="24"/>
        </w:rPr>
        <w:t>室</w:t>
      </w:r>
    </w:p>
    <w:p w14:paraId="60B124A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办公地址：中国（上海）自由贸易试验区杨高南路</w:t>
      </w:r>
      <w:r w:rsidRPr="005231EA">
        <w:rPr>
          <w:rFonts w:hAnsi="宋体" w:hint="eastAsia"/>
          <w:kern w:val="0"/>
          <w:sz w:val="24"/>
        </w:rPr>
        <w:t>799</w:t>
      </w:r>
      <w:r w:rsidRPr="005231EA">
        <w:rPr>
          <w:rFonts w:hAnsi="宋体" w:hint="eastAsia"/>
          <w:kern w:val="0"/>
          <w:sz w:val="24"/>
        </w:rPr>
        <w:t>号</w:t>
      </w:r>
      <w:r w:rsidRPr="005231EA">
        <w:rPr>
          <w:rFonts w:hAnsi="宋体" w:hint="eastAsia"/>
          <w:kern w:val="0"/>
          <w:sz w:val="24"/>
        </w:rPr>
        <w:t>5</w:t>
      </w:r>
      <w:r w:rsidRPr="005231EA">
        <w:rPr>
          <w:rFonts w:hAnsi="宋体" w:hint="eastAsia"/>
          <w:kern w:val="0"/>
          <w:sz w:val="24"/>
        </w:rPr>
        <w:t>层</w:t>
      </w:r>
      <w:r w:rsidRPr="005231EA">
        <w:rPr>
          <w:rFonts w:hAnsi="宋体" w:hint="eastAsia"/>
          <w:kern w:val="0"/>
          <w:sz w:val="24"/>
        </w:rPr>
        <w:t>01</w:t>
      </w:r>
      <w:r w:rsidRPr="005231EA">
        <w:rPr>
          <w:rFonts w:hAnsi="宋体" w:hint="eastAsia"/>
          <w:kern w:val="0"/>
          <w:sz w:val="24"/>
        </w:rPr>
        <w:t>、</w:t>
      </w:r>
      <w:r w:rsidRPr="005231EA">
        <w:rPr>
          <w:rFonts w:hAnsi="宋体" w:hint="eastAsia"/>
          <w:kern w:val="0"/>
          <w:sz w:val="24"/>
        </w:rPr>
        <w:t>02</w:t>
      </w:r>
      <w:r w:rsidRPr="005231EA">
        <w:rPr>
          <w:rFonts w:hAnsi="宋体" w:hint="eastAsia"/>
          <w:kern w:val="0"/>
          <w:sz w:val="24"/>
        </w:rPr>
        <w:t>、</w:t>
      </w:r>
      <w:r w:rsidRPr="005231EA">
        <w:rPr>
          <w:rFonts w:hAnsi="宋体" w:hint="eastAsia"/>
          <w:kern w:val="0"/>
          <w:sz w:val="24"/>
        </w:rPr>
        <w:t>03</w:t>
      </w:r>
      <w:r w:rsidRPr="005231EA">
        <w:rPr>
          <w:rFonts w:hAnsi="宋体" w:hint="eastAsia"/>
          <w:kern w:val="0"/>
          <w:sz w:val="24"/>
        </w:rPr>
        <w:t>室</w:t>
      </w:r>
    </w:p>
    <w:p w14:paraId="06D8804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胡燕亮</w:t>
      </w:r>
    </w:p>
    <w:p w14:paraId="3ABCDFB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50810687</w:t>
      </w:r>
    </w:p>
    <w:p w14:paraId="7ADEEF0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58300279</w:t>
      </w:r>
    </w:p>
    <w:p w14:paraId="5584DC4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李娟</w:t>
      </w:r>
    </w:p>
    <w:p w14:paraId="65043A1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50810673</w:t>
      </w:r>
    </w:p>
    <w:p w14:paraId="6E3515B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www.wacaijijin.com </w:t>
      </w:r>
    </w:p>
    <w:p w14:paraId="058FD2E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69</w:t>
      </w:r>
      <w:r w:rsidRPr="005231EA">
        <w:rPr>
          <w:rFonts w:hAnsi="宋体" w:hint="eastAsia"/>
          <w:kern w:val="0"/>
          <w:sz w:val="24"/>
        </w:rPr>
        <w:t>）嘉实财富管理有限公司</w:t>
      </w:r>
    </w:p>
    <w:p w14:paraId="799A6FE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住所：上海市浦东新区世纪大道</w:t>
      </w:r>
      <w:r w:rsidRPr="005231EA">
        <w:rPr>
          <w:rFonts w:hAnsi="宋体" w:hint="eastAsia"/>
          <w:kern w:val="0"/>
          <w:sz w:val="24"/>
        </w:rPr>
        <w:t>8</w:t>
      </w:r>
      <w:r w:rsidRPr="005231EA">
        <w:rPr>
          <w:rFonts w:hAnsi="宋体" w:hint="eastAsia"/>
          <w:kern w:val="0"/>
          <w:sz w:val="24"/>
        </w:rPr>
        <w:t>号上海国金中心办公楼二期</w:t>
      </w:r>
      <w:r w:rsidRPr="005231EA">
        <w:rPr>
          <w:rFonts w:hAnsi="宋体" w:hint="eastAsia"/>
          <w:kern w:val="0"/>
          <w:sz w:val="24"/>
        </w:rPr>
        <w:t>53</w:t>
      </w:r>
      <w:r w:rsidRPr="005231EA">
        <w:rPr>
          <w:rFonts w:hAnsi="宋体" w:hint="eastAsia"/>
          <w:kern w:val="0"/>
          <w:sz w:val="24"/>
        </w:rPr>
        <w:t>层</w:t>
      </w:r>
      <w:r w:rsidRPr="005231EA">
        <w:rPr>
          <w:rFonts w:hAnsi="宋体" w:hint="eastAsia"/>
          <w:kern w:val="0"/>
          <w:sz w:val="24"/>
        </w:rPr>
        <w:t>5312-15</w:t>
      </w:r>
      <w:r w:rsidRPr="005231EA">
        <w:rPr>
          <w:rFonts w:hAnsi="宋体" w:hint="eastAsia"/>
          <w:kern w:val="0"/>
          <w:sz w:val="24"/>
        </w:rPr>
        <w:t>单元</w:t>
      </w:r>
    </w:p>
    <w:p w14:paraId="34C50E6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办公地址：北京市朝阳区建国路</w:t>
      </w:r>
      <w:r w:rsidRPr="005231EA">
        <w:rPr>
          <w:rFonts w:hAnsi="宋体" w:hint="eastAsia"/>
          <w:kern w:val="0"/>
          <w:sz w:val="24"/>
        </w:rPr>
        <w:t>91</w:t>
      </w:r>
      <w:r w:rsidRPr="005231EA">
        <w:rPr>
          <w:rFonts w:hAnsi="宋体" w:hint="eastAsia"/>
          <w:kern w:val="0"/>
          <w:sz w:val="24"/>
        </w:rPr>
        <w:t>号金地中心</w:t>
      </w:r>
      <w:r w:rsidRPr="005231EA">
        <w:rPr>
          <w:rFonts w:hAnsi="宋体" w:hint="eastAsia"/>
          <w:kern w:val="0"/>
          <w:sz w:val="24"/>
        </w:rPr>
        <w:t>A</w:t>
      </w:r>
      <w:r w:rsidRPr="005231EA">
        <w:rPr>
          <w:rFonts w:hAnsi="宋体" w:hint="eastAsia"/>
          <w:kern w:val="0"/>
          <w:sz w:val="24"/>
        </w:rPr>
        <w:t>座</w:t>
      </w:r>
      <w:r w:rsidRPr="005231EA">
        <w:rPr>
          <w:rFonts w:hAnsi="宋体" w:hint="eastAsia"/>
          <w:kern w:val="0"/>
          <w:sz w:val="24"/>
        </w:rPr>
        <w:t>6</w:t>
      </w:r>
      <w:r w:rsidRPr="005231EA">
        <w:rPr>
          <w:rFonts w:hAnsi="宋体" w:hint="eastAsia"/>
          <w:kern w:val="0"/>
          <w:sz w:val="24"/>
        </w:rPr>
        <w:t>层</w:t>
      </w:r>
    </w:p>
    <w:p w14:paraId="06C537B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赵学军</w:t>
      </w:r>
    </w:p>
    <w:p w14:paraId="56F836B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38789658</w:t>
      </w:r>
    </w:p>
    <w:p w14:paraId="0B57B0E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68880023</w:t>
      </w:r>
    </w:p>
    <w:p w14:paraId="3E2B082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王宫</w:t>
      </w:r>
    </w:p>
    <w:p w14:paraId="13E59A4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400-021-8850</w:t>
      </w:r>
    </w:p>
    <w:p w14:paraId="6A5BD61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网址：</w:t>
      </w:r>
      <w:r w:rsidRPr="005231EA">
        <w:rPr>
          <w:rFonts w:hAnsi="宋体" w:hint="eastAsia"/>
          <w:kern w:val="0"/>
          <w:sz w:val="24"/>
        </w:rPr>
        <w:t xml:space="preserve"> www.harvestwm.cn</w:t>
      </w:r>
    </w:p>
    <w:p w14:paraId="6031948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70</w:t>
      </w:r>
      <w:r w:rsidRPr="005231EA">
        <w:rPr>
          <w:rFonts w:hAnsi="宋体" w:hint="eastAsia"/>
          <w:kern w:val="0"/>
          <w:sz w:val="24"/>
        </w:rPr>
        <w:t>）南京苏宁基金销售有限公司</w:t>
      </w:r>
    </w:p>
    <w:p w14:paraId="691B431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住所：南京市玄武区苏宁大道</w:t>
      </w:r>
      <w:r w:rsidRPr="005231EA">
        <w:rPr>
          <w:rFonts w:hAnsi="宋体" w:hint="eastAsia"/>
          <w:kern w:val="0"/>
          <w:sz w:val="24"/>
        </w:rPr>
        <w:t>1-5</w:t>
      </w:r>
      <w:r w:rsidRPr="005231EA">
        <w:rPr>
          <w:rFonts w:hAnsi="宋体" w:hint="eastAsia"/>
          <w:kern w:val="0"/>
          <w:sz w:val="24"/>
        </w:rPr>
        <w:t>号</w:t>
      </w:r>
    </w:p>
    <w:p w14:paraId="55EA0A4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办公地址：南京市玄武区苏宁大道</w:t>
      </w:r>
      <w:r w:rsidRPr="005231EA">
        <w:rPr>
          <w:rFonts w:hAnsi="宋体" w:hint="eastAsia"/>
          <w:kern w:val="0"/>
          <w:sz w:val="24"/>
        </w:rPr>
        <w:t>1-5</w:t>
      </w:r>
      <w:r w:rsidRPr="005231EA">
        <w:rPr>
          <w:rFonts w:hAnsi="宋体" w:hint="eastAsia"/>
          <w:kern w:val="0"/>
          <w:sz w:val="24"/>
        </w:rPr>
        <w:t>号</w:t>
      </w:r>
    </w:p>
    <w:p w14:paraId="0E99D4E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法定代表人：王锋</w:t>
      </w:r>
    </w:p>
    <w:p w14:paraId="3E88C2A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025-66996699</w:t>
      </w:r>
    </w:p>
    <w:p w14:paraId="1FA1929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025-66996699</w:t>
      </w:r>
    </w:p>
    <w:p w14:paraId="1481444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冯鹏鹏</w:t>
      </w:r>
    </w:p>
    <w:p w14:paraId="3E24618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95177</w:t>
      </w:r>
    </w:p>
    <w:p w14:paraId="14BF6CA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www.snjijin.com</w:t>
      </w:r>
    </w:p>
    <w:p w14:paraId="0EB874B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71</w:t>
      </w:r>
      <w:r w:rsidRPr="005231EA">
        <w:rPr>
          <w:rFonts w:hAnsi="宋体" w:hint="eastAsia"/>
          <w:kern w:val="0"/>
          <w:sz w:val="24"/>
        </w:rPr>
        <w:t>）北京百度百盈基金销售有限公司</w:t>
      </w:r>
    </w:p>
    <w:p w14:paraId="5561C0A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住所：北京市海淀区上地十街</w:t>
      </w:r>
      <w:r w:rsidRPr="005231EA">
        <w:rPr>
          <w:rFonts w:hAnsi="宋体" w:hint="eastAsia"/>
          <w:kern w:val="0"/>
          <w:sz w:val="24"/>
        </w:rPr>
        <w:t>10</w:t>
      </w:r>
      <w:r w:rsidRPr="005231EA">
        <w:rPr>
          <w:rFonts w:hAnsi="宋体" w:hint="eastAsia"/>
          <w:kern w:val="0"/>
          <w:sz w:val="24"/>
        </w:rPr>
        <w:t>号</w:t>
      </w:r>
      <w:r w:rsidRPr="005231EA">
        <w:rPr>
          <w:rFonts w:hAnsi="宋体" w:hint="eastAsia"/>
          <w:kern w:val="0"/>
          <w:sz w:val="24"/>
        </w:rPr>
        <w:t>1</w:t>
      </w:r>
      <w:r w:rsidRPr="005231EA">
        <w:rPr>
          <w:rFonts w:hAnsi="宋体" w:hint="eastAsia"/>
          <w:kern w:val="0"/>
          <w:sz w:val="24"/>
        </w:rPr>
        <w:t>幢</w:t>
      </w:r>
      <w:r w:rsidRPr="005231EA">
        <w:rPr>
          <w:rFonts w:hAnsi="宋体" w:hint="eastAsia"/>
          <w:kern w:val="0"/>
          <w:sz w:val="24"/>
        </w:rPr>
        <w:t>1</w:t>
      </w:r>
      <w:r w:rsidRPr="005231EA">
        <w:rPr>
          <w:rFonts w:hAnsi="宋体" w:hint="eastAsia"/>
          <w:kern w:val="0"/>
          <w:sz w:val="24"/>
        </w:rPr>
        <w:t>层</w:t>
      </w:r>
      <w:r w:rsidRPr="005231EA">
        <w:rPr>
          <w:rFonts w:hAnsi="宋体" w:hint="eastAsia"/>
          <w:kern w:val="0"/>
          <w:sz w:val="24"/>
        </w:rPr>
        <w:t>101</w:t>
      </w:r>
    </w:p>
    <w:p w14:paraId="2229C24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w:t>
      </w:r>
      <w:r w:rsidRPr="005231EA">
        <w:rPr>
          <w:rFonts w:hAnsi="宋体" w:hint="eastAsia"/>
          <w:kern w:val="0"/>
          <w:sz w:val="24"/>
        </w:rPr>
        <w:t xml:space="preserve"> </w:t>
      </w:r>
      <w:r w:rsidRPr="005231EA">
        <w:rPr>
          <w:rFonts w:hAnsi="宋体" w:hint="eastAsia"/>
          <w:kern w:val="0"/>
          <w:sz w:val="24"/>
        </w:rPr>
        <w:t>北京市海淀区信息路甲</w:t>
      </w:r>
      <w:r w:rsidRPr="005231EA">
        <w:rPr>
          <w:rFonts w:hAnsi="宋体" w:hint="eastAsia"/>
          <w:kern w:val="0"/>
          <w:sz w:val="24"/>
        </w:rPr>
        <w:t>9</w:t>
      </w:r>
      <w:r w:rsidRPr="005231EA">
        <w:rPr>
          <w:rFonts w:hAnsi="宋体" w:hint="eastAsia"/>
          <w:kern w:val="0"/>
          <w:sz w:val="24"/>
        </w:rPr>
        <w:t>号奎科大厦</w:t>
      </w:r>
    </w:p>
    <w:p w14:paraId="370E18C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张旭阳</w:t>
      </w:r>
    </w:p>
    <w:p w14:paraId="32DA142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010-61952703</w:t>
      </w:r>
    </w:p>
    <w:p w14:paraId="73436E3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010-61951007</w:t>
      </w:r>
    </w:p>
    <w:p w14:paraId="7CE8E6B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联系人：霍博华</w:t>
      </w:r>
    </w:p>
    <w:p w14:paraId="0DE8ACB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95599-9</w:t>
      </w:r>
    </w:p>
    <w:p w14:paraId="3236AA0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www.baiyingfund.com</w:t>
      </w:r>
    </w:p>
    <w:p w14:paraId="76263F5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72</w:t>
      </w:r>
      <w:r w:rsidRPr="005231EA">
        <w:rPr>
          <w:rFonts w:hAnsi="宋体" w:hint="eastAsia"/>
          <w:kern w:val="0"/>
          <w:sz w:val="24"/>
        </w:rPr>
        <w:t>）北京唐鼎耀华投资咨询有限公司</w:t>
      </w:r>
    </w:p>
    <w:p w14:paraId="3459A4A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住所：北京市延庆县延庆经济开发区百泉街</w:t>
      </w:r>
      <w:r w:rsidRPr="005231EA">
        <w:rPr>
          <w:rFonts w:hAnsi="宋体" w:hint="eastAsia"/>
          <w:kern w:val="0"/>
          <w:sz w:val="24"/>
        </w:rPr>
        <w:t>10</w:t>
      </w:r>
      <w:r w:rsidRPr="005231EA">
        <w:rPr>
          <w:rFonts w:hAnsi="宋体" w:hint="eastAsia"/>
          <w:kern w:val="0"/>
          <w:sz w:val="24"/>
        </w:rPr>
        <w:t>号</w:t>
      </w:r>
      <w:r w:rsidRPr="005231EA">
        <w:rPr>
          <w:rFonts w:hAnsi="宋体" w:hint="eastAsia"/>
          <w:kern w:val="0"/>
          <w:sz w:val="24"/>
        </w:rPr>
        <w:t>2</w:t>
      </w:r>
      <w:r w:rsidRPr="005231EA">
        <w:rPr>
          <w:rFonts w:hAnsi="宋体" w:hint="eastAsia"/>
          <w:kern w:val="0"/>
          <w:sz w:val="24"/>
        </w:rPr>
        <w:t>栋</w:t>
      </w:r>
      <w:r w:rsidRPr="005231EA">
        <w:rPr>
          <w:rFonts w:hAnsi="宋体" w:hint="eastAsia"/>
          <w:kern w:val="0"/>
          <w:sz w:val="24"/>
        </w:rPr>
        <w:t>236</w:t>
      </w:r>
      <w:r w:rsidRPr="005231EA">
        <w:rPr>
          <w:rFonts w:hAnsi="宋体" w:hint="eastAsia"/>
          <w:kern w:val="0"/>
          <w:sz w:val="24"/>
        </w:rPr>
        <w:t>室</w:t>
      </w:r>
    </w:p>
    <w:p w14:paraId="6E0F959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办公地址：北京市朝阳区东三环北路</w:t>
      </w:r>
      <w:r w:rsidRPr="005231EA">
        <w:rPr>
          <w:rFonts w:hAnsi="宋体" w:hint="eastAsia"/>
          <w:kern w:val="0"/>
          <w:sz w:val="24"/>
        </w:rPr>
        <w:t>38</w:t>
      </w:r>
      <w:r w:rsidRPr="005231EA">
        <w:rPr>
          <w:rFonts w:hAnsi="宋体" w:hint="eastAsia"/>
          <w:kern w:val="0"/>
          <w:sz w:val="24"/>
        </w:rPr>
        <w:t>号院</w:t>
      </w:r>
      <w:r w:rsidRPr="005231EA">
        <w:rPr>
          <w:rFonts w:hAnsi="宋体" w:hint="eastAsia"/>
          <w:kern w:val="0"/>
          <w:sz w:val="24"/>
        </w:rPr>
        <w:t>1</w:t>
      </w:r>
      <w:r w:rsidRPr="005231EA">
        <w:rPr>
          <w:rFonts w:hAnsi="宋体" w:hint="eastAsia"/>
          <w:kern w:val="0"/>
          <w:sz w:val="24"/>
        </w:rPr>
        <w:t>号泰康金融中心</w:t>
      </w:r>
      <w:r w:rsidRPr="005231EA">
        <w:rPr>
          <w:rFonts w:hAnsi="宋体" w:hint="eastAsia"/>
          <w:kern w:val="0"/>
          <w:sz w:val="24"/>
        </w:rPr>
        <w:t>38</w:t>
      </w:r>
      <w:r w:rsidRPr="005231EA">
        <w:rPr>
          <w:rFonts w:hAnsi="宋体" w:hint="eastAsia"/>
          <w:kern w:val="0"/>
          <w:sz w:val="24"/>
        </w:rPr>
        <w:t>层</w:t>
      </w:r>
    </w:p>
    <w:p w14:paraId="66EA3DF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法定代表人：张冠宇</w:t>
      </w:r>
    </w:p>
    <w:p w14:paraId="4357CF1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85870662</w:t>
      </w:r>
    </w:p>
    <w:p w14:paraId="1AB1C06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59200800</w:t>
      </w:r>
    </w:p>
    <w:p w14:paraId="302F686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刘美薇</w:t>
      </w:r>
    </w:p>
    <w:p w14:paraId="25C5966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400-819-9868</w:t>
      </w:r>
    </w:p>
    <w:p w14:paraId="2827DCD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www.tdyhfund.com</w:t>
      </w:r>
    </w:p>
    <w:p w14:paraId="1C4FDB6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lastRenderedPageBreak/>
        <w:t>（</w:t>
      </w:r>
      <w:r w:rsidRPr="005231EA">
        <w:rPr>
          <w:rFonts w:hAnsi="宋体" w:hint="eastAsia"/>
          <w:kern w:val="0"/>
          <w:sz w:val="24"/>
        </w:rPr>
        <w:t>73</w:t>
      </w:r>
      <w:r w:rsidRPr="005231EA">
        <w:rPr>
          <w:rFonts w:hAnsi="宋体" w:hint="eastAsia"/>
          <w:kern w:val="0"/>
          <w:sz w:val="24"/>
        </w:rPr>
        <w:t>）上海华夏财富投资管理有限公司</w:t>
      </w:r>
    </w:p>
    <w:p w14:paraId="3EA0DA3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住所：上海市虹口区东大名路</w:t>
      </w:r>
      <w:r w:rsidRPr="005231EA">
        <w:rPr>
          <w:rFonts w:hAnsi="宋体" w:hint="eastAsia"/>
          <w:kern w:val="0"/>
          <w:sz w:val="24"/>
        </w:rPr>
        <w:t>687</w:t>
      </w:r>
      <w:r w:rsidRPr="005231EA">
        <w:rPr>
          <w:rFonts w:hAnsi="宋体" w:hint="eastAsia"/>
          <w:kern w:val="0"/>
          <w:sz w:val="24"/>
        </w:rPr>
        <w:t>号</w:t>
      </w:r>
      <w:r w:rsidRPr="005231EA">
        <w:rPr>
          <w:rFonts w:hAnsi="宋体" w:hint="eastAsia"/>
          <w:kern w:val="0"/>
          <w:sz w:val="24"/>
        </w:rPr>
        <w:t>1</w:t>
      </w:r>
      <w:r w:rsidRPr="005231EA">
        <w:rPr>
          <w:rFonts w:hAnsi="宋体" w:hint="eastAsia"/>
          <w:kern w:val="0"/>
          <w:sz w:val="24"/>
        </w:rPr>
        <w:t>幢</w:t>
      </w:r>
      <w:r w:rsidRPr="005231EA">
        <w:rPr>
          <w:rFonts w:hAnsi="宋体" w:hint="eastAsia"/>
          <w:kern w:val="0"/>
          <w:sz w:val="24"/>
        </w:rPr>
        <w:t>2</w:t>
      </w:r>
      <w:r w:rsidRPr="005231EA">
        <w:rPr>
          <w:rFonts w:hAnsi="宋体" w:hint="eastAsia"/>
          <w:kern w:val="0"/>
          <w:sz w:val="24"/>
        </w:rPr>
        <w:t>楼</w:t>
      </w:r>
      <w:r w:rsidRPr="005231EA">
        <w:rPr>
          <w:rFonts w:hAnsi="宋体" w:hint="eastAsia"/>
          <w:kern w:val="0"/>
          <w:sz w:val="24"/>
        </w:rPr>
        <w:t>268</w:t>
      </w:r>
      <w:r w:rsidRPr="005231EA">
        <w:rPr>
          <w:rFonts w:hAnsi="宋体" w:hint="eastAsia"/>
          <w:kern w:val="0"/>
          <w:sz w:val="24"/>
        </w:rPr>
        <w:t>室</w:t>
      </w:r>
    </w:p>
    <w:p w14:paraId="3BDFEA4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w:t>
      </w:r>
      <w:r w:rsidRPr="005231EA">
        <w:rPr>
          <w:rFonts w:hAnsi="宋体" w:hint="eastAsia"/>
          <w:kern w:val="0"/>
          <w:sz w:val="24"/>
        </w:rPr>
        <w:t xml:space="preserve"> </w:t>
      </w:r>
      <w:r w:rsidRPr="005231EA">
        <w:rPr>
          <w:rFonts w:hAnsi="宋体" w:hint="eastAsia"/>
          <w:kern w:val="0"/>
          <w:sz w:val="24"/>
        </w:rPr>
        <w:t>北京市西城区金融大街</w:t>
      </w:r>
      <w:r w:rsidRPr="005231EA">
        <w:rPr>
          <w:rFonts w:hAnsi="宋体" w:hint="eastAsia"/>
          <w:kern w:val="0"/>
          <w:sz w:val="24"/>
        </w:rPr>
        <w:t>33</w:t>
      </w:r>
      <w:r w:rsidRPr="005231EA">
        <w:rPr>
          <w:rFonts w:hAnsi="宋体" w:hint="eastAsia"/>
          <w:kern w:val="0"/>
          <w:sz w:val="24"/>
        </w:rPr>
        <w:t>号通泰大厦</w:t>
      </w:r>
      <w:r w:rsidRPr="005231EA">
        <w:rPr>
          <w:rFonts w:hAnsi="宋体" w:hint="eastAsia"/>
          <w:kern w:val="0"/>
          <w:sz w:val="24"/>
        </w:rPr>
        <w:t>B</w:t>
      </w:r>
      <w:r w:rsidRPr="005231EA">
        <w:rPr>
          <w:rFonts w:hAnsi="宋体" w:hint="eastAsia"/>
          <w:kern w:val="0"/>
          <w:sz w:val="24"/>
        </w:rPr>
        <w:t>座</w:t>
      </w:r>
      <w:r w:rsidRPr="005231EA">
        <w:rPr>
          <w:rFonts w:hAnsi="宋体" w:hint="eastAsia"/>
          <w:kern w:val="0"/>
          <w:sz w:val="24"/>
        </w:rPr>
        <w:t>8</w:t>
      </w:r>
      <w:r w:rsidRPr="005231EA">
        <w:rPr>
          <w:rFonts w:hAnsi="宋体" w:hint="eastAsia"/>
          <w:kern w:val="0"/>
          <w:sz w:val="24"/>
        </w:rPr>
        <w:t>层</w:t>
      </w:r>
    </w:p>
    <w:p w14:paraId="182BD3D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毛淮平</w:t>
      </w:r>
    </w:p>
    <w:p w14:paraId="646B2A2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010-88066632</w:t>
      </w:r>
    </w:p>
    <w:p w14:paraId="7E3D4A2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010-63136184</w:t>
      </w:r>
    </w:p>
    <w:p w14:paraId="10536D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张静怡</w:t>
      </w:r>
    </w:p>
    <w:p w14:paraId="6BA34AB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400-817-5666</w:t>
      </w:r>
    </w:p>
    <w:p w14:paraId="7275D8D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www.amcfortune.com</w:t>
      </w:r>
    </w:p>
    <w:p w14:paraId="0CEFE485" w14:textId="74C11376" w:rsidR="00C92FC0" w:rsidRPr="005C7EBF" w:rsidRDefault="00C92FC0" w:rsidP="00C04C75">
      <w:pPr>
        <w:adjustRightInd w:val="0"/>
        <w:snapToGrid w:val="0"/>
        <w:spacing w:line="360" w:lineRule="auto"/>
        <w:ind w:firstLineChars="200" w:firstLine="480"/>
        <w:rPr>
          <w:kern w:val="0"/>
          <w:sz w:val="24"/>
        </w:rPr>
      </w:pPr>
      <w:r w:rsidRPr="005C7EBF">
        <w:rPr>
          <w:kern w:val="0"/>
          <w:sz w:val="24"/>
        </w:rPr>
        <w:t>基金管理人可根据有关法律法规的要求，选择其它符合要求的机构销售本基金，并及时公告。</w:t>
      </w:r>
    </w:p>
    <w:p w14:paraId="6A1E714B" w14:textId="77777777" w:rsidR="00C92FC0" w:rsidRPr="00CC23AA" w:rsidRDefault="00C92FC0" w:rsidP="00CC23AA">
      <w:pPr>
        <w:snapToGrid w:val="0"/>
        <w:spacing w:line="360" w:lineRule="auto"/>
        <w:ind w:firstLine="482"/>
        <w:rPr>
          <w:rFonts w:hAnsi="宋体"/>
          <w:b/>
          <w:kern w:val="0"/>
          <w:sz w:val="24"/>
        </w:rPr>
      </w:pPr>
      <w:r w:rsidRPr="00CC23AA">
        <w:rPr>
          <w:rFonts w:ascii="宋体" w:hAnsi="宋体" w:cs="宋体" w:hint="eastAsia"/>
          <w:b/>
          <w:kern w:val="0"/>
          <w:sz w:val="24"/>
          <w:szCs w:val="24"/>
        </w:rPr>
        <w:t>（二）登记机构</w:t>
      </w:r>
      <w:r w:rsidRPr="00CC23AA">
        <w:rPr>
          <w:rFonts w:hAnsi="宋体"/>
          <w:b/>
          <w:kern w:val="0"/>
          <w:sz w:val="24"/>
        </w:rPr>
        <w:t xml:space="preserve"> </w:t>
      </w:r>
    </w:p>
    <w:p w14:paraId="2CED462E"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名称：中国证券登记结算有限责任公司</w:t>
      </w:r>
      <w:r w:rsidRPr="005C7EBF">
        <w:rPr>
          <w:kern w:val="0"/>
          <w:sz w:val="24"/>
        </w:rPr>
        <w:t xml:space="preserve"> </w:t>
      </w:r>
    </w:p>
    <w:p w14:paraId="25AA16D3"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住所：北京市西城区太平桥大街</w:t>
      </w:r>
      <w:r w:rsidRPr="005C7EBF">
        <w:rPr>
          <w:kern w:val="0"/>
          <w:sz w:val="24"/>
        </w:rPr>
        <w:t>17</w:t>
      </w:r>
      <w:r w:rsidRPr="005C7EBF">
        <w:rPr>
          <w:rFonts w:hAnsi="宋体"/>
          <w:kern w:val="0"/>
          <w:sz w:val="24"/>
        </w:rPr>
        <w:t>号</w:t>
      </w:r>
      <w:r w:rsidRPr="005C7EBF">
        <w:rPr>
          <w:kern w:val="0"/>
          <w:sz w:val="24"/>
        </w:rPr>
        <w:t xml:space="preserve"> </w:t>
      </w:r>
    </w:p>
    <w:p w14:paraId="093A5467"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办公地址：北京市西城区太平桥大街</w:t>
      </w:r>
      <w:r w:rsidRPr="005C7EBF">
        <w:rPr>
          <w:kern w:val="0"/>
          <w:sz w:val="24"/>
        </w:rPr>
        <w:t>17</w:t>
      </w:r>
      <w:r w:rsidRPr="005C7EBF">
        <w:rPr>
          <w:rFonts w:hAnsi="宋体"/>
          <w:kern w:val="0"/>
          <w:sz w:val="24"/>
        </w:rPr>
        <w:t>号</w:t>
      </w:r>
    </w:p>
    <w:p w14:paraId="1DC4AC4A"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法定代表人：</w:t>
      </w:r>
      <w:r w:rsidR="00673A45" w:rsidRPr="005C7EBF">
        <w:rPr>
          <w:rFonts w:hAnsi="宋体" w:hint="eastAsia"/>
          <w:kern w:val="0"/>
          <w:sz w:val="24"/>
        </w:rPr>
        <w:t>周明</w:t>
      </w:r>
      <w:r w:rsidRPr="005C7EBF">
        <w:rPr>
          <w:kern w:val="0"/>
          <w:sz w:val="24"/>
        </w:rPr>
        <w:t xml:space="preserve"> </w:t>
      </w:r>
    </w:p>
    <w:p w14:paraId="1D12678E" w14:textId="09F7A93C"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电话：（</w:t>
      </w:r>
      <w:r w:rsidRPr="005C7EBF">
        <w:rPr>
          <w:kern w:val="0"/>
          <w:sz w:val="24"/>
        </w:rPr>
        <w:t>010</w:t>
      </w:r>
      <w:r w:rsidRPr="005C7EBF">
        <w:rPr>
          <w:rFonts w:hAnsi="宋体"/>
          <w:kern w:val="0"/>
          <w:sz w:val="24"/>
        </w:rPr>
        <w:t>）</w:t>
      </w:r>
      <w:r w:rsidR="00DE6488" w:rsidRPr="0024511C">
        <w:rPr>
          <w:kern w:val="0"/>
          <w:sz w:val="24"/>
        </w:rPr>
        <w:t>5093</w:t>
      </w:r>
      <w:r w:rsidR="00DE6488">
        <w:rPr>
          <w:kern w:val="0"/>
          <w:sz w:val="24"/>
        </w:rPr>
        <w:t>8782</w:t>
      </w:r>
    </w:p>
    <w:p w14:paraId="661B6FCD" w14:textId="77777777"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传真：（</w:t>
      </w:r>
      <w:r w:rsidRPr="005C7EBF">
        <w:rPr>
          <w:kern w:val="0"/>
          <w:sz w:val="24"/>
        </w:rPr>
        <w:t>010</w:t>
      </w:r>
      <w:r w:rsidRPr="005C7EBF">
        <w:rPr>
          <w:rFonts w:hAnsi="宋体"/>
          <w:kern w:val="0"/>
          <w:sz w:val="24"/>
        </w:rPr>
        <w:t>）</w:t>
      </w:r>
      <w:r w:rsidR="000B3AA8" w:rsidRPr="0024511C">
        <w:rPr>
          <w:kern w:val="0"/>
          <w:sz w:val="24"/>
        </w:rPr>
        <w:t>50938907</w:t>
      </w:r>
    </w:p>
    <w:p w14:paraId="459CF4AC" w14:textId="7D240C3B"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联系人：</w:t>
      </w:r>
      <w:r w:rsidR="00DE6488">
        <w:rPr>
          <w:rFonts w:hAnsi="宋体" w:hint="eastAsia"/>
          <w:kern w:val="0"/>
          <w:sz w:val="24"/>
        </w:rPr>
        <w:t>赵亦清</w:t>
      </w:r>
    </w:p>
    <w:p w14:paraId="31634539" w14:textId="77777777" w:rsidR="005E6C6B" w:rsidRPr="00CC23AA" w:rsidRDefault="005E6C6B"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（三）出具法律意见书的律师事务所 </w:t>
      </w:r>
    </w:p>
    <w:p w14:paraId="48637446"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名称：上海市通力律师事务所</w:t>
      </w:r>
      <w:r w:rsidRPr="00CC23AA">
        <w:rPr>
          <w:rFonts w:hAnsi="宋体"/>
          <w:kern w:val="0"/>
          <w:sz w:val="24"/>
        </w:rPr>
        <w:t xml:space="preserve"> </w:t>
      </w:r>
    </w:p>
    <w:p w14:paraId="2A706FBB"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367B2BA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2E4693E4"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负责人：</w:t>
      </w:r>
      <w:r w:rsidR="00D56A80" w:rsidRPr="005C7EBF">
        <w:rPr>
          <w:rFonts w:hAnsi="宋体" w:hint="eastAsia"/>
          <w:kern w:val="0"/>
          <w:sz w:val="24"/>
        </w:rPr>
        <w:t>俞卫锋</w:t>
      </w:r>
    </w:p>
    <w:p w14:paraId="64A44CB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 xml:space="preserve">31358666  </w:t>
      </w:r>
    </w:p>
    <w:p w14:paraId="0E202635"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 xml:space="preserve">31358600  </w:t>
      </w:r>
    </w:p>
    <w:p w14:paraId="0266804C" w14:textId="77777777" w:rsidR="00350F1E" w:rsidRPr="00CC23AA" w:rsidRDefault="00350F1E"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联系人：</w:t>
      </w:r>
      <w:r w:rsidR="00880D4D">
        <w:rPr>
          <w:rFonts w:hAnsi="宋体" w:hint="eastAsia"/>
          <w:kern w:val="0"/>
          <w:sz w:val="24"/>
        </w:rPr>
        <w:t>丁媛</w:t>
      </w:r>
    </w:p>
    <w:p w14:paraId="31548A33" w14:textId="77777777" w:rsidR="00350F1E" w:rsidRPr="005C7EBF" w:rsidRDefault="00350F1E" w:rsidP="00CC23AA">
      <w:pPr>
        <w:adjustRightInd w:val="0"/>
        <w:snapToGrid w:val="0"/>
        <w:spacing w:line="360" w:lineRule="auto"/>
        <w:ind w:firstLineChars="200" w:firstLine="480"/>
        <w:rPr>
          <w:kern w:val="0"/>
          <w:sz w:val="24"/>
        </w:rPr>
      </w:pPr>
      <w:r w:rsidRPr="00CC23AA">
        <w:rPr>
          <w:rFonts w:hAnsi="宋体" w:hint="eastAsia"/>
          <w:kern w:val="0"/>
          <w:sz w:val="24"/>
        </w:rPr>
        <w:t>经办律师：黎明、</w:t>
      </w:r>
      <w:r w:rsidR="00880D4D">
        <w:rPr>
          <w:rFonts w:hAnsi="宋体" w:hint="eastAsia"/>
          <w:kern w:val="0"/>
          <w:sz w:val="24"/>
        </w:rPr>
        <w:t>丁媛</w:t>
      </w:r>
    </w:p>
    <w:p w14:paraId="13468EE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lastRenderedPageBreak/>
        <w:t xml:space="preserve">（四）审计基金财产的会计师事务所 </w:t>
      </w:r>
    </w:p>
    <w:p w14:paraId="14E55CF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名称：</w:t>
      </w:r>
      <w:r w:rsidRPr="005C7EBF">
        <w:rPr>
          <w:rFonts w:hAnsi="宋体" w:hint="eastAsia"/>
          <w:kern w:val="0"/>
          <w:sz w:val="24"/>
        </w:rPr>
        <w:t>普华永道中天会计师事务所（特殊普通合伙）</w:t>
      </w:r>
    </w:p>
    <w:p w14:paraId="3E2BF474"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住所：上海市浦东新区陆家嘴环路</w:t>
      </w:r>
      <w:r w:rsidRPr="00CC23AA">
        <w:rPr>
          <w:rFonts w:hAnsi="宋体"/>
          <w:kern w:val="0"/>
          <w:sz w:val="24"/>
        </w:rPr>
        <w:t>1318</w:t>
      </w:r>
      <w:r w:rsidRPr="005C7EBF">
        <w:rPr>
          <w:rFonts w:hAnsi="宋体"/>
          <w:kern w:val="0"/>
          <w:sz w:val="24"/>
        </w:rPr>
        <w:t>号星展银行大厦</w:t>
      </w:r>
      <w:r w:rsidRPr="00CC23AA">
        <w:rPr>
          <w:rFonts w:hAnsi="宋体"/>
          <w:kern w:val="0"/>
          <w:sz w:val="24"/>
        </w:rPr>
        <w:t>6</w:t>
      </w:r>
      <w:r w:rsidRPr="005C7EBF">
        <w:rPr>
          <w:rFonts w:hAnsi="宋体"/>
          <w:kern w:val="0"/>
          <w:sz w:val="24"/>
        </w:rPr>
        <w:t>楼</w:t>
      </w:r>
    </w:p>
    <w:p w14:paraId="374DCAA0"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办公地址：上海市湖滨路</w:t>
      </w:r>
      <w:r w:rsidRPr="00CC23AA">
        <w:rPr>
          <w:rFonts w:hAnsi="宋体"/>
          <w:kern w:val="0"/>
          <w:sz w:val="24"/>
        </w:rPr>
        <w:t>202</w:t>
      </w:r>
      <w:r w:rsidRPr="005C7EBF">
        <w:rPr>
          <w:rFonts w:hAnsi="宋体"/>
          <w:kern w:val="0"/>
          <w:sz w:val="24"/>
        </w:rPr>
        <w:t>号普华永道中心</w:t>
      </w:r>
      <w:r w:rsidRPr="00CC23AA">
        <w:rPr>
          <w:rFonts w:hAnsi="宋体"/>
          <w:kern w:val="0"/>
          <w:sz w:val="24"/>
        </w:rPr>
        <w:t>11</w:t>
      </w:r>
      <w:r w:rsidRPr="005C7EBF">
        <w:rPr>
          <w:rFonts w:hAnsi="宋体"/>
          <w:kern w:val="0"/>
          <w:sz w:val="24"/>
        </w:rPr>
        <w:t>楼</w:t>
      </w:r>
    </w:p>
    <w:p w14:paraId="3E6336B7" w14:textId="77777777" w:rsidR="0073750A" w:rsidRPr="00CC23AA" w:rsidRDefault="0073750A"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执行事务合伙人：李丹</w:t>
      </w:r>
    </w:p>
    <w:p w14:paraId="7F36D51B"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23238888</w:t>
      </w:r>
    </w:p>
    <w:p w14:paraId="759A69B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23238800</w:t>
      </w:r>
    </w:p>
    <w:p w14:paraId="3FD66387"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联系人：</w:t>
      </w:r>
      <w:r w:rsidR="000B3AA8" w:rsidRPr="000B3AA8">
        <w:rPr>
          <w:rFonts w:hAnsi="宋体" w:hint="eastAsia"/>
          <w:kern w:val="0"/>
          <w:sz w:val="24"/>
        </w:rPr>
        <w:t>朱宏宇</w:t>
      </w:r>
    </w:p>
    <w:p w14:paraId="1EB507FD" w14:textId="77777777" w:rsidR="00974289" w:rsidRPr="005C7EBF" w:rsidRDefault="00974289" w:rsidP="00974289">
      <w:pPr>
        <w:adjustRightInd w:val="0"/>
        <w:snapToGrid w:val="0"/>
        <w:spacing w:line="360" w:lineRule="auto"/>
        <w:ind w:firstLineChars="200" w:firstLine="480"/>
        <w:rPr>
          <w:kern w:val="0"/>
          <w:sz w:val="24"/>
        </w:rPr>
      </w:pPr>
      <w:r w:rsidRPr="005C7EBF">
        <w:rPr>
          <w:rFonts w:hAnsi="宋体"/>
          <w:kern w:val="0"/>
          <w:sz w:val="24"/>
        </w:rPr>
        <w:t>经办注册会计师：</w:t>
      </w:r>
      <w:r w:rsidR="0073750A" w:rsidRPr="00CC23AA">
        <w:rPr>
          <w:rFonts w:hAnsi="宋体" w:hint="eastAsia"/>
          <w:kern w:val="0"/>
          <w:sz w:val="24"/>
        </w:rPr>
        <w:t>薛竞</w:t>
      </w:r>
      <w:r w:rsidR="0073750A" w:rsidRPr="00774376">
        <w:rPr>
          <w:rFonts w:hAnsi="宋体"/>
          <w:kern w:val="0"/>
          <w:sz w:val="24"/>
        </w:rPr>
        <w:t>、</w:t>
      </w:r>
      <w:r w:rsidR="000B3AA8" w:rsidRPr="000B3AA8">
        <w:rPr>
          <w:rFonts w:hAnsi="宋体" w:hint="eastAsia"/>
          <w:kern w:val="0"/>
          <w:sz w:val="24"/>
        </w:rPr>
        <w:t>朱宏宇</w:t>
      </w:r>
    </w:p>
    <w:p w14:paraId="22003580" w14:textId="77777777" w:rsidR="00C82349" w:rsidRDefault="00C82349" w:rsidP="003F0BB2">
      <w:pPr>
        <w:adjustRightInd w:val="0"/>
        <w:snapToGrid w:val="0"/>
        <w:spacing w:line="360" w:lineRule="auto"/>
        <w:ind w:firstLine="200"/>
        <w:rPr>
          <w:rFonts w:ascii="宋体" w:hAnsi="宋体"/>
          <w:kern w:val="0"/>
          <w:sz w:val="24"/>
        </w:rPr>
      </w:pPr>
      <w:r>
        <w:rPr>
          <w:rFonts w:ascii="宋体" w:hAnsi="宋体"/>
          <w:kern w:val="0"/>
          <w:sz w:val="24"/>
        </w:rPr>
        <w:br w:type="page"/>
      </w:r>
    </w:p>
    <w:p w14:paraId="7D11390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20135403"/>
      <w:r w:rsidRPr="005C7EBF">
        <w:rPr>
          <w:rFonts w:ascii="宋体" w:hAnsi="宋体" w:hint="eastAsia"/>
          <w:b/>
          <w:kern w:val="0"/>
          <w:sz w:val="30"/>
        </w:rPr>
        <w:lastRenderedPageBreak/>
        <w:t>六、基金的募集</w:t>
      </w:r>
      <w:bookmarkEnd w:id="14"/>
    </w:p>
    <w:p w14:paraId="18C4BC79" w14:textId="77777777" w:rsidR="0049664E" w:rsidRPr="00CC23AA" w:rsidRDefault="0049664E" w:rsidP="001529ED">
      <w:pPr>
        <w:widowControl/>
        <w:adjustRightInd w:val="0"/>
        <w:snapToGrid w:val="0"/>
        <w:spacing w:line="360" w:lineRule="auto"/>
        <w:ind w:firstLineChars="200" w:firstLine="480"/>
        <w:rPr>
          <w:rFonts w:ascii="宋体" w:hAnsi="宋体" w:cs="宋体"/>
          <w:b/>
          <w:kern w:val="0"/>
          <w:sz w:val="24"/>
          <w:szCs w:val="24"/>
        </w:rPr>
      </w:pPr>
      <w:r w:rsidRPr="005C7EBF">
        <w:rPr>
          <w:kern w:val="0"/>
          <w:sz w:val="24"/>
        </w:rPr>
        <w:t>本基金由基金管理人依照《基金法》、《运作办法》、</w:t>
      </w:r>
      <w:r w:rsidR="00880D4D" w:rsidRPr="008462B0">
        <w:rPr>
          <w:rFonts w:hint="eastAsia"/>
          <w:color w:val="000000"/>
          <w:kern w:val="0"/>
          <w:sz w:val="24"/>
        </w:rPr>
        <w:t>《销售办法》、</w:t>
      </w:r>
      <w:r w:rsidRPr="005C7EBF">
        <w:rPr>
          <w:kern w:val="0"/>
          <w:sz w:val="24"/>
        </w:rPr>
        <w:t>基金合同及其他有关规定，并经中国证监</w:t>
      </w:r>
      <w:r w:rsidR="001723A3" w:rsidRPr="005C7EBF">
        <w:rPr>
          <w:kern w:val="0"/>
          <w:sz w:val="24"/>
        </w:rPr>
        <w:t>会</w:t>
      </w:r>
      <w:r w:rsidR="000450AC" w:rsidRPr="005C7EBF">
        <w:rPr>
          <w:rFonts w:hint="eastAsia"/>
          <w:kern w:val="0"/>
          <w:sz w:val="24"/>
        </w:rPr>
        <w:t>201</w:t>
      </w:r>
      <w:r w:rsidR="000450AC">
        <w:rPr>
          <w:rFonts w:hint="eastAsia"/>
          <w:kern w:val="0"/>
          <w:sz w:val="24"/>
        </w:rPr>
        <w:t>7</w:t>
      </w:r>
      <w:r w:rsidR="000450AC" w:rsidRPr="005C7EBF">
        <w:rPr>
          <w:rFonts w:hint="eastAsia"/>
          <w:kern w:val="0"/>
          <w:sz w:val="24"/>
        </w:rPr>
        <w:t>年</w:t>
      </w:r>
      <w:r w:rsidR="000450AC">
        <w:rPr>
          <w:rFonts w:hint="eastAsia"/>
          <w:kern w:val="0"/>
          <w:sz w:val="24"/>
        </w:rPr>
        <w:t>6</w:t>
      </w:r>
      <w:r w:rsidR="000450AC" w:rsidRPr="005C7EBF">
        <w:rPr>
          <w:rFonts w:hint="eastAsia"/>
          <w:kern w:val="0"/>
          <w:sz w:val="24"/>
        </w:rPr>
        <w:t>月</w:t>
      </w:r>
      <w:r w:rsidR="000450AC">
        <w:rPr>
          <w:rFonts w:hint="eastAsia"/>
          <w:kern w:val="0"/>
          <w:sz w:val="24"/>
        </w:rPr>
        <w:t>16</w:t>
      </w:r>
      <w:r w:rsidR="000450AC" w:rsidRPr="005C7EBF">
        <w:rPr>
          <w:rFonts w:hint="eastAsia"/>
          <w:kern w:val="0"/>
          <w:sz w:val="24"/>
        </w:rPr>
        <w:t>日</w:t>
      </w:r>
      <w:r w:rsidR="001723A3" w:rsidRPr="005C7EBF">
        <w:rPr>
          <w:kern w:val="0"/>
          <w:sz w:val="24"/>
        </w:rPr>
        <w:t>证监许可</w:t>
      </w:r>
      <w:r w:rsidR="001723A3" w:rsidRPr="005C7EBF">
        <w:rPr>
          <w:kern w:val="0"/>
          <w:sz w:val="24"/>
        </w:rPr>
        <w:t>[</w:t>
      </w:r>
      <w:r w:rsidR="00A85363" w:rsidRPr="005C7EBF">
        <w:rPr>
          <w:kern w:val="0"/>
          <w:sz w:val="24"/>
        </w:rPr>
        <w:t>201</w:t>
      </w:r>
      <w:r w:rsidR="000450AC">
        <w:rPr>
          <w:rFonts w:hint="eastAsia"/>
          <w:kern w:val="0"/>
          <w:sz w:val="24"/>
        </w:rPr>
        <w:t>7</w:t>
      </w:r>
      <w:r w:rsidR="000450AC" w:rsidRPr="005C7EBF">
        <w:rPr>
          <w:kern w:val="0"/>
          <w:sz w:val="24"/>
        </w:rPr>
        <w:t>]</w:t>
      </w:r>
      <w:r w:rsidR="00D9046F">
        <w:rPr>
          <w:rFonts w:hint="eastAsia"/>
          <w:kern w:val="0"/>
          <w:sz w:val="24"/>
        </w:rPr>
        <w:t>937</w:t>
      </w:r>
      <w:r w:rsidR="001723A3" w:rsidRPr="005C7EBF">
        <w:rPr>
          <w:kern w:val="0"/>
          <w:sz w:val="24"/>
        </w:rPr>
        <w:t>号</w:t>
      </w:r>
      <w:r w:rsidR="00B073D5" w:rsidRPr="005C7EBF">
        <w:rPr>
          <w:rFonts w:hint="eastAsia"/>
          <w:kern w:val="0"/>
          <w:sz w:val="24"/>
        </w:rPr>
        <w:t>文准予</w:t>
      </w:r>
      <w:r w:rsidR="00B073D5" w:rsidRPr="005C7EBF">
        <w:rPr>
          <w:kern w:val="0"/>
          <w:sz w:val="24"/>
        </w:rPr>
        <w:t>募集</w:t>
      </w:r>
      <w:r w:rsidR="00B073D5" w:rsidRPr="005C7EBF">
        <w:rPr>
          <w:rFonts w:hint="eastAsia"/>
          <w:kern w:val="0"/>
          <w:sz w:val="24"/>
        </w:rPr>
        <w:t>注册</w:t>
      </w:r>
      <w:r w:rsidRPr="005C7EBF">
        <w:rPr>
          <w:kern w:val="0"/>
          <w:sz w:val="24"/>
        </w:rPr>
        <w:t>。</w:t>
      </w:r>
      <w:r w:rsidRPr="005C7EBF">
        <w:rPr>
          <w:kern w:val="0"/>
          <w:sz w:val="24"/>
        </w:rPr>
        <w:t xml:space="preserve"> </w:t>
      </w:r>
      <w:r w:rsidRPr="00CC23AA">
        <w:rPr>
          <w:rFonts w:ascii="宋体" w:hAnsi="宋体" w:cs="宋体"/>
          <w:b/>
          <w:kern w:val="0"/>
          <w:sz w:val="24"/>
          <w:szCs w:val="24"/>
        </w:rPr>
        <w:t xml:space="preserve"> </w:t>
      </w:r>
    </w:p>
    <w:p w14:paraId="4E7F3104" w14:textId="77777777" w:rsidR="006E1DD9" w:rsidRDefault="008B7A5D">
      <w:pPr>
        <w:widowControl/>
        <w:adjustRightInd w:val="0"/>
        <w:snapToGrid w:val="0"/>
        <w:spacing w:line="360" w:lineRule="auto"/>
        <w:rPr>
          <w:kern w:val="0"/>
          <w:sz w:val="24"/>
        </w:rPr>
      </w:pPr>
      <w:r w:rsidRPr="005C7EBF">
        <w:rPr>
          <w:kern w:val="0"/>
          <w:sz w:val="24"/>
        </w:rPr>
        <w:t xml:space="preserve">    </w:t>
      </w:r>
      <w:r w:rsidR="00C27989">
        <w:rPr>
          <w:rFonts w:hint="eastAsia"/>
          <w:kern w:val="0"/>
          <w:sz w:val="24"/>
        </w:rPr>
        <w:t>本</w:t>
      </w:r>
      <w:r w:rsidR="00C27989">
        <w:rPr>
          <w:kern w:val="0"/>
          <w:sz w:val="24"/>
        </w:rPr>
        <w:t>基金为</w:t>
      </w:r>
      <w:r w:rsidR="00C27989" w:rsidRPr="005C7EBF">
        <w:rPr>
          <w:kern w:val="0"/>
          <w:sz w:val="24"/>
        </w:rPr>
        <w:t>契约型开放式</w:t>
      </w:r>
      <w:r w:rsidR="00C5796F" w:rsidRPr="005C7EBF">
        <w:rPr>
          <w:kern w:val="0"/>
          <w:sz w:val="24"/>
        </w:rPr>
        <w:t>混合</w:t>
      </w:r>
      <w:r w:rsidR="0049664E" w:rsidRPr="005C7EBF">
        <w:rPr>
          <w:kern w:val="0"/>
          <w:sz w:val="24"/>
        </w:rPr>
        <w:t>型基金</w:t>
      </w:r>
      <w:r w:rsidR="00C27989">
        <w:rPr>
          <w:rFonts w:hint="eastAsia"/>
          <w:kern w:val="0"/>
          <w:sz w:val="24"/>
        </w:rPr>
        <w:t>。基金</w:t>
      </w:r>
      <w:r w:rsidR="00C27989">
        <w:rPr>
          <w:kern w:val="0"/>
          <w:sz w:val="24"/>
        </w:rPr>
        <w:t>存续</w:t>
      </w:r>
      <w:r w:rsidR="00C27989">
        <w:rPr>
          <w:rFonts w:hint="eastAsia"/>
          <w:kern w:val="0"/>
          <w:sz w:val="24"/>
        </w:rPr>
        <w:t>期间</w:t>
      </w:r>
      <w:r w:rsidR="00C27989">
        <w:rPr>
          <w:kern w:val="0"/>
          <w:sz w:val="24"/>
        </w:rPr>
        <w:t>为</w:t>
      </w:r>
      <w:r w:rsidR="0049664E" w:rsidRPr="005C7EBF">
        <w:rPr>
          <w:kern w:val="0"/>
          <w:sz w:val="24"/>
        </w:rPr>
        <w:t>不定期</w:t>
      </w:r>
      <w:r w:rsidR="00C27989">
        <w:rPr>
          <w:rFonts w:hint="eastAsia"/>
          <w:kern w:val="0"/>
          <w:sz w:val="24"/>
        </w:rPr>
        <w:t>。</w:t>
      </w:r>
    </w:p>
    <w:p w14:paraId="0088561A" w14:textId="77777777" w:rsid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基金募集期间</w:t>
      </w:r>
      <w:r>
        <w:rPr>
          <w:rFonts w:hint="eastAsia"/>
          <w:kern w:val="0"/>
          <w:sz w:val="24"/>
        </w:rPr>
        <w:t>基金</w:t>
      </w:r>
      <w:r>
        <w:rPr>
          <w:kern w:val="0"/>
          <w:sz w:val="24"/>
        </w:rPr>
        <w:t>份额净值</w:t>
      </w:r>
      <w:r>
        <w:rPr>
          <w:rFonts w:hint="eastAsia"/>
          <w:kern w:val="0"/>
          <w:sz w:val="24"/>
        </w:rPr>
        <w:t>为</w:t>
      </w:r>
      <w:r>
        <w:rPr>
          <w:kern w:val="0"/>
          <w:sz w:val="24"/>
        </w:rPr>
        <w:t>人民币</w:t>
      </w:r>
      <w:r>
        <w:rPr>
          <w:rFonts w:hint="eastAsia"/>
          <w:kern w:val="0"/>
          <w:sz w:val="24"/>
        </w:rPr>
        <w:t>1</w:t>
      </w:r>
      <w:r>
        <w:rPr>
          <w:kern w:val="0"/>
          <w:sz w:val="24"/>
        </w:rPr>
        <w:t>.00</w:t>
      </w:r>
      <w:r>
        <w:rPr>
          <w:rFonts w:hint="eastAsia"/>
          <w:kern w:val="0"/>
          <w:sz w:val="24"/>
        </w:rPr>
        <w:t>元</w:t>
      </w:r>
      <w:r>
        <w:rPr>
          <w:kern w:val="0"/>
          <w:sz w:val="24"/>
        </w:rPr>
        <w:t>，</w:t>
      </w:r>
      <w:r>
        <w:rPr>
          <w:rFonts w:hint="eastAsia"/>
          <w:kern w:val="0"/>
          <w:sz w:val="24"/>
        </w:rPr>
        <w:t>按</w:t>
      </w:r>
      <w:r>
        <w:rPr>
          <w:kern w:val="0"/>
          <w:sz w:val="24"/>
        </w:rPr>
        <w:t>初始面值发售。</w:t>
      </w:r>
    </w:p>
    <w:p w14:paraId="095BC94A" w14:textId="77777777" w:rsidR="00C27989" w:rsidRP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基金自</w:t>
      </w:r>
      <w:r>
        <w:rPr>
          <w:rFonts w:hint="eastAsia"/>
          <w:kern w:val="0"/>
          <w:sz w:val="24"/>
        </w:rPr>
        <w:t>2</w:t>
      </w:r>
      <w:r>
        <w:rPr>
          <w:kern w:val="0"/>
          <w:sz w:val="24"/>
        </w:rPr>
        <w:t>017</w:t>
      </w:r>
      <w:r>
        <w:rPr>
          <w:kern w:val="0"/>
          <w:sz w:val="24"/>
        </w:rPr>
        <w:t>年</w:t>
      </w:r>
      <w:r>
        <w:rPr>
          <w:kern w:val="0"/>
          <w:sz w:val="24"/>
        </w:rPr>
        <w:t>7</w:t>
      </w:r>
      <w:r>
        <w:rPr>
          <w:kern w:val="0"/>
          <w:sz w:val="24"/>
        </w:rPr>
        <w:t>月</w:t>
      </w:r>
      <w:r>
        <w:rPr>
          <w:kern w:val="0"/>
          <w:sz w:val="24"/>
        </w:rPr>
        <w:t>24</w:t>
      </w:r>
      <w:r>
        <w:rPr>
          <w:kern w:val="0"/>
          <w:sz w:val="24"/>
        </w:rPr>
        <w:t>日</w:t>
      </w:r>
      <w:r>
        <w:rPr>
          <w:rFonts w:hint="eastAsia"/>
          <w:kern w:val="0"/>
          <w:sz w:val="24"/>
        </w:rPr>
        <w:t>至</w:t>
      </w:r>
      <w:r>
        <w:rPr>
          <w:kern w:val="0"/>
          <w:sz w:val="24"/>
        </w:rPr>
        <w:t>2017</w:t>
      </w:r>
      <w:r>
        <w:rPr>
          <w:kern w:val="0"/>
          <w:sz w:val="24"/>
        </w:rPr>
        <w:t>年</w:t>
      </w:r>
      <w:r>
        <w:rPr>
          <w:rFonts w:hint="eastAsia"/>
          <w:kern w:val="0"/>
          <w:sz w:val="24"/>
        </w:rPr>
        <w:t>8</w:t>
      </w:r>
      <w:r>
        <w:rPr>
          <w:kern w:val="0"/>
          <w:sz w:val="24"/>
        </w:rPr>
        <w:t>月</w:t>
      </w:r>
      <w:r>
        <w:rPr>
          <w:kern w:val="0"/>
          <w:sz w:val="24"/>
        </w:rPr>
        <w:t>18</w:t>
      </w:r>
      <w:r>
        <w:rPr>
          <w:kern w:val="0"/>
          <w:sz w:val="24"/>
        </w:rPr>
        <w:t>日</w:t>
      </w:r>
      <w:r>
        <w:rPr>
          <w:rFonts w:hint="eastAsia"/>
          <w:kern w:val="0"/>
          <w:sz w:val="24"/>
        </w:rPr>
        <w:t>进行</w:t>
      </w:r>
      <w:r>
        <w:rPr>
          <w:kern w:val="0"/>
          <w:sz w:val="24"/>
        </w:rPr>
        <w:t>发售，</w:t>
      </w:r>
      <w:r>
        <w:rPr>
          <w:rFonts w:hint="eastAsia"/>
          <w:kern w:val="0"/>
          <w:sz w:val="24"/>
        </w:rPr>
        <w:t>本</w:t>
      </w:r>
      <w:r>
        <w:rPr>
          <w:kern w:val="0"/>
          <w:sz w:val="24"/>
        </w:rPr>
        <w:t>基金设立募集期</w:t>
      </w:r>
      <w:r>
        <w:rPr>
          <w:rFonts w:hint="eastAsia"/>
          <w:kern w:val="0"/>
          <w:sz w:val="24"/>
        </w:rPr>
        <w:t>共</w:t>
      </w:r>
      <w:r>
        <w:rPr>
          <w:kern w:val="0"/>
          <w:sz w:val="24"/>
        </w:rPr>
        <w:t>募集</w:t>
      </w:r>
      <w:r>
        <w:rPr>
          <w:rFonts w:hint="eastAsia"/>
          <w:kern w:val="0"/>
          <w:sz w:val="24"/>
        </w:rPr>
        <w:t>8</w:t>
      </w:r>
      <w:r>
        <w:rPr>
          <w:kern w:val="0"/>
          <w:sz w:val="24"/>
        </w:rPr>
        <w:t>72,524,972.27</w:t>
      </w:r>
      <w:r>
        <w:rPr>
          <w:rFonts w:hint="eastAsia"/>
          <w:kern w:val="0"/>
          <w:sz w:val="24"/>
        </w:rPr>
        <w:t>份</w:t>
      </w:r>
      <w:r>
        <w:rPr>
          <w:kern w:val="0"/>
          <w:sz w:val="24"/>
        </w:rPr>
        <w:t>基金份额</w:t>
      </w:r>
      <w:r>
        <w:rPr>
          <w:rFonts w:hint="eastAsia"/>
          <w:kern w:val="0"/>
          <w:sz w:val="24"/>
        </w:rPr>
        <w:t>，</w:t>
      </w:r>
      <w:r>
        <w:rPr>
          <w:kern w:val="0"/>
          <w:sz w:val="24"/>
        </w:rPr>
        <w:t>有效认购户数为</w:t>
      </w:r>
      <w:r>
        <w:rPr>
          <w:rFonts w:hint="eastAsia"/>
          <w:kern w:val="0"/>
          <w:sz w:val="24"/>
        </w:rPr>
        <w:t>1</w:t>
      </w:r>
      <w:r>
        <w:rPr>
          <w:kern w:val="0"/>
          <w:sz w:val="24"/>
        </w:rPr>
        <w:t>0,473</w:t>
      </w:r>
      <w:r>
        <w:rPr>
          <w:kern w:val="0"/>
          <w:sz w:val="24"/>
        </w:rPr>
        <w:t>户。</w:t>
      </w:r>
    </w:p>
    <w:p w14:paraId="2145C4F2" w14:textId="77777777" w:rsidR="001C4B1F" w:rsidRPr="005C7EBF" w:rsidRDefault="001C4B1F">
      <w:pPr>
        <w:spacing w:line="360" w:lineRule="auto"/>
        <w:ind w:firstLineChars="200" w:firstLine="480"/>
        <w:rPr>
          <w:rFonts w:ascii="宋体" w:hAnsi="宋体"/>
          <w:sz w:val="24"/>
        </w:rPr>
      </w:pPr>
      <w:bookmarkStart w:id="15" w:name="_Hlt91148053"/>
      <w:bookmarkStart w:id="16" w:name="_Hlt91264078"/>
      <w:bookmarkStart w:id="17" w:name="_Hlt91264042"/>
      <w:bookmarkStart w:id="18" w:name="_Hlt90801570"/>
      <w:bookmarkStart w:id="19" w:name="_Hlt90455312"/>
      <w:bookmarkStart w:id="20" w:name="_Toc109537384"/>
      <w:bookmarkEnd w:id="15"/>
      <w:bookmarkEnd w:id="16"/>
      <w:bookmarkEnd w:id="17"/>
      <w:bookmarkEnd w:id="18"/>
      <w:bookmarkEnd w:id="19"/>
    </w:p>
    <w:p w14:paraId="0CA14B93" w14:textId="77777777" w:rsidR="000450AC" w:rsidRDefault="000450AC">
      <w:pPr>
        <w:widowControl/>
        <w:jc w:val="left"/>
        <w:rPr>
          <w:rFonts w:ascii="宋体" w:hAnsi="宋体"/>
          <w:b/>
          <w:kern w:val="0"/>
          <w:sz w:val="30"/>
        </w:rPr>
      </w:pPr>
      <w:r>
        <w:rPr>
          <w:rFonts w:ascii="宋体" w:hAnsi="宋体"/>
          <w:b/>
          <w:kern w:val="0"/>
          <w:sz w:val="30"/>
        </w:rPr>
        <w:br w:type="page"/>
      </w:r>
    </w:p>
    <w:p w14:paraId="22DD0575" w14:textId="77777777" w:rsidR="006E1DD9" w:rsidRPr="005C7EBF" w:rsidRDefault="00A31FEB"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20135404"/>
      <w:r w:rsidRPr="005C7EBF">
        <w:rPr>
          <w:rFonts w:ascii="宋体" w:hAnsi="宋体" w:hint="eastAsia"/>
          <w:b/>
          <w:kern w:val="0"/>
          <w:sz w:val="30"/>
        </w:rPr>
        <w:lastRenderedPageBreak/>
        <w:t>七、基金合同的生效</w:t>
      </w:r>
      <w:bookmarkEnd w:id="21"/>
    </w:p>
    <w:p w14:paraId="14271A6F" w14:textId="77777777" w:rsidR="00C27989" w:rsidRPr="001529ED" w:rsidRDefault="00C27989" w:rsidP="00C83326">
      <w:pPr>
        <w:widowControl/>
        <w:adjustRightInd w:val="0"/>
        <w:snapToGrid w:val="0"/>
        <w:spacing w:line="360" w:lineRule="auto"/>
        <w:ind w:firstLineChars="200" w:firstLine="480"/>
        <w:rPr>
          <w:kern w:val="0"/>
          <w:sz w:val="24"/>
        </w:rPr>
      </w:pPr>
      <w:bookmarkStart w:id="22" w:name="_Hlt88901074"/>
      <w:bookmarkStart w:id="23" w:name="_Toc15118260"/>
      <w:bookmarkStart w:id="24" w:name="_Toc57530272"/>
      <w:bookmarkStart w:id="25" w:name="_Toc79392603"/>
      <w:bookmarkStart w:id="26" w:name="_Toc109537386"/>
      <w:bookmarkEnd w:id="20"/>
      <w:bookmarkEnd w:id="22"/>
      <w:r w:rsidRPr="001529ED">
        <w:rPr>
          <w:rFonts w:hint="eastAsia"/>
          <w:kern w:val="0"/>
          <w:sz w:val="24"/>
        </w:rPr>
        <w:t>根据</w:t>
      </w:r>
      <w:r w:rsidRPr="001529ED">
        <w:rPr>
          <w:kern w:val="0"/>
          <w:sz w:val="24"/>
        </w:rPr>
        <w:t>有关规定，</w:t>
      </w:r>
      <w:r>
        <w:rPr>
          <w:rFonts w:hint="eastAsia"/>
          <w:kern w:val="0"/>
          <w:sz w:val="24"/>
        </w:rPr>
        <w:t>本</w:t>
      </w:r>
      <w:r>
        <w:rPr>
          <w:kern w:val="0"/>
          <w:sz w:val="24"/>
        </w:rPr>
        <w:t>基金满足基金合同生效</w:t>
      </w:r>
      <w:r>
        <w:rPr>
          <w:rFonts w:hint="eastAsia"/>
          <w:kern w:val="0"/>
          <w:sz w:val="24"/>
        </w:rPr>
        <w:t>条件</w:t>
      </w:r>
      <w:r>
        <w:rPr>
          <w:kern w:val="0"/>
          <w:sz w:val="24"/>
        </w:rPr>
        <w:t>，</w:t>
      </w:r>
      <w:r>
        <w:rPr>
          <w:rFonts w:hint="eastAsia"/>
          <w:kern w:val="0"/>
          <w:sz w:val="24"/>
        </w:rPr>
        <w:t>基金</w:t>
      </w:r>
      <w:r>
        <w:rPr>
          <w:kern w:val="0"/>
          <w:sz w:val="24"/>
        </w:rPr>
        <w:t>合同</w:t>
      </w:r>
      <w:r>
        <w:rPr>
          <w:rFonts w:hint="eastAsia"/>
          <w:kern w:val="0"/>
          <w:sz w:val="24"/>
        </w:rPr>
        <w:t>已于</w:t>
      </w:r>
      <w:r>
        <w:rPr>
          <w:rFonts w:hint="eastAsia"/>
          <w:kern w:val="0"/>
          <w:sz w:val="24"/>
        </w:rPr>
        <w:t>2</w:t>
      </w:r>
      <w:r>
        <w:rPr>
          <w:kern w:val="0"/>
          <w:sz w:val="24"/>
        </w:rPr>
        <w:t>017</w:t>
      </w:r>
      <w:r>
        <w:rPr>
          <w:kern w:val="0"/>
          <w:sz w:val="24"/>
        </w:rPr>
        <w:t>年</w:t>
      </w:r>
      <w:r>
        <w:rPr>
          <w:kern w:val="0"/>
          <w:sz w:val="24"/>
        </w:rPr>
        <w:t>8</w:t>
      </w:r>
      <w:r>
        <w:rPr>
          <w:kern w:val="0"/>
          <w:sz w:val="24"/>
        </w:rPr>
        <w:t>月</w:t>
      </w:r>
      <w:r>
        <w:rPr>
          <w:kern w:val="0"/>
          <w:sz w:val="24"/>
        </w:rPr>
        <w:t>25</w:t>
      </w:r>
      <w:r>
        <w:rPr>
          <w:kern w:val="0"/>
          <w:sz w:val="24"/>
        </w:rPr>
        <w:t>日</w:t>
      </w:r>
      <w:r>
        <w:rPr>
          <w:rFonts w:hint="eastAsia"/>
          <w:kern w:val="0"/>
          <w:sz w:val="24"/>
        </w:rPr>
        <w:t>正式</w:t>
      </w:r>
      <w:r>
        <w:rPr>
          <w:kern w:val="0"/>
          <w:sz w:val="24"/>
        </w:rPr>
        <w:t>生效。</w:t>
      </w:r>
      <w:r>
        <w:rPr>
          <w:rFonts w:hint="eastAsia"/>
          <w:kern w:val="0"/>
          <w:sz w:val="24"/>
        </w:rPr>
        <w:t>自</w:t>
      </w:r>
      <w:r>
        <w:rPr>
          <w:kern w:val="0"/>
          <w:sz w:val="24"/>
        </w:rPr>
        <w:t>基金合同生效之日起，</w:t>
      </w:r>
      <w:r>
        <w:rPr>
          <w:rFonts w:hint="eastAsia"/>
          <w:kern w:val="0"/>
          <w:sz w:val="24"/>
        </w:rPr>
        <w:t>本</w:t>
      </w:r>
      <w:r>
        <w:rPr>
          <w:kern w:val="0"/>
          <w:sz w:val="24"/>
        </w:rPr>
        <w:t>基金管理人</w:t>
      </w:r>
      <w:r>
        <w:rPr>
          <w:rFonts w:hint="eastAsia"/>
          <w:kern w:val="0"/>
          <w:sz w:val="24"/>
        </w:rPr>
        <w:t>正式开始管理本</w:t>
      </w:r>
      <w:r>
        <w:rPr>
          <w:kern w:val="0"/>
          <w:sz w:val="24"/>
        </w:rPr>
        <w:t>基金。</w:t>
      </w:r>
    </w:p>
    <w:bookmarkEnd w:id="23"/>
    <w:bookmarkEnd w:id="24"/>
    <w:bookmarkEnd w:id="25"/>
    <w:p w14:paraId="3B2DC3A4" w14:textId="77777777" w:rsidR="00C83326" w:rsidRPr="005C7EBF" w:rsidRDefault="00C83326" w:rsidP="00C83326">
      <w:pPr>
        <w:widowControl/>
        <w:adjustRightInd w:val="0"/>
        <w:snapToGrid w:val="0"/>
        <w:spacing w:line="360" w:lineRule="auto"/>
        <w:ind w:firstLineChars="200" w:firstLine="480"/>
        <w:rPr>
          <w:kern w:val="0"/>
          <w:sz w:val="24"/>
        </w:rPr>
      </w:pPr>
      <w:r w:rsidRPr="005C7EBF">
        <w:rPr>
          <w:rFonts w:hint="eastAsia"/>
          <w:kern w:val="0"/>
          <w:sz w:val="24"/>
        </w:rPr>
        <w:t>《基金合同》生效后，</w:t>
      </w:r>
      <w:r w:rsidR="008F1337" w:rsidRPr="00256E5E">
        <w:rPr>
          <w:rFonts w:hint="eastAsia"/>
          <w:bCs/>
          <w:sz w:val="24"/>
        </w:rPr>
        <w:t>连续</w:t>
      </w:r>
      <w:r w:rsidR="008F1337">
        <w:rPr>
          <w:rFonts w:hint="eastAsia"/>
          <w:bCs/>
          <w:sz w:val="24"/>
        </w:rPr>
        <w:t>2</w:t>
      </w:r>
      <w:r w:rsidR="008F1337">
        <w:rPr>
          <w:bCs/>
          <w:sz w:val="24"/>
        </w:rPr>
        <w:t>0</w:t>
      </w:r>
      <w:r w:rsidR="008F1337">
        <w:rPr>
          <w:rFonts w:hint="eastAsia"/>
          <w:bCs/>
          <w:sz w:val="24"/>
        </w:rPr>
        <w:t>个</w:t>
      </w:r>
      <w:r w:rsidR="008F1337" w:rsidRPr="00256E5E">
        <w:rPr>
          <w:rFonts w:hint="eastAsia"/>
          <w:bCs/>
          <w:sz w:val="24"/>
        </w:rPr>
        <w:t>工作日</w:t>
      </w:r>
      <w:r w:rsidR="008F1337">
        <w:rPr>
          <w:rFonts w:hint="eastAsia"/>
          <w:bCs/>
          <w:sz w:val="24"/>
        </w:rPr>
        <w:t>出现</w:t>
      </w:r>
      <w:r w:rsidR="008F1337" w:rsidRPr="00256E5E">
        <w:rPr>
          <w:rFonts w:hint="eastAsia"/>
          <w:bCs/>
          <w:sz w:val="24"/>
        </w:rPr>
        <w:t>基金份额持有人数量不满</w:t>
      </w:r>
      <w:r w:rsidR="008F1337" w:rsidRPr="00256E5E">
        <w:rPr>
          <w:bCs/>
          <w:sz w:val="24"/>
        </w:rPr>
        <w:t>200</w:t>
      </w:r>
      <w:r w:rsidR="008F1337" w:rsidRPr="00256E5E">
        <w:rPr>
          <w:rFonts w:hint="eastAsia"/>
          <w:bCs/>
          <w:sz w:val="24"/>
        </w:rPr>
        <w:t>人或者基金资产净值低于</w:t>
      </w:r>
      <w:r w:rsidR="008F1337" w:rsidRPr="00256E5E">
        <w:rPr>
          <w:bCs/>
          <w:sz w:val="24"/>
        </w:rPr>
        <w:t>5000</w:t>
      </w:r>
      <w:r w:rsidR="008F1337" w:rsidRPr="00256E5E">
        <w:rPr>
          <w:rFonts w:hint="eastAsia"/>
          <w:bCs/>
          <w:sz w:val="24"/>
        </w:rPr>
        <w:t>万元</w:t>
      </w:r>
      <w:r w:rsidR="008F1337">
        <w:rPr>
          <w:rFonts w:hint="eastAsia"/>
          <w:bCs/>
          <w:sz w:val="24"/>
        </w:rPr>
        <w:t>情形</w:t>
      </w:r>
      <w:r w:rsidR="008F1337" w:rsidRPr="00256E5E">
        <w:rPr>
          <w:rFonts w:hint="eastAsia"/>
          <w:bCs/>
          <w:sz w:val="24"/>
        </w:rPr>
        <w:t>的，基金管理人应当在定期报告中予以披露。连续</w:t>
      </w:r>
      <w:r w:rsidR="008F1337">
        <w:rPr>
          <w:rFonts w:hint="eastAsia"/>
          <w:bCs/>
          <w:sz w:val="24"/>
        </w:rPr>
        <w:t>6</w:t>
      </w:r>
      <w:r w:rsidR="008F1337">
        <w:rPr>
          <w:bCs/>
          <w:sz w:val="24"/>
        </w:rPr>
        <w:t>0</w:t>
      </w:r>
      <w:r w:rsidR="008F1337" w:rsidRPr="00256E5E">
        <w:rPr>
          <w:rFonts w:hint="eastAsia"/>
          <w:bCs/>
          <w:sz w:val="24"/>
        </w:rPr>
        <w:t>个工作日出现</w:t>
      </w:r>
      <w:r w:rsidR="008F1337">
        <w:rPr>
          <w:rFonts w:hint="eastAsia"/>
          <w:bCs/>
          <w:sz w:val="24"/>
        </w:rPr>
        <w:t>前述</w:t>
      </w:r>
      <w:r w:rsidR="008F1337" w:rsidRPr="00256E5E">
        <w:rPr>
          <w:rFonts w:hint="eastAsia"/>
          <w:bCs/>
          <w:sz w:val="24"/>
        </w:rPr>
        <w:t>情形的，基金管理人</w:t>
      </w:r>
      <w:r w:rsidR="008F1337" w:rsidRPr="0047139C">
        <w:rPr>
          <w:bCs/>
          <w:sz w:val="24"/>
        </w:rPr>
        <w:t>应当向中国证监会</w:t>
      </w:r>
      <w:r w:rsidR="008F1337" w:rsidRPr="0047139C">
        <w:rPr>
          <w:rFonts w:hint="eastAsia"/>
          <w:bCs/>
          <w:sz w:val="24"/>
        </w:rPr>
        <w:t>报告</w:t>
      </w:r>
      <w:r w:rsidR="008F1337" w:rsidRPr="0047139C">
        <w:rPr>
          <w:bCs/>
          <w:sz w:val="24"/>
        </w:rPr>
        <w:t>并</w:t>
      </w:r>
      <w:r w:rsidR="008F1337" w:rsidRPr="0047139C">
        <w:rPr>
          <w:rFonts w:hint="eastAsia"/>
          <w:bCs/>
          <w:sz w:val="24"/>
        </w:rPr>
        <w:t>提出</w:t>
      </w:r>
      <w:r w:rsidR="008F1337" w:rsidRPr="0047139C">
        <w:rPr>
          <w:bCs/>
          <w:sz w:val="24"/>
        </w:rPr>
        <w:t>解决方案</w:t>
      </w:r>
      <w:r w:rsidR="008F1337" w:rsidRPr="0047139C">
        <w:rPr>
          <w:rFonts w:hint="eastAsia"/>
          <w:bCs/>
          <w:sz w:val="24"/>
        </w:rPr>
        <w:t>，如转换运作方式、与其他基金合并或者</w:t>
      </w:r>
      <w:r w:rsidR="008F1337" w:rsidRPr="00256E5E">
        <w:rPr>
          <w:rFonts w:hint="eastAsia"/>
          <w:bCs/>
          <w:sz w:val="24"/>
        </w:rPr>
        <w:t>终止基金合同</w:t>
      </w:r>
      <w:r w:rsidR="008F1337">
        <w:rPr>
          <w:rFonts w:hint="eastAsia"/>
          <w:bCs/>
          <w:sz w:val="24"/>
        </w:rPr>
        <w:t>等，</w:t>
      </w:r>
      <w:r w:rsidR="008F1337">
        <w:rPr>
          <w:bCs/>
          <w:sz w:val="24"/>
        </w:rPr>
        <w:t>并</w:t>
      </w:r>
      <w:r w:rsidR="008F1337" w:rsidRPr="00256E5E">
        <w:rPr>
          <w:rFonts w:hint="eastAsia"/>
          <w:bCs/>
          <w:sz w:val="24"/>
        </w:rPr>
        <w:t>召开基金份额持有人大会</w:t>
      </w:r>
      <w:r w:rsidR="008F1337">
        <w:rPr>
          <w:rFonts w:hint="eastAsia"/>
          <w:bCs/>
          <w:sz w:val="24"/>
        </w:rPr>
        <w:t>进行</w:t>
      </w:r>
      <w:r w:rsidR="008F1337">
        <w:rPr>
          <w:bCs/>
          <w:sz w:val="24"/>
        </w:rPr>
        <w:t>表决</w:t>
      </w:r>
      <w:r w:rsidRPr="005C7EBF">
        <w:rPr>
          <w:rFonts w:hint="eastAsia"/>
          <w:kern w:val="0"/>
          <w:sz w:val="24"/>
        </w:rPr>
        <w:t>。</w:t>
      </w:r>
    </w:p>
    <w:p w14:paraId="65B74C52" w14:textId="77777777" w:rsidR="00C82349" w:rsidRDefault="00184D66" w:rsidP="00CC23AA">
      <w:pPr>
        <w:widowControl/>
        <w:adjustRightInd w:val="0"/>
        <w:snapToGrid w:val="0"/>
        <w:spacing w:line="360" w:lineRule="auto"/>
        <w:ind w:firstLineChars="200" w:firstLine="480"/>
        <w:rPr>
          <w:rFonts w:ascii="宋体" w:hAnsi="宋体"/>
          <w:b/>
          <w:kern w:val="0"/>
          <w:sz w:val="30"/>
        </w:rPr>
      </w:pPr>
      <w:r w:rsidRPr="005C7EBF">
        <w:rPr>
          <w:kern w:val="0"/>
          <w:sz w:val="24"/>
        </w:rPr>
        <w:t>法律法规另有规定时，从其规定。</w:t>
      </w:r>
      <w:r w:rsidR="00C82349">
        <w:rPr>
          <w:rFonts w:ascii="宋体" w:hAnsi="宋体"/>
          <w:b/>
          <w:kern w:val="0"/>
          <w:sz w:val="30"/>
        </w:rPr>
        <w:br w:type="page"/>
      </w:r>
    </w:p>
    <w:p w14:paraId="43F7D0F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7" w:name="_Toc20135405"/>
      <w:r w:rsidRPr="005C7EBF">
        <w:rPr>
          <w:rFonts w:ascii="宋体" w:hAnsi="宋体" w:hint="eastAsia"/>
          <w:b/>
          <w:kern w:val="0"/>
          <w:sz w:val="30"/>
        </w:rPr>
        <w:lastRenderedPageBreak/>
        <w:t>八、基金份额的申购与赎回</w:t>
      </w:r>
      <w:bookmarkEnd w:id="26"/>
      <w:bookmarkEnd w:id="27"/>
    </w:p>
    <w:p w14:paraId="1517574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（一）申购和赎回的场所 </w:t>
      </w:r>
    </w:p>
    <w:p w14:paraId="3B7C6C07"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rFonts w:hAnsi="宋体"/>
          <w:sz w:val="24"/>
          <w:szCs w:val="24"/>
        </w:rPr>
        <w:t>投资人可通过下述场所按照规定的方式进行申购或赎回：</w:t>
      </w:r>
    </w:p>
    <w:p w14:paraId="2F492096"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sz w:val="24"/>
          <w:szCs w:val="24"/>
        </w:rPr>
        <w:t>1</w:t>
      </w:r>
      <w:r w:rsidRPr="005C7EBF">
        <w:rPr>
          <w:rFonts w:hAnsi="宋体"/>
          <w:sz w:val="24"/>
          <w:szCs w:val="24"/>
        </w:rPr>
        <w:t>、本基金管理人的直销</w:t>
      </w:r>
      <w:r w:rsidR="00B70FCC" w:rsidRPr="005C7EBF">
        <w:rPr>
          <w:rFonts w:hAnsi="宋体"/>
          <w:sz w:val="24"/>
          <w:szCs w:val="24"/>
        </w:rPr>
        <w:t>机构</w:t>
      </w:r>
    </w:p>
    <w:p w14:paraId="2373DE61" w14:textId="77777777" w:rsidR="005D3E58" w:rsidRPr="005C7EBF" w:rsidRDefault="005D3E58" w:rsidP="008B7A5D">
      <w:pPr>
        <w:widowControl/>
        <w:adjustRightInd w:val="0"/>
        <w:snapToGrid w:val="0"/>
        <w:spacing w:line="360" w:lineRule="auto"/>
        <w:ind w:firstLineChars="200" w:firstLine="480"/>
        <w:rPr>
          <w:kern w:val="0"/>
          <w:sz w:val="24"/>
          <w:szCs w:val="24"/>
        </w:rPr>
      </w:pPr>
      <w:r w:rsidRPr="005C7EBF">
        <w:rPr>
          <w:rFonts w:hAnsi="宋体"/>
          <w:kern w:val="0"/>
          <w:sz w:val="24"/>
          <w:szCs w:val="24"/>
        </w:rPr>
        <w:t>本基金直销机构为</w:t>
      </w:r>
      <w:r w:rsidR="00D31076" w:rsidRPr="005C7EBF">
        <w:rPr>
          <w:rFonts w:hAnsi="宋体" w:hint="eastAsia"/>
          <w:sz w:val="24"/>
          <w:szCs w:val="24"/>
        </w:rPr>
        <w:t>基金管理人</w:t>
      </w:r>
      <w:r w:rsidR="001C4B1F">
        <w:rPr>
          <w:rFonts w:hAnsi="宋体" w:hint="eastAsia"/>
          <w:sz w:val="24"/>
          <w:szCs w:val="24"/>
        </w:rPr>
        <w:t>直销</w:t>
      </w:r>
      <w:r w:rsidR="001C4B1F">
        <w:rPr>
          <w:rFonts w:hAnsi="宋体"/>
          <w:sz w:val="24"/>
          <w:szCs w:val="24"/>
        </w:rPr>
        <w:t>柜台</w:t>
      </w:r>
      <w:r w:rsidR="00D31076" w:rsidRPr="005C7EBF">
        <w:rPr>
          <w:rFonts w:hAnsi="宋体" w:hint="eastAsia"/>
          <w:sz w:val="24"/>
          <w:szCs w:val="24"/>
        </w:rPr>
        <w:t>以及基金管理人</w:t>
      </w:r>
      <w:r w:rsidRPr="005C7EBF">
        <w:rPr>
          <w:rFonts w:hAnsi="宋体"/>
          <w:kern w:val="0"/>
          <w:sz w:val="24"/>
          <w:szCs w:val="24"/>
        </w:rPr>
        <w:t>的</w:t>
      </w:r>
      <w:r w:rsidR="00F86646" w:rsidRPr="005C7EBF">
        <w:rPr>
          <w:rFonts w:hAnsi="宋体"/>
          <w:kern w:val="0"/>
          <w:sz w:val="24"/>
          <w:szCs w:val="24"/>
        </w:rPr>
        <w:t>网上直销交易平台</w:t>
      </w:r>
      <w:r w:rsidRPr="005C7EBF">
        <w:rPr>
          <w:rFonts w:hAnsi="宋体"/>
          <w:kern w:val="0"/>
          <w:sz w:val="24"/>
          <w:szCs w:val="24"/>
        </w:rPr>
        <w:t>。</w:t>
      </w:r>
    </w:p>
    <w:p w14:paraId="2F26F872"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名称：交银施罗德基金管理有限公司</w:t>
      </w:r>
    </w:p>
    <w:p w14:paraId="0515F2A7" w14:textId="6AF61E6E"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住所：</w:t>
      </w:r>
      <w:r w:rsidR="00A65606">
        <w:rPr>
          <w:rFonts w:hAnsi="宋体" w:hint="eastAsia"/>
          <w:kern w:val="0"/>
          <w:sz w:val="24"/>
        </w:rPr>
        <w:t>中国</w:t>
      </w:r>
      <w:r w:rsidR="00A65606">
        <w:rPr>
          <w:rFonts w:hAnsi="宋体"/>
          <w:kern w:val="0"/>
          <w:sz w:val="24"/>
        </w:rPr>
        <w:t>(</w:t>
      </w:r>
      <w:r w:rsidR="00A65606">
        <w:rPr>
          <w:rFonts w:hAnsi="宋体" w:hint="eastAsia"/>
          <w:kern w:val="0"/>
          <w:sz w:val="24"/>
        </w:rPr>
        <w:t>上海</w:t>
      </w:r>
      <w:r w:rsidR="00A65606">
        <w:rPr>
          <w:rFonts w:hAnsi="宋体" w:hint="eastAsia"/>
          <w:kern w:val="0"/>
          <w:sz w:val="24"/>
        </w:rPr>
        <w:t>)</w:t>
      </w:r>
      <w:r w:rsidR="00A65606">
        <w:rPr>
          <w:rFonts w:hAnsi="宋体" w:hint="eastAsia"/>
          <w:kern w:val="0"/>
          <w:sz w:val="24"/>
        </w:rPr>
        <w:t>自由</w:t>
      </w:r>
      <w:r w:rsidR="00A65606">
        <w:rPr>
          <w:rFonts w:hAnsi="宋体"/>
          <w:kern w:val="0"/>
          <w:sz w:val="24"/>
        </w:rPr>
        <w:t>贸易试验区</w:t>
      </w:r>
      <w:r w:rsidRPr="005C7EBF">
        <w:rPr>
          <w:rFonts w:hAnsi="宋体" w:hint="eastAsia"/>
          <w:sz w:val="24"/>
          <w:szCs w:val="24"/>
        </w:rPr>
        <w:t>银城中路</w:t>
      </w:r>
      <w:r w:rsidRPr="005C7EBF">
        <w:rPr>
          <w:rFonts w:hAnsi="宋体"/>
          <w:sz w:val="24"/>
          <w:szCs w:val="24"/>
        </w:rPr>
        <w:t>188</w:t>
      </w:r>
      <w:r w:rsidRPr="005C7EBF">
        <w:rPr>
          <w:rFonts w:hAnsi="宋体" w:hint="eastAsia"/>
          <w:sz w:val="24"/>
          <w:szCs w:val="24"/>
        </w:rPr>
        <w:t>号交通银行大楼二层（裙）</w:t>
      </w:r>
    </w:p>
    <w:p w14:paraId="360A9DD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办公地址：上海</w:t>
      </w:r>
      <w:r w:rsidR="002A593B">
        <w:rPr>
          <w:rFonts w:hAnsi="宋体" w:hint="eastAsia"/>
          <w:sz w:val="24"/>
          <w:szCs w:val="24"/>
        </w:rPr>
        <w:t>市</w:t>
      </w:r>
      <w:r w:rsidRPr="005C7EBF">
        <w:rPr>
          <w:rFonts w:hAnsi="宋体" w:hint="eastAsia"/>
          <w:sz w:val="24"/>
          <w:szCs w:val="24"/>
        </w:rPr>
        <w:t>浦东新区世纪大道</w:t>
      </w:r>
      <w:r w:rsidRPr="005C7EBF">
        <w:rPr>
          <w:rFonts w:hAnsi="宋体"/>
          <w:sz w:val="24"/>
          <w:szCs w:val="24"/>
        </w:rPr>
        <w:t>8</w:t>
      </w:r>
      <w:r w:rsidRPr="005C7EBF">
        <w:rPr>
          <w:rFonts w:hAnsi="宋体" w:hint="eastAsia"/>
          <w:sz w:val="24"/>
          <w:szCs w:val="24"/>
        </w:rPr>
        <w:t>号国金中心二期</w:t>
      </w:r>
      <w:r w:rsidRPr="005C7EBF">
        <w:rPr>
          <w:rFonts w:hAnsi="宋体"/>
          <w:sz w:val="24"/>
          <w:szCs w:val="24"/>
        </w:rPr>
        <w:t>21-22</w:t>
      </w:r>
      <w:r w:rsidRPr="005C7EBF">
        <w:rPr>
          <w:rFonts w:hAnsi="宋体" w:hint="eastAsia"/>
          <w:sz w:val="24"/>
          <w:szCs w:val="24"/>
        </w:rPr>
        <w:t>楼</w:t>
      </w:r>
    </w:p>
    <w:p w14:paraId="50567BF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电话：（</w:t>
      </w:r>
      <w:r w:rsidRPr="005C7EBF">
        <w:rPr>
          <w:rFonts w:hAnsi="宋体"/>
          <w:sz w:val="24"/>
          <w:szCs w:val="24"/>
        </w:rPr>
        <w:t>021</w:t>
      </w:r>
      <w:r w:rsidRPr="005C7EBF">
        <w:rPr>
          <w:rFonts w:hAnsi="宋体" w:hint="eastAsia"/>
          <w:sz w:val="24"/>
          <w:szCs w:val="24"/>
        </w:rPr>
        <w:t>）</w:t>
      </w:r>
      <w:r w:rsidR="00880D4D" w:rsidRPr="00774376">
        <w:rPr>
          <w:rStyle w:val="a6"/>
          <w:rFonts w:hint="eastAsia"/>
          <w:color w:val="auto"/>
          <w:sz w:val="24"/>
          <w:szCs w:val="24"/>
          <w:u w:val="none"/>
        </w:rPr>
        <w:t>6105</w:t>
      </w:r>
      <w:r w:rsidR="00880D4D">
        <w:rPr>
          <w:rStyle w:val="a6"/>
          <w:rFonts w:hint="eastAsia"/>
          <w:color w:val="auto"/>
          <w:sz w:val="24"/>
          <w:szCs w:val="24"/>
          <w:u w:val="none"/>
        </w:rPr>
        <w:t>5724</w:t>
      </w:r>
    </w:p>
    <w:p w14:paraId="20DF001C"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传真：（</w:t>
      </w:r>
      <w:r w:rsidRPr="005C7EBF">
        <w:rPr>
          <w:rFonts w:hAnsi="宋体"/>
          <w:sz w:val="24"/>
          <w:szCs w:val="24"/>
        </w:rPr>
        <w:t>021</w:t>
      </w:r>
      <w:r w:rsidRPr="005C7EBF">
        <w:rPr>
          <w:rFonts w:hAnsi="宋体" w:hint="eastAsia"/>
          <w:sz w:val="24"/>
          <w:szCs w:val="24"/>
        </w:rPr>
        <w:t>）</w:t>
      </w:r>
      <w:r w:rsidRPr="005C7EBF">
        <w:rPr>
          <w:rFonts w:hAnsi="宋体"/>
          <w:sz w:val="24"/>
          <w:szCs w:val="24"/>
        </w:rPr>
        <w:t>61055054</w:t>
      </w:r>
    </w:p>
    <w:p w14:paraId="2614074B"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联系人：</w:t>
      </w:r>
      <w:r w:rsidR="00880D4D">
        <w:rPr>
          <w:rStyle w:val="a6"/>
          <w:rFonts w:hint="eastAsia"/>
          <w:color w:val="auto"/>
          <w:sz w:val="24"/>
          <w:szCs w:val="24"/>
          <w:u w:val="none"/>
        </w:rPr>
        <w:t>傅鲸</w:t>
      </w:r>
    </w:p>
    <w:p w14:paraId="696888E8"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客户服务电话：</w:t>
      </w:r>
      <w:r w:rsidRPr="005C7EBF">
        <w:rPr>
          <w:rFonts w:hAnsi="宋体"/>
          <w:sz w:val="24"/>
          <w:szCs w:val="24"/>
        </w:rPr>
        <w:t>400-700-5000</w:t>
      </w:r>
      <w:r w:rsidRPr="005C7EBF">
        <w:rPr>
          <w:rFonts w:hAnsi="宋体" w:hint="eastAsia"/>
          <w:sz w:val="24"/>
          <w:szCs w:val="24"/>
        </w:rPr>
        <w:t>（免长途话费），（</w:t>
      </w:r>
      <w:r w:rsidRPr="005C7EBF">
        <w:rPr>
          <w:rFonts w:hAnsi="宋体"/>
          <w:sz w:val="24"/>
          <w:szCs w:val="24"/>
        </w:rPr>
        <w:t>021</w:t>
      </w:r>
      <w:r w:rsidRPr="005C7EBF">
        <w:rPr>
          <w:rFonts w:hAnsi="宋体" w:hint="eastAsia"/>
          <w:sz w:val="24"/>
          <w:szCs w:val="24"/>
        </w:rPr>
        <w:t>）</w:t>
      </w:r>
      <w:r w:rsidRPr="005C7EBF">
        <w:rPr>
          <w:rFonts w:hAnsi="宋体"/>
          <w:sz w:val="24"/>
          <w:szCs w:val="24"/>
        </w:rPr>
        <w:t>61055000</w:t>
      </w:r>
    </w:p>
    <w:p w14:paraId="6A59231E" w14:textId="4A59F50F"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网址：</w:t>
      </w:r>
      <w:r w:rsidRPr="005C7EBF">
        <w:rPr>
          <w:rFonts w:hAnsi="宋体"/>
          <w:sz w:val="24"/>
          <w:szCs w:val="24"/>
        </w:rPr>
        <w:t>www.fund001.com</w:t>
      </w:r>
    </w:p>
    <w:p w14:paraId="78A512E2" w14:textId="77F2C069" w:rsidR="00820F88" w:rsidRPr="005C7EBF" w:rsidRDefault="00820F88" w:rsidP="00820F88">
      <w:pPr>
        <w:widowControl/>
        <w:adjustRightInd w:val="0"/>
        <w:snapToGrid w:val="0"/>
        <w:spacing w:line="360" w:lineRule="auto"/>
        <w:ind w:firstLineChars="200" w:firstLine="480"/>
        <w:rPr>
          <w:kern w:val="0"/>
          <w:sz w:val="24"/>
        </w:rPr>
      </w:pPr>
      <w:r w:rsidRPr="005C7EBF">
        <w:rPr>
          <w:kern w:val="0"/>
          <w:sz w:val="24"/>
        </w:rPr>
        <w:t>个人投资者可以通过</w:t>
      </w:r>
      <w:r w:rsidRPr="005C7EBF">
        <w:rPr>
          <w:rFonts w:hint="eastAsia"/>
          <w:kern w:val="0"/>
          <w:sz w:val="24"/>
        </w:rPr>
        <w:t>基金管理人</w:t>
      </w:r>
      <w:r w:rsidRPr="005C7EBF">
        <w:rPr>
          <w:kern w:val="0"/>
          <w:sz w:val="24"/>
        </w:rPr>
        <w:t>网上直销交易平台办理开户、本基金的申购、赎回</w:t>
      </w:r>
      <w:r w:rsidR="0029311C">
        <w:rPr>
          <w:rFonts w:hint="eastAsia"/>
          <w:kern w:val="0"/>
          <w:sz w:val="24"/>
        </w:rPr>
        <w:t>、</w:t>
      </w:r>
      <w:r w:rsidR="0029311C">
        <w:rPr>
          <w:kern w:val="0"/>
          <w:sz w:val="24"/>
        </w:rPr>
        <w:t>定期定额投资</w:t>
      </w:r>
      <w:r w:rsidR="00421AF4">
        <w:rPr>
          <w:rFonts w:hint="eastAsia"/>
          <w:kern w:val="0"/>
          <w:sz w:val="24"/>
        </w:rPr>
        <w:t>、</w:t>
      </w:r>
      <w:r w:rsidR="00421AF4">
        <w:rPr>
          <w:kern w:val="0"/>
          <w:sz w:val="24"/>
        </w:rPr>
        <w:t>转换</w:t>
      </w:r>
      <w:r w:rsidRPr="005C7EBF">
        <w:rPr>
          <w:kern w:val="0"/>
          <w:sz w:val="24"/>
        </w:rPr>
        <w:t>等业务，具体交易细则请参阅</w:t>
      </w:r>
      <w:r w:rsidRPr="005C7EBF">
        <w:rPr>
          <w:rFonts w:hint="eastAsia"/>
          <w:kern w:val="0"/>
          <w:sz w:val="24"/>
        </w:rPr>
        <w:t>基金管理人</w:t>
      </w:r>
      <w:r w:rsidRPr="005C7EBF">
        <w:rPr>
          <w:kern w:val="0"/>
          <w:sz w:val="24"/>
        </w:rPr>
        <w:t>网站。</w:t>
      </w:r>
    </w:p>
    <w:p w14:paraId="6FD251E6" w14:textId="40EF3006" w:rsidR="00820F88" w:rsidRPr="005C7EBF" w:rsidRDefault="00820F88" w:rsidP="00820F88">
      <w:pPr>
        <w:pStyle w:val="a0"/>
        <w:autoSpaceDE w:val="0"/>
        <w:autoSpaceDN w:val="0"/>
        <w:adjustRightInd w:val="0"/>
        <w:snapToGrid w:val="0"/>
        <w:spacing w:line="360" w:lineRule="auto"/>
        <w:ind w:firstLine="480"/>
        <w:rPr>
          <w:rFonts w:hAnsi="宋体"/>
          <w:sz w:val="24"/>
          <w:szCs w:val="24"/>
        </w:rPr>
      </w:pPr>
      <w:r w:rsidRPr="005C7EBF">
        <w:rPr>
          <w:kern w:val="0"/>
          <w:sz w:val="24"/>
        </w:rPr>
        <w:t>网上直销交易平台网址：</w:t>
      </w:r>
      <w:r w:rsidR="00B071F4" w:rsidRPr="005C7EBF">
        <w:rPr>
          <w:rFonts w:hAnsi="宋体"/>
          <w:sz w:val="24"/>
          <w:szCs w:val="24"/>
        </w:rPr>
        <w:t>www.fund001.com</w:t>
      </w:r>
      <w:r w:rsidR="00883F52" w:rsidRPr="005C7EBF" w:rsidDel="00883F52">
        <w:rPr>
          <w:rFonts w:hAnsi="宋体" w:hint="eastAsia"/>
          <w:sz w:val="24"/>
          <w:szCs w:val="24"/>
        </w:rPr>
        <w:t xml:space="preserve"> </w:t>
      </w:r>
    </w:p>
    <w:p w14:paraId="729CD0AC" w14:textId="77777777" w:rsidR="006E1DD9" w:rsidRPr="005C7EBF" w:rsidRDefault="00717AA3" w:rsidP="00E92BC7">
      <w:pPr>
        <w:pStyle w:val="a0"/>
        <w:autoSpaceDE w:val="0"/>
        <w:autoSpaceDN w:val="0"/>
        <w:adjustRightInd w:val="0"/>
        <w:snapToGrid w:val="0"/>
        <w:spacing w:line="360" w:lineRule="auto"/>
        <w:ind w:firstLine="480"/>
        <w:rPr>
          <w:kern w:val="0"/>
          <w:sz w:val="24"/>
        </w:rPr>
      </w:pPr>
      <w:r w:rsidRPr="005C7EBF">
        <w:rPr>
          <w:kern w:val="0"/>
          <w:sz w:val="24"/>
        </w:rPr>
        <w:t>2</w:t>
      </w:r>
      <w:r w:rsidRPr="005C7EBF">
        <w:rPr>
          <w:kern w:val="0"/>
          <w:sz w:val="24"/>
        </w:rPr>
        <w:t>、</w:t>
      </w:r>
      <w:r w:rsidR="00820F88" w:rsidRPr="005C7EBF">
        <w:rPr>
          <w:rFonts w:hint="eastAsia"/>
          <w:kern w:val="0"/>
          <w:sz w:val="24"/>
        </w:rPr>
        <w:t>除基金管理人之外的其他销售</w:t>
      </w:r>
      <w:r w:rsidR="005D3E58" w:rsidRPr="005C7EBF">
        <w:rPr>
          <w:kern w:val="0"/>
          <w:sz w:val="24"/>
        </w:rPr>
        <w:t>机构</w:t>
      </w:r>
    </w:p>
    <w:p w14:paraId="04FE5AE3" w14:textId="77777777" w:rsidR="006E1DD9" w:rsidRPr="005C7EBF" w:rsidRDefault="00093020" w:rsidP="00F106FE">
      <w:pPr>
        <w:widowControl/>
        <w:adjustRightInd w:val="0"/>
        <w:snapToGrid w:val="0"/>
        <w:spacing w:line="360" w:lineRule="auto"/>
        <w:ind w:firstLineChars="200" w:firstLine="480"/>
        <w:rPr>
          <w:kern w:val="0"/>
          <w:sz w:val="24"/>
        </w:rPr>
      </w:pPr>
      <w:r w:rsidRPr="005C7EBF">
        <w:rPr>
          <w:kern w:val="0"/>
          <w:sz w:val="24"/>
        </w:rPr>
        <w:t>本基金</w:t>
      </w:r>
      <w:r w:rsidR="00820F88" w:rsidRPr="005C7EBF">
        <w:rPr>
          <w:rFonts w:hint="eastAsia"/>
          <w:kern w:val="0"/>
          <w:sz w:val="24"/>
        </w:rPr>
        <w:t>除基金管理人之外的其他销售</w:t>
      </w:r>
      <w:r w:rsidR="005D3E58" w:rsidRPr="005C7EBF">
        <w:rPr>
          <w:kern w:val="0"/>
          <w:sz w:val="24"/>
        </w:rPr>
        <w:t>机构参见本招募说明书</w:t>
      </w:r>
      <w:r w:rsidR="00181528" w:rsidRPr="005C7EBF">
        <w:rPr>
          <w:rFonts w:hint="eastAsia"/>
          <w:kern w:val="0"/>
          <w:sz w:val="24"/>
        </w:rPr>
        <w:t>“</w:t>
      </w:r>
      <w:r w:rsidR="005D3E58" w:rsidRPr="005C7EBF">
        <w:rPr>
          <w:kern w:val="0"/>
          <w:sz w:val="24"/>
        </w:rPr>
        <w:t>五、相关服务机构</w:t>
      </w:r>
      <w:r w:rsidR="00181528" w:rsidRPr="005C7EBF">
        <w:rPr>
          <w:rFonts w:hint="eastAsia"/>
          <w:kern w:val="0"/>
          <w:sz w:val="24"/>
        </w:rPr>
        <w:t>”</w:t>
      </w:r>
      <w:r w:rsidR="005D3E58" w:rsidRPr="005C7EBF">
        <w:rPr>
          <w:kern w:val="0"/>
          <w:sz w:val="24"/>
        </w:rPr>
        <w:t>章节或拨打本公司客户服务电话进行咨询。</w:t>
      </w:r>
    </w:p>
    <w:p w14:paraId="2CF16872" w14:textId="77777777" w:rsidR="006E1DD9" w:rsidRPr="005C7EBF" w:rsidRDefault="005D3E58" w:rsidP="00F106FE">
      <w:pPr>
        <w:widowControl/>
        <w:adjustRightInd w:val="0"/>
        <w:snapToGrid w:val="0"/>
        <w:spacing w:line="360" w:lineRule="auto"/>
        <w:ind w:firstLineChars="200" w:firstLine="480"/>
        <w:rPr>
          <w:kern w:val="0"/>
          <w:sz w:val="24"/>
        </w:rPr>
      </w:pPr>
      <w:r w:rsidRPr="005C7EBF">
        <w:rPr>
          <w:kern w:val="0"/>
          <w:sz w:val="24"/>
        </w:rPr>
        <w:t>投资</w:t>
      </w:r>
      <w:r w:rsidR="00172632" w:rsidRPr="005C7EBF">
        <w:rPr>
          <w:kern w:val="0"/>
          <w:sz w:val="24"/>
        </w:rPr>
        <w:t>人</w:t>
      </w:r>
      <w:r w:rsidR="00820F88" w:rsidRPr="005C7EBF">
        <w:rPr>
          <w:rFonts w:hint="eastAsia"/>
          <w:kern w:val="0"/>
          <w:sz w:val="24"/>
        </w:rPr>
        <w:t>应当</w:t>
      </w:r>
      <w:r w:rsidRPr="005C7EBF">
        <w:rPr>
          <w:kern w:val="0"/>
          <w:sz w:val="24"/>
        </w:rPr>
        <w:t>通过上述销售机构办理基金申购、赎回业务的营业场所或按上述销售机构提供的其他方式进行申购或赎回。本基金管理人可根据情况变更或增减基金</w:t>
      </w:r>
      <w:r w:rsidR="00820F88" w:rsidRPr="005C7EBF">
        <w:rPr>
          <w:rFonts w:hint="eastAsia"/>
          <w:kern w:val="0"/>
          <w:sz w:val="24"/>
        </w:rPr>
        <w:t>销售</w:t>
      </w:r>
      <w:r w:rsidRPr="005C7EBF">
        <w:rPr>
          <w:kern w:val="0"/>
          <w:sz w:val="24"/>
        </w:rPr>
        <w:t>机构，并予以公告。</w:t>
      </w:r>
    </w:p>
    <w:p w14:paraId="444096CF" w14:textId="77777777" w:rsidR="006E1DD9" w:rsidRPr="005C7EBF" w:rsidRDefault="00C92FC0" w:rsidP="00F106FE">
      <w:pPr>
        <w:widowControl/>
        <w:adjustRightInd w:val="0"/>
        <w:snapToGrid w:val="0"/>
        <w:spacing w:line="360" w:lineRule="auto"/>
        <w:ind w:firstLineChars="200" w:firstLine="480"/>
        <w:rPr>
          <w:kern w:val="0"/>
          <w:sz w:val="24"/>
        </w:rPr>
      </w:pPr>
      <w:r w:rsidRPr="005C7EBF">
        <w:rPr>
          <w:kern w:val="0"/>
          <w:sz w:val="24"/>
        </w:rPr>
        <w:t>若基金管理人或其指定的</w:t>
      </w:r>
      <w:r w:rsidR="00820F88" w:rsidRPr="005C7EBF">
        <w:rPr>
          <w:rFonts w:hint="eastAsia"/>
          <w:kern w:val="0"/>
          <w:sz w:val="24"/>
        </w:rPr>
        <w:t>销售</w:t>
      </w:r>
      <w:r w:rsidRPr="005C7EBF">
        <w:rPr>
          <w:kern w:val="0"/>
          <w:sz w:val="24"/>
        </w:rPr>
        <w:t>机构开通电话、传真或网上等交易方式，投资人可以通过上述方式进行申购与赎回。</w:t>
      </w:r>
    </w:p>
    <w:p w14:paraId="7CE66248" w14:textId="77777777" w:rsidR="00454D7C"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（二）申购和赎回的开放日及时间</w:t>
      </w:r>
      <w:r w:rsidRPr="005C7EBF">
        <w:rPr>
          <w:b/>
          <w:kern w:val="0"/>
          <w:sz w:val="24"/>
          <w:szCs w:val="24"/>
        </w:rPr>
        <w:t xml:space="preserve"> </w:t>
      </w:r>
    </w:p>
    <w:p w14:paraId="2D555141" w14:textId="77777777" w:rsidR="00B0494F" w:rsidRPr="005C7EBF" w:rsidRDefault="00B0494F" w:rsidP="00B0494F">
      <w:pPr>
        <w:adjustRightInd w:val="0"/>
        <w:snapToGrid w:val="0"/>
        <w:spacing w:line="360" w:lineRule="auto"/>
        <w:ind w:firstLineChars="200" w:firstLine="480"/>
        <w:rPr>
          <w:kern w:val="0"/>
          <w:sz w:val="24"/>
        </w:rPr>
      </w:pPr>
      <w:r w:rsidRPr="005C7EBF">
        <w:rPr>
          <w:kern w:val="0"/>
          <w:sz w:val="24"/>
        </w:rPr>
        <w:t>1</w:t>
      </w:r>
      <w:r w:rsidRPr="005C7EBF">
        <w:rPr>
          <w:kern w:val="0"/>
          <w:sz w:val="24"/>
        </w:rPr>
        <w:t>、开放日及开放时间</w:t>
      </w:r>
    </w:p>
    <w:p w14:paraId="3D1AF013"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投资人在开放日办理基金份额的申购和赎回，具体办理时间为上海证券交易所、</w:t>
      </w:r>
      <w:r w:rsidRPr="005C7EBF">
        <w:rPr>
          <w:kern w:val="0"/>
          <w:sz w:val="24"/>
        </w:rPr>
        <w:lastRenderedPageBreak/>
        <w:t>深圳证券交易所的正常</w:t>
      </w:r>
      <w:r w:rsidR="007C2E7E" w:rsidRPr="005C7EBF">
        <w:rPr>
          <w:kern w:val="0"/>
          <w:sz w:val="24"/>
        </w:rPr>
        <w:t>交易日的交易时间，但基金管理人根据法律法规、中国证监会的要求或</w:t>
      </w:r>
      <w:r w:rsidRPr="005C7EBF">
        <w:rPr>
          <w:kern w:val="0"/>
          <w:sz w:val="24"/>
        </w:rPr>
        <w:t>基金合同的规定公告暂停申购、赎回时除外。</w:t>
      </w:r>
    </w:p>
    <w:p w14:paraId="4D78CAFD" w14:textId="69257429" w:rsidR="00C83326" w:rsidRPr="005C7EBF" w:rsidRDefault="00C83326" w:rsidP="00C83326">
      <w:pPr>
        <w:adjustRightInd w:val="0"/>
        <w:snapToGrid w:val="0"/>
        <w:spacing w:line="360" w:lineRule="auto"/>
        <w:ind w:firstLineChars="200" w:firstLine="480"/>
        <w:rPr>
          <w:sz w:val="24"/>
          <w:szCs w:val="24"/>
        </w:rPr>
      </w:pPr>
      <w:r w:rsidRPr="005C7EBF">
        <w:rPr>
          <w:sz w:val="24"/>
          <w:szCs w:val="24"/>
        </w:rPr>
        <w:t>若出现新的证券</w:t>
      </w:r>
      <w:r w:rsidRPr="005C7EBF">
        <w:rPr>
          <w:sz w:val="24"/>
          <w:szCs w:val="24"/>
        </w:rPr>
        <w:t>/</w:t>
      </w:r>
      <w:r w:rsidRPr="005C7EBF">
        <w:rPr>
          <w:rFonts w:hint="eastAsia"/>
          <w:sz w:val="24"/>
          <w:szCs w:val="24"/>
        </w:rPr>
        <w:t>期货</w:t>
      </w:r>
      <w:r w:rsidRPr="005C7EBF">
        <w:rPr>
          <w:sz w:val="24"/>
          <w:szCs w:val="24"/>
        </w:rPr>
        <w:t>交易市场、证券</w:t>
      </w:r>
      <w:r w:rsidRPr="005C7EBF">
        <w:rPr>
          <w:sz w:val="24"/>
          <w:szCs w:val="24"/>
        </w:rPr>
        <w:t>/</w:t>
      </w:r>
      <w:r w:rsidRPr="005C7EBF">
        <w:rPr>
          <w:rFonts w:hint="eastAsia"/>
          <w:sz w:val="24"/>
          <w:szCs w:val="24"/>
        </w:rPr>
        <w:t>期货</w:t>
      </w:r>
      <w:r w:rsidRPr="005C7EBF">
        <w:rPr>
          <w:sz w:val="24"/>
          <w:szCs w:val="24"/>
        </w:rPr>
        <w:t>交易所交易时间变更或其他特殊情况，基金管理人将视情况对前述开放日及开放时间进行相应的调整，但应在实施日前依照《信息披露办法》的有关规定在指定媒介上公告。</w:t>
      </w:r>
    </w:p>
    <w:p w14:paraId="2E102DB1"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申购、赎回开始日及业务办理时间</w:t>
      </w:r>
    </w:p>
    <w:p w14:paraId="3DB5BAB7" w14:textId="77777777" w:rsidR="0029311C" w:rsidRDefault="0029311C" w:rsidP="00C83326">
      <w:pPr>
        <w:adjustRightInd w:val="0"/>
        <w:snapToGrid w:val="0"/>
        <w:spacing w:line="360" w:lineRule="auto"/>
        <w:ind w:firstLineChars="200" w:firstLine="480"/>
        <w:rPr>
          <w:kern w:val="0"/>
          <w:sz w:val="24"/>
        </w:rPr>
      </w:pPr>
      <w:r>
        <w:rPr>
          <w:rFonts w:hint="eastAsia"/>
          <w:kern w:val="0"/>
          <w:sz w:val="24"/>
        </w:rPr>
        <w:t>本</w:t>
      </w:r>
      <w:r>
        <w:rPr>
          <w:kern w:val="0"/>
          <w:sz w:val="24"/>
        </w:rPr>
        <w:t>基金</w:t>
      </w:r>
      <w:r>
        <w:rPr>
          <w:rFonts w:hint="eastAsia"/>
          <w:kern w:val="0"/>
          <w:sz w:val="24"/>
        </w:rPr>
        <w:t>已于</w:t>
      </w:r>
      <w:r>
        <w:rPr>
          <w:kern w:val="0"/>
          <w:sz w:val="24"/>
        </w:rPr>
        <w:t>2017</w:t>
      </w:r>
      <w:r>
        <w:rPr>
          <w:kern w:val="0"/>
          <w:sz w:val="24"/>
        </w:rPr>
        <w:t>年</w:t>
      </w:r>
      <w:r>
        <w:rPr>
          <w:kern w:val="0"/>
          <w:sz w:val="24"/>
        </w:rPr>
        <w:t>9</w:t>
      </w:r>
      <w:r>
        <w:rPr>
          <w:kern w:val="0"/>
          <w:sz w:val="24"/>
        </w:rPr>
        <w:t>月</w:t>
      </w:r>
      <w:r>
        <w:rPr>
          <w:kern w:val="0"/>
          <w:sz w:val="24"/>
        </w:rPr>
        <w:t>25</w:t>
      </w:r>
      <w:r>
        <w:rPr>
          <w:kern w:val="0"/>
          <w:sz w:val="24"/>
        </w:rPr>
        <w:t>日</w:t>
      </w:r>
      <w:r>
        <w:rPr>
          <w:rFonts w:hint="eastAsia"/>
          <w:kern w:val="0"/>
          <w:sz w:val="24"/>
        </w:rPr>
        <w:t>起开放</w:t>
      </w:r>
      <w:r>
        <w:rPr>
          <w:kern w:val="0"/>
          <w:sz w:val="24"/>
        </w:rPr>
        <w:t>申购、赎回业务。</w:t>
      </w:r>
    </w:p>
    <w:p w14:paraId="7FC8C908"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基金管理人不得在基金合同约定之外的日期或者时间办理基金份额的申购</w:t>
      </w:r>
      <w:r w:rsidRPr="005C7EBF">
        <w:rPr>
          <w:rFonts w:hint="eastAsia"/>
          <w:kern w:val="0"/>
          <w:sz w:val="24"/>
        </w:rPr>
        <w:t>、</w:t>
      </w:r>
      <w:r w:rsidRPr="005C7EBF">
        <w:rPr>
          <w:kern w:val="0"/>
          <w:sz w:val="24"/>
        </w:rPr>
        <w:t>赎回或者转换。投资人在基金合同约定之外的日期和时间提出申购、赎回或转换申请</w:t>
      </w:r>
      <w:r w:rsidRPr="005C7EBF">
        <w:rPr>
          <w:rFonts w:hint="eastAsia"/>
          <w:kern w:val="0"/>
          <w:sz w:val="24"/>
        </w:rPr>
        <w:t>且登记机构确认接受</w:t>
      </w:r>
      <w:r w:rsidRPr="005C7EBF">
        <w:rPr>
          <w:kern w:val="0"/>
          <w:sz w:val="24"/>
        </w:rPr>
        <w:t>的，其基金份额申购、赎回价格为下一开放日基金份额申购、赎回的价格。</w:t>
      </w:r>
    </w:p>
    <w:p w14:paraId="54D52DD8"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（三）申购</w:t>
      </w:r>
      <w:r w:rsidR="00172FA0" w:rsidRPr="005C7EBF">
        <w:rPr>
          <w:rFonts w:hAnsi="宋体" w:hint="eastAsia"/>
          <w:b/>
          <w:kern w:val="0"/>
          <w:sz w:val="24"/>
          <w:szCs w:val="24"/>
        </w:rPr>
        <w:t>与</w:t>
      </w:r>
      <w:r w:rsidRPr="005C7EBF">
        <w:rPr>
          <w:rFonts w:hAnsi="宋体"/>
          <w:b/>
          <w:kern w:val="0"/>
          <w:sz w:val="24"/>
          <w:szCs w:val="24"/>
        </w:rPr>
        <w:t>赎回的原则</w:t>
      </w:r>
    </w:p>
    <w:p w14:paraId="114C8DB7"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w:t>
      </w:r>
      <w:r w:rsidRPr="005C7EBF">
        <w:rPr>
          <w:kern w:val="0"/>
          <w:sz w:val="24"/>
        </w:rPr>
        <w:t>未知价</w:t>
      </w:r>
      <w:r w:rsidRPr="005C7EBF">
        <w:rPr>
          <w:kern w:val="0"/>
          <w:sz w:val="24"/>
        </w:rPr>
        <w:t>”</w:t>
      </w:r>
      <w:r w:rsidRPr="005C7EBF">
        <w:rPr>
          <w:kern w:val="0"/>
          <w:sz w:val="24"/>
        </w:rPr>
        <w:t>原则，即申购、赎回价格以申请当日收市后计算的基金份额净值为基准进行计算；</w:t>
      </w:r>
    </w:p>
    <w:p w14:paraId="40E55B94"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w:t>
      </w:r>
      <w:r w:rsidRPr="005C7EBF">
        <w:rPr>
          <w:kern w:val="0"/>
          <w:sz w:val="24"/>
        </w:rPr>
        <w:t>金额申购、份额赎回</w:t>
      </w:r>
      <w:r w:rsidRPr="005C7EBF">
        <w:rPr>
          <w:kern w:val="0"/>
          <w:sz w:val="24"/>
        </w:rPr>
        <w:t>”</w:t>
      </w:r>
      <w:r w:rsidRPr="005C7EBF">
        <w:rPr>
          <w:kern w:val="0"/>
          <w:sz w:val="24"/>
        </w:rPr>
        <w:t>原则，即申购以金额申请，赎回以份额申请；</w:t>
      </w:r>
    </w:p>
    <w:p w14:paraId="39F71C26" w14:textId="77777777" w:rsidR="007C2E7E" w:rsidRPr="00CD14D9" w:rsidRDefault="007C2E7E" w:rsidP="00FE6AB0">
      <w:pPr>
        <w:adjustRightInd w:val="0"/>
        <w:snapToGrid w:val="0"/>
        <w:spacing w:line="360" w:lineRule="auto"/>
        <w:ind w:firstLineChars="200" w:firstLine="480"/>
        <w:rPr>
          <w:color w:val="FFFFFF" w:themeColor="background1"/>
          <w:kern w:val="0"/>
          <w:sz w:val="24"/>
        </w:rPr>
      </w:pPr>
      <w:r w:rsidRPr="005C7EBF">
        <w:rPr>
          <w:kern w:val="0"/>
          <w:sz w:val="24"/>
        </w:rPr>
        <w:t>3</w:t>
      </w:r>
      <w:r w:rsidRPr="005C7EBF">
        <w:rPr>
          <w:rFonts w:hint="eastAsia"/>
          <w:kern w:val="0"/>
          <w:sz w:val="24"/>
        </w:rPr>
        <w:t>、</w:t>
      </w:r>
      <w:r w:rsidRPr="005C7EBF">
        <w:rPr>
          <w:kern w:val="0"/>
          <w:sz w:val="24"/>
        </w:rPr>
        <w:t>当日的申购与赎回申请可以在基金管理人规定的时间以内撤销</w:t>
      </w:r>
      <w:r w:rsidRPr="005C7EBF">
        <w:rPr>
          <w:rFonts w:hint="eastAsia"/>
          <w:kern w:val="0"/>
          <w:sz w:val="24"/>
        </w:rPr>
        <w:t>，但申请经登记机构受理的不得撤销</w:t>
      </w:r>
      <w:r w:rsidRPr="005C7EBF">
        <w:rPr>
          <w:kern w:val="0"/>
          <w:sz w:val="24"/>
        </w:rPr>
        <w:t>；</w:t>
      </w:r>
    </w:p>
    <w:p w14:paraId="57FFC069"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985577C"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基金管理人可在法律法规允许的情况下，对上述原则进行调整。基金管理人必须在新规则开始实施前依照《信息披露办法》的有关规定在指定媒介上公告。</w:t>
      </w:r>
    </w:p>
    <w:p w14:paraId="5B79F3A1" w14:textId="77777777" w:rsidR="002B37CD"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（四）申购和赎回的数额限定</w:t>
      </w:r>
    </w:p>
    <w:p w14:paraId="7084618B"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1</w:t>
      </w:r>
      <w:r w:rsidRPr="005C7EBF">
        <w:rPr>
          <w:rFonts w:hAnsi="宋体"/>
          <w:kern w:val="0"/>
          <w:sz w:val="24"/>
          <w:szCs w:val="24"/>
        </w:rPr>
        <w:t>、申购金额的限制</w:t>
      </w:r>
    </w:p>
    <w:p w14:paraId="219F0D94" w14:textId="5352CC58" w:rsidR="007224C2" w:rsidRPr="005C7EBF" w:rsidRDefault="00454D7C" w:rsidP="00454D7C">
      <w:pPr>
        <w:widowControl/>
        <w:adjustRightInd w:val="0"/>
        <w:snapToGrid w:val="0"/>
        <w:spacing w:line="360" w:lineRule="auto"/>
        <w:ind w:firstLineChars="200" w:firstLine="480"/>
        <w:rPr>
          <w:rFonts w:ascii="宋体" w:hAnsi="宋体"/>
          <w:kern w:val="0"/>
          <w:sz w:val="24"/>
        </w:rPr>
      </w:pPr>
      <w:r w:rsidRPr="005C7EBF">
        <w:rPr>
          <w:kern w:val="0"/>
          <w:sz w:val="24"/>
          <w:szCs w:val="24"/>
        </w:rPr>
        <w:t>直销机构首次申购的最低金额为单笔</w:t>
      </w:r>
      <w:r w:rsidRPr="005C7EBF">
        <w:rPr>
          <w:kern w:val="0"/>
          <w:sz w:val="24"/>
          <w:szCs w:val="24"/>
        </w:rPr>
        <w:t>100,000</w:t>
      </w:r>
      <w:r w:rsidRPr="005C7EBF">
        <w:rPr>
          <w:kern w:val="0"/>
          <w:sz w:val="24"/>
          <w:szCs w:val="24"/>
        </w:rPr>
        <w:t>元，追加申购的最低金额为单笔</w:t>
      </w:r>
      <w:r w:rsidRPr="005C7EBF">
        <w:rPr>
          <w:kern w:val="0"/>
          <w:sz w:val="24"/>
          <w:szCs w:val="24"/>
        </w:rPr>
        <w:t>10,000</w:t>
      </w:r>
      <w:r w:rsidRPr="005C7EBF">
        <w:rPr>
          <w:kern w:val="0"/>
          <w:sz w:val="24"/>
          <w:szCs w:val="24"/>
        </w:rPr>
        <w:t>元；已在直销机构有认购或申购过本基金管理人管理的任一基金（包括本基金）记录的投资人不受首次申购最低金额的限制。通过</w:t>
      </w:r>
      <w:r w:rsidR="002B37CD" w:rsidRPr="005C7EBF">
        <w:rPr>
          <w:kern w:val="0"/>
          <w:sz w:val="24"/>
          <w:szCs w:val="24"/>
        </w:rPr>
        <w:t>基金管理人</w:t>
      </w:r>
      <w:r w:rsidRPr="005C7EBF">
        <w:rPr>
          <w:kern w:val="0"/>
          <w:sz w:val="24"/>
          <w:szCs w:val="24"/>
        </w:rPr>
        <w:t>网上直销交易平</w:t>
      </w:r>
      <w:r w:rsidRPr="005C7EBF">
        <w:rPr>
          <w:kern w:val="0"/>
          <w:sz w:val="24"/>
          <w:szCs w:val="24"/>
        </w:rPr>
        <w:lastRenderedPageBreak/>
        <w:t>台办理基金申购业务的不受直销机构单笔申购最低金额的限制，申购最低金额为单笔</w:t>
      </w:r>
      <w:r w:rsidR="00A65606">
        <w:rPr>
          <w:kern w:val="0"/>
          <w:sz w:val="24"/>
          <w:szCs w:val="24"/>
        </w:rPr>
        <w:t>1</w:t>
      </w:r>
      <w:r w:rsidRPr="005C7EBF">
        <w:rPr>
          <w:kern w:val="0"/>
          <w:sz w:val="24"/>
          <w:szCs w:val="24"/>
        </w:rPr>
        <w:t>元。本基金</w:t>
      </w:r>
      <w:r w:rsidR="0042524B" w:rsidRPr="005C7EBF">
        <w:rPr>
          <w:kern w:val="0"/>
          <w:sz w:val="24"/>
          <w:szCs w:val="24"/>
        </w:rPr>
        <w:t>直销机构</w:t>
      </w:r>
      <w:r w:rsidRPr="005C7EBF">
        <w:rPr>
          <w:kern w:val="0"/>
          <w:sz w:val="24"/>
          <w:szCs w:val="24"/>
        </w:rPr>
        <w:t>单笔申购最低金额可由基金管理人酌情调整。</w:t>
      </w:r>
      <w:r w:rsidR="00684AB9" w:rsidRPr="005C7EBF">
        <w:rPr>
          <w:rFonts w:hint="eastAsia"/>
          <w:kern w:val="0"/>
          <w:sz w:val="24"/>
          <w:szCs w:val="24"/>
        </w:rPr>
        <w:t>其他销售</w:t>
      </w:r>
      <w:r w:rsidRPr="005C7EBF">
        <w:rPr>
          <w:kern w:val="0"/>
          <w:sz w:val="24"/>
          <w:szCs w:val="24"/>
        </w:rPr>
        <w:t>机构接受申购申请的最低金额为单笔</w:t>
      </w:r>
      <w:r w:rsidR="00A65606">
        <w:rPr>
          <w:kern w:val="0"/>
          <w:sz w:val="24"/>
          <w:szCs w:val="24"/>
        </w:rPr>
        <w:t>1</w:t>
      </w:r>
      <w:r w:rsidRPr="005C7EBF">
        <w:rPr>
          <w:kern w:val="0"/>
          <w:sz w:val="24"/>
          <w:szCs w:val="24"/>
        </w:rPr>
        <w:t>元，如果</w:t>
      </w:r>
      <w:r w:rsidR="00684AB9" w:rsidRPr="005C7EBF">
        <w:rPr>
          <w:rFonts w:hint="eastAsia"/>
          <w:kern w:val="0"/>
          <w:sz w:val="24"/>
          <w:szCs w:val="24"/>
        </w:rPr>
        <w:t>销售</w:t>
      </w:r>
      <w:r w:rsidRPr="005C7EBF">
        <w:rPr>
          <w:kern w:val="0"/>
          <w:sz w:val="24"/>
          <w:szCs w:val="24"/>
        </w:rPr>
        <w:t>机构业务规则规定的最低单笔申购金额高于</w:t>
      </w:r>
      <w:r w:rsidR="00A65606">
        <w:rPr>
          <w:kern w:val="0"/>
          <w:sz w:val="24"/>
          <w:szCs w:val="24"/>
        </w:rPr>
        <w:t>1</w:t>
      </w:r>
      <w:r w:rsidRPr="005C7EBF">
        <w:rPr>
          <w:kern w:val="0"/>
          <w:sz w:val="24"/>
          <w:szCs w:val="24"/>
        </w:rPr>
        <w:t>元，以</w:t>
      </w:r>
      <w:r w:rsidR="002809B1">
        <w:rPr>
          <w:rFonts w:hint="eastAsia"/>
          <w:kern w:val="0"/>
          <w:sz w:val="24"/>
          <w:szCs w:val="24"/>
        </w:rPr>
        <w:t>该</w:t>
      </w:r>
      <w:r w:rsidR="00684AB9" w:rsidRPr="005C7EBF">
        <w:rPr>
          <w:rFonts w:hint="eastAsia"/>
          <w:kern w:val="0"/>
          <w:sz w:val="24"/>
          <w:szCs w:val="24"/>
        </w:rPr>
        <w:t>销售</w:t>
      </w:r>
      <w:r w:rsidRPr="005C7EBF">
        <w:rPr>
          <w:kern w:val="0"/>
          <w:sz w:val="24"/>
          <w:szCs w:val="24"/>
        </w:rPr>
        <w:t>机构的规定为准。</w:t>
      </w:r>
    </w:p>
    <w:p w14:paraId="6DD8B8CF"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rFonts w:hAnsi="宋体"/>
          <w:kern w:val="0"/>
          <w:sz w:val="24"/>
          <w:szCs w:val="24"/>
        </w:rPr>
        <w:t>、赎回份额的限制</w:t>
      </w:r>
    </w:p>
    <w:p w14:paraId="2E36D96F" w14:textId="77777777" w:rsidR="006E1DD9" w:rsidRPr="005C7EBF" w:rsidRDefault="00C92FC0" w:rsidP="0075555E">
      <w:pPr>
        <w:widowControl/>
        <w:adjustRightInd w:val="0"/>
        <w:snapToGrid w:val="0"/>
        <w:spacing w:line="360" w:lineRule="auto"/>
        <w:ind w:firstLineChars="200" w:firstLine="480"/>
        <w:rPr>
          <w:kern w:val="0"/>
          <w:sz w:val="24"/>
          <w:szCs w:val="24"/>
        </w:rPr>
      </w:pPr>
      <w:r w:rsidRPr="005C7EBF">
        <w:rPr>
          <w:rFonts w:hAnsi="宋体"/>
          <w:kern w:val="0"/>
          <w:sz w:val="24"/>
          <w:szCs w:val="24"/>
        </w:rPr>
        <w:t>赎回的最低份额为</w:t>
      </w:r>
      <w:r w:rsidR="0073750A">
        <w:rPr>
          <w:rFonts w:hint="eastAsia"/>
          <w:kern w:val="0"/>
          <w:sz w:val="24"/>
          <w:szCs w:val="24"/>
        </w:rPr>
        <w:t>1</w:t>
      </w:r>
      <w:r w:rsidRPr="005C7EBF">
        <w:rPr>
          <w:rFonts w:hAnsi="宋体"/>
          <w:kern w:val="0"/>
          <w:sz w:val="24"/>
          <w:szCs w:val="24"/>
        </w:rPr>
        <w:t>份基金份额</w:t>
      </w:r>
      <w:r w:rsidR="0073750A" w:rsidRPr="00910B71">
        <w:rPr>
          <w:rFonts w:hAnsi="宋体" w:hint="eastAsia"/>
          <w:kern w:val="0"/>
          <w:sz w:val="24"/>
          <w:szCs w:val="24"/>
        </w:rPr>
        <w:t>，如果销售机构业务规则规定的最低单笔赎回份额高于</w:t>
      </w:r>
      <w:r w:rsidR="0073750A" w:rsidRPr="00910B71">
        <w:rPr>
          <w:rFonts w:hAnsi="宋体" w:hint="eastAsia"/>
          <w:kern w:val="0"/>
          <w:sz w:val="24"/>
          <w:szCs w:val="24"/>
        </w:rPr>
        <w:t>1</w:t>
      </w:r>
      <w:r w:rsidR="0073750A" w:rsidRPr="00910B71">
        <w:rPr>
          <w:rFonts w:hAnsi="宋体" w:hint="eastAsia"/>
          <w:kern w:val="0"/>
          <w:sz w:val="24"/>
          <w:szCs w:val="24"/>
        </w:rPr>
        <w:t>份，以该销售机构的规定为准</w:t>
      </w:r>
      <w:r w:rsidRPr="005C7EBF">
        <w:rPr>
          <w:rFonts w:hAnsi="宋体"/>
          <w:kern w:val="0"/>
          <w:sz w:val="24"/>
          <w:szCs w:val="24"/>
        </w:rPr>
        <w:t>。</w:t>
      </w:r>
    </w:p>
    <w:p w14:paraId="09403119" w14:textId="77777777" w:rsidR="006E1DD9" w:rsidRPr="005C7EBF" w:rsidRDefault="00C92FC0">
      <w:pPr>
        <w:widowControl/>
        <w:adjustRightInd w:val="0"/>
        <w:snapToGrid w:val="0"/>
        <w:spacing w:line="360" w:lineRule="auto"/>
        <w:ind w:firstLineChars="200" w:firstLine="480"/>
        <w:rPr>
          <w:kern w:val="0"/>
          <w:sz w:val="24"/>
        </w:rPr>
      </w:pPr>
      <w:bookmarkStart w:id="28" w:name="OLE_LINK6"/>
      <w:r w:rsidRPr="005C7EBF">
        <w:rPr>
          <w:kern w:val="0"/>
          <w:sz w:val="24"/>
        </w:rPr>
        <w:t>3</w:t>
      </w:r>
      <w:r w:rsidRPr="005C7EBF">
        <w:rPr>
          <w:kern w:val="0"/>
          <w:sz w:val="24"/>
        </w:rPr>
        <w:t>、最低保留余额的限制</w:t>
      </w:r>
    </w:p>
    <w:p w14:paraId="6CF9ACD9" w14:textId="2A76401C" w:rsidR="007923FA" w:rsidRPr="007923FA" w:rsidRDefault="003D08F8" w:rsidP="007923FA">
      <w:pPr>
        <w:widowControl/>
        <w:adjustRightInd w:val="0"/>
        <w:snapToGrid w:val="0"/>
        <w:spacing w:line="360" w:lineRule="auto"/>
        <w:ind w:firstLineChars="200" w:firstLine="480"/>
        <w:rPr>
          <w:kern w:val="0"/>
          <w:sz w:val="24"/>
        </w:rPr>
      </w:pPr>
      <w:r w:rsidRPr="005C7EBF">
        <w:rPr>
          <w:kern w:val="0"/>
          <w:sz w:val="24"/>
        </w:rPr>
        <w:t>每个工作日投资</w:t>
      </w:r>
      <w:r w:rsidR="00172632" w:rsidRPr="005C7EBF">
        <w:rPr>
          <w:kern w:val="0"/>
          <w:sz w:val="24"/>
        </w:rPr>
        <w:t>人</w:t>
      </w:r>
      <w:r w:rsidRPr="005C7EBF">
        <w:rPr>
          <w:kern w:val="0"/>
          <w:sz w:val="24"/>
        </w:rPr>
        <w:t>在单个交易账户保留的本基金份额余额少于</w:t>
      </w:r>
      <w:r w:rsidR="00A65606">
        <w:rPr>
          <w:rFonts w:hint="eastAsia"/>
          <w:kern w:val="0"/>
          <w:sz w:val="24"/>
        </w:rPr>
        <w:t>1</w:t>
      </w:r>
      <w:r w:rsidRPr="005C7EBF">
        <w:rPr>
          <w:kern w:val="0"/>
          <w:sz w:val="24"/>
        </w:rPr>
        <w:t>份时，若当日该账户同时有</w:t>
      </w:r>
      <w:r w:rsidR="002B37CD" w:rsidRPr="005C7EBF">
        <w:rPr>
          <w:rFonts w:hint="eastAsia"/>
          <w:kern w:val="0"/>
          <w:sz w:val="24"/>
        </w:rPr>
        <w:t>基金</w:t>
      </w:r>
      <w:r w:rsidRPr="005C7EBF">
        <w:rPr>
          <w:kern w:val="0"/>
          <w:sz w:val="24"/>
        </w:rPr>
        <w:t>份额减少类业务（如赎回、转换出等）被确认，则基金管理人有权将投资</w:t>
      </w:r>
      <w:r w:rsidR="00172632" w:rsidRPr="005C7EBF">
        <w:rPr>
          <w:kern w:val="0"/>
          <w:sz w:val="24"/>
        </w:rPr>
        <w:t>人</w:t>
      </w:r>
      <w:r w:rsidRPr="005C7EBF">
        <w:rPr>
          <w:kern w:val="0"/>
          <w:sz w:val="24"/>
        </w:rPr>
        <w:t>在该账户保留的本基金份额一次性全部赎回。</w:t>
      </w:r>
      <w:bookmarkEnd w:id="28"/>
    </w:p>
    <w:p w14:paraId="7EA84147" w14:textId="4168E53C" w:rsidR="006E1DD9" w:rsidRPr="005C7EBF" w:rsidRDefault="007923FA" w:rsidP="007923FA">
      <w:pPr>
        <w:widowControl/>
        <w:adjustRightInd w:val="0"/>
        <w:snapToGrid w:val="0"/>
        <w:spacing w:line="360" w:lineRule="auto"/>
        <w:ind w:firstLineChars="200" w:firstLine="480"/>
        <w:rPr>
          <w:kern w:val="0"/>
          <w:sz w:val="24"/>
        </w:rPr>
      </w:pPr>
      <w:r w:rsidRPr="007923FA">
        <w:rPr>
          <w:rFonts w:hint="eastAsia"/>
          <w:kern w:val="0"/>
          <w:sz w:val="24"/>
        </w:rPr>
        <w:t>4</w:t>
      </w:r>
      <w:r w:rsidRPr="007923FA">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7DD3FA6" w14:textId="33122920" w:rsidR="006E1DD9" w:rsidRPr="005C7EBF" w:rsidRDefault="007923FA">
      <w:pPr>
        <w:widowControl/>
        <w:adjustRightInd w:val="0"/>
        <w:snapToGrid w:val="0"/>
        <w:spacing w:line="360" w:lineRule="auto"/>
        <w:ind w:firstLineChars="200" w:firstLine="480"/>
        <w:rPr>
          <w:kern w:val="0"/>
          <w:sz w:val="24"/>
        </w:rPr>
      </w:pPr>
      <w:r>
        <w:rPr>
          <w:kern w:val="0"/>
          <w:sz w:val="24"/>
        </w:rPr>
        <w:t>5</w:t>
      </w:r>
      <w:r w:rsidR="00C92FC0" w:rsidRPr="005C7EBF">
        <w:rPr>
          <w:kern w:val="0"/>
          <w:sz w:val="24"/>
        </w:rPr>
        <w:t>、基金管理人可在法律法规允许的情况下，调整申购的金额和赎回的份额以及最低</w:t>
      </w:r>
      <w:r w:rsidR="00820F88" w:rsidRPr="005C7EBF">
        <w:rPr>
          <w:rFonts w:hint="eastAsia"/>
          <w:kern w:val="0"/>
          <w:sz w:val="24"/>
        </w:rPr>
        <w:t>基金份额</w:t>
      </w:r>
      <w:r w:rsidR="00C92FC0" w:rsidRPr="005C7EBF">
        <w:rPr>
          <w:kern w:val="0"/>
          <w:sz w:val="24"/>
        </w:rPr>
        <w:t>保留余额的数量限制</w:t>
      </w:r>
      <w:r w:rsidR="00762872">
        <w:rPr>
          <w:rFonts w:hint="eastAsia"/>
          <w:kern w:val="0"/>
          <w:sz w:val="24"/>
        </w:rPr>
        <w:t>。</w:t>
      </w:r>
      <w:r w:rsidR="00C92FC0" w:rsidRPr="005C7EBF">
        <w:rPr>
          <w:kern w:val="0"/>
          <w:sz w:val="24"/>
        </w:rPr>
        <w:t>基金管理人必须在调整</w:t>
      </w:r>
      <w:r w:rsidR="002B37CD" w:rsidRPr="005C7EBF">
        <w:rPr>
          <w:rFonts w:hint="eastAsia"/>
          <w:kern w:val="0"/>
          <w:sz w:val="24"/>
        </w:rPr>
        <w:t>实施</w:t>
      </w:r>
      <w:r w:rsidR="00C92FC0" w:rsidRPr="005C7EBF">
        <w:rPr>
          <w:kern w:val="0"/>
          <w:sz w:val="24"/>
        </w:rPr>
        <w:t>前依照《信息披露办法》的有关规定在指定</w:t>
      </w:r>
      <w:r w:rsidR="00684AB9" w:rsidRPr="005C7EBF">
        <w:rPr>
          <w:kern w:val="0"/>
          <w:sz w:val="24"/>
        </w:rPr>
        <w:t>媒</w:t>
      </w:r>
      <w:r w:rsidR="00684AB9" w:rsidRPr="005C7EBF">
        <w:rPr>
          <w:rFonts w:hint="eastAsia"/>
          <w:kern w:val="0"/>
          <w:sz w:val="24"/>
        </w:rPr>
        <w:t>介</w:t>
      </w:r>
      <w:r w:rsidR="00C92FC0" w:rsidRPr="005C7EBF">
        <w:rPr>
          <w:kern w:val="0"/>
          <w:sz w:val="24"/>
        </w:rPr>
        <w:t>上刊登公告</w:t>
      </w:r>
      <w:r w:rsidR="005358B3" w:rsidRPr="005C7EBF">
        <w:rPr>
          <w:kern w:val="0"/>
          <w:sz w:val="24"/>
        </w:rPr>
        <w:t>并报中国证监会备案</w:t>
      </w:r>
      <w:r w:rsidR="00C92FC0" w:rsidRPr="005C7EBF">
        <w:rPr>
          <w:kern w:val="0"/>
          <w:sz w:val="24"/>
        </w:rPr>
        <w:t>。</w:t>
      </w:r>
    </w:p>
    <w:p w14:paraId="1DDF8AB7"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（五）申购和赎回的程序</w:t>
      </w:r>
    </w:p>
    <w:p w14:paraId="23D945EE" w14:textId="77777777" w:rsidR="006E1DD9" w:rsidRPr="005C7EBF" w:rsidRDefault="00C92FC0">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、申购和赎回的申请方式</w:t>
      </w:r>
    </w:p>
    <w:p w14:paraId="615C7ED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投资人必须根据销售机构规定的程序，在开放日的具体业务办理时间内提出申购或赎回的申请。</w:t>
      </w:r>
      <w:r w:rsidRPr="005C7EBF">
        <w:rPr>
          <w:rFonts w:hint="eastAsia"/>
          <w:kern w:val="0"/>
          <w:sz w:val="24"/>
        </w:rPr>
        <w:t>投资人在提交申购申请时须按销售机构规定的方式备足申购资金，投资人在提交赎回申请时须持有足够的基金份额余额，否则所提交的申购、赎回申请不成立。</w:t>
      </w:r>
    </w:p>
    <w:p w14:paraId="347A2371"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2</w:t>
      </w:r>
      <w:r w:rsidRPr="005C7EBF">
        <w:rPr>
          <w:rFonts w:hAnsi="宋体" w:hint="eastAsia"/>
          <w:kern w:val="0"/>
          <w:sz w:val="24"/>
          <w:szCs w:val="24"/>
        </w:rPr>
        <w:t>、</w:t>
      </w:r>
      <w:r w:rsidRPr="005C7EBF">
        <w:rPr>
          <w:rFonts w:hAnsi="宋体"/>
          <w:kern w:val="0"/>
          <w:sz w:val="24"/>
          <w:szCs w:val="24"/>
        </w:rPr>
        <w:t>申购和赎回的款项支付</w:t>
      </w:r>
    </w:p>
    <w:p w14:paraId="4CAE882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投资人申购基金份额时，必须全额交付申购款项，</w:t>
      </w:r>
      <w:r w:rsidRPr="005C7EBF">
        <w:rPr>
          <w:rFonts w:hint="eastAsia"/>
          <w:kern w:val="0"/>
          <w:sz w:val="24"/>
        </w:rPr>
        <w:t>若申购资金在规定时间内未全额到账则申购不成立。投资人全额交付申购款项，申购成立；登记机构确认基金份额时，申购生效。</w:t>
      </w:r>
    </w:p>
    <w:p w14:paraId="5EA95146"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rFonts w:hint="eastAsia"/>
          <w:kern w:val="0"/>
          <w:sz w:val="24"/>
        </w:rPr>
        <w:lastRenderedPageBreak/>
        <w:t>投资人递交赎回申请，赎回成立；登记机构确认赎回时，赎回生效。</w:t>
      </w:r>
      <w:bookmarkStart w:id="29" w:name="OLE_LINK22"/>
      <w:bookmarkStart w:id="30" w:name="OLE_LINK23"/>
      <w:r w:rsidRPr="005C7EBF">
        <w:rPr>
          <w:kern w:val="0"/>
          <w:sz w:val="24"/>
        </w:rPr>
        <w:t>投资人赎回申请成功后，基金管理人将在</w:t>
      </w:r>
      <w:r w:rsidRPr="005C7EBF">
        <w:rPr>
          <w:kern w:val="0"/>
          <w:sz w:val="24"/>
        </w:rPr>
        <w:t>T</w:t>
      </w:r>
      <w:r w:rsidRPr="005C7EBF">
        <w:rPr>
          <w:kern w:val="0"/>
          <w:sz w:val="24"/>
        </w:rPr>
        <w:t>＋</w:t>
      </w:r>
      <w:r w:rsidRPr="005C7EBF">
        <w:rPr>
          <w:rFonts w:hint="eastAsia"/>
          <w:kern w:val="0"/>
          <w:sz w:val="24"/>
        </w:rPr>
        <w:t>7</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内支付赎回款项。在发生巨额赎回</w:t>
      </w:r>
      <w:r w:rsidR="00762872">
        <w:rPr>
          <w:rFonts w:hint="eastAsia"/>
          <w:bCs/>
          <w:sz w:val="24"/>
        </w:rPr>
        <w:t>或基金合同载明的其他暂停赎回或延缓支付赎回款项的情形</w:t>
      </w:r>
      <w:r w:rsidRPr="005C7EBF">
        <w:rPr>
          <w:kern w:val="0"/>
          <w:sz w:val="24"/>
        </w:rPr>
        <w:t>时，款项的支付办法参照基金合同有关条款处理。</w:t>
      </w:r>
    </w:p>
    <w:bookmarkEnd w:id="29"/>
    <w:bookmarkEnd w:id="30"/>
    <w:p w14:paraId="209FCADD"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3</w:t>
      </w:r>
      <w:r w:rsidRPr="005C7EBF">
        <w:rPr>
          <w:rFonts w:hAnsi="宋体" w:hint="eastAsia"/>
          <w:kern w:val="0"/>
          <w:sz w:val="24"/>
          <w:szCs w:val="24"/>
        </w:rPr>
        <w:t>、</w:t>
      </w:r>
      <w:r w:rsidRPr="005C7EBF">
        <w:rPr>
          <w:rFonts w:hAnsi="宋体"/>
          <w:kern w:val="0"/>
          <w:sz w:val="24"/>
          <w:szCs w:val="24"/>
        </w:rPr>
        <w:t>申购和赎回申请的确认</w:t>
      </w:r>
    </w:p>
    <w:p w14:paraId="2D36515C"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kern w:val="0"/>
          <w:sz w:val="24"/>
        </w:rPr>
        <w:t>基金管理人</w:t>
      </w:r>
      <w:r w:rsidRPr="005C7EBF">
        <w:rPr>
          <w:rFonts w:hint="eastAsia"/>
          <w:kern w:val="0"/>
          <w:sz w:val="24"/>
        </w:rPr>
        <w:t>或基金管理人委托的登记机构</w:t>
      </w:r>
      <w:r w:rsidRPr="005C7EBF">
        <w:rPr>
          <w:kern w:val="0"/>
          <w:sz w:val="24"/>
        </w:rPr>
        <w:t>应以交易时间结束前受理</w:t>
      </w:r>
      <w:r w:rsidRPr="005C7EBF">
        <w:rPr>
          <w:rFonts w:hint="eastAsia"/>
          <w:kern w:val="0"/>
          <w:sz w:val="24"/>
        </w:rPr>
        <w:t>有效</w:t>
      </w:r>
      <w:r w:rsidRPr="005C7EBF">
        <w:rPr>
          <w:kern w:val="0"/>
          <w:sz w:val="24"/>
        </w:rPr>
        <w:t>申购和赎回申请的当天作为申购或赎回申请日</w:t>
      </w:r>
      <w:r w:rsidRPr="005C7EBF">
        <w:rPr>
          <w:rFonts w:hint="eastAsia"/>
          <w:kern w:val="0"/>
          <w:sz w:val="24"/>
        </w:rPr>
        <w:t>（</w:t>
      </w:r>
      <w:r w:rsidRPr="005C7EBF">
        <w:rPr>
          <w:kern w:val="0"/>
          <w:sz w:val="24"/>
        </w:rPr>
        <w:t>T</w:t>
      </w:r>
      <w:r w:rsidRPr="005C7EBF">
        <w:rPr>
          <w:kern w:val="0"/>
          <w:sz w:val="24"/>
        </w:rPr>
        <w:t>日</w:t>
      </w:r>
      <w:r w:rsidRPr="005C7EBF">
        <w:rPr>
          <w:rFonts w:hint="eastAsia"/>
          <w:kern w:val="0"/>
          <w:sz w:val="24"/>
        </w:rPr>
        <w:t>）</w:t>
      </w:r>
      <w:r w:rsidRPr="005C7EBF">
        <w:rPr>
          <w:kern w:val="0"/>
          <w:sz w:val="24"/>
        </w:rPr>
        <w:t>，在正常情况下，</w:t>
      </w:r>
      <w:bookmarkStart w:id="31" w:name="OLE_LINK24"/>
      <w:bookmarkStart w:id="32" w:name="OLE_LINK25"/>
      <w:r w:rsidRPr="005C7EBF">
        <w:rPr>
          <w:kern w:val="0"/>
          <w:sz w:val="24"/>
        </w:rPr>
        <w:t>本基金登记机构在</w:t>
      </w:r>
      <w:r w:rsidRPr="005C7EBF">
        <w:rPr>
          <w:kern w:val="0"/>
          <w:sz w:val="24"/>
        </w:rPr>
        <w:t>T+</w:t>
      </w:r>
      <w:r w:rsidRPr="005C7EBF">
        <w:rPr>
          <w:rFonts w:hint="eastAsia"/>
          <w:kern w:val="0"/>
          <w:sz w:val="24"/>
        </w:rPr>
        <w:t>1</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内对该交易的有效性进行确认。</w:t>
      </w:r>
      <w:r w:rsidRPr="005C7EBF">
        <w:rPr>
          <w:kern w:val="0"/>
          <w:sz w:val="24"/>
        </w:rPr>
        <w:t>T</w:t>
      </w:r>
      <w:r w:rsidRPr="005C7EBF">
        <w:rPr>
          <w:kern w:val="0"/>
          <w:sz w:val="24"/>
        </w:rPr>
        <w:t>日提交的有效申请，投资人</w:t>
      </w:r>
      <w:r w:rsidRPr="005C7EBF">
        <w:rPr>
          <w:rFonts w:hint="eastAsia"/>
          <w:kern w:val="0"/>
          <w:sz w:val="24"/>
        </w:rPr>
        <w:t>应</w:t>
      </w:r>
      <w:r w:rsidRPr="005C7EBF">
        <w:rPr>
          <w:kern w:val="0"/>
          <w:sz w:val="24"/>
        </w:rPr>
        <w:t>在</w:t>
      </w:r>
      <w:r w:rsidRPr="005C7EBF">
        <w:rPr>
          <w:kern w:val="0"/>
          <w:sz w:val="24"/>
        </w:rPr>
        <w:t>T+</w:t>
      </w:r>
      <w:r w:rsidRPr="005C7EBF">
        <w:rPr>
          <w:rFonts w:hint="eastAsia"/>
          <w:kern w:val="0"/>
          <w:sz w:val="24"/>
        </w:rPr>
        <w:t>2</w:t>
      </w:r>
      <w:r w:rsidRPr="005C7EBF">
        <w:rPr>
          <w:kern w:val="0"/>
          <w:sz w:val="24"/>
        </w:rPr>
        <w:t>日后</w:t>
      </w:r>
      <w:r w:rsidRPr="005C7EBF">
        <w:rPr>
          <w:rFonts w:hint="eastAsia"/>
          <w:kern w:val="0"/>
          <w:sz w:val="24"/>
        </w:rPr>
        <w:t>（</w:t>
      </w:r>
      <w:r w:rsidRPr="005C7EBF">
        <w:rPr>
          <w:kern w:val="0"/>
          <w:sz w:val="24"/>
        </w:rPr>
        <w:t>包括该日</w:t>
      </w:r>
      <w:r w:rsidRPr="005C7EBF">
        <w:rPr>
          <w:rFonts w:hint="eastAsia"/>
          <w:kern w:val="0"/>
          <w:sz w:val="24"/>
        </w:rPr>
        <w:t>）及时</w:t>
      </w:r>
      <w:r w:rsidRPr="005C7EBF">
        <w:rPr>
          <w:kern w:val="0"/>
          <w:sz w:val="24"/>
        </w:rPr>
        <w:t>到销售网点柜台或以销售机构规定的其他方式查询申请的确认情况。</w:t>
      </w:r>
      <w:bookmarkEnd w:id="31"/>
      <w:bookmarkEnd w:id="32"/>
      <w:r w:rsidRPr="005C7EBF">
        <w:rPr>
          <w:kern w:val="0"/>
          <w:sz w:val="24"/>
        </w:rPr>
        <w:t>若申购不成功，则申购款项退还给投资人。</w:t>
      </w:r>
    </w:p>
    <w:p w14:paraId="17DBFE6E"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6DBC8ACA"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5255680" w14:textId="77777777" w:rsidR="006E1DD9" w:rsidRPr="005C7EBF" w:rsidRDefault="00C92FC0" w:rsidP="00784748">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、申购和赎回</w:t>
      </w:r>
      <w:r w:rsidR="00793126" w:rsidRPr="005C7EBF">
        <w:rPr>
          <w:kern w:val="0"/>
          <w:sz w:val="24"/>
        </w:rPr>
        <w:t>的</w:t>
      </w:r>
      <w:r w:rsidRPr="005C7EBF">
        <w:rPr>
          <w:kern w:val="0"/>
          <w:sz w:val="24"/>
        </w:rPr>
        <w:t>登记</w:t>
      </w:r>
    </w:p>
    <w:p w14:paraId="347454BA"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）投资人</w:t>
      </w:r>
      <w:r w:rsidRPr="005C7EBF">
        <w:rPr>
          <w:kern w:val="0"/>
          <w:sz w:val="24"/>
        </w:rPr>
        <w:t>T</w:t>
      </w:r>
      <w:r w:rsidRPr="005C7EBF">
        <w:rPr>
          <w:kern w:val="0"/>
          <w:sz w:val="24"/>
        </w:rPr>
        <w:t>日申购基金成功后，正常情况下，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日为投资人增加权益并办理登记手续，投资人自</w:t>
      </w:r>
      <w:r w:rsidRPr="005C7EBF">
        <w:rPr>
          <w:kern w:val="0"/>
          <w:sz w:val="24"/>
        </w:rPr>
        <w:t>T</w:t>
      </w:r>
      <w:r w:rsidRPr="005C7EBF">
        <w:rPr>
          <w:kern w:val="0"/>
          <w:sz w:val="24"/>
        </w:rPr>
        <w:t>＋</w:t>
      </w:r>
      <w:r w:rsidRPr="005C7EBF">
        <w:rPr>
          <w:kern w:val="0"/>
          <w:sz w:val="24"/>
        </w:rPr>
        <w:t>2</w:t>
      </w:r>
      <w:r w:rsidRPr="005C7EBF">
        <w:rPr>
          <w:kern w:val="0"/>
          <w:sz w:val="24"/>
        </w:rPr>
        <w:t>日</w:t>
      </w:r>
      <w:r w:rsidR="002B37CD" w:rsidRPr="005C7EBF">
        <w:rPr>
          <w:rFonts w:hint="eastAsia"/>
          <w:kern w:val="0"/>
          <w:sz w:val="24"/>
        </w:rPr>
        <w:t>起</w:t>
      </w:r>
      <w:r w:rsidRPr="005C7EBF">
        <w:rPr>
          <w:kern w:val="0"/>
          <w:sz w:val="24"/>
        </w:rPr>
        <w:t>（包括该日）有权赎回该部分基金份额。投资人应及时查询有关申请的确认情况。</w:t>
      </w:r>
    </w:p>
    <w:p w14:paraId="6DE33085"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）投资人</w:t>
      </w:r>
      <w:r w:rsidRPr="005C7EBF">
        <w:rPr>
          <w:kern w:val="0"/>
          <w:sz w:val="24"/>
        </w:rPr>
        <w:t>T</w:t>
      </w:r>
      <w:r w:rsidRPr="005C7EBF">
        <w:rPr>
          <w:kern w:val="0"/>
          <w:sz w:val="24"/>
        </w:rPr>
        <w:t>日赎回基金成功后，正常情况下，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日为投资人扣除权益并办理相应的登记手续。</w:t>
      </w:r>
    </w:p>
    <w:p w14:paraId="3FC94D10"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）基金管理人可在法律法规允许的范围内，对上述登记办理时间进行调整，并于开始实施前按照《信息披露办法》的有关规定在指定</w:t>
      </w:r>
      <w:r w:rsidR="00FE6AB0" w:rsidRPr="005C7EBF">
        <w:rPr>
          <w:rFonts w:hint="eastAsia"/>
          <w:kern w:val="0"/>
          <w:sz w:val="24"/>
        </w:rPr>
        <w:t>媒介</w:t>
      </w:r>
      <w:r w:rsidRPr="005C7EBF">
        <w:rPr>
          <w:kern w:val="0"/>
          <w:sz w:val="24"/>
        </w:rPr>
        <w:t>上公告</w:t>
      </w:r>
      <w:r w:rsidR="00E72EF2" w:rsidRPr="005C7EBF">
        <w:rPr>
          <w:kern w:val="0"/>
          <w:sz w:val="24"/>
        </w:rPr>
        <w:t>并报中国证监会备案</w:t>
      </w:r>
      <w:r w:rsidRPr="005C7EBF">
        <w:rPr>
          <w:kern w:val="0"/>
          <w:sz w:val="24"/>
        </w:rPr>
        <w:t>。</w:t>
      </w:r>
    </w:p>
    <w:p w14:paraId="289E2446"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（六）基金的申购费和赎回费</w:t>
      </w:r>
    </w:p>
    <w:p w14:paraId="55E25384" w14:textId="77777777" w:rsidR="006E1DD9" w:rsidRPr="005C7EBF" w:rsidRDefault="009C3468">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、申购费用</w:t>
      </w:r>
    </w:p>
    <w:p w14:paraId="66AAD0BC"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lastRenderedPageBreak/>
        <w:t>本基金的申购费用由基金申购人承担，不列入基金财产，主要用于本基金的市场推广、销售、登记等各项费用。</w:t>
      </w:r>
    </w:p>
    <w:p w14:paraId="421697B6"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t>投资人可以多次申购本基金，申购</w:t>
      </w:r>
      <w:r w:rsidR="00592EA6" w:rsidRPr="005C7EBF">
        <w:rPr>
          <w:kern w:val="0"/>
          <w:sz w:val="24"/>
        </w:rPr>
        <w:t>费</w:t>
      </w:r>
      <w:r w:rsidR="00592EA6" w:rsidRPr="005C7EBF">
        <w:rPr>
          <w:rFonts w:hint="eastAsia"/>
          <w:kern w:val="0"/>
          <w:sz w:val="24"/>
        </w:rPr>
        <w:t>用</w:t>
      </w:r>
      <w:r w:rsidRPr="005C7EBF">
        <w:rPr>
          <w:kern w:val="0"/>
          <w:sz w:val="24"/>
        </w:rPr>
        <w:t>按每笔申购申请单独计算。</w:t>
      </w:r>
    </w:p>
    <w:p w14:paraId="77C6EBAB" w14:textId="77777777" w:rsidR="00540761" w:rsidRPr="005C7EBF" w:rsidRDefault="00540761">
      <w:pPr>
        <w:widowControl/>
        <w:adjustRightInd w:val="0"/>
        <w:snapToGrid w:val="0"/>
        <w:spacing w:line="360" w:lineRule="auto"/>
        <w:ind w:firstLineChars="200" w:firstLine="480"/>
        <w:rPr>
          <w:kern w:val="0"/>
          <w:sz w:val="24"/>
        </w:rPr>
      </w:pPr>
      <w:r w:rsidRPr="005C7EBF">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C7EBF" w14:paraId="5E40F85F" w14:textId="77777777" w:rsidTr="00834F62">
        <w:trPr>
          <w:cantSplit/>
          <w:trHeight w:val="132"/>
        </w:trPr>
        <w:tc>
          <w:tcPr>
            <w:tcW w:w="2491" w:type="dxa"/>
            <w:vMerge w:val="restart"/>
            <w:vAlign w:val="center"/>
          </w:tcPr>
          <w:p w14:paraId="254BF50F" w14:textId="77777777" w:rsidR="00B9566F" w:rsidRPr="005C7EBF" w:rsidRDefault="00540761" w:rsidP="002075A8">
            <w:pPr>
              <w:adjustRightInd w:val="0"/>
              <w:snapToGrid w:val="0"/>
              <w:jc w:val="center"/>
              <w:rPr>
                <w:sz w:val="24"/>
              </w:rPr>
            </w:pPr>
            <w:r w:rsidRPr="005C7EBF">
              <w:rPr>
                <w:sz w:val="24"/>
              </w:rPr>
              <w:t>申购费率</w:t>
            </w:r>
          </w:p>
        </w:tc>
        <w:tc>
          <w:tcPr>
            <w:tcW w:w="3260" w:type="dxa"/>
            <w:shd w:val="clear" w:color="auto" w:fill="FFFFFF"/>
            <w:vAlign w:val="center"/>
          </w:tcPr>
          <w:p w14:paraId="6E0516B0" w14:textId="77777777" w:rsidR="00B9566F" w:rsidRPr="005C7EBF" w:rsidRDefault="00540761" w:rsidP="007A6203">
            <w:pPr>
              <w:adjustRightInd w:val="0"/>
              <w:snapToGrid w:val="0"/>
              <w:jc w:val="center"/>
              <w:rPr>
                <w:b/>
                <w:sz w:val="24"/>
              </w:rPr>
            </w:pPr>
            <w:r w:rsidRPr="005C7EBF">
              <w:rPr>
                <w:b/>
                <w:sz w:val="24"/>
              </w:rPr>
              <w:t>申购金额（含申购费）</w:t>
            </w:r>
          </w:p>
        </w:tc>
        <w:tc>
          <w:tcPr>
            <w:tcW w:w="2043" w:type="dxa"/>
            <w:shd w:val="clear" w:color="auto" w:fill="FFFFFF"/>
            <w:vAlign w:val="center"/>
          </w:tcPr>
          <w:p w14:paraId="544460C3" w14:textId="77777777" w:rsidR="009A7D78" w:rsidRPr="005C7EBF" w:rsidRDefault="00540761" w:rsidP="007A6203">
            <w:pPr>
              <w:adjustRightInd w:val="0"/>
              <w:snapToGrid w:val="0"/>
              <w:jc w:val="center"/>
              <w:rPr>
                <w:b/>
                <w:sz w:val="24"/>
              </w:rPr>
            </w:pPr>
            <w:r w:rsidRPr="005C7EBF">
              <w:rPr>
                <w:b/>
                <w:sz w:val="24"/>
              </w:rPr>
              <w:t>申购费率</w:t>
            </w:r>
          </w:p>
        </w:tc>
      </w:tr>
      <w:tr w:rsidR="00540761" w:rsidRPr="005C7EBF" w14:paraId="298140BE" w14:textId="77777777" w:rsidTr="003D0009">
        <w:trPr>
          <w:cantSplit/>
          <w:trHeight w:val="131"/>
        </w:trPr>
        <w:tc>
          <w:tcPr>
            <w:tcW w:w="2491" w:type="dxa"/>
            <w:vMerge/>
          </w:tcPr>
          <w:p w14:paraId="7D85450D" w14:textId="77777777" w:rsidR="00B9566F" w:rsidRPr="005C7EBF" w:rsidRDefault="00B9566F" w:rsidP="007A6203">
            <w:pPr>
              <w:adjustRightInd w:val="0"/>
              <w:snapToGrid w:val="0"/>
              <w:rPr>
                <w:sz w:val="24"/>
              </w:rPr>
            </w:pPr>
          </w:p>
        </w:tc>
        <w:tc>
          <w:tcPr>
            <w:tcW w:w="3260" w:type="dxa"/>
          </w:tcPr>
          <w:p w14:paraId="7CB6FD2E" w14:textId="77777777" w:rsidR="00B9566F" w:rsidRPr="005C7EBF" w:rsidRDefault="003005C6" w:rsidP="007A6203">
            <w:pPr>
              <w:adjustRightInd w:val="0"/>
              <w:snapToGrid w:val="0"/>
              <w:rPr>
                <w:sz w:val="24"/>
              </w:rPr>
            </w:pPr>
            <w:r>
              <w:rPr>
                <w:rFonts w:hint="eastAsia"/>
                <w:sz w:val="24"/>
              </w:rPr>
              <w:t>100</w:t>
            </w:r>
            <w:r w:rsidR="00BE7C20" w:rsidRPr="005C7EBF">
              <w:rPr>
                <w:rFonts w:hAnsi="宋体"/>
                <w:sz w:val="24"/>
              </w:rPr>
              <w:t>万元以下</w:t>
            </w:r>
          </w:p>
        </w:tc>
        <w:tc>
          <w:tcPr>
            <w:tcW w:w="2043" w:type="dxa"/>
          </w:tcPr>
          <w:p w14:paraId="131BB87D" w14:textId="77777777" w:rsidR="00B9566F" w:rsidRPr="005C7EBF" w:rsidRDefault="00BE7C20" w:rsidP="007A6203">
            <w:pPr>
              <w:adjustRightInd w:val="0"/>
              <w:snapToGrid w:val="0"/>
              <w:jc w:val="center"/>
              <w:rPr>
                <w:sz w:val="24"/>
              </w:rPr>
            </w:pPr>
            <w:r w:rsidRPr="005C7EBF">
              <w:rPr>
                <w:sz w:val="24"/>
              </w:rPr>
              <w:t>1.5%</w:t>
            </w:r>
          </w:p>
        </w:tc>
      </w:tr>
      <w:tr w:rsidR="00540761" w:rsidRPr="005C7EBF" w14:paraId="7CBF86C3" w14:textId="77777777" w:rsidTr="003D0009">
        <w:trPr>
          <w:cantSplit/>
          <w:trHeight w:val="131"/>
        </w:trPr>
        <w:tc>
          <w:tcPr>
            <w:tcW w:w="2491" w:type="dxa"/>
            <w:vMerge/>
          </w:tcPr>
          <w:p w14:paraId="5E9D8EBD" w14:textId="77777777" w:rsidR="00B9566F" w:rsidRPr="005C7EBF" w:rsidRDefault="00B9566F" w:rsidP="007A6203">
            <w:pPr>
              <w:adjustRightInd w:val="0"/>
              <w:snapToGrid w:val="0"/>
              <w:rPr>
                <w:sz w:val="24"/>
              </w:rPr>
            </w:pPr>
          </w:p>
        </w:tc>
        <w:tc>
          <w:tcPr>
            <w:tcW w:w="3260" w:type="dxa"/>
          </w:tcPr>
          <w:p w14:paraId="5D79E112" w14:textId="77777777" w:rsidR="00B9566F" w:rsidRPr="005C7EBF" w:rsidRDefault="00BE7C20"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27BC4569" w14:textId="77777777" w:rsidR="00B9566F" w:rsidRPr="005C7EBF" w:rsidRDefault="003005C6" w:rsidP="007A6203">
            <w:pPr>
              <w:adjustRightInd w:val="0"/>
              <w:snapToGrid w:val="0"/>
              <w:jc w:val="center"/>
              <w:rPr>
                <w:sz w:val="24"/>
              </w:rPr>
            </w:pPr>
            <w:r>
              <w:rPr>
                <w:rFonts w:hint="eastAsia"/>
                <w:sz w:val="24"/>
              </w:rPr>
              <w:t>1.0</w:t>
            </w:r>
            <w:r w:rsidR="00BE7C20" w:rsidRPr="005C7EBF">
              <w:rPr>
                <w:sz w:val="24"/>
              </w:rPr>
              <w:t>%</w:t>
            </w:r>
          </w:p>
        </w:tc>
      </w:tr>
      <w:tr w:rsidR="00540761" w:rsidRPr="005C7EBF" w14:paraId="705145C3" w14:textId="77777777" w:rsidTr="003D0009">
        <w:trPr>
          <w:cantSplit/>
          <w:trHeight w:val="131"/>
        </w:trPr>
        <w:tc>
          <w:tcPr>
            <w:tcW w:w="2491" w:type="dxa"/>
            <w:vMerge/>
          </w:tcPr>
          <w:p w14:paraId="5AA1DAD4" w14:textId="77777777" w:rsidR="00B9566F" w:rsidRPr="005C7EBF" w:rsidRDefault="00B9566F" w:rsidP="007A6203">
            <w:pPr>
              <w:adjustRightInd w:val="0"/>
              <w:snapToGrid w:val="0"/>
              <w:rPr>
                <w:sz w:val="24"/>
              </w:rPr>
            </w:pPr>
          </w:p>
        </w:tc>
        <w:tc>
          <w:tcPr>
            <w:tcW w:w="3260" w:type="dxa"/>
          </w:tcPr>
          <w:p w14:paraId="0E54D7C0" w14:textId="77777777" w:rsidR="00B9566F" w:rsidRPr="005C7EBF" w:rsidRDefault="00BE7C20" w:rsidP="007A6203">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67E5A755" w14:textId="77777777" w:rsidR="00B9566F" w:rsidRPr="005C7EBF" w:rsidRDefault="00BE7C20" w:rsidP="007A6203">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78EE3A87" w14:textId="77777777" w:rsidR="002646A8" w:rsidRPr="005C7EBF" w:rsidRDefault="002646A8" w:rsidP="00900E5D">
      <w:pPr>
        <w:widowControl/>
        <w:adjustRightInd w:val="0"/>
        <w:snapToGrid w:val="0"/>
        <w:spacing w:line="360" w:lineRule="auto"/>
        <w:ind w:firstLineChars="200" w:firstLine="480"/>
        <w:rPr>
          <w:rFonts w:hAnsi="宋体"/>
          <w:kern w:val="0"/>
          <w:sz w:val="24"/>
        </w:rPr>
      </w:pPr>
    </w:p>
    <w:p w14:paraId="66485470" w14:textId="77777777" w:rsidR="009A7D78" w:rsidRPr="005C7EBF" w:rsidRDefault="00172FA0" w:rsidP="00900E5D">
      <w:pPr>
        <w:widowControl/>
        <w:adjustRightInd w:val="0"/>
        <w:snapToGrid w:val="0"/>
        <w:spacing w:line="360" w:lineRule="auto"/>
        <w:ind w:firstLineChars="200" w:firstLine="480"/>
        <w:rPr>
          <w:kern w:val="0"/>
          <w:sz w:val="24"/>
        </w:rPr>
      </w:pPr>
      <w:r w:rsidRPr="005C7EBF">
        <w:rPr>
          <w:rFonts w:hint="eastAsia"/>
          <w:kern w:val="0"/>
          <w:sz w:val="24"/>
        </w:rPr>
        <w:t>因红利自动再投资而产生的基金份额，不收取相应的申购费用。</w:t>
      </w:r>
    </w:p>
    <w:p w14:paraId="7FDC2F37"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kern w:val="0"/>
          <w:sz w:val="24"/>
        </w:rPr>
        <w:t>本基金对通过基金管理人直销柜台</w:t>
      </w:r>
      <w:r w:rsidRPr="005C7EBF">
        <w:rPr>
          <w:rFonts w:hint="eastAsia"/>
          <w:kern w:val="0"/>
          <w:sz w:val="24"/>
        </w:rPr>
        <w:t>申</w:t>
      </w:r>
      <w:r w:rsidRPr="005C7EBF">
        <w:rPr>
          <w:kern w:val="0"/>
          <w:sz w:val="24"/>
        </w:rPr>
        <w:t>购</w:t>
      </w:r>
      <w:r w:rsidR="00880D4D" w:rsidRPr="001B2AB6">
        <w:rPr>
          <w:rFonts w:hAnsi="宋体" w:hint="eastAsia"/>
          <w:color w:val="000000"/>
          <w:sz w:val="24"/>
          <w:szCs w:val="24"/>
        </w:rPr>
        <w:t>本基金</w:t>
      </w:r>
      <w:r w:rsidRPr="005C7EBF">
        <w:rPr>
          <w:rFonts w:hint="eastAsia"/>
          <w:kern w:val="0"/>
          <w:sz w:val="24"/>
        </w:rPr>
        <w:t>基金份额的养老金客户实施特定申购费率。</w:t>
      </w:r>
    </w:p>
    <w:p w14:paraId="3D0C4BB7" w14:textId="77777777" w:rsidR="00880D4D" w:rsidRPr="005435A1" w:rsidRDefault="007E0ED1" w:rsidP="00880D4D">
      <w:pPr>
        <w:widowControl/>
        <w:adjustRightInd w:val="0"/>
        <w:snapToGrid w:val="0"/>
        <w:spacing w:line="360" w:lineRule="auto"/>
        <w:ind w:firstLineChars="200" w:firstLine="480"/>
        <w:rPr>
          <w:kern w:val="0"/>
          <w:sz w:val="24"/>
          <w:szCs w:val="24"/>
        </w:rPr>
      </w:pPr>
      <w:r w:rsidRPr="005C7EBF">
        <w:rPr>
          <w:rFonts w:hint="eastAsia"/>
          <w:kern w:val="0"/>
          <w:sz w:val="24"/>
        </w:rPr>
        <w:t>养老金客户指基本养老基金与依法成立的养老计划筹集的资金及其投资运营收益形成的补充养老基金等，具体包括</w:t>
      </w:r>
      <w:r w:rsidR="00880D4D" w:rsidRPr="005435A1">
        <w:rPr>
          <w:rFonts w:hAnsi="宋体"/>
          <w:kern w:val="0"/>
          <w:sz w:val="24"/>
          <w:szCs w:val="24"/>
        </w:rPr>
        <w:t>：</w:t>
      </w:r>
    </w:p>
    <w:p w14:paraId="1BC17357"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rPr>
        <w:t>全国社会保障基金</w:t>
      </w:r>
      <w:r w:rsidRPr="005435A1">
        <w:rPr>
          <w:rFonts w:hAnsi="宋体"/>
          <w:kern w:val="0"/>
          <w:sz w:val="24"/>
          <w:szCs w:val="24"/>
        </w:rPr>
        <w:t>；</w:t>
      </w:r>
    </w:p>
    <w:p w14:paraId="67728B7F"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rPr>
        <w:t>可以投资基金的地方社会保障基金</w:t>
      </w:r>
      <w:r w:rsidRPr="005435A1">
        <w:rPr>
          <w:rFonts w:hAnsi="宋体"/>
          <w:kern w:val="0"/>
          <w:sz w:val="24"/>
          <w:szCs w:val="24"/>
        </w:rPr>
        <w:t>；</w:t>
      </w:r>
    </w:p>
    <w:p w14:paraId="305E7E8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rPr>
        <w:t>企业年金单一计划以及集合计划</w:t>
      </w:r>
      <w:r>
        <w:rPr>
          <w:rFonts w:hAnsi="宋体" w:hint="eastAsia"/>
          <w:kern w:val="0"/>
          <w:sz w:val="24"/>
          <w:szCs w:val="24"/>
        </w:rPr>
        <w:t>；</w:t>
      </w:r>
    </w:p>
    <w:p w14:paraId="3427B58A" w14:textId="77777777" w:rsidR="00880D4D" w:rsidRDefault="00880D4D" w:rsidP="00880D4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726C3C15" w14:textId="77777777" w:rsidR="00880D4D" w:rsidRPr="005435A1" w:rsidRDefault="00880D4D" w:rsidP="00880D4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3D49E06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rFonts w:hAnsi="宋体"/>
          <w:kern w:val="0"/>
          <w:sz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rPr>
        <w:t>发布临时公告将其纳入养老金客户范围，并按规定向中国证监会备案。</w:t>
      </w:r>
    </w:p>
    <w:p w14:paraId="56318855"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rFonts w:hint="eastAsia"/>
          <w:kern w:val="0"/>
          <w:sz w:val="24"/>
        </w:rPr>
        <w:t>通过基金管理人直销柜台申购本</w:t>
      </w:r>
      <w:r w:rsidR="00880D4D">
        <w:rPr>
          <w:rFonts w:hint="eastAsia"/>
          <w:kern w:val="0"/>
          <w:sz w:val="24"/>
        </w:rPr>
        <w:t>基金</w:t>
      </w:r>
      <w:r w:rsidRPr="005C7EBF">
        <w:rPr>
          <w:rFonts w:hint="eastAsia"/>
          <w:kern w:val="0"/>
          <w:sz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C7EBF" w14:paraId="045E0CBD" w14:textId="77777777" w:rsidTr="00151FEC">
        <w:trPr>
          <w:cantSplit/>
          <w:trHeight w:val="132"/>
        </w:trPr>
        <w:tc>
          <w:tcPr>
            <w:tcW w:w="2491" w:type="dxa"/>
            <w:vMerge w:val="restart"/>
            <w:vAlign w:val="center"/>
          </w:tcPr>
          <w:p w14:paraId="45480D54" w14:textId="77777777" w:rsidR="007E0ED1" w:rsidRPr="005C7EBF" w:rsidRDefault="007E0ED1" w:rsidP="002075A8">
            <w:pPr>
              <w:adjustRightInd w:val="0"/>
              <w:snapToGrid w:val="0"/>
              <w:jc w:val="center"/>
              <w:rPr>
                <w:sz w:val="24"/>
              </w:rPr>
            </w:pPr>
            <w:r w:rsidRPr="005C7EBF">
              <w:rPr>
                <w:sz w:val="24"/>
              </w:rPr>
              <w:t>申购费率</w:t>
            </w:r>
          </w:p>
        </w:tc>
        <w:tc>
          <w:tcPr>
            <w:tcW w:w="3260" w:type="dxa"/>
            <w:shd w:val="clear" w:color="auto" w:fill="FFFFFF"/>
            <w:vAlign w:val="center"/>
          </w:tcPr>
          <w:p w14:paraId="7834314B" w14:textId="77777777" w:rsidR="007E0ED1" w:rsidRPr="005C7EBF" w:rsidRDefault="007E0ED1" w:rsidP="00151FEC">
            <w:pPr>
              <w:adjustRightInd w:val="0"/>
              <w:snapToGrid w:val="0"/>
              <w:jc w:val="center"/>
              <w:rPr>
                <w:b/>
                <w:sz w:val="24"/>
              </w:rPr>
            </w:pPr>
            <w:r w:rsidRPr="005C7EBF">
              <w:rPr>
                <w:b/>
                <w:sz w:val="24"/>
              </w:rPr>
              <w:t>申购金额（含申购费）</w:t>
            </w:r>
          </w:p>
        </w:tc>
        <w:tc>
          <w:tcPr>
            <w:tcW w:w="2043" w:type="dxa"/>
            <w:shd w:val="clear" w:color="auto" w:fill="FFFFFF"/>
            <w:vAlign w:val="center"/>
          </w:tcPr>
          <w:p w14:paraId="05540C07" w14:textId="77777777" w:rsidR="007E0ED1" w:rsidRPr="005C7EBF" w:rsidRDefault="007E0ED1" w:rsidP="00151FEC">
            <w:pPr>
              <w:adjustRightInd w:val="0"/>
              <w:snapToGrid w:val="0"/>
              <w:jc w:val="center"/>
              <w:rPr>
                <w:b/>
                <w:sz w:val="24"/>
              </w:rPr>
            </w:pPr>
            <w:r w:rsidRPr="005C7EBF">
              <w:rPr>
                <w:rFonts w:hint="eastAsia"/>
                <w:b/>
                <w:sz w:val="24"/>
              </w:rPr>
              <w:t>特定</w:t>
            </w:r>
            <w:r w:rsidRPr="005C7EBF">
              <w:rPr>
                <w:b/>
                <w:sz w:val="24"/>
              </w:rPr>
              <w:t>申购费率</w:t>
            </w:r>
          </w:p>
        </w:tc>
      </w:tr>
      <w:tr w:rsidR="007E0ED1" w:rsidRPr="005C7EBF" w14:paraId="41639281" w14:textId="77777777" w:rsidTr="00151FEC">
        <w:trPr>
          <w:cantSplit/>
          <w:trHeight w:val="131"/>
        </w:trPr>
        <w:tc>
          <w:tcPr>
            <w:tcW w:w="2491" w:type="dxa"/>
            <w:vMerge/>
          </w:tcPr>
          <w:p w14:paraId="271B57DF" w14:textId="77777777" w:rsidR="007E0ED1" w:rsidRPr="005C7EBF" w:rsidRDefault="007E0ED1" w:rsidP="00151FEC">
            <w:pPr>
              <w:adjustRightInd w:val="0"/>
              <w:snapToGrid w:val="0"/>
              <w:rPr>
                <w:sz w:val="24"/>
              </w:rPr>
            </w:pPr>
          </w:p>
        </w:tc>
        <w:tc>
          <w:tcPr>
            <w:tcW w:w="3260" w:type="dxa"/>
          </w:tcPr>
          <w:p w14:paraId="5F06DC1A" w14:textId="77777777" w:rsidR="007E0ED1" w:rsidRPr="005C7EBF" w:rsidRDefault="003005C6" w:rsidP="00151FEC">
            <w:pPr>
              <w:adjustRightInd w:val="0"/>
              <w:snapToGrid w:val="0"/>
              <w:rPr>
                <w:sz w:val="24"/>
              </w:rPr>
            </w:pPr>
            <w:r>
              <w:rPr>
                <w:rFonts w:hint="eastAsia"/>
                <w:sz w:val="24"/>
              </w:rPr>
              <w:t>100</w:t>
            </w:r>
            <w:r w:rsidR="007E0ED1" w:rsidRPr="005C7EBF">
              <w:rPr>
                <w:rFonts w:hAnsi="宋体"/>
                <w:sz w:val="24"/>
              </w:rPr>
              <w:t>万元以下</w:t>
            </w:r>
          </w:p>
        </w:tc>
        <w:tc>
          <w:tcPr>
            <w:tcW w:w="2043" w:type="dxa"/>
          </w:tcPr>
          <w:p w14:paraId="2536C656" w14:textId="77777777" w:rsidR="007E0ED1" w:rsidRPr="005C7EBF" w:rsidRDefault="007E0ED1" w:rsidP="00151FEC">
            <w:pPr>
              <w:adjustRightInd w:val="0"/>
              <w:snapToGrid w:val="0"/>
              <w:jc w:val="center"/>
              <w:rPr>
                <w:sz w:val="24"/>
              </w:rPr>
            </w:pPr>
            <w:r w:rsidRPr="005C7EBF">
              <w:rPr>
                <w:rFonts w:hint="eastAsia"/>
                <w:sz w:val="24"/>
              </w:rPr>
              <w:t>0.6</w:t>
            </w:r>
            <w:r w:rsidRPr="005C7EBF">
              <w:rPr>
                <w:sz w:val="24"/>
              </w:rPr>
              <w:t>%</w:t>
            </w:r>
          </w:p>
        </w:tc>
      </w:tr>
      <w:tr w:rsidR="007E0ED1" w:rsidRPr="005C7EBF" w14:paraId="03947CD1" w14:textId="77777777" w:rsidTr="00151FEC">
        <w:trPr>
          <w:cantSplit/>
          <w:trHeight w:val="131"/>
        </w:trPr>
        <w:tc>
          <w:tcPr>
            <w:tcW w:w="2491" w:type="dxa"/>
            <w:vMerge/>
          </w:tcPr>
          <w:p w14:paraId="23F840B9" w14:textId="77777777" w:rsidR="007E0ED1" w:rsidRPr="005C7EBF" w:rsidRDefault="007E0ED1" w:rsidP="00151FEC">
            <w:pPr>
              <w:adjustRightInd w:val="0"/>
              <w:snapToGrid w:val="0"/>
              <w:rPr>
                <w:sz w:val="24"/>
              </w:rPr>
            </w:pPr>
          </w:p>
        </w:tc>
        <w:tc>
          <w:tcPr>
            <w:tcW w:w="3260" w:type="dxa"/>
          </w:tcPr>
          <w:p w14:paraId="05D7B53A" w14:textId="77777777" w:rsidR="007E0ED1" w:rsidRPr="005C7EBF" w:rsidRDefault="007E0ED1"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3F503881" w14:textId="77777777" w:rsidR="007E0ED1" w:rsidRPr="005C7EBF" w:rsidRDefault="007E0ED1" w:rsidP="0048584E">
            <w:pPr>
              <w:adjustRightInd w:val="0"/>
              <w:snapToGrid w:val="0"/>
              <w:jc w:val="center"/>
              <w:rPr>
                <w:sz w:val="24"/>
              </w:rPr>
            </w:pPr>
            <w:r w:rsidRPr="005C7EBF">
              <w:rPr>
                <w:sz w:val="24"/>
              </w:rPr>
              <w:t>0.</w:t>
            </w:r>
            <w:r w:rsidR="0048584E">
              <w:rPr>
                <w:rFonts w:hint="eastAsia"/>
                <w:sz w:val="24"/>
              </w:rPr>
              <w:t>4</w:t>
            </w:r>
            <w:r w:rsidRPr="005C7EBF">
              <w:rPr>
                <w:sz w:val="24"/>
              </w:rPr>
              <w:t>%</w:t>
            </w:r>
          </w:p>
        </w:tc>
      </w:tr>
      <w:tr w:rsidR="007E0ED1" w:rsidRPr="005C7EBF" w14:paraId="745C86E3" w14:textId="77777777" w:rsidTr="00151FEC">
        <w:trPr>
          <w:cantSplit/>
          <w:trHeight w:val="131"/>
        </w:trPr>
        <w:tc>
          <w:tcPr>
            <w:tcW w:w="2491" w:type="dxa"/>
            <w:vMerge/>
          </w:tcPr>
          <w:p w14:paraId="72850A21" w14:textId="77777777" w:rsidR="007E0ED1" w:rsidRPr="005C7EBF" w:rsidRDefault="007E0ED1" w:rsidP="00151FEC">
            <w:pPr>
              <w:adjustRightInd w:val="0"/>
              <w:snapToGrid w:val="0"/>
              <w:rPr>
                <w:sz w:val="24"/>
              </w:rPr>
            </w:pPr>
          </w:p>
        </w:tc>
        <w:tc>
          <w:tcPr>
            <w:tcW w:w="3260" w:type="dxa"/>
          </w:tcPr>
          <w:p w14:paraId="74E29AA2" w14:textId="77777777" w:rsidR="007E0ED1" w:rsidRPr="005C7EBF" w:rsidRDefault="007E0ED1" w:rsidP="00151FEC">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3453226D" w14:textId="77777777" w:rsidR="007E0ED1" w:rsidRPr="005C7EBF" w:rsidRDefault="007E0ED1" w:rsidP="00151FEC">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1CAFA3C2"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lastRenderedPageBreak/>
        <w:t>投资者通过直销机构交易享有如下费率优惠，有关费率优惠活动的具体费率折扣及活动起止时间如有变化，敬请投资者留意本基金管理人的有关公告，届时费率优惠相关事项以最新公告为准：</w:t>
      </w:r>
    </w:p>
    <w:p w14:paraId="192A1588"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w:t>
      </w:r>
      <w:r w:rsidRPr="00E23D05">
        <w:rPr>
          <w:rFonts w:hAnsi="宋体"/>
          <w:kern w:val="0"/>
          <w:sz w:val="24"/>
        </w:rPr>
        <w:t>1</w:t>
      </w:r>
      <w:r w:rsidRPr="00E23D05">
        <w:rPr>
          <w:rFonts w:hAnsi="宋体" w:hint="eastAsia"/>
          <w:kern w:val="0"/>
          <w:sz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E88C3E4"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w:t>
      </w:r>
      <w:r w:rsidRPr="00E23D05">
        <w:rPr>
          <w:rFonts w:hAnsi="宋体"/>
          <w:kern w:val="0"/>
          <w:sz w:val="24"/>
        </w:rPr>
        <w:t>2</w:t>
      </w:r>
      <w:r w:rsidRPr="00E23D05">
        <w:rPr>
          <w:rFonts w:hAnsi="宋体" w:hint="eastAsia"/>
          <w:kern w:val="0"/>
          <w:sz w:val="24"/>
        </w:rPr>
        <w:t>）通过本基金管理人网上直销交易平台办理本基金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5FCFF896" w14:textId="77777777" w:rsidR="0097783A" w:rsidRPr="00E23D05"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本公司基金网上直销业务已开通的银行卡及各银行卡交易金额限额请参阅本公司网站。</w:t>
      </w:r>
    </w:p>
    <w:p w14:paraId="48808EF3" w14:textId="77777777" w:rsidR="0097783A" w:rsidRPr="00F359A7"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本基金管理人可根据业务情况调整上述交易费用和限额要求，并依据相关法规的要求提前进行公告。</w:t>
      </w:r>
    </w:p>
    <w:p w14:paraId="06F8CECE" w14:textId="77777777" w:rsidR="009A7D78" w:rsidRPr="005C7EBF" w:rsidRDefault="00D8603E" w:rsidP="00412436">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kern w:val="0"/>
          <w:sz w:val="24"/>
          <w:szCs w:val="24"/>
        </w:rPr>
        <w:t>、赎回费用</w:t>
      </w:r>
    </w:p>
    <w:p w14:paraId="1222761A" w14:textId="77777777" w:rsidR="006E1DD9" w:rsidRPr="005C7EBF" w:rsidRDefault="00327520" w:rsidP="00C7451C">
      <w:pPr>
        <w:widowControl/>
        <w:adjustRightInd w:val="0"/>
        <w:snapToGrid w:val="0"/>
        <w:spacing w:line="360" w:lineRule="auto"/>
        <w:ind w:firstLineChars="200" w:firstLine="480"/>
        <w:rPr>
          <w:sz w:val="24"/>
          <w:szCs w:val="24"/>
        </w:rPr>
      </w:pPr>
      <w:r w:rsidRPr="005C7EBF">
        <w:rPr>
          <w:rFonts w:hAnsi="宋体" w:hint="eastAsia"/>
          <w:sz w:val="24"/>
          <w:szCs w:val="24"/>
        </w:rPr>
        <w:t>本基金的</w:t>
      </w:r>
      <w:r w:rsidR="00124732" w:rsidRPr="005C7EBF">
        <w:rPr>
          <w:rFonts w:hAnsi="宋体"/>
          <w:sz w:val="24"/>
          <w:szCs w:val="24"/>
        </w:rPr>
        <w:t>赎回费用由赎回基金份额的基金份额持有人承担，</w:t>
      </w:r>
      <w:r w:rsidR="00C7451C" w:rsidRPr="005C7EBF">
        <w:rPr>
          <w:bCs/>
          <w:sz w:val="24"/>
        </w:rPr>
        <w:t>在基金份额持有人赎回基金份额时收取</w:t>
      </w:r>
      <w:r w:rsidR="00C7451C" w:rsidRPr="005C7EBF">
        <w:rPr>
          <w:rFonts w:hint="eastAsia"/>
          <w:bCs/>
          <w:sz w:val="24"/>
        </w:rPr>
        <w:t>，</w:t>
      </w:r>
      <w:r w:rsidR="00BF2D81" w:rsidRPr="005C7EBF">
        <w:rPr>
          <w:rFonts w:hAnsi="宋体" w:hint="eastAsia"/>
          <w:sz w:val="24"/>
          <w:szCs w:val="24"/>
        </w:rPr>
        <w:t>对持续持有期少于</w:t>
      </w:r>
      <w:r w:rsidR="00BF2D81" w:rsidRPr="005C7EBF">
        <w:rPr>
          <w:rFonts w:hAnsi="宋体" w:hint="eastAsia"/>
          <w:sz w:val="24"/>
          <w:szCs w:val="24"/>
        </w:rPr>
        <w:t>7</w:t>
      </w:r>
      <w:r w:rsidR="00BF2D81" w:rsidRPr="005C7EBF">
        <w:rPr>
          <w:rFonts w:hAnsi="宋体" w:hint="eastAsia"/>
          <w:sz w:val="24"/>
          <w:szCs w:val="24"/>
        </w:rPr>
        <w:t>日的投资人收取</w:t>
      </w:r>
      <w:r w:rsidR="00BF2D81" w:rsidRPr="005C7EBF">
        <w:rPr>
          <w:rFonts w:hAnsi="宋体" w:hint="eastAsia"/>
          <w:sz w:val="24"/>
          <w:szCs w:val="24"/>
        </w:rPr>
        <w:t>1.5%</w:t>
      </w:r>
      <w:r w:rsidR="00BF2D81" w:rsidRPr="005C7EBF">
        <w:rPr>
          <w:rFonts w:hAnsi="宋体" w:hint="eastAsia"/>
          <w:sz w:val="24"/>
          <w:szCs w:val="24"/>
        </w:rPr>
        <w:t>的赎回费，对持续持有期大于等于</w:t>
      </w:r>
      <w:r w:rsidR="00BF2D81" w:rsidRPr="005C7EBF">
        <w:rPr>
          <w:rFonts w:hAnsi="宋体" w:hint="eastAsia"/>
          <w:sz w:val="24"/>
          <w:szCs w:val="24"/>
        </w:rPr>
        <w:t>7</w:t>
      </w:r>
      <w:r w:rsidR="00BF2D81" w:rsidRPr="005C7EBF">
        <w:rPr>
          <w:rFonts w:hAnsi="宋体" w:hint="eastAsia"/>
          <w:sz w:val="24"/>
          <w:szCs w:val="24"/>
        </w:rPr>
        <w:t>日但少于</w:t>
      </w:r>
      <w:r w:rsidR="00BF2D81" w:rsidRPr="005C7EBF">
        <w:rPr>
          <w:rFonts w:hAnsi="宋体" w:hint="eastAsia"/>
          <w:sz w:val="24"/>
          <w:szCs w:val="24"/>
        </w:rPr>
        <w:t>30</w:t>
      </w:r>
      <w:r w:rsidR="00BF2D81" w:rsidRPr="005C7EBF">
        <w:rPr>
          <w:rFonts w:hAnsi="宋体" w:hint="eastAsia"/>
          <w:sz w:val="24"/>
          <w:szCs w:val="24"/>
        </w:rPr>
        <w:t>日的投资人收取</w:t>
      </w:r>
      <w:r w:rsidR="00BF2D81" w:rsidRPr="005C7EBF">
        <w:rPr>
          <w:rFonts w:hAnsi="宋体" w:hint="eastAsia"/>
          <w:sz w:val="24"/>
          <w:szCs w:val="24"/>
        </w:rPr>
        <w:t>0.75%</w:t>
      </w:r>
      <w:r w:rsidR="00BF2D81" w:rsidRPr="005C7EBF">
        <w:rPr>
          <w:rFonts w:hAnsi="宋体" w:hint="eastAsia"/>
          <w:sz w:val="24"/>
          <w:szCs w:val="24"/>
        </w:rPr>
        <w:t>的赎回费，并将上述赎回费全额计入基金财产；对持续持有期大于等于</w:t>
      </w:r>
      <w:r w:rsidR="00BF2D81" w:rsidRPr="005C7EBF">
        <w:rPr>
          <w:rFonts w:hAnsi="宋体" w:hint="eastAsia"/>
          <w:sz w:val="24"/>
          <w:szCs w:val="24"/>
        </w:rPr>
        <w:t>30</w:t>
      </w:r>
      <w:r w:rsidR="00BF2D81" w:rsidRPr="005C7EBF">
        <w:rPr>
          <w:rFonts w:hAnsi="宋体" w:hint="eastAsia"/>
          <w:sz w:val="24"/>
          <w:szCs w:val="24"/>
        </w:rPr>
        <w:t>日但少于</w:t>
      </w:r>
      <w:r w:rsidR="00BF2D81" w:rsidRPr="005C7EBF">
        <w:rPr>
          <w:rFonts w:hAnsi="宋体" w:hint="eastAsia"/>
          <w:sz w:val="24"/>
          <w:szCs w:val="24"/>
        </w:rPr>
        <w:t>3</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75%</w:t>
      </w:r>
      <w:r w:rsidR="00BF2D81" w:rsidRPr="005C7EBF">
        <w:rPr>
          <w:rFonts w:hAnsi="宋体" w:hint="eastAsia"/>
          <w:sz w:val="24"/>
          <w:szCs w:val="24"/>
        </w:rPr>
        <w:t>计入基金财产；对持续持有期大于等于</w:t>
      </w:r>
      <w:r w:rsidR="00BF2D81" w:rsidRPr="005C7EBF">
        <w:rPr>
          <w:rFonts w:hAnsi="宋体" w:hint="eastAsia"/>
          <w:sz w:val="24"/>
          <w:szCs w:val="24"/>
        </w:rPr>
        <w:t>3</w:t>
      </w:r>
      <w:r w:rsidR="00BF2D81" w:rsidRPr="005C7EBF">
        <w:rPr>
          <w:rFonts w:hAnsi="宋体" w:hint="eastAsia"/>
          <w:sz w:val="24"/>
          <w:szCs w:val="24"/>
        </w:rPr>
        <w:t>个月但少于</w:t>
      </w:r>
      <w:r w:rsidR="00BF2D81" w:rsidRPr="005C7EBF">
        <w:rPr>
          <w:rFonts w:hAnsi="宋体" w:hint="eastAsia"/>
          <w:sz w:val="24"/>
          <w:szCs w:val="24"/>
        </w:rPr>
        <w:t>6</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50%</w:t>
      </w:r>
      <w:r w:rsidR="00BF2D81" w:rsidRPr="005C7EBF">
        <w:rPr>
          <w:rFonts w:hAnsi="宋体" w:hint="eastAsia"/>
          <w:sz w:val="24"/>
          <w:szCs w:val="24"/>
        </w:rPr>
        <w:t>计入基金财产；对持续持有期</w:t>
      </w:r>
      <w:r w:rsidR="00BE31D6" w:rsidRPr="005C7EBF">
        <w:rPr>
          <w:rFonts w:hAnsi="宋体" w:hint="eastAsia"/>
          <w:sz w:val="24"/>
          <w:szCs w:val="24"/>
        </w:rPr>
        <w:t>大于等于</w:t>
      </w:r>
      <w:r w:rsidR="00BF2D81" w:rsidRPr="005C7EBF">
        <w:rPr>
          <w:rFonts w:hAnsi="宋体" w:hint="eastAsia"/>
          <w:sz w:val="24"/>
          <w:szCs w:val="24"/>
        </w:rPr>
        <w:t>6</w:t>
      </w:r>
      <w:r w:rsidR="00BF2D81" w:rsidRPr="005C7EBF">
        <w:rPr>
          <w:rFonts w:hAnsi="宋体" w:hint="eastAsia"/>
          <w:sz w:val="24"/>
          <w:szCs w:val="24"/>
        </w:rPr>
        <w:t>个月的投资人，应当将赎回费总额的</w:t>
      </w:r>
      <w:r w:rsidR="00BF2D81" w:rsidRPr="005C7EBF">
        <w:rPr>
          <w:rFonts w:hAnsi="宋体" w:hint="eastAsia"/>
          <w:sz w:val="24"/>
          <w:szCs w:val="24"/>
        </w:rPr>
        <w:t>25%</w:t>
      </w:r>
      <w:r w:rsidR="00BF2D81" w:rsidRPr="005C7EBF">
        <w:rPr>
          <w:rFonts w:hAnsi="宋体" w:hint="eastAsia"/>
          <w:sz w:val="24"/>
          <w:szCs w:val="24"/>
        </w:rPr>
        <w:t>计入基金财产</w:t>
      </w:r>
      <w:r w:rsidR="001519CF" w:rsidRPr="005C7EBF">
        <w:rPr>
          <w:rFonts w:hAnsi="宋体" w:hint="eastAsia"/>
          <w:sz w:val="24"/>
          <w:szCs w:val="24"/>
        </w:rPr>
        <w:t>。</w:t>
      </w:r>
      <w:r w:rsidR="00B071F4" w:rsidRPr="005C7EBF">
        <w:rPr>
          <w:rFonts w:ascii="宋体" w:hAnsi="宋体" w:hint="eastAsia"/>
          <w:sz w:val="24"/>
          <w:szCs w:val="24"/>
        </w:rPr>
        <w:t>上述“月”指的</w:t>
      </w:r>
      <w:r w:rsidR="00624B12" w:rsidRPr="00624B12">
        <w:rPr>
          <w:rFonts w:hAnsi="宋体" w:hint="eastAsia"/>
          <w:sz w:val="24"/>
          <w:szCs w:val="24"/>
        </w:rPr>
        <w:t>是</w:t>
      </w:r>
      <w:r w:rsidR="00624B12" w:rsidRPr="00624B12">
        <w:rPr>
          <w:rFonts w:hAnsi="宋体"/>
          <w:sz w:val="24"/>
          <w:szCs w:val="24"/>
        </w:rPr>
        <w:t>30</w:t>
      </w:r>
      <w:r w:rsidR="00624B12" w:rsidRPr="00624B12">
        <w:rPr>
          <w:rFonts w:hAnsi="宋体"/>
          <w:sz w:val="24"/>
          <w:szCs w:val="24"/>
        </w:rPr>
        <w:t>个</w:t>
      </w:r>
      <w:r w:rsidR="00B071F4" w:rsidRPr="005C7EBF">
        <w:rPr>
          <w:rFonts w:ascii="宋体" w:hAnsi="宋体"/>
          <w:sz w:val="24"/>
          <w:szCs w:val="24"/>
        </w:rPr>
        <w:t>自然日。</w:t>
      </w:r>
      <w:r w:rsidR="00880D4D" w:rsidRPr="001B2AB6">
        <w:rPr>
          <w:rFonts w:hAnsi="宋体" w:hint="eastAsia"/>
          <w:color w:val="000000"/>
          <w:sz w:val="24"/>
          <w:szCs w:val="24"/>
        </w:rPr>
        <w:t>未归入基金财产的部分</w:t>
      </w:r>
      <w:r w:rsidR="00124732" w:rsidRPr="005C7EBF">
        <w:rPr>
          <w:rFonts w:hAnsi="宋体"/>
          <w:sz w:val="24"/>
          <w:szCs w:val="24"/>
        </w:rPr>
        <w:t>用于支付登记费和其他必要的手续费。</w:t>
      </w:r>
    </w:p>
    <w:p w14:paraId="4F197EF0" w14:textId="77777777" w:rsidR="00C21BAF" w:rsidRPr="005C7EBF" w:rsidRDefault="00C21BAF" w:rsidP="00C7451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C7EBF" w14:paraId="2BB15DDB" w14:textId="77777777" w:rsidTr="0093337B">
        <w:trPr>
          <w:cantSplit/>
          <w:trHeight w:val="132"/>
          <w:jc w:val="center"/>
        </w:trPr>
        <w:tc>
          <w:tcPr>
            <w:tcW w:w="2502" w:type="dxa"/>
            <w:vMerge w:val="restart"/>
            <w:vAlign w:val="center"/>
          </w:tcPr>
          <w:p w14:paraId="20279F92" w14:textId="77777777" w:rsidR="00BF2D81" w:rsidRPr="005C7EBF" w:rsidRDefault="00BF2D81" w:rsidP="0093337B">
            <w:pPr>
              <w:adjustRightInd w:val="0"/>
              <w:snapToGrid w:val="0"/>
              <w:jc w:val="center"/>
              <w:rPr>
                <w:sz w:val="24"/>
              </w:rPr>
            </w:pPr>
            <w:r w:rsidRPr="005C7EBF">
              <w:rPr>
                <w:rFonts w:hAnsi="宋体"/>
                <w:sz w:val="24"/>
              </w:rPr>
              <w:t>赎回费率</w:t>
            </w:r>
          </w:p>
        </w:tc>
        <w:tc>
          <w:tcPr>
            <w:tcW w:w="3240" w:type="dxa"/>
            <w:shd w:val="clear" w:color="auto" w:fill="FFFFFF"/>
            <w:vAlign w:val="center"/>
          </w:tcPr>
          <w:p w14:paraId="2B216A79" w14:textId="77777777" w:rsidR="00BF2D81" w:rsidRPr="005C7EBF" w:rsidRDefault="00BF2D81" w:rsidP="0093337B">
            <w:pPr>
              <w:adjustRightInd w:val="0"/>
              <w:snapToGrid w:val="0"/>
              <w:jc w:val="center"/>
              <w:rPr>
                <w:b/>
                <w:sz w:val="24"/>
              </w:rPr>
            </w:pPr>
            <w:r w:rsidRPr="005C7EBF">
              <w:rPr>
                <w:rFonts w:hAnsi="宋体"/>
                <w:b/>
                <w:sz w:val="24"/>
              </w:rPr>
              <w:t>持有期限</w:t>
            </w:r>
          </w:p>
        </w:tc>
        <w:tc>
          <w:tcPr>
            <w:tcW w:w="1926" w:type="dxa"/>
            <w:shd w:val="clear" w:color="auto" w:fill="FFFFFF"/>
            <w:vAlign w:val="center"/>
          </w:tcPr>
          <w:p w14:paraId="3BFE73E8" w14:textId="77777777" w:rsidR="00BF2D81" w:rsidRPr="005C7EBF" w:rsidRDefault="00BF2D81" w:rsidP="0093337B">
            <w:pPr>
              <w:adjustRightInd w:val="0"/>
              <w:snapToGrid w:val="0"/>
              <w:jc w:val="center"/>
              <w:rPr>
                <w:b/>
                <w:sz w:val="24"/>
              </w:rPr>
            </w:pPr>
            <w:r w:rsidRPr="005C7EBF">
              <w:rPr>
                <w:rFonts w:hAnsi="宋体"/>
                <w:b/>
                <w:sz w:val="24"/>
              </w:rPr>
              <w:t>赎回费率</w:t>
            </w:r>
          </w:p>
        </w:tc>
      </w:tr>
      <w:tr w:rsidR="00BF2D81" w:rsidRPr="005C7EBF" w14:paraId="4445BB37" w14:textId="77777777" w:rsidTr="0093337B">
        <w:trPr>
          <w:cantSplit/>
          <w:trHeight w:val="131"/>
          <w:jc w:val="center"/>
        </w:trPr>
        <w:tc>
          <w:tcPr>
            <w:tcW w:w="2502" w:type="dxa"/>
            <w:vMerge/>
          </w:tcPr>
          <w:p w14:paraId="4E6A547A" w14:textId="77777777" w:rsidR="00BF2D81" w:rsidRPr="005C7EBF" w:rsidRDefault="00BF2D81" w:rsidP="0093337B">
            <w:pPr>
              <w:adjustRightInd w:val="0"/>
              <w:snapToGrid w:val="0"/>
              <w:rPr>
                <w:sz w:val="24"/>
              </w:rPr>
            </w:pPr>
          </w:p>
        </w:tc>
        <w:tc>
          <w:tcPr>
            <w:tcW w:w="3240" w:type="dxa"/>
          </w:tcPr>
          <w:p w14:paraId="6037B5D1"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w:t>
            </w:r>
            <w:r w:rsidRPr="005C7EBF">
              <w:rPr>
                <w:rFonts w:hAnsi="宋体"/>
                <w:sz w:val="24"/>
              </w:rPr>
              <w:t>以内</w:t>
            </w:r>
          </w:p>
        </w:tc>
        <w:tc>
          <w:tcPr>
            <w:tcW w:w="1926" w:type="dxa"/>
          </w:tcPr>
          <w:p w14:paraId="54470989" w14:textId="77777777" w:rsidR="00BF2D81" w:rsidRPr="005C7EBF" w:rsidRDefault="00BF2D81" w:rsidP="0093337B">
            <w:pPr>
              <w:adjustRightInd w:val="0"/>
              <w:snapToGrid w:val="0"/>
              <w:jc w:val="center"/>
              <w:rPr>
                <w:sz w:val="24"/>
              </w:rPr>
            </w:pPr>
            <w:r w:rsidRPr="005C7EBF">
              <w:rPr>
                <w:rFonts w:hint="eastAsia"/>
                <w:sz w:val="24"/>
              </w:rPr>
              <w:t>1</w:t>
            </w:r>
            <w:r w:rsidRPr="005C7EBF">
              <w:rPr>
                <w:sz w:val="24"/>
              </w:rPr>
              <w:t>.5%</w:t>
            </w:r>
          </w:p>
        </w:tc>
      </w:tr>
      <w:tr w:rsidR="00BF2D81" w:rsidRPr="005C7EBF" w14:paraId="43817288" w14:textId="77777777" w:rsidTr="0093337B">
        <w:trPr>
          <w:cantSplit/>
          <w:trHeight w:val="131"/>
          <w:jc w:val="center"/>
        </w:trPr>
        <w:tc>
          <w:tcPr>
            <w:tcW w:w="2502" w:type="dxa"/>
            <w:vMerge/>
          </w:tcPr>
          <w:p w14:paraId="422BFCC7" w14:textId="77777777" w:rsidR="00BF2D81" w:rsidRPr="005C7EBF" w:rsidRDefault="00BF2D81" w:rsidP="0093337B">
            <w:pPr>
              <w:adjustRightInd w:val="0"/>
              <w:snapToGrid w:val="0"/>
              <w:rPr>
                <w:sz w:val="24"/>
              </w:rPr>
            </w:pPr>
          </w:p>
        </w:tc>
        <w:tc>
          <w:tcPr>
            <w:tcW w:w="3240" w:type="dxa"/>
          </w:tcPr>
          <w:p w14:paraId="2C8D494B"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日（含）—</w:t>
            </w:r>
            <w:r w:rsidRPr="005C7EBF">
              <w:rPr>
                <w:rFonts w:hint="eastAsia"/>
                <w:sz w:val="24"/>
              </w:rPr>
              <w:t>30</w:t>
            </w:r>
            <w:r w:rsidRPr="005C7EBF">
              <w:rPr>
                <w:rFonts w:hint="eastAsia"/>
                <w:sz w:val="24"/>
              </w:rPr>
              <w:t>日</w:t>
            </w:r>
          </w:p>
        </w:tc>
        <w:tc>
          <w:tcPr>
            <w:tcW w:w="1926" w:type="dxa"/>
          </w:tcPr>
          <w:p w14:paraId="43418468" w14:textId="77777777" w:rsidR="00BF2D81" w:rsidRPr="005C7EBF" w:rsidRDefault="00BF2D81" w:rsidP="0093337B">
            <w:pPr>
              <w:adjustRightInd w:val="0"/>
              <w:snapToGrid w:val="0"/>
              <w:jc w:val="center"/>
              <w:rPr>
                <w:sz w:val="24"/>
              </w:rPr>
            </w:pPr>
            <w:r w:rsidRPr="005C7EBF">
              <w:rPr>
                <w:rFonts w:hint="eastAsia"/>
                <w:sz w:val="24"/>
              </w:rPr>
              <w:t>0.75%</w:t>
            </w:r>
          </w:p>
        </w:tc>
      </w:tr>
      <w:tr w:rsidR="00BF2D81" w:rsidRPr="005C7EBF" w14:paraId="1E7306F0" w14:textId="77777777" w:rsidTr="0093337B">
        <w:trPr>
          <w:cantSplit/>
          <w:trHeight w:val="131"/>
          <w:jc w:val="center"/>
        </w:trPr>
        <w:tc>
          <w:tcPr>
            <w:tcW w:w="2502" w:type="dxa"/>
            <w:vMerge/>
          </w:tcPr>
          <w:p w14:paraId="5813A2B2" w14:textId="77777777" w:rsidR="00BF2D81" w:rsidRPr="005C7EBF" w:rsidRDefault="00BF2D81" w:rsidP="0093337B">
            <w:pPr>
              <w:adjustRightInd w:val="0"/>
              <w:snapToGrid w:val="0"/>
              <w:rPr>
                <w:sz w:val="24"/>
              </w:rPr>
            </w:pPr>
          </w:p>
        </w:tc>
        <w:tc>
          <w:tcPr>
            <w:tcW w:w="3240" w:type="dxa"/>
          </w:tcPr>
          <w:p w14:paraId="045577F6" w14:textId="77777777" w:rsidR="00BF2D81" w:rsidRPr="005C7EBF" w:rsidRDefault="00BF2D81" w:rsidP="002F62FF">
            <w:pPr>
              <w:adjustRightInd w:val="0"/>
              <w:snapToGrid w:val="0"/>
              <w:rPr>
                <w:sz w:val="24"/>
              </w:rPr>
            </w:pPr>
            <w:r w:rsidRPr="005C7EBF">
              <w:rPr>
                <w:rFonts w:hint="eastAsia"/>
                <w:sz w:val="24"/>
              </w:rPr>
              <w:t>30</w:t>
            </w:r>
            <w:r w:rsidRPr="005C7EBF">
              <w:rPr>
                <w:rFonts w:hint="eastAsia"/>
                <w:sz w:val="24"/>
              </w:rPr>
              <w:t>日（含）</w:t>
            </w:r>
            <w:r w:rsidR="008B740E" w:rsidRPr="005C7EBF">
              <w:rPr>
                <w:sz w:val="24"/>
              </w:rPr>
              <w:t>—</w:t>
            </w:r>
            <w:r w:rsidR="002F62FF">
              <w:rPr>
                <w:rFonts w:hint="eastAsia"/>
                <w:sz w:val="24"/>
              </w:rPr>
              <w:t>1</w:t>
            </w:r>
            <w:r w:rsidR="002F62FF">
              <w:rPr>
                <w:rFonts w:hint="eastAsia"/>
                <w:sz w:val="24"/>
              </w:rPr>
              <w:t>年</w:t>
            </w:r>
          </w:p>
        </w:tc>
        <w:tc>
          <w:tcPr>
            <w:tcW w:w="1926" w:type="dxa"/>
          </w:tcPr>
          <w:p w14:paraId="5DE7BE0E" w14:textId="77777777" w:rsidR="00BF2D81" w:rsidRPr="005C7EBF" w:rsidRDefault="00BF2D81" w:rsidP="0093337B">
            <w:pPr>
              <w:adjustRightInd w:val="0"/>
              <w:snapToGrid w:val="0"/>
              <w:jc w:val="center"/>
              <w:rPr>
                <w:sz w:val="24"/>
              </w:rPr>
            </w:pPr>
            <w:r w:rsidRPr="005C7EBF">
              <w:rPr>
                <w:rFonts w:hint="eastAsia"/>
                <w:sz w:val="24"/>
              </w:rPr>
              <w:t>0.5%</w:t>
            </w:r>
          </w:p>
        </w:tc>
      </w:tr>
      <w:tr w:rsidR="002F62FF" w:rsidRPr="005C7EBF" w14:paraId="61F63530" w14:textId="77777777" w:rsidTr="0093337B">
        <w:trPr>
          <w:cantSplit/>
          <w:trHeight w:val="131"/>
          <w:jc w:val="center"/>
        </w:trPr>
        <w:tc>
          <w:tcPr>
            <w:tcW w:w="2502" w:type="dxa"/>
            <w:vMerge/>
          </w:tcPr>
          <w:p w14:paraId="3DDDF596" w14:textId="77777777" w:rsidR="002F62FF" w:rsidRPr="005C7EBF" w:rsidRDefault="002F62FF" w:rsidP="0093337B">
            <w:pPr>
              <w:adjustRightInd w:val="0"/>
              <w:snapToGrid w:val="0"/>
              <w:rPr>
                <w:sz w:val="24"/>
              </w:rPr>
            </w:pPr>
          </w:p>
        </w:tc>
        <w:tc>
          <w:tcPr>
            <w:tcW w:w="3240" w:type="dxa"/>
          </w:tcPr>
          <w:p w14:paraId="07235183" w14:textId="77777777" w:rsidR="002F62FF" w:rsidRPr="005C7EBF" w:rsidRDefault="002F62FF" w:rsidP="002F62FF">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70FAD625" w14:textId="77777777" w:rsidR="002F62FF" w:rsidRPr="005C7EBF" w:rsidRDefault="002F62FF" w:rsidP="0093337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C7EBF" w14:paraId="263AC614" w14:textId="77777777" w:rsidTr="0093337B">
        <w:trPr>
          <w:cantSplit/>
          <w:trHeight w:val="131"/>
          <w:jc w:val="center"/>
        </w:trPr>
        <w:tc>
          <w:tcPr>
            <w:tcW w:w="2502" w:type="dxa"/>
            <w:vMerge/>
          </w:tcPr>
          <w:p w14:paraId="3D635412" w14:textId="77777777" w:rsidR="00BF2D81" w:rsidRPr="005C7EBF" w:rsidRDefault="00BF2D81" w:rsidP="0093337B">
            <w:pPr>
              <w:adjustRightInd w:val="0"/>
              <w:snapToGrid w:val="0"/>
              <w:rPr>
                <w:sz w:val="24"/>
              </w:rPr>
            </w:pPr>
          </w:p>
        </w:tc>
        <w:tc>
          <w:tcPr>
            <w:tcW w:w="3240" w:type="dxa"/>
          </w:tcPr>
          <w:p w14:paraId="269D0404" w14:textId="77777777" w:rsidR="00BF2D81" w:rsidRPr="005C7EBF" w:rsidRDefault="002F62FF" w:rsidP="0093337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70AFE03F" w14:textId="77777777" w:rsidR="00BF2D81" w:rsidRPr="005C7EBF" w:rsidRDefault="00BF2D81" w:rsidP="0093337B">
            <w:pPr>
              <w:adjustRightInd w:val="0"/>
              <w:snapToGrid w:val="0"/>
              <w:jc w:val="center"/>
              <w:rPr>
                <w:sz w:val="24"/>
              </w:rPr>
            </w:pPr>
            <w:r w:rsidRPr="005C7EBF">
              <w:rPr>
                <w:sz w:val="24"/>
              </w:rPr>
              <w:t>0</w:t>
            </w:r>
          </w:p>
        </w:tc>
      </w:tr>
    </w:tbl>
    <w:p w14:paraId="37CDA40A" w14:textId="77777777" w:rsidR="00A109AD" w:rsidRPr="005C7EBF" w:rsidRDefault="00A109AD" w:rsidP="002F2E5C">
      <w:pPr>
        <w:widowControl/>
        <w:adjustRightInd w:val="0"/>
        <w:snapToGrid w:val="0"/>
        <w:spacing w:beforeLines="50" w:before="143" w:line="360" w:lineRule="auto"/>
        <w:ind w:firstLineChars="200" w:firstLine="480"/>
        <w:rPr>
          <w:kern w:val="0"/>
          <w:sz w:val="24"/>
        </w:rPr>
      </w:pPr>
      <w:r w:rsidRPr="005C7EBF">
        <w:rPr>
          <w:rFonts w:hint="eastAsia"/>
          <w:kern w:val="0"/>
          <w:sz w:val="24"/>
        </w:rPr>
        <w:t>上表中的“年”指的是</w:t>
      </w:r>
      <w:r w:rsidRPr="005C7EBF">
        <w:rPr>
          <w:rFonts w:hint="eastAsia"/>
          <w:kern w:val="0"/>
          <w:sz w:val="24"/>
        </w:rPr>
        <w:t>365</w:t>
      </w:r>
      <w:r w:rsidRPr="005C7EBF">
        <w:rPr>
          <w:rFonts w:hint="eastAsia"/>
          <w:kern w:val="0"/>
          <w:sz w:val="24"/>
        </w:rPr>
        <w:t>个自然日。</w:t>
      </w:r>
    </w:p>
    <w:p w14:paraId="671AE501" w14:textId="77777777" w:rsidR="009F3094" w:rsidRPr="005C7EBF" w:rsidRDefault="005857B3" w:rsidP="00A109AD">
      <w:pPr>
        <w:widowControl/>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9F3094" w:rsidRPr="005C7EBF">
        <w:rPr>
          <w:kern w:val="0"/>
          <w:sz w:val="24"/>
        </w:rPr>
        <w:t>基金管理人可以在基金合同约定的范围内调整费率或收费方式，并最迟应于新的费率或收费方式实施日前依照《信息披露办法》的有关规定在指定</w:t>
      </w:r>
      <w:r w:rsidR="00FE6AB0" w:rsidRPr="005C7EBF">
        <w:rPr>
          <w:kern w:val="0"/>
          <w:sz w:val="24"/>
        </w:rPr>
        <w:t>媒介</w:t>
      </w:r>
      <w:r w:rsidR="009F3094" w:rsidRPr="005C7EBF">
        <w:rPr>
          <w:kern w:val="0"/>
          <w:sz w:val="24"/>
        </w:rPr>
        <w:t>上公告。</w:t>
      </w:r>
    </w:p>
    <w:p w14:paraId="0DD03B3F" w14:textId="77777777" w:rsidR="009F3094" w:rsidRPr="005C7EBF" w:rsidRDefault="000B6967" w:rsidP="00A109AD">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w:t>
      </w:r>
      <w:r w:rsidR="009F3094" w:rsidRPr="005C7EBF">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62872">
        <w:rPr>
          <w:rFonts w:hint="eastAsia"/>
          <w:kern w:val="0"/>
          <w:sz w:val="24"/>
        </w:rPr>
        <w:t>销售</w:t>
      </w:r>
      <w:r w:rsidR="00762872">
        <w:rPr>
          <w:kern w:val="0"/>
          <w:sz w:val="24"/>
        </w:rPr>
        <w:t>费用</w:t>
      </w:r>
      <w:r w:rsidR="009F3094" w:rsidRPr="005C7EBF">
        <w:rPr>
          <w:rFonts w:hint="eastAsia"/>
          <w:kern w:val="0"/>
          <w:sz w:val="24"/>
        </w:rPr>
        <w:t>。</w:t>
      </w:r>
    </w:p>
    <w:p w14:paraId="087D983D" w14:textId="77777777" w:rsidR="006E1DD9" w:rsidRPr="005C7EBF" w:rsidRDefault="00C92FC0" w:rsidP="009F3094">
      <w:pPr>
        <w:widowControl/>
        <w:adjustRightInd w:val="0"/>
        <w:snapToGrid w:val="0"/>
        <w:spacing w:line="360" w:lineRule="auto"/>
        <w:ind w:firstLineChars="200" w:firstLine="482"/>
        <w:rPr>
          <w:b/>
          <w:kern w:val="0"/>
          <w:sz w:val="24"/>
          <w:szCs w:val="24"/>
        </w:rPr>
      </w:pPr>
      <w:bookmarkStart w:id="33" w:name="_Hlt81024033"/>
      <w:bookmarkStart w:id="34" w:name="_Hlt90458725"/>
      <w:bookmarkStart w:id="35" w:name="_Hlt91144389"/>
      <w:bookmarkEnd w:id="33"/>
      <w:bookmarkEnd w:id="34"/>
      <w:bookmarkEnd w:id="35"/>
      <w:r w:rsidRPr="005C7EBF">
        <w:rPr>
          <w:rFonts w:hAnsi="宋体"/>
          <w:b/>
          <w:kern w:val="0"/>
          <w:sz w:val="24"/>
          <w:szCs w:val="24"/>
        </w:rPr>
        <w:t>（七）</w:t>
      </w:r>
      <w:r w:rsidR="009C3468" w:rsidRPr="005C7EBF">
        <w:rPr>
          <w:rFonts w:hAnsi="宋体"/>
          <w:b/>
          <w:kern w:val="0"/>
          <w:sz w:val="24"/>
          <w:szCs w:val="24"/>
        </w:rPr>
        <w:t>申购和</w:t>
      </w:r>
      <w:r w:rsidRPr="005C7EBF">
        <w:rPr>
          <w:rFonts w:hAnsi="宋体"/>
          <w:b/>
          <w:kern w:val="0"/>
          <w:sz w:val="24"/>
          <w:szCs w:val="24"/>
        </w:rPr>
        <w:t>赎回的数额和价格</w:t>
      </w:r>
    </w:p>
    <w:p w14:paraId="5546000D"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、申购和赎回数额、余额的处理方式</w:t>
      </w:r>
    </w:p>
    <w:p w14:paraId="797CCCC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BE7375" w:rsidRPr="005C7EBF">
        <w:rPr>
          <w:kern w:val="0"/>
          <w:sz w:val="24"/>
        </w:rPr>
        <w:t>申购的有效份额为净申购金额除以当日的基金份额净值，有效份额单位为份，</w:t>
      </w:r>
      <w:r w:rsidR="00BE7375" w:rsidRPr="005C7EBF">
        <w:rPr>
          <w:rFonts w:hint="eastAsia"/>
          <w:kern w:val="0"/>
          <w:sz w:val="24"/>
        </w:rPr>
        <w:t>申购份额</w:t>
      </w:r>
      <w:r w:rsidR="00BE7375" w:rsidRPr="005C7EBF">
        <w:rPr>
          <w:kern w:val="0"/>
          <w:sz w:val="24"/>
        </w:rPr>
        <w:t>计算结果按四舍五入方法，保留到小数点后</w:t>
      </w:r>
      <w:r w:rsidR="00BE7375" w:rsidRPr="005C7EBF">
        <w:rPr>
          <w:rFonts w:hint="eastAsia"/>
          <w:kern w:val="0"/>
          <w:sz w:val="24"/>
        </w:rPr>
        <w:t>2</w:t>
      </w:r>
      <w:r w:rsidR="00BE7375" w:rsidRPr="005C7EBF">
        <w:rPr>
          <w:kern w:val="0"/>
          <w:sz w:val="24"/>
        </w:rPr>
        <w:t>位，由此产生的收益或损失由基金财产承担</w:t>
      </w:r>
      <w:r w:rsidR="003368D0" w:rsidRPr="005C7EBF">
        <w:rPr>
          <w:rFonts w:hint="eastAsia"/>
          <w:kern w:val="0"/>
          <w:sz w:val="24"/>
        </w:rPr>
        <w:t>。</w:t>
      </w:r>
    </w:p>
    <w:p w14:paraId="43C9219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5F505B" w:rsidRPr="005C7EBF">
        <w:rPr>
          <w:kern w:val="0"/>
          <w:sz w:val="24"/>
        </w:rPr>
        <w:t>赎回金额为按实际确认的有效赎回份额乘以当日基金份额净值并扣除相应的费用</w:t>
      </w:r>
      <w:r w:rsidR="00327520" w:rsidRPr="005C7EBF">
        <w:rPr>
          <w:kern w:val="0"/>
          <w:sz w:val="24"/>
        </w:rPr>
        <w:t>（如有）</w:t>
      </w:r>
      <w:r w:rsidR="005F505B" w:rsidRPr="005C7EBF">
        <w:rPr>
          <w:kern w:val="0"/>
          <w:sz w:val="24"/>
        </w:rPr>
        <w:t>，赎回金额单位为元。</w:t>
      </w:r>
      <w:r w:rsidR="005F505B" w:rsidRPr="005C7EBF">
        <w:rPr>
          <w:rFonts w:hint="eastAsia"/>
          <w:kern w:val="0"/>
          <w:sz w:val="24"/>
        </w:rPr>
        <w:t>赎回金额</w:t>
      </w:r>
      <w:r w:rsidR="005F505B" w:rsidRPr="005C7EBF">
        <w:rPr>
          <w:kern w:val="0"/>
          <w:sz w:val="24"/>
        </w:rPr>
        <w:t>计算结果按四舍五入方法，保留到小数点后</w:t>
      </w:r>
      <w:r w:rsidR="005F505B" w:rsidRPr="005C7EBF">
        <w:rPr>
          <w:rFonts w:hint="eastAsia"/>
          <w:kern w:val="0"/>
          <w:sz w:val="24"/>
        </w:rPr>
        <w:t>2</w:t>
      </w:r>
      <w:r w:rsidR="005F505B" w:rsidRPr="005C7EBF">
        <w:rPr>
          <w:kern w:val="0"/>
          <w:sz w:val="24"/>
        </w:rPr>
        <w:t>位，由此产生的收益或损失由基金财产承担。</w:t>
      </w:r>
    </w:p>
    <w:p w14:paraId="161AB7B0"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、申购份额的计算</w:t>
      </w:r>
    </w:p>
    <w:p w14:paraId="1A058AE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申购总金额</w:t>
      </w:r>
      <w:r w:rsidRPr="005C7EBF">
        <w:rPr>
          <w:rFonts w:hint="eastAsia"/>
          <w:kern w:val="0"/>
          <w:sz w:val="24"/>
        </w:rPr>
        <w:t>=</w:t>
      </w:r>
      <w:r w:rsidRPr="005C7EBF">
        <w:rPr>
          <w:rFonts w:hint="eastAsia"/>
          <w:kern w:val="0"/>
          <w:sz w:val="24"/>
        </w:rPr>
        <w:t>申请总金额</w:t>
      </w:r>
    </w:p>
    <w:p w14:paraId="61AE3042"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w:t>
      </w:r>
      <w:r w:rsidRPr="005C7EBF">
        <w:rPr>
          <w:rFonts w:hint="eastAsia"/>
          <w:kern w:val="0"/>
          <w:sz w:val="24"/>
        </w:rPr>
        <w:t>1+</w:t>
      </w:r>
      <w:r w:rsidRPr="005C7EBF">
        <w:rPr>
          <w:rFonts w:hint="eastAsia"/>
          <w:kern w:val="0"/>
          <w:sz w:val="24"/>
        </w:rPr>
        <w:t>申购费率）</w:t>
      </w:r>
    </w:p>
    <w:p w14:paraId="727E2F3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（注：对于适用固定金额申购费用的申购，净申购金额＝申购总金额－固定申购费用金额）</w:t>
      </w:r>
    </w:p>
    <w:p w14:paraId="6DE71A23"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净申购金额</w:t>
      </w:r>
    </w:p>
    <w:p w14:paraId="55E2AEF8"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（注：对于适用固定金额申购费用的申购，申购费用＝固定申购费用金额）</w:t>
      </w:r>
    </w:p>
    <w:p w14:paraId="745F3C7A"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申购费用）</w:t>
      </w:r>
      <w:r w:rsidRPr="005C7EBF">
        <w:rPr>
          <w:rFonts w:hint="eastAsia"/>
          <w:kern w:val="0"/>
          <w:sz w:val="24"/>
        </w:rPr>
        <w:t>/ T</w:t>
      </w:r>
      <w:r w:rsidRPr="005C7EBF">
        <w:rPr>
          <w:rFonts w:hint="eastAsia"/>
          <w:kern w:val="0"/>
          <w:sz w:val="24"/>
        </w:rPr>
        <w:t>日基金份额净值</w:t>
      </w:r>
    </w:p>
    <w:p w14:paraId="04A0131A" w14:textId="5CE63431"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A03A38">
        <w:rPr>
          <w:rFonts w:hint="eastAsia"/>
          <w:kern w:val="0"/>
          <w:sz w:val="24"/>
        </w:rPr>
        <w:t>一</w:t>
      </w:r>
      <w:r w:rsidRPr="005C7EBF">
        <w:rPr>
          <w:rFonts w:hint="eastAsia"/>
          <w:kern w:val="0"/>
          <w:sz w:val="24"/>
        </w:rPr>
        <w:t>：某投资者</w:t>
      </w:r>
      <w:r w:rsidR="00592EA6" w:rsidRPr="005C7EBF">
        <w:rPr>
          <w:rFonts w:hint="eastAsia"/>
          <w:kern w:val="0"/>
          <w:sz w:val="24"/>
        </w:rPr>
        <w:t>（非养老金客户）</w:t>
      </w:r>
      <w:r w:rsidRPr="005C7EBF">
        <w:rPr>
          <w:rFonts w:hint="eastAsia"/>
          <w:kern w:val="0"/>
          <w:sz w:val="24"/>
        </w:rPr>
        <w:t>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元，申购费率为</w:t>
      </w:r>
      <w:r w:rsidRPr="005C7EBF">
        <w:rPr>
          <w:rFonts w:hint="eastAsia"/>
          <w:kern w:val="0"/>
          <w:sz w:val="24"/>
        </w:rPr>
        <w:t>1.5%</w:t>
      </w:r>
      <w:r w:rsidRPr="005C7EBF">
        <w:rPr>
          <w:rFonts w:hint="eastAsia"/>
          <w:kern w:val="0"/>
          <w:sz w:val="24"/>
        </w:rPr>
        <w:t>，则其可得到的申购份额为：</w:t>
      </w:r>
      <w:r w:rsidRPr="005C7EBF">
        <w:rPr>
          <w:rFonts w:hint="eastAsia"/>
          <w:kern w:val="0"/>
          <w:sz w:val="24"/>
        </w:rPr>
        <w:t xml:space="preserve"> </w:t>
      </w:r>
    </w:p>
    <w:p w14:paraId="0C098CD0"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lastRenderedPageBreak/>
        <w:t>申购总金额＝</w:t>
      </w:r>
      <w:r w:rsidRPr="005C7EBF">
        <w:rPr>
          <w:rFonts w:hint="eastAsia"/>
          <w:kern w:val="0"/>
          <w:sz w:val="24"/>
        </w:rPr>
        <w:t>40,000</w:t>
      </w:r>
      <w:r w:rsidRPr="005C7EBF">
        <w:rPr>
          <w:rFonts w:hint="eastAsia"/>
          <w:kern w:val="0"/>
          <w:sz w:val="24"/>
        </w:rPr>
        <w:t>元</w:t>
      </w:r>
    </w:p>
    <w:p w14:paraId="656BBC29"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=40,000/</w:t>
      </w:r>
      <w:r w:rsidRPr="005C7EBF">
        <w:rPr>
          <w:rFonts w:hint="eastAsia"/>
          <w:kern w:val="0"/>
          <w:sz w:val="24"/>
        </w:rPr>
        <w:t>（</w:t>
      </w:r>
      <w:r w:rsidRPr="005C7EBF">
        <w:rPr>
          <w:rFonts w:hint="eastAsia"/>
          <w:kern w:val="0"/>
          <w:sz w:val="24"/>
        </w:rPr>
        <w:t>1+1.5%</w:t>
      </w:r>
      <w:r w:rsidRPr="005C7EBF">
        <w:rPr>
          <w:rFonts w:hint="eastAsia"/>
          <w:kern w:val="0"/>
          <w:sz w:val="24"/>
        </w:rPr>
        <w:t>）</w:t>
      </w:r>
      <w:r w:rsidRPr="005C7EBF">
        <w:rPr>
          <w:rFonts w:hint="eastAsia"/>
          <w:kern w:val="0"/>
          <w:sz w:val="24"/>
        </w:rPr>
        <w:t>=39,408.87</w:t>
      </w:r>
      <w:r w:rsidRPr="005C7EBF">
        <w:rPr>
          <w:rFonts w:hint="eastAsia"/>
          <w:kern w:val="0"/>
          <w:sz w:val="24"/>
        </w:rPr>
        <w:t>元</w:t>
      </w:r>
    </w:p>
    <w:p w14:paraId="711E5E5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=40,000-39,408.87=591.13</w:t>
      </w:r>
      <w:r w:rsidRPr="005C7EBF">
        <w:rPr>
          <w:rFonts w:hint="eastAsia"/>
          <w:kern w:val="0"/>
          <w:sz w:val="24"/>
        </w:rPr>
        <w:t>元</w:t>
      </w:r>
    </w:p>
    <w:p w14:paraId="3516FE16"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w:t>
      </w:r>
      <w:r w:rsidRPr="005C7EBF">
        <w:rPr>
          <w:rFonts w:hint="eastAsia"/>
          <w:kern w:val="0"/>
          <w:sz w:val="24"/>
        </w:rPr>
        <w:t>40,000-591.13</w:t>
      </w:r>
      <w:r w:rsidRPr="005C7EBF">
        <w:rPr>
          <w:rFonts w:hint="eastAsia"/>
          <w:kern w:val="0"/>
          <w:sz w:val="24"/>
        </w:rPr>
        <w:t>）</w:t>
      </w:r>
      <w:r w:rsidRPr="005C7EBF">
        <w:rPr>
          <w:rFonts w:hint="eastAsia"/>
          <w:kern w:val="0"/>
          <w:sz w:val="24"/>
        </w:rPr>
        <w:t>/1.040</w:t>
      </w:r>
      <w:r w:rsidR="00781FE8">
        <w:rPr>
          <w:kern w:val="0"/>
          <w:sz w:val="24"/>
        </w:rPr>
        <w:t>0</w:t>
      </w:r>
      <w:r w:rsidRPr="005C7EBF">
        <w:rPr>
          <w:rFonts w:hint="eastAsia"/>
          <w:kern w:val="0"/>
          <w:sz w:val="24"/>
        </w:rPr>
        <w:t>=37,893.14</w:t>
      </w:r>
      <w:r w:rsidRPr="005C7EBF">
        <w:rPr>
          <w:rFonts w:hint="eastAsia"/>
          <w:kern w:val="0"/>
          <w:sz w:val="24"/>
        </w:rPr>
        <w:t>份</w:t>
      </w:r>
    </w:p>
    <w:p w14:paraId="4E1E65D6" w14:textId="77777777" w:rsidR="00BF2D81" w:rsidRPr="005C7EBF" w:rsidRDefault="00BF2D81" w:rsidP="00BF2D81">
      <w:pPr>
        <w:widowControl/>
        <w:adjustRightInd w:val="0"/>
        <w:snapToGrid w:val="0"/>
        <w:spacing w:line="360" w:lineRule="auto"/>
        <w:ind w:firstLineChars="200" w:firstLine="480"/>
        <w:rPr>
          <w:rFonts w:hAnsi="宋体"/>
          <w:kern w:val="0"/>
          <w:sz w:val="24"/>
          <w:szCs w:val="24"/>
        </w:rPr>
      </w:pPr>
      <w:r w:rsidRPr="005C7EBF">
        <w:rPr>
          <w:rFonts w:hint="eastAsia"/>
          <w:kern w:val="0"/>
          <w:sz w:val="24"/>
        </w:rPr>
        <w:t>即：</w:t>
      </w:r>
      <w:r w:rsidR="005C5AB9" w:rsidRPr="005C7EBF">
        <w:rPr>
          <w:rFonts w:hint="eastAsia"/>
          <w:kern w:val="0"/>
          <w:sz w:val="24"/>
        </w:rPr>
        <w:t>该</w:t>
      </w:r>
      <w:r w:rsidRPr="005C7EBF">
        <w:rPr>
          <w:rFonts w:hint="eastAsia"/>
          <w:kern w:val="0"/>
          <w:sz w:val="24"/>
        </w:rPr>
        <w:t>投资者（非养老金客户）投资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元，则其可得到</w:t>
      </w:r>
      <w:r w:rsidRPr="005C7EBF">
        <w:rPr>
          <w:rFonts w:hint="eastAsia"/>
          <w:kern w:val="0"/>
          <w:sz w:val="24"/>
        </w:rPr>
        <w:t>37,893.14</w:t>
      </w:r>
      <w:r w:rsidRPr="005C7EBF">
        <w:rPr>
          <w:kern w:val="0"/>
          <w:sz w:val="24"/>
        </w:rPr>
        <w:t>份</w:t>
      </w:r>
      <w:r w:rsidRPr="005C7EBF">
        <w:rPr>
          <w:rFonts w:hint="eastAsia"/>
          <w:kern w:val="0"/>
          <w:sz w:val="24"/>
        </w:rPr>
        <w:t>基金份额。</w:t>
      </w:r>
    </w:p>
    <w:p w14:paraId="7F35A665" w14:textId="066D19D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例</w:t>
      </w:r>
      <w:r w:rsidR="00A03A38">
        <w:rPr>
          <w:rFonts w:hAnsi="宋体" w:hint="eastAsia"/>
          <w:kern w:val="0"/>
          <w:sz w:val="24"/>
          <w:szCs w:val="24"/>
        </w:rPr>
        <w:t>二</w:t>
      </w:r>
      <w:r w:rsidRPr="005C7EBF">
        <w:rPr>
          <w:rFonts w:hAnsi="宋体"/>
          <w:kern w:val="0"/>
          <w:sz w:val="24"/>
          <w:szCs w:val="24"/>
        </w:rPr>
        <w:t>：某</w:t>
      </w:r>
      <w:r w:rsidRPr="005C7EBF">
        <w:rPr>
          <w:rFonts w:ascii="宋体" w:hAnsi="宋体" w:hint="eastAsia"/>
          <w:sz w:val="24"/>
        </w:rPr>
        <w:t>养老金客户</w:t>
      </w:r>
      <w:r w:rsidRPr="005C7EBF">
        <w:rPr>
          <w:rFonts w:hAnsi="宋体"/>
          <w:kern w:val="0"/>
          <w:sz w:val="24"/>
          <w:szCs w:val="24"/>
        </w:rPr>
        <w:t>投资</w:t>
      </w:r>
      <w:r w:rsidRPr="005C7EBF">
        <w:rPr>
          <w:rFonts w:hAnsi="宋体" w:hint="eastAsia"/>
          <w:kern w:val="0"/>
          <w:sz w:val="24"/>
          <w:szCs w:val="24"/>
        </w:rPr>
        <w:t>10</w:t>
      </w:r>
      <w:r w:rsidRPr="005C7EBF">
        <w:rPr>
          <w:rFonts w:hAnsi="宋体"/>
          <w:kern w:val="0"/>
          <w:sz w:val="24"/>
          <w:szCs w:val="24"/>
        </w:rPr>
        <w:t>0,000</w:t>
      </w:r>
      <w:r w:rsidRPr="005C7EBF">
        <w:rPr>
          <w:rFonts w:hAnsi="宋体"/>
          <w:kern w:val="0"/>
          <w:sz w:val="24"/>
          <w:szCs w:val="24"/>
        </w:rPr>
        <w:t>元</w:t>
      </w:r>
      <w:r w:rsidRPr="005C7EBF">
        <w:rPr>
          <w:rFonts w:hint="eastAsia"/>
          <w:sz w:val="24"/>
          <w:szCs w:val="24"/>
        </w:rPr>
        <w:t>通过基金管理人的直销柜台</w:t>
      </w:r>
      <w:r w:rsidRPr="005C7EBF">
        <w:rPr>
          <w:rFonts w:hAnsi="宋体"/>
          <w:kern w:val="0"/>
          <w:sz w:val="24"/>
          <w:szCs w:val="24"/>
        </w:rPr>
        <w:t>申购本基金，假设申购当日基金份额净值为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元，申购费率为</w:t>
      </w:r>
      <w:r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，则其可得到的申购份额为：</w:t>
      </w:r>
      <w:r w:rsidRPr="005C7EBF">
        <w:rPr>
          <w:rFonts w:hAnsi="宋体"/>
          <w:kern w:val="0"/>
          <w:sz w:val="24"/>
          <w:szCs w:val="24"/>
        </w:rPr>
        <w:t xml:space="preserve"> </w:t>
      </w:r>
    </w:p>
    <w:p w14:paraId="483D60D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申购总金额＝</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元</w:t>
      </w:r>
    </w:p>
    <w:p w14:paraId="75B9AE9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净申购金额</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w:t>
      </w:r>
      <w:r w:rsidRPr="005C7EBF">
        <w:rPr>
          <w:rFonts w:hAnsi="宋体"/>
          <w:kern w:val="0"/>
          <w:sz w:val="24"/>
          <w:szCs w:val="24"/>
        </w:rPr>
        <w:t>1+</w:t>
      </w:r>
      <w:r w:rsidR="000F5363"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w:t>
      </w:r>
      <w:r w:rsidRPr="005C7EBF">
        <w:rPr>
          <w:rFonts w:hAnsi="宋体"/>
          <w:kern w:val="0"/>
          <w:sz w:val="24"/>
          <w:szCs w:val="24"/>
        </w:rPr>
        <w:t>=</w:t>
      </w:r>
      <w:r w:rsidRPr="005C7EBF">
        <w:rPr>
          <w:rFonts w:hAnsi="宋体" w:hint="eastAsia"/>
          <w:kern w:val="0"/>
          <w:sz w:val="24"/>
          <w:szCs w:val="24"/>
        </w:rPr>
        <w:t>99</w:t>
      </w:r>
      <w:r w:rsidR="00AA746A">
        <w:rPr>
          <w:rFonts w:hAnsi="宋体"/>
          <w:kern w:val="0"/>
          <w:sz w:val="24"/>
          <w:szCs w:val="24"/>
        </w:rPr>
        <w:t>,</w:t>
      </w:r>
      <w:r w:rsidRPr="005C7EBF">
        <w:rPr>
          <w:rFonts w:hAnsi="宋体" w:hint="eastAsia"/>
          <w:kern w:val="0"/>
          <w:sz w:val="24"/>
          <w:szCs w:val="24"/>
        </w:rPr>
        <w:t>403.58</w:t>
      </w:r>
      <w:r w:rsidRPr="005C7EBF">
        <w:rPr>
          <w:rFonts w:hAnsi="宋体"/>
          <w:kern w:val="0"/>
          <w:sz w:val="24"/>
          <w:szCs w:val="24"/>
        </w:rPr>
        <w:t>元</w:t>
      </w:r>
    </w:p>
    <w:p w14:paraId="6F6C9CF1"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申购费用</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000F5363" w:rsidRPr="005C7EBF">
        <w:rPr>
          <w:rFonts w:hAnsi="宋体" w:hint="eastAsia"/>
          <w:kern w:val="0"/>
          <w:sz w:val="24"/>
          <w:szCs w:val="24"/>
        </w:rPr>
        <w:t>99</w:t>
      </w:r>
      <w:r w:rsidR="00AA746A">
        <w:rPr>
          <w:rFonts w:hAnsi="宋体"/>
          <w:kern w:val="0"/>
          <w:sz w:val="24"/>
          <w:szCs w:val="24"/>
        </w:rPr>
        <w:t>,</w:t>
      </w:r>
      <w:r w:rsidR="000F5363" w:rsidRPr="005C7EBF">
        <w:rPr>
          <w:rFonts w:hAnsi="宋体" w:hint="eastAsia"/>
          <w:kern w:val="0"/>
          <w:sz w:val="24"/>
          <w:szCs w:val="24"/>
        </w:rPr>
        <w:t>403.58</w:t>
      </w:r>
      <w:r w:rsidRPr="005C7EBF">
        <w:rPr>
          <w:rFonts w:hAnsi="宋体"/>
          <w:kern w:val="0"/>
          <w:sz w:val="24"/>
          <w:szCs w:val="24"/>
        </w:rPr>
        <w:t>=</w:t>
      </w:r>
      <w:r w:rsidRPr="005C7EBF">
        <w:rPr>
          <w:rFonts w:hAnsi="宋体" w:hint="eastAsia"/>
          <w:kern w:val="0"/>
          <w:sz w:val="24"/>
          <w:szCs w:val="24"/>
        </w:rPr>
        <w:t>596.42</w:t>
      </w:r>
      <w:r w:rsidRPr="005C7EBF">
        <w:rPr>
          <w:rFonts w:hAnsi="宋体"/>
          <w:kern w:val="0"/>
          <w:sz w:val="24"/>
          <w:szCs w:val="24"/>
        </w:rPr>
        <w:t>元</w:t>
      </w:r>
    </w:p>
    <w:p w14:paraId="34CDB693"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申购份额</w:t>
      </w:r>
      <w:r w:rsidRPr="005C7EBF">
        <w:rPr>
          <w:rFonts w:hAnsi="宋体"/>
          <w:kern w:val="0"/>
          <w:sz w:val="24"/>
          <w:szCs w:val="24"/>
        </w:rPr>
        <w:t>=</w:t>
      </w:r>
      <w:r w:rsidRPr="005C7EBF">
        <w:rPr>
          <w:rFonts w:hAnsi="宋体" w:hint="eastAsia"/>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hint="eastAsia"/>
          <w:kern w:val="0"/>
          <w:sz w:val="24"/>
          <w:szCs w:val="24"/>
        </w:rPr>
        <w:t>-</w:t>
      </w:r>
      <w:r w:rsidR="000F5363" w:rsidRPr="005C7EBF">
        <w:rPr>
          <w:rFonts w:hAnsi="宋体" w:hint="eastAsia"/>
          <w:kern w:val="0"/>
          <w:sz w:val="24"/>
          <w:szCs w:val="24"/>
        </w:rPr>
        <w:t>596.42</w:t>
      </w:r>
      <w:r w:rsidRPr="005C7EBF">
        <w:rPr>
          <w:rFonts w:hAnsi="宋体" w:hint="eastAsia"/>
          <w:kern w:val="0"/>
          <w:sz w:val="24"/>
          <w:szCs w:val="24"/>
        </w:rPr>
        <w:t>）</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w:t>
      </w:r>
      <w:r w:rsidRPr="005C7EBF">
        <w:rPr>
          <w:rFonts w:hAnsi="宋体" w:hint="eastAsia"/>
          <w:kern w:val="0"/>
          <w:sz w:val="24"/>
          <w:szCs w:val="24"/>
        </w:rPr>
        <w:t>95,580.37</w:t>
      </w:r>
      <w:r w:rsidRPr="005C7EBF">
        <w:rPr>
          <w:rFonts w:hAnsi="宋体"/>
          <w:kern w:val="0"/>
          <w:sz w:val="24"/>
          <w:szCs w:val="24"/>
        </w:rPr>
        <w:t>份</w:t>
      </w:r>
    </w:p>
    <w:p w14:paraId="52E1E3F7" w14:textId="77777777" w:rsidR="00592EA6" w:rsidRPr="005C7EBF" w:rsidRDefault="00592EA6" w:rsidP="008C08C9">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即：该养老金客户</w:t>
      </w:r>
      <w:r w:rsidR="000F5363" w:rsidRPr="005C7EBF">
        <w:rPr>
          <w:rFonts w:hAnsi="宋体" w:hint="eastAsia"/>
          <w:kern w:val="0"/>
          <w:sz w:val="24"/>
          <w:szCs w:val="24"/>
        </w:rPr>
        <w:t>投</w:t>
      </w:r>
      <w:r w:rsidRPr="005C7EBF">
        <w:rPr>
          <w:rFonts w:hAnsi="宋体" w:hint="eastAsia"/>
          <w:kern w:val="0"/>
          <w:sz w:val="24"/>
          <w:szCs w:val="24"/>
        </w:rPr>
        <w:t>资</w:t>
      </w:r>
      <w:r w:rsidRPr="005C7EBF">
        <w:rPr>
          <w:rFonts w:hAnsi="宋体" w:hint="eastAsia"/>
          <w:kern w:val="0"/>
          <w:sz w:val="24"/>
          <w:szCs w:val="24"/>
        </w:rPr>
        <w:t>100,000</w:t>
      </w:r>
      <w:r w:rsidRPr="005C7EBF">
        <w:rPr>
          <w:rFonts w:hAnsi="宋体" w:hint="eastAsia"/>
          <w:kern w:val="0"/>
          <w:sz w:val="24"/>
          <w:szCs w:val="24"/>
        </w:rPr>
        <w:t>元</w:t>
      </w:r>
      <w:r w:rsidRPr="005C7EBF">
        <w:rPr>
          <w:rFonts w:hint="eastAsia"/>
          <w:sz w:val="24"/>
          <w:szCs w:val="24"/>
        </w:rPr>
        <w:t>通过基金管理人的直销柜台</w:t>
      </w:r>
      <w:r w:rsidRPr="005C7EBF">
        <w:rPr>
          <w:rFonts w:hAnsi="宋体"/>
          <w:kern w:val="0"/>
          <w:sz w:val="24"/>
          <w:szCs w:val="24"/>
        </w:rPr>
        <w:t>申购本基金</w:t>
      </w:r>
      <w:r w:rsidRPr="005C7EBF">
        <w:rPr>
          <w:rFonts w:hAnsi="宋体" w:hint="eastAsia"/>
          <w:kern w:val="0"/>
          <w:sz w:val="24"/>
          <w:szCs w:val="24"/>
        </w:rPr>
        <w:t>，</w:t>
      </w:r>
      <w:r w:rsidRPr="005C7EBF">
        <w:rPr>
          <w:rFonts w:hAnsi="宋体"/>
          <w:kern w:val="0"/>
          <w:sz w:val="24"/>
          <w:szCs w:val="24"/>
        </w:rPr>
        <w:t>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w:t>
      </w:r>
      <w:r w:rsidRPr="005C7EBF">
        <w:rPr>
          <w:rFonts w:hAnsi="宋体" w:hint="eastAsia"/>
          <w:kern w:val="0"/>
          <w:sz w:val="24"/>
          <w:szCs w:val="24"/>
        </w:rPr>
        <w:t>，则其可得到</w:t>
      </w:r>
      <w:r w:rsidR="008C08C9" w:rsidRPr="005C7EBF">
        <w:rPr>
          <w:rFonts w:hAnsi="宋体" w:hint="eastAsia"/>
          <w:kern w:val="0"/>
          <w:sz w:val="24"/>
          <w:szCs w:val="24"/>
        </w:rPr>
        <w:t>95,580.37</w:t>
      </w:r>
      <w:r w:rsidR="008C08C9" w:rsidRPr="005C7EBF">
        <w:rPr>
          <w:rFonts w:hAnsi="宋体"/>
          <w:kern w:val="0"/>
          <w:sz w:val="24"/>
          <w:szCs w:val="24"/>
        </w:rPr>
        <w:t>份</w:t>
      </w:r>
      <w:r w:rsidRPr="005C7EBF">
        <w:rPr>
          <w:rFonts w:hAnsi="宋体" w:hint="eastAsia"/>
          <w:kern w:val="0"/>
          <w:sz w:val="24"/>
          <w:szCs w:val="24"/>
        </w:rPr>
        <w:t>基金份额。</w:t>
      </w:r>
    </w:p>
    <w:p w14:paraId="3EF36E4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、赎回金额的计算</w:t>
      </w:r>
    </w:p>
    <w:p w14:paraId="1BDA2A5B"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赎回金额为按实际确认的有效赎回份额乘以当日基金份额净值并扣除相应的费用，赎回金额单位为元，计算结果保留到小数点后两位，第三位四舍五入。</w:t>
      </w:r>
      <w:r w:rsidRPr="005C7EBF">
        <w:rPr>
          <w:rFonts w:hint="eastAsia"/>
          <w:kern w:val="0"/>
          <w:sz w:val="24"/>
        </w:rPr>
        <w:t xml:space="preserve"> </w:t>
      </w:r>
    </w:p>
    <w:p w14:paraId="1B979E02" w14:textId="77777777" w:rsidR="00880D4D" w:rsidRPr="001B2AB6" w:rsidRDefault="00880D4D" w:rsidP="00880D4D">
      <w:pPr>
        <w:widowControl/>
        <w:adjustRightInd w:val="0"/>
        <w:snapToGrid w:val="0"/>
        <w:spacing w:line="360" w:lineRule="auto"/>
        <w:ind w:firstLineChars="200" w:firstLine="480"/>
        <w:rPr>
          <w:rFonts w:hAnsi="宋体"/>
          <w:color w:val="000000"/>
          <w:sz w:val="24"/>
          <w:szCs w:val="24"/>
        </w:rPr>
      </w:pPr>
      <w:r w:rsidRPr="001B2AB6">
        <w:rPr>
          <w:rFonts w:hAnsi="宋体" w:hint="eastAsia"/>
          <w:color w:val="000000"/>
          <w:sz w:val="24"/>
          <w:szCs w:val="24"/>
        </w:rPr>
        <w:t>赎回金额的计算方法如下：</w:t>
      </w:r>
    </w:p>
    <w:p w14:paraId="229568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日基金份额净值×赎回费率</w:t>
      </w:r>
    </w:p>
    <w:p w14:paraId="58C3A77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w:t>
      </w:r>
      <w:r w:rsidRPr="005C7EBF">
        <w:rPr>
          <w:rFonts w:hint="eastAsia"/>
          <w:kern w:val="0"/>
          <w:sz w:val="24"/>
        </w:rPr>
        <w:t>-</w:t>
      </w:r>
      <w:r w:rsidRPr="005C7EBF">
        <w:rPr>
          <w:rFonts w:hint="eastAsia"/>
          <w:kern w:val="0"/>
          <w:sz w:val="24"/>
        </w:rPr>
        <w:t>赎回费用</w:t>
      </w:r>
    </w:p>
    <w:p w14:paraId="64FC1D13" w14:textId="2284FF03"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A03A38">
        <w:rPr>
          <w:rFonts w:hint="eastAsia"/>
          <w:kern w:val="0"/>
          <w:sz w:val="24"/>
        </w:rPr>
        <w:t>三</w:t>
      </w:r>
      <w:r w:rsidRPr="005C7EBF">
        <w:rPr>
          <w:rFonts w:hint="eastAsia"/>
          <w:kern w:val="0"/>
          <w:sz w:val="24"/>
        </w:rPr>
        <w:t>：某投资者赎回持有的</w:t>
      </w:r>
      <w:r w:rsidRPr="005C7EBF">
        <w:rPr>
          <w:rFonts w:hint="eastAsia"/>
          <w:kern w:val="0"/>
          <w:sz w:val="24"/>
        </w:rPr>
        <w:t>10,000</w:t>
      </w:r>
      <w:r w:rsidRPr="005C7EBF">
        <w:rPr>
          <w:rFonts w:hint="eastAsia"/>
          <w:kern w:val="0"/>
          <w:sz w:val="24"/>
        </w:rPr>
        <w:t>份基金份额，</w:t>
      </w:r>
      <w:r w:rsidR="00FF2BF6" w:rsidRPr="005C7EBF">
        <w:rPr>
          <w:rFonts w:hAnsi="宋体" w:hint="eastAsia"/>
          <w:kern w:val="0"/>
          <w:sz w:val="24"/>
          <w:szCs w:val="24"/>
        </w:rPr>
        <w:t>持有期限为</w:t>
      </w:r>
      <w:r w:rsidR="00FF2BF6" w:rsidRPr="005C7EBF">
        <w:rPr>
          <w:rFonts w:hAnsi="宋体" w:hint="eastAsia"/>
          <w:kern w:val="0"/>
          <w:sz w:val="24"/>
          <w:szCs w:val="24"/>
        </w:rPr>
        <w:t>30</w:t>
      </w:r>
      <w:r w:rsidR="00FF2BF6" w:rsidRPr="005C7EBF">
        <w:rPr>
          <w:rFonts w:hAnsi="宋体" w:hint="eastAsia"/>
          <w:kern w:val="0"/>
          <w:sz w:val="24"/>
          <w:szCs w:val="24"/>
        </w:rPr>
        <w:t>日</w:t>
      </w:r>
      <w:r w:rsidR="00FF2BF6" w:rsidRPr="005C7EBF">
        <w:rPr>
          <w:rFonts w:hint="eastAsia"/>
          <w:kern w:val="0"/>
          <w:sz w:val="24"/>
        </w:rPr>
        <w:t>，</w:t>
      </w:r>
      <w:r w:rsidRPr="005C7EBF">
        <w:rPr>
          <w:rFonts w:hint="eastAsia"/>
          <w:kern w:val="0"/>
          <w:sz w:val="24"/>
        </w:rPr>
        <w:t>对应的赎回费率为</w:t>
      </w:r>
      <w:r w:rsidRPr="005C7EBF">
        <w:rPr>
          <w:rFonts w:hint="eastAsia"/>
          <w:kern w:val="0"/>
          <w:sz w:val="24"/>
        </w:rPr>
        <w:t>0.5%</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 xml:space="preserve"> </w:t>
      </w:r>
    </w:p>
    <w:p w14:paraId="36F45F7C"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w:t>
      </w:r>
      <w:r w:rsidRPr="005C7EBF">
        <w:rPr>
          <w:rFonts w:hint="eastAsia"/>
          <w:kern w:val="0"/>
          <w:sz w:val="24"/>
        </w:rPr>
        <w:t xml:space="preserve">0.5% </w:t>
      </w:r>
      <w:r w:rsidRPr="005C7EBF">
        <w:rPr>
          <w:rFonts w:hint="eastAsia"/>
          <w:kern w:val="0"/>
          <w:sz w:val="24"/>
        </w:rPr>
        <w:t>＝</w:t>
      </w:r>
      <w:r w:rsidRPr="005C7EBF">
        <w:rPr>
          <w:rFonts w:hint="eastAsia"/>
          <w:kern w:val="0"/>
          <w:sz w:val="24"/>
        </w:rPr>
        <w:t xml:space="preserve"> 50.80</w:t>
      </w:r>
      <w:r w:rsidRPr="005C7EBF">
        <w:rPr>
          <w:rFonts w:hint="eastAsia"/>
          <w:kern w:val="0"/>
          <w:sz w:val="24"/>
        </w:rPr>
        <w:t>元</w:t>
      </w:r>
      <w:r w:rsidRPr="005C7EBF">
        <w:rPr>
          <w:rFonts w:hint="eastAsia"/>
          <w:kern w:val="0"/>
          <w:sz w:val="24"/>
        </w:rPr>
        <w:t xml:space="preserve"> </w:t>
      </w:r>
    </w:p>
    <w:p w14:paraId="57FFDC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 xml:space="preserve">-50.80 </w:t>
      </w:r>
      <w:r w:rsidRPr="005C7EBF">
        <w:rPr>
          <w:rFonts w:hint="eastAsia"/>
          <w:kern w:val="0"/>
          <w:sz w:val="24"/>
        </w:rPr>
        <w:t>＝</w:t>
      </w:r>
      <w:r w:rsidRPr="005C7EBF">
        <w:rPr>
          <w:rFonts w:hint="eastAsia"/>
          <w:kern w:val="0"/>
          <w:sz w:val="24"/>
        </w:rPr>
        <w:t xml:space="preserve"> 10,109.20</w:t>
      </w:r>
      <w:r w:rsidRPr="005C7EBF">
        <w:rPr>
          <w:rFonts w:hint="eastAsia"/>
          <w:kern w:val="0"/>
          <w:sz w:val="24"/>
        </w:rPr>
        <w:t>元</w:t>
      </w:r>
    </w:p>
    <w:p w14:paraId="0DA808E7"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lastRenderedPageBreak/>
        <w:t>即：投资者赎回本基金</w:t>
      </w:r>
      <w:r w:rsidRPr="005C7EBF">
        <w:rPr>
          <w:rFonts w:hint="eastAsia"/>
          <w:kern w:val="0"/>
          <w:sz w:val="24"/>
        </w:rPr>
        <w:t>10,000</w:t>
      </w:r>
      <w:r w:rsidRPr="005C7EBF">
        <w:rPr>
          <w:rFonts w:hint="eastAsia"/>
          <w:kern w:val="0"/>
          <w:sz w:val="24"/>
        </w:rPr>
        <w:t>份基金份额</w:t>
      </w:r>
      <w:r w:rsidR="00AA746A" w:rsidRPr="00AA746A">
        <w:rPr>
          <w:rFonts w:hint="eastAsia"/>
          <w:kern w:val="0"/>
          <w:sz w:val="24"/>
        </w:rPr>
        <w:t>，持有期限为</w:t>
      </w:r>
      <w:r w:rsidR="00AA746A" w:rsidRPr="00AA746A">
        <w:rPr>
          <w:rFonts w:hint="eastAsia"/>
          <w:kern w:val="0"/>
          <w:sz w:val="24"/>
        </w:rPr>
        <w:t>30</w:t>
      </w:r>
      <w:r w:rsidR="00AA746A" w:rsidRPr="00AA746A">
        <w:rPr>
          <w:rFonts w:hint="eastAsia"/>
          <w:kern w:val="0"/>
          <w:sz w:val="24"/>
        </w:rPr>
        <w:t>日</w:t>
      </w:r>
      <w:r w:rsidRPr="005C7EBF">
        <w:rPr>
          <w:rFonts w:hint="eastAsia"/>
          <w:kern w:val="0"/>
          <w:sz w:val="24"/>
        </w:rPr>
        <w:t>，</w:t>
      </w:r>
      <w:r w:rsidR="000F5363" w:rsidRPr="005C7EBF">
        <w:rPr>
          <w:rFonts w:hint="eastAsia"/>
          <w:kern w:val="0"/>
          <w:sz w:val="24"/>
        </w:rPr>
        <w:t>对应的赎回费率为</w:t>
      </w:r>
      <w:r w:rsidR="000F5363" w:rsidRPr="005C7EBF">
        <w:rPr>
          <w:rFonts w:hint="eastAsia"/>
          <w:kern w:val="0"/>
          <w:sz w:val="24"/>
        </w:rPr>
        <w:t>0.5%</w:t>
      </w:r>
      <w:r w:rsidR="000F5363" w:rsidRPr="005C7EBF">
        <w:rPr>
          <w:rFonts w:hint="eastAsia"/>
          <w:kern w:val="0"/>
          <w:sz w:val="24"/>
        </w:rPr>
        <w:t>，</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10,109.20</w:t>
      </w:r>
      <w:r w:rsidRPr="005C7EBF">
        <w:rPr>
          <w:rFonts w:hint="eastAsia"/>
          <w:kern w:val="0"/>
          <w:sz w:val="24"/>
        </w:rPr>
        <w:t>元。</w:t>
      </w:r>
    </w:p>
    <w:p w14:paraId="026A4709"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、基金份额净值的计算公式</w:t>
      </w:r>
    </w:p>
    <w:p w14:paraId="4233D1D3"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基金份额净值＝基金资产净值总额</w:t>
      </w:r>
      <w:r w:rsidRPr="005C7EBF">
        <w:rPr>
          <w:kern w:val="0"/>
          <w:sz w:val="24"/>
        </w:rPr>
        <w:t>/</w:t>
      </w:r>
      <w:r w:rsidRPr="005C7EBF">
        <w:rPr>
          <w:kern w:val="0"/>
          <w:sz w:val="24"/>
        </w:rPr>
        <w:t>发行在外的基金份额总数</w:t>
      </w:r>
    </w:p>
    <w:p w14:paraId="59057647"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本基金</w:t>
      </w:r>
      <w:r w:rsidRPr="005C7EBF">
        <w:rPr>
          <w:kern w:val="0"/>
          <w:sz w:val="24"/>
        </w:rPr>
        <w:t>T</w:t>
      </w:r>
      <w:r w:rsidRPr="005C7EBF">
        <w:rPr>
          <w:kern w:val="0"/>
          <w:sz w:val="24"/>
        </w:rPr>
        <w:t>日的基金份额净值在当天收市后计算，并在</w:t>
      </w:r>
      <w:r w:rsidRPr="005C7EBF">
        <w:rPr>
          <w:kern w:val="0"/>
          <w:sz w:val="24"/>
        </w:rPr>
        <w:t>T</w:t>
      </w:r>
      <w:r w:rsidRPr="005C7EBF">
        <w:rPr>
          <w:kern w:val="0"/>
          <w:sz w:val="24"/>
        </w:rPr>
        <w:t>＋</w:t>
      </w:r>
      <w:r w:rsidRPr="005C7EBF">
        <w:rPr>
          <w:kern w:val="0"/>
          <w:sz w:val="24"/>
        </w:rPr>
        <w:t>1</w:t>
      </w:r>
      <w:r w:rsidRPr="005C7EBF">
        <w:rPr>
          <w:kern w:val="0"/>
          <w:sz w:val="24"/>
        </w:rPr>
        <w:t>日</w:t>
      </w:r>
      <w:r w:rsidR="00682FDA" w:rsidRPr="005C7EBF">
        <w:rPr>
          <w:rFonts w:hint="eastAsia"/>
          <w:kern w:val="0"/>
          <w:sz w:val="24"/>
        </w:rPr>
        <w:t>（包括该日）</w:t>
      </w:r>
      <w:r w:rsidR="00DA5F54" w:rsidRPr="005C7EBF">
        <w:rPr>
          <w:rFonts w:hint="eastAsia"/>
          <w:kern w:val="0"/>
          <w:sz w:val="24"/>
        </w:rPr>
        <w:t>内</w:t>
      </w:r>
      <w:r w:rsidRPr="005C7EBF">
        <w:rPr>
          <w:kern w:val="0"/>
          <w:sz w:val="24"/>
        </w:rPr>
        <w:t>公告。遇特殊情况，经中国证监会同意，可以适当延迟计算或公告。</w:t>
      </w:r>
      <w:r w:rsidR="000E4073" w:rsidRPr="005C7EBF">
        <w:rPr>
          <w:kern w:val="0"/>
          <w:sz w:val="24"/>
        </w:rPr>
        <w:t>本基金基金份额净值的计算，保留到小数点后</w:t>
      </w:r>
      <w:r w:rsidR="00781FE8">
        <w:rPr>
          <w:kern w:val="0"/>
          <w:sz w:val="24"/>
        </w:rPr>
        <w:t>4</w:t>
      </w:r>
      <w:r w:rsidR="000E4073" w:rsidRPr="005C7EBF">
        <w:rPr>
          <w:kern w:val="0"/>
          <w:sz w:val="24"/>
        </w:rPr>
        <w:t>位，小数点后</w:t>
      </w:r>
      <w:r w:rsidR="00781FE8" w:rsidRPr="005C7EBF">
        <w:rPr>
          <w:kern w:val="0"/>
          <w:sz w:val="24"/>
        </w:rPr>
        <w:t>第</w:t>
      </w:r>
      <w:r w:rsidR="00781FE8">
        <w:rPr>
          <w:kern w:val="0"/>
          <w:sz w:val="24"/>
        </w:rPr>
        <w:t>5</w:t>
      </w:r>
      <w:r w:rsidR="000E4073" w:rsidRPr="005C7EBF">
        <w:rPr>
          <w:kern w:val="0"/>
          <w:sz w:val="24"/>
        </w:rPr>
        <w:t>位四舍五入，由此误差产生的收益或损失由基金财产承担。</w:t>
      </w:r>
    </w:p>
    <w:p w14:paraId="41975E7B" w14:textId="77777777" w:rsidR="000B07CA" w:rsidRPr="005C7EBF" w:rsidRDefault="00C92FC0" w:rsidP="000B07CA">
      <w:pPr>
        <w:adjustRightInd w:val="0"/>
        <w:snapToGrid w:val="0"/>
        <w:spacing w:line="360" w:lineRule="auto"/>
        <w:ind w:firstLineChars="200" w:firstLine="482"/>
        <w:rPr>
          <w:rFonts w:hAnsi="宋体"/>
          <w:kern w:val="0"/>
          <w:sz w:val="24"/>
          <w:szCs w:val="24"/>
        </w:rPr>
      </w:pPr>
      <w:bookmarkStart w:id="36" w:name="_Toc79392615"/>
      <w:r w:rsidRPr="005C7EBF">
        <w:rPr>
          <w:rFonts w:hAnsi="宋体"/>
          <w:b/>
          <w:kern w:val="0"/>
          <w:sz w:val="24"/>
          <w:szCs w:val="24"/>
        </w:rPr>
        <w:t>（八）</w:t>
      </w:r>
      <w:r w:rsidR="009D5B81" w:rsidRPr="005C7EBF">
        <w:rPr>
          <w:rFonts w:hAnsi="宋体"/>
          <w:b/>
          <w:kern w:val="0"/>
          <w:sz w:val="24"/>
          <w:szCs w:val="24"/>
        </w:rPr>
        <w:t>拒绝或</w:t>
      </w:r>
      <w:r w:rsidRPr="005C7EBF">
        <w:rPr>
          <w:rFonts w:hAnsi="宋体"/>
          <w:b/>
          <w:kern w:val="0"/>
          <w:sz w:val="24"/>
          <w:szCs w:val="24"/>
        </w:rPr>
        <w:t>暂停申购的情形</w:t>
      </w:r>
      <w:bookmarkEnd w:id="36"/>
    </w:p>
    <w:p w14:paraId="6710629B"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发生下列情况时，基金管理人可拒绝或暂停接受投资人的申购申请：</w:t>
      </w:r>
    </w:p>
    <w:p w14:paraId="7AA3D0E9"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因不可抗力导致基金无法正常运作。</w:t>
      </w:r>
    </w:p>
    <w:p w14:paraId="79927D7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、发生基金合同规定的暂停基金资产估值情况时，基金管理人可暂停接受投资人的申购申请。</w:t>
      </w:r>
    </w:p>
    <w:p w14:paraId="03E44422" w14:textId="77777777" w:rsidR="00F55962" w:rsidRPr="005C7EBF" w:rsidRDefault="00F55962" w:rsidP="00F55962">
      <w:pPr>
        <w:widowControl/>
        <w:adjustRightInd w:val="0"/>
        <w:snapToGrid w:val="0"/>
        <w:spacing w:line="360" w:lineRule="auto"/>
        <w:ind w:firstLineChars="200" w:firstLine="480"/>
        <w:rPr>
          <w:kern w:val="0"/>
          <w:sz w:val="24"/>
        </w:rPr>
      </w:pPr>
      <w:bookmarkStart w:id="37" w:name="OLE_LINK28"/>
      <w:bookmarkStart w:id="38" w:name="OLE_LINK29"/>
      <w:r w:rsidRPr="005C7EBF">
        <w:rPr>
          <w:rFonts w:hAnsi="宋体" w:hint="eastAsia"/>
          <w:kern w:val="0"/>
          <w:sz w:val="24"/>
          <w:szCs w:val="24"/>
        </w:rPr>
        <w:t>3</w:t>
      </w:r>
      <w:r w:rsidRPr="005C7EBF">
        <w:rPr>
          <w:rFonts w:hAnsi="宋体" w:hint="eastAsia"/>
          <w:kern w:val="0"/>
          <w:sz w:val="24"/>
          <w:szCs w:val="24"/>
        </w:rPr>
        <w:t>、</w:t>
      </w:r>
      <w:r w:rsidRPr="005C7EBF">
        <w:rPr>
          <w:rFonts w:hAnsi="宋体"/>
          <w:kern w:val="0"/>
          <w:sz w:val="24"/>
          <w:szCs w:val="24"/>
        </w:rPr>
        <w:t>证券</w:t>
      </w:r>
      <w:r w:rsidRPr="005C7EBF">
        <w:rPr>
          <w:rFonts w:hAnsi="宋体" w:hint="eastAsia"/>
          <w:kern w:val="0"/>
          <w:sz w:val="24"/>
          <w:szCs w:val="24"/>
        </w:rPr>
        <w:t>、期货</w:t>
      </w:r>
      <w:r w:rsidRPr="005C7EBF">
        <w:rPr>
          <w:rFonts w:hAnsi="宋体"/>
          <w:kern w:val="0"/>
          <w:sz w:val="24"/>
          <w:szCs w:val="24"/>
        </w:rPr>
        <w:t>交易所交易时间非正常停市，导致基金管理人无法计算当日基金</w:t>
      </w:r>
      <w:r w:rsidRPr="005C7EBF">
        <w:rPr>
          <w:kern w:val="0"/>
          <w:sz w:val="24"/>
        </w:rPr>
        <w:t>资产净值。</w:t>
      </w:r>
    </w:p>
    <w:bookmarkEnd w:id="37"/>
    <w:bookmarkEnd w:id="38"/>
    <w:p w14:paraId="6716703D"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4</w:t>
      </w:r>
      <w:r w:rsidRPr="005C7EBF">
        <w:rPr>
          <w:rFonts w:hint="eastAsia"/>
          <w:kern w:val="0"/>
          <w:sz w:val="24"/>
        </w:rPr>
        <w:t>、</w:t>
      </w:r>
      <w:r w:rsidRPr="005C7EBF">
        <w:rPr>
          <w:kern w:val="0"/>
          <w:sz w:val="24"/>
        </w:rPr>
        <w:t>接受某笔或某些申购申请可能会影响或损害现有基金份额持有人利益时。</w:t>
      </w:r>
    </w:p>
    <w:p w14:paraId="62DCD496" w14:textId="77777777" w:rsidR="00F55962"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5</w:t>
      </w:r>
      <w:r w:rsidRPr="005C7EBF">
        <w:rPr>
          <w:rFonts w:hint="eastAsia"/>
          <w:kern w:val="0"/>
          <w:sz w:val="24"/>
        </w:rPr>
        <w:t>、</w:t>
      </w:r>
      <w:r w:rsidRPr="005C7EBF">
        <w:rPr>
          <w:kern w:val="0"/>
          <w:sz w:val="24"/>
        </w:rPr>
        <w:t>基金资产规模过大，使基金管理人无法找到合适的投资品种，或其他可能对基金业绩产生负面影响，</w:t>
      </w:r>
      <w:r w:rsidRPr="005C7EBF">
        <w:rPr>
          <w:rFonts w:hint="eastAsia"/>
          <w:kern w:val="0"/>
          <w:sz w:val="24"/>
        </w:rPr>
        <w:t>或</w:t>
      </w:r>
      <w:r w:rsidR="00FF249E" w:rsidRPr="005C7EBF">
        <w:rPr>
          <w:rFonts w:hint="eastAsia"/>
          <w:kern w:val="0"/>
          <w:sz w:val="24"/>
        </w:rPr>
        <w:t>出现</w:t>
      </w:r>
      <w:r w:rsidRPr="005C7EBF">
        <w:rPr>
          <w:rFonts w:hint="eastAsia"/>
          <w:kern w:val="0"/>
          <w:sz w:val="24"/>
        </w:rPr>
        <w:t>其他</w:t>
      </w:r>
      <w:r w:rsidRPr="005C7EBF">
        <w:rPr>
          <w:kern w:val="0"/>
          <w:sz w:val="24"/>
        </w:rPr>
        <w:t>损害现有基金份额持有人利益的情形。</w:t>
      </w:r>
    </w:p>
    <w:p w14:paraId="4CD46512" w14:textId="77777777" w:rsidR="00762872" w:rsidRPr="005C7EBF" w:rsidRDefault="00762872" w:rsidP="00F55962">
      <w:pPr>
        <w:widowControl/>
        <w:adjustRightInd w:val="0"/>
        <w:snapToGrid w:val="0"/>
        <w:spacing w:line="360" w:lineRule="auto"/>
        <w:ind w:firstLineChars="200" w:firstLine="480"/>
        <w:rPr>
          <w:kern w:val="0"/>
          <w:sz w:val="24"/>
        </w:rPr>
      </w:pPr>
      <w:r w:rsidRPr="005F0BF3">
        <w:rPr>
          <w:rFonts w:hint="eastAsia"/>
          <w:bCs/>
          <w:sz w:val="24"/>
        </w:rPr>
        <w:t>6</w:t>
      </w:r>
      <w:r w:rsidRPr="005F0BF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7A2217C" w14:textId="77777777" w:rsidR="007923FA" w:rsidRPr="007923FA" w:rsidRDefault="007923FA" w:rsidP="007923FA">
      <w:pPr>
        <w:widowControl/>
        <w:adjustRightInd w:val="0"/>
        <w:snapToGrid w:val="0"/>
        <w:spacing w:line="360" w:lineRule="auto"/>
        <w:ind w:firstLineChars="200" w:firstLine="480"/>
        <w:rPr>
          <w:kern w:val="0"/>
          <w:sz w:val="24"/>
        </w:rPr>
      </w:pPr>
      <w:bookmarkStart w:id="39" w:name="OLE_LINK30"/>
      <w:bookmarkStart w:id="40" w:name="OLE_LINK31"/>
      <w:r w:rsidRPr="007923FA">
        <w:rPr>
          <w:rFonts w:hint="eastAsia"/>
          <w:kern w:val="0"/>
          <w:sz w:val="24"/>
        </w:rPr>
        <w:t>7</w:t>
      </w:r>
      <w:r w:rsidRPr="007923FA">
        <w:rPr>
          <w:rFonts w:hint="eastAsia"/>
          <w:kern w:val="0"/>
          <w:sz w:val="24"/>
        </w:rPr>
        <w:t>、基金管理人接受某笔或者某些申购申请有可能导致单一投资者持有基金份额的比例超过</w:t>
      </w:r>
      <w:r w:rsidRPr="007923FA">
        <w:rPr>
          <w:rFonts w:hint="eastAsia"/>
          <w:kern w:val="0"/>
          <w:sz w:val="24"/>
        </w:rPr>
        <w:t>50%</w:t>
      </w:r>
      <w:r w:rsidRPr="007923FA">
        <w:rPr>
          <w:rFonts w:hint="eastAsia"/>
          <w:kern w:val="0"/>
          <w:sz w:val="24"/>
        </w:rPr>
        <w:t>，或者变相规避</w:t>
      </w:r>
      <w:r w:rsidRPr="007923FA">
        <w:rPr>
          <w:rFonts w:hint="eastAsia"/>
          <w:kern w:val="0"/>
          <w:sz w:val="24"/>
        </w:rPr>
        <w:t>50%</w:t>
      </w:r>
      <w:r w:rsidRPr="007923FA">
        <w:rPr>
          <w:rFonts w:hint="eastAsia"/>
          <w:kern w:val="0"/>
          <w:sz w:val="24"/>
        </w:rPr>
        <w:t>集中度的情形。出现上述情形时，基金管理人有权将上述申购申请全部或部分确认失败。</w:t>
      </w:r>
    </w:p>
    <w:p w14:paraId="6ACE2C3A" w14:textId="77777777" w:rsidR="007923FA" w:rsidRDefault="007923FA" w:rsidP="006934B1">
      <w:pPr>
        <w:widowControl/>
        <w:adjustRightInd w:val="0"/>
        <w:snapToGrid w:val="0"/>
        <w:spacing w:line="360" w:lineRule="auto"/>
        <w:ind w:firstLineChars="200" w:firstLine="480"/>
        <w:rPr>
          <w:kern w:val="0"/>
          <w:sz w:val="24"/>
        </w:rPr>
      </w:pPr>
      <w:r w:rsidRPr="007923FA">
        <w:rPr>
          <w:rFonts w:hint="eastAsia"/>
          <w:kern w:val="0"/>
          <w:sz w:val="24"/>
        </w:rPr>
        <w:t>8</w:t>
      </w:r>
      <w:r w:rsidRPr="007923FA">
        <w:rPr>
          <w:rFonts w:hint="eastAsia"/>
          <w:kern w:val="0"/>
          <w:sz w:val="24"/>
        </w:rPr>
        <w:t>、当前一估值日基金资产净值</w:t>
      </w:r>
      <w:r w:rsidRPr="007923FA">
        <w:rPr>
          <w:rFonts w:hint="eastAsia"/>
          <w:kern w:val="0"/>
          <w:sz w:val="24"/>
        </w:rPr>
        <w:t>50%</w:t>
      </w:r>
      <w:r w:rsidRPr="007923FA">
        <w:rPr>
          <w:rFonts w:hint="eastAsia"/>
          <w:kern w:val="0"/>
          <w:sz w:val="24"/>
        </w:rPr>
        <w:t>以上的资产出现无可参考的活跃市场价格且采用估值技术仍导致公允价值存在重大不确定性时，经与基金托管人协商确认后，基金管理人应当暂停接受基金申购申请。</w:t>
      </w:r>
    </w:p>
    <w:bookmarkEnd w:id="39"/>
    <w:bookmarkEnd w:id="40"/>
    <w:p w14:paraId="38F1FA07" w14:textId="07CEE3A6" w:rsidR="006E6ABB" w:rsidRDefault="007923FA" w:rsidP="006934B1">
      <w:pPr>
        <w:widowControl/>
        <w:adjustRightInd w:val="0"/>
        <w:snapToGrid w:val="0"/>
        <w:spacing w:line="360" w:lineRule="auto"/>
        <w:ind w:firstLineChars="200" w:firstLine="480"/>
        <w:rPr>
          <w:kern w:val="0"/>
          <w:sz w:val="24"/>
        </w:rPr>
      </w:pPr>
      <w:r>
        <w:rPr>
          <w:kern w:val="0"/>
          <w:sz w:val="24"/>
        </w:rPr>
        <w:lastRenderedPageBreak/>
        <w:t>9</w:t>
      </w:r>
      <w:r w:rsidR="006934B1" w:rsidRPr="006934B1">
        <w:rPr>
          <w:rFonts w:hint="eastAsia"/>
          <w:kern w:val="0"/>
          <w:sz w:val="24"/>
        </w:rPr>
        <w:t>、</w:t>
      </w:r>
      <w:r w:rsidR="00F55962" w:rsidRPr="005C7EBF">
        <w:rPr>
          <w:rFonts w:hint="eastAsia"/>
          <w:kern w:val="0"/>
          <w:sz w:val="24"/>
        </w:rPr>
        <w:t>基金合同约定、</w:t>
      </w:r>
      <w:r w:rsidR="00F55962" w:rsidRPr="005C7EBF">
        <w:rPr>
          <w:kern w:val="0"/>
          <w:sz w:val="24"/>
        </w:rPr>
        <w:t>法律法规规定或中国证监会认定的其他情形。</w:t>
      </w:r>
    </w:p>
    <w:p w14:paraId="36119FBB" w14:textId="3A9F081D"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发生上述第</w:t>
      </w:r>
      <w:r w:rsidRPr="005C7EBF">
        <w:rPr>
          <w:kern w:val="0"/>
          <w:sz w:val="24"/>
        </w:rPr>
        <w:t>1</w:t>
      </w:r>
      <w:r w:rsidRPr="005C7EBF">
        <w:rPr>
          <w:kern w:val="0"/>
          <w:sz w:val="24"/>
        </w:rPr>
        <w:t>、</w:t>
      </w:r>
      <w:r w:rsidRPr="005C7EBF">
        <w:rPr>
          <w:kern w:val="0"/>
          <w:sz w:val="24"/>
        </w:rPr>
        <w:t>2</w:t>
      </w:r>
      <w:r w:rsidRPr="005C7EBF">
        <w:rPr>
          <w:kern w:val="0"/>
          <w:sz w:val="24"/>
        </w:rPr>
        <w:t>、</w:t>
      </w:r>
      <w:r w:rsidRPr="005C7EBF">
        <w:rPr>
          <w:rFonts w:hint="eastAsia"/>
          <w:kern w:val="0"/>
          <w:sz w:val="24"/>
        </w:rPr>
        <w:t>3</w:t>
      </w:r>
      <w:r w:rsidRPr="005C7EBF">
        <w:rPr>
          <w:kern w:val="0"/>
          <w:sz w:val="24"/>
        </w:rPr>
        <w:t>、</w:t>
      </w:r>
      <w:r w:rsidRPr="005C7EBF">
        <w:rPr>
          <w:kern w:val="0"/>
          <w:sz w:val="24"/>
        </w:rPr>
        <w:t>5</w:t>
      </w:r>
      <w:r w:rsidRPr="005C7EBF">
        <w:rPr>
          <w:rFonts w:hint="eastAsia"/>
          <w:kern w:val="0"/>
          <w:sz w:val="24"/>
        </w:rPr>
        <w:t>、</w:t>
      </w:r>
      <w:r w:rsidRPr="005C7EBF">
        <w:rPr>
          <w:rFonts w:hint="eastAsia"/>
          <w:kern w:val="0"/>
          <w:sz w:val="24"/>
        </w:rPr>
        <w:t>6</w:t>
      </w:r>
      <w:r w:rsidR="00762872">
        <w:rPr>
          <w:rFonts w:hint="eastAsia"/>
          <w:kern w:val="0"/>
          <w:sz w:val="24"/>
        </w:rPr>
        <w:t>、</w:t>
      </w:r>
      <w:r w:rsidR="006934B1">
        <w:rPr>
          <w:rFonts w:hint="eastAsia"/>
          <w:kern w:val="0"/>
          <w:sz w:val="24"/>
        </w:rPr>
        <w:t>8</w:t>
      </w:r>
      <w:r w:rsidR="007923FA">
        <w:rPr>
          <w:rFonts w:hint="eastAsia"/>
          <w:kern w:val="0"/>
          <w:sz w:val="24"/>
        </w:rPr>
        <w:t>、</w:t>
      </w:r>
      <w:r w:rsidR="007923FA">
        <w:rPr>
          <w:kern w:val="0"/>
          <w:sz w:val="24"/>
        </w:rPr>
        <w:t>9</w:t>
      </w:r>
      <w:r w:rsidRPr="005C7EBF">
        <w:rPr>
          <w:kern w:val="0"/>
          <w:sz w:val="24"/>
        </w:rPr>
        <w:t>项暂停申购情形</w:t>
      </w:r>
      <w:r w:rsidRPr="005C7EBF">
        <w:rPr>
          <w:rFonts w:hint="eastAsia"/>
          <w:kern w:val="0"/>
          <w:sz w:val="24"/>
        </w:rPr>
        <w:t>之一</w:t>
      </w:r>
      <w:r w:rsidRPr="005C7EBF">
        <w:rPr>
          <w:kern w:val="0"/>
          <w:sz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D29A3D2"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1" w:name="_Hlt70481650"/>
      <w:bookmarkEnd w:id="41"/>
      <w:r w:rsidRPr="005C7EBF">
        <w:rPr>
          <w:rFonts w:hAnsi="宋体"/>
          <w:b/>
          <w:kern w:val="0"/>
          <w:sz w:val="24"/>
          <w:szCs w:val="24"/>
        </w:rPr>
        <w:t>（九）暂停赎回或延缓支付赎回款项的情形</w:t>
      </w:r>
    </w:p>
    <w:p w14:paraId="217E95CB" w14:textId="77777777" w:rsidR="00F55962" w:rsidRPr="00F359A7" w:rsidRDefault="00F55962" w:rsidP="00F55962">
      <w:pPr>
        <w:widowControl/>
        <w:adjustRightInd w:val="0"/>
        <w:snapToGrid w:val="0"/>
        <w:spacing w:line="360" w:lineRule="auto"/>
        <w:ind w:firstLineChars="200" w:firstLine="480"/>
        <w:rPr>
          <w:bCs/>
          <w:sz w:val="24"/>
        </w:rPr>
      </w:pPr>
      <w:bookmarkStart w:id="42" w:name="_Toc79392616"/>
      <w:r w:rsidRPr="00F359A7">
        <w:rPr>
          <w:rFonts w:hint="eastAsia"/>
          <w:bCs/>
          <w:sz w:val="24"/>
        </w:rPr>
        <w:t>发生下列情形时，基金管理人可暂停接受投资人的赎回申请或延缓支付赎回款项：</w:t>
      </w:r>
    </w:p>
    <w:p w14:paraId="104552CF" w14:textId="77777777" w:rsidR="00F55962" w:rsidRPr="00F359A7" w:rsidRDefault="00F55962" w:rsidP="00F55962">
      <w:pPr>
        <w:widowControl/>
        <w:adjustRightInd w:val="0"/>
        <w:snapToGrid w:val="0"/>
        <w:spacing w:line="360" w:lineRule="auto"/>
        <w:ind w:firstLineChars="200" w:firstLine="480"/>
        <w:rPr>
          <w:bCs/>
          <w:sz w:val="24"/>
        </w:rPr>
      </w:pPr>
      <w:r w:rsidRPr="00F359A7">
        <w:rPr>
          <w:bCs/>
          <w:sz w:val="24"/>
        </w:rPr>
        <w:t>1</w:t>
      </w:r>
      <w:r w:rsidRPr="00F359A7">
        <w:rPr>
          <w:rFonts w:hint="eastAsia"/>
          <w:bCs/>
          <w:sz w:val="24"/>
        </w:rPr>
        <w:t>、因不可抗力导致基金管理人不能支付赎回款项。</w:t>
      </w:r>
    </w:p>
    <w:p w14:paraId="4E867C4E"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2</w:t>
      </w:r>
      <w:r w:rsidRPr="00F359A7">
        <w:rPr>
          <w:rFonts w:hint="eastAsia"/>
          <w:bCs/>
          <w:sz w:val="24"/>
        </w:rPr>
        <w:t>、发生基金合同规定的暂停基金资产估值情况时，基金管理人可暂停接受投资人的赎回申请或延缓支付赎回款项。</w:t>
      </w:r>
    </w:p>
    <w:p w14:paraId="185BA384" w14:textId="77777777" w:rsidR="00F55962" w:rsidRPr="00F359A7" w:rsidRDefault="00F55962" w:rsidP="00F359A7">
      <w:pPr>
        <w:widowControl/>
        <w:adjustRightInd w:val="0"/>
        <w:snapToGrid w:val="0"/>
        <w:spacing w:line="360" w:lineRule="auto"/>
        <w:ind w:firstLineChars="200" w:firstLine="480"/>
        <w:rPr>
          <w:bCs/>
          <w:sz w:val="24"/>
        </w:rPr>
      </w:pPr>
      <w:bookmarkStart w:id="43" w:name="OLE_LINK34"/>
      <w:bookmarkStart w:id="44" w:name="OLE_LINK35"/>
      <w:r w:rsidRPr="00F359A7">
        <w:rPr>
          <w:bCs/>
          <w:sz w:val="24"/>
        </w:rPr>
        <w:t>3</w:t>
      </w:r>
      <w:r w:rsidRPr="00F359A7">
        <w:rPr>
          <w:rFonts w:hint="eastAsia"/>
          <w:bCs/>
          <w:sz w:val="24"/>
        </w:rPr>
        <w:t>、证券、期货交易所交易时间非正常停市，导致基金管理人无法计算当日基金资产</w:t>
      </w:r>
      <w:bookmarkStart w:id="45" w:name="_Hlt152500890"/>
      <w:r w:rsidRPr="00F359A7">
        <w:rPr>
          <w:rFonts w:hint="eastAsia"/>
          <w:bCs/>
          <w:sz w:val="24"/>
        </w:rPr>
        <w:t>净值。</w:t>
      </w:r>
    </w:p>
    <w:bookmarkEnd w:id="43"/>
    <w:bookmarkEnd w:id="44"/>
    <w:p w14:paraId="0E9CB701"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4</w:t>
      </w:r>
      <w:r w:rsidRPr="00F359A7">
        <w:rPr>
          <w:rFonts w:hint="eastAsia"/>
          <w:bCs/>
          <w:sz w:val="24"/>
        </w:rPr>
        <w:t>、连续两个或两个以上开放日发生巨额赎回。</w:t>
      </w:r>
    </w:p>
    <w:bookmarkEnd w:id="45"/>
    <w:p w14:paraId="2D015C47" w14:textId="77777777" w:rsidR="007923FA" w:rsidRDefault="00F55962" w:rsidP="00F359A7">
      <w:pPr>
        <w:widowControl/>
        <w:adjustRightInd w:val="0"/>
        <w:snapToGrid w:val="0"/>
        <w:spacing w:line="360" w:lineRule="auto"/>
        <w:ind w:firstLineChars="200" w:firstLine="480"/>
        <w:rPr>
          <w:bCs/>
          <w:sz w:val="24"/>
        </w:rPr>
      </w:pPr>
      <w:r w:rsidRPr="00F359A7">
        <w:rPr>
          <w:bCs/>
          <w:sz w:val="24"/>
        </w:rPr>
        <w:t>5</w:t>
      </w:r>
      <w:r w:rsidRPr="00F359A7">
        <w:rPr>
          <w:rFonts w:hint="eastAsia"/>
          <w:bCs/>
          <w:sz w:val="24"/>
        </w:rPr>
        <w:t>、</w:t>
      </w:r>
      <w:r w:rsidR="00762872" w:rsidRPr="00F359A7">
        <w:rPr>
          <w:rFonts w:hint="eastAsia"/>
          <w:bCs/>
          <w:sz w:val="24"/>
        </w:rPr>
        <w:t>发生</w:t>
      </w:r>
      <w:r w:rsidRPr="00F359A7">
        <w:rPr>
          <w:rFonts w:hint="eastAsia"/>
          <w:bCs/>
          <w:sz w:val="24"/>
        </w:rPr>
        <w:t>继续接受赎回申请将损害现有基金份额持有人利益的情形时，可暂停接受投资人的赎回申请。</w:t>
      </w:r>
    </w:p>
    <w:p w14:paraId="2D254FBF" w14:textId="283DC7EB" w:rsidR="006E6ABB" w:rsidRPr="00F359A7" w:rsidRDefault="007923FA" w:rsidP="00F359A7">
      <w:pPr>
        <w:widowControl/>
        <w:adjustRightInd w:val="0"/>
        <w:snapToGrid w:val="0"/>
        <w:spacing w:line="360" w:lineRule="auto"/>
        <w:ind w:firstLineChars="200" w:firstLine="480"/>
        <w:rPr>
          <w:bCs/>
          <w:sz w:val="24"/>
        </w:rPr>
      </w:pPr>
      <w:r w:rsidRPr="007923FA">
        <w:rPr>
          <w:rFonts w:hint="eastAsia"/>
          <w:bCs/>
          <w:sz w:val="24"/>
        </w:rPr>
        <w:t>6</w:t>
      </w:r>
      <w:r w:rsidRPr="007923FA">
        <w:rPr>
          <w:rFonts w:hint="eastAsia"/>
          <w:bCs/>
          <w:sz w:val="24"/>
        </w:rPr>
        <w:t>、当前一估值日基金资产净值</w:t>
      </w:r>
      <w:r w:rsidRPr="007923FA">
        <w:rPr>
          <w:rFonts w:hint="eastAsia"/>
          <w:bCs/>
          <w:sz w:val="24"/>
        </w:rPr>
        <w:t>50%</w:t>
      </w:r>
      <w:r w:rsidRPr="007923FA">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0B711693" w14:textId="27001905" w:rsidR="00F55962" w:rsidRPr="00F359A7" w:rsidRDefault="007923FA" w:rsidP="00F55962">
      <w:pPr>
        <w:widowControl/>
        <w:adjustRightInd w:val="0"/>
        <w:snapToGrid w:val="0"/>
        <w:spacing w:line="360" w:lineRule="auto"/>
        <w:ind w:firstLineChars="200" w:firstLine="480"/>
        <w:rPr>
          <w:bCs/>
          <w:sz w:val="24"/>
        </w:rPr>
      </w:pPr>
      <w:r>
        <w:rPr>
          <w:bCs/>
          <w:sz w:val="24"/>
        </w:rPr>
        <w:t>7</w:t>
      </w:r>
      <w:r w:rsidR="00F55962" w:rsidRPr="00F359A7">
        <w:rPr>
          <w:rFonts w:hint="eastAsia"/>
          <w:bCs/>
          <w:sz w:val="24"/>
        </w:rPr>
        <w:t>、基金合同约定、法律法规规定或中国证监会认定的其他情形。</w:t>
      </w:r>
    </w:p>
    <w:p w14:paraId="0C7BC41F"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发生上述情形</w:t>
      </w:r>
      <w:r w:rsidRPr="005C7EBF">
        <w:rPr>
          <w:rFonts w:hint="eastAsia"/>
          <w:kern w:val="0"/>
          <w:sz w:val="24"/>
        </w:rPr>
        <w:t>之一且基金管理人决定暂停接受投资人的赎回申请或延缓支付赎回款项</w:t>
      </w:r>
      <w:r w:rsidRPr="005C7EBF">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5C7EBF">
        <w:rPr>
          <w:rFonts w:hint="eastAsia"/>
          <w:kern w:val="0"/>
          <w:sz w:val="24"/>
        </w:rPr>
        <w:t>确认并</w:t>
      </w:r>
      <w:r w:rsidRPr="005C7EBF">
        <w:rPr>
          <w:kern w:val="0"/>
          <w:sz w:val="24"/>
        </w:rPr>
        <w:t>支付，并以后续开放日的基金份额净值为依据计算赎回金额。若出现上述第</w:t>
      </w:r>
      <w:r w:rsidRPr="005C7EBF">
        <w:rPr>
          <w:rFonts w:hint="eastAsia"/>
          <w:kern w:val="0"/>
          <w:sz w:val="24"/>
        </w:rPr>
        <w:t>4</w:t>
      </w:r>
      <w:r w:rsidRPr="005C7EBF">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31F8E04"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（十）巨额赎回的情形及处理方式</w:t>
      </w:r>
      <w:bookmarkEnd w:id="42"/>
    </w:p>
    <w:p w14:paraId="6C97DE22" w14:textId="77777777" w:rsidR="0044052F" w:rsidRPr="005C7EBF" w:rsidRDefault="0044052F" w:rsidP="004405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lastRenderedPageBreak/>
        <w:t>1</w:t>
      </w:r>
      <w:r w:rsidRPr="005C7EBF">
        <w:rPr>
          <w:rFonts w:hAnsi="宋体" w:hint="eastAsia"/>
          <w:kern w:val="0"/>
          <w:sz w:val="24"/>
          <w:szCs w:val="24"/>
        </w:rPr>
        <w:t>、</w:t>
      </w:r>
      <w:r w:rsidRPr="005C7EBF">
        <w:rPr>
          <w:rFonts w:hAnsi="宋体"/>
          <w:kern w:val="0"/>
          <w:sz w:val="24"/>
          <w:szCs w:val="24"/>
        </w:rPr>
        <w:t>巨额赎回的认定</w:t>
      </w:r>
    </w:p>
    <w:p w14:paraId="19319E6A" w14:textId="77777777" w:rsidR="00DB6943" w:rsidRPr="005C7EBF" w:rsidRDefault="00F55962" w:rsidP="00F55962">
      <w:pPr>
        <w:widowControl/>
        <w:adjustRightInd w:val="0"/>
        <w:snapToGrid w:val="0"/>
        <w:spacing w:line="360" w:lineRule="auto"/>
        <w:ind w:firstLineChars="200" w:firstLine="480"/>
        <w:rPr>
          <w:kern w:val="0"/>
          <w:sz w:val="24"/>
        </w:rPr>
      </w:pPr>
      <w:r w:rsidRPr="005C7EBF">
        <w:rPr>
          <w:kern w:val="0"/>
          <w:sz w:val="24"/>
        </w:rPr>
        <w:t>若本基金单个开放日内的基金份额净赎回申请</w:t>
      </w:r>
      <w:r w:rsidRPr="005C7EBF">
        <w:rPr>
          <w:rFonts w:hint="eastAsia"/>
          <w:kern w:val="0"/>
          <w:sz w:val="24"/>
        </w:rPr>
        <w:t>（</w:t>
      </w:r>
      <w:r w:rsidRPr="005C7EBF">
        <w:rPr>
          <w:kern w:val="0"/>
          <w:sz w:val="24"/>
        </w:rPr>
        <w:t>赎回申请份额总数加上基金转换中转出申请份额总数后扣除申购申请份额总数及基金转换中转入申请份额总数后的余额</w:t>
      </w:r>
      <w:r w:rsidR="005B1FF7">
        <w:rPr>
          <w:rFonts w:hint="eastAsia"/>
          <w:kern w:val="0"/>
          <w:sz w:val="24"/>
        </w:rPr>
        <w:t>）</w:t>
      </w:r>
      <w:r w:rsidRPr="005C7EBF">
        <w:rPr>
          <w:kern w:val="0"/>
          <w:sz w:val="24"/>
        </w:rPr>
        <w:t>超过前一开放日的基金总份额的</w:t>
      </w:r>
      <w:r w:rsidRPr="005C7EBF">
        <w:rPr>
          <w:rFonts w:hint="eastAsia"/>
          <w:kern w:val="0"/>
          <w:sz w:val="24"/>
        </w:rPr>
        <w:t>10%</w:t>
      </w:r>
      <w:r w:rsidRPr="005C7EBF">
        <w:rPr>
          <w:kern w:val="0"/>
          <w:sz w:val="24"/>
        </w:rPr>
        <w:t>，即认为是发生了巨额赎回。</w:t>
      </w:r>
    </w:p>
    <w:p w14:paraId="1F970DD2" w14:textId="77777777" w:rsidR="0044052F" w:rsidRPr="005C7EBF" w:rsidRDefault="0044052F" w:rsidP="0044052F">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巨额赎回的处理方式</w:t>
      </w:r>
    </w:p>
    <w:p w14:paraId="00F9E571"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当基金出现巨额赎回时，基金管理人可以根据基金当时的资产组合状况决定全额赎回或部分延期赎回。</w:t>
      </w:r>
    </w:p>
    <w:p w14:paraId="0DE3E3B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）全额赎回：当基金管理人认为有能力支付投资人的全部赎回申请时，按正常赎回程序执行。</w:t>
      </w:r>
    </w:p>
    <w:p w14:paraId="72D9C40F" w14:textId="77777777" w:rsidR="007923FA"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C7EBF">
        <w:rPr>
          <w:rFonts w:hint="eastAsia"/>
          <w:kern w:val="0"/>
          <w:sz w:val="24"/>
        </w:rPr>
        <w:t>的</w:t>
      </w:r>
      <w:r w:rsidRPr="005C7EBF">
        <w:rPr>
          <w:rFonts w:hint="eastAsia"/>
          <w:kern w:val="0"/>
          <w:sz w:val="24"/>
        </w:rPr>
        <w:t>10%</w:t>
      </w:r>
      <w:r w:rsidRPr="005C7EBF">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AA397C7" w14:textId="274378C0" w:rsidR="00F55962" w:rsidRPr="005C7EBF" w:rsidRDefault="007923FA" w:rsidP="00F55962">
      <w:pPr>
        <w:widowControl/>
        <w:adjustRightInd w:val="0"/>
        <w:snapToGrid w:val="0"/>
        <w:spacing w:line="360" w:lineRule="auto"/>
        <w:ind w:firstLineChars="200" w:firstLine="480"/>
        <w:rPr>
          <w:kern w:val="0"/>
          <w:sz w:val="24"/>
        </w:rPr>
      </w:pPr>
      <w:r w:rsidRPr="007923FA">
        <w:rPr>
          <w:rFonts w:hint="eastAsia"/>
          <w:kern w:val="0"/>
          <w:sz w:val="24"/>
        </w:rPr>
        <w:t>本基金发生巨额赎回且单个基金份额持有人的赎回申请超过上一日基金总份额</w:t>
      </w:r>
      <w:r w:rsidRPr="007923FA">
        <w:rPr>
          <w:rFonts w:hint="eastAsia"/>
          <w:kern w:val="0"/>
          <w:sz w:val="24"/>
        </w:rPr>
        <w:t>20%</w:t>
      </w:r>
      <w:r w:rsidRPr="007923FA">
        <w:rPr>
          <w:rFonts w:hint="eastAsia"/>
          <w:kern w:val="0"/>
          <w:sz w:val="24"/>
        </w:rPr>
        <w:t>的情形下，基金管理人有权采取如下措施：对于该类基金份额持有人当日超过</w:t>
      </w:r>
      <w:r w:rsidRPr="007923FA">
        <w:rPr>
          <w:rFonts w:hint="eastAsia"/>
          <w:kern w:val="0"/>
          <w:sz w:val="24"/>
        </w:rPr>
        <w:t>20%</w:t>
      </w:r>
      <w:r w:rsidRPr="007923FA">
        <w:rPr>
          <w:rFonts w:hint="eastAsia"/>
          <w:kern w:val="0"/>
          <w:sz w:val="24"/>
        </w:rPr>
        <w:t>的赎回申请，可以对其赎回申请延期办理；对于该类基金份额持有人未超过上述比例的部分，基金管理人可以根据前段“（</w:t>
      </w:r>
      <w:r w:rsidRPr="007923FA">
        <w:rPr>
          <w:rFonts w:hint="eastAsia"/>
          <w:kern w:val="0"/>
          <w:sz w:val="24"/>
        </w:rPr>
        <w:t>1</w:t>
      </w:r>
      <w:r w:rsidRPr="007923FA">
        <w:rPr>
          <w:rFonts w:hint="eastAsia"/>
          <w:kern w:val="0"/>
          <w:sz w:val="24"/>
        </w:rPr>
        <w:t>）全额赎回”或“（</w:t>
      </w:r>
      <w:r w:rsidRPr="007923FA">
        <w:rPr>
          <w:rFonts w:hint="eastAsia"/>
          <w:kern w:val="0"/>
          <w:sz w:val="24"/>
        </w:rPr>
        <w:t>2</w:t>
      </w:r>
      <w:r w:rsidRPr="007923FA">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7102B0C1" w14:textId="77777777" w:rsidR="004E42C0"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）暂停赎回：连续</w:t>
      </w:r>
      <w:r w:rsidRPr="005C7EBF">
        <w:rPr>
          <w:rFonts w:hint="eastAsia"/>
          <w:kern w:val="0"/>
          <w:sz w:val="24"/>
        </w:rPr>
        <w:t>2</w:t>
      </w:r>
      <w:r w:rsidR="00AE1A8B">
        <w:rPr>
          <w:rFonts w:hint="eastAsia"/>
          <w:kern w:val="0"/>
          <w:sz w:val="24"/>
        </w:rPr>
        <w:t>个开放</w:t>
      </w:r>
      <w:r w:rsidRPr="005C7EBF">
        <w:rPr>
          <w:kern w:val="0"/>
          <w:sz w:val="24"/>
        </w:rPr>
        <w:t>日以上</w:t>
      </w:r>
      <w:r w:rsidRPr="005C7EBF">
        <w:rPr>
          <w:rFonts w:hint="eastAsia"/>
          <w:kern w:val="0"/>
          <w:sz w:val="24"/>
        </w:rPr>
        <w:t>（</w:t>
      </w:r>
      <w:r w:rsidRPr="005C7EBF">
        <w:rPr>
          <w:kern w:val="0"/>
          <w:sz w:val="24"/>
        </w:rPr>
        <w:t>含本数</w:t>
      </w:r>
      <w:r w:rsidRPr="005C7EBF">
        <w:rPr>
          <w:rFonts w:hint="eastAsia"/>
          <w:kern w:val="0"/>
          <w:sz w:val="24"/>
        </w:rPr>
        <w:t>）</w:t>
      </w:r>
      <w:r w:rsidRPr="005C7EBF">
        <w:rPr>
          <w:kern w:val="0"/>
          <w:sz w:val="24"/>
        </w:rPr>
        <w:t>发生巨额赎回，如基金管理人认为有必要，可暂停接受基金的赎回申请；已经接受的赎回申请可以延缓支付赎回款项，但不得超过</w:t>
      </w:r>
      <w:r w:rsidRPr="005C7EBF">
        <w:rPr>
          <w:rFonts w:hint="eastAsia"/>
          <w:kern w:val="0"/>
          <w:sz w:val="24"/>
        </w:rPr>
        <w:t>20</w:t>
      </w:r>
      <w:r w:rsidRPr="005C7EBF">
        <w:rPr>
          <w:kern w:val="0"/>
          <w:sz w:val="24"/>
        </w:rPr>
        <w:t>个工作日，并应当在指定媒介上进行公告。</w:t>
      </w:r>
    </w:p>
    <w:p w14:paraId="0F43BD4C" w14:textId="77777777" w:rsidR="004978F0" w:rsidRPr="00CC23AA" w:rsidRDefault="0044052F" w:rsidP="00CC23AA">
      <w:pPr>
        <w:widowControl/>
        <w:adjustRightInd w:val="0"/>
        <w:snapToGrid w:val="0"/>
        <w:spacing w:line="360" w:lineRule="auto"/>
        <w:ind w:firstLineChars="200" w:firstLine="480"/>
        <w:rPr>
          <w:kern w:val="0"/>
          <w:sz w:val="24"/>
        </w:rPr>
      </w:pPr>
      <w:r w:rsidRPr="00CC23AA">
        <w:rPr>
          <w:kern w:val="0"/>
          <w:sz w:val="24"/>
        </w:rPr>
        <w:lastRenderedPageBreak/>
        <w:t>3</w:t>
      </w:r>
      <w:r w:rsidRPr="00CC23AA">
        <w:rPr>
          <w:rFonts w:hint="eastAsia"/>
          <w:kern w:val="0"/>
          <w:sz w:val="24"/>
        </w:rPr>
        <w:t>、</w:t>
      </w:r>
      <w:r w:rsidRPr="00CC23AA">
        <w:rPr>
          <w:kern w:val="0"/>
          <w:sz w:val="24"/>
        </w:rPr>
        <w:t>巨额赎回的公告</w:t>
      </w:r>
    </w:p>
    <w:p w14:paraId="34C1D6B7" w14:textId="77777777" w:rsidR="00DB6943" w:rsidRPr="005C7EBF" w:rsidRDefault="0044052F" w:rsidP="006F12B4">
      <w:pPr>
        <w:widowControl/>
        <w:adjustRightInd w:val="0"/>
        <w:snapToGrid w:val="0"/>
        <w:spacing w:line="360" w:lineRule="auto"/>
        <w:ind w:firstLineChars="200" w:firstLine="480"/>
        <w:rPr>
          <w:bCs/>
        </w:rPr>
      </w:pPr>
      <w:r w:rsidRPr="005C7EBF">
        <w:rPr>
          <w:rFonts w:hAnsi="宋体"/>
          <w:kern w:val="0"/>
          <w:sz w:val="24"/>
          <w:szCs w:val="24"/>
        </w:rPr>
        <w:t>当发生上述</w:t>
      </w:r>
      <w:r w:rsidR="00AE1A8B">
        <w:rPr>
          <w:rFonts w:hAnsi="宋体" w:hint="eastAsia"/>
          <w:kern w:val="0"/>
          <w:sz w:val="24"/>
          <w:szCs w:val="24"/>
        </w:rPr>
        <w:t>巨额</w:t>
      </w:r>
      <w:r w:rsidRPr="005C7EBF">
        <w:rPr>
          <w:rFonts w:hAnsi="宋体"/>
          <w:kern w:val="0"/>
          <w:sz w:val="24"/>
          <w:szCs w:val="24"/>
        </w:rPr>
        <w:t>赎回并延期办理时，基金管理人应当通过邮寄、传真</w:t>
      </w:r>
      <w:r w:rsidR="00682FDA" w:rsidRPr="005C7EBF">
        <w:rPr>
          <w:rFonts w:hAnsi="宋体" w:hint="eastAsia"/>
          <w:kern w:val="0"/>
          <w:sz w:val="24"/>
          <w:szCs w:val="24"/>
        </w:rPr>
        <w:t>、</w:t>
      </w:r>
      <w:r w:rsidR="00682FDA" w:rsidRPr="005C7EBF">
        <w:rPr>
          <w:rFonts w:hint="eastAsia"/>
          <w:kern w:val="0"/>
          <w:sz w:val="24"/>
        </w:rPr>
        <w:t>刊登公告</w:t>
      </w:r>
      <w:r w:rsidRPr="005C7EBF">
        <w:rPr>
          <w:rFonts w:hAnsi="宋体"/>
          <w:kern w:val="0"/>
          <w:sz w:val="24"/>
          <w:szCs w:val="24"/>
        </w:rPr>
        <w:t>或者</w:t>
      </w:r>
      <w:r w:rsidR="007C39DF" w:rsidRPr="005C7EBF">
        <w:rPr>
          <w:rFonts w:hint="eastAsia"/>
          <w:bCs/>
          <w:sz w:val="24"/>
        </w:rPr>
        <w:t>通知</w:t>
      </w:r>
      <w:r w:rsidR="00463DEB" w:rsidRPr="005C7EBF">
        <w:rPr>
          <w:rFonts w:hint="eastAsia"/>
          <w:bCs/>
          <w:sz w:val="24"/>
        </w:rPr>
        <w:t>销售</w:t>
      </w:r>
      <w:r w:rsidR="007C39DF" w:rsidRPr="005C7EBF">
        <w:rPr>
          <w:rFonts w:hint="eastAsia"/>
          <w:bCs/>
          <w:sz w:val="24"/>
        </w:rPr>
        <w:t>机构代为告知</w:t>
      </w:r>
      <w:r w:rsidR="00682FDA" w:rsidRPr="005C7EBF">
        <w:rPr>
          <w:rFonts w:hAnsi="宋体" w:hint="eastAsia"/>
          <w:kern w:val="0"/>
          <w:sz w:val="24"/>
          <w:szCs w:val="24"/>
        </w:rPr>
        <w:t>等</w:t>
      </w:r>
      <w:r w:rsidRPr="005C7EBF">
        <w:rPr>
          <w:rFonts w:hAnsi="宋体"/>
          <w:kern w:val="0"/>
          <w:sz w:val="24"/>
          <w:szCs w:val="24"/>
        </w:rPr>
        <w:t>方式在</w:t>
      </w:r>
      <w:r w:rsidRPr="005C7EBF">
        <w:rPr>
          <w:rFonts w:hAnsi="宋体" w:hint="eastAsia"/>
          <w:kern w:val="0"/>
          <w:sz w:val="24"/>
          <w:szCs w:val="24"/>
        </w:rPr>
        <w:t>3</w:t>
      </w:r>
      <w:r w:rsidRPr="005C7EBF">
        <w:rPr>
          <w:rFonts w:hAnsi="宋体"/>
          <w:kern w:val="0"/>
          <w:sz w:val="24"/>
          <w:szCs w:val="24"/>
        </w:rPr>
        <w:t>个交易日内通知基金份额持有人，说明有关处理方法，同时在指定</w:t>
      </w:r>
      <w:r w:rsidR="00FE6AB0" w:rsidRPr="005C7EBF">
        <w:rPr>
          <w:rFonts w:hAnsi="宋体"/>
          <w:kern w:val="0"/>
          <w:sz w:val="24"/>
          <w:szCs w:val="24"/>
        </w:rPr>
        <w:t>媒介</w:t>
      </w:r>
      <w:r w:rsidRPr="005C7EBF">
        <w:rPr>
          <w:rFonts w:hAnsi="宋体"/>
          <w:kern w:val="0"/>
          <w:sz w:val="24"/>
          <w:szCs w:val="24"/>
        </w:rPr>
        <w:t>上刊登公告。</w:t>
      </w:r>
    </w:p>
    <w:p w14:paraId="0B56F69C"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6" w:name="_Toc79392617"/>
      <w:r w:rsidRPr="005C7EBF">
        <w:rPr>
          <w:rFonts w:hAnsi="宋体"/>
          <w:b/>
          <w:kern w:val="0"/>
          <w:sz w:val="24"/>
          <w:szCs w:val="24"/>
        </w:rPr>
        <w:t>（十一）</w:t>
      </w:r>
      <w:r w:rsidR="00124732" w:rsidRPr="005C7EBF">
        <w:rPr>
          <w:rFonts w:hAnsi="宋体"/>
          <w:b/>
          <w:kern w:val="0"/>
          <w:sz w:val="24"/>
          <w:szCs w:val="24"/>
        </w:rPr>
        <w:t>暂停申购或赎回的公告和重新开放申购或赎回的公告</w:t>
      </w:r>
      <w:bookmarkEnd w:id="46"/>
    </w:p>
    <w:p w14:paraId="223F8721" w14:textId="77777777" w:rsidR="00F55962" w:rsidRPr="005C7EBF" w:rsidRDefault="00F55962" w:rsidP="00F55962">
      <w:pPr>
        <w:widowControl/>
        <w:adjustRightInd w:val="0"/>
        <w:snapToGrid w:val="0"/>
        <w:spacing w:line="360" w:lineRule="auto"/>
        <w:ind w:firstLineChars="200" w:firstLine="480"/>
        <w:rPr>
          <w:kern w:val="0"/>
          <w:sz w:val="24"/>
        </w:rPr>
      </w:pPr>
      <w:bookmarkStart w:id="47" w:name="_Toc59441259"/>
      <w:bookmarkStart w:id="48" w:name="_Toc15118274"/>
      <w:bookmarkStart w:id="49" w:name="_Toc79392618"/>
      <w:r w:rsidRPr="005C7EBF">
        <w:rPr>
          <w:kern w:val="0"/>
          <w:sz w:val="24"/>
        </w:rPr>
        <w:t>1</w:t>
      </w:r>
      <w:r w:rsidRPr="005C7EBF">
        <w:rPr>
          <w:rFonts w:hint="eastAsia"/>
          <w:kern w:val="0"/>
          <w:sz w:val="24"/>
        </w:rPr>
        <w:t>、</w:t>
      </w:r>
      <w:r w:rsidRPr="005C7EBF">
        <w:rPr>
          <w:kern w:val="0"/>
          <w:sz w:val="24"/>
        </w:rPr>
        <w:t>发生上述暂停申购或赎回情况的，基金管理人当日应立即向中国证监会备案，并在规定期限内在指定媒介上刊登暂停公告。</w:t>
      </w:r>
    </w:p>
    <w:p w14:paraId="7A2FC943"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Pr="005C7EBF">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44BC38E9" w14:textId="5545FFEA" w:rsidR="006E1DD9" w:rsidRPr="00CC23AA" w:rsidRDefault="00124732" w:rsidP="000450AC">
      <w:pPr>
        <w:widowControl/>
        <w:adjustRightInd w:val="0"/>
        <w:snapToGrid w:val="0"/>
        <w:spacing w:line="360" w:lineRule="auto"/>
        <w:ind w:firstLineChars="200" w:firstLine="482"/>
        <w:rPr>
          <w:rFonts w:hAnsi="宋体"/>
          <w:b/>
          <w:kern w:val="0"/>
          <w:sz w:val="24"/>
          <w:szCs w:val="24"/>
        </w:rPr>
      </w:pPr>
      <w:bookmarkStart w:id="50" w:name="_Toc79392621"/>
      <w:bookmarkEnd w:id="47"/>
      <w:bookmarkEnd w:id="48"/>
      <w:bookmarkEnd w:id="49"/>
      <w:r w:rsidRPr="005C7EBF">
        <w:rPr>
          <w:rFonts w:hAnsi="宋体"/>
          <w:b/>
          <w:kern w:val="0"/>
          <w:sz w:val="24"/>
          <w:szCs w:val="24"/>
        </w:rPr>
        <w:t>（</w:t>
      </w:r>
      <w:r w:rsidR="00087674" w:rsidRPr="005C7EBF">
        <w:rPr>
          <w:rFonts w:hAnsi="宋体"/>
          <w:b/>
          <w:kern w:val="0"/>
          <w:sz w:val="24"/>
          <w:szCs w:val="24"/>
        </w:rPr>
        <w:t>十</w:t>
      </w:r>
      <w:r w:rsidR="00087674">
        <w:rPr>
          <w:rFonts w:hAnsi="宋体" w:hint="eastAsia"/>
          <w:b/>
          <w:kern w:val="0"/>
          <w:sz w:val="24"/>
          <w:szCs w:val="24"/>
        </w:rPr>
        <w:t>二</w:t>
      </w:r>
      <w:r w:rsidRPr="005C7EBF">
        <w:rPr>
          <w:rFonts w:hAnsi="宋体"/>
          <w:b/>
          <w:kern w:val="0"/>
          <w:sz w:val="24"/>
          <w:szCs w:val="24"/>
        </w:rPr>
        <w:t>）基金的非交易过户</w:t>
      </w:r>
    </w:p>
    <w:p w14:paraId="03E021E2"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kern w:val="0"/>
          <w:sz w:val="24"/>
          <w:szCs w:val="24"/>
        </w:rPr>
        <w:t>基金的非交易过户是指基金登记机构受理继承、捐赠和司法强制执行</w:t>
      </w:r>
      <w:r w:rsidRPr="000450AC">
        <w:rPr>
          <w:rFonts w:hAnsi="宋体" w:hint="eastAsia"/>
          <w:kern w:val="0"/>
          <w:sz w:val="24"/>
          <w:szCs w:val="24"/>
        </w:rPr>
        <w:t>等情形</w:t>
      </w:r>
      <w:r w:rsidRPr="000450AC">
        <w:rPr>
          <w:rFonts w:hAnsi="宋体"/>
          <w:kern w:val="0"/>
          <w:sz w:val="24"/>
          <w:szCs w:val="24"/>
        </w:rPr>
        <w:t>而产生的非交易过户以及登记机构认可、符合法律法规的其它非交易过户。无论在上述何种情况下，接受划转的主体必须是依法可以持有本基金基金份额的投资人。</w:t>
      </w:r>
    </w:p>
    <w:p w14:paraId="48808968"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6243E5D" w14:textId="79778B25" w:rsidR="006E1DD9" w:rsidRPr="00CC23AA" w:rsidRDefault="00124732" w:rsidP="000450AC">
      <w:pPr>
        <w:widowControl/>
        <w:adjustRightInd w:val="0"/>
        <w:snapToGrid w:val="0"/>
        <w:spacing w:line="360" w:lineRule="auto"/>
        <w:ind w:firstLineChars="200" w:firstLine="482"/>
        <w:rPr>
          <w:rFonts w:hAnsi="宋体"/>
          <w:b/>
          <w:kern w:val="0"/>
          <w:sz w:val="24"/>
          <w:szCs w:val="24"/>
        </w:rPr>
      </w:pPr>
      <w:r w:rsidRPr="005C7EBF">
        <w:rPr>
          <w:rFonts w:hAnsi="宋体"/>
          <w:b/>
          <w:kern w:val="0"/>
          <w:sz w:val="24"/>
          <w:szCs w:val="24"/>
        </w:rPr>
        <w:t>（</w:t>
      </w:r>
      <w:r w:rsidR="00087674" w:rsidRPr="005C7EBF">
        <w:rPr>
          <w:rFonts w:hAnsi="宋体"/>
          <w:b/>
          <w:kern w:val="0"/>
          <w:sz w:val="24"/>
          <w:szCs w:val="24"/>
        </w:rPr>
        <w:t>十</w:t>
      </w:r>
      <w:r w:rsidR="00087674">
        <w:rPr>
          <w:rFonts w:hAnsi="宋体" w:hint="eastAsia"/>
          <w:b/>
          <w:kern w:val="0"/>
          <w:sz w:val="24"/>
          <w:szCs w:val="24"/>
        </w:rPr>
        <w:t>三</w:t>
      </w:r>
      <w:r w:rsidRPr="005C7EBF">
        <w:rPr>
          <w:rFonts w:hAnsi="宋体"/>
          <w:b/>
          <w:kern w:val="0"/>
          <w:sz w:val="24"/>
          <w:szCs w:val="24"/>
        </w:rPr>
        <w:t>）基金的</w:t>
      </w:r>
      <w:r w:rsidR="00C92FC0" w:rsidRPr="005C7EBF">
        <w:rPr>
          <w:rFonts w:hAnsi="宋体"/>
          <w:b/>
          <w:kern w:val="0"/>
          <w:sz w:val="24"/>
          <w:szCs w:val="24"/>
        </w:rPr>
        <w:t>转托管</w:t>
      </w:r>
      <w:bookmarkEnd w:id="50"/>
    </w:p>
    <w:p w14:paraId="3779389F"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bookmarkStart w:id="51" w:name="_Toc79392620"/>
      <w:r w:rsidRPr="005C7EBF">
        <w:rPr>
          <w:rFonts w:hAnsi="宋体"/>
          <w:kern w:val="0"/>
          <w:sz w:val="24"/>
          <w:szCs w:val="24"/>
        </w:rPr>
        <w:t>基金份额持有人可办理已持有基金份额在不同销售机构之间的转托管，基金销售机构可以按照规定的标准收取转托管费。</w:t>
      </w:r>
    </w:p>
    <w:p w14:paraId="407E0680" w14:textId="0B202BD2" w:rsidR="006E1DD9" w:rsidRPr="000450AC" w:rsidRDefault="00F32C3F"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四</w:t>
      </w:r>
      <w:r w:rsidRPr="000450AC">
        <w:rPr>
          <w:rFonts w:hAnsi="宋体"/>
          <w:b/>
          <w:kern w:val="0"/>
          <w:sz w:val="24"/>
          <w:szCs w:val="24"/>
        </w:rPr>
        <w:t>）定期定额投资计划</w:t>
      </w:r>
    </w:p>
    <w:p w14:paraId="3DCC3511" w14:textId="77777777" w:rsidR="00F55962"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E1C9B79" w14:textId="77777777" w:rsidR="0029311C" w:rsidRPr="005C7EBF" w:rsidRDefault="0029311C" w:rsidP="000450A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本基金</w:t>
      </w:r>
      <w:r>
        <w:rPr>
          <w:rFonts w:hAnsi="宋体" w:hint="eastAsia"/>
          <w:kern w:val="0"/>
          <w:sz w:val="24"/>
          <w:szCs w:val="24"/>
        </w:rPr>
        <w:t>2</w:t>
      </w:r>
      <w:r>
        <w:rPr>
          <w:rFonts w:hAnsi="宋体"/>
          <w:kern w:val="0"/>
          <w:sz w:val="24"/>
          <w:szCs w:val="24"/>
        </w:rPr>
        <w:t>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22</w:t>
      </w:r>
      <w:r>
        <w:rPr>
          <w:rFonts w:hAnsi="宋体"/>
          <w:kern w:val="0"/>
          <w:sz w:val="24"/>
          <w:szCs w:val="24"/>
        </w:rPr>
        <w:t>日刊登公告</w:t>
      </w:r>
      <w:r>
        <w:rPr>
          <w:rFonts w:hAnsi="宋体" w:hint="eastAsia"/>
          <w:kern w:val="0"/>
          <w:sz w:val="24"/>
          <w:szCs w:val="24"/>
        </w:rPr>
        <w:t>自</w:t>
      </w:r>
      <w:r>
        <w:rPr>
          <w:rFonts w:hAnsi="宋体"/>
          <w:kern w:val="0"/>
          <w:sz w:val="24"/>
          <w:szCs w:val="24"/>
        </w:rPr>
        <w:t>2017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25</w:t>
      </w:r>
      <w:r>
        <w:rPr>
          <w:rFonts w:hAnsi="宋体"/>
          <w:kern w:val="0"/>
          <w:sz w:val="24"/>
          <w:szCs w:val="24"/>
        </w:rPr>
        <w:t>日</w:t>
      </w:r>
      <w:r>
        <w:rPr>
          <w:rFonts w:hAnsi="宋体" w:hint="eastAsia"/>
          <w:kern w:val="0"/>
          <w:sz w:val="24"/>
          <w:szCs w:val="24"/>
        </w:rPr>
        <w:t>起</w:t>
      </w:r>
      <w:r>
        <w:rPr>
          <w:rFonts w:hAnsi="宋体"/>
          <w:kern w:val="0"/>
          <w:sz w:val="24"/>
          <w:szCs w:val="24"/>
        </w:rPr>
        <w:t>开通</w:t>
      </w:r>
      <w:r>
        <w:rPr>
          <w:rFonts w:hAnsi="宋体" w:hint="eastAsia"/>
          <w:kern w:val="0"/>
          <w:sz w:val="24"/>
          <w:szCs w:val="24"/>
        </w:rPr>
        <w:t>定期</w:t>
      </w:r>
      <w:r>
        <w:rPr>
          <w:rFonts w:hAnsi="宋体"/>
          <w:kern w:val="0"/>
          <w:sz w:val="24"/>
          <w:szCs w:val="24"/>
        </w:rPr>
        <w:t>定额投资</w:t>
      </w:r>
      <w:r>
        <w:rPr>
          <w:rFonts w:hAnsi="宋体" w:hint="eastAsia"/>
          <w:kern w:val="0"/>
          <w:sz w:val="24"/>
          <w:szCs w:val="24"/>
        </w:rPr>
        <w:t>计划</w:t>
      </w:r>
      <w:r>
        <w:rPr>
          <w:rFonts w:hAnsi="宋体"/>
          <w:kern w:val="0"/>
          <w:sz w:val="24"/>
          <w:szCs w:val="24"/>
        </w:rPr>
        <w:t>业务</w:t>
      </w:r>
      <w:r>
        <w:rPr>
          <w:rFonts w:hAnsi="宋体" w:hint="eastAsia"/>
          <w:kern w:val="0"/>
          <w:sz w:val="24"/>
          <w:szCs w:val="24"/>
        </w:rPr>
        <w:t>，具体</w:t>
      </w:r>
      <w:r>
        <w:rPr>
          <w:rFonts w:hAnsi="宋体"/>
          <w:kern w:val="0"/>
          <w:sz w:val="24"/>
          <w:szCs w:val="24"/>
        </w:rPr>
        <w:t>开通</w:t>
      </w:r>
      <w:r>
        <w:rPr>
          <w:rFonts w:hAnsi="宋体" w:hint="eastAsia"/>
          <w:kern w:val="0"/>
          <w:sz w:val="24"/>
          <w:szCs w:val="24"/>
        </w:rPr>
        <w:t>销售</w:t>
      </w:r>
      <w:r>
        <w:rPr>
          <w:rFonts w:hAnsi="宋体"/>
          <w:kern w:val="0"/>
          <w:sz w:val="24"/>
          <w:szCs w:val="24"/>
        </w:rPr>
        <w:t>机构名单</w:t>
      </w:r>
      <w:r>
        <w:rPr>
          <w:rFonts w:hAnsi="宋体" w:hint="eastAsia"/>
          <w:kern w:val="0"/>
          <w:sz w:val="24"/>
          <w:szCs w:val="24"/>
        </w:rPr>
        <w:t>和</w:t>
      </w:r>
      <w:r>
        <w:rPr>
          <w:rFonts w:hAnsi="宋体"/>
          <w:kern w:val="0"/>
          <w:sz w:val="24"/>
          <w:szCs w:val="24"/>
        </w:rPr>
        <w:t>业务</w:t>
      </w:r>
      <w:r>
        <w:rPr>
          <w:rFonts w:hAnsi="宋体" w:hint="eastAsia"/>
          <w:kern w:val="0"/>
          <w:sz w:val="24"/>
          <w:szCs w:val="24"/>
        </w:rPr>
        <w:t>规则参见</w:t>
      </w:r>
      <w:r>
        <w:rPr>
          <w:rFonts w:hAnsi="宋体"/>
          <w:kern w:val="0"/>
          <w:sz w:val="24"/>
          <w:szCs w:val="24"/>
        </w:rPr>
        <w:t>相关公告。</w:t>
      </w:r>
    </w:p>
    <w:p w14:paraId="0A856A0B" w14:textId="1ADA8465" w:rsidR="006E1DD9" w:rsidRPr="000450AC" w:rsidRDefault="00C92FC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五</w:t>
      </w:r>
      <w:r w:rsidRPr="000450AC">
        <w:rPr>
          <w:rFonts w:hAnsi="宋体"/>
          <w:b/>
          <w:kern w:val="0"/>
          <w:sz w:val="24"/>
          <w:szCs w:val="24"/>
        </w:rPr>
        <w:t>）</w:t>
      </w:r>
      <w:r w:rsidR="00F32C3F" w:rsidRPr="000450AC">
        <w:rPr>
          <w:rFonts w:hAnsi="宋体"/>
          <w:b/>
          <w:kern w:val="0"/>
          <w:sz w:val="24"/>
          <w:szCs w:val="24"/>
        </w:rPr>
        <w:t>基金</w:t>
      </w:r>
      <w:r w:rsidR="002E609E" w:rsidRPr="000450AC">
        <w:rPr>
          <w:rFonts w:hAnsi="宋体"/>
          <w:b/>
          <w:kern w:val="0"/>
          <w:sz w:val="24"/>
          <w:szCs w:val="24"/>
        </w:rPr>
        <w:t>份额</w:t>
      </w:r>
      <w:r w:rsidR="00F32C3F" w:rsidRPr="000450AC">
        <w:rPr>
          <w:rFonts w:hAnsi="宋体"/>
          <w:b/>
          <w:kern w:val="0"/>
          <w:sz w:val="24"/>
          <w:szCs w:val="24"/>
        </w:rPr>
        <w:t>的冻结和解冻</w:t>
      </w:r>
      <w:bookmarkEnd w:id="51"/>
    </w:p>
    <w:p w14:paraId="3B41EFDA"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登记机构只受理国家有权机关依法要求的基金份额的冻结与解冻，以及登记机构认可、符合法律法规的其他情况下的冻结与解冻。</w:t>
      </w:r>
      <w:bookmarkStart w:id="52" w:name="_Toc109059024"/>
      <w:bookmarkStart w:id="53" w:name="_Toc66720082"/>
      <w:bookmarkStart w:id="54" w:name="_Toc66719557"/>
    </w:p>
    <w:p w14:paraId="6B9B5F73" w14:textId="003B0390" w:rsidR="004978F0" w:rsidRPr="000450AC" w:rsidRDefault="004978F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六</w:t>
      </w:r>
      <w:r w:rsidRPr="000450AC">
        <w:rPr>
          <w:rFonts w:hAnsi="宋体"/>
          <w:b/>
          <w:kern w:val="0"/>
          <w:sz w:val="24"/>
          <w:szCs w:val="24"/>
        </w:rPr>
        <w:t>）</w:t>
      </w:r>
      <w:r w:rsidR="00F55962" w:rsidRPr="000450AC">
        <w:rPr>
          <w:rFonts w:hAnsi="宋体" w:hint="eastAsia"/>
          <w:b/>
          <w:kern w:val="0"/>
          <w:sz w:val="24"/>
          <w:szCs w:val="24"/>
        </w:rPr>
        <w:t>基金份额的转让</w:t>
      </w:r>
    </w:p>
    <w:p w14:paraId="42A9B623"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3BD4432" w14:textId="096A806C" w:rsidR="003550FC" w:rsidRPr="000450AC" w:rsidRDefault="00F55962"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七</w:t>
      </w:r>
      <w:r w:rsidRPr="000450AC">
        <w:rPr>
          <w:rFonts w:hAnsi="宋体"/>
          <w:b/>
          <w:kern w:val="0"/>
          <w:sz w:val="24"/>
          <w:szCs w:val="24"/>
        </w:rPr>
        <w:t>）</w:t>
      </w:r>
      <w:r w:rsidR="00B17DFE" w:rsidRPr="000450AC">
        <w:rPr>
          <w:rFonts w:hAnsi="宋体" w:hint="eastAsia"/>
          <w:b/>
          <w:kern w:val="0"/>
          <w:sz w:val="24"/>
          <w:szCs w:val="24"/>
        </w:rPr>
        <w:t>其他业务</w:t>
      </w:r>
    </w:p>
    <w:p w14:paraId="0EEDDFB9" w14:textId="77777777" w:rsidR="00715C3F" w:rsidRPr="000450AC" w:rsidRDefault="00B17DFE"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r w:rsidR="00715C3F" w:rsidRPr="000450AC">
        <w:rPr>
          <w:rFonts w:hAnsi="宋体"/>
          <w:kern w:val="0"/>
          <w:sz w:val="24"/>
          <w:szCs w:val="24"/>
        </w:rPr>
        <w:br w:type="page"/>
      </w:r>
    </w:p>
    <w:p w14:paraId="4E67E4E5" w14:textId="77777777" w:rsidR="00087674" w:rsidRDefault="00087674" w:rsidP="00810A22">
      <w:pPr>
        <w:widowControl/>
        <w:adjustRightInd w:val="0"/>
        <w:snapToGrid w:val="0"/>
        <w:spacing w:beforeLines="50" w:before="143" w:afterLines="50" w:after="143" w:line="360" w:lineRule="auto"/>
        <w:ind w:firstLine="420"/>
        <w:jc w:val="center"/>
        <w:outlineLvl w:val="0"/>
        <w:rPr>
          <w:rFonts w:ascii="宋体" w:hAnsi="宋体"/>
          <w:b/>
          <w:kern w:val="0"/>
          <w:sz w:val="30"/>
        </w:rPr>
      </w:pPr>
      <w:bookmarkStart w:id="55" w:name="_Toc524081579"/>
      <w:bookmarkStart w:id="56" w:name="_Toc20135406"/>
      <w:r>
        <w:rPr>
          <w:rFonts w:ascii="宋体" w:hAnsi="宋体" w:hint="eastAsia"/>
          <w:b/>
          <w:kern w:val="0"/>
          <w:sz w:val="30"/>
        </w:rPr>
        <w:lastRenderedPageBreak/>
        <w:t>九</w:t>
      </w:r>
      <w:r>
        <w:rPr>
          <w:rFonts w:ascii="宋体" w:hAnsi="宋体"/>
          <w:b/>
          <w:kern w:val="0"/>
          <w:sz w:val="30"/>
        </w:rPr>
        <w:t>、基金的转换</w:t>
      </w:r>
      <w:bookmarkEnd w:id="55"/>
      <w:bookmarkEnd w:id="56"/>
    </w:p>
    <w:p w14:paraId="02C5127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5D612615" w14:textId="77777777" w:rsidR="00087674"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72FED3D6"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3511B247" w14:textId="015C6CEF"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sidR="00EC45CC" w:rsidRPr="005D0846">
        <w:rPr>
          <w:rFonts w:hint="eastAsia"/>
          <w:sz w:val="24"/>
        </w:rPr>
        <w:t>20</w:t>
      </w:r>
      <w:r w:rsidR="00EC45CC" w:rsidRPr="005D0846">
        <w:rPr>
          <w:sz w:val="24"/>
        </w:rPr>
        <w:t>1</w:t>
      </w:r>
      <w:r w:rsidR="00EC45CC">
        <w:rPr>
          <w:sz w:val="24"/>
        </w:rPr>
        <w:t>9</w:t>
      </w:r>
      <w:r w:rsidR="00EC45CC" w:rsidRPr="005D0846">
        <w:rPr>
          <w:rFonts w:hint="eastAsia"/>
          <w:sz w:val="24"/>
        </w:rPr>
        <w:t>年</w:t>
      </w:r>
      <w:r w:rsidR="00EC45CC">
        <w:rPr>
          <w:sz w:val="24"/>
        </w:rPr>
        <w:t>3</w:t>
      </w:r>
      <w:r w:rsidRPr="005D0846">
        <w:rPr>
          <w:rFonts w:hint="eastAsia"/>
          <w:sz w:val="24"/>
        </w:rPr>
        <w:t>月</w:t>
      </w:r>
      <w:r w:rsidR="00EC45CC">
        <w:rPr>
          <w:sz w:val="24"/>
        </w:rPr>
        <w:t>7</w:t>
      </w:r>
      <w:r w:rsidRPr="005D0846">
        <w:rPr>
          <w:rFonts w:hint="eastAsia"/>
          <w:sz w:val="24"/>
        </w:rPr>
        <w:t>日刊登公告自</w:t>
      </w:r>
      <w:r w:rsidR="00EC45CC" w:rsidRPr="005D0846">
        <w:rPr>
          <w:rFonts w:hint="eastAsia"/>
          <w:sz w:val="24"/>
        </w:rPr>
        <w:t>20</w:t>
      </w:r>
      <w:r w:rsidR="00EC45CC" w:rsidRPr="005D0846">
        <w:rPr>
          <w:sz w:val="24"/>
        </w:rPr>
        <w:t>1</w:t>
      </w:r>
      <w:r w:rsidR="00EC45CC">
        <w:rPr>
          <w:sz w:val="24"/>
        </w:rPr>
        <w:t>9</w:t>
      </w:r>
      <w:r w:rsidR="00EC45CC" w:rsidRPr="005D0846">
        <w:rPr>
          <w:rFonts w:hint="eastAsia"/>
          <w:sz w:val="24"/>
        </w:rPr>
        <w:t>年</w:t>
      </w:r>
      <w:r w:rsidR="00EC45CC">
        <w:rPr>
          <w:sz w:val="24"/>
        </w:rPr>
        <w:t>3</w:t>
      </w:r>
      <w:r w:rsidRPr="005D0846">
        <w:rPr>
          <w:rFonts w:hint="eastAsia"/>
          <w:sz w:val="24"/>
        </w:rPr>
        <w:t>月</w:t>
      </w:r>
      <w:r w:rsidR="00EC45CC">
        <w:rPr>
          <w:sz w:val="24"/>
        </w:rPr>
        <w:t>11</w:t>
      </w:r>
      <w:r w:rsidRPr="005D0846">
        <w:rPr>
          <w:rFonts w:hint="eastAsia"/>
          <w:sz w:val="24"/>
        </w:rPr>
        <w:t>日起开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02F1194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76625C5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367DDA1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152381D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1、申请方式：书面申请或</w:t>
      </w:r>
      <w:bookmarkStart w:id="57" w:name="_GoBack"/>
      <w:bookmarkEnd w:id="57"/>
      <w:r w:rsidRPr="00DD5A00">
        <w:rPr>
          <w:rFonts w:ascii="宋体" w:hAnsi="宋体" w:hint="eastAsia"/>
          <w:sz w:val="24"/>
        </w:rPr>
        <w:t xml:space="preserve">销售机构公布的其他方式。 </w:t>
      </w:r>
    </w:p>
    <w:p w14:paraId="0E38C96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33936C6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39B197A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6D1400B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336D4467"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lastRenderedPageBreak/>
        <w:t>（四）基金转换的数额限制</w:t>
      </w:r>
    </w:p>
    <w:p w14:paraId="01E5F31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基金转换以份额为单位进行申请，申请转换份额精确到小数点后两位，小数点后两位以后的部分四舍五入，误差部分归基金财产。</w:t>
      </w:r>
    </w:p>
    <w:p w14:paraId="6DAAB03C"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4837DE9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2262395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2D3DADB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323D544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75D67CE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083BA8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1898E2C8" w14:textId="77777777" w:rsidR="00087674" w:rsidRPr="00DD5A00" w:rsidRDefault="00087674" w:rsidP="00087674">
      <w:pPr>
        <w:adjustRightInd w:val="0"/>
        <w:snapToGrid w:val="0"/>
        <w:spacing w:line="360" w:lineRule="auto"/>
        <w:ind w:firstLineChars="200" w:firstLine="480"/>
        <w:rPr>
          <w:rFonts w:ascii="宋体" w:hAnsi="宋体"/>
          <w:sz w:val="24"/>
        </w:rPr>
      </w:pPr>
      <w:bookmarkStart w:id="58"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w:t>
      </w:r>
      <w:r w:rsidRPr="00DD5A00">
        <w:rPr>
          <w:rFonts w:ascii="宋体" w:hAnsi="宋体" w:hint="eastAsia"/>
          <w:sz w:val="24"/>
        </w:rPr>
        <w:lastRenderedPageBreak/>
        <w:t>金额递减。</w:t>
      </w:r>
      <w:bookmarkEnd w:id="58"/>
    </w:p>
    <w:p w14:paraId="3C40DC8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1F59515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4092E4E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5E6356E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240949CA" w14:textId="77777777" w:rsidR="00087674" w:rsidRPr="00DD5A00" w:rsidRDefault="00087674" w:rsidP="00087674">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具体转换业务规则、程序和数额限制，以及转换费率水平、基金转换份额的计算公式和举例请参见本基金管理人网站（www.fund001.com）列示的相关基金转换业务规则、转换费率表或相关公告。</w:t>
      </w:r>
    </w:p>
    <w:p w14:paraId="13607F8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59"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bookmarkEnd w:id="59"/>
    </w:p>
    <w:p w14:paraId="78086FBF"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76B3E43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6E46756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2013F55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38B91375"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2F2C301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4D3DD23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w:t>
      </w:r>
      <w:r w:rsidRPr="00DD5A00">
        <w:rPr>
          <w:rFonts w:ascii="宋体" w:hAnsi="宋体" w:hint="eastAsia"/>
          <w:sz w:val="24"/>
        </w:rPr>
        <w:lastRenderedPageBreak/>
        <w:t>定金额的申购补差费）</w:t>
      </w:r>
    </w:p>
    <w:p w14:paraId="57B6B5D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1769D5F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5243143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726A680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7724BDC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5791B68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0C14A2F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0EBD184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075A26C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288D795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5675573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6EA0044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0BD0876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59E69CF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7F2135F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3820AE2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58C520F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w:t>
      </w:r>
      <w:r w:rsidRPr="00DD5A00">
        <w:rPr>
          <w:rFonts w:ascii="宋体" w:hAnsi="宋体" w:hint="eastAsia"/>
          <w:sz w:val="24"/>
        </w:rPr>
        <w:lastRenderedPageBreak/>
        <w:t>2.2700元。若该投资者将100,000份交银增利C类基金份额转换为交银精选前端基金份额，则转入交银精选确认的基金份额为：</w:t>
      </w:r>
    </w:p>
    <w:p w14:paraId="1D8FBDE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2E7492D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4932391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26C5124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715B0F5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4D68B63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4522BFE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1281685"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59F4C8D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1ECA398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4F0E8E5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7C77A1A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148276A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6C0E30B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7770C79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3CA581F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3477845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681C225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1A5E5AA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30C91DA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转入基金确认份额的计算精确到小数点后两位，小数点后两位以后的部分四舍五入，误差部分归基金财产。</w:t>
      </w:r>
    </w:p>
    <w:p w14:paraId="2E8346B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7D3DADE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424570A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7D007D2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16CD447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5BC93FA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529BFE7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457E5E1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BED8FE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03B62CB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7EDE513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31DF1BB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5737799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063FCF6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590545F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3A59E58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25C6585C"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45389AB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转入基金确认份额=（85,000-170）/1.0500=80,790.48份</w:t>
      </w:r>
    </w:p>
    <w:p w14:paraId="27950BE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1BF7063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EB76A7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0D7D21D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148711B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1CBE60B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4E90DC7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2665A8F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2510551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7E9C2345"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470213D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35BEF53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79D32DD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59203D8"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（八）暂停基金转换</w:t>
      </w:r>
    </w:p>
    <w:p w14:paraId="3DAA499D" w14:textId="77777777" w:rsidR="00087674" w:rsidRPr="00E023FD" w:rsidRDefault="00087674" w:rsidP="00087674">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0C4501EF" w14:textId="7FE7E726" w:rsidR="00087674" w:rsidRDefault="00087674" w:rsidP="009920F9">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7E9B8840" w14:textId="77777777" w:rsidR="00087674" w:rsidRDefault="00087674">
      <w:pPr>
        <w:widowControl/>
        <w:jc w:val="left"/>
        <w:rPr>
          <w:rFonts w:ascii="宋体" w:hAnsi="宋体"/>
          <w:sz w:val="24"/>
        </w:rPr>
      </w:pPr>
      <w:r>
        <w:rPr>
          <w:rFonts w:ascii="宋体" w:hAnsi="宋体"/>
          <w:sz w:val="24"/>
        </w:rPr>
        <w:br w:type="page"/>
      </w:r>
    </w:p>
    <w:p w14:paraId="56AC8077" w14:textId="55CD68B4" w:rsidR="006E1DD9"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20135407"/>
      <w:r>
        <w:rPr>
          <w:rFonts w:ascii="宋体" w:hAnsi="宋体" w:hint="eastAsia"/>
          <w:b/>
          <w:kern w:val="0"/>
          <w:sz w:val="30"/>
        </w:rPr>
        <w:lastRenderedPageBreak/>
        <w:t>十</w:t>
      </w:r>
      <w:r w:rsidR="003550FC" w:rsidRPr="005C7EBF">
        <w:rPr>
          <w:rFonts w:ascii="宋体" w:hAnsi="宋体" w:hint="eastAsia"/>
          <w:b/>
          <w:kern w:val="0"/>
          <w:sz w:val="30"/>
        </w:rPr>
        <w:t>、基金的投资</w:t>
      </w:r>
      <w:bookmarkEnd w:id="60"/>
    </w:p>
    <w:p w14:paraId="32C94147" w14:textId="77777777" w:rsidR="005C59EB" w:rsidRPr="005C7EBF" w:rsidRDefault="00BE7C20" w:rsidP="005C59EB">
      <w:pPr>
        <w:adjustRightInd w:val="0"/>
        <w:snapToGrid w:val="0"/>
        <w:spacing w:line="360" w:lineRule="auto"/>
        <w:ind w:firstLineChars="200" w:firstLine="482"/>
        <w:rPr>
          <w:rFonts w:hAnsi="宋体"/>
          <w:kern w:val="0"/>
          <w:sz w:val="24"/>
          <w:szCs w:val="24"/>
        </w:rPr>
      </w:pPr>
      <w:r w:rsidRPr="005C7EBF">
        <w:rPr>
          <w:rFonts w:hint="eastAsia"/>
          <w:b/>
          <w:bCs/>
          <w:sz w:val="24"/>
        </w:rPr>
        <w:t>（一）投资目标</w:t>
      </w:r>
    </w:p>
    <w:p w14:paraId="6DDA17C8" w14:textId="77777777" w:rsidR="003D7DA0" w:rsidRDefault="007E46AE">
      <w:pPr>
        <w:widowControl/>
        <w:adjustRightInd w:val="0"/>
        <w:snapToGrid w:val="0"/>
        <w:spacing w:line="360" w:lineRule="auto"/>
        <w:ind w:firstLineChars="200" w:firstLine="480"/>
        <w:rPr>
          <w:kern w:val="0"/>
          <w:sz w:val="24"/>
        </w:rPr>
      </w:pPr>
      <w:r w:rsidRPr="00BF6B8C">
        <w:rPr>
          <w:rFonts w:hint="eastAsia"/>
          <w:bCs/>
          <w:sz w:val="24"/>
        </w:rPr>
        <w:t>本基金主要投资于</w:t>
      </w:r>
      <w:r>
        <w:rPr>
          <w:rFonts w:hint="eastAsia"/>
          <w:bCs/>
          <w:sz w:val="24"/>
        </w:rPr>
        <w:t>具有稳定</w:t>
      </w:r>
      <w:r w:rsidRPr="00BF6B8C">
        <w:rPr>
          <w:rFonts w:hint="eastAsia"/>
          <w:bCs/>
          <w:sz w:val="24"/>
        </w:rPr>
        <w:t>股息</w:t>
      </w:r>
      <w:r>
        <w:rPr>
          <w:rFonts w:hint="eastAsia"/>
          <w:bCs/>
          <w:sz w:val="24"/>
        </w:rPr>
        <w:t>收益的</w:t>
      </w:r>
      <w:r w:rsidRPr="00BF6B8C">
        <w:rPr>
          <w:rFonts w:hint="eastAsia"/>
          <w:bCs/>
          <w:sz w:val="24"/>
        </w:rPr>
        <w:t>优质成长</w:t>
      </w:r>
      <w:r>
        <w:rPr>
          <w:rFonts w:hint="eastAsia"/>
          <w:bCs/>
          <w:sz w:val="24"/>
        </w:rPr>
        <w:t>性</w:t>
      </w:r>
      <w:r w:rsidRPr="00BF6B8C">
        <w:rPr>
          <w:rFonts w:hint="eastAsia"/>
          <w:bCs/>
          <w:sz w:val="24"/>
        </w:rPr>
        <w:t>上市公司，以稳健收益为目标，追求长期的资产增值。</w:t>
      </w:r>
    </w:p>
    <w:p w14:paraId="62CF4F70" w14:textId="77777777" w:rsidR="00B071F4" w:rsidRPr="005C7EBF" w:rsidRDefault="00BE7C20" w:rsidP="008B4418">
      <w:pPr>
        <w:adjustRightInd w:val="0"/>
        <w:snapToGrid w:val="0"/>
        <w:spacing w:line="360" w:lineRule="auto"/>
        <w:ind w:firstLineChars="200" w:firstLine="482"/>
        <w:rPr>
          <w:b/>
          <w:bCs/>
          <w:sz w:val="24"/>
        </w:rPr>
      </w:pPr>
      <w:r w:rsidRPr="005C7EBF">
        <w:rPr>
          <w:rFonts w:hint="eastAsia"/>
          <w:b/>
          <w:bCs/>
          <w:sz w:val="24"/>
        </w:rPr>
        <w:t>（二）投资范围</w:t>
      </w:r>
    </w:p>
    <w:p w14:paraId="46275839"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6E70690E"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如法律法规或监管机构以后允许基金投资其他品种，基金管理人在履行适当程序后，可以将其纳入投资范围。</w:t>
      </w:r>
    </w:p>
    <w:p w14:paraId="697B42EE" w14:textId="69E80B3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基金的投资组合比例为：股票资产占基金资产的</w:t>
      </w:r>
      <w:r w:rsidR="007E46AE">
        <w:rPr>
          <w:kern w:val="0"/>
          <w:sz w:val="24"/>
        </w:rPr>
        <w:t>50</w:t>
      </w:r>
      <w:r w:rsidRPr="00D87721">
        <w:rPr>
          <w:rFonts w:hint="eastAsia"/>
          <w:kern w:val="0"/>
          <w:sz w:val="24"/>
        </w:rPr>
        <w:t>%-95%</w:t>
      </w:r>
      <w:r w:rsidRPr="00D87721">
        <w:rPr>
          <w:rFonts w:hint="eastAsia"/>
          <w:kern w:val="0"/>
          <w:sz w:val="24"/>
        </w:rPr>
        <w:t>，其中投资于股息优化型证券的比例不低于非现金基金资产的</w:t>
      </w:r>
      <w:r w:rsidRPr="00D87721">
        <w:rPr>
          <w:rFonts w:hint="eastAsia"/>
          <w:kern w:val="0"/>
          <w:sz w:val="24"/>
        </w:rPr>
        <w:t>80%</w:t>
      </w:r>
      <w:r w:rsidRPr="00D87721">
        <w:rPr>
          <w:rFonts w:hint="eastAsia"/>
          <w:kern w:val="0"/>
          <w:sz w:val="24"/>
        </w:rPr>
        <w:t>；每个交易日日终在扣除股指期货合约需缴纳的交易保证金后，本基金保留的现金或者投资于到期日在一年以内的政府债券的比例合计不低于基金资产净值的</w:t>
      </w:r>
      <w:r w:rsidRPr="00D87721">
        <w:rPr>
          <w:rFonts w:hint="eastAsia"/>
          <w:kern w:val="0"/>
          <w:sz w:val="24"/>
        </w:rPr>
        <w:t>5%</w:t>
      </w:r>
      <w:r w:rsidR="007923FA" w:rsidRPr="007923FA">
        <w:rPr>
          <w:rFonts w:hint="eastAsia"/>
          <w:kern w:val="0"/>
          <w:sz w:val="24"/>
        </w:rPr>
        <w:t>，其中现金不包括结算备付金、存出保证金、应收申购款等</w:t>
      </w:r>
      <w:r w:rsidRPr="00D87721">
        <w:rPr>
          <w:rFonts w:hint="eastAsia"/>
          <w:kern w:val="0"/>
          <w:sz w:val="24"/>
        </w:rPr>
        <w:t>。</w:t>
      </w:r>
    </w:p>
    <w:p w14:paraId="38C3A69D" w14:textId="77777777" w:rsidR="003D7DA0" w:rsidRDefault="00D87721">
      <w:pPr>
        <w:widowControl/>
        <w:adjustRightInd w:val="0"/>
        <w:snapToGrid w:val="0"/>
        <w:spacing w:line="360" w:lineRule="auto"/>
        <w:ind w:firstLineChars="200" w:firstLine="480"/>
        <w:rPr>
          <w:kern w:val="0"/>
          <w:sz w:val="24"/>
        </w:rPr>
      </w:pPr>
      <w:r w:rsidRPr="00D87721">
        <w:rPr>
          <w:rFonts w:hint="eastAsia"/>
          <w:kern w:val="0"/>
          <w:sz w:val="24"/>
        </w:rPr>
        <w:t>如果法律法规或中国证监会变更投资品种的投资比例限制，基金管理人在履行适当程序后，可以调整上述投资品种的投资比例。</w:t>
      </w:r>
    </w:p>
    <w:p w14:paraId="44DB9C11" w14:textId="77777777" w:rsidR="0059339D" w:rsidRDefault="00BE7C20" w:rsidP="0059339D">
      <w:pPr>
        <w:widowControl/>
        <w:adjustRightInd w:val="0"/>
        <w:snapToGrid w:val="0"/>
        <w:spacing w:line="360" w:lineRule="auto"/>
        <w:ind w:firstLineChars="200" w:firstLine="482"/>
        <w:rPr>
          <w:b/>
          <w:bCs/>
          <w:sz w:val="24"/>
        </w:rPr>
      </w:pPr>
      <w:r w:rsidRPr="005C7EBF">
        <w:rPr>
          <w:rFonts w:hint="eastAsia"/>
          <w:b/>
          <w:bCs/>
          <w:sz w:val="24"/>
        </w:rPr>
        <w:t>（三）投资策略</w:t>
      </w:r>
    </w:p>
    <w:p w14:paraId="37FF1982"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007E46AE" w:rsidRPr="007E46AE">
        <w:rPr>
          <w:rFonts w:hint="eastAsia"/>
          <w:kern w:val="0"/>
          <w:sz w:val="24"/>
        </w:rPr>
        <w:t>本基金在股票投资上突出对有稳定股息收益的股票的侧重，同</w:t>
      </w:r>
      <w:r w:rsidR="007E46AE" w:rsidRPr="007E46AE">
        <w:rPr>
          <w:rFonts w:hint="eastAsia"/>
          <w:kern w:val="0"/>
          <w:sz w:val="24"/>
        </w:rPr>
        <w:lastRenderedPageBreak/>
        <w:t>时选取能够体现公司竞争比较优势、盈利能力、内生成长性因子和体现公司财务状况、抗周期波动和分红稳定性因子，力争投资于具有稳定股息收益的优质成长性上市公司。</w:t>
      </w:r>
    </w:p>
    <w:p w14:paraId="5082683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、资产配置</w:t>
      </w:r>
    </w:p>
    <w:p w14:paraId="35E4031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75709F5"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、股票投资</w:t>
      </w:r>
    </w:p>
    <w:p w14:paraId="3125C0DD"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本基金在股票选择上侧重于对“股息优化型”证券的投资，“股息优化型”证券是指有稳定股息收益且具有成长性的优质上市公司发行的证券。本基金管理人对股息优化型证券的投资具体分以下几个层次进行：</w:t>
      </w:r>
    </w:p>
    <w:p w14:paraId="1064B55B"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首先，基金管理人将满足以下前两项中任一项且同时满足第三项特征的股票作为符合股息率要求的公司，构建备选股票池：</w:t>
      </w:r>
    </w:p>
    <w:p w14:paraId="028E1A16"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1</w:t>
      </w:r>
      <w:r w:rsidRPr="007E46AE">
        <w:rPr>
          <w:rFonts w:hint="eastAsia"/>
          <w:kern w:val="0"/>
          <w:sz w:val="24"/>
        </w:rPr>
        <w:t>）在过去两年中，至少有一年实施现金分红且股息率（当年现金分红</w:t>
      </w:r>
      <w:r w:rsidRPr="007E46AE">
        <w:rPr>
          <w:rFonts w:hint="eastAsia"/>
          <w:kern w:val="0"/>
          <w:sz w:val="24"/>
        </w:rPr>
        <w:t>/</w:t>
      </w:r>
      <w:r w:rsidRPr="007E46AE">
        <w:rPr>
          <w:rFonts w:hint="eastAsia"/>
          <w:kern w:val="0"/>
          <w:sz w:val="24"/>
        </w:rPr>
        <w:t>股票的年均价（年均价</w:t>
      </w:r>
      <w:r w:rsidRPr="007E46AE">
        <w:rPr>
          <w:rFonts w:hint="eastAsia"/>
          <w:kern w:val="0"/>
          <w:sz w:val="24"/>
        </w:rPr>
        <w:t>=</w:t>
      </w:r>
      <w:r w:rsidRPr="007E46AE">
        <w:rPr>
          <w:rFonts w:hint="eastAsia"/>
          <w:kern w:val="0"/>
          <w:sz w:val="24"/>
        </w:rPr>
        <w:t>年成交额</w:t>
      </w:r>
      <w:r w:rsidRPr="007E46AE">
        <w:rPr>
          <w:rFonts w:hint="eastAsia"/>
          <w:kern w:val="0"/>
          <w:sz w:val="24"/>
        </w:rPr>
        <w:t>/</w:t>
      </w:r>
      <w:r w:rsidRPr="007E46AE">
        <w:rPr>
          <w:rFonts w:hint="eastAsia"/>
          <w:kern w:val="0"/>
          <w:sz w:val="24"/>
        </w:rPr>
        <w:t>年成交量））处于市场前</w:t>
      </w:r>
      <w:r w:rsidRPr="007E46AE">
        <w:rPr>
          <w:rFonts w:hint="eastAsia"/>
          <w:kern w:val="0"/>
          <w:sz w:val="24"/>
        </w:rPr>
        <w:t>50%</w:t>
      </w:r>
    </w:p>
    <w:p w14:paraId="208B700C"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2</w:t>
      </w:r>
      <w:r w:rsidRPr="007E46AE">
        <w:rPr>
          <w:rFonts w:hint="eastAsia"/>
          <w:kern w:val="0"/>
          <w:sz w:val="24"/>
        </w:rPr>
        <w:t>）具有潜在股息优势（未来预期有稳定股息收益或具有较强分红意愿、且股票估值合理）</w:t>
      </w:r>
    </w:p>
    <w:p w14:paraId="20563CBA" w14:textId="77777777" w:rsidR="00D87721" w:rsidRPr="00CC23AA" w:rsidRDefault="007E46AE" w:rsidP="00CC23AA">
      <w:pPr>
        <w:adjustRightInd w:val="0"/>
        <w:snapToGrid w:val="0"/>
        <w:spacing w:line="360" w:lineRule="auto"/>
        <w:ind w:firstLineChars="200" w:firstLine="480"/>
        <w:rPr>
          <w:kern w:val="0"/>
          <w:sz w:val="24"/>
        </w:rPr>
      </w:pPr>
      <w:r w:rsidRPr="007E46AE">
        <w:rPr>
          <w:rFonts w:hint="eastAsia"/>
          <w:kern w:val="0"/>
          <w:sz w:val="24"/>
        </w:rPr>
        <w:t>3</w:t>
      </w:r>
      <w:r w:rsidRPr="007E46AE">
        <w:rPr>
          <w:rFonts w:hint="eastAsia"/>
          <w:kern w:val="0"/>
          <w:sz w:val="24"/>
        </w:rPr>
        <w:t>）经营状况良好、无重大违法违规事项、股息分配与经营情况不存在重大异常。</w:t>
      </w:r>
    </w:p>
    <w:p w14:paraId="2764772D" w14:textId="77777777" w:rsidR="00D87721" w:rsidRPr="00CC23AA" w:rsidRDefault="007E46AE" w:rsidP="00CC23AA">
      <w:pPr>
        <w:adjustRightInd w:val="0"/>
        <w:snapToGrid w:val="0"/>
        <w:spacing w:line="360" w:lineRule="auto"/>
        <w:ind w:firstLineChars="200" w:firstLine="480"/>
        <w:rPr>
          <w:kern w:val="0"/>
          <w:sz w:val="24"/>
        </w:rPr>
      </w:pPr>
      <w:r>
        <w:rPr>
          <w:rFonts w:hint="eastAsia"/>
          <w:bCs/>
          <w:sz w:val="24"/>
        </w:rPr>
        <w:t>其次，</w:t>
      </w:r>
      <w:r w:rsidRPr="00BF6B8C">
        <w:rPr>
          <w:rFonts w:hAnsi="宋体"/>
          <w:sz w:val="24"/>
          <w:szCs w:val="24"/>
        </w:rPr>
        <w:t>在公司备选</w:t>
      </w:r>
      <w:r w:rsidRPr="00BF6B8C">
        <w:rPr>
          <w:rFonts w:hAnsi="宋体" w:hint="eastAsia"/>
          <w:sz w:val="24"/>
          <w:szCs w:val="24"/>
        </w:rPr>
        <w:t>股票池的基础上，本基金管理人将根据公司</w:t>
      </w:r>
      <w:r w:rsidRPr="00BF6B8C">
        <w:rPr>
          <w:rFonts w:hAnsi="宋体"/>
          <w:sz w:val="24"/>
          <w:szCs w:val="24"/>
        </w:rPr>
        <w:t>的竞争比较优势、</w:t>
      </w:r>
      <w:r w:rsidRPr="00BF6B8C">
        <w:rPr>
          <w:rFonts w:hAnsi="宋体" w:hint="eastAsia"/>
          <w:sz w:val="24"/>
          <w:szCs w:val="24"/>
        </w:rPr>
        <w:t>企业盈利能力、内生成长性和成长质量等因子，优选基本面良好且具有成长动能的优质上市公司。</w:t>
      </w:r>
    </w:p>
    <w:p w14:paraId="543CB763"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w:t>
      </w:r>
      <w:r w:rsidRPr="00CC23AA">
        <w:rPr>
          <w:rFonts w:hint="eastAsia"/>
          <w:kern w:val="0"/>
          <w:sz w:val="24"/>
        </w:rPr>
        <w:lastRenderedPageBreak/>
        <w:t>受到中央或地方政府政策的扶持等因素；</w:t>
      </w:r>
    </w:p>
    <w:p w14:paraId="38543A17"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）企业盈利能力是企业成长潜力的体现，企业能否将自身各种优势转化为不断释放的盈利能力是其具有成长动能的主要标志。本</w:t>
      </w:r>
      <w:r w:rsidRPr="00CC23AA">
        <w:rPr>
          <w:kern w:val="0"/>
          <w:sz w:val="24"/>
        </w:rPr>
        <w:t>基金拟</w:t>
      </w:r>
      <w:r w:rsidRPr="00CC23AA">
        <w:rPr>
          <w:rFonts w:hint="eastAsia"/>
          <w:kern w:val="0"/>
          <w:sz w:val="24"/>
        </w:rPr>
        <w:t>通过定量和定性相结合的</w:t>
      </w:r>
      <w:r w:rsidRPr="00CC23AA">
        <w:rPr>
          <w:kern w:val="0"/>
          <w:sz w:val="24"/>
        </w:rPr>
        <w:t>方法</w:t>
      </w:r>
      <w:r w:rsidRPr="00CC23AA">
        <w:rPr>
          <w:rFonts w:hint="eastAsia"/>
          <w:kern w:val="0"/>
          <w:sz w:val="24"/>
        </w:rPr>
        <w:t>对</w:t>
      </w:r>
      <w:r w:rsidRPr="00CC23AA">
        <w:rPr>
          <w:kern w:val="0"/>
          <w:sz w:val="24"/>
        </w:rPr>
        <w:t>企业盈利能力进行</w:t>
      </w:r>
      <w:r w:rsidRPr="00CC23AA">
        <w:rPr>
          <w:rFonts w:hint="eastAsia"/>
          <w:kern w:val="0"/>
          <w:sz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盈利能力的持续性。</w:t>
      </w:r>
    </w:p>
    <w:p w14:paraId="1245582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w:t>
      </w:r>
      <w:r w:rsidRPr="00CC23AA">
        <w:rPr>
          <w:kern w:val="0"/>
          <w:sz w:val="24"/>
        </w:rPr>
        <w:t>内生成长性和成长质量</w:t>
      </w:r>
      <w:r w:rsidRPr="00CC23AA">
        <w:rPr>
          <w:rFonts w:hint="eastAsia"/>
          <w:kern w:val="0"/>
          <w:sz w:val="24"/>
        </w:rPr>
        <w:t>：本基金将从上市公司的</w:t>
      </w:r>
      <w:r w:rsidRPr="00CC23AA">
        <w:rPr>
          <w:kern w:val="0"/>
          <w:sz w:val="24"/>
        </w:rPr>
        <w:t>发展战略</w:t>
      </w:r>
      <w:r w:rsidRPr="00CC23AA">
        <w:rPr>
          <w:rFonts w:hint="eastAsia"/>
          <w:kern w:val="0"/>
          <w:sz w:val="24"/>
        </w:rPr>
        <w:t>、公司的创新能力、商业模式、市场竞争力、公司治理结构等多角度研判上市公司的成长性和成长质量，考察公司是否具有以下一项或多项优势：</w:t>
      </w:r>
    </w:p>
    <w:p w14:paraId="0952A05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1 \* GB3 </w:instrText>
      </w:r>
      <w:r w:rsidRPr="00CC23AA">
        <w:rPr>
          <w:kern w:val="0"/>
          <w:sz w:val="24"/>
        </w:rPr>
        <w:fldChar w:fldCharType="separate"/>
      </w:r>
      <w:r w:rsidR="00D87721" w:rsidRPr="00CC23AA">
        <w:rPr>
          <w:rFonts w:hint="eastAsia"/>
          <w:kern w:val="0"/>
          <w:sz w:val="24"/>
        </w:rPr>
        <w:t>①</w:t>
      </w:r>
      <w:r w:rsidRPr="00CC23AA">
        <w:rPr>
          <w:kern w:val="0"/>
          <w:sz w:val="24"/>
        </w:rPr>
        <w:fldChar w:fldCharType="end"/>
      </w:r>
      <w:r w:rsidR="00D87721" w:rsidRPr="00CC23AA">
        <w:rPr>
          <w:rFonts w:hint="eastAsia"/>
          <w:kern w:val="0"/>
          <w:sz w:val="24"/>
        </w:rPr>
        <w:t>公司的发展战略符合产业的发展方向和国家产业政策，有利于支持公司的持续成长；</w:t>
      </w:r>
    </w:p>
    <w:p w14:paraId="41DCEAFD"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2 \* GB3 </w:instrText>
      </w:r>
      <w:r w:rsidRPr="00CC23AA">
        <w:rPr>
          <w:kern w:val="0"/>
          <w:sz w:val="24"/>
        </w:rPr>
        <w:fldChar w:fldCharType="separate"/>
      </w:r>
      <w:r w:rsidR="00D87721" w:rsidRPr="00CC23AA">
        <w:rPr>
          <w:rFonts w:hint="eastAsia"/>
          <w:kern w:val="0"/>
          <w:sz w:val="24"/>
        </w:rPr>
        <w:t>②</w:t>
      </w:r>
      <w:r w:rsidRPr="00CC23AA">
        <w:rPr>
          <w:kern w:val="0"/>
          <w:sz w:val="24"/>
        </w:rPr>
        <w:fldChar w:fldCharType="end"/>
      </w:r>
      <w:r w:rsidR="00D87721" w:rsidRPr="00CC23AA">
        <w:rPr>
          <w:rFonts w:hint="eastAsia"/>
          <w:kern w:val="0"/>
          <w:sz w:val="24"/>
        </w:rPr>
        <w:t>公司创新能力较强，新产品、高技术含量产品的收入比例不断提高；</w:t>
      </w:r>
    </w:p>
    <w:p w14:paraId="532FC227"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3 \* GB3 </w:instrText>
      </w:r>
      <w:r w:rsidRPr="00CC23AA">
        <w:rPr>
          <w:kern w:val="0"/>
          <w:sz w:val="24"/>
        </w:rPr>
        <w:fldChar w:fldCharType="separate"/>
      </w:r>
      <w:r w:rsidR="00D87721" w:rsidRPr="00CC23AA">
        <w:rPr>
          <w:rFonts w:hint="eastAsia"/>
          <w:kern w:val="0"/>
          <w:sz w:val="24"/>
        </w:rPr>
        <w:t>③</w:t>
      </w:r>
      <w:r w:rsidRPr="00CC23AA">
        <w:rPr>
          <w:kern w:val="0"/>
          <w:sz w:val="24"/>
        </w:rPr>
        <w:fldChar w:fldCharType="end"/>
      </w:r>
      <w:r w:rsidR="00D87721" w:rsidRPr="00CC23AA">
        <w:rPr>
          <w:rFonts w:hint="eastAsia"/>
          <w:kern w:val="0"/>
          <w:sz w:val="24"/>
        </w:rPr>
        <w:t>公司在资源、技术、人才、资金、销售网络等方面具有难以模仿的竞争优势，有利于公司不断提高市场占有率；</w:t>
      </w:r>
    </w:p>
    <w:p w14:paraId="6A382EA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4 \* GB3 </w:instrText>
      </w:r>
      <w:r w:rsidRPr="00CC23AA">
        <w:rPr>
          <w:kern w:val="0"/>
          <w:sz w:val="24"/>
        </w:rPr>
        <w:fldChar w:fldCharType="separate"/>
      </w:r>
      <w:r w:rsidR="00D87721" w:rsidRPr="00CC23AA">
        <w:rPr>
          <w:rFonts w:hint="eastAsia"/>
          <w:kern w:val="0"/>
          <w:sz w:val="24"/>
        </w:rPr>
        <w:t>④</w:t>
      </w:r>
      <w:r w:rsidRPr="00CC23AA">
        <w:rPr>
          <w:kern w:val="0"/>
          <w:sz w:val="24"/>
        </w:rPr>
        <w:fldChar w:fldCharType="end"/>
      </w:r>
      <w:r w:rsidR="00D87721" w:rsidRPr="00CC23AA">
        <w:rPr>
          <w:rFonts w:hint="eastAsia"/>
          <w:kern w:val="0"/>
          <w:sz w:val="24"/>
        </w:rPr>
        <w:t>公司治理结构良好，管理层具有较强的经营管理能力。本基金在以上分析的基础上，选择那些短期内利润增长速度高于行业平均水平，并有可能在中长期保持较高增长速度的公司。</w:t>
      </w:r>
    </w:p>
    <w:p w14:paraId="0861B5E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、债券投资</w:t>
      </w:r>
    </w:p>
    <w:p w14:paraId="278B0E9F"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本基金的债券投资采取主动的投资管理方式，获得与风险相匹配的投资收益，以实现在一定程度上规避股票市场的系统性风险和保证基金资产的流动性。</w:t>
      </w:r>
    </w:p>
    <w:p w14:paraId="1CBC9EB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B227C4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lastRenderedPageBreak/>
        <w:t>4</w:t>
      </w:r>
      <w:r w:rsidRPr="00CC23AA">
        <w:rPr>
          <w:rFonts w:hint="eastAsia"/>
          <w:kern w:val="0"/>
          <w:sz w:val="24"/>
        </w:rPr>
        <w:t>、权证投资</w:t>
      </w:r>
    </w:p>
    <w:p w14:paraId="4505509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7F139D8"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5</w:t>
      </w:r>
      <w:r w:rsidRPr="00CC23AA">
        <w:rPr>
          <w:rFonts w:hint="eastAsia"/>
          <w:kern w:val="0"/>
          <w:sz w:val="24"/>
        </w:rPr>
        <w:t>、资产支持证券投资</w:t>
      </w:r>
    </w:p>
    <w:p w14:paraId="7C450BE0"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FE58CAD"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6</w:t>
      </w:r>
      <w:r w:rsidRPr="00CC23AA">
        <w:rPr>
          <w:rFonts w:hint="eastAsia"/>
          <w:kern w:val="0"/>
          <w:sz w:val="24"/>
        </w:rPr>
        <w:t>、股指期货投资</w:t>
      </w:r>
    </w:p>
    <w:p w14:paraId="2452D63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8F1B2B6" w14:textId="77777777" w:rsidR="0059339D" w:rsidRPr="0059339D" w:rsidRDefault="00D87721" w:rsidP="0059339D">
      <w:pPr>
        <w:widowControl/>
        <w:adjustRightInd w:val="0"/>
        <w:snapToGrid w:val="0"/>
        <w:spacing w:line="360" w:lineRule="auto"/>
        <w:ind w:firstLineChars="200" w:firstLine="480"/>
        <w:rPr>
          <w:kern w:val="0"/>
          <w:sz w:val="24"/>
        </w:rPr>
      </w:pPr>
      <w:r w:rsidRPr="00CC23AA">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B61ADB6" w14:textId="77777777" w:rsidR="005C59EB" w:rsidRPr="005C7EBF" w:rsidRDefault="00BE7C20" w:rsidP="005C59EB">
      <w:pPr>
        <w:adjustRightInd w:val="0"/>
        <w:snapToGrid w:val="0"/>
        <w:spacing w:line="360" w:lineRule="auto"/>
        <w:ind w:firstLineChars="200" w:firstLine="482"/>
        <w:rPr>
          <w:rFonts w:hAnsi="宋体"/>
          <w:kern w:val="0"/>
          <w:sz w:val="24"/>
        </w:rPr>
      </w:pPr>
      <w:r w:rsidRPr="005C7EBF">
        <w:rPr>
          <w:rFonts w:hint="eastAsia"/>
          <w:b/>
          <w:bCs/>
          <w:sz w:val="24"/>
        </w:rPr>
        <w:t>（四）投资限制</w:t>
      </w:r>
    </w:p>
    <w:p w14:paraId="3D51DE6F" w14:textId="77777777" w:rsidR="00463DEB" w:rsidRPr="005C7EBF" w:rsidRDefault="00B071F4" w:rsidP="00463DE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1</w:t>
      </w:r>
      <w:r w:rsidRPr="005C7EBF">
        <w:rPr>
          <w:rFonts w:hAnsi="宋体" w:hint="eastAsia"/>
          <w:kern w:val="0"/>
          <w:sz w:val="24"/>
          <w:szCs w:val="24"/>
        </w:rPr>
        <w:t>、组合限制</w:t>
      </w:r>
    </w:p>
    <w:p w14:paraId="08CF0E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基金的投资组合应遵循以下限制：</w:t>
      </w:r>
    </w:p>
    <w:p w14:paraId="0A6A78F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w:t>
      </w:r>
      <w:r w:rsidR="00D87721" w:rsidRPr="00D87721">
        <w:rPr>
          <w:rFonts w:hint="eastAsia"/>
          <w:kern w:val="0"/>
          <w:sz w:val="24"/>
        </w:rPr>
        <w:t>股票资产占基金资产的</w:t>
      </w:r>
      <w:r w:rsidR="007E46AE">
        <w:rPr>
          <w:kern w:val="0"/>
          <w:sz w:val="24"/>
        </w:rPr>
        <w:t>50</w:t>
      </w:r>
      <w:r w:rsidR="00D87721" w:rsidRPr="00D87721">
        <w:rPr>
          <w:rFonts w:hint="eastAsia"/>
          <w:kern w:val="0"/>
          <w:sz w:val="24"/>
        </w:rPr>
        <w:t>%-95%</w:t>
      </w:r>
      <w:r w:rsidR="00D87721" w:rsidRPr="00D87721">
        <w:rPr>
          <w:rFonts w:hint="eastAsia"/>
          <w:kern w:val="0"/>
          <w:sz w:val="24"/>
        </w:rPr>
        <w:t>，其中投资于股息优化型证券的比例不低于非现金基金资产的</w:t>
      </w:r>
      <w:r w:rsidR="00D87721" w:rsidRPr="00D87721">
        <w:rPr>
          <w:rFonts w:hint="eastAsia"/>
          <w:kern w:val="0"/>
          <w:sz w:val="24"/>
        </w:rPr>
        <w:t>80%</w:t>
      </w:r>
      <w:r w:rsidR="00D87721" w:rsidRPr="00D87721">
        <w:rPr>
          <w:rFonts w:hint="eastAsia"/>
          <w:kern w:val="0"/>
          <w:sz w:val="24"/>
        </w:rPr>
        <w:t>；</w:t>
      </w:r>
    </w:p>
    <w:p w14:paraId="31AE989B" w14:textId="6DEB670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）每个交易日日终在扣除</w:t>
      </w:r>
      <w:hyperlink r:id="rId10" w:tgtFrame="_blank" w:history="1">
        <w:r w:rsidR="00624B12" w:rsidRPr="00624B12">
          <w:rPr>
            <w:rFonts w:hint="eastAsia"/>
            <w:kern w:val="0"/>
            <w:sz w:val="24"/>
          </w:rPr>
          <w:t>股指期货合约</w:t>
        </w:r>
      </w:hyperlink>
      <w:r w:rsidRPr="0059339D">
        <w:rPr>
          <w:rFonts w:hint="eastAsia"/>
          <w:kern w:val="0"/>
          <w:sz w:val="24"/>
        </w:rPr>
        <w:t>需缴纳的</w:t>
      </w:r>
      <w:hyperlink r:id="rId11" w:tgtFrame="_blank" w:history="1">
        <w:r w:rsidR="00624B12" w:rsidRPr="00624B12">
          <w:rPr>
            <w:rFonts w:hint="eastAsia"/>
            <w:kern w:val="0"/>
            <w:sz w:val="24"/>
          </w:rPr>
          <w:t>交易保证金</w:t>
        </w:r>
      </w:hyperlink>
      <w:r w:rsidRPr="0059339D">
        <w:rPr>
          <w:rFonts w:hint="eastAsia"/>
          <w:kern w:val="0"/>
          <w:sz w:val="24"/>
        </w:rPr>
        <w:t>后，保持不低于基金资产净值</w:t>
      </w:r>
      <w:r w:rsidRPr="0059339D">
        <w:rPr>
          <w:kern w:val="0"/>
          <w:sz w:val="24"/>
        </w:rPr>
        <w:t>5%</w:t>
      </w:r>
      <w:r w:rsidRPr="0059339D">
        <w:rPr>
          <w:rFonts w:hint="eastAsia"/>
          <w:kern w:val="0"/>
          <w:sz w:val="24"/>
        </w:rPr>
        <w:t>的现金或者到期日在一年以内的政府债券</w:t>
      </w:r>
      <w:r w:rsidR="00E11644" w:rsidRPr="00E11644">
        <w:rPr>
          <w:rFonts w:hint="eastAsia"/>
          <w:kern w:val="0"/>
          <w:sz w:val="24"/>
        </w:rPr>
        <w:t>，其中现金不包括结算备付金、存出保证金、应收申购款等</w:t>
      </w:r>
      <w:r w:rsidRPr="0059339D">
        <w:rPr>
          <w:rFonts w:hint="eastAsia"/>
          <w:kern w:val="0"/>
          <w:sz w:val="24"/>
        </w:rPr>
        <w:t>；</w:t>
      </w:r>
    </w:p>
    <w:p w14:paraId="1221511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）本基金持有一家公司发行的证券，其市值不超过基金资产净值的</w:t>
      </w:r>
      <w:r w:rsidRPr="0059339D">
        <w:rPr>
          <w:kern w:val="0"/>
          <w:sz w:val="24"/>
        </w:rPr>
        <w:t>10%</w:t>
      </w:r>
      <w:r w:rsidRPr="0059339D">
        <w:rPr>
          <w:rFonts w:hint="eastAsia"/>
          <w:kern w:val="0"/>
          <w:sz w:val="24"/>
        </w:rPr>
        <w:t>；</w:t>
      </w:r>
    </w:p>
    <w:p w14:paraId="2330D6F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w:t>
      </w:r>
      <w:r w:rsidRPr="0059339D">
        <w:rPr>
          <w:kern w:val="0"/>
          <w:sz w:val="24"/>
        </w:rPr>
        <w:t>4</w:t>
      </w:r>
      <w:r w:rsidRPr="0059339D">
        <w:rPr>
          <w:rFonts w:hint="eastAsia"/>
          <w:kern w:val="0"/>
          <w:sz w:val="24"/>
        </w:rPr>
        <w:t>）本基金管理人管理的全部基金持有一家公司发行的证券，不超过该证券的</w:t>
      </w:r>
      <w:r w:rsidRPr="0059339D">
        <w:rPr>
          <w:kern w:val="0"/>
          <w:sz w:val="24"/>
        </w:rPr>
        <w:t>10%</w:t>
      </w:r>
      <w:r w:rsidRPr="0059339D">
        <w:rPr>
          <w:rFonts w:hint="eastAsia"/>
          <w:kern w:val="0"/>
          <w:sz w:val="24"/>
        </w:rPr>
        <w:t>；</w:t>
      </w:r>
    </w:p>
    <w:p w14:paraId="23B2B17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）本基金持有的全部权证，其市值不得超过基金资产净值的</w:t>
      </w:r>
      <w:r w:rsidRPr="0059339D">
        <w:rPr>
          <w:kern w:val="0"/>
          <w:sz w:val="24"/>
        </w:rPr>
        <w:t>3%</w:t>
      </w:r>
      <w:r w:rsidRPr="0059339D">
        <w:rPr>
          <w:rFonts w:hint="eastAsia"/>
          <w:kern w:val="0"/>
          <w:sz w:val="24"/>
        </w:rPr>
        <w:t>；</w:t>
      </w:r>
    </w:p>
    <w:p w14:paraId="195015B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6</w:t>
      </w:r>
      <w:r w:rsidRPr="0059339D">
        <w:rPr>
          <w:rFonts w:hint="eastAsia"/>
          <w:kern w:val="0"/>
          <w:sz w:val="24"/>
        </w:rPr>
        <w:t>）本基金管理人管理的全部基金持有的同一权证，不得超过该权证的</w:t>
      </w:r>
      <w:r w:rsidRPr="0059339D">
        <w:rPr>
          <w:kern w:val="0"/>
          <w:sz w:val="24"/>
        </w:rPr>
        <w:t>10%</w:t>
      </w:r>
      <w:r w:rsidRPr="0059339D">
        <w:rPr>
          <w:rFonts w:hint="eastAsia"/>
          <w:kern w:val="0"/>
          <w:sz w:val="24"/>
        </w:rPr>
        <w:t>；</w:t>
      </w:r>
    </w:p>
    <w:p w14:paraId="305E4A1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7</w:t>
      </w:r>
      <w:r w:rsidRPr="0059339D">
        <w:rPr>
          <w:rFonts w:hint="eastAsia"/>
          <w:kern w:val="0"/>
          <w:sz w:val="24"/>
        </w:rPr>
        <w:t>）本基金在任何交易日买入权证的总金额，不得超过上一交易日基金资产净值的</w:t>
      </w:r>
      <w:r w:rsidRPr="0059339D">
        <w:rPr>
          <w:kern w:val="0"/>
          <w:sz w:val="24"/>
        </w:rPr>
        <w:t>0.5%</w:t>
      </w:r>
      <w:r w:rsidRPr="0059339D">
        <w:rPr>
          <w:rFonts w:hint="eastAsia"/>
          <w:kern w:val="0"/>
          <w:sz w:val="24"/>
        </w:rPr>
        <w:t>；</w:t>
      </w:r>
    </w:p>
    <w:p w14:paraId="2C4C9C0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8</w:t>
      </w:r>
      <w:r w:rsidRPr="0059339D">
        <w:rPr>
          <w:rFonts w:hint="eastAsia"/>
          <w:kern w:val="0"/>
          <w:sz w:val="24"/>
        </w:rPr>
        <w:t>）本基金投资于同一原始权益人的各类资产支持证券的比例，不得超过基金资产净值的</w:t>
      </w:r>
      <w:r w:rsidRPr="0059339D">
        <w:rPr>
          <w:kern w:val="0"/>
          <w:sz w:val="24"/>
        </w:rPr>
        <w:t>10%</w:t>
      </w:r>
      <w:r w:rsidRPr="0059339D">
        <w:rPr>
          <w:rFonts w:hint="eastAsia"/>
          <w:kern w:val="0"/>
          <w:sz w:val="24"/>
        </w:rPr>
        <w:t>；</w:t>
      </w:r>
    </w:p>
    <w:p w14:paraId="1209E22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9</w:t>
      </w:r>
      <w:r w:rsidRPr="0059339D">
        <w:rPr>
          <w:rFonts w:hint="eastAsia"/>
          <w:kern w:val="0"/>
          <w:sz w:val="24"/>
        </w:rPr>
        <w:t>）本基金持有的全部资产支持证券，其市值不得超过基金资产净值的</w:t>
      </w:r>
      <w:r w:rsidRPr="0059339D">
        <w:rPr>
          <w:kern w:val="0"/>
          <w:sz w:val="24"/>
        </w:rPr>
        <w:t>20%</w:t>
      </w:r>
      <w:r w:rsidRPr="0059339D">
        <w:rPr>
          <w:rFonts w:hint="eastAsia"/>
          <w:kern w:val="0"/>
          <w:sz w:val="24"/>
        </w:rPr>
        <w:t>；</w:t>
      </w:r>
    </w:p>
    <w:p w14:paraId="2035BB7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10</w:t>
      </w:r>
      <w:r w:rsidRPr="0059339D">
        <w:rPr>
          <w:rFonts w:hint="eastAsia"/>
          <w:kern w:val="0"/>
          <w:sz w:val="24"/>
        </w:rPr>
        <w:t>）本基金持有的同一</w:t>
      </w:r>
      <w:r w:rsidR="00EC0E2C">
        <w:rPr>
          <w:kern w:val="0"/>
          <w:sz w:val="24"/>
        </w:rPr>
        <w:t>（</w:t>
      </w:r>
      <w:r w:rsidRPr="0059339D">
        <w:rPr>
          <w:rFonts w:hint="eastAsia"/>
          <w:kern w:val="0"/>
          <w:sz w:val="24"/>
        </w:rPr>
        <w:t>指同一信用级别</w:t>
      </w:r>
      <w:r w:rsidR="00EC0E2C">
        <w:rPr>
          <w:kern w:val="0"/>
          <w:sz w:val="24"/>
        </w:rPr>
        <w:t>）</w:t>
      </w:r>
      <w:r w:rsidRPr="0059339D">
        <w:rPr>
          <w:rFonts w:hint="eastAsia"/>
          <w:kern w:val="0"/>
          <w:sz w:val="24"/>
        </w:rPr>
        <w:t>资产支持证券的比例，不得超过该资产支持证券规模的</w:t>
      </w:r>
      <w:r w:rsidRPr="0059339D">
        <w:rPr>
          <w:kern w:val="0"/>
          <w:sz w:val="24"/>
        </w:rPr>
        <w:t>10%</w:t>
      </w:r>
      <w:r w:rsidRPr="0059339D">
        <w:rPr>
          <w:rFonts w:hint="eastAsia"/>
          <w:kern w:val="0"/>
          <w:sz w:val="24"/>
        </w:rPr>
        <w:t>；</w:t>
      </w:r>
    </w:p>
    <w:p w14:paraId="4864F6F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11</w:t>
      </w:r>
      <w:r w:rsidRPr="0059339D">
        <w:rPr>
          <w:rFonts w:hint="eastAsia"/>
          <w:kern w:val="0"/>
          <w:sz w:val="24"/>
        </w:rPr>
        <w:t>）本基金管理人管理的全部基金投资于同一原始权益人的各类资产支持证券，不得超过其各类资产支持证券合计规模的</w:t>
      </w:r>
      <w:r w:rsidRPr="0059339D">
        <w:rPr>
          <w:kern w:val="0"/>
          <w:sz w:val="24"/>
        </w:rPr>
        <w:t>10%</w:t>
      </w:r>
      <w:r w:rsidRPr="0059339D">
        <w:rPr>
          <w:rFonts w:hint="eastAsia"/>
          <w:kern w:val="0"/>
          <w:sz w:val="24"/>
        </w:rPr>
        <w:t>；</w:t>
      </w:r>
    </w:p>
    <w:p w14:paraId="6463CA9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12</w:t>
      </w:r>
      <w:r w:rsidRPr="0059339D">
        <w:rPr>
          <w:rFonts w:hint="eastAsia"/>
          <w:kern w:val="0"/>
          <w:sz w:val="24"/>
        </w:rPr>
        <w:t>）本基金应投资于信用级别评级为</w:t>
      </w:r>
      <w:r w:rsidRPr="0059339D">
        <w:rPr>
          <w:kern w:val="0"/>
          <w:sz w:val="24"/>
        </w:rPr>
        <w:t>BBB</w:t>
      </w:r>
      <w:r w:rsidRPr="0059339D">
        <w:rPr>
          <w:rFonts w:hint="eastAsia"/>
          <w:kern w:val="0"/>
          <w:sz w:val="24"/>
        </w:rPr>
        <w:t>以上</w:t>
      </w:r>
      <w:r w:rsidR="00EC0E2C">
        <w:rPr>
          <w:kern w:val="0"/>
          <w:sz w:val="24"/>
        </w:rPr>
        <w:t>（</w:t>
      </w:r>
      <w:r w:rsidRPr="0059339D">
        <w:rPr>
          <w:rFonts w:hint="eastAsia"/>
          <w:kern w:val="0"/>
          <w:sz w:val="24"/>
        </w:rPr>
        <w:t>含</w:t>
      </w:r>
      <w:r w:rsidRPr="0059339D">
        <w:rPr>
          <w:kern w:val="0"/>
          <w:sz w:val="24"/>
        </w:rPr>
        <w:t>BBB</w:t>
      </w:r>
      <w:r w:rsidR="00EC0E2C">
        <w:rPr>
          <w:kern w:val="0"/>
          <w:sz w:val="24"/>
        </w:rPr>
        <w:t>）</w:t>
      </w:r>
      <w:r w:rsidRPr="0059339D">
        <w:rPr>
          <w:rFonts w:hint="eastAsia"/>
          <w:kern w:val="0"/>
          <w:sz w:val="24"/>
        </w:rPr>
        <w:t>的资产支持证券。基金持有资产支持证券期间，如果其信用等级下降、不再符合投资标准，应在评级报告发布之日起</w:t>
      </w:r>
      <w:r w:rsidRPr="0059339D">
        <w:rPr>
          <w:kern w:val="0"/>
          <w:sz w:val="24"/>
        </w:rPr>
        <w:t>3</w:t>
      </w:r>
      <w:r w:rsidRPr="0059339D">
        <w:rPr>
          <w:rFonts w:hint="eastAsia"/>
          <w:kern w:val="0"/>
          <w:sz w:val="24"/>
        </w:rPr>
        <w:t>个月内予以全部卖出；</w:t>
      </w:r>
    </w:p>
    <w:p w14:paraId="63608AD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13</w:t>
      </w:r>
      <w:r w:rsidRPr="0059339D">
        <w:rPr>
          <w:rFonts w:hint="eastAsia"/>
          <w:kern w:val="0"/>
          <w:sz w:val="24"/>
        </w:rPr>
        <w:t>）基金财产参与股票发行申购，本基金所申报的金额不超过本基金的总资产，本基金所申报的股票数量不超过拟发行股票公司本次发行股票的总量；</w:t>
      </w:r>
    </w:p>
    <w:p w14:paraId="09BABDC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14</w:t>
      </w:r>
      <w:r w:rsidRPr="0059339D">
        <w:rPr>
          <w:rFonts w:hint="eastAsia"/>
          <w:kern w:val="0"/>
          <w:sz w:val="24"/>
        </w:rPr>
        <w:t>）本基金进入全国银行间同业市场进行债券回购的资金余额不得超过基金资产净值的</w:t>
      </w:r>
      <w:r w:rsidRPr="0059339D">
        <w:rPr>
          <w:kern w:val="0"/>
          <w:sz w:val="24"/>
        </w:rPr>
        <w:t>40%</w:t>
      </w:r>
      <w:r w:rsidRPr="0059339D">
        <w:rPr>
          <w:rFonts w:hint="eastAsia"/>
          <w:kern w:val="0"/>
          <w:sz w:val="24"/>
        </w:rPr>
        <w:t>；</w:t>
      </w:r>
      <w:r w:rsidR="00730A6F" w:rsidRPr="007F6962">
        <w:rPr>
          <w:rFonts w:hint="eastAsia"/>
          <w:bCs/>
          <w:sz w:val="24"/>
        </w:rPr>
        <w:t>本基金在全国银行间同业市场中的债券回购最长期限为</w:t>
      </w:r>
      <w:r w:rsidR="00730A6F" w:rsidRPr="007F6962">
        <w:rPr>
          <w:bCs/>
          <w:sz w:val="24"/>
        </w:rPr>
        <w:t>1</w:t>
      </w:r>
      <w:r w:rsidR="00730A6F" w:rsidRPr="007F6962">
        <w:rPr>
          <w:rFonts w:hint="eastAsia"/>
          <w:bCs/>
          <w:sz w:val="24"/>
        </w:rPr>
        <w:t>年，债券回购到期后不得展期；</w:t>
      </w:r>
    </w:p>
    <w:p w14:paraId="5C0F8888"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15</w:t>
      </w:r>
      <w:r w:rsidRPr="0059339D">
        <w:rPr>
          <w:rFonts w:hint="eastAsia"/>
          <w:kern w:val="0"/>
          <w:sz w:val="24"/>
        </w:rPr>
        <w:t>）</w:t>
      </w:r>
      <w:r w:rsidR="007E46AE" w:rsidRPr="00BF6B8C">
        <w:rPr>
          <w:rFonts w:ascii="宋体" w:cs="宋体" w:hint="eastAsia"/>
          <w:color w:val="000000"/>
          <w:kern w:val="0"/>
          <w:sz w:val="24"/>
        </w:rPr>
        <w:t>当</w:t>
      </w:r>
      <w:r w:rsidR="007E46AE" w:rsidRPr="008E1815">
        <w:rPr>
          <w:rFonts w:hint="eastAsia"/>
          <w:bCs/>
          <w:sz w:val="24"/>
        </w:rPr>
        <w:t>本</w:t>
      </w:r>
      <w:r w:rsidR="007E46AE" w:rsidRPr="00BD7864">
        <w:rPr>
          <w:rFonts w:hint="eastAsia"/>
          <w:bCs/>
          <w:sz w:val="24"/>
        </w:rPr>
        <w:t>基金参与股指期货交易</w:t>
      </w:r>
      <w:r w:rsidR="007E46AE" w:rsidRPr="00BF6B8C">
        <w:rPr>
          <w:rFonts w:hint="eastAsia"/>
          <w:bCs/>
          <w:sz w:val="24"/>
        </w:rPr>
        <w:t>，</w:t>
      </w:r>
      <w:r w:rsidRPr="0059339D">
        <w:rPr>
          <w:rFonts w:hint="eastAsia"/>
          <w:kern w:val="0"/>
          <w:sz w:val="24"/>
        </w:rPr>
        <w:t>则：</w:t>
      </w:r>
    </w:p>
    <w:p w14:paraId="5AF5B24E"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）本基金在任何交易日日终，持有的买入股指期货合约价值，不得超过基金资产净值的</w:t>
      </w:r>
      <w:r w:rsidRPr="0059339D">
        <w:rPr>
          <w:kern w:val="0"/>
          <w:sz w:val="24"/>
        </w:rPr>
        <w:t>10%</w:t>
      </w:r>
      <w:r w:rsidRPr="0059339D">
        <w:rPr>
          <w:rFonts w:hint="eastAsia"/>
          <w:kern w:val="0"/>
          <w:sz w:val="24"/>
        </w:rPr>
        <w:t>；</w:t>
      </w:r>
    </w:p>
    <w:p w14:paraId="1EC63F9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）本基金在任何交易日日终，持有的买入期货合约价值与有价证券市值之和，不得超过基金资产净值的</w:t>
      </w:r>
      <w:r w:rsidRPr="0059339D">
        <w:rPr>
          <w:kern w:val="0"/>
          <w:sz w:val="24"/>
        </w:rPr>
        <w:t>95%</w:t>
      </w:r>
      <w:r w:rsidRPr="0059339D">
        <w:rPr>
          <w:rFonts w:hint="eastAsia"/>
          <w:kern w:val="0"/>
          <w:sz w:val="24"/>
        </w:rPr>
        <w:t>。其中，有价证券指股票、债券（不含到期日在一年以内的政府债券）、权证、资产支持证券、买入返售金融资产（不含质押式回购）等；</w:t>
      </w:r>
    </w:p>
    <w:p w14:paraId="3681605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lastRenderedPageBreak/>
        <w:t>3</w:t>
      </w:r>
      <w:r w:rsidRPr="0059339D">
        <w:rPr>
          <w:rFonts w:hint="eastAsia"/>
          <w:kern w:val="0"/>
          <w:sz w:val="24"/>
        </w:rPr>
        <w:t>）本基金在任何交易日日终，持有的卖出期货合约价值不得超过基金持有的股票总市值的</w:t>
      </w:r>
      <w:r w:rsidRPr="0059339D">
        <w:rPr>
          <w:kern w:val="0"/>
          <w:sz w:val="24"/>
        </w:rPr>
        <w:t>20%</w:t>
      </w:r>
      <w:r w:rsidRPr="0059339D">
        <w:rPr>
          <w:rFonts w:hint="eastAsia"/>
          <w:kern w:val="0"/>
          <w:sz w:val="24"/>
        </w:rPr>
        <w:t>；</w:t>
      </w:r>
    </w:p>
    <w:p w14:paraId="1C5A9C9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）本基金所持有的股票市值和买入、卖出股指期货合约价值，合计（轧差计算）应当符合基金合同关于股票投资比例的有关约定；</w:t>
      </w:r>
    </w:p>
    <w:p w14:paraId="0EAB6554" w14:textId="77777777" w:rsidR="00E11644" w:rsidRDefault="0059339D" w:rsidP="00E11644">
      <w:pPr>
        <w:widowControl/>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）本基金在任何交易日内交易（不包括平仓）的股指期货合约的成交金额不得超过上一交易日基金资产净值的</w:t>
      </w:r>
      <w:r w:rsidRPr="0059339D">
        <w:rPr>
          <w:kern w:val="0"/>
          <w:sz w:val="24"/>
        </w:rPr>
        <w:t>20%</w:t>
      </w:r>
      <w:r w:rsidRPr="0059339D">
        <w:rPr>
          <w:rFonts w:hint="eastAsia"/>
          <w:kern w:val="0"/>
          <w:sz w:val="24"/>
        </w:rPr>
        <w:t>；</w:t>
      </w:r>
    </w:p>
    <w:p w14:paraId="3C144F63" w14:textId="605B0D33" w:rsidR="00E11644" w:rsidRPr="00E11644"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16</w:t>
      </w:r>
      <w:r w:rsidRPr="00E11644">
        <w:rPr>
          <w:rFonts w:hint="eastAsia"/>
          <w:kern w:val="0"/>
          <w:sz w:val="24"/>
        </w:rPr>
        <w:t>）本基金管理人管理的全部开放式基金（包括开放式基金以及处于开放期的定期开放基金）持有一家上市公司发行的可流通股票，不得超过该上市公司可流通股票的</w:t>
      </w:r>
      <w:r w:rsidRPr="00E11644">
        <w:rPr>
          <w:rFonts w:hint="eastAsia"/>
          <w:kern w:val="0"/>
          <w:sz w:val="24"/>
        </w:rPr>
        <w:t>15%</w:t>
      </w:r>
      <w:r w:rsidRPr="00E11644">
        <w:rPr>
          <w:rFonts w:hint="eastAsia"/>
          <w:kern w:val="0"/>
          <w:sz w:val="24"/>
        </w:rPr>
        <w:t>；本基金管理人管理的全部投资组合持有一家上市公司发行的可流通股票，不得超过该上市公司可流通股票的</w:t>
      </w:r>
      <w:r w:rsidRPr="00E11644">
        <w:rPr>
          <w:rFonts w:hint="eastAsia"/>
          <w:kern w:val="0"/>
          <w:sz w:val="24"/>
        </w:rPr>
        <w:t>30%</w:t>
      </w:r>
      <w:r w:rsidRPr="00E11644">
        <w:rPr>
          <w:rFonts w:hint="eastAsia"/>
          <w:kern w:val="0"/>
          <w:sz w:val="24"/>
        </w:rPr>
        <w:t>；</w:t>
      </w:r>
    </w:p>
    <w:p w14:paraId="72365E4E" w14:textId="77777777" w:rsidR="00E11644" w:rsidRPr="00E11644"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17</w:t>
      </w:r>
      <w:r w:rsidRPr="00E11644">
        <w:rPr>
          <w:rFonts w:hint="eastAsia"/>
          <w:kern w:val="0"/>
          <w:sz w:val="24"/>
        </w:rPr>
        <w:t>）本基金主动投资于流动性受限资产的市值合计不得超过基金资产净值的</w:t>
      </w:r>
      <w:r w:rsidRPr="00E11644">
        <w:rPr>
          <w:rFonts w:hint="eastAsia"/>
          <w:kern w:val="0"/>
          <w:sz w:val="24"/>
        </w:rPr>
        <w:t>15%</w:t>
      </w:r>
      <w:r w:rsidRPr="00E11644">
        <w:rPr>
          <w:rFonts w:hint="eastAsia"/>
          <w:kern w:val="0"/>
          <w:sz w:val="24"/>
        </w:rPr>
        <w:t>；因证券市场波动、上市公司股票停牌、基金规模变动等基金管理人之外的因素致使基金不符合该比例限制的，基金管理人不得主动新增流动性受限资产的投资；</w:t>
      </w:r>
    </w:p>
    <w:p w14:paraId="5B36074C" w14:textId="2ACCD245" w:rsidR="0059339D" w:rsidRPr="0059339D"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18</w:t>
      </w:r>
      <w:r w:rsidRPr="00E11644">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42C2E286" w14:textId="58267862"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sidRPr="0059339D">
        <w:rPr>
          <w:kern w:val="0"/>
          <w:sz w:val="24"/>
        </w:rPr>
        <w:t>1</w:t>
      </w:r>
      <w:r w:rsidR="00E11644">
        <w:rPr>
          <w:kern w:val="0"/>
          <w:sz w:val="24"/>
        </w:rPr>
        <w:t>9</w:t>
      </w:r>
      <w:r w:rsidRPr="0059339D">
        <w:rPr>
          <w:rFonts w:hint="eastAsia"/>
          <w:kern w:val="0"/>
          <w:sz w:val="24"/>
        </w:rPr>
        <w:t>）本基金的基金资产总值不得超过基金资产净值的</w:t>
      </w:r>
      <w:r w:rsidRPr="0059339D">
        <w:rPr>
          <w:kern w:val="0"/>
          <w:sz w:val="24"/>
        </w:rPr>
        <w:t>140%</w:t>
      </w:r>
      <w:r w:rsidRPr="0059339D">
        <w:rPr>
          <w:rFonts w:hint="eastAsia"/>
          <w:kern w:val="0"/>
          <w:sz w:val="24"/>
        </w:rPr>
        <w:t>；</w:t>
      </w:r>
    </w:p>
    <w:p w14:paraId="49790872" w14:textId="56E5331F"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Pr>
          <w:kern w:val="0"/>
          <w:sz w:val="24"/>
        </w:rPr>
        <w:t>20</w:t>
      </w:r>
      <w:r w:rsidRPr="0059339D">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345C81E" w14:textId="31E71F34"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Pr>
          <w:kern w:val="0"/>
          <w:sz w:val="24"/>
        </w:rPr>
        <w:t>21</w:t>
      </w:r>
      <w:r w:rsidRPr="0059339D">
        <w:rPr>
          <w:rFonts w:hint="eastAsia"/>
          <w:kern w:val="0"/>
          <w:sz w:val="24"/>
        </w:rPr>
        <w:t>）法律法规及中国证监会规定的和《基金合同》约定的其他投资限制。</w:t>
      </w:r>
    </w:p>
    <w:p w14:paraId="671B0468" w14:textId="5CBF9E09" w:rsidR="0059339D" w:rsidRPr="0059339D" w:rsidRDefault="00D87721" w:rsidP="0059339D">
      <w:pPr>
        <w:widowControl/>
        <w:adjustRightInd w:val="0"/>
        <w:snapToGrid w:val="0"/>
        <w:spacing w:line="360" w:lineRule="auto"/>
        <w:ind w:firstLineChars="200" w:firstLine="480"/>
        <w:rPr>
          <w:kern w:val="0"/>
          <w:sz w:val="24"/>
        </w:rPr>
      </w:pPr>
      <w:r>
        <w:rPr>
          <w:rFonts w:hint="eastAsia"/>
          <w:bCs/>
          <w:sz w:val="24"/>
        </w:rPr>
        <w:t>除上述第</w:t>
      </w:r>
      <w:r w:rsidR="00E11644">
        <w:rPr>
          <w:rFonts w:hint="eastAsia"/>
          <w:bCs/>
          <w:sz w:val="24"/>
        </w:rPr>
        <w:t>（</w:t>
      </w:r>
      <w:r w:rsidR="00E11644">
        <w:rPr>
          <w:rFonts w:hint="eastAsia"/>
          <w:bCs/>
          <w:sz w:val="24"/>
        </w:rPr>
        <w:t>2</w:t>
      </w:r>
      <w:r w:rsidR="00E11644">
        <w:rPr>
          <w:rFonts w:hint="eastAsia"/>
          <w:bCs/>
          <w:sz w:val="24"/>
        </w:rPr>
        <w:t>）、</w:t>
      </w:r>
      <w:r w:rsidR="00E11644" w:rsidRPr="00BF6B8C">
        <w:rPr>
          <w:rFonts w:hint="eastAsia"/>
          <w:bCs/>
          <w:sz w:val="24"/>
        </w:rPr>
        <w:t>（</w:t>
      </w:r>
      <w:r w:rsidR="00E11644" w:rsidRPr="00BF6B8C">
        <w:rPr>
          <w:rFonts w:hint="eastAsia"/>
          <w:bCs/>
          <w:sz w:val="24"/>
        </w:rPr>
        <w:t>12</w:t>
      </w:r>
      <w:r w:rsidR="00E11644" w:rsidRPr="00BF6B8C">
        <w:rPr>
          <w:rFonts w:hint="eastAsia"/>
          <w:bCs/>
          <w:sz w:val="24"/>
        </w:rPr>
        <w:t>）</w:t>
      </w:r>
      <w:r w:rsidR="00E11644">
        <w:rPr>
          <w:rFonts w:hint="eastAsia"/>
          <w:bCs/>
          <w:sz w:val="24"/>
        </w:rPr>
        <w:t>、（</w:t>
      </w:r>
      <w:r w:rsidR="00E11644">
        <w:rPr>
          <w:rFonts w:hint="eastAsia"/>
          <w:bCs/>
          <w:sz w:val="24"/>
        </w:rPr>
        <w:t>1</w:t>
      </w:r>
      <w:r w:rsidR="00E11644">
        <w:rPr>
          <w:bCs/>
          <w:sz w:val="24"/>
        </w:rPr>
        <w:t>7</w:t>
      </w:r>
      <w:r w:rsidR="00E11644">
        <w:rPr>
          <w:rFonts w:hint="eastAsia"/>
          <w:bCs/>
          <w:sz w:val="24"/>
        </w:rPr>
        <w:t>）、（</w:t>
      </w:r>
      <w:r w:rsidR="00E11644">
        <w:rPr>
          <w:rFonts w:hint="eastAsia"/>
          <w:bCs/>
          <w:sz w:val="24"/>
        </w:rPr>
        <w:t>1</w:t>
      </w:r>
      <w:r w:rsidR="00E11644">
        <w:rPr>
          <w:bCs/>
          <w:sz w:val="24"/>
        </w:rPr>
        <w:t>8</w:t>
      </w:r>
      <w:r w:rsidR="00E11644">
        <w:rPr>
          <w:rFonts w:hint="eastAsia"/>
          <w:bCs/>
          <w:sz w:val="24"/>
        </w:rPr>
        <w:t>）</w:t>
      </w:r>
      <w:r>
        <w:rPr>
          <w:rFonts w:hint="eastAsia"/>
          <w:bCs/>
          <w:sz w:val="24"/>
        </w:rPr>
        <w:t>项以外，</w:t>
      </w:r>
      <w:r w:rsidR="0059339D" w:rsidRPr="0059339D">
        <w:rPr>
          <w:rFonts w:hint="eastAsia"/>
          <w:kern w:val="0"/>
          <w:sz w:val="24"/>
        </w:rPr>
        <w:t>因证券、期货市场波动、证券发行人合并</w:t>
      </w:r>
      <w:r w:rsidR="00730A6F">
        <w:rPr>
          <w:rFonts w:hint="eastAsia"/>
          <w:bCs/>
          <w:sz w:val="24"/>
        </w:rPr>
        <w:t>或</w:t>
      </w:r>
      <w:r w:rsidR="0059339D" w:rsidRPr="0059339D">
        <w:rPr>
          <w:rFonts w:hint="eastAsia"/>
          <w:kern w:val="0"/>
          <w:sz w:val="24"/>
        </w:rPr>
        <w:t>基金规模变动等基金管理人之外的因素致使基金投资比例不符合上述规定投资比例的，基金管理人应当在</w:t>
      </w:r>
      <w:r w:rsidR="0059339D" w:rsidRPr="0059339D">
        <w:rPr>
          <w:kern w:val="0"/>
          <w:sz w:val="24"/>
        </w:rPr>
        <w:t>10</w:t>
      </w:r>
      <w:r w:rsidR="0059339D" w:rsidRPr="0059339D">
        <w:rPr>
          <w:rFonts w:hint="eastAsia"/>
          <w:kern w:val="0"/>
          <w:sz w:val="24"/>
        </w:rPr>
        <w:t>个交易日内进行调整，但中国证监会规定的特殊情形除外。法律法规另有规定的，从其规定。</w:t>
      </w:r>
    </w:p>
    <w:p w14:paraId="1284FE0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基金管理人应当自基金合同生效之日起</w:t>
      </w:r>
      <w:r w:rsidRPr="0059339D">
        <w:rPr>
          <w:kern w:val="0"/>
          <w:sz w:val="24"/>
        </w:rPr>
        <w:t>6</w:t>
      </w:r>
      <w:r w:rsidRPr="005933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310EE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0BAA413B" w14:textId="77777777" w:rsidR="00BE3BBC" w:rsidRPr="005C7EBF" w:rsidRDefault="00BE3BBC" w:rsidP="00384F43">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禁止行为</w:t>
      </w:r>
    </w:p>
    <w:p w14:paraId="1D952D15"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为维护基金份额持有人的合法权益，基金财产不得用于下列投资或者活动：</w:t>
      </w:r>
    </w:p>
    <w:p w14:paraId="7EEF3E64"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）承销证券；</w:t>
      </w:r>
    </w:p>
    <w:p w14:paraId="3B397246"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w:t>
      </w:r>
      <w:r w:rsidRPr="005C7EBF">
        <w:rPr>
          <w:rFonts w:hint="eastAsia"/>
          <w:kern w:val="0"/>
          <w:sz w:val="24"/>
        </w:rPr>
        <w:t>违反规定</w:t>
      </w:r>
      <w:r w:rsidRPr="005C7EBF">
        <w:rPr>
          <w:kern w:val="0"/>
          <w:sz w:val="24"/>
        </w:rPr>
        <w:t>向他人贷款或者提供担保；</w:t>
      </w:r>
    </w:p>
    <w:p w14:paraId="25E1A94B"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）从事承担无限责任的投资；</w:t>
      </w:r>
    </w:p>
    <w:p w14:paraId="5D286F1F"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4</w:t>
      </w:r>
      <w:r w:rsidRPr="005C7EBF">
        <w:rPr>
          <w:kern w:val="0"/>
          <w:sz w:val="24"/>
        </w:rPr>
        <w:t>）买卖其他基金份额，但是</w:t>
      </w:r>
      <w:r w:rsidRPr="005C7EBF">
        <w:rPr>
          <w:rFonts w:hint="eastAsia"/>
          <w:kern w:val="0"/>
          <w:sz w:val="24"/>
        </w:rPr>
        <w:t>中国证监会</w:t>
      </w:r>
      <w:r w:rsidRPr="005C7EBF">
        <w:rPr>
          <w:kern w:val="0"/>
          <w:sz w:val="24"/>
        </w:rPr>
        <w:t>另有规定的除外；</w:t>
      </w:r>
    </w:p>
    <w:p w14:paraId="733BE009"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5</w:t>
      </w:r>
      <w:r w:rsidRPr="005C7EBF">
        <w:rPr>
          <w:kern w:val="0"/>
          <w:sz w:val="24"/>
        </w:rPr>
        <w:t>）向其基金管理人、基金托管人出资；</w:t>
      </w:r>
    </w:p>
    <w:p w14:paraId="5B0EA910"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6</w:t>
      </w:r>
      <w:r w:rsidRPr="005C7EBF">
        <w:rPr>
          <w:kern w:val="0"/>
          <w:sz w:val="24"/>
        </w:rPr>
        <w:t>）从事内幕交易、操纵证券交易价格及其他不正当的证券交易活动；</w:t>
      </w:r>
    </w:p>
    <w:p w14:paraId="5C78A4F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7</w:t>
      </w:r>
      <w:r w:rsidRPr="005C7EBF">
        <w:rPr>
          <w:kern w:val="0"/>
          <w:sz w:val="24"/>
        </w:rPr>
        <w:t>）法律</w:t>
      </w:r>
      <w:r w:rsidRPr="005C7EBF">
        <w:rPr>
          <w:rFonts w:hint="eastAsia"/>
          <w:kern w:val="0"/>
          <w:sz w:val="24"/>
        </w:rPr>
        <w:t>、行政</w:t>
      </w:r>
      <w:r w:rsidRPr="005C7EBF">
        <w:rPr>
          <w:kern w:val="0"/>
          <w:sz w:val="24"/>
        </w:rPr>
        <w:t>法规</w:t>
      </w:r>
      <w:r w:rsidRPr="005C7EBF">
        <w:rPr>
          <w:rFonts w:hint="eastAsia"/>
          <w:kern w:val="0"/>
          <w:sz w:val="24"/>
        </w:rPr>
        <w:t>和</w:t>
      </w:r>
      <w:r w:rsidRPr="005C7EBF">
        <w:rPr>
          <w:kern w:val="0"/>
          <w:sz w:val="24"/>
        </w:rPr>
        <w:t>中国证监会规定禁止的其他活动</w:t>
      </w:r>
      <w:r w:rsidRPr="005C7EBF">
        <w:rPr>
          <w:rFonts w:hint="eastAsia"/>
          <w:kern w:val="0"/>
          <w:sz w:val="24"/>
        </w:rPr>
        <w:t>。</w:t>
      </w:r>
    </w:p>
    <w:p w14:paraId="1B5CEBD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如法律、行政法规或监管部门取消上述禁止性规定，如适用于本基金，基金管理人在履行适当程序后，本基金可不受上述规定的限制。</w:t>
      </w:r>
    </w:p>
    <w:p w14:paraId="56CFC68E"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D87721">
        <w:rPr>
          <w:rFonts w:hint="eastAsia"/>
          <w:kern w:val="0"/>
          <w:sz w:val="24"/>
        </w:rPr>
        <w:t>基金</w:t>
      </w:r>
      <w:r w:rsidR="00D87721">
        <w:rPr>
          <w:kern w:val="0"/>
          <w:sz w:val="24"/>
        </w:rPr>
        <w:t>份额</w:t>
      </w:r>
      <w:r w:rsidRPr="005C7EBF">
        <w:rPr>
          <w:rFonts w:hint="eastAsia"/>
          <w:kern w:val="0"/>
          <w:sz w:val="24"/>
        </w:rPr>
        <w:t>持有人利益优先</w:t>
      </w:r>
      <w:r w:rsidR="00D87721">
        <w:rPr>
          <w:rFonts w:hint="eastAsia"/>
          <w:kern w:val="0"/>
          <w:sz w:val="24"/>
        </w:rPr>
        <w:t>的</w:t>
      </w:r>
      <w:r w:rsidRPr="005C7EBF">
        <w:rPr>
          <w:rFonts w:hint="eastAsia"/>
          <w:kern w:val="0"/>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012BAB"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（五）业绩比较基准</w:t>
      </w:r>
    </w:p>
    <w:p w14:paraId="53F54983" w14:textId="77777777" w:rsidR="003D7DA0" w:rsidRDefault="00D05879">
      <w:pPr>
        <w:widowControl/>
        <w:adjustRightInd w:val="0"/>
        <w:snapToGrid w:val="0"/>
        <w:spacing w:line="360" w:lineRule="auto"/>
        <w:ind w:firstLineChars="200" w:firstLine="480"/>
        <w:rPr>
          <w:bCs/>
          <w:sz w:val="24"/>
        </w:rPr>
      </w:pPr>
      <w:r w:rsidRPr="00276AA5">
        <w:rPr>
          <w:rFonts w:hint="eastAsia"/>
          <w:sz w:val="24"/>
        </w:rPr>
        <w:t>沪深</w:t>
      </w:r>
      <w:r w:rsidRPr="00276AA5">
        <w:rPr>
          <w:rFonts w:hint="eastAsia"/>
          <w:sz w:val="24"/>
        </w:rPr>
        <w:t>300</w:t>
      </w:r>
      <w:r w:rsidRPr="00276AA5">
        <w:rPr>
          <w:rFonts w:hint="eastAsia"/>
          <w:sz w:val="24"/>
        </w:rPr>
        <w:t>指数</w:t>
      </w:r>
      <w:r w:rsidRPr="00276AA5">
        <w:rPr>
          <w:rFonts w:hint="eastAsia"/>
          <w:bCs/>
          <w:sz w:val="24"/>
        </w:rPr>
        <w:t>收益率×</w:t>
      </w:r>
      <w:r w:rsidRPr="00276AA5">
        <w:rPr>
          <w:rFonts w:hint="eastAsia"/>
          <w:bCs/>
          <w:sz w:val="24"/>
        </w:rPr>
        <w:t>60%+</w:t>
      </w:r>
      <w:r w:rsidRPr="00276AA5">
        <w:rPr>
          <w:rFonts w:hint="eastAsia"/>
          <w:sz w:val="24"/>
        </w:rPr>
        <w:t>中证综合债券指数</w:t>
      </w:r>
      <w:r w:rsidRPr="00276AA5">
        <w:rPr>
          <w:rFonts w:hint="eastAsia"/>
          <w:bCs/>
          <w:sz w:val="24"/>
        </w:rPr>
        <w:t>收益率×</w:t>
      </w:r>
      <w:r w:rsidRPr="00276AA5">
        <w:rPr>
          <w:rFonts w:hint="eastAsia"/>
          <w:bCs/>
          <w:sz w:val="24"/>
        </w:rPr>
        <w:t>40%</w:t>
      </w:r>
    </w:p>
    <w:p w14:paraId="04121351"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沪深</w:t>
      </w:r>
      <w:r w:rsidRPr="00624B12">
        <w:rPr>
          <w:kern w:val="0"/>
          <w:sz w:val="24"/>
        </w:rPr>
        <w:t>300</w:t>
      </w:r>
      <w:r w:rsidRPr="00624B12">
        <w:rPr>
          <w:rFonts w:hint="eastAsia"/>
          <w:kern w:val="0"/>
          <w:sz w:val="24"/>
        </w:rPr>
        <w:t>指数是沪深证券交易所第一次联合发布的反映</w:t>
      </w:r>
      <w:r w:rsidRPr="00624B12">
        <w:rPr>
          <w:kern w:val="0"/>
          <w:sz w:val="24"/>
        </w:rPr>
        <w:t>A</w:t>
      </w:r>
      <w:r w:rsidRPr="00624B12">
        <w:rPr>
          <w:rFonts w:hint="eastAsia"/>
          <w:kern w:val="0"/>
          <w:sz w:val="24"/>
        </w:rPr>
        <w:t>股市场整体走势的指数，由中证指数</w:t>
      </w:r>
      <w:r w:rsidR="00D87721">
        <w:rPr>
          <w:rFonts w:hint="eastAsia"/>
          <w:kern w:val="0"/>
          <w:sz w:val="24"/>
        </w:rPr>
        <w:t>有限</w:t>
      </w:r>
      <w:r w:rsidRPr="00624B12">
        <w:rPr>
          <w:rFonts w:hint="eastAsia"/>
          <w:kern w:val="0"/>
          <w:sz w:val="24"/>
        </w:rPr>
        <w:t>公司编制和维护，是在上海和深圳证券市场中选取</w:t>
      </w:r>
      <w:r w:rsidRPr="00624B12">
        <w:rPr>
          <w:kern w:val="0"/>
          <w:sz w:val="24"/>
        </w:rPr>
        <w:t>300</w:t>
      </w:r>
      <w:r w:rsidRPr="00624B12">
        <w:rPr>
          <w:rFonts w:hint="eastAsia"/>
          <w:kern w:val="0"/>
          <w:sz w:val="24"/>
        </w:rPr>
        <w:t>只</w:t>
      </w:r>
      <w:r w:rsidRPr="00624B12">
        <w:rPr>
          <w:kern w:val="0"/>
          <w:sz w:val="24"/>
        </w:rPr>
        <w:t>A</w:t>
      </w:r>
      <w:r w:rsidRPr="00624B12">
        <w:rPr>
          <w:rFonts w:hint="eastAsia"/>
          <w:kern w:val="0"/>
          <w:sz w:val="24"/>
        </w:rPr>
        <w:t>股</w:t>
      </w:r>
      <w:r w:rsidRPr="00624B12">
        <w:rPr>
          <w:rFonts w:hint="eastAsia"/>
          <w:kern w:val="0"/>
          <w:sz w:val="24"/>
        </w:rPr>
        <w:lastRenderedPageBreak/>
        <w:t>作为样本编制而成。该指数样本对沪深市场的覆盖度高，具有良好的市场代表性，投资者可以方便地从报纸、互联网等财经媒体中获取。沪深</w:t>
      </w:r>
      <w:r w:rsidRPr="00624B12">
        <w:rPr>
          <w:kern w:val="0"/>
          <w:sz w:val="24"/>
        </w:rPr>
        <w:t>300</w:t>
      </w:r>
      <w:r w:rsidRPr="00624B12">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w:t>
      </w:r>
      <w:r w:rsidR="00D87721">
        <w:rPr>
          <w:rFonts w:hint="eastAsia"/>
          <w:kern w:val="0"/>
          <w:sz w:val="24"/>
        </w:rPr>
        <w:t>股票</w:t>
      </w:r>
      <w:r w:rsidRPr="00624B12">
        <w:rPr>
          <w:rFonts w:hint="eastAsia"/>
          <w:kern w:val="0"/>
          <w:sz w:val="24"/>
        </w:rPr>
        <w:t>类资产投资的业绩比较基准。</w:t>
      </w:r>
    </w:p>
    <w:p w14:paraId="447BAD0B"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57AA55B0"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3CA620D9"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（六）风险收益特征</w:t>
      </w:r>
    </w:p>
    <w:p w14:paraId="4C46EB7D" w14:textId="77777777" w:rsidR="00CC23AA" w:rsidRDefault="00F7672D" w:rsidP="00E80C7B">
      <w:pPr>
        <w:adjustRightInd w:val="0"/>
        <w:snapToGrid w:val="0"/>
        <w:spacing w:line="360" w:lineRule="auto"/>
        <w:ind w:firstLineChars="200" w:firstLine="480"/>
        <w:rPr>
          <w:sz w:val="24"/>
          <w:szCs w:val="21"/>
        </w:rPr>
      </w:pPr>
      <w:r w:rsidRPr="005C7EBF">
        <w:rPr>
          <w:sz w:val="24"/>
          <w:szCs w:val="21"/>
        </w:rPr>
        <w:t>本基金是一只混合型基金，其风险和预期收益高于债券型基金和货币市场基金，低于股票型基金</w:t>
      </w:r>
      <w:r w:rsidR="00D87721">
        <w:rPr>
          <w:rFonts w:hint="eastAsia"/>
          <w:sz w:val="24"/>
          <w:szCs w:val="21"/>
        </w:rPr>
        <w:t>，</w:t>
      </w:r>
      <w:r w:rsidRPr="005C7EBF">
        <w:rPr>
          <w:rFonts w:hint="eastAsia"/>
          <w:sz w:val="24"/>
          <w:szCs w:val="21"/>
        </w:rPr>
        <w:t>属于承担较高风险、预期收益较高的证券投资基金品种。</w:t>
      </w:r>
    </w:p>
    <w:p w14:paraId="57C4FF43" w14:textId="77777777" w:rsidR="006E0074" w:rsidRPr="005C7EBF" w:rsidRDefault="006E0074" w:rsidP="00E80C7B">
      <w:pPr>
        <w:adjustRightInd w:val="0"/>
        <w:snapToGrid w:val="0"/>
        <w:spacing w:line="360" w:lineRule="auto"/>
        <w:ind w:firstLineChars="200" w:firstLine="482"/>
        <w:rPr>
          <w:rFonts w:hAnsi="宋体"/>
          <w:b/>
          <w:bCs/>
          <w:sz w:val="24"/>
          <w:szCs w:val="24"/>
        </w:rPr>
      </w:pPr>
      <w:r w:rsidRPr="005C7EBF">
        <w:rPr>
          <w:rFonts w:hAnsi="宋体" w:hint="eastAsia"/>
          <w:b/>
          <w:bCs/>
          <w:sz w:val="24"/>
          <w:szCs w:val="24"/>
        </w:rPr>
        <w:t>（七）基金管理人代表基金行使股东及债权人权利的处理原则及方法</w:t>
      </w:r>
    </w:p>
    <w:p w14:paraId="3B8199E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1</w:t>
      </w:r>
      <w:r w:rsidRPr="005C7EBF">
        <w:rPr>
          <w:rFonts w:hAnsi="宋体" w:hint="eastAsia"/>
          <w:bCs/>
          <w:sz w:val="24"/>
          <w:szCs w:val="24"/>
        </w:rPr>
        <w:t>、基金管理人按照国家有关规定代表基金独立行使股东及债权人权利，保护基金份额持有人的利益；</w:t>
      </w:r>
    </w:p>
    <w:p w14:paraId="75FA610C"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2</w:t>
      </w:r>
      <w:r w:rsidRPr="005C7EBF">
        <w:rPr>
          <w:rFonts w:hAnsi="宋体" w:hint="eastAsia"/>
          <w:bCs/>
          <w:sz w:val="24"/>
          <w:szCs w:val="24"/>
        </w:rPr>
        <w:t>、不谋求对上市公司的控股，不参与所投资上市公司的经营管理；</w:t>
      </w:r>
    </w:p>
    <w:p w14:paraId="216A0EA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3</w:t>
      </w:r>
      <w:r w:rsidRPr="005C7EBF">
        <w:rPr>
          <w:rFonts w:hAnsi="宋体" w:hint="eastAsia"/>
          <w:bCs/>
          <w:sz w:val="24"/>
          <w:szCs w:val="24"/>
        </w:rPr>
        <w:t>、有利于基金财产的安全与增值；</w:t>
      </w:r>
    </w:p>
    <w:p w14:paraId="7CC12243" w14:textId="77777777" w:rsidR="006E0074" w:rsidRPr="005C7EBF" w:rsidRDefault="006E0074" w:rsidP="00E80C7B">
      <w:pPr>
        <w:adjustRightInd w:val="0"/>
        <w:snapToGrid w:val="0"/>
        <w:spacing w:line="360" w:lineRule="auto"/>
        <w:ind w:firstLineChars="200" w:firstLine="480"/>
        <w:rPr>
          <w:sz w:val="24"/>
          <w:szCs w:val="24"/>
        </w:rPr>
      </w:pPr>
      <w:r w:rsidRPr="005C7EBF">
        <w:rPr>
          <w:rFonts w:hAnsi="宋体"/>
          <w:bCs/>
          <w:sz w:val="24"/>
          <w:szCs w:val="24"/>
        </w:rPr>
        <w:t>4</w:t>
      </w:r>
      <w:r w:rsidRPr="005C7EBF">
        <w:rPr>
          <w:rFonts w:hAnsi="宋体" w:hint="eastAsia"/>
          <w:bCs/>
          <w:sz w:val="24"/>
          <w:szCs w:val="24"/>
        </w:rPr>
        <w:t>、不通过关联交易为自身、雇员、授权代理人或任何存在利害关系的第三人牟取任何不当利益。</w:t>
      </w:r>
    </w:p>
    <w:p w14:paraId="184C5F60" w14:textId="77777777" w:rsidR="0059339D" w:rsidRDefault="00E312C1" w:rsidP="0059339D">
      <w:pPr>
        <w:spacing w:line="360" w:lineRule="auto"/>
        <w:ind w:firstLineChars="200" w:firstLine="482"/>
        <w:rPr>
          <w:b/>
          <w:sz w:val="24"/>
          <w:szCs w:val="24"/>
        </w:rPr>
      </w:pPr>
      <w:bookmarkStart w:id="61" w:name="_Toc109059025"/>
      <w:bookmarkStart w:id="62" w:name="_Toc109059036"/>
      <w:bookmarkStart w:id="63" w:name="_Toc109059037"/>
      <w:bookmarkStart w:id="64" w:name="_Hlt5528681"/>
      <w:bookmarkStart w:id="65" w:name="_Hlt5604240"/>
      <w:bookmarkStart w:id="66" w:name="_Hlt88281392"/>
      <w:bookmarkStart w:id="67" w:name="_Hlt81033092"/>
      <w:bookmarkStart w:id="68" w:name="_Hlt81033424"/>
      <w:bookmarkStart w:id="69" w:name="_Toc155690783"/>
      <w:bookmarkStart w:id="70" w:name="_Toc154909614"/>
      <w:bookmarkEnd w:id="52"/>
      <w:bookmarkEnd w:id="53"/>
      <w:bookmarkEnd w:id="54"/>
      <w:bookmarkEnd w:id="61"/>
      <w:bookmarkEnd w:id="62"/>
      <w:bookmarkEnd w:id="63"/>
      <w:bookmarkEnd w:id="64"/>
      <w:bookmarkEnd w:id="65"/>
      <w:bookmarkEnd w:id="66"/>
      <w:bookmarkEnd w:id="67"/>
      <w:bookmarkEnd w:id="68"/>
      <w:r w:rsidRPr="005C7EBF">
        <w:rPr>
          <w:rFonts w:hAnsi="宋体"/>
          <w:b/>
          <w:sz w:val="24"/>
          <w:szCs w:val="24"/>
        </w:rPr>
        <w:t>（</w:t>
      </w:r>
      <w:r w:rsidR="00A036D1" w:rsidRPr="005C7EBF">
        <w:rPr>
          <w:rFonts w:hAnsi="宋体" w:hint="eastAsia"/>
          <w:b/>
          <w:sz w:val="24"/>
          <w:szCs w:val="24"/>
        </w:rPr>
        <w:t>八</w:t>
      </w:r>
      <w:r w:rsidRPr="005C7EBF">
        <w:rPr>
          <w:rFonts w:hAnsi="宋体"/>
          <w:b/>
          <w:sz w:val="24"/>
          <w:szCs w:val="24"/>
        </w:rPr>
        <w:t>）投资决策依据和投资流程</w:t>
      </w:r>
    </w:p>
    <w:p w14:paraId="44F3A33E"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、投资决策依据</w:t>
      </w:r>
    </w:p>
    <w:p w14:paraId="51CA524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）国家有关法律法规和基金合同的有关规定；</w:t>
      </w:r>
    </w:p>
    <w:p w14:paraId="59C4001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lastRenderedPageBreak/>
        <w:t>（</w:t>
      </w:r>
      <w:r w:rsidRPr="005C7EBF">
        <w:rPr>
          <w:sz w:val="24"/>
          <w:szCs w:val="24"/>
        </w:rPr>
        <w:t>2</w:t>
      </w:r>
      <w:r w:rsidRPr="005C7EBF">
        <w:rPr>
          <w:rFonts w:hAnsi="宋体"/>
          <w:sz w:val="24"/>
          <w:szCs w:val="24"/>
        </w:rPr>
        <w:t>）公司投资及风险控制政策；</w:t>
      </w:r>
    </w:p>
    <w:p w14:paraId="4F44E51F"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）宏观经济发展态势、证券市场运行环境和走势，以及上市公司的基本面；</w:t>
      </w:r>
    </w:p>
    <w:p w14:paraId="2116C3E2"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）投资对象的预期收益和预期风险的匹配关系，本基金将在承担适度风险的范围内，选择收益风险配比最佳的品种进行投资。</w:t>
      </w:r>
    </w:p>
    <w:p w14:paraId="016584FB"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2</w:t>
      </w:r>
      <w:r w:rsidRPr="005C7EBF">
        <w:rPr>
          <w:rFonts w:hAnsi="宋体"/>
          <w:sz w:val="24"/>
          <w:szCs w:val="24"/>
        </w:rPr>
        <w:t>、投资决策机制</w:t>
      </w:r>
    </w:p>
    <w:p w14:paraId="2EAB366D"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953B1A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基金经理的主要职责是在投资决策委员会确定的资产配置范围内构建和调整投资组合，并向中央交易室下达投资指令。</w:t>
      </w:r>
    </w:p>
    <w:p w14:paraId="1AD2AED8"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中央交易室负责交易执行和一线监控。通过严格的交易制度和实时的一线监控功能，保证基金经理的投资指令在合法、合规的前提下得到高效的执行。</w:t>
      </w:r>
    </w:p>
    <w:p w14:paraId="1F8A50A3"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3</w:t>
      </w:r>
      <w:r w:rsidRPr="005C7EBF">
        <w:rPr>
          <w:rFonts w:hAnsi="宋体"/>
          <w:sz w:val="24"/>
          <w:szCs w:val="24"/>
        </w:rPr>
        <w:t>、投资管理流程</w:t>
      </w:r>
    </w:p>
    <w:p w14:paraId="1844519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C7EBF">
        <w:rPr>
          <w:sz w:val="24"/>
          <w:szCs w:val="24"/>
        </w:rPr>
        <w:t xml:space="preserve"> </w:t>
      </w:r>
    </w:p>
    <w:p w14:paraId="0FFAAF34"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）研究部宏观分析师、策略分析师、行业分析师、信用分析师、数量分析师各自独立完成相应的研究报告，为投资决策提供依据；</w:t>
      </w:r>
      <w:r w:rsidRPr="005C7EBF">
        <w:rPr>
          <w:sz w:val="24"/>
          <w:szCs w:val="24"/>
        </w:rPr>
        <w:t xml:space="preserve"> </w:t>
      </w:r>
    </w:p>
    <w:p w14:paraId="1F200ADA"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）投资决策委员会每月召开投资决策会议，对资产配置比例提出指导性意见，并讨论股票、债券的投资重点等；</w:t>
      </w:r>
    </w:p>
    <w:p w14:paraId="2B4D001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C7EBF">
        <w:rPr>
          <w:sz w:val="24"/>
          <w:szCs w:val="24"/>
        </w:rPr>
        <w:t xml:space="preserve"> </w:t>
      </w:r>
    </w:p>
    <w:p w14:paraId="44089931"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）基金经理根据基金投资组合方案，向中央交易室下达交易指令；</w:t>
      </w:r>
      <w:r w:rsidRPr="005C7EBF">
        <w:rPr>
          <w:sz w:val="24"/>
          <w:szCs w:val="24"/>
        </w:rPr>
        <w:t xml:space="preserve"> </w:t>
      </w:r>
    </w:p>
    <w:p w14:paraId="18E9C0C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5</w:t>
      </w:r>
      <w:r w:rsidRPr="005C7EBF">
        <w:rPr>
          <w:rFonts w:hAnsi="宋体"/>
          <w:sz w:val="24"/>
          <w:szCs w:val="24"/>
        </w:rPr>
        <w:t>）交易指令通过风控系统的自动合规核查后，由中央交易室执行，中央交易室对交易情况及时反馈；</w:t>
      </w:r>
      <w:r w:rsidRPr="005C7EBF">
        <w:rPr>
          <w:sz w:val="24"/>
          <w:szCs w:val="24"/>
        </w:rPr>
        <w:t xml:space="preserve"> </w:t>
      </w:r>
    </w:p>
    <w:p w14:paraId="5A961D5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lastRenderedPageBreak/>
        <w:t>（</w:t>
      </w:r>
      <w:r w:rsidRPr="005C7EBF">
        <w:rPr>
          <w:sz w:val="24"/>
          <w:szCs w:val="24"/>
        </w:rPr>
        <w:t>6</w:t>
      </w:r>
      <w:r w:rsidRPr="005C7EBF">
        <w:rPr>
          <w:rFonts w:hAnsi="宋体"/>
          <w:sz w:val="24"/>
          <w:szCs w:val="24"/>
        </w:rPr>
        <w:t>）基金经理对每日交易执行情况进行回顾，并审视基金投资组合的变动情况；</w:t>
      </w:r>
    </w:p>
    <w:p w14:paraId="4BF0542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7</w:t>
      </w:r>
      <w:r w:rsidRPr="005C7EBF">
        <w:rPr>
          <w:rFonts w:hAnsi="宋体"/>
          <w:sz w:val="24"/>
          <w:szCs w:val="24"/>
        </w:rPr>
        <w:t>）风险管理部定期完成有关投资风险监控报告</w:t>
      </w:r>
      <w:r w:rsidR="00473C4C" w:rsidRPr="005C7EBF">
        <w:rPr>
          <w:rFonts w:hAnsi="宋体"/>
          <w:sz w:val="24"/>
          <w:szCs w:val="24"/>
        </w:rPr>
        <w:t>，</w:t>
      </w:r>
      <w:r w:rsidRPr="005C7EBF">
        <w:rPr>
          <w:rFonts w:hAnsi="宋体"/>
          <w:sz w:val="24"/>
          <w:szCs w:val="24"/>
        </w:rPr>
        <w:t>量化投资部定期完成基金业绩评估报告。</w:t>
      </w:r>
    </w:p>
    <w:p w14:paraId="5DD9CCFC" w14:textId="77777777" w:rsidR="00FF1437" w:rsidRPr="005C7EBF" w:rsidRDefault="009C27C2">
      <w:pPr>
        <w:adjustRightInd w:val="0"/>
        <w:snapToGrid w:val="0"/>
        <w:spacing w:line="360" w:lineRule="auto"/>
        <w:ind w:firstLineChars="200" w:firstLine="480"/>
        <w:rPr>
          <w:b/>
          <w:kern w:val="0"/>
          <w:sz w:val="24"/>
          <w:szCs w:val="24"/>
        </w:rPr>
      </w:pPr>
      <w:r w:rsidRPr="005C7EBF">
        <w:rPr>
          <w:rFonts w:hAnsi="宋体"/>
          <w:sz w:val="24"/>
          <w:szCs w:val="24"/>
        </w:rPr>
        <w:t>投资决策委员会有权根据市场变化和实际情况的需要，对上述投资管理程序作出调整。</w:t>
      </w:r>
      <w:bookmarkStart w:id="71" w:name="_Toc78208364"/>
    </w:p>
    <w:p w14:paraId="0799D7D0" w14:textId="77777777" w:rsidR="00416A2D" w:rsidRPr="00F359A7" w:rsidRDefault="00416A2D" w:rsidP="00F359A7">
      <w:pPr>
        <w:adjustRightInd w:val="0"/>
        <w:snapToGrid w:val="0"/>
        <w:spacing w:line="360" w:lineRule="auto"/>
        <w:ind w:firstLineChars="200" w:firstLine="482"/>
        <w:rPr>
          <w:b/>
          <w:bCs/>
          <w:sz w:val="24"/>
        </w:rPr>
      </w:pPr>
      <w:r w:rsidRPr="00F359A7">
        <w:rPr>
          <w:b/>
          <w:bCs/>
          <w:sz w:val="24"/>
        </w:rPr>
        <w:t>（</w:t>
      </w:r>
      <w:r w:rsidRPr="00F359A7">
        <w:rPr>
          <w:rFonts w:hint="eastAsia"/>
          <w:b/>
          <w:bCs/>
          <w:sz w:val="24"/>
        </w:rPr>
        <w:t>九</w:t>
      </w:r>
      <w:r w:rsidRPr="00F359A7">
        <w:rPr>
          <w:b/>
          <w:bCs/>
          <w:sz w:val="24"/>
        </w:rPr>
        <w:t>）</w:t>
      </w:r>
      <w:r w:rsidRPr="00F359A7">
        <w:rPr>
          <w:rFonts w:hint="eastAsia"/>
          <w:b/>
          <w:bCs/>
          <w:sz w:val="24"/>
        </w:rPr>
        <w:t>基金投资组合报告</w:t>
      </w:r>
    </w:p>
    <w:p w14:paraId="33F8E822" w14:textId="77777777"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基金管理人的董事会及董事保证本报告所载资料不存在虚假记载、误导性陈述或重大遗漏，并对其内容的真实性、准确性和完整性承担个别及连带责任。</w:t>
      </w:r>
    </w:p>
    <w:p w14:paraId="6EEE2236" w14:textId="00DB683B"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本基金托管人中国建设银行股份有限公司根据本基金合同规定，于</w:t>
      </w:r>
      <w:r w:rsidR="00884E09" w:rsidRPr="00416A2D">
        <w:rPr>
          <w:rFonts w:hAnsi="宋体" w:hint="eastAsia"/>
          <w:sz w:val="24"/>
          <w:szCs w:val="24"/>
        </w:rPr>
        <w:t>201</w:t>
      </w:r>
      <w:r w:rsidR="00884E09">
        <w:rPr>
          <w:rFonts w:hAnsi="宋体"/>
          <w:sz w:val="24"/>
          <w:szCs w:val="24"/>
        </w:rPr>
        <w:t>9</w:t>
      </w:r>
      <w:r w:rsidR="00884E09" w:rsidRPr="001529ED">
        <w:rPr>
          <w:rFonts w:hAnsi="宋体" w:hint="eastAsia"/>
          <w:sz w:val="24"/>
          <w:szCs w:val="24"/>
        </w:rPr>
        <w:t>年</w:t>
      </w:r>
      <w:r w:rsidR="00884E09">
        <w:rPr>
          <w:rFonts w:hAnsi="宋体"/>
          <w:sz w:val="24"/>
          <w:szCs w:val="24"/>
        </w:rPr>
        <w:t>7</w:t>
      </w:r>
      <w:r w:rsidRPr="001529ED">
        <w:rPr>
          <w:rFonts w:hAnsi="宋体" w:hint="eastAsia"/>
          <w:sz w:val="24"/>
          <w:szCs w:val="24"/>
        </w:rPr>
        <w:t>月</w:t>
      </w:r>
      <w:r w:rsidR="00884E09" w:rsidRPr="00416A2D">
        <w:rPr>
          <w:rFonts w:hAnsi="宋体" w:hint="eastAsia"/>
          <w:sz w:val="24"/>
          <w:szCs w:val="24"/>
        </w:rPr>
        <w:t>1</w:t>
      </w:r>
      <w:r w:rsidR="00884E09">
        <w:rPr>
          <w:rFonts w:hAnsi="宋体"/>
          <w:sz w:val="24"/>
          <w:szCs w:val="24"/>
        </w:rPr>
        <w:t>6</w:t>
      </w:r>
      <w:r w:rsidRPr="001529ED">
        <w:rPr>
          <w:rFonts w:hAnsi="宋体" w:hint="eastAsia"/>
          <w:sz w:val="24"/>
          <w:szCs w:val="24"/>
        </w:rPr>
        <w:t>日复核了本报告中的财务指标、净值表现和投资组合报告等内容，保证复核内容不存在虚假记载、误导性陈述或者重大遗漏。</w:t>
      </w:r>
    </w:p>
    <w:p w14:paraId="40A364DB" w14:textId="5063DD8A" w:rsidR="00416A2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本报告期为</w:t>
      </w:r>
      <w:r w:rsidR="00884E09" w:rsidRPr="00884E09">
        <w:rPr>
          <w:rFonts w:hAnsi="宋体" w:hint="eastAsia"/>
          <w:sz w:val="24"/>
          <w:szCs w:val="24"/>
        </w:rPr>
        <w:t>2019</w:t>
      </w:r>
      <w:r w:rsidR="00884E09" w:rsidRPr="00884E09">
        <w:rPr>
          <w:rFonts w:hAnsi="宋体" w:hint="eastAsia"/>
          <w:sz w:val="24"/>
          <w:szCs w:val="24"/>
        </w:rPr>
        <w:t>年</w:t>
      </w:r>
      <w:r w:rsidR="00884E09" w:rsidRPr="00884E09">
        <w:rPr>
          <w:rFonts w:hAnsi="宋体" w:hint="eastAsia"/>
          <w:sz w:val="24"/>
          <w:szCs w:val="24"/>
        </w:rPr>
        <w:t>4</w:t>
      </w:r>
      <w:r w:rsidR="00884E09" w:rsidRPr="00884E09">
        <w:rPr>
          <w:rFonts w:hAnsi="宋体" w:hint="eastAsia"/>
          <w:sz w:val="24"/>
          <w:szCs w:val="24"/>
        </w:rPr>
        <w:t>月</w:t>
      </w:r>
      <w:r w:rsidR="00884E09" w:rsidRPr="00884E09">
        <w:rPr>
          <w:rFonts w:hAnsi="宋体" w:hint="eastAsia"/>
          <w:sz w:val="24"/>
          <w:szCs w:val="24"/>
        </w:rPr>
        <w:t>1</w:t>
      </w:r>
      <w:r w:rsidR="00884E09" w:rsidRPr="00884E09">
        <w:rPr>
          <w:rFonts w:hAnsi="宋体" w:hint="eastAsia"/>
          <w:sz w:val="24"/>
          <w:szCs w:val="24"/>
        </w:rPr>
        <w:t>日起至</w:t>
      </w:r>
      <w:r w:rsidR="00884E09" w:rsidRPr="00884E09">
        <w:rPr>
          <w:rFonts w:hAnsi="宋体" w:hint="eastAsia"/>
          <w:sz w:val="24"/>
          <w:szCs w:val="24"/>
        </w:rPr>
        <w:t>6</w:t>
      </w:r>
      <w:r w:rsidR="00884E09" w:rsidRPr="00884E09">
        <w:rPr>
          <w:rFonts w:hAnsi="宋体" w:hint="eastAsia"/>
          <w:sz w:val="24"/>
          <w:szCs w:val="24"/>
        </w:rPr>
        <w:t>月</w:t>
      </w:r>
      <w:r w:rsidR="00884E09" w:rsidRPr="00884E09">
        <w:rPr>
          <w:rFonts w:hAnsi="宋体" w:hint="eastAsia"/>
          <w:sz w:val="24"/>
          <w:szCs w:val="24"/>
        </w:rPr>
        <w:t>30</w:t>
      </w:r>
      <w:r w:rsidR="00884E09" w:rsidRPr="00884E09">
        <w:rPr>
          <w:rFonts w:hAnsi="宋体" w:hint="eastAsia"/>
          <w:sz w:val="24"/>
          <w:szCs w:val="24"/>
        </w:rPr>
        <w:t>日</w:t>
      </w:r>
      <w:r w:rsidRPr="001529ED">
        <w:rPr>
          <w:rFonts w:hAnsi="宋体" w:hint="eastAsia"/>
          <w:sz w:val="24"/>
          <w:szCs w:val="24"/>
        </w:rPr>
        <w:t>。本报告财务资料未经审计师审计。</w:t>
      </w:r>
    </w:p>
    <w:p w14:paraId="6BFB4177" w14:textId="53C1F40E" w:rsidR="00FA1C8D" w:rsidRDefault="00E673F1">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w:t>
      </w:r>
      <w:r w:rsidR="00416A2D" w:rsidRPr="00F359A7">
        <w:rPr>
          <w:rFonts w:hAnsi="宋体" w:hint="eastAsia"/>
          <w:sz w:val="24"/>
          <w:szCs w:val="24"/>
        </w:rPr>
        <w:t>报告期末基金资产组合情况</w:t>
      </w:r>
    </w:p>
    <w:p w14:paraId="477ED5EC" w14:textId="77777777" w:rsidR="00D42F40" w:rsidRDefault="00D42F40" w:rsidP="00F359A7">
      <w:pPr>
        <w:adjustRightInd w:val="0"/>
        <w:snapToGrid w:val="0"/>
        <w:spacing w:line="360" w:lineRule="auto"/>
        <w:ind w:firstLineChars="200" w:firstLine="480"/>
        <w:rPr>
          <w:rFonts w:hAnsi="宋体"/>
          <w:sz w:val="24"/>
          <w:szCs w:val="24"/>
        </w:rPr>
      </w:pPr>
    </w:p>
    <w:tbl>
      <w:tblPr>
        <w:tblStyle w:val="af9"/>
        <w:tblW w:w="8897" w:type="dxa"/>
        <w:tblInd w:w="108" w:type="dxa"/>
        <w:tblLayout w:type="fixed"/>
        <w:tblLook w:val="04A0" w:firstRow="1" w:lastRow="0" w:firstColumn="1" w:lastColumn="0" w:noHBand="0" w:noVBand="1"/>
      </w:tblPr>
      <w:tblGrid>
        <w:gridCol w:w="720"/>
        <w:gridCol w:w="2682"/>
        <w:gridCol w:w="2552"/>
        <w:gridCol w:w="2943"/>
      </w:tblGrid>
      <w:tr w:rsidR="00884E09" w:rsidRPr="007B5F21" w14:paraId="52992EC8" w14:textId="77777777" w:rsidTr="00947765">
        <w:tc>
          <w:tcPr>
            <w:tcW w:w="720" w:type="dxa"/>
            <w:vAlign w:val="center"/>
          </w:tcPr>
          <w:p w14:paraId="5F2E5235"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14:paraId="0F1492C6"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14:paraId="234F6F67"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14:paraId="3971821C"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Pr>
                <w:rFonts w:eastAsiaTheme="minorEastAsia" w:hint="eastAsia"/>
                <w:color w:val="000000" w:themeColor="text1"/>
                <w:sz w:val="24"/>
                <w:szCs w:val="24"/>
              </w:rPr>
              <w:t>（</w:t>
            </w:r>
            <w:r>
              <w:rPr>
                <w:rFonts w:eastAsiaTheme="minorEastAsia" w:hint="eastAsia"/>
                <w:color w:val="000000" w:themeColor="text1"/>
                <w:sz w:val="24"/>
                <w:szCs w:val="24"/>
              </w:rPr>
              <w:t>%</w:t>
            </w:r>
            <w:r>
              <w:rPr>
                <w:rFonts w:eastAsiaTheme="minorEastAsia" w:hint="eastAsia"/>
                <w:color w:val="000000" w:themeColor="text1"/>
                <w:sz w:val="24"/>
                <w:szCs w:val="24"/>
              </w:rPr>
              <w:t>）</w:t>
            </w:r>
          </w:p>
        </w:tc>
      </w:tr>
      <w:tr w:rsidR="00884E09" w:rsidRPr="007B5F21" w14:paraId="11E0F4CA" w14:textId="77777777" w:rsidTr="00947765">
        <w:tc>
          <w:tcPr>
            <w:tcW w:w="720" w:type="dxa"/>
            <w:vAlign w:val="center"/>
          </w:tcPr>
          <w:p w14:paraId="59A49ADA"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14:paraId="1AD58220"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14:paraId="0BEDD2CE"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108,575,405.23</w:t>
            </w:r>
          </w:p>
        </w:tc>
        <w:tc>
          <w:tcPr>
            <w:tcW w:w="2943" w:type="dxa"/>
            <w:vAlign w:val="center"/>
          </w:tcPr>
          <w:p w14:paraId="3DBCDFC2"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90.91</w:t>
            </w:r>
          </w:p>
        </w:tc>
      </w:tr>
      <w:tr w:rsidR="00884E09" w:rsidRPr="007B5F21" w14:paraId="561CE6F2" w14:textId="77777777" w:rsidTr="00947765">
        <w:tc>
          <w:tcPr>
            <w:tcW w:w="720" w:type="dxa"/>
            <w:vAlign w:val="center"/>
          </w:tcPr>
          <w:p w14:paraId="7E1B9EA7" w14:textId="77777777" w:rsidR="00884E09" w:rsidRPr="007B5F21" w:rsidRDefault="00884E09" w:rsidP="00947765">
            <w:pPr>
              <w:spacing w:before="29" w:line="360" w:lineRule="auto"/>
              <w:ind w:left="17"/>
              <w:jc w:val="center"/>
              <w:rPr>
                <w:rFonts w:eastAsiaTheme="minorEastAsia"/>
                <w:color w:val="000000" w:themeColor="text1"/>
                <w:sz w:val="24"/>
                <w:szCs w:val="24"/>
              </w:rPr>
            </w:pPr>
          </w:p>
        </w:tc>
        <w:tc>
          <w:tcPr>
            <w:tcW w:w="2682" w:type="dxa"/>
            <w:vAlign w:val="center"/>
          </w:tcPr>
          <w:p w14:paraId="04A2727E"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14:paraId="670F0F22"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108,575,405.23</w:t>
            </w:r>
          </w:p>
        </w:tc>
        <w:tc>
          <w:tcPr>
            <w:tcW w:w="2943" w:type="dxa"/>
            <w:vAlign w:val="center"/>
          </w:tcPr>
          <w:p w14:paraId="47C47081"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90.91</w:t>
            </w:r>
          </w:p>
        </w:tc>
      </w:tr>
      <w:tr w:rsidR="00884E09" w:rsidRPr="007B5F21" w14:paraId="77EB116D" w14:textId="77777777" w:rsidTr="00947765">
        <w:tc>
          <w:tcPr>
            <w:tcW w:w="720" w:type="dxa"/>
            <w:vAlign w:val="center"/>
          </w:tcPr>
          <w:p w14:paraId="2DD4A2D7"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14:paraId="5177CC2D"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14:paraId="7BE0AB6B"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14:paraId="751D163D"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884E09" w:rsidRPr="007B5F21" w14:paraId="272327D2" w14:textId="77777777" w:rsidTr="00947765">
        <w:tc>
          <w:tcPr>
            <w:tcW w:w="720" w:type="dxa"/>
            <w:vAlign w:val="center"/>
          </w:tcPr>
          <w:p w14:paraId="100878C3"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14:paraId="300D958D"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14:paraId="142F0B5B"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6BD36052"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4E10779B" w14:textId="77777777" w:rsidTr="00947765">
        <w:tc>
          <w:tcPr>
            <w:tcW w:w="720" w:type="dxa"/>
            <w:vAlign w:val="center"/>
          </w:tcPr>
          <w:p w14:paraId="0ABB6AD9" w14:textId="77777777" w:rsidR="00884E09" w:rsidRPr="007B5F21" w:rsidRDefault="00884E09" w:rsidP="00947765">
            <w:pPr>
              <w:spacing w:before="29" w:line="360" w:lineRule="auto"/>
              <w:ind w:left="17"/>
              <w:jc w:val="center"/>
              <w:rPr>
                <w:rFonts w:eastAsiaTheme="minorEastAsia"/>
                <w:color w:val="000000" w:themeColor="text1"/>
                <w:sz w:val="24"/>
                <w:szCs w:val="24"/>
              </w:rPr>
            </w:pPr>
          </w:p>
        </w:tc>
        <w:tc>
          <w:tcPr>
            <w:tcW w:w="2682" w:type="dxa"/>
            <w:vAlign w:val="center"/>
          </w:tcPr>
          <w:p w14:paraId="52FECC37"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14:paraId="13ED3B77"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0F0F03C6"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22A221CB" w14:textId="77777777" w:rsidTr="00947765">
        <w:tc>
          <w:tcPr>
            <w:tcW w:w="720" w:type="dxa"/>
            <w:vAlign w:val="center"/>
          </w:tcPr>
          <w:p w14:paraId="68C94362" w14:textId="77777777" w:rsidR="00884E09" w:rsidRPr="007B5F21" w:rsidRDefault="00884E09" w:rsidP="00947765">
            <w:pPr>
              <w:spacing w:before="29" w:line="360" w:lineRule="auto"/>
              <w:ind w:left="17"/>
              <w:jc w:val="center"/>
              <w:rPr>
                <w:rFonts w:eastAsiaTheme="minorEastAsia"/>
                <w:color w:val="000000" w:themeColor="text1"/>
                <w:sz w:val="24"/>
                <w:szCs w:val="24"/>
              </w:rPr>
            </w:pPr>
          </w:p>
        </w:tc>
        <w:tc>
          <w:tcPr>
            <w:tcW w:w="2682" w:type="dxa"/>
            <w:vAlign w:val="center"/>
          </w:tcPr>
          <w:p w14:paraId="0C2AEAC9" w14:textId="77777777" w:rsidR="00884E09" w:rsidRPr="007B5F21" w:rsidRDefault="00884E09" w:rsidP="00947765">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14:paraId="657DCEE0"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26764783"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1ABE2398" w14:textId="77777777" w:rsidTr="00947765">
        <w:tc>
          <w:tcPr>
            <w:tcW w:w="720" w:type="dxa"/>
            <w:vAlign w:val="center"/>
          </w:tcPr>
          <w:p w14:paraId="40F71AE0"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14:paraId="62CECAB4" w14:textId="77777777" w:rsidR="00884E09" w:rsidRPr="007B5F21" w:rsidRDefault="00884E09" w:rsidP="00947765">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14:paraId="32435899"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5CAAAD10"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2C4793F4" w14:textId="77777777" w:rsidTr="00947765">
        <w:tc>
          <w:tcPr>
            <w:tcW w:w="720" w:type="dxa"/>
            <w:vAlign w:val="center"/>
          </w:tcPr>
          <w:p w14:paraId="0B683D76"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682" w:type="dxa"/>
            <w:vAlign w:val="center"/>
          </w:tcPr>
          <w:p w14:paraId="390A9708"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14:paraId="6650EC77"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498C73E9"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2572AF3B" w14:textId="77777777" w:rsidTr="00947765">
        <w:tc>
          <w:tcPr>
            <w:tcW w:w="720" w:type="dxa"/>
            <w:vAlign w:val="center"/>
          </w:tcPr>
          <w:p w14:paraId="5103B71B"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14:paraId="16945AE2"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14:paraId="546F3BEF"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4A5B23A1"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32AC7E64" w14:textId="77777777" w:rsidTr="00947765">
        <w:tc>
          <w:tcPr>
            <w:tcW w:w="720" w:type="dxa"/>
            <w:vAlign w:val="center"/>
          </w:tcPr>
          <w:p w14:paraId="3BB938CF" w14:textId="77777777" w:rsidR="00884E09" w:rsidRPr="007B5F21" w:rsidRDefault="00884E09" w:rsidP="00947765">
            <w:pPr>
              <w:spacing w:before="29" w:line="360" w:lineRule="auto"/>
              <w:ind w:left="17"/>
              <w:jc w:val="center"/>
              <w:rPr>
                <w:rFonts w:eastAsiaTheme="minorEastAsia"/>
                <w:color w:val="000000" w:themeColor="text1"/>
                <w:sz w:val="24"/>
                <w:szCs w:val="24"/>
              </w:rPr>
            </w:pPr>
          </w:p>
        </w:tc>
        <w:tc>
          <w:tcPr>
            <w:tcW w:w="2682" w:type="dxa"/>
            <w:vAlign w:val="center"/>
          </w:tcPr>
          <w:p w14:paraId="4BC536E3"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14:paraId="67D78C90"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533851F1"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2343061F" w14:textId="77777777" w:rsidTr="00947765">
        <w:tc>
          <w:tcPr>
            <w:tcW w:w="720" w:type="dxa"/>
            <w:vAlign w:val="center"/>
          </w:tcPr>
          <w:p w14:paraId="1E799520"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14:paraId="395ABB73"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14:paraId="68D607E9"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10,757,160.36</w:t>
            </w:r>
          </w:p>
        </w:tc>
        <w:tc>
          <w:tcPr>
            <w:tcW w:w="2943" w:type="dxa"/>
            <w:vAlign w:val="center"/>
          </w:tcPr>
          <w:p w14:paraId="75FA6D61"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9.01</w:t>
            </w:r>
          </w:p>
        </w:tc>
      </w:tr>
      <w:tr w:rsidR="00884E09" w:rsidRPr="007B5F21" w14:paraId="093DE05B" w14:textId="77777777" w:rsidTr="00947765">
        <w:tc>
          <w:tcPr>
            <w:tcW w:w="720" w:type="dxa"/>
            <w:vAlign w:val="center"/>
          </w:tcPr>
          <w:p w14:paraId="5D4E8BAE"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14:paraId="295189CC" w14:textId="77777777" w:rsidR="00884E09" w:rsidRPr="007B5F21" w:rsidRDefault="00884E09" w:rsidP="00947765">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14:paraId="38202D0E" w14:textId="77777777" w:rsidR="00884E09" w:rsidRPr="007B5F21" w:rsidRDefault="00884E09" w:rsidP="0094776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93,143.34</w:t>
            </w:r>
          </w:p>
        </w:tc>
        <w:tc>
          <w:tcPr>
            <w:tcW w:w="2943" w:type="dxa"/>
            <w:vAlign w:val="center"/>
          </w:tcPr>
          <w:p w14:paraId="456D32AD" w14:textId="77777777" w:rsidR="00884E09" w:rsidRPr="007B5F21" w:rsidRDefault="00884E09" w:rsidP="0094776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0.08</w:t>
            </w:r>
          </w:p>
        </w:tc>
      </w:tr>
      <w:tr w:rsidR="00884E09" w:rsidRPr="007B5F21" w14:paraId="0905CE15" w14:textId="77777777" w:rsidTr="00947765">
        <w:tc>
          <w:tcPr>
            <w:tcW w:w="720" w:type="dxa"/>
            <w:vAlign w:val="center"/>
          </w:tcPr>
          <w:p w14:paraId="25D4BDCE"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14:paraId="6D824AE5" w14:textId="77777777" w:rsidR="00884E09" w:rsidRPr="007B5F21" w:rsidRDefault="00884E09" w:rsidP="00947765">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14:paraId="3A8022D6" w14:textId="77777777" w:rsidR="00884E09" w:rsidRPr="007B5F21" w:rsidRDefault="00884E09" w:rsidP="0094776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119,425,708.93</w:t>
            </w:r>
          </w:p>
        </w:tc>
        <w:tc>
          <w:tcPr>
            <w:tcW w:w="2943" w:type="dxa"/>
            <w:vAlign w:val="center"/>
          </w:tcPr>
          <w:p w14:paraId="60C53818" w14:textId="77777777" w:rsidR="00884E09" w:rsidRPr="007B5F21" w:rsidRDefault="00884E09" w:rsidP="0094776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07557C6D" w14:textId="77777777" w:rsidR="00884E09" w:rsidRDefault="00884E09" w:rsidP="00F359A7">
      <w:pPr>
        <w:adjustRightInd w:val="0"/>
        <w:snapToGrid w:val="0"/>
        <w:spacing w:line="360" w:lineRule="auto"/>
        <w:ind w:firstLineChars="200" w:firstLine="480"/>
        <w:rPr>
          <w:rFonts w:hAnsi="宋体"/>
          <w:sz w:val="24"/>
          <w:szCs w:val="24"/>
        </w:rPr>
      </w:pPr>
    </w:p>
    <w:p w14:paraId="13BFBFE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w:t>
      </w:r>
      <w:r w:rsidR="00416A2D" w:rsidRPr="00F359A7">
        <w:rPr>
          <w:rFonts w:hAnsi="宋体" w:hint="eastAsia"/>
          <w:sz w:val="24"/>
          <w:szCs w:val="24"/>
        </w:rPr>
        <w:t>报告期末按行业分类的股票投资组合</w:t>
      </w:r>
    </w:p>
    <w:p w14:paraId="3E324DC6"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sz w:val="24"/>
          <w:szCs w:val="24"/>
        </w:rPr>
        <w:t>2.1</w:t>
      </w:r>
      <w:r w:rsidR="00416A2D" w:rsidRPr="00F359A7">
        <w:rPr>
          <w:rFonts w:hAnsi="宋体" w:hint="eastAsia"/>
          <w:sz w:val="24"/>
          <w:szCs w:val="24"/>
        </w:rPr>
        <w:t>报告期末按行业分类的境内股票投资组合</w:t>
      </w:r>
    </w:p>
    <w:p w14:paraId="6906D7AF" w14:textId="77777777" w:rsidR="00416A2D" w:rsidRDefault="00416A2D" w:rsidP="001529ED">
      <w:pPr>
        <w:autoSpaceDE w:val="0"/>
        <w:autoSpaceDN w:val="0"/>
        <w:adjustRightInd w:val="0"/>
        <w:spacing w:before="29" w:after="120" w:line="288" w:lineRule="auto"/>
        <w:ind w:left="840"/>
        <w:jc w:val="left"/>
        <w:rPr>
          <w:bCs/>
          <w:color w:val="000000"/>
          <w:kern w:val="0"/>
          <w:sz w:val="24"/>
        </w:rPr>
      </w:pPr>
    </w:p>
    <w:p w14:paraId="35C8BE10" w14:textId="77777777" w:rsidR="00D42F40" w:rsidRDefault="00D42F40" w:rsidP="001529ED">
      <w:pPr>
        <w:autoSpaceDE w:val="0"/>
        <w:autoSpaceDN w:val="0"/>
        <w:adjustRightInd w:val="0"/>
        <w:spacing w:before="29" w:after="120" w:line="288" w:lineRule="auto"/>
        <w:ind w:left="840"/>
        <w:jc w:val="left"/>
        <w:rPr>
          <w:bCs/>
          <w:color w:val="000000"/>
          <w:kern w:val="0"/>
          <w:sz w:val="24"/>
        </w:rPr>
      </w:pP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84E09" w:rsidRPr="00414345" w14:paraId="4F0A5E67" w14:textId="77777777" w:rsidTr="00947765">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72CEF1"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799E08"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5B098BD" w14:textId="77777777" w:rsidR="00884E09" w:rsidRPr="00414345" w:rsidRDefault="00884E09" w:rsidP="00947765">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E0397D"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占基金资产净值比例（％）</w:t>
            </w:r>
          </w:p>
        </w:tc>
      </w:tr>
      <w:tr w:rsidR="00884E09" w:rsidRPr="00414345" w14:paraId="635E0016"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D48822"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775DB7"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52F566" w14:textId="77777777" w:rsidR="00884E09" w:rsidRPr="00414345" w:rsidRDefault="00884E09" w:rsidP="00947765">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9CFB36" w14:textId="77777777" w:rsidR="00884E09" w:rsidRPr="00414345" w:rsidRDefault="00884E09" w:rsidP="00947765">
            <w:pPr>
              <w:autoSpaceDE w:val="0"/>
              <w:autoSpaceDN w:val="0"/>
              <w:adjustRightInd w:val="0"/>
              <w:spacing w:before="29" w:line="288" w:lineRule="auto"/>
              <w:ind w:left="15"/>
              <w:jc w:val="right"/>
              <w:rPr>
                <w:sz w:val="24"/>
                <w:szCs w:val="24"/>
              </w:rPr>
            </w:pPr>
            <w:r w:rsidRPr="00414345">
              <w:rPr>
                <w:sz w:val="24"/>
                <w:szCs w:val="24"/>
              </w:rPr>
              <w:t>-</w:t>
            </w:r>
          </w:p>
        </w:tc>
      </w:tr>
      <w:tr w:rsidR="00884E09" w:rsidRPr="00414345" w14:paraId="134B05D1"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36320C"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2AB8F9"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06EE49" w14:textId="77777777" w:rsidR="00884E09" w:rsidRPr="00414345" w:rsidRDefault="00884E09" w:rsidP="00947765">
            <w:pPr>
              <w:spacing w:before="29" w:line="288" w:lineRule="auto"/>
              <w:jc w:val="right"/>
              <w:rPr>
                <w:sz w:val="24"/>
                <w:szCs w:val="24"/>
              </w:rPr>
            </w:pPr>
            <w:r w:rsidRPr="00414345">
              <w:rPr>
                <w:sz w:val="24"/>
                <w:szCs w:val="24"/>
              </w:rPr>
              <w:t>65,976.75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F071D0" w14:textId="77777777" w:rsidR="00884E09" w:rsidRPr="00414345" w:rsidRDefault="00884E09" w:rsidP="00947765">
            <w:pPr>
              <w:spacing w:before="29" w:line="288" w:lineRule="auto"/>
              <w:jc w:val="right"/>
              <w:rPr>
                <w:sz w:val="24"/>
                <w:szCs w:val="24"/>
              </w:rPr>
            </w:pPr>
            <w:r w:rsidRPr="00414345">
              <w:rPr>
                <w:sz w:val="24"/>
                <w:szCs w:val="24"/>
              </w:rPr>
              <w:t>0.06</w:t>
            </w:r>
          </w:p>
        </w:tc>
      </w:tr>
      <w:tr w:rsidR="00884E09" w:rsidRPr="00414345" w14:paraId="0145BA15"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2AE0D1"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FF8D1D"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D56D8C" w14:textId="77777777" w:rsidR="00884E09" w:rsidRPr="00414345" w:rsidRDefault="00884E09" w:rsidP="00947765">
            <w:pPr>
              <w:spacing w:before="29" w:line="288" w:lineRule="auto"/>
              <w:jc w:val="right"/>
              <w:rPr>
                <w:sz w:val="24"/>
                <w:szCs w:val="24"/>
              </w:rPr>
            </w:pPr>
            <w:r w:rsidRPr="00414345">
              <w:rPr>
                <w:sz w:val="24"/>
                <w:szCs w:val="24"/>
              </w:rPr>
              <w:t>92,825,015.51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D86FCB" w14:textId="77777777" w:rsidR="00884E09" w:rsidRPr="00414345" w:rsidRDefault="00884E09" w:rsidP="00947765">
            <w:pPr>
              <w:spacing w:before="29" w:line="288" w:lineRule="auto"/>
              <w:jc w:val="right"/>
              <w:rPr>
                <w:sz w:val="24"/>
                <w:szCs w:val="24"/>
              </w:rPr>
            </w:pPr>
            <w:r w:rsidRPr="00414345">
              <w:rPr>
                <w:sz w:val="24"/>
                <w:szCs w:val="24"/>
              </w:rPr>
              <w:t>80.92</w:t>
            </w:r>
          </w:p>
        </w:tc>
      </w:tr>
      <w:tr w:rsidR="00884E09" w:rsidRPr="00414345" w14:paraId="33B6E637"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006A5A"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FCFDC7"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9A07CB5"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DCF52F"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5F2BB243"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AA932A"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DC7B2A"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6DC9FB"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EA8637"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14A219FE"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629CB7"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22F34C"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DC63C7" w14:textId="77777777" w:rsidR="00884E09" w:rsidRPr="00414345" w:rsidRDefault="00884E09" w:rsidP="00947765">
            <w:pPr>
              <w:spacing w:before="29" w:line="288" w:lineRule="auto"/>
              <w:jc w:val="right"/>
              <w:rPr>
                <w:sz w:val="24"/>
                <w:szCs w:val="24"/>
              </w:rPr>
            </w:pPr>
            <w:r w:rsidRPr="00414345">
              <w:rPr>
                <w:sz w:val="24"/>
                <w:szCs w:val="24"/>
              </w:rPr>
              <w:t>2,841,447.00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ECB9D7" w14:textId="77777777" w:rsidR="00884E09" w:rsidRPr="00414345" w:rsidRDefault="00884E09" w:rsidP="00947765">
            <w:pPr>
              <w:spacing w:before="29" w:line="288" w:lineRule="auto"/>
              <w:jc w:val="right"/>
              <w:rPr>
                <w:sz w:val="24"/>
                <w:szCs w:val="24"/>
              </w:rPr>
            </w:pPr>
            <w:r w:rsidRPr="00414345">
              <w:rPr>
                <w:sz w:val="24"/>
                <w:szCs w:val="24"/>
              </w:rPr>
              <w:t>2.48</w:t>
            </w:r>
          </w:p>
        </w:tc>
      </w:tr>
      <w:tr w:rsidR="00884E09" w:rsidRPr="00414345" w14:paraId="58C2A24D"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BD12F"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24C7FD"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18F0D1"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DB5116"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3244DCB1"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D95C4F"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B71199"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82AFEB0"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97331"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344718BB"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D34D7E"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50906C" w14:textId="77777777" w:rsidR="00884E09" w:rsidRPr="00414345" w:rsidRDefault="00884E09" w:rsidP="00947765">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C15B2D"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D37BF5"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3286028E"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8C96A7"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lastRenderedPageBreak/>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7C3A8A"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ADEB0FA" w14:textId="77777777" w:rsidR="00884E09" w:rsidRPr="00414345" w:rsidRDefault="00884E09" w:rsidP="00947765">
            <w:pPr>
              <w:spacing w:before="29" w:line="288" w:lineRule="auto"/>
              <w:jc w:val="right"/>
              <w:rPr>
                <w:sz w:val="24"/>
                <w:szCs w:val="24"/>
              </w:rPr>
            </w:pPr>
            <w:r w:rsidRPr="00414345">
              <w:rPr>
                <w:sz w:val="24"/>
                <w:szCs w:val="24"/>
              </w:rPr>
              <w:t>33,869.94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382F94" w14:textId="77777777" w:rsidR="00884E09" w:rsidRPr="00414345" w:rsidRDefault="00884E09" w:rsidP="00947765">
            <w:pPr>
              <w:spacing w:before="29" w:line="288" w:lineRule="auto"/>
              <w:jc w:val="right"/>
              <w:rPr>
                <w:sz w:val="24"/>
                <w:szCs w:val="24"/>
              </w:rPr>
            </w:pPr>
            <w:r w:rsidRPr="00414345">
              <w:rPr>
                <w:sz w:val="24"/>
                <w:szCs w:val="24"/>
              </w:rPr>
              <w:t>0.03</w:t>
            </w:r>
          </w:p>
        </w:tc>
      </w:tr>
      <w:tr w:rsidR="00884E09" w:rsidRPr="00414345" w14:paraId="472C8588"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1CC77E"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1E18AC"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A5478B" w14:textId="77777777" w:rsidR="00884E09" w:rsidRPr="00414345" w:rsidRDefault="00884E09" w:rsidP="00947765">
            <w:pPr>
              <w:spacing w:before="29" w:line="288" w:lineRule="auto"/>
              <w:jc w:val="right"/>
              <w:rPr>
                <w:sz w:val="24"/>
                <w:szCs w:val="24"/>
              </w:rPr>
            </w:pPr>
            <w:r w:rsidRPr="00414345">
              <w:rPr>
                <w:sz w:val="24"/>
                <w:szCs w:val="24"/>
              </w:rPr>
              <w:t>10,251,353.67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656CB" w14:textId="77777777" w:rsidR="00884E09" w:rsidRPr="00414345" w:rsidRDefault="00884E09" w:rsidP="00947765">
            <w:pPr>
              <w:spacing w:before="29" w:line="288" w:lineRule="auto"/>
              <w:jc w:val="right"/>
              <w:rPr>
                <w:sz w:val="24"/>
                <w:szCs w:val="24"/>
              </w:rPr>
            </w:pPr>
            <w:r w:rsidRPr="00414345">
              <w:rPr>
                <w:sz w:val="24"/>
                <w:szCs w:val="24"/>
              </w:rPr>
              <w:t>8.94</w:t>
            </w:r>
          </w:p>
        </w:tc>
      </w:tr>
      <w:tr w:rsidR="00884E09" w:rsidRPr="00414345" w14:paraId="528ABA70"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0B9FCE"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FE5CCD"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3B22CD"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B2F5C1"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2513AF86"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F45E9"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C9D2B6"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A56C82" w14:textId="77777777" w:rsidR="00884E09" w:rsidRPr="00414345" w:rsidRDefault="00884E09" w:rsidP="00947765">
            <w:pPr>
              <w:spacing w:before="29" w:line="288" w:lineRule="auto"/>
              <w:jc w:val="right"/>
              <w:rPr>
                <w:sz w:val="24"/>
                <w:szCs w:val="24"/>
              </w:rPr>
            </w:pPr>
            <w:r w:rsidRPr="00414345">
              <w:rPr>
                <w:sz w:val="24"/>
                <w:szCs w:val="24"/>
              </w:rPr>
              <w:t>1,999,530.00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406947" w14:textId="77777777" w:rsidR="00884E09" w:rsidRPr="00414345" w:rsidRDefault="00884E09" w:rsidP="00947765">
            <w:pPr>
              <w:spacing w:before="29" w:line="288" w:lineRule="auto"/>
              <w:jc w:val="right"/>
              <w:rPr>
                <w:sz w:val="24"/>
                <w:szCs w:val="24"/>
              </w:rPr>
            </w:pPr>
            <w:r w:rsidRPr="00414345">
              <w:rPr>
                <w:sz w:val="24"/>
                <w:szCs w:val="24"/>
              </w:rPr>
              <w:t>1.74</w:t>
            </w:r>
          </w:p>
        </w:tc>
      </w:tr>
      <w:tr w:rsidR="00884E09" w:rsidRPr="00414345" w14:paraId="5B0FDAC7"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415C47"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7DFD44"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69DBB7" w14:textId="77777777" w:rsidR="00884E09" w:rsidRPr="00414345" w:rsidRDefault="00884E09" w:rsidP="00947765">
            <w:pPr>
              <w:spacing w:before="29" w:line="288" w:lineRule="auto"/>
              <w:jc w:val="right"/>
              <w:rPr>
                <w:sz w:val="24"/>
                <w:szCs w:val="24"/>
              </w:rPr>
            </w:pPr>
            <w:r w:rsidRPr="00414345">
              <w:rPr>
                <w:sz w:val="24"/>
                <w:szCs w:val="24"/>
              </w:rPr>
              <w:t>535,105.76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1ED64C" w14:textId="77777777" w:rsidR="00884E09" w:rsidRPr="00414345" w:rsidRDefault="00884E09" w:rsidP="00947765">
            <w:pPr>
              <w:spacing w:before="29" w:line="288" w:lineRule="auto"/>
              <w:jc w:val="right"/>
              <w:rPr>
                <w:sz w:val="24"/>
                <w:szCs w:val="24"/>
              </w:rPr>
            </w:pPr>
            <w:r w:rsidRPr="00414345">
              <w:rPr>
                <w:sz w:val="24"/>
                <w:szCs w:val="24"/>
              </w:rPr>
              <w:t>0.47</w:t>
            </w:r>
          </w:p>
        </w:tc>
      </w:tr>
      <w:tr w:rsidR="00884E09" w:rsidRPr="00414345" w14:paraId="34D03F43"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48F4D7"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E588D7"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FBF6471"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7D0FB5"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1FB3FF54"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7C322"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A5C85F"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048FE6"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11248D"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5B1AC477"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5705A4"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805366"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0C3C56"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735F45"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012AA51D"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EFE060"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7F7FDF"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B593BF1" w14:textId="77777777" w:rsidR="00884E09" w:rsidRPr="00414345" w:rsidRDefault="00884E09" w:rsidP="00947765">
            <w:pPr>
              <w:spacing w:before="29" w:line="288" w:lineRule="auto"/>
              <w:jc w:val="right"/>
              <w:rPr>
                <w:sz w:val="24"/>
                <w:szCs w:val="24"/>
              </w:rPr>
            </w:pPr>
            <w:r w:rsidRPr="00414345">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5D73A7" w14:textId="77777777" w:rsidR="00884E09" w:rsidRPr="00414345" w:rsidRDefault="00884E09" w:rsidP="00947765">
            <w:pPr>
              <w:spacing w:before="29" w:line="288" w:lineRule="auto"/>
              <w:jc w:val="right"/>
              <w:rPr>
                <w:sz w:val="24"/>
                <w:szCs w:val="24"/>
              </w:rPr>
            </w:pPr>
            <w:r w:rsidRPr="00414345">
              <w:rPr>
                <w:sz w:val="24"/>
                <w:szCs w:val="24"/>
              </w:rPr>
              <w:t>0.02</w:t>
            </w:r>
          </w:p>
        </w:tc>
      </w:tr>
      <w:tr w:rsidR="00884E09" w:rsidRPr="00414345" w14:paraId="7C884C90"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0CFC09"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DCF71"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D7C161D"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693E4F"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70C0A141"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EE37C9" w14:textId="77777777" w:rsidR="00884E09" w:rsidRPr="00414345" w:rsidRDefault="00884E09" w:rsidP="00947765">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DEDD15"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D437E8" w14:textId="77777777" w:rsidR="00884E09" w:rsidRPr="00414345" w:rsidRDefault="00884E09" w:rsidP="00947765">
            <w:pPr>
              <w:spacing w:before="29" w:line="288" w:lineRule="auto"/>
              <w:jc w:val="right"/>
              <w:rPr>
                <w:sz w:val="24"/>
                <w:szCs w:val="24"/>
              </w:rPr>
            </w:pPr>
            <w:r w:rsidRPr="00414345">
              <w:rPr>
                <w:sz w:val="24"/>
                <w:szCs w:val="24"/>
              </w:rPr>
              <w:t>108,575,405.23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71B1D9" w14:textId="77777777" w:rsidR="00884E09" w:rsidRPr="00414345" w:rsidRDefault="00884E09" w:rsidP="00947765">
            <w:pPr>
              <w:spacing w:before="29" w:line="288" w:lineRule="auto"/>
              <w:jc w:val="right"/>
              <w:rPr>
                <w:sz w:val="24"/>
                <w:szCs w:val="24"/>
              </w:rPr>
            </w:pPr>
            <w:r w:rsidRPr="00414345">
              <w:rPr>
                <w:sz w:val="24"/>
                <w:szCs w:val="24"/>
              </w:rPr>
              <w:t>94.65</w:t>
            </w:r>
          </w:p>
        </w:tc>
      </w:tr>
    </w:tbl>
    <w:p w14:paraId="479558EE" w14:textId="77777777" w:rsidR="00884E09" w:rsidRPr="001529ED" w:rsidRDefault="00884E09" w:rsidP="001529ED">
      <w:pPr>
        <w:autoSpaceDE w:val="0"/>
        <w:autoSpaceDN w:val="0"/>
        <w:adjustRightInd w:val="0"/>
        <w:spacing w:before="29" w:after="120" w:line="288" w:lineRule="auto"/>
        <w:ind w:left="840"/>
        <w:jc w:val="left"/>
        <w:rPr>
          <w:bCs/>
          <w:color w:val="000000"/>
          <w:kern w:val="0"/>
          <w:sz w:val="24"/>
        </w:rPr>
      </w:pPr>
    </w:p>
    <w:p w14:paraId="468D3F5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sz w:val="24"/>
          <w:szCs w:val="24"/>
        </w:rPr>
        <w:t>2.2</w:t>
      </w:r>
      <w:r w:rsidRPr="00F359A7">
        <w:rPr>
          <w:rFonts w:hAnsi="宋体" w:hint="eastAsia"/>
          <w:sz w:val="24"/>
          <w:szCs w:val="24"/>
        </w:rPr>
        <w:t>报告期末按行业分类的港股通投资股票投资组合</w:t>
      </w:r>
    </w:p>
    <w:p w14:paraId="33C40CF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本基金本报告期末未持有通过港股通投资的股票。</w:t>
      </w:r>
    </w:p>
    <w:p w14:paraId="0331BB6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w:t>
      </w:r>
      <w:r w:rsidR="00416A2D" w:rsidRPr="00F359A7">
        <w:rPr>
          <w:rFonts w:hAnsi="宋体" w:hint="eastAsia"/>
          <w:sz w:val="24"/>
          <w:szCs w:val="24"/>
        </w:rPr>
        <w:t>报告期末按公允价值占基金资产净值比例大小排序的前十名股票投资明细</w:t>
      </w:r>
    </w:p>
    <w:p w14:paraId="1D87E760" w14:textId="77777777" w:rsidR="00FA1C8D" w:rsidRDefault="00FA1C8D" w:rsidP="00F359A7">
      <w:pPr>
        <w:adjustRightInd w:val="0"/>
        <w:snapToGrid w:val="0"/>
        <w:spacing w:line="360" w:lineRule="auto"/>
        <w:ind w:firstLineChars="200" w:firstLine="480"/>
        <w:rPr>
          <w:rFonts w:hAnsi="宋体"/>
          <w:sz w:val="24"/>
          <w:szCs w:val="24"/>
        </w:rPr>
      </w:pPr>
    </w:p>
    <w:p w14:paraId="069AE958" w14:textId="77777777" w:rsidR="00D42F40" w:rsidRDefault="00D42F40" w:rsidP="00F359A7">
      <w:pPr>
        <w:adjustRightInd w:val="0"/>
        <w:snapToGrid w:val="0"/>
        <w:spacing w:line="360" w:lineRule="auto"/>
        <w:ind w:firstLineChars="200" w:firstLine="480"/>
        <w:rPr>
          <w:rFonts w:hAnsi="宋体"/>
          <w:sz w:val="24"/>
          <w:szCs w:val="24"/>
        </w:rPr>
      </w:pPr>
    </w:p>
    <w:tbl>
      <w:tblPr>
        <w:tblStyle w:val="af9"/>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884E09" w:rsidRPr="00414345" w14:paraId="09CA77DC" w14:textId="77777777" w:rsidTr="00947765">
        <w:trPr>
          <w:jc w:val="center"/>
        </w:trPr>
        <w:tc>
          <w:tcPr>
            <w:tcW w:w="869" w:type="dxa"/>
            <w:vAlign w:val="center"/>
          </w:tcPr>
          <w:p w14:paraId="120AEA2F" w14:textId="77777777" w:rsidR="00884E09" w:rsidRPr="00414345" w:rsidRDefault="00884E09" w:rsidP="00947765">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14:paraId="47C6C1E6" w14:textId="77777777" w:rsidR="00884E09" w:rsidRPr="00414345" w:rsidRDefault="00884E09" w:rsidP="00947765">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14:paraId="2F097091" w14:textId="77777777" w:rsidR="00884E09" w:rsidRPr="00414345" w:rsidRDefault="00884E09" w:rsidP="00947765">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14:paraId="1830469E" w14:textId="77777777" w:rsidR="00884E09" w:rsidRPr="00414345" w:rsidRDefault="00884E09" w:rsidP="00947765">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60" w:type="dxa"/>
            <w:vAlign w:val="center"/>
          </w:tcPr>
          <w:p w14:paraId="0F11CA02" w14:textId="77777777" w:rsidR="00884E09" w:rsidRPr="00414345" w:rsidRDefault="00884E09" w:rsidP="0094776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14:paraId="387F6174" w14:textId="77777777" w:rsidR="00884E09" w:rsidRPr="00414345" w:rsidRDefault="00884E09" w:rsidP="00947765">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884E09" w14:paraId="6D766D26" w14:textId="77777777" w:rsidTr="00947765">
        <w:trPr>
          <w:jc w:val="center"/>
        </w:trPr>
        <w:tc>
          <w:tcPr>
            <w:tcW w:w="855" w:type="dxa"/>
            <w:vAlign w:val="center"/>
          </w:tcPr>
          <w:p w14:paraId="3764E8CC" w14:textId="77777777" w:rsidR="00884E09" w:rsidRDefault="00884E09" w:rsidP="00947765">
            <w:pPr>
              <w:jc w:val="center"/>
            </w:pPr>
            <w:r>
              <w:rPr>
                <w:color w:val="000000"/>
                <w:sz w:val="24"/>
                <w:szCs w:val="24"/>
              </w:rPr>
              <w:t>1</w:t>
            </w:r>
          </w:p>
        </w:tc>
        <w:tc>
          <w:tcPr>
            <w:tcW w:w="1334" w:type="dxa"/>
            <w:vAlign w:val="center"/>
          </w:tcPr>
          <w:p w14:paraId="3543A497" w14:textId="77777777" w:rsidR="00884E09" w:rsidRDefault="00884E09" w:rsidP="00947765">
            <w:pPr>
              <w:jc w:val="center"/>
            </w:pPr>
            <w:r>
              <w:rPr>
                <w:color w:val="000000"/>
                <w:sz w:val="24"/>
                <w:szCs w:val="24"/>
              </w:rPr>
              <w:t>603369</w:t>
            </w:r>
          </w:p>
        </w:tc>
        <w:tc>
          <w:tcPr>
            <w:tcW w:w="1777" w:type="dxa"/>
            <w:vAlign w:val="center"/>
          </w:tcPr>
          <w:p w14:paraId="7F0DFD75" w14:textId="77777777" w:rsidR="00884E09" w:rsidRDefault="00884E09" w:rsidP="00947765">
            <w:pPr>
              <w:jc w:val="center"/>
            </w:pPr>
            <w:r>
              <w:rPr>
                <w:color w:val="000000"/>
                <w:sz w:val="24"/>
                <w:szCs w:val="24"/>
              </w:rPr>
              <w:t>今世缘</w:t>
            </w:r>
          </w:p>
        </w:tc>
        <w:tc>
          <w:tcPr>
            <w:tcW w:w="1334" w:type="dxa"/>
            <w:vAlign w:val="center"/>
          </w:tcPr>
          <w:p w14:paraId="56C17214" w14:textId="77777777" w:rsidR="00884E09" w:rsidRDefault="00884E09" w:rsidP="00947765">
            <w:pPr>
              <w:jc w:val="right"/>
            </w:pPr>
            <w:r>
              <w:rPr>
                <w:color w:val="000000"/>
                <w:sz w:val="24"/>
                <w:szCs w:val="24"/>
              </w:rPr>
              <w:t>400,500</w:t>
            </w:r>
          </w:p>
        </w:tc>
        <w:tc>
          <w:tcPr>
            <w:tcW w:w="1924" w:type="dxa"/>
            <w:vAlign w:val="center"/>
          </w:tcPr>
          <w:p w14:paraId="56425DC7" w14:textId="77777777" w:rsidR="00884E09" w:rsidRDefault="00884E09" w:rsidP="00947765">
            <w:pPr>
              <w:jc w:val="right"/>
            </w:pPr>
            <w:r>
              <w:rPr>
                <w:color w:val="000000"/>
                <w:sz w:val="24"/>
                <w:szCs w:val="24"/>
              </w:rPr>
              <w:t>11,169,945.00</w:t>
            </w:r>
          </w:p>
        </w:tc>
        <w:tc>
          <w:tcPr>
            <w:tcW w:w="1644" w:type="dxa"/>
            <w:vAlign w:val="center"/>
          </w:tcPr>
          <w:p w14:paraId="4B148671" w14:textId="77777777" w:rsidR="00884E09" w:rsidRDefault="00884E09" w:rsidP="00947765">
            <w:pPr>
              <w:jc w:val="right"/>
            </w:pPr>
            <w:r>
              <w:rPr>
                <w:color w:val="000000"/>
                <w:sz w:val="24"/>
                <w:szCs w:val="24"/>
              </w:rPr>
              <w:t>9.74</w:t>
            </w:r>
          </w:p>
        </w:tc>
      </w:tr>
      <w:tr w:rsidR="00884E09" w14:paraId="42063158" w14:textId="77777777" w:rsidTr="00947765">
        <w:trPr>
          <w:jc w:val="center"/>
        </w:trPr>
        <w:tc>
          <w:tcPr>
            <w:tcW w:w="855" w:type="dxa"/>
            <w:vAlign w:val="center"/>
          </w:tcPr>
          <w:p w14:paraId="73462B4F" w14:textId="77777777" w:rsidR="00884E09" w:rsidRDefault="00884E09" w:rsidP="00947765">
            <w:pPr>
              <w:jc w:val="center"/>
            </w:pPr>
            <w:r>
              <w:rPr>
                <w:color w:val="000000"/>
                <w:sz w:val="24"/>
                <w:szCs w:val="24"/>
              </w:rPr>
              <w:t>2</w:t>
            </w:r>
          </w:p>
        </w:tc>
        <w:tc>
          <w:tcPr>
            <w:tcW w:w="1334" w:type="dxa"/>
            <w:vAlign w:val="center"/>
          </w:tcPr>
          <w:p w14:paraId="65F8741A" w14:textId="77777777" w:rsidR="00884E09" w:rsidRDefault="00884E09" w:rsidP="00947765">
            <w:pPr>
              <w:jc w:val="center"/>
            </w:pPr>
            <w:r>
              <w:rPr>
                <w:color w:val="000000"/>
                <w:sz w:val="24"/>
                <w:szCs w:val="24"/>
              </w:rPr>
              <w:t>000858</w:t>
            </w:r>
          </w:p>
        </w:tc>
        <w:tc>
          <w:tcPr>
            <w:tcW w:w="1777" w:type="dxa"/>
            <w:vAlign w:val="center"/>
          </w:tcPr>
          <w:p w14:paraId="078AF3C6" w14:textId="77777777" w:rsidR="00884E09" w:rsidRDefault="00884E09" w:rsidP="00947765">
            <w:pPr>
              <w:jc w:val="center"/>
            </w:pPr>
            <w:r>
              <w:rPr>
                <w:color w:val="000000"/>
                <w:sz w:val="24"/>
                <w:szCs w:val="24"/>
              </w:rPr>
              <w:t>五粮液</w:t>
            </w:r>
          </w:p>
        </w:tc>
        <w:tc>
          <w:tcPr>
            <w:tcW w:w="1334" w:type="dxa"/>
            <w:vAlign w:val="center"/>
          </w:tcPr>
          <w:p w14:paraId="78B69CBD" w14:textId="77777777" w:rsidR="00884E09" w:rsidRDefault="00884E09" w:rsidP="00947765">
            <w:pPr>
              <w:jc w:val="right"/>
            </w:pPr>
            <w:r>
              <w:rPr>
                <w:color w:val="000000"/>
                <w:sz w:val="24"/>
                <w:szCs w:val="24"/>
              </w:rPr>
              <w:t>89,725</w:t>
            </w:r>
          </w:p>
        </w:tc>
        <w:tc>
          <w:tcPr>
            <w:tcW w:w="1924" w:type="dxa"/>
            <w:vAlign w:val="center"/>
          </w:tcPr>
          <w:p w14:paraId="10A7E624" w14:textId="77777777" w:rsidR="00884E09" w:rsidRDefault="00884E09" w:rsidP="00947765">
            <w:pPr>
              <w:jc w:val="right"/>
            </w:pPr>
            <w:r>
              <w:rPr>
                <w:color w:val="000000"/>
                <w:sz w:val="24"/>
                <w:szCs w:val="24"/>
              </w:rPr>
              <w:t>10,583,063.75</w:t>
            </w:r>
          </w:p>
        </w:tc>
        <w:tc>
          <w:tcPr>
            <w:tcW w:w="1644" w:type="dxa"/>
            <w:vAlign w:val="center"/>
          </w:tcPr>
          <w:p w14:paraId="1434A0B6" w14:textId="77777777" w:rsidR="00884E09" w:rsidRDefault="00884E09" w:rsidP="00947765">
            <w:pPr>
              <w:jc w:val="right"/>
            </w:pPr>
            <w:r>
              <w:rPr>
                <w:color w:val="000000"/>
                <w:sz w:val="24"/>
                <w:szCs w:val="24"/>
              </w:rPr>
              <w:t>9.23</w:t>
            </w:r>
          </w:p>
        </w:tc>
      </w:tr>
      <w:tr w:rsidR="00884E09" w14:paraId="31493D7D" w14:textId="77777777" w:rsidTr="00947765">
        <w:trPr>
          <w:jc w:val="center"/>
        </w:trPr>
        <w:tc>
          <w:tcPr>
            <w:tcW w:w="855" w:type="dxa"/>
            <w:vAlign w:val="center"/>
          </w:tcPr>
          <w:p w14:paraId="029FE4E6" w14:textId="77777777" w:rsidR="00884E09" w:rsidRDefault="00884E09" w:rsidP="00947765">
            <w:pPr>
              <w:jc w:val="center"/>
            </w:pPr>
            <w:r>
              <w:rPr>
                <w:color w:val="000000"/>
                <w:sz w:val="24"/>
                <w:szCs w:val="24"/>
              </w:rPr>
              <w:t>3</w:t>
            </w:r>
          </w:p>
        </w:tc>
        <w:tc>
          <w:tcPr>
            <w:tcW w:w="1334" w:type="dxa"/>
            <w:vAlign w:val="center"/>
          </w:tcPr>
          <w:p w14:paraId="4B1CFC8F" w14:textId="77777777" w:rsidR="00884E09" w:rsidRDefault="00884E09" w:rsidP="00947765">
            <w:pPr>
              <w:jc w:val="center"/>
            </w:pPr>
            <w:r>
              <w:rPr>
                <w:color w:val="000000"/>
                <w:sz w:val="24"/>
                <w:szCs w:val="24"/>
              </w:rPr>
              <w:t>600559</w:t>
            </w:r>
          </w:p>
        </w:tc>
        <w:tc>
          <w:tcPr>
            <w:tcW w:w="1777" w:type="dxa"/>
            <w:vAlign w:val="center"/>
          </w:tcPr>
          <w:p w14:paraId="3211CBD9" w14:textId="77777777" w:rsidR="00884E09" w:rsidRDefault="00884E09" w:rsidP="00947765">
            <w:pPr>
              <w:jc w:val="center"/>
            </w:pPr>
            <w:r>
              <w:rPr>
                <w:color w:val="000000"/>
                <w:sz w:val="24"/>
                <w:szCs w:val="24"/>
              </w:rPr>
              <w:t>老白干酒</w:t>
            </w:r>
          </w:p>
        </w:tc>
        <w:tc>
          <w:tcPr>
            <w:tcW w:w="1334" w:type="dxa"/>
            <w:vAlign w:val="center"/>
          </w:tcPr>
          <w:p w14:paraId="6FC622C3" w14:textId="77777777" w:rsidR="00884E09" w:rsidRDefault="00884E09" w:rsidP="00947765">
            <w:pPr>
              <w:jc w:val="right"/>
            </w:pPr>
            <w:r>
              <w:rPr>
                <w:color w:val="000000"/>
                <w:sz w:val="24"/>
                <w:szCs w:val="24"/>
              </w:rPr>
              <w:t>798,362</w:t>
            </w:r>
          </w:p>
        </w:tc>
        <w:tc>
          <w:tcPr>
            <w:tcW w:w="1924" w:type="dxa"/>
            <w:vAlign w:val="center"/>
          </w:tcPr>
          <w:p w14:paraId="1F30985D" w14:textId="77777777" w:rsidR="00884E09" w:rsidRDefault="00884E09" w:rsidP="00947765">
            <w:pPr>
              <w:jc w:val="right"/>
            </w:pPr>
            <w:r>
              <w:rPr>
                <w:color w:val="000000"/>
                <w:sz w:val="24"/>
                <w:szCs w:val="24"/>
              </w:rPr>
              <w:t>10,450,558.58</w:t>
            </w:r>
          </w:p>
        </w:tc>
        <w:tc>
          <w:tcPr>
            <w:tcW w:w="1644" w:type="dxa"/>
            <w:vAlign w:val="center"/>
          </w:tcPr>
          <w:p w14:paraId="2651F5A3" w14:textId="77777777" w:rsidR="00884E09" w:rsidRDefault="00884E09" w:rsidP="00947765">
            <w:pPr>
              <w:jc w:val="right"/>
            </w:pPr>
            <w:r>
              <w:rPr>
                <w:color w:val="000000"/>
                <w:sz w:val="24"/>
                <w:szCs w:val="24"/>
              </w:rPr>
              <w:t>9.11</w:t>
            </w:r>
          </w:p>
        </w:tc>
      </w:tr>
      <w:tr w:rsidR="00884E09" w14:paraId="72D97AAC" w14:textId="77777777" w:rsidTr="00947765">
        <w:trPr>
          <w:jc w:val="center"/>
        </w:trPr>
        <w:tc>
          <w:tcPr>
            <w:tcW w:w="855" w:type="dxa"/>
            <w:vAlign w:val="center"/>
          </w:tcPr>
          <w:p w14:paraId="61C8C4FE" w14:textId="77777777" w:rsidR="00884E09" w:rsidRDefault="00884E09" w:rsidP="00947765">
            <w:pPr>
              <w:jc w:val="center"/>
            </w:pPr>
            <w:r>
              <w:rPr>
                <w:color w:val="000000"/>
                <w:sz w:val="24"/>
                <w:szCs w:val="24"/>
              </w:rPr>
              <w:t>4</w:t>
            </w:r>
          </w:p>
        </w:tc>
        <w:tc>
          <w:tcPr>
            <w:tcW w:w="1334" w:type="dxa"/>
            <w:vAlign w:val="center"/>
          </w:tcPr>
          <w:p w14:paraId="6E3A2348" w14:textId="77777777" w:rsidR="00884E09" w:rsidRDefault="00884E09" w:rsidP="00947765">
            <w:pPr>
              <w:jc w:val="center"/>
            </w:pPr>
            <w:r>
              <w:rPr>
                <w:color w:val="000000"/>
                <w:sz w:val="24"/>
                <w:szCs w:val="24"/>
              </w:rPr>
              <w:t>600519</w:t>
            </w:r>
          </w:p>
        </w:tc>
        <w:tc>
          <w:tcPr>
            <w:tcW w:w="1777" w:type="dxa"/>
            <w:vAlign w:val="center"/>
          </w:tcPr>
          <w:p w14:paraId="47686749" w14:textId="77777777" w:rsidR="00884E09" w:rsidRDefault="00884E09" w:rsidP="00947765">
            <w:pPr>
              <w:jc w:val="center"/>
            </w:pPr>
            <w:r>
              <w:rPr>
                <w:color w:val="000000"/>
                <w:sz w:val="24"/>
                <w:szCs w:val="24"/>
              </w:rPr>
              <w:t>贵州茅台</w:t>
            </w:r>
          </w:p>
        </w:tc>
        <w:tc>
          <w:tcPr>
            <w:tcW w:w="1334" w:type="dxa"/>
            <w:vAlign w:val="center"/>
          </w:tcPr>
          <w:p w14:paraId="0B4F252D" w14:textId="77777777" w:rsidR="00884E09" w:rsidRDefault="00884E09" w:rsidP="00947765">
            <w:pPr>
              <w:jc w:val="right"/>
            </w:pPr>
            <w:r>
              <w:rPr>
                <w:color w:val="000000"/>
                <w:sz w:val="24"/>
                <w:szCs w:val="24"/>
              </w:rPr>
              <w:t>10,577</w:t>
            </w:r>
          </w:p>
        </w:tc>
        <w:tc>
          <w:tcPr>
            <w:tcW w:w="1924" w:type="dxa"/>
            <w:vAlign w:val="center"/>
          </w:tcPr>
          <w:p w14:paraId="7651F806" w14:textId="77777777" w:rsidR="00884E09" w:rsidRDefault="00884E09" w:rsidP="00947765">
            <w:pPr>
              <w:jc w:val="right"/>
            </w:pPr>
            <w:r>
              <w:rPr>
                <w:color w:val="000000"/>
                <w:sz w:val="24"/>
                <w:szCs w:val="24"/>
              </w:rPr>
              <w:t>10,407,768.00</w:t>
            </w:r>
          </w:p>
        </w:tc>
        <w:tc>
          <w:tcPr>
            <w:tcW w:w="1644" w:type="dxa"/>
            <w:vAlign w:val="center"/>
          </w:tcPr>
          <w:p w14:paraId="41A505BA" w14:textId="77777777" w:rsidR="00884E09" w:rsidRDefault="00884E09" w:rsidP="00947765">
            <w:pPr>
              <w:jc w:val="right"/>
            </w:pPr>
            <w:r>
              <w:rPr>
                <w:color w:val="000000"/>
                <w:sz w:val="24"/>
                <w:szCs w:val="24"/>
              </w:rPr>
              <w:t>9.07</w:t>
            </w:r>
          </w:p>
        </w:tc>
      </w:tr>
      <w:tr w:rsidR="00884E09" w14:paraId="60BBB592" w14:textId="77777777" w:rsidTr="00947765">
        <w:trPr>
          <w:jc w:val="center"/>
        </w:trPr>
        <w:tc>
          <w:tcPr>
            <w:tcW w:w="855" w:type="dxa"/>
            <w:vAlign w:val="center"/>
          </w:tcPr>
          <w:p w14:paraId="1C440AFA" w14:textId="77777777" w:rsidR="00884E09" w:rsidRDefault="00884E09" w:rsidP="00947765">
            <w:pPr>
              <w:jc w:val="center"/>
            </w:pPr>
            <w:r>
              <w:rPr>
                <w:color w:val="000000"/>
                <w:sz w:val="24"/>
                <w:szCs w:val="24"/>
              </w:rPr>
              <w:t>5</w:t>
            </w:r>
          </w:p>
        </w:tc>
        <w:tc>
          <w:tcPr>
            <w:tcW w:w="1334" w:type="dxa"/>
            <w:vAlign w:val="center"/>
          </w:tcPr>
          <w:p w14:paraId="7965E146" w14:textId="77777777" w:rsidR="00884E09" w:rsidRDefault="00884E09" w:rsidP="00947765">
            <w:pPr>
              <w:jc w:val="center"/>
            </w:pPr>
            <w:r>
              <w:rPr>
                <w:color w:val="000000"/>
                <w:sz w:val="24"/>
                <w:szCs w:val="24"/>
              </w:rPr>
              <w:t>300146</w:t>
            </w:r>
          </w:p>
        </w:tc>
        <w:tc>
          <w:tcPr>
            <w:tcW w:w="1777" w:type="dxa"/>
            <w:vAlign w:val="center"/>
          </w:tcPr>
          <w:p w14:paraId="54802D12" w14:textId="77777777" w:rsidR="00884E09" w:rsidRDefault="00884E09" w:rsidP="00947765">
            <w:pPr>
              <w:jc w:val="center"/>
            </w:pPr>
            <w:r>
              <w:rPr>
                <w:color w:val="000000"/>
                <w:sz w:val="24"/>
                <w:szCs w:val="24"/>
              </w:rPr>
              <w:t>汤臣倍健</w:t>
            </w:r>
          </w:p>
        </w:tc>
        <w:tc>
          <w:tcPr>
            <w:tcW w:w="1334" w:type="dxa"/>
            <w:vAlign w:val="center"/>
          </w:tcPr>
          <w:p w14:paraId="544DE215" w14:textId="77777777" w:rsidR="00884E09" w:rsidRDefault="00884E09" w:rsidP="00947765">
            <w:pPr>
              <w:jc w:val="right"/>
            </w:pPr>
            <w:r>
              <w:rPr>
                <w:color w:val="000000"/>
                <w:sz w:val="24"/>
                <w:szCs w:val="24"/>
              </w:rPr>
              <w:t>530,631</w:t>
            </w:r>
          </w:p>
        </w:tc>
        <w:tc>
          <w:tcPr>
            <w:tcW w:w="1924" w:type="dxa"/>
            <w:vAlign w:val="center"/>
          </w:tcPr>
          <w:p w14:paraId="4AE7119A" w14:textId="77777777" w:rsidR="00884E09" w:rsidRDefault="00884E09" w:rsidP="00947765">
            <w:pPr>
              <w:jc w:val="right"/>
            </w:pPr>
            <w:r>
              <w:rPr>
                <w:color w:val="000000"/>
                <w:sz w:val="24"/>
                <w:szCs w:val="24"/>
              </w:rPr>
              <w:t>10,294,241.40</w:t>
            </w:r>
          </w:p>
        </w:tc>
        <w:tc>
          <w:tcPr>
            <w:tcW w:w="1644" w:type="dxa"/>
            <w:vAlign w:val="center"/>
          </w:tcPr>
          <w:p w14:paraId="1D9B0FD9" w14:textId="77777777" w:rsidR="00884E09" w:rsidRDefault="00884E09" w:rsidP="00947765">
            <w:pPr>
              <w:jc w:val="right"/>
            </w:pPr>
            <w:r>
              <w:rPr>
                <w:color w:val="000000"/>
                <w:sz w:val="24"/>
                <w:szCs w:val="24"/>
              </w:rPr>
              <w:t>8.97</w:t>
            </w:r>
          </w:p>
        </w:tc>
      </w:tr>
      <w:tr w:rsidR="00884E09" w14:paraId="2ECF628A" w14:textId="77777777" w:rsidTr="00947765">
        <w:trPr>
          <w:jc w:val="center"/>
        </w:trPr>
        <w:tc>
          <w:tcPr>
            <w:tcW w:w="855" w:type="dxa"/>
            <w:vAlign w:val="center"/>
          </w:tcPr>
          <w:p w14:paraId="1C3195A8" w14:textId="77777777" w:rsidR="00884E09" w:rsidRDefault="00884E09" w:rsidP="00947765">
            <w:pPr>
              <w:jc w:val="center"/>
            </w:pPr>
            <w:r>
              <w:rPr>
                <w:color w:val="000000"/>
                <w:sz w:val="24"/>
                <w:szCs w:val="24"/>
              </w:rPr>
              <w:lastRenderedPageBreak/>
              <w:t>6</w:t>
            </w:r>
          </w:p>
        </w:tc>
        <w:tc>
          <w:tcPr>
            <w:tcW w:w="1334" w:type="dxa"/>
            <w:vAlign w:val="center"/>
          </w:tcPr>
          <w:p w14:paraId="35470BEC" w14:textId="77777777" w:rsidR="00884E09" w:rsidRDefault="00884E09" w:rsidP="00947765">
            <w:pPr>
              <w:jc w:val="center"/>
            </w:pPr>
            <w:r>
              <w:rPr>
                <w:color w:val="000000"/>
                <w:sz w:val="24"/>
                <w:szCs w:val="24"/>
              </w:rPr>
              <w:t>000651</w:t>
            </w:r>
          </w:p>
        </w:tc>
        <w:tc>
          <w:tcPr>
            <w:tcW w:w="1777" w:type="dxa"/>
            <w:vAlign w:val="center"/>
          </w:tcPr>
          <w:p w14:paraId="01A137ED" w14:textId="77777777" w:rsidR="00884E09" w:rsidRDefault="00884E09" w:rsidP="00947765">
            <w:pPr>
              <w:jc w:val="center"/>
            </w:pPr>
            <w:r>
              <w:rPr>
                <w:color w:val="000000"/>
                <w:sz w:val="24"/>
                <w:szCs w:val="24"/>
              </w:rPr>
              <w:t>格力电器</w:t>
            </w:r>
          </w:p>
        </w:tc>
        <w:tc>
          <w:tcPr>
            <w:tcW w:w="1334" w:type="dxa"/>
            <w:vAlign w:val="center"/>
          </w:tcPr>
          <w:p w14:paraId="20EB34C0" w14:textId="77777777" w:rsidR="00884E09" w:rsidRDefault="00884E09" w:rsidP="00947765">
            <w:pPr>
              <w:jc w:val="right"/>
            </w:pPr>
            <w:r>
              <w:rPr>
                <w:color w:val="000000"/>
                <w:sz w:val="24"/>
                <w:szCs w:val="24"/>
              </w:rPr>
              <w:t>187,100</w:t>
            </w:r>
          </w:p>
        </w:tc>
        <w:tc>
          <w:tcPr>
            <w:tcW w:w="1924" w:type="dxa"/>
            <w:vAlign w:val="center"/>
          </w:tcPr>
          <w:p w14:paraId="7A535F52" w14:textId="77777777" w:rsidR="00884E09" w:rsidRDefault="00884E09" w:rsidP="00947765">
            <w:pPr>
              <w:jc w:val="right"/>
            </w:pPr>
            <w:r>
              <w:rPr>
                <w:color w:val="000000"/>
                <w:sz w:val="24"/>
                <w:szCs w:val="24"/>
              </w:rPr>
              <w:t>10,290,500.00</w:t>
            </w:r>
          </w:p>
        </w:tc>
        <w:tc>
          <w:tcPr>
            <w:tcW w:w="1644" w:type="dxa"/>
            <w:vAlign w:val="center"/>
          </w:tcPr>
          <w:p w14:paraId="6B7CD39F" w14:textId="77777777" w:rsidR="00884E09" w:rsidRDefault="00884E09" w:rsidP="00947765">
            <w:pPr>
              <w:jc w:val="right"/>
            </w:pPr>
            <w:r>
              <w:rPr>
                <w:color w:val="000000"/>
                <w:sz w:val="24"/>
                <w:szCs w:val="24"/>
              </w:rPr>
              <w:t>8.97</w:t>
            </w:r>
          </w:p>
        </w:tc>
      </w:tr>
      <w:tr w:rsidR="00884E09" w14:paraId="293DD41B" w14:textId="77777777" w:rsidTr="00947765">
        <w:trPr>
          <w:jc w:val="center"/>
        </w:trPr>
        <w:tc>
          <w:tcPr>
            <w:tcW w:w="855" w:type="dxa"/>
            <w:vAlign w:val="center"/>
          </w:tcPr>
          <w:p w14:paraId="650411A3" w14:textId="77777777" w:rsidR="00884E09" w:rsidRDefault="00884E09" w:rsidP="00947765">
            <w:pPr>
              <w:jc w:val="center"/>
            </w:pPr>
            <w:r>
              <w:rPr>
                <w:color w:val="000000"/>
                <w:sz w:val="24"/>
                <w:szCs w:val="24"/>
              </w:rPr>
              <w:t>7</w:t>
            </w:r>
          </w:p>
        </w:tc>
        <w:tc>
          <w:tcPr>
            <w:tcW w:w="1334" w:type="dxa"/>
            <w:vAlign w:val="center"/>
          </w:tcPr>
          <w:p w14:paraId="68257B52" w14:textId="77777777" w:rsidR="00884E09" w:rsidRDefault="00884E09" w:rsidP="00947765">
            <w:pPr>
              <w:jc w:val="center"/>
            </w:pPr>
            <w:r>
              <w:rPr>
                <w:color w:val="000000"/>
                <w:sz w:val="24"/>
                <w:szCs w:val="24"/>
              </w:rPr>
              <w:t>601155</w:t>
            </w:r>
          </w:p>
        </w:tc>
        <w:tc>
          <w:tcPr>
            <w:tcW w:w="1777" w:type="dxa"/>
            <w:vAlign w:val="center"/>
          </w:tcPr>
          <w:p w14:paraId="00F8E238" w14:textId="77777777" w:rsidR="00884E09" w:rsidRDefault="00884E09" w:rsidP="00947765">
            <w:pPr>
              <w:jc w:val="center"/>
            </w:pPr>
            <w:r>
              <w:rPr>
                <w:color w:val="000000"/>
                <w:sz w:val="24"/>
                <w:szCs w:val="24"/>
              </w:rPr>
              <w:t>新城控股</w:t>
            </w:r>
          </w:p>
        </w:tc>
        <w:tc>
          <w:tcPr>
            <w:tcW w:w="1334" w:type="dxa"/>
            <w:vAlign w:val="center"/>
          </w:tcPr>
          <w:p w14:paraId="670B2142" w14:textId="77777777" w:rsidR="00884E09" w:rsidRDefault="00884E09" w:rsidP="00947765">
            <w:pPr>
              <w:jc w:val="right"/>
            </w:pPr>
            <w:r>
              <w:rPr>
                <w:color w:val="000000"/>
                <w:sz w:val="24"/>
                <w:szCs w:val="24"/>
              </w:rPr>
              <w:t>257,507</w:t>
            </w:r>
          </w:p>
        </w:tc>
        <w:tc>
          <w:tcPr>
            <w:tcW w:w="1924" w:type="dxa"/>
            <w:vAlign w:val="center"/>
          </w:tcPr>
          <w:p w14:paraId="3107D38B" w14:textId="77777777" w:rsidR="00884E09" w:rsidRDefault="00884E09" w:rsidP="00947765">
            <w:pPr>
              <w:jc w:val="right"/>
            </w:pPr>
            <w:r>
              <w:rPr>
                <w:color w:val="000000"/>
                <w:sz w:val="24"/>
                <w:szCs w:val="24"/>
              </w:rPr>
              <w:t>10,251,353.67</w:t>
            </w:r>
          </w:p>
        </w:tc>
        <w:tc>
          <w:tcPr>
            <w:tcW w:w="1644" w:type="dxa"/>
            <w:vAlign w:val="center"/>
          </w:tcPr>
          <w:p w14:paraId="144B5663" w14:textId="77777777" w:rsidR="00884E09" w:rsidRDefault="00884E09" w:rsidP="00947765">
            <w:pPr>
              <w:jc w:val="right"/>
            </w:pPr>
            <w:r>
              <w:rPr>
                <w:color w:val="000000"/>
                <w:sz w:val="24"/>
                <w:szCs w:val="24"/>
              </w:rPr>
              <w:t>8.94</w:t>
            </w:r>
          </w:p>
        </w:tc>
      </w:tr>
      <w:tr w:rsidR="00884E09" w14:paraId="2B6690D5" w14:textId="77777777" w:rsidTr="00947765">
        <w:trPr>
          <w:jc w:val="center"/>
        </w:trPr>
        <w:tc>
          <w:tcPr>
            <w:tcW w:w="855" w:type="dxa"/>
            <w:vAlign w:val="center"/>
          </w:tcPr>
          <w:p w14:paraId="43FED5DE" w14:textId="77777777" w:rsidR="00884E09" w:rsidRDefault="00884E09" w:rsidP="00947765">
            <w:pPr>
              <w:jc w:val="center"/>
            </w:pPr>
            <w:r>
              <w:rPr>
                <w:color w:val="000000"/>
                <w:sz w:val="24"/>
                <w:szCs w:val="24"/>
              </w:rPr>
              <w:t>8</w:t>
            </w:r>
          </w:p>
        </w:tc>
        <w:tc>
          <w:tcPr>
            <w:tcW w:w="1334" w:type="dxa"/>
            <w:vAlign w:val="center"/>
          </w:tcPr>
          <w:p w14:paraId="225F791F" w14:textId="77777777" w:rsidR="00884E09" w:rsidRDefault="00884E09" w:rsidP="00947765">
            <w:pPr>
              <w:jc w:val="center"/>
            </w:pPr>
            <w:r>
              <w:rPr>
                <w:color w:val="000000"/>
                <w:sz w:val="24"/>
                <w:szCs w:val="24"/>
              </w:rPr>
              <w:t>600887</w:t>
            </w:r>
          </w:p>
        </w:tc>
        <w:tc>
          <w:tcPr>
            <w:tcW w:w="1777" w:type="dxa"/>
            <w:vAlign w:val="center"/>
          </w:tcPr>
          <w:p w14:paraId="43B65B13" w14:textId="77777777" w:rsidR="00884E09" w:rsidRDefault="00884E09" w:rsidP="00947765">
            <w:pPr>
              <w:jc w:val="center"/>
            </w:pPr>
            <w:r>
              <w:rPr>
                <w:color w:val="000000"/>
                <w:sz w:val="24"/>
                <w:szCs w:val="24"/>
              </w:rPr>
              <w:t>伊利股份</w:t>
            </w:r>
          </w:p>
        </w:tc>
        <w:tc>
          <w:tcPr>
            <w:tcW w:w="1334" w:type="dxa"/>
            <w:vAlign w:val="center"/>
          </w:tcPr>
          <w:p w14:paraId="45D0C650" w14:textId="77777777" w:rsidR="00884E09" w:rsidRDefault="00884E09" w:rsidP="00947765">
            <w:pPr>
              <w:jc w:val="right"/>
            </w:pPr>
            <w:r>
              <w:rPr>
                <w:color w:val="000000"/>
                <w:sz w:val="24"/>
                <w:szCs w:val="24"/>
              </w:rPr>
              <w:t>305,241</w:t>
            </w:r>
          </w:p>
        </w:tc>
        <w:tc>
          <w:tcPr>
            <w:tcW w:w="1924" w:type="dxa"/>
            <w:vAlign w:val="center"/>
          </w:tcPr>
          <w:p w14:paraId="7554BFCE" w14:textId="77777777" w:rsidR="00884E09" w:rsidRDefault="00884E09" w:rsidP="00947765">
            <w:pPr>
              <w:jc w:val="right"/>
            </w:pPr>
            <w:r>
              <w:rPr>
                <w:color w:val="000000"/>
                <w:sz w:val="24"/>
                <w:szCs w:val="24"/>
              </w:rPr>
              <w:t>10,198,101.81</w:t>
            </w:r>
          </w:p>
        </w:tc>
        <w:tc>
          <w:tcPr>
            <w:tcW w:w="1644" w:type="dxa"/>
            <w:vAlign w:val="center"/>
          </w:tcPr>
          <w:p w14:paraId="4F4F2C62" w14:textId="77777777" w:rsidR="00884E09" w:rsidRDefault="00884E09" w:rsidP="00947765">
            <w:pPr>
              <w:jc w:val="right"/>
            </w:pPr>
            <w:r>
              <w:rPr>
                <w:color w:val="000000"/>
                <w:sz w:val="24"/>
                <w:szCs w:val="24"/>
              </w:rPr>
              <w:t>8.89</w:t>
            </w:r>
          </w:p>
        </w:tc>
      </w:tr>
      <w:tr w:rsidR="00884E09" w14:paraId="6F55AAFC" w14:textId="77777777" w:rsidTr="00947765">
        <w:trPr>
          <w:jc w:val="center"/>
        </w:trPr>
        <w:tc>
          <w:tcPr>
            <w:tcW w:w="855" w:type="dxa"/>
            <w:vAlign w:val="center"/>
          </w:tcPr>
          <w:p w14:paraId="18CEFE11" w14:textId="77777777" w:rsidR="00884E09" w:rsidRDefault="00884E09" w:rsidP="00947765">
            <w:pPr>
              <w:jc w:val="center"/>
            </w:pPr>
            <w:r>
              <w:rPr>
                <w:color w:val="000000"/>
                <w:sz w:val="24"/>
                <w:szCs w:val="24"/>
              </w:rPr>
              <w:t>9</w:t>
            </w:r>
          </w:p>
        </w:tc>
        <w:tc>
          <w:tcPr>
            <w:tcW w:w="1334" w:type="dxa"/>
            <w:vAlign w:val="center"/>
          </w:tcPr>
          <w:p w14:paraId="57F59EFA" w14:textId="77777777" w:rsidR="00884E09" w:rsidRDefault="00884E09" w:rsidP="00947765">
            <w:pPr>
              <w:jc w:val="center"/>
            </w:pPr>
            <w:r>
              <w:rPr>
                <w:color w:val="000000"/>
                <w:sz w:val="24"/>
                <w:szCs w:val="24"/>
              </w:rPr>
              <w:t>603886</w:t>
            </w:r>
          </w:p>
        </w:tc>
        <w:tc>
          <w:tcPr>
            <w:tcW w:w="1777" w:type="dxa"/>
            <w:vAlign w:val="center"/>
          </w:tcPr>
          <w:p w14:paraId="04E0BDA2" w14:textId="77777777" w:rsidR="00884E09" w:rsidRDefault="00884E09" w:rsidP="00947765">
            <w:pPr>
              <w:jc w:val="center"/>
            </w:pPr>
            <w:r>
              <w:rPr>
                <w:color w:val="000000"/>
                <w:sz w:val="24"/>
                <w:szCs w:val="24"/>
              </w:rPr>
              <w:t>元祖股份</w:t>
            </w:r>
          </w:p>
        </w:tc>
        <w:tc>
          <w:tcPr>
            <w:tcW w:w="1334" w:type="dxa"/>
            <w:vAlign w:val="center"/>
          </w:tcPr>
          <w:p w14:paraId="3CD7970A" w14:textId="77777777" w:rsidR="00884E09" w:rsidRDefault="00884E09" w:rsidP="00947765">
            <w:pPr>
              <w:jc w:val="right"/>
            </w:pPr>
            <w:r>
              <w:rPr>
                <w:color w:val="000000"/>
                <w:sz w:val="24"/>
                <w:szCs w:val="24"/>
              </w:rPr>
              <w:t>372,485</w:t>
            </w:r>
          </w:p>
        </w:tc>
        <w:tc>
          <w:tcPr>
            <w:tcW w:w="1924" w:type="dxa"/>
            <w:vAlign w:val="center"/>
          </w:tcPr>
          <w:p w14:paraId="35CA3466" w14:textId="77777777" w:rsidR="00884E09" w:rsidRDefault="00884E09" w:rsidP="00947765">
            <w:pPr>
              <w:jc w:val="right"/>
            </w:pPr>
            <w:r>
              <w:rPr>
                <w:color w:val="000000"/>
                <w:sz w:val="24"/>
                <w:szCs w:val="24"/>
              </w:rPr>
              <w:t>9,867,127.65</w:t>
            </w:r>
          </w:p>
        </w:tc>
        <w:tc>
          <w:tcPr>
            <w:tcW w:w="1644" w:type="dxa"/>
            <w:vAlign w:val="center"/>
          </w:tcPr>
          <w:p w14:paraId="2948F7C3" w14:textId="77777777" w:rsidR="00884E09" w:rsidRDefault="00884E09" w:rsidP="00947765">
            <w:pPr>
              <w:jc w:val="right"/>
            </w:pPr>
            <w:r>
              <w:rPr>
                <w:color w:val="000000"/>
                <w:sz w:val="24"/>
                <w:szCs w:val="24"/>
              </w:rPr>
              <w:t>8.60</w:t>
            </w:r>
          </w:p>
        </w:tc>
      </w:tr>
      <w:tr w:rsidR="00884E09" w14:paraId="70F03EC5" w14:textId="77777777" w:rsidTr="00947765">
        <w:trPr>
          <w:jc w:val="center"/>
        </w:trPr>
        <w:tc>
          <w:tcPr>
            <w:tcW w:w="855" w:type="dxa"/>
            <w:vAlign w:val="center"/>
          </w:tcPr>
          <w:p w14:paraId="448D79C3" w14:textId="77777777" w:rsidR="00884E09" w:rsidRDefault="00884E09" w:rsidP="00947765">
            <w:pPr>
              <w:jc w:val="center"/>
            </w:pPr>
            <w:r>
              <w:rPr>
                <w:color w:val="000000"/>
                <w:sz w:val="24"/>
                <w:szCs w:val="24"/>
              </w:rPr>
              <w:t>10</w:t>
            </w:r>
          </w:p>
        </w:tc>
        <w:tc>
          <w:tcPr>
            <w:tcW w:w="1334" w:type="dxa"/>
            <w:vAlign w:val="center"/>
          </w:tcPr>
          <w:p w14:paraId="0284FD31" w14:textId="77777777" w:rsidR="00884E09" w:rsidRDefault="00884E09" w:rsidP="00947765">
            <w:pPr>
              <w:jc w:val="center"/>
            </w:pPr>
            <w:r>
              <w:rPr>
                <w:color w:val="000000"/>
                <w:sz w:val="24"/>
                <w:szCs w:val="24"/>
              </w:rPr>
              <w:t>000661</w:t>
            </w:r>
          </w:p>
        </w:tc>
        <w:tc>
          <w:tcPr>
            <w:tcW w:w="1777" w:type="dxa"/>
            <w:vAlign w:val="center"/>
          </w:tcPr>
          <w:p w14:paraId="42F201FD" w14:textId="77777777" w:rsidR="00884E09" w:rsidRDefault="00884E09" w:rsidP="00947765">
            <w:pPr>
              <w:jc w:val="center"/>
            </w:pPr>
            <w:r>
              <w:rPr>
                <w:color w:val="000000"/>
                <w:sz w:val="24"/>
                <w:szCs w:val="24"/>
              </w:rPr>
              <w:t>长春高新</w:t>
            </w:r>
          </w:p>
        </w:tc>
        <w:tc>
          <w:tcPr>
            <w:tcW w:w="1334" w:type="dxa"/>
            <w:vAlign w:val="center"/>
          </w:tcPr>
          <w:p w14:paraId="594321CD" w14:textId="77777777" w:rsidR="00884E09" w:rsidRDefault="00884E09" w:rsidP="00947765">
            <w:pPr>
              <w:jc w:val="right"/>
            </w:pPr>
            <w:r>
              <w:rPr>
                <w:color w:val="000000"/>
                <w:sz w:val="24"/>
                <w:szCs w:val="24"/>
              </w:rPr>
              <w:t>17,100</w:t>
            </w:r>
          </w:p>
        </w:tc>
        <w:tc>
          <w:tcPr>
            <w:tcW w:w="1924" w:type="dxa"/>
            <w:vAlign w:val="center"/>
          </w:tcPr>
          <w:p w14:paraId="7F748C9C" w14:textId="77777777" w:rsidR="00884E09" w:rsidRDefault="00884E09" w:rsidP="00947765">
            <w:pPr>
              <w:jc w:val="right"/>
            </w:pPr>
            <w:r>
              <w:rPr>
                <w:color w:val="000000"/>
                <w:sz w:val="24"/>
                <w:szCs w:val="24"/>
              </w:rPr>
              <w:t>5,779,800.00</w:t>
            </w:r>
          </w:p>
        </w:tc>
        <w:tc>
          <w:tcPr>
            <w:tcW w:w="1644" w:type="dxa"/>
            <w:vAlign w:val="center"/>
          </w:tcPr>
          <w:p w14:paraId="35434664" w14:textId="77777777" w:rsidR="00884E09" w:rsidRDefault="00884E09" w:rsidP="00947765">
            <w:pPr>
              <w:jc w:val="right"/>
            </w:pPr>
            <w:r>
              <w:rPr>
                <w:color w:val="000000"/>
                <w:sz w:val="24"/>
                <w:szCs w:val="24"/>
              </w:rPr>
              <w:t>5.04</w:t>
            </w:r>
          </w:p>
        </w:tc>
      </w:tr>
    </w:tbl>
    <w:p w14:paraId="471E39AA" w14:textId="77777777" w:rsidR="00884E09" w:rsidRDefault="00884E09" w:rsidP="00F359A7">
      <w:pPr>
        <w:adjustRightInd w:val="0"/>
        <w:snapToGrid w:val="0"/>
        <w:spacing w:line="360" w:lineRule="auto"/>
        <w:ind w:firstLineChars="200" w:firstLine="480"/>
        <w:rPr>
          <w:rFonts w:hAnsi="宋体"/>
          <w:sz w:val="24"/>
          <w:szCs w:val="24"/>
        </w:rPr>
      </w:pPr>
    </w:p>
    <w:p w14:paraId="7F4BDC82"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w:t>
      </w:r>
      <w:r w:rsidR="00416A2D" w:rsidRPr="00F359A7">
        <w:rPr>
          <w:rFonts w:hAnsi="宋体" w:hint="eastAsia"/>
          <w:sz w:val="24"/>
          <w:szCs w:val="24"/>
        </w:rPr>
        <w:t>报告期末按债券品种分类的债券投资组合</w:t>
      </w:r>
    </w:p>
    <w:p w14:paraId="1C5773CB"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本基金本报告期末未持有债券。</w:t>
      </w:r>
    </w:p>
    <w:p w14:paraId="6202034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w:t>
      </w:r>
      <w:r w:rsidR="00416A2D" w:rsidRPr="00F359A7">
        <w:rPr>
          <w:rFonts w:hAnsi="宋体" w:hint="eastAsia"/>
          <w:sz w:val="24"/>
          <w:szCs w:val="24"/>
        </w:rPr>
        <w:t>报告期末按公允价值占基金资产净值比例大小排序的前五名债券投资明细</w:t>
      </w:r>
    </w:p>
    <w:p w14:paraId="0245383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本基金本报告期末未持有债券。</w:t>
      </w:r>
    </w:p>
    <w:p w14:paraId="3489E23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6</w:t>
      </w:r>
      <w:r>
        <w:rPr>
          <w:rFonts w:hAnsi="宋体" w:hint="eastAsia"/>
          <w:sz w:val="24"/>
          <w:szCs w:val="24"/>
        </w:rPr>
        <w:t>、</w:t>
      </w:r>
      <w:r w:rsidR="00416A2D" w:rsidRPr="00F359A7">
        <w:rPr>
          <w:rFonts w:hAnsi="宋体" w:hint="eastAsia"/>
          <w:sz w:val="24"/>
          <w:szCs w:val="24"/>
        </w:rPr>
        <w:t>报告期末按公允价值占基金资产净值比例大小排序的前十名资产支持证券投资明细</w:t>
      </w:r>
    </w:p>
    <w:p w14:paraId="28B7D16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本基金本报告期末未持有资产支持证券。</w:t>
      </w:r>
    </w:p>
    <w:p w14:paraId="2EE8B468"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7</w:t>
      </w:r>
      <w:r>
        <w:rPr>
          <w:rFonts w:hAnsi="宋体" w:hint="eastAsia"/>
          <w:sz w:val="24"/>
          <w:szCs w:val="24"/>
        </w:rPr>
        <w:t>、</w:t>
      </w:r>
      <w:r w:rsidR="00416A2D" w:rsidRPr="00F359A7">
        <w:rPr>
          <w:rFonts w:hAnsi="宋体" w:hint="eastAsia"/>
          <w:sz w:val="24"/>
          <w:szCs w:val="24"/>
        </w:rPr>
        <w:t>报告期末按公允价值占基金资产净值比例大小排序的前五名贵金属投资明细</w:t>
      </w:r>
    </w:p>
    <w:p w14:paraId="305DD3C5"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本基金本报告期末未持有贵金属。</w:t>
      </w:r>
    </w:p>
    <w:p w14:paraId="1A920C2D"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8</w:t>
      </w:r>
      <w:r>
        <w:rPr>
          <w:rFonts w:hAnsi="宋体" w:hint="eastAsia"/>
          <w:sz w:val="24"/>
          <w:szCs w:val="24"/>
        </w:rPr>
        <w:t>、</w:t>
      </w:r>
      <w:r w:rsidR="00416A2D" w:rsidRPr="00F359A7">
        <w:rPr>
          <w:rFonts w:hAnsi="宋体" w:hint="eastAsia"/>
          <w:sz w:val="24"/>
          <w:szCs w:val="24"/>
        </w:rPr>
        <w:t>报告期末按公允价值占基金资产净值比例大小排序的前五名权证投资明细</w:t>
      </w:r>
    </w:p>
    <w:p w14:paraId="6FE9EB7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本基金本报告期末未持有权证。</w:t>
      </w:r>
    </w:p>
    <w:p w14:paraId="7BFC361C"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9</w:t>
      </w:r>
      <w:r>
        <w:rPr>
          <w:rFonts w:hAnsi="宋体" w:hint="eastAsia"/>
          <w:sz w:val="24"/>
          <w:szCs w:val="24"/>
        </w:rPr>
        <w:t>、</w:t>
      </w:r>
      <w:r w:rsidR="00416A2D" w:rsidRPr="00F359A7">
        <w:rPr>
          <w:rFonts w:hAnsi="宋体" w:hint="eastAsia"/>
          <w:sz w:val="24"/>
          <w:szCs w:val="24"/>
        </w:rPr>
        <w:t>报告期末本基金投资的股指期货交易情况说明</w:t>
      </w:r>
    </w:p>
    <w:p w14:paraId="15B4BB66"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本基金本报告期末未持有股指期货。</w:t>
      </w:r>
      <w:r w:rsidRPr="00F359A7">
        <w:rPr>
          <w:rFonts w:hAnsi="宋体"/>
          <w:sz w:val="24"/>
          <w:szCs w:val="24"/>
        </w:rPr>
        <w:t xml:space="preserve"> </w:t>
      </w:r>
    </w:p>
    <w:p w14:paraId="5185E8D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10</w:t>
      </w:r>
      <w:r>
        <w:rPr>
          <w:rFonts w:hAnsi="宋体" w:hint="eastAsia"/>
          <w:sz w:val="24"/>
          <w:szCs w:val="24"/>
        </w:rPr>
        <w:t>、</w:t>
      </w:r>
      <w:r w:rsidR="00416A2D" w:rsidRPr="00F359A7">
        <w:rPr>
          <w:rFonts w:hAnsi="宋体" w:hint="eastAsia"/>
          <w:sz w:val="24"/>
          <w:szCs w:val="24"/>
        </w:rPr>
        <w:t>报告期末本基金投资的国债期货交易情况说明</w:t>
      </w:r>
    </w:p>
    <w:p w14:paraId="194216BD"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本基金本报告期末未持有国债期货。</w:t>
      </w:r>
    </w:p>
    <w:p w14:paraId="1829CDF6" w14:textId="42B85AA6" w:rsidR="00416A2D" w:rsidRPr="00F359A7" w:rsidRDefault="00E673F1" w:rsidP="00343A2D">
      <w:pPr>
        <w:adjustRightInd w:val="0"/>
        <w:snapToGrid w:val="0"/>
        <w:spacing w:line="360" w:lineRule="auto"/>
        <w:ind w:firstLineChars="200" w:firstLine="480"/>
        <w:rPr>
          <w:rFonts w:hAnsi="宋体"/>
          <w:sz w:val="24"/>
          <w:szCs w:val="24"/>
        </w:rPr>
      </w:pPr>
      <w:r>
        <w:rPr>
          <w:rFonts w:hAnsi="宋体" w:hint="eastAsia"/>
          <w:sz w:val="24"/>
          <w:szCs w:val="24"/>
        </w:rPr>
        <w:t>11</w:t>
      </w:r>
      <w:r>
        <w:rPr>
          <w:rFonts w:hAnsi="宋体" w:hint="eastAsia"/>
          <w:sz w:val="24"/>
          <w:szCs w:val="24"/>
        </w:rPr>
        <w:t>、</w:t>
      </w:r>
      <w:r w:rsidR="00416A2D" w:rsidRPr="00F359A7">
        <w:rPr>
          <w:rFonts w:hAnsi="宋体" w:hint="eastAsia"/>
          <w:sz w:val="24"/>
          <w:szCs w:val="24"/>
        </w:rPr>
        <w:t>投资组合报告附注</w:t>
      </w:r>
    </w:p>
    <w:p w14:paraId="16CF0773"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1</w:t>
      </w:r>
      <w:r w:rsidRPr="00F359A7">
        <w:rPr>
          <w:rFonts w:hAnsi="宋体" w:hint="eastAsia"/>
          <w:sz w:val="24"/>
          <w:szCs w:val="24"/>
        </w:rPr>
        <w:t>）报告期内本基金投资的前十名证券的发行主体未被监管部门立案调查，在本报告编制日前一年内本基金投资的前十名证券的发行主体未受到公开谴责和处罚。</w:t>
      </w:r>
    </w:p>
    <w:p w14:paraId="1F5D7948"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lastRenderedPageBreak/>
        <w:t>（</w:t>
      </w:r>
      <w:r w:rsidRPr="00F359A7">
        <w:rPr>
          <w:rFonts w:hAnsi="宋体"/>
          <w:sz w:val="24"/>
          <w:szCs w:val="24"/>
        </w:rPr>
        <w:t>2</w:t>
      </w:r>
      <w:r w:rsidRPr="00F359A7">
        <w:rPr>
          <w:rFonts w:hAnsi="宋体" w:hint="eastAsia"/>
          <w:sz w:val="24"/>
          <w:szCs w:val="24"/>
        </w:rPr>
        <w:t>）本基金投资的前十名股票中，没有超出基金合同规定的备选股票库之外的股票。</w:t>
      </w:r>
    </w:p>
    <w:p w14:paraId="600282F7"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3</w:t>
      </w:r>
      <w:r w:rsidRPr="00F359A7">
        <w:rPr>
          <w:rFonts w:hAnsi="宋体" w:hint="eastAsia"/>
          <w:sz w:val="24"/>
          <w:szCs w:val="24"/>
        </w:rPr>
        <w:t>）其他资产构成</w:t>
      </w:r>
    </w:p>
    <w:p w14:paraId="484B702B" w14:textId="77777777" w:rsidR="00FA1C8D" w:rsidRDefault="00FA1C8D" w:rsidP="00F359A7">
      <w:pPr>
        <w:adjustRightInd w:val="0"/>
        <w:snapToGrid w:val="0"/>
        <w:spacing w:line="360" w:lineRule="auto"/>
        <w:ind w:firstLineChars="200" w:firstLine="480"/>
        <w:rPr>
          <w:rFonts w:hAnsi="宋体"/>
          <w:sz w:val="24"/>
          <w:szCs w:val="24"/>
        </w:rPr>
      </w:pPr>
    </w:p>
    <w:p w14:paraId="6CFDA4EA" w14:textId="77777777" w:rsidR="00D42F40" w:rsidRDefault="00D42F40" w:rsidP="00F359A7">
      <w:pPr>
        <w:adjustRightInd w:val="0"/>
        <w:snapToGrid w:val="0"/>
        <w:spacing w:line="360" w:lineRule="auto"/>
        <w:ind w:firstLineChars="200" w:firstLine="480"/>
        <w:rPr>
          <w:rFonts w:hAnsi="宋体"/>
          <w:sz w:val="24"/>
          <w:szCs w:val="24"/>
        </w:rPr>
      </w:pPr>
    </w:p>
    <w:tbl>
      <w:tblPr>
        <w:tblStyle w:val="af9"/>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884E09" w:rsidRPr="00414345" w14:paraId="6212C91C" w14:textId="77777777" w:rsidTr="00947765">
        <w:trPr>
          <w:jc w:val="center"/>
        </w:trPr>
        <w:tc>
          <w:tcPr>
            <w:tcW w:w="1235" w:type="dxa"/>
            <w:vAlign w:val="center"/>
          </w:tcPr>
          <w:p w14:paraId="65BFBF2E" w14:textId="77777777" w:rsidR="00884E09" w:rsidRPr="00414345" w:rsidRDefault="00884E09" w:rsidP="0094776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14:paraId="08164166" w14:textId="77777777" w:rsidR="00884E09" w:rsidRPr="00414345" w:rsidRDefault="00884E09" w:rsidP="0094776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58D798EE" w14:textId="77777777" w:rsidR="00884E09" w:rsidRPr="00414345" w:rsidRDefault="00884E09" w:rsidP="0094776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884E09" w:rsidRPr="00414345" w14:paraId="10F2E0AA" w14:textId="77777777" w:rsidTr="00947765">
        <w:trPr>
          <w:jc w:val="center"/>
        </w:trPr>
        <w:tc>
          <w:tcPr>
            <w:tcW w:w="1235" w:type="dxa"/>
            <w:vAlign w:val="center"/>
          </w:tcPr>
          <w:p w14:paraId="05BA3189"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530AF9A2"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6717A3C6"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70,895.43</w:t>
            </w:r>
          </w:p>
        </w:tc>
      </w:tr>
      <w:tr w:rsidR="00884E09" w:rsidRPr="00414345" w14:paraId="7A86A847" w14:textId="77777777" w:rsidTr="00947765">
        <w:trPr>
          <w:jc w:val="center"/>
        </w:trPr>
        <w:tc>
          <w:tcPr>
            <w:tcW w:w="1235" w:type="dxa"/>
            <w:vAlign w:val="center"/>
          </w:tcPr>
          <w:p w14:paraId="50A1854A"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5F83562D"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4C8DE493"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884E09" w:rsidRPr="00414345" w14:paraId="658F175E" w14:textId="77777777" w:rsidTr="00947765">
        <w:trPr>
          <w:jc w:val="center"/>
        </w:trPr>
        <w:tc>
          <w:tcPr>
            <w:tcW w:w="1235" w:type="dxa"/>
            <w:vAlign w:val="center"/>
          </w:tcPr>
          <w:p w14:paraId="1AF29392"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6714118B"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07F1E29B"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884E09" w:rsidRPr="00414345" w14:paraId="2E8A858D" w14:textId="77777777" w:rsidTr="00947765">
        <w:trPr>
          <w:jc w:val="center"/>
        </w:trPr>
        <w:tc>
          <w:tcPr>
            <w:tcW w:w="1235" w:type="dxa"/>
            <w:vAlign w:val="center"/>
          </w:tcPr>
          <w:p w14:paraId="3D8060CB"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010E17F4"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14B994B4"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1,729.13</w:t>
            </w:r>
          </w:p>
        </w:tc>
      </w:tr>
      <w:tr w:rsidR="00884E09" w:rsidRPr="00414345" w14:paraId="0D2E0EE9" w14:textId="77777777" w:rsidTr="00947765">
        <w:trPr>
          <w:jc w:val="center"/>
        </w:trPr>
        <w:tc>
          <w:tcPr>
            <w:tcW w:w="1235" w:type="dxa"/>
            <w:vAlign w:val="center"/>
          </w:tcPr>
          <w:p w14:paraId="13322E22"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07207727"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0387D61F"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20,518.78</w:t>
            </w:r>
          </w:p>
        </w:tc>
      </w:tr>
      <w:tr w:rsidR="00884E09" w:rsidRPr="00414345" w14:paraId="27946FE0" w14:textId="77777777" w:rsidTr="00947765">
        <w:trPr>
          <w:jc w:val="center"/>
        </w:trPr>
        <w:tc>
          <w:tcPr>
            <w:tcW w:w="1235" w:type="dxa"/>
            <w:vAlign w:val="center"/>
          </w:tcPr>
          <w:p w14:paraId="3AFEBFD9"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5A12B6B1"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1AF79824"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884E09" w:rsidRPr="00414345" w14:paraId="1832DCDF" w14:textId="77777777" w:rsidTr="00947765">
        <w:trPr>
          <w:jc w:val="center"/>
        </w:trPr>
        <w:tc>
          <w:tcPr>
            <w:tcW w:w="1235" w:type="dxa"/>
            <w:vAlign w:val="center"/>
          </w:tcPr>
          <w:p w14:paraId="0494B334"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57AB88A9"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6AA6B321"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884E09" w:rsidRPr="00414345" w14:paraId="71595517" w14:textId="77777777" w:rsidTr="00947765">
        <w:trPr>
          <w:jc w:val="center"/>
        </w:trPr>
        <w:tc>
          <w:tcPr>
            <w:tcW w:w="1235" w:type="dxa"/>
            <w:vAlign w:val="center"/>
          </w:tcPr>
          <w:p w14:paraId="72500F5B"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046A06AE"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728EF4FC"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884E09" w:rsidRPr="00414345" w14:paraId="7D7DD1DC" w14:textId="77777777" w:rsidTr="00947765">
        <w:trPr>
          <w:jc w:val="center"/>
        </w:trPr>
        <w:tc>
          <w:tcPr>
            <w:tcW w:w="1235" w:type="dxa"/>
            <w:vAlign w:val="center"/>
          </w:tcPr>
          <w:p w14:paraId="0B2242C7"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14:paraId="3C6883AA"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108FF384"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93,143.34</w:t>
            </w:r>
          </w:p>
        </w:tc>
      </w:tr>
    </w:tbl>
    <w:p w14:paraId="09AAE260" w14:textId="77777777" w:rsidR="00884E09" w:rsidRDefault="00884E09" w:rsidP="00F359A7">
      <w:pPr>
        <w:adjustRightInd w:val="0"/>
        <w:snapToGrid w:val="0"/>
        <w:spacing w:line="360" w:lineRule="auto"/>
        <w:ind w:firstLineChars="200" w:firstLine="480"/>
        <w:rPr>
          <w:rFonts w:hAnsi="宋体"/>
          <w:sz w:val="24"/>
          <w:szCs w:val="24"/>
        </w:rPr>
      </w:pPr>
    </w:p>
    <w:p w14:paraId="0E7E50E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4</w:t>
      </w:r>
      <w:r w:rsidRPr="00F359A7">
        <w:rPr>
          <w:rFonts w:hAnsi="宋体" w:hint="eastAsia"/>
          <w:sz w:val="24"/>
          <w:szCs w:val="24"/>
        </w:rPr>
        <w:t>）报告期末持有的处于转股期的可转换债券明细</w:t>
      </w:r>
    </w:p>
    <w:p w14:paraId="619E0F72" w14:textId="7A44CD71"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本基金本报告期末未持有处于转股期的可转换债券。</w:t>
      </w:r>
    </w:p>
    <w:p w14:paraId="07C3754A"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5</w:t>
      </w:r>
      <w:r w:rsidRPr="00F359A7">
        <w:rPr>
          <w:rFonts w:hAnsi="宋体" w:hint="eastAsia"/>
          <w:sz w:val="24"/>
          <w:szCs w:val="24"/>
        </w:rPr>
        <w:t>）报告期末前十名股票中存在流通受限情况的说明</w:t>
      </w:r>
    </w:p>
    <w:p w14:paraId="1A43009E" w14:textId="357A5B49" w:rsidR="00416A2D" w:rsidRPr="003E11F0" w:rsidRDefault="003E11F0" w:rsidP="00343A2D">
      <w:pPr>
        <w:adjustRightInd w:val="0"/>
        <w:snapToGrid w:val="0"/>
        <w:spacing w:line="360" w:lineRule="auto"/>
        <w:ind w:firstLineChars="200" w:firstLine="480"/>
        <w:rPr>
          <w:rFonts w:hAnsi="宋体"/>
          <w:sz w:val="24"/>
          <w:szCs w:val="24"/>
        </w:rPr>
      </w:pPr>
      <w:r w:rsidRPr="00E41131">
        <w:rPr>
          <w:rFonts w:hAnsi="宋体" w:hint="eastAsia"/>
          <w:sz w:val="24"/>
          <w:szCs w:val="24"/>
        </w:rPr>
        <w:t>本基金本报告期末前十名股票中不存在流通受限情况。</w:t>
      </w:r>
    </w:p>
    <w:p w14:paraId="177B69D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6</w:t>
      </w:r>
      <w:r w:rsidRPr="00F359A7">
        <w:rPr>
          <w:rFonts w:hAnsi="宋体" w:hint="eastAsia"/>
          <w:sz w:val="24"/>
          <w:szCs w:val="24"/>
        </w:rPr>
        <w:t>）投资组合报告附注的其他文字描述部分</w:t>
      </w:r>
    </w:p>
    <w:p w14:paraId="74993386" w14:textId="77777777" w:rsidR="00416A2D"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由于四舍五入的原因，分项之和与合计项之间可能存在尾差。</w:t>
      </w:r>
    </w:p>
    <w:p w14:paraId="345A9FA1" w14:textId="77777777" w:rsidR="00C45089" w:rsidRDefault="00C45089" w:rsidP="00F359A7">
      <w:pPr>
        <w:adjustRightInd w:val="0"/>
        <w:snapToGrid w:val="0"/>
        <w:spacing w:line="360" w:lineRule="auto"/>
        <w:ind w:firstLineChars="200" w:firstLine="480"/>
        <w:rPr>
          <w:rFonts w:hAnsi="宋体"/>
          <w:sz w:val="24"/>
          <w:szCs w:val="24"/>
        </w:rPr>
      </w:pPr>
    </w:p>
    <w:p w14:paraId="13AAB863" w14:textId="77777777" w:rsidR="0052428D" w:rsidRDefault="0052428D" w:rsidP="00F359A7">
      <w:pPr>
        <w:adjustRightInd w:val="0"/>
        <w:snapToGrid w:val="0"/>
        <w:spacing w:line="360" w:lineRule="auto"/>
        <w:ind w:firstLineChars="200" w:firstLine="480"/>
        <w:rPr>
          <w:rFonts w:hAnsi="宋体"/>
          <w:sz w:val="24"/>
          <w:szCs w:val="24"/>
        </w:rPr>
      </w:pPr>
    </w:p>
    <w:p w14:paraId="177059BA" w14:textId="77777777" w:rsidR="0052428D" w:rsidRDefault="0052428D" w:rsidP="00F359A7">
      <w:pPr>
        <w:adjustRightInd w:val="0"/>
        <w:snapToGrid w:val="0"/>
        <w:spacing w:line="360" w:lineRule="auto"/>
        <w:ind w:firstLineChars="200" w:firstLine="480"/>
        <w:rPr>
          <w:rFonts w:hAnsi="宋体"/>
          <w:sz w:val="24"/>
          <w:szCs w:val="24"/>
        </w:rPr>
      </w:pPr>
    </w:p>
    <w:p w14:paraId="4C2EEB0B" w14:textId="77777777" w:rsidR="0052428D" w:rsidRDefault="0052428D" w:rsidP="00F359A7">
      <w:pPr>
        <w:adjustRightInd w:val="0"/>
        <w:snapToGrid w:val="0"/>
        <w:spacing w:line="360" w:lineRule="auto"/>
        <w:ind w:firstLineChars="200" w:firstLine="480"/>
        <w:rPr>
          <w:rFonts w:hAnsi="宋体"/>
          <w:sz w:val="24"/>
          <w:szCs w:val="24"/>
        </w:rPr>
      </w:pPr>
    </w:p>
    <w:p w14:paraId="3EFBE0DC" w14:textId="77777777" w:rsidR="0052428D" w:rsidRDefault="0052428D" w:rsidP="00F359A7">
      <w:pPr>
        <w:adjustRightInd w:val="0"/>
        <w:snapToGrid w:val="0"/>
        <w:spacing w:line="360" w:lineRule="auto"/>
        <w:ind w:firstLineChars="200" w:firstLine="480"/>
        <w:rPr>
          <w:rFonts w:hAnsi="宋体"/>
          <w:sz w:val="24"/>
          <w:szCs w:val="24"/>
        </w:rPr>
      </w:pPr>
    </w:p>
    <w:p w14:paraId="5FEE25EC" w14:textId="77777777" w:rsidR="0052428D" w:rsidRDefault="0052428D" w:rsidP="00F359A7">
      <w:pPr>
        <w:adjustRightInd w:val="0"/>
        <w:snapToGrid w:val="0"/>
        <w:spacing w:line="360" w:lineRule="auto"/>
        <w:ind w:firstLineChars="200" w:firstLine="480"/>
        <w:rPr>
          <w:rFonts w:hAnsi="宋体"/>
          <w:sz w:val="24"/>
          <w:szCs w:val="24"/>
        </w:rPr>
      </w:pPr>
    </w:p>
    <w:p w14:paraId="4E31ABF2" w14:textId="77777777" w:rsidR="0052428D" w:rsidRDefault="0052428D" w:rsidP="00F359A7">
      <w:pPr>
        <w:adjustRightInd w:val="0"/>
        <w:snapToGrid w:val="0"/>
        <w:spacing w:line="360" w:lineRule="auto"/>
        <w:ind w:firstLineChars="200" w:firstLine="480"/>
        <w:rPr>
          <w:rFonts w:hAnsi="宋体"/>
          <w:sz w:val="24"/>
          <w:szCs w:val="24"/>
        </w:rPr>
      </w:pPr>
    </w:p>
    <w:p w14:paraId="629E3B41" w14:textId="77777777" w:rsidR="0052428D" w:rsidRDefault="0052428D" w:rsidP="00F359A7">
      <w:pPr>
        <w:adjustRightInd w:val="0"/>
        <w:snapToGrid w:val="0"/>
        <w:spacing w:line="360" w:lineRule="auto"/>
        <w:ind w:firstLineChars="200" w:firstLine="480"/>
        <w:rPr>
          <w:rFonts w:hAnsi="宋体"/>
          <w:sz w:val="24"/>
          <w:szCs w:val="24"/>
        </w:rPr>
      </w:pPr>
    </w:p>
    <w:p w14:paraId="4C6058F8" w14:textId="1801E150" w:rsidR="00691457" w:rsidRDefault="003008CE"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20135408"/>
      <w:r>
        <w:rPr>
          <w:rFonts w:ascii="宋体" w:hAnsi="宋体" w:hint="eastAsia"/>
          <w:b/>
          <w:kern w:val="0"/>
          <w:sz w:val="30"/>
        </w:rPr>
        <w:t>十</w:t>
      </w:r>
      <w:r w:rsidR="00087674">
        <w:rPr>
          <w:rFonts w:ascii="宋体" w:hAnsi="宋体" w:hint="eastAsia"/>
          <w:b/>
          <w:kern w:val="0"/>
          <w:sz w:val="30"/>
        </w:rPr>
        <w:t>一</w:t>
      </w:r>
      <w:r>
        <w:rPr>
          <w:rFonts w:ascii="宋体" w:hAnsi="宋体"/>
          <w:b/>
          <w:kern w:val="0"/>
          <w:sz w:val="30"/>
        </w:rPr>
        <w:t>、</w:t>
      </w:r>
      <w:r w:rsidR="00691457">
        <w:rPr>
          <w:rFonts w:ascii="宋体" w:hAnsi="宋体" w:hint="eastAsia"/>
          <w:b/>
          <w:kern w:val="0"/>
          <w:sz w:val="30"/>
        </w:rPr>
        <w:t>基金</w:t>
      </w:r>
      <w:r w:rsidR="00691457">
        <w:rPr>
          <w:rFonts w:ascii="宋体" w:hAnsi="宋体"/>
          <w:b/>
          <w:kern w:val="0"/>
          <w:sz w:val="30"/>
        </w:rPr>
        <w:t>的业绩</w:t>
      </w:r>
      <w:bookmarkEnd w:id="72"/>
    </w:p>
    <w:p w14:paraId="2741F4E4" w14:textId="4A4F29B6"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基金业绩截止日为</w:t>
      </w:r>
      <w:r w:rsidR="000530B2" w:rsidRPr="00F359A7">
        <w:rPr>
          <w:rFonts w:hAnsi="宋体"/>
          <w:sz w:val="24"/>
          <w:szCs w:val="24"/>
        </w:rPr>
        <w:t>201</w:t>
      </w:r>
      <w:r w:rsidR="008A052A">
        <w:rPr>
          <w:rFonts w:hAnsi="宋体"/>
          <w:sz w:val="24"/>
          <w:szCs w:val="24"/>
        </w:rPr>
        <w:t>9</w:t>
      </w:r>
      <w:r w:rsidR="000530B2" w:rsidRPr="00F359A7">
        <w:rPr>
          <w:rFonts w:hAnsi="宋体" w:hint="eastAsia"/>
          <w:sz w:val="24"/>
          <w:szCs w:val="24"/>
        </w:rPr>
        <w:t>年</w:t>
      </w:r>
      <w:r w:rsidR="008A052A">
        <w:rPr>
          <w:rFonts w:hAnsi="宋体"/>
          <w:sz w:val="24"/>
          <w:szCs w:val="24"/>
        </w:rPr>
        <w:t>6</w:t>
      </w:r>
      <w:r w:rsidRPr="00F359A7">
        <w:rPr>
          <w:rFonts w:hAnsi="宋体" w:hint="eastAsia"/>
          <w:sz w:val="24"/>
          <w:szCs w:val="24"/>
        </w:rPr>
        <w:t>月</w:t>
      </w:r>
      <w:r w:rsidR="00AA2CB0" w:rsidRPr="00F359A7">
        <w:rPr>
          <w:rFonts w:hAnsi="宋体"/>
          <w:sz w:val="24"/>
          <w:szCs w:val="24"/>
        </w:rPr>
        <w:t>3</w:t>
      </w:r>
      <w:r w:rsidR="008A052A">
        <w:rPr>
          <w:rFonts w:hAnsi="宋体"/>
          <w:sz w:val="24"/>
          <w:szCs w:val="24"/>
        </w:rPr>
        <w:t>0</w:t>
      </w:r>
      <w:r w:rsidRPr="00F359A7">
        <w:rPr>
          <w:rFonts w:hAnsi="宋体" w:hint="eastAsia"/>
          <w:sz w:val="24"/>
          <w:szCs w:val="24"/>
        </w:rPr>
        <w:t>日，所载财务数据未经审计师审计。</w:t>
      </w:r>
    </w:p>
    <w:p w14:paraId="285C9DA8"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418ECCF"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下述基金业绩指标不包括持有人认购或交易基金的各项费用，计入费用后实际收益水平要低于所列数字。</w:t>
      </w:r>
    </w:p>
    <w:p w14:paraId="4B416C35" w14:textId="77777777" w:rsidR="003008CE" w:rsidRPr="00710A9A" w:rsidRDefault="003008CE" w:rsidP="00F359A7">
      <w:pPr>
        <w:adjustRightInd w:val="0"/>
        <w:snapToGrid w:val="0"/>
        <w:spacing w:line="360" w:lineRule="auto"/>
        <w:ind w:firstLineChars="200" w:firstLine="480"/>
        <w:rPr>
          <w:rFonts w:ascii="宋体" w:hAnsi="宋体"/>
          <w:sz w:val="24"/>
          <w:szCs w:val="21"/>
        </w:rPr>
      </w:pPr>
      <w:r w:rsidRPr="00F359A7">
        <w:rPr>
          <w:rFonts w:hAnsi="宋体"/>
          <w:sz w:val="24"/>
          <w:szCs w:val="24"/>
        </w:rPr>
        <w:t>1</w:t>
      </w:r>
      <w:r w:rsidRPr="00F359A7">
        <w:rPr>
          <w:rFonts w:hAnsi="宋体" w:hint="eastAsia"/>
          <w:sz w:val="24"/>
          <w:szCs w:val="24"/>
        </w:rPr>
        <w:t>、基金份额净值增长率及其与同期业绩比较基准收益率的比较</w:t>
      </w:r>
    </w:p>
    <w:tbl>
      <w:tblPr>
        <w:tblStyle w:val="af9"/>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3008CE" w:rsidRPr="00414345" w14:paraId="3806D501" w14:textId="77777777" w:rsidTr="006768A5">
        <w:trPr>
          <w:jc w:val="center"/>
        </w:trPr>
        <w:tc>
          <w:tcPr>
            <w:tcW w:w="1701" w:type="dxa"/>
            <w:vAlign w:val="center"/>
          </w:tcPr>
          <w:p w14:paraId="27E11123"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14:paraId="005B2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14:paraId="43834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14:paraId="1DD71A3E"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14:paraId="60168B1F"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14:paraId="5BE412D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14:paraId="57B4394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A052A" w14:paraId="57588047" w14:textId="77777777" w:rsidTr="004C3362">
        <w:trPr>
          <w:jc w:val="center"/>
        </w:trPr>
        <w:tc>
          <w:tcPr>
            <w:tcW w:w="1701" w:type="dxa"/>
            <w:vAlign w:val="center"/>
          </w:tcPr>
          <w:p w14:paraId="79264A45" w14:textId="77777777" w:rsidR="008A052A" w:rsidRDefault="008A052A" w:rsidP="008A052A">
            <w:pPr>
              <w:jc w:val="left"/>
            </w:pPr>
            <w:r>
              <w:rPr>
                <w:color w:val="000000"/>
                <w:sz w:val="24"/>
                <w:szCs w:val="24"/>
              </w:rPr>
              <w:t>过去三个月</w:t>
            </w:r>
          </w:p>
        </w:tc>
        <w:tc>
          <w:tcPr>
            <w:tcW w:w="1045" w:type="dxa"/>
            <w:vAlign w:val="center"/>
          </w:tcPr>
          <w:p w14:paraId="4CFC4123" w14:textId="5A0001CF" w:rsidR="008A052A" w:rsidRDefault="008A052A" w:rsidP="008A052A">
            <w:pPr>
              <w:jc w:val="center"/>
            </w:pPr>
            <w:r>
              <w:rPr>
                <w:color w:val="000000"/>
                <w:sz w:val="24"/>
                <w:szCs w:val="24"/>
              </w:rPr>
              <w:t>4.62%</w:t>
            </w:r>
          </w:p>
        </w:tc>
        <w:tc>
          <w:tcPr>
            <w:tcW w:w="1344" w:type="dxa"/>
            <w:vAlign w:val="center"/>
          </w:tcPr>
          <w:p w14:paraId="045BB02A" w14:textId="4D52421B" w:rsidR="008A052A" w:rsidRDefault="008A052A" w:rsidP="008A052A">
            <w:pPr>
              <w:jc w:val="center"/>
            </w:pPr>
            <w:r>
              <w:rPr>
                <w:color w:val="000000"/>
                <w:sz w:val="24"/>
                <w:szCs w:val="24"/>
              </w:rPr>
              <w:t>1.83%</w:t>
            </w:r>
          </w:p>
        </w:tc>
        <w:tc>
          <w:tcPr>
            <w:tcW w:w="1194" w:type="dxa"/>
            <w:vAlign w:val="center"/>
          </w:tcPr>
          <w:p w14:paraId="4C81E392" w14:textId="67BEF2D4" w:rsidR="008A052A" w:rsidRDefault="008A052A" w:rsidP="008A052A">
            <w:pPr>
              <w:jc w:val="center"/>
            </w:pPr>
            <w:r>
              <w:rPr>
                <w:color w:val="000000"/>
                <w:sz w:val="24"/>
                <w:szCs w:val="24"/>
              </w:rPr>
              <w:t>-0.30%</w:t>
            </w:r>
          </w:p>
        </w:tc>
        <w:tc>
          <w:tcPr>
            <w:tcW w:w="1492" w:type="dxa"/>
            <w:vAlign w:val="center"/>
          </w:tcPr>
          <w:p w14:paraId="2E04273D" w14:textId="237693DF" w:rsidR="008A052A" w:rsidRDefault="008A052A" w:rsidP="008A052A">
            <w:pPr>
              <w:jc w:val="center"/>
            </w:pPr>
            <w:r>
              <w:rPr>
                <w:color w:val="000000"/>
                <w:sz w:val="24"/>
                <w:szCs w:val="24"/>
              </w:rPr>
              <w:t>0.91%</w:t>
            </w:r>
          </w:p>
        </w:tc>
        <w:tc>
          <w:tcPr>
            <w:tcW w:w="1194" w:type="dxa"/>
            <w:vAlign w:val="center"/>
          </w:tcPr>
          <w:p w14:paraId="706228C6" w14:textId="17139839" w:rsidR="008A052A" w:rsidRDefault="008A052A" w:rsidP="008A052A">
            <w:pPr>
              <w:jc w:val="center"/>
            </w:pPr>
            <w:r>
              <w:rPr>
                <w:color w:val="000000"/>
                <w:sz w:val="24"/>
                <w:szCs w:val="24"/>
              </w:rPr>
              <w:t>4.92%</w:t>
            </w:r>
          </w:p>
        </w:tc>
        <w:tc>
          <w:tcPr>
            <w:tcW w:w="898" w:type="dxa"/>
            <w:vAlign w:val="center"/>
          </w:tcPr>
          <w:p w14:paraId="00C31710" w14:textId="65C37DC0" w:rsidR="008A052A" w:rsidRDefault="008A052A" w:rsidP="008A052A">
            <w:pPr>
              <w:jc w:val="center"/>
            </w:pPr>
            <w:r>
              <w:rPr>
                <w:rFonts w:hint="eastAsia"/>
                <w:color w:val="000000"/>
                <w:sz w:val="24"/>
                <w:szCs w:val="24"/>
              </w:rPr>
              <w:t>0.92%</w:t>
            </w:r>
          </w:p>
        </w:tc>
      </w:tr>
      <w:tr w:rsidR="008A052A" w14:paraId="3606E3E5" w14:textId="77777777" w:rsidTr="004C3362">
        <w:trPr>
          <w:jc w:val="center"/>
        </w:trPr>
        <w:tc>
          <w:tcPr>
            <w:tcW w:w="1701" w:type="dxa"/>
            <w:vAlign w:val="center"/>
          </w:tcPr>
          <w:p w14:paraId="5292A9FD" w14:textId="752B4FE4" w:rsidR="008A052A" w:rsidRDefault="008A052A" w:rsidP="008A052A">
            <w:pPr>
              <w:jc w:val="left"/>
              <w:rPr>
                <w:color w:val="000000"/>
                <w:sz w:val="24"/>
              </w:rPr>
            </w:pPr>
            <w:r>
              <w:rPr>
                <w:rFonts w:hint="eastAsia"/>
                <w:color w:val="000000"/>
                <w:sz w:val="24"/>
              </w:rPr>
              <w:t>2019</w:t>
            </w:r>
            <w:r>
              <w:rPr>
                <w:rFonts w:hint="eastAsia"/>
                <w:color w:val="000000"/>
                <w:sz w:val="24"/>
              </w:rPr>
              <w:t>年</w:t>
            </w:r>
            <w:r>
              <w:rPr>
                <w:color w:val="000000"/>
                <w:sz w:val="24"/>
              </w:rPr>
              <w:t>上半年</w:t>
            </w:r>
          </w:p>
        </w:tc>
        <w:tc>
          <w:tcPr>
            <w:tcW w:w="1045" w:type="dxa"/>
            <w:vAlign w:val="center"/>
          </w:tcPr>
          <w:p w14:paraId="5F9038B5" w14:textId="75410448" w:rsidR="008A052A" w:rsidRDefault="008A052A" w:rsidP="008A052A">
            <w:pPr>
              <w:jc w:val="center"/>
              <w:rPr>
                <w:color w:val="000000"/>
                <w:sz w:val="24"/>
              </w:rPr>
            </w:pPr>
            <w:r>
              <w:rPr>
                <w:color w:val="000000"/>
                <w:sz w:val="24"/>
              </w:rPr>
              <w:t>36.52%</w:t>
            </w:r>
          </w:p>
        </w:tc>
        <w:tc>
          <w:tcPr>
            <w:tcW w:w="1344" w:type="dxa"/>
            <w:vAlign w:val="center"/>
          </w:tcPr>
          <w:p w14:paraId="3ADC63E0" w14:textId="5A4E446D" w:rsidR="008A052A" w:rsidRDefault="008A052A" w:rsidP="008A052A">
            <w:pPr>
              <w:jc w:val="center"/>
              <w:rPr>
                <w:color w:val="000000"/>
                <w:sz w:val="24"/>
              </w:rPr>
            </w:pPr>
            <w:r>
              <w:rPr>
                <w:color w:val="000000"/>
                <w:sz w:val="24"/>
              </w:rPr>
              <w:t>1.68%</w:t>
            </w:r>
          </w:p>
        </w:tc>
        <w:tc>
          <w:tcPr>
            <w:tcW w:w="1194" w:type="dxa"/>
            <w:vAlign w:val="center"/>
          </w:tcPr>
          <w:p w14:paraId="33F06656" w14:textId="07A3F69F" w:rsidR="008A052A" w:rsidRDefault="008A052A" w:rsidP="008A052A">
            <w:pPr>
              <w:jc w:val="center"/>
              <w:rPr>
                <w:color w:val="000000"/>
                <w:sz w:val="24"/>
              </w:rPr>
            </w:pPr>
            <w:r>
              <w:rPr>
                <w:color w:val="000000"/>
                <w:sz w:val="24"/>
              </w:rPr>
              <w:t>16.79%</w:t>
            </w:r>
          </w:p>
        </w:tc>
        <w:tc>
          <w:tcPr>
            <w:tcW w:w="1492" w:type="dxa"/>
            <w:vAlign w:val="center"/>
          </w:tcPr>
          <w:p w14:paraId="2892C28B" w14:textId="3838F041" w:rsidR="008A052A" w:rsidRDefault="008A052A" w:rsidP="008A052A">
            <w:pPr>
              <w:jc w:val="center"/>
              <w:rPr>
                <w:color w:val="000000"/>
                <w:sz w:val="24"/>
              </w:rPr>
            </w:pPr>
            <w:r>
              <w:rPr>
                <w:color w:val="000000"/>
                <w:sz w:val="24"/>
              </w:rPr>
              <w:t>0.92%</w:t>
            </w:r>
          </w:p>
        </w:tc>
        <w:tc>
          <w:tcPr>
            <w:tcW w:w="1194" w:type="dxa"/>
            <w:vAlign w:val="center"/>
          </w:tcPr>
          <w:p w14:paraId="213E050C" w14:textId="7B65B3D1" w:rsidR="008A052A" w:rsidRDefault="008A052A" w:rsidP="008A052A">
            <w:pPr>
              <w:jc w:val="center"/>
              <w:rPr>
                <w:color w:val="000000"/>
                <w:sz w:val="24"/>
              </w:rPr>
            </w:pPr>
            <w:r>
              <w:rPr>
                <w:color w:val="000000"/>
                <w:sz w:val="24"/>
              </w:rPr>
              <w:t>19.73%</w:t>
            </w:r>
          </w:p>
        </w:tc>
        <w:tc>
          <w:tcPr>
            <w:tcW w:w="898" w:type="dxa"/>
            <w:vAlign w:val="center"/>
          </w:tcPr>
          <w:p w14:paraId="635459D3" w14:textId="07B060B3" w:rsidR="008A052A" w:rsidRDefault="008A052A" w:rsidP="008A052A">
            <w:pPr>
              <w:jc w:val="center"/>
              <w:rPr>
                <w:color w:val="000000"/>
                <w:sz w:val="24"/>
              </w:rPr>
            </w:pPr>
            <w:r>
              <w:rPr>
                <w:color w:val="000000"/>
                <w:sz w:val="24"/>
              </w:rPr>
              <w:t>0.76%</w:t>
            </w:r>
          </w:p>
        </w:tc>
      </w:tr>
      <w:tr w:rsidR="008A052A" w14:paraId="4EF07C17" w14:textId="77777777" w:rsidTr="004C3362">
        <w:trPr>
          <w:jc w:val="center"/>
        </w:trPr>
        <w:tc>
          <w:tcPr>
            <w:tcW w:w="1701" w:type="dxa"/>
            <w:vAlign w:val="center"/>
          </w:tcPr>
          <w:p w14:paraId="4FD2BA14" w14:textId="56D2B3EC" w:rsidR="008A052A" w:rsidRDefault="008A052A" w:rsidP="008A052A">
            <w:pPr>
              <w:jc w:val="left"/>
              <w:rPr>
                <w:color w:val="000000"/>
                <w:sz w:val="24"/>
                <w:szCs w:val="24"/>
              </w:rPr>
            </w:pPr>
            <w:r>
              <w:rPr>
                <w:rFonts w:hint="eastAsia"/>
                <w:color w:val="000000"/>
                <w:sz w:val="24"/>
              </w:rPr>
              <w:t>2</w:t>
            </w:r>
            <w:r>
              <w:rPr>
                <w:color w:val="000000"/>
                <w:sz w:val="24"/>
              </w:rPr>
              <w:t>018</w:t>
            </w:r>
            <w:r>
              <w:rPr>
                <w:rFonts w:hint="eastAsia"/>
                <w:color w:val="000000"/>
                <w:sz w:val="24"/>
              </w:rPr>
              <w:t>年度</w:t>
            </w:r>
          </w:p>
        </w:tc>
        <w:tc>
          <w:tcPr>
            <w:tcW w:w="1045" w:type="dxa"/>
            <w:vAlign w:val="center"/>
          </w:tcPr>
          <w:p w14:paraId="623971FF" w14:textId="6C4D5101" w:rsidR="008A052A" w:rsidRDefault="008A052A" w:rsidP="008A052A">
            <w:pPr>
              <w:jc w:val="center"/>
              <w:rPr>
                <w:color w:val="000000"/>
                <w:sz w:val="24"/>
                <w:szCs w:val="24"/>
              </w:rPr>
            </w:pPr>
            <w:r>
              <w:rPr>
                <w:color w:val="000000"/>
                <w:sz w:val="24"/>
              </w:rPr>
              <w:t>-18.82%</w:t>
            </w:r>
          </w:p>
        </w:tc>
        <w:tc>
          <w:tcPr>
            <w:tcW w:w="1344" w:type="dxa"/>
            <w:vAlign w:val="center"/>
          </w:tcPr>
          <w:p w14:paraId="50D73095" w14:textId="6D297F42" w:rsidR="008A052A" w:rsidRDefault="008A052A" w:rsidP="008A052A">
            <w:pPr>
              <w:jc w:val="center"/>
              <w:rPr>
                <w:color w:val="000000"/>
                <w:sz w:val="24"/>
                <w:szCs w:val="24"/>
              </w:rPr>
            </w:pPr>
            <w:r>
              <w:rPr>
                <w:color w:val="000000"/>
                <w:sz w:val="24"/>
              </w:rPr>
              <w:t>1.59%</w:t>
            </w:r>
          </w:p>
        </w:tc>
        <w:tc>
          <w:tcPr>
            <w:tcW w:w="1194" w:type="dxa"/>
            <w:vAlign w:val="center"/>
          </w:tcPr>
          <w:p w14:paraId="6A6FA203" w14:textId="6C03F664" w:rsidR="008A052A" w:rsidRDefault="008A052A" w:rsidP="008A052A">
            <w:pPr>
              <w:jc w:val="center"/>
              <w:rPr>
                <w:color w:val="000000"/>
                <w:sz w:val="24"/>
                <w:szCs w:val="24"/>
              </w:rPr>
            </w:pPr>
            <w:r>
              <w:rPr>
                <w:color w:val="000000"/>
                <w:sz w:val="24"/>
              </w:rPr>
              <w:t>-12.93%</w:t>
            </w:r>
          </w:p>
        </w:tc>
        <w:tc>
          <w:tcPr>
            <w:tcW w:w="1492" w:type="dxa"/>
            <w:vAlign w:val="center"/>
          </w:tcPr>
          <w:p w14:paraId="57A73DC8" w14:textId="6F105E6D" w:rsidR="008A052A" w:rsidRDefault="008A052A" w:rsidP="008A052A">
            <w:pPr>
              <w:jc w:val="center"/>
              <w:rPr>
                <w:color w:val="000000"/>
                <w:sz w:val="24"/>
                <w:szCs w:val="24"/>
              </w:rPr>
            </w:pPr>
            <w:r>
              <w:rPr>
                <w:color w:val="000000"/>
                <w:sz w:val="24"/>
              </w:rPr>
              <w:t>0.80%</w:t>
            </w:r>
          </w:p>
        </w:tc>
        <w:tc>
          <w:tcPr>
            <w:tcW w:w="1194" w:type="dxa"/>
            <w:vAlign w:val="center"/>
          </w:tcPr>
          <w:p w14:paraId="45FA02B0" w14:textId="62035E6D" w:rsidR="008A052A" w:rsidRDefault="008A052A" w:rsidP="008A052A">
            <w:pPr>
              <w:jc w:val="center"/>
              <w:rPr>
                <w:color w:val="000000"/>
                <w:sz w:val="24"/>
                <w:szCs w:val="24"/>
              </w:rPr>
            </w:pPr>
            <w:r>
              <w:rPr>
                <w:color w:val="000000"/>
                <w:sz w:val="24"/>
              </w:rPr>
              <w:t>-5.89%</w:t>
            </w:r>
          </w:p>
        </w:tc>
        <w:tc>
          <w:tcPr>
            <w:tcW w:w="898" w:type="dxa"/>
            <w:vAlign w:val="center"/>
          </w:tcPr>
          <w:p w14:paraId="2345FC65" w14:textId="364A6BEB" w:rsidR="008A052A" w:rsidRDefault="008A052A" w:rsidP="008A052A">
            <w:pPr>
              <w:jc w:val="center"/>
              <w:rPr>
                <w:color w:val="000000"/>
                <w:sz w:val="24"/>
                <w:szCs w:val="24"/>
              </w:rPr>
            </w:pPr>
            <w:r>
              <w:rPr>
                <w:color w:val="000000"/>
                <w:sz w:val="24"/>
              </w:rPr>
              <w:t>0.79%</w:t>
            </w:r>
          </w:p>
        </w:tc>
      </w:tr>
      <w:tr w:rsidR="008A052A" w14:paraId="3CC75410" w14:textId="77777777" w:rsidTr="004C3362">
        <w:trPr>
          <w:jc w:val="center"/>
        </w:trPr>
        <w:tc>
          <w:tcPr>
            <w:tcW w:w="1701" w:type="dxa"/>
            <w:vAlign w:val="center"/>
          </w:tcPr>
          <w:p w14:paraId="793DF7DC" w14:textId="4F9EAD44" w:rsidR="008A052A" w:rsidRDefault="008A052A" w:rsidP="008A052A">
            <w:pPr>
              <w:jc w:val="left"/>
              <w:rPr>
                <w:color w:val="000000"/>
                <w:sz w:val="24"/>
                <w:szCs w:val="24"/>
              </w:rPr>
            </w:pPr>
            <w:r>
              <w:rPr>
                <w:rFonts w:hint="eastAsia"/>
                <w:color w:val="000000"/>
                <w:sz w:val="24"/>
                <w:szCs w:val="24"/>
              </w:rPr>
              <w:t>2017</w:t>
            </w:r>
            <w:r>
              <w:rPr>
                <w:rFonts w:hint="eastAsia"/>
                <w:color w:val="000000"/>
                <w:sz w:val="24"/>
                <w:szCs w:val="24"/>
              </w:rPr>
              <w:t>年度</w:t>
            </w:r>
            <w:r w:rsidRPr="0052428D">
              <w:rPr>
                <w:rFonts w:hint="eastAsia"/>
                <w:color w:val="000000"/>
                <w:sz w:val="24"/>
                <w:szCs w:val="24"/>
              </w:rPr>
              <w:t>（自基金合同生效日起至</w:t>
            </w:r>
            <w:r w:rsidRPr="0052428D">
              <w:rPr>
                <w:rFonts w:hint="eastAsia"/>
                <w:color w:val="000000"/>
                <w:sz w:val="24"/>
                <w:szCs w:val="24"/>
              </w:rPr>
              <w:lastRenderedPageBreak/>
              <w:t>2017</w:t>
            </w:r>
            <w:r w:rsidRPr="0052428D">
              <w:rPr>
                <w:rFonts w:hint="eastAsia"/>
                <w:color w:val="000000"/>
                <w:sz w:val="24"/>
                <w:szCs w:val="24"/>
              </w:rPr>
              <w:t>年</w:t>
            </w:r>
            <w:r w:rsidRPr="0052428D">
              <w:rPr>
                <w:rFonts w:hint="eastAsia"/>
                <w:color w:val="000000"/>
                <w:sz w:val="24"/>
                <w:szCs w:val="24"/>
              </w:rPr>
              <w:t>12</w:t>
            </w:r>
            <w:r w:rsidRPr="0052428D">
              <w:rPr>
                <w:rFonts w:hint="eastAsia"/>
                <w:color w:val="000000"/>
                <w:sz w:val="24"/>
                <w:szCs w:val="24"/>
              </w:rPr>
              <w:t>月</w:t>
            </w:r>
            <w:r w:rsidRPr="0052428D">
              <w:rPr>
                <w:rFonts w:hint="eastAsia"/>
                <w:color w:val="000000"/>
                <w:sz w:val="24"/>
                <w:szCs w:val="24"/>
              </w:rPr>
              <w:t>31</w:t>
            </w:r>
            <w:r w:rsidRPr="0052428D">
              <w:rPr>
                <w:rFonts w:hint="eastAsia"/>
                <w:color w:val="000000"/>
                <w:sz w:val="24"/>
                <w:szCs w:val="24"/>
              </w:rPr>
              <w:t>日）</w:t>
            </w:r>
          </w:p>
        </w:tc>
        <w:tc>
          <w:tcPr>
            <w:tcW w:w="1045" w:type="dxa"/>
            <w:vAlign w:val="center"/>
          </w:tcPr>
          <w:p w14:paraId="595AB6F2" w14:textId="1569F00F" w:rsidR="008A052A" w:rsidRDefault="008A052A" w:rsidP="008A052A">
            <w:pPr>
              <w:jc w:val="center"/>
              <w:rPr>
                <w:color w:val="000000"/>
                <w:sz w:val="24"/>
                <w:szCs w:val="24"/>
              </w:rPr>
            </w:pPr>
            <w:r>
              <w:rPr>
                <w:color w:val="000000"/>
                <w:sz w:val="24"/>
              </w:rPr>
              <w:lastRenderedPageBreak/>
              <w:t>10.98%</w:t>
            </w:r>
          </w:p>
        </w:tc>
        <w:tc>
          <w:tcPr>
            <w:tcW w:w="1344" w:type="dxa"/>
            <w:vAlign w:val="center"/>
          </w:tcPr>
          <w:p w14:paraId="08293DDB" w14:textId="1C2B2793" w:rsidR="008A052A" w:rsidRDefault="008A052A" w:rsidP="008A052A">
            <w:pPr>
              <w:jc w:val="center"/>
              <w:rPr>
                <w:color w:val="000000"/>
                <w:sz w:val="24"/>
                <w:szCs w:val="24"/>
              </w:rPr>
            </w:pPr>
            <w:r>
              <w:rPr>
                <w:color w:val="000000"/>
                <w:sz w:val="24"/>
              </w:rPr>
              <w:t>0.89%</w:t>
            </w:r>
          </w:p>
        </w:tc>
        <w:tc>
          <w:tcPr>
            <w:tcW w:w="1194" w:type="dxa"/>
            <w:vAlign w:val="center"/>
          </w:tcPr>
          <w:p w14:paraId="3136A92A" w14:textId="3E99E7C0" w:rsidR="008A052A" w:rsidRDefault="008A052A" w:rsidP="008A052A">
            <w:pPr>
              <w:jc w:val="center"/>
              <w:rPr>
                <w:color w:val="000000"/>
                <w:sz w:val="24"/>
                <w:szCs w:val="24"/>
              </w:rPr>
            </w:pPr>
            <w:r>
              <w:rPr>
                <w:color w:val="000000"/>
                <w:sz w:val="24"/>
              </w:rPr>
              <w:t>4.69%</w:t>
            </w:r>
          </w:p>
        </w:tc>
        <w:tc>
          <w:tcPr>
            <w:tcW w:w="1492" w:type="dxa"/>
            <w:vAlign w:val="center"/>
          </w:tcPr>
          <w:p w14:paraId="1904895A" w14:textId="315C972E" w:rsidR="008A052A" w:rsidRDefault="008A052A" w:rsidP="008A052A">
            <w:pPr>
              <w:jc w:val="center"/>
              <w:rPr>
                <w:color w:val="000000"/>
                <w:sz w:val="24"/>
                <w:szCs w:val="24"/>
              </w:rPr>
            </w:pPr>
            <w:r>
              <w:rPr>
                <w:color w:val="000000"/>
                <w:sz w:val="24"/>
              </w:rPr>
              <w:t>0.43%</w:t>
            </w:r>
          </w:p>
        </w:tc>
        <w:tc>
          <w:tcPr>
            <w:tcW w:w="1194" w:type="dxa"/>
            <w:vAlign w:val="center"/>
          </w:tcPr>
          <w:p w14:paraId="5E15F40C" w14:textId="48207ECD" w:rsidR="008A052A" w:rsidRDefault="008A052A" w:rsidP="008A052A">
            <w:pPr>
              <w:jc w:val="center"/>
              <w:rPr>
                <w:color w:val="000000"/>
                <w:sz w:val="24"/>
                <w:szCs w:val="24"/>
              </w:rPr>
            </w:pPr>
            <w:r>
              <w:rPr>
                <w:color w:val="000000"/>
                <w:sz w:val="24"/>
              </w:rPr>
              <w:t>6.29%</w:t>
            </w:r>
          </w:p>
        </w:tc>
        <w:tc>
          <w:tcPr>
            <w:tcW w:w="898" w:type="dxa"/>
            <w:vAlign w:val="center"/>
          </w:tcPr>
          <w:p w14:paraId="0B404C9A" w14:textId="21AD5611" w:rsidR="008A052A" w:rsidRDefault="008A052A" w:rsidP="008A052A">
            <w:pPr>
              <w:jc w:val="center"/>
              <w:rPr>
                <w:color w:val="000000"/>
                <w:sz w:val="24"/>
                <w:szCs w:val="24"/>
              </w:rPr>
            </w:pPr>
            <w:r>
              <w:rPr>
                <w:color w:val="000000"/>
                <w:sz w:val="24"/>
              </w:rPr>
              <w:t>0.46%</w:t>
            </w:r>
          </w:p>
        </w:tc>
      </w:tr>
    </w:tbl>
    <w:p w14:paraId="45F0B26B" w14:textId="77777777" w:rsidR="003008CE" w:rsidRDefault="003008CE" w:rsidP="003008CE">
      <w:pPr>
        <w:autoSpaceDE w:val="0"/>
        <w:autoSpaceDN w:val="0"/>
        <w:adjustRightInd w:val="0"/>
        <w:spacing w:before="29" w:line="288" w:lineRule="auto"/>
        <w:jc w:val="left"/>
        <w:rPr>
          <w:b/>
          <w:bCs/>
          <w:color w:val="000000"/>
          <w:kern w:val="0"/>
          <w:sz w:val="24"/>
          <w:szCs w:val="24"/>
        </w:rPr>
      </w:pPr>
    </w:p>
    <w:p w14:paraId="3DF98D16" w14:textId="77777777" w:rsidR="003008CE" w:rsidRDefault="003008CE" w:rsidP="003008CE">
      <w:pPr>
        <w:spacing w:beforeLines="50" w:before="143" w:afterLines="50" w:after="143"/>
        <w:ind w:firstLineChars="200" w:firstLine="480"/>
        <w:rPr>
          <w:rFonts w:ascii="宋体" w:hAnsi="宋体"/>
          <w:sz w:val="24"/>
          <w:szCs w:val="21"/>
        </w:rPr>
      </w:pPr>
      <w:r w:rsidRPr="00710A9A">
        <w:rPr>
          <w:rFonts w:ascii="宋体" w:hAnsi="宋体" w:hint="eastAsia"/>
          <w:sz w:val="24"/>
          <w:szCs w:val="21"/>
        </w:rPr>
        <w:t>2、自基金合同生效以来基金份额累计净值增长率变动及其与同期业绩比较基准收益率变动的比较</w:t>
      </w:r>
    </w:p>
    <w:p w14:paraId="29A65325" w14:textId="77777777" w:rsidR="003008CE" w:rsidRPr="00414345" w:rsidRDefault="003008CE" w:rsidP="003008CE">
      <w:pPr>
        <w:spacing w:before="29" w:line="288" w:lineRule="auto"/>
        <w:jc w:val="center"/>
        <w:rPr>
          <w:color w:val="000000"/>
          <w:sz w:val="24"/>
          <w:szCs w:val="24"/>
        </w:rPr>
      </w:pPr>
      <w:r w:rsidRPr="00414345">
        <w:rPr>
          <w:color w:val="000000"/>
          <w:sz w:val="24"/>
          <w:szCs w:val="24"/>
        </w:rPr>
        <w:t>交银施罗德股息优化混合型证券投资基金</w:t>
      </w:r>
    </w:p>
    <w:p w14:paraId="6CD07739" w14:textId="77777777" w:rsidR="003008CE" w:rsidRPr="00414345" w:rsidRDefault="003008CE" w:rsidP="003008CE">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147ABC2C" w14:textId="71654810" w:rsidR="003008CE" w:rsidRPr="00414345" w:rsidRDefault="003008CE" w:rsidP="003008CE">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2017</w:t>
      </w:r>
      <w:r w:rsidRPr="00414345">
        <w:rPr>
          <w:rFonts w:ascii="Times New Roman" w:hAnsi="Times New Roman"/>
          <w:sz w:val="24"/>
          <w:szCs w:val="24"/>
        </w:rPr>
        <w:t>年</w:t>
      </w:r>
      <w:r w:rsidRPr="00414345">
        <w:rPr>
          <w:rFonts w:ascii="Times New Roman" w:hAnsi="Times New Roman"/>
          <w:sz w:val="24"/>
          <w:szCs w:val="24"/>
        </w:rPr>
        <w:t>8</w:t>
      </w:r>
      <w:r w:rsidRPr="00414345">
        <w:rPr>
          <w:rFonts w:ascii="Times New Roman" w:hAnsi="Times New Roman"/>
          <w:sz w:val="24"/>
          <w:szCs w:val="24"/>
        </w:rPr>
        <w:t>月</w:t>
      </w:r>
      <w:r w:rsidRPr="00414345">
        <w:rPr>
          <w:rFonts w:ascii="Times New Roman" w:hAnsi="Times New Roman"/>
          <w:sz w:val="24"/>
          <w:szCs w:val="24"/>
        </w:rPr>
        <w:t>25</w:t>
      </w:r>
      <w:r w:rsidRPr="00414345">
        <w:rPr>
          <w:rFonts w:ascii="Times New Roman" w:hAnsi="Times New Roman"/>
          <w:sz w:val="24"/>
          <w:szCs w:val="24"/>
        </w:rPr>
        <w:t>日至</w:t>
      </w:r>
      <w:r w:rsidR="00884E09" w:rsidRPr="00414345">
        <w:rPr>
          <w:rFonts w:ascii="Times New Roman" w:hAnsi="Times New Roman"/>
          <w:sz w:val="24"/>
          <w:szCs w:val="24"/>
        </w:rPr>
        <w:t>201</w:t>
      </w:r>
      <w:r w:rsidR="00884E09">
        <w:rPr>
          <w:rFonts w:ascii="Times New Roman" w:hAnsi="Times New Roman"/>
          <w:sz w:val="24"/>
          <w:szCs w:val="24"/>
        </w:rPr>
        <w:t>9</w:t>
      </w:r>
      <w:r w:rsidR="00D42F40" w:rsidRPr="00414345">
        <w:rPr>
          <w:rFonts w:ascii="Times New Roman" w:hAnsi="Times New Roman"/>
          <w:sz w:val="24"/>
          <w:szCs w:val="24"/>
        </w:rPr>
        <w:t>年</w:t>
      </w:r>
      <w:r w:rsidR="00884E09">
        <w:rPr>
          <w:rFonts w:ascii="Times New Roman" w:hAnsi="Times New Roman"/>
          <w:sz w:val="24"/>
          <w:szCs w:val="24"/>
        </w:rPr>
        <w:t>6</w:t>
      </w:r>
      <w:r w:rsidRPr="00414345">
        <w:rPr>
          <w:rFonts w:ascii="Times New Roman" w:hAnsi="Times New Roman"/>
          <w:sz w:val="24"/>
          <w:szCs w:val="24"/>
        </w:rPr>
        <w:t>月</w:t>
      </w:r>
      <w:r w:rsidR="00884E09" w:rsidRPr="00414345">
        <w:rPr>
          <w:rFonts w:ascii="Times New Roman" w:hAnsi="Times New Roman"/>
          <w:sz w:val="24"/>
          <w:szCs w:val="24"/>
        </w:rPr>
        <w:t>3</w:t>
      </w:r>
      <w:r w:rsidR="00884E09">
        <w:rPr>
          <w:rFonts w:ascii="Times New Roman" w:hAnsi="Times New Roman"/>
          <w:sz w:val="24"/>
          <w:szCs w:val="24"/>
        </w:rPr>
        <w:t>0</w:t>
      </w:r>
      <w:r w:rsidRPr="00414345">
        <w:rPr>
          <w:rFonts w:ascii="Times New Roman" w:hAnsi="Times New Roman"/>
          <w:sz w:val="24"/>
          <w:szCs w:val="24"/>
        </w:rPr>
        <w:t>日</w:t>
      </w:r>
      <w:r w:rsidRPr="00414345">
        <w:rPr>
          <w:rFonts w:ascii="Times New Roman" w:hAnsi="Times New Roman"/>
          <w:color w:val="000000"/>
          <w:sz w:val="24"/>
          <w:szCs w:val="24"/>
        </w:rPr>
        <w:t>）</w:t>
      </w:r>
    </w:p>
    <w:p w14:paraId="2045A89B" w14:textId="7EA0A9D5" w:rsidR="006768A5" w:rsidRDefault="006768A5" w:rsidP="00C5412D">
      <w:pPr>
        <w:pStyle w:val="a7"/>
        <w:snapToGrid w:val="0"/>
        <w:spacing w:before="29" w:line="288" w:lineRule="auto"/>
        <w:rPr>
          <w:rFonts w:ascii="Times New Roman" w:hAnsi="Times New Roman"/>
          <w:color w:val="000000"/>
          <w:sz w:val="24"/>
          <w:szCs w:val="24"/>
        </w:rPr>
      </w:pPr>
    </w:p>
    <w:p w14:paraId="21041B0E" w14:textId="558A926F" w:rsidR="00D42F40" w:rsidRDefault="00D42F40" w:rsidP="003008CE">
      <w:pPr>
        <w:pStyle w:val="a7"/>
        <w:snapToGrid w:val="0"/>
        <w:spacing w:before="29" w:line="288" w:lineRule="auto"/>
        <w:jc w:val="center"/>
        <w:rPr>
          <w:rFonts w:ascii="Times New Roman" w:hAnsi="Times New Roman"/>
          <w:color w:val="000000"/>
          <w:sz w:val="24"/>
          <w:szCs w:val="24"/>
        </w:rPr>
      </w:pPr>
    </w:p>
    <w:p w14:paraId="717BEF5F" w14:textId="1DDD9D99" w:rsidR="00884E09" w:rsidRPr="00414345" w:rsidRDefault="00884E09" w:rsidP="003008CE">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59F3B78B" wp14:editId="5032DDF1">
            <wp:extent cx="5486400" cy="3213063"/>
            <wp:effectExtent l="0" t="0" r="0" b="6985"/>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12B2F9BC" w14:textId="2CA606A7" w:rsidR="00466FB7" w:rsidRPr="00C5412D" w:rsidRDefault="00D42F40" w:rsidP="00C5412D">
      <w:pPr>
        <w:widowControl/>
        <w:adjustRightInd w:val="0"/>
        <w:snapToGrid w:val="0"/>
        <w:spacing w:line="360" w:lineRule="auto"/>
        <w:rPr>
          <w:rFonts w:hAnsi="宋体"/>
          <w:kern w:val="0"/>
          <w:sz w:val="24"/>
        </w:rPr>
      </w:pPr>
      <w:r w:rsidRPr="00C5412D">
        <w:rPr>
          <w:rFonts w:hAnsi="宋体" w:hint="eastAsia"/>
          <w:kern w:val="0"/>
          <w:sz w:val="24"/>
        </w:rPr>
        <w:t>注：</w:t>
      </w:r>
      <w:r w:rsidR="00884E09" w:rsidRPr="00C5412D" w:rsidDel="00884E09">
        <w:rPr>
          <w:rFonts w:hAnsi="宋体" w:hint="eastAsia"/>
          <w:kern w:val="0"/>
          <w:sz w:val="24"/>
        </w:rPr>
        <w:t xml:space="preserve"> </w:t>
      </w:r>
      <w:r w:rsidR="00884E09" w:rsidRPr="00884E09">
        <w:rPr>
          <w:rFonts w:hAnsi="宋体" w:hint="eastAsia"/>
          <w:kern w:val="0"/>
          <w:sz w:val="24"/>
        </w:rPr>
        <w:t>本基金建仓期为自基金合同生效日起的</w:t>
      </w:r>
      <w:r w:rsidR="00884E09" w:rsidRPr="00884E09">
        <w:rPr>
          <w:rFonts w:hAnsi="宋体" w:hint="eastAsia"/>
          <w:kern w:val="0"/>
          <w:sz w:val="24"/>
        </w:rPr>
        <w:t>6</w:t>
      </w:r>
      <w:r w:rsidR="00884E09" w:rsidRPr="00884E09">
        <w:rPr>
          <w:rFonts w:hAnsi="宋体" w:hint="eastAsia"/>
          <w:kern w:val="0"/>
          <w:sz w:val="24"/>
        </w:rPr>
        <w:t>个月。截至建仓期结束，本基金各项资产配置比例符合基金合同及招募说明书有关投资比例的约定。</w:t>
      </w:r>
    </w:p>
    <w:p w14:paraId="7723519F" w14:textId="77777777" w:rsidR="00466FB7" w:rsidRDefault="00466FB7" w:rsidP="00507830">
      <w:pPr>
        <w:widowControl/>
        <w:adjustRightInd w:val="0"/>
        <w:snapToGrid w:val="0"/>
        <w:spacing w:line="360" w:lineRule="auto"/>
        <w:rPr>
          <w:color w:val="000000"/>
          <w:sz w:val="24"/>
          <w:szCs w:val="24"/>
        </w:rPr>
      </w:pPr>
    </w:p>
    <w:p w14:paraId="20FF4709" w14:textId="77777777" w:rsidR="00466FB7" w:rsidRDefault="00466FB7" w:rsidP="003008CE">
      <w:pPr>
        <w:autoSpaceDE w:val="0"/>
        <w:autoSpaceDN w:val="0"/>
        <w:adjustRightInd w:val="0"/>
        <w:spacing w:before="29" w:line="288" w:lineRule="auto"/>
        <w:jc w:val="left"/>
        <w:rPr>
          <w:color w:val="000000"/>
          <w:sz w:val="24"/>
          <w:szCs w:val="24"/>
        </w:rPr>
      </w:pPr>
    </w:p>
    <w:p w14:paraId="7C54EAEC" w14:textId="77777777" w:rsidR="00466FB7" w:rsidRDefault="00466FB7" w:rsidP="003008CE">
      <w:pPr>
        <w:autoSpaceDE w:val="0"/>
        <w:autoSpaceDN w:val="0"/>
        <w:adjustRightInd w:val="0"/>
        <w:spacing w:before="29" w:line="288" w:lineRule="auto"/>
        <w:jc w:val="left"/>
        <w:rPr>
          <w:color w:val="000000"/>
          <w:sz w:val="24"/>
          <w:szCs w:val="24"/>
        </w:rPr>
      </w:pPr>
    </w:p>
    <w:p w14:paraId="60C56AF3" w14:textId="77777777" w:rsidR="00466FB7" w:rsidRDefault="00466FB7" w:rsidP="003008CE">
      <w:pPr>
        <w:autoSpaceDE w:val="0"/>
        <w:autoSpaceDN w:val="0"/>
        <w:adjustRightInd w:val="0"/>
        <w:spacing w:before="29" w:line="288" w:lineRule="auto"/>
        <w:jc w:val="left"/>
        <w:rPr>
          <w:color w:val="000000"/>
          <w:sz w:val="24"/>
          <w:szCs w:val="24"/>
        </w:rPr>
      </w:pPr>
    </w:p>
    <w:p w14:paraId="10A4D900" w14:textId="77777777" w:rsidR="00466FB7" w:rsidRDefault="00466FB7" w:rsidP="003008CE">
      <w:pPr>
        <w:autoSpaceDE w:val="0"/>
        <w:autoSpaceDN w:val="0"/>
        <w:adjustRightInd w:val="0"/>
        <w:spacing w:before="29" w:line="288" w:lineRule="auto"/>
        <w:jc w:val="left"/>
        <w:rPr>
          <w:color w:val="000000"/>
          <w:sz w:val="24"/>
          <w:szCs w:val="24"/>
        </w:rPr>
      </w:pPr>
    </w:p>
    <w:p w14:paraId="6D6F9327" w14:textId="4436A771" w:rsidR="002B0F37" w:rsidRPr="005C7EBF" w:rsidRDefault="0056784C" w:rsidP="006D45D8">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20135409"/>
      <w:r w:rsidRPr="005C7EBF">
        <w:rPr>
          <w:rFonts w:ascii="宋体" w:hAnsi="宋体" w:hint="eastAsia"/>
          <w:b/>
          <w:kern w:val="0"/>
          <w:sz w:val="30"/>
        </w:rPr>
        <w:t>十</w:t>
      </w:r>
      <w:r w:rsidR="00087674">
        <w:rPr>
          <w:rFonts w:ascii="宋体" w:hAnsi="宋体" w:hint="eastAsia"/>
          <w:b/>
          <w:kern w:val="0"/>
          <w:sz w:val="30"/>
        </w:rPr>
        <w:t>二</w:t>
      </w:r>
      <w:r w:rsidRPr="005C7EBF">
        <w:rPr>
          <w:rFonts w:ascii="宋体" w:hAnsi="宋体" w:hint="eastAsia"/>
          <w:b/>
          <w:kern w:val="0"/>
          <w:sz w:val="30"/>
        </w:rPr>
        <w:t>、基金的财产</w:t>
      </w:r>
      <w:bookmarkEnd w:id="73"/>
    </w:p>
    <w:p w14:paraId="6C6D2764" w14:textId="77777777" w:rsidR="00C92FC0" w:rsidRPr="005C7EBF" w:rsidRDefault="00C92FC0" w:rsidP="006217FF">
      <w:pPr>
        <w:widowControl/>
        <w:adjustRightInd w:val="0"/>
        <w:snapToGrid w:val="0"/>
        <w:spacing w:line="360" w:lineRule="auto"/>
        <w:ind w:firstLineChars="200" w:firstLine="482"/>
        <w:rPr>
          <w:kern w:val="0"/>
          <w:sz w:val="24"/>
        </w:rPr>
      </w:pPr>
      <w:r w:rsidRPr="005C7EBF">
        <w:rPr>
          <w:rFonts w:hAnsi="宋体"/>
          <w:b/>
          <w:kern w:val="0"/>
          <w:sz w:val="24"/>
        </w:rPr>
        <w:t>（一）基金资产总值</w:t>
      </w:r>
      <w:r w:rsidRPr="005C7EBF">
        <w:rPr>
          <w:b/>
          <w:kern w:val="0"/>
          <w:sz w:val="24"/>
        </w:rPr>
        <w:t xml:space="preserve"> </w:t>
      </w:r>
    </w:p>
    <w:p w14:paraId="328D1AA5" w14:textId="77777777" w:rsidR="006E6ABB" w:rsidRDefault="0059339D" w:rsidP="00CC23AA">
      <w:pPr>
        <w:widowControl/>
        <w:adjustRightInd w:val="0"/>
        <w:snapToGrid w:val="0"/>
        <w:spacing w:line="360" w:lineRule="auto"/>
        <w:ind w:firstLineChars="200" w:firstLine="480"/>
        <w:rPr>
          <w:rFonts w:hAnsi="宋体"/>
          <w:kern w:val="0"/>
          <w:sz w:val="24"/>
        </w:rPr>
      </w:pPr>
      <w:r w:rsidRPr="0059339D">
        <w:rPr>
          <w:rFonts w:hAnsi="宋体" w:hint="eastAsia"/>
          <w:kern w:val="0"/>
          <w:sz w:val="24"/>
        </w:rPr>
        <w:t>基金资产总值是指基金拥有的各类有价证券、股指期货合约、银行存款本息、基金应收申购款及其他资产的价值总和。</w:t>
      </w:r>
      <w:bookmarkStart w:id="74" w:name="_Toc311810245"/>
      <w:bookmarkEnd w:id="71"/>
    </w:p>
    <w:p w14:paraId="6A43F465" w14:textId="77777777" w:rsidR="00C92FC0"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（二）基金资</w:t>
      </w:r>
      <w:bookmarkEnd w:id="74"/>
      <w:r w:rsidRPr="005C7EBF">
        <w:rPr>
          <w:rFonts w:hAnsi="宋体"/>
          <w:b/>
          <w:kern w:val="0"/>
          <w:sz w:val="24"/>
        </w:rPr>
        <w:t>产</w:t>
      </w:r>
      <w:bookmarkEnd w:id="69"/>
      <w:bookmarkEnd w:id="70"/>
      <w:r w:rsidRPr="005C7EBF">
        <w:rPr>
          <w:rFonts w:hAnsi="宋体"/>
          <w:b/>
          <w:kern w:val="0"/>
          <w:sz w:val="24"/>
        </w:rPr>
        <w:t>净</w:t>
      </w:r>
      <w:bookmarkStart w:id="75" w:name="_Toc109537391"/>
      <w:r w:rsidRPr="005C7EBF">
        <w:rPr>
          <w:rFonts w:hAnsi="宋体"/>
          <w:b/>
          <w:kern w:val="0"/>
          <w:sz w:val="24"/>
        </w:rPr>
        <w:t>值</w:t>
      </w:r>
      <w:r w:rsidRPr="005C7EBF">
        <w:rPr>
          <w:b/>
          <w:kern w:val="0"/>
          <w:sz w:val="24"/>
        </w:rPr>
        <w:t xml:space="preserve"> </w:t>
      </w:r>
    </w:p>
    <w:p w14:paraId="4C03B955" w14:textId="77777777" w:rsidR="00B071F4" w:rsidRPr="005C7EBF" w:rsidRDefault="00C92FC0" w:rsidP="00B071F4">
      <w:pPr>
        <w:widowControl/>
        <w:adjustRightInd w:val="0"/>
        <w:snapToGrid w:val="0"/>
        <w:spacing w:line="360" w:lineRule="auto"/>
        <w:ind w:firstLineChars="200" w:firstLine="480"/>
        <w:rPr>
          <w:kern w:val="0"/>
          <w:sz w:val="24"/>
        </w:rPr>
      </w:pPr>
      <w:r w:rsidRPr="005C7EBF">
        <w:rPr>
          <w:rFonts w:hAnsi="宋体"/>
          <w:kern w:val="0"/>
          <w:sz w:val="24"/>
        </w:rPr>
        <w:t>基</w:t>
      </w:r>
      <w:bookmarkEnd w:id="75"/>
      <w:r w:rsidRPr="005C7EBF">
        <w:rPr>
          <w:rFonts w:hAnsi="宋体"/>
          <w:kern w:val="0"/>
          <w:sz w:val="24"/>
        </w:rPr>
        <w:t>金资产净值是指基金资产总值</w:t>
      </w:r>
      <w:bookmarkStart w:id="76" w:name="_Toc79392635"/>
      <w:bookmarkStart w:id="77" w:name="_Toc79556449"/>
      <w:r w:rsidRPr="005C7EBF">
        <w:rPr>
          <w:rFonts w:hAnsi="宋体"/>
          <w:kern w:val="0"/>
          <w:sz w:val="24"/>
        </w:rPr>
        <w:t>减去基金负债后的价值。</w:t>
      </w:r>
    </w:p>
    <w:p w14:paraId="45E9C845"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（三）基金财产的账户</w:t>
      </w:r>
      <w:r w:rsidRPr="005C7EBF">
        <w:rPr>
          <w:b/>
          <w:kern w:val="0"/>
          <w:sz w:val="24"/>
        </w:rPr>
        <w:t xml:space="preserve"> </w:t>
      </w:r>
    </w:p>
    <w:p w14:paraId="34B4E977" w14:textId="77777777" w:rsidR="00C92FC0" w:rsidRPr="005C7EBF" w:rsidRDefault="0059339D" w:rsidP="006B2D26">
      <w:pPr>
        <w:widowControl/>
        <w:adjustRightInd w:val="0"/>
        <w:snapToGrid w:val="0"/>
        <w:spacing w:line="360" w:lineRule="auto"/>
        <w:ind w:firstLineChars="200" w:firstLine="480"/>
        <w:rPr>
          <w:kern w:val="0"/>
          <w:sz w:val="24"/>
        </w:rPr>
      </w:pPr>
      <w:r w:rsidRPr="0059339D">
        <w:rPr>
          <w:rFonts w:hAnsi="宋体" w:hint="eastAsia"/>
          <w:kern w:val="0"/>
          <w:sz w:val="24"/>
        </w:rPr>
        <w:t>基金托管人根据相关法律法规、规范性文件为本基金开立资金账户、证券账户以及投资所需的其他专用账户</w:t>
      </w:r>
      <w:r w:rsidR="00D87721">
        <w:rPr>
          <w:rFonts w:hint="eastAsia"/>
          <w:bCs/>
          <w:sz w:val="24"/>
        </w:rPr>
        <w:t>，协助开立</w:t>
      </w:r>
      <w:r w:rsidR="00D87721" w:rsidRPr="00806B05">
        <w:rPr>
          <w:rFonts w:hint="eastAsia"/>
          <w:bCs/>
          <w:sz w:val="24"/>
        </w:rPr>
        <w:t>股指期货业务相关账户及交易编码</w:t>
      </w:r>
      <w:r w:rsidRPr="0059339D">
        <w:rPr>
          <w:rFonts w:hAnsi="宋体" w:hint="eastAsia"/>
          <w:kern w:val="0"/>
          <w:sz w:val="24"/>
        </w:rPr>
        <w:t>。开立的基金专用账户与基金管理人、基金托管人、基金销售机构和基金登记机构自有的财产账户以及其他基金财产账户相独立。</w:t>
      </w:r>
      <w:bookmarkStart w:id="78" w:name="_Hlt88841837"/>
      <w:bookmarkEnd w:id="76"/>
      <w:bookmarkEnd w:id="77"/>
      <w:bookmarkEnd w:id="78"/>
    </w:p>
    <w:p w14:paraId="1B6D5160"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（四）基金财产的保管</w:t>
      </w:r>
      <w:r w:rsidR="00FC49AB" w:rsidRPr="005C7EBF">
        <w:rPr>
          <w:rFonts w:hAnsi="宋体" w:hint="eastAsia"/>
          <w:b/>
          <w:kern w:val="0"/>
          <w:sz w:val="24"/>
        </w:rPr>
        <w:t>和</w:t>
      </w:r>
      <w:r w:rsidRPr="005C7EBF">
        <w:rPr>
          <w:rFonts w:hAnsi="宋体"/>
          <w:b/>
          <w:kern w:val="0"/>
          <w:sz w:val="24"/>
        </w:rPr>
        <w:t>处分</w:t>
      </w:r>
      <w:r w:rsidRPr="005C7EBF">
        <w:rPr>
          <w:b/>
          <w:kern w:val="0"/>
          <w:sz w:val="24"/>
        </w:rPr>
        <w:t xml:space="preserve"> </w:t>
      </w:r>
    </w:p>
    <w:p w14:paraId="4BD78CDE"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本基金财产独立于基金管理人、基金托管人和基金</w:t>
      </w:r>
      <w:r w:rsidRPr="005C7EBF">
        <w:rPr>
          <w:rFonts w:hint="eastAsia"/>
          <w:kern w:val="0"/>
          <w:sz w:val="24"/>
        </w:rPr>
        <w:t>销售</w:t>
      </w:r>
      <w:r w:rsidRPr="005C7EBF">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743F4F2"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87721">
        <w:rPr>
          <w:rFonts w:hint="eastAsia"/>
          <w:bCs/>
          <w:sz w:val="24"/>
        </w:rPr>
        <w:t>非因基金财产本身承担的债务，不得对基金财产强制执行。</w:t>
      </w:r>
    </w:p>
    <w:p w14:paraId="7518A8A6" w14:textId="77777777" w:rsidR="000450AC" w:rsidRDefault="000450AC">
      <w:pPr>
        <w:widowControl/>
        <w:jc w:val="left"/>
        <w:rPr>
          <w:rFonts w:ascii="宋体" w:hAnsi="宋体"/>
          <w:b/>
          <w:kern w:val="0"/>
          <w:sz w:val="30"/>
        </w:rPr>
      </w:pPr>
      <w:r>
        <w:rPr>
          <w:rFonts w:ascii="宋体" w:hAnsi="宋体"/>
          <w:b/>
          <w:kern w:val="0"/>
          <w:sz w:val="30"/>
        </w:rPr>
        <w:br w:type="page"/>
      </w:r>
    </w:p>
    <w:p w14:paraId="4E0AE61C" w14:textId="27CD38B7" w:rsidR="000036ED"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20135410"/>
      <w:r w:rsidRPr="005C7EBF">
        <w:rPr>
          <w:rFonts w:ascii="宋体" w:hAnsi="宋体" w:hint="eastAsia"/>
          <w:b/>
          <w:kern w:val="0"/>
          <w:sz w:val="30"/>
        </w:rPr>
        <w:lastRenderedPageBreak/>
        <w:t>十</w:t>
      </w:r>
      <w:r>
        <w:rPr>
          <w:rFonts w:ascii="宋体" w:hAnsi="宋体" w:hint="eastAsia"/>
          <w:b/>
          <w:kern w:val="0"/>
          <w:sz w:val="30"/>
        </w:rPr>
        <w:t>三</w:t>
      </w:r>
      <w:r w:rsidR="00892E65" w:rsidRPr="005C7EBF">
        <w:rPr>
          <w:rFonts w:ascii="宋体" w:hAnsi="宋体" w:hint="eastAsia"/>
          <w:b/>
          <w:kern w:val="0"/>
          <w:sz w:val="30"/>
        </w:rPr>
        <w:t>、基金资产的估值</w:t>
      </w:r>
      <w:bookmarkEnd w:id="79"/>
    </w:p>
    <w:p w14:paraId="132A991D"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（一）估值日</w:t>
      </w:r>
    </w:p>
    <w:p w14:paraId="6440B850" w14:textId="77777777" w:rsidR="0059339D" w:rsidRPr="0059339D" w:rsidRDefault="0059339D" w:rsidP="0059339D">
      <w:pPr>
        <w:widowControl/>
        <w:adjustRightInd w:val="0"/>
        <w:snapToGrid w:val="0"/>
        <w:spacing w:line="360" w:lineRule="auto"/>
        <w:ind w:firstLineChars="200" w:firstLine="480"/>
        <w:rPr>
          <w:rFonts w:hAnsi="宋体"/>
          <w:sz w:val="24"/>
        </w:rPr>
      </w:pPr>
      <w:r w:rsidRPr="0059339D">
        <w:rPr>
          <w:rFonts w:hAnsi="宋体" w:hint="eastAsia"/>
          <w:sz w:val="24"/>
        </w:rPr>
        <w:t>本基金的估值日为本基金相关的证券交易场所的交易日以及国家法律法规规定需要对外披露基金净值的非交易日。</w:t>
      </w:r>
    </w:p>
    <w:p w14:paraId="21EBB98B" w14:textId="77777777" w:rsidR="00E85277" w:rsidRPr="005C7EBF" w:rsidRDefault="00E85277" w:rsidP="00E85277">
      <w:pPr>
        <w:adjustRightInd w:val="0"/>
        <w:snapToGrid w:val="0"/>
        <w:spacing w:line="360" w:lineRule="auto"/>
        <w:ind w:firstLineChars="200" w:firstLine="482"/>
        <w:rPr>
          <w:b/>
          <w:bCs/>
          <w:sz w:val="24"/>
          <w:szCs w:val="24"/>
        </w:rPr>
      </w:pPr>
      <w:r w:rsidRPr="005C7EBF">
        <w:rPr>
          <w:b/>
          <w:bCs/>
          <w:sz w:val="24"/>
          <w:szCs w:val="24"/>
        </w:rPr>
        <w:t>（二）估值对象</w:t>
      </w:r>
    </w:p>
    <w:p w14:paraId="6B39D3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基金所拥有的股票、债券、衍生工具和其它投资等持续以公允价值计量的金融资产及负债。</w:t>
      </w:r>
    </w:p>
    <w:p w14:paraId="246927B9" w14:textId="77777777" w:rsidR="00E85277" w:rsidRPr="005C7EBF" w:rsidRDefault="00E85277" w:rsidP="00E85277">
      <w:pPr>
        <w:adjustRightInd w:val="0"/>
        <w:snapToGrid w:val="0"/>
        <w:spacing w:line="360" w:lineRule="auto"/>
        <w:ind w:firstLineChars="200" w:firstLine="482"/>
        <w:rPr>
          <w:rFonts w:hAnsi="宋体"/>
          <w:b/>
          <w:sz w:val="24"/>
          <w:szCs w:val="24"/>
        </w:rPr>
      </w:pPr>
      <w:r w:rsidRPr="005C7EBF">
        <w:rPr>
          <w:rFonts w:hAnsi="宋体"/>
          <w:b/>
          <w:sz w:val="24"/>
          <w:szCs w:val="24"/>
        </w:rPr>
        <w:t>（三）估值方法</w:t>
      </w:r>
    </w:p>
    <w:p w14:paraId="71259AF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本基金所持有的投资品种，按如下原则进行估值</w:t>
      </w:r>
      <w:r w:rsidRPr="0059339D">
        <w:rPr>
          <w:kern w:val="0"/>
          <w:sz w:val="24"/>
        </w:rPr>
        <w:t xml:space="preserve"> </w:t>
      </w:r>
      <w:r w:rsidRPr="0059339D">
        <w:rPr>
          <w:rFonts w:hint="eastAsia"/>
          <w:kern w:val="0"/>
          <w:sz w:val="24"/>
        </w:rPr>
        <w:t>：</w:t>
      </w:r>
    </w:p>
    <w:p w14:paraId="4AB7608E"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1</w:t>
      </w:r>
      <w:r w:rsidRPr="000438CE">
        <w:rPr>
          <w:rFonts w:hint="eastAsia"/>
          <w:kern w:val="0"/>
          <w:sz w:val="24"/>
        </w:rPr>
        <w:t>）证券交易所上市的有价证券的估值</w:t>
      </w:r>
    </w:p>
    <w:p w14:paraId="78000B9D"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4CA72AF"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②在交易所市场上市交易或挂牌转让的固定收益品种（另有规定的除外），选取第三方估值机构提供的相应品种当日的估值净价估值。</w:t>
      </w:r>
    </w:p>
    <w:p w14:paraId="559E65B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③对在交易所市场上市交易的可转换债券，按照每日收盘价作为估值全价。</w:t>
      </w:r>
    </w:p>
    <w:p w14:paraId="38B1C60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70791A7"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2</w:t>
      </w:r>
      <w:r w:rsidRPr="000438CE">
        <w:rPr>
          <w:rFonts w:hint="eastAsia"/>
          <w:kern w:val="0"/>
          <w:sz w:val="24"/>
        </w:rPr>
        <w:t>）处于未上市期间的有价证券应区分如下情况处理：</w:t>
      </w:r>
    </w:p>
    <w:p w14:paraId="186B7E9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①送股、转增股、配股和公开增发的新股，按估值日在证券交易所挂牌的同一股票的估值方法估值；该日无交易的，以最近一日的市价（收盘价）估值</w:t>
      </w:r>
      <w:r w:rsidR="005B1FF7">
        <w:rPr>
          <w:rFonts w:hint="eastAsia"/>
          <w:kern w:val="0"/>
          <w:sz w:val="24"/>
        </w:rPr>
        <w:t>。</w:t>
      </w:r>
    </w:p>
    <w:p w14:paraId="6EE47FA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②首次公开发行未上市的股票、债券和权证，采用估值技术确定公允价值，在估值技术难以可靠计量公允价值的情况下，按成本估值。</w:t>
      </w:r>
    </w:p>
    <w:p w14:paraId="4F0151B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0A836F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5050792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3</w:t>
      </w:r>
      <w:r w:rsidRPr="000438CE">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443FC2" w14:textId="77777777" w:rsidR="000438CE" w:rsidRPr="000438CE" w:rsidRDefault="000438CE" w:rsidP="0027565C">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4</w:t>
      </w:r>
      <w:r w:rsidRPr="000438CE">
        <w:rPr>
          <w:rFonts w:hint="eastAsia"/>
          <w:kern w:val="0"/>
          <w:sz w:val="24"/>
        </w:rPr>
        <w:t>）存款的估值方法</w:t>
      </w:r>
    </w:p>
    <w:p w14:paraId="674EC71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持有的银行定期存款或通知存款以本金列示，按协议或合同利率逐日确认利息收入。</w:t>
      </w:r>
    </w:p>
    <w:p w14:paraId="5437F653"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5</w:t>
      </w:r>
      <w:r w:rsidRPr="000438CE">
        <w:rPr>
          <w:rFonts w:hint="eastAsia"/>
          <w:kern w:val="0"/>
          <w:sz w:val="24"/>
        </w:rPr>
        <w:t>）投资证券衍生品的估值方法</w:t>
      </w:r>
    </w:p>
    <w:p w14:paraId="01F1A08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0438CE">
        <w:rPr>
          <w:rFonts w:hint="eastAsia"/>
          <w:kern w:val="0"/>
          <w:sz w:val="24"/>
        </w:rPr>
        <w:t>,</w:t>
      </w:r>
      <w:r w:rsidRPr="000438CE">
        <w:rPr>
          <w:rFonts w:hint="eastAsia"/>
          <w:kern w:val="0"/>
          <w:sz w:val="24"/>
        </w:rPr>
        <w:t>或者类似投资品种的现行市价及重大变化因素，调整最近交易市价，确定公允价值。</w:t>
      </w:r>
    </w:p>
    <w:p w14:paraId="2DA719E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②首次发行未上市的权证，采用估值技术确定公允价值，在估值技术难以可靠计量公允价值的情况下，按成本估值。</w:t>
      </w:r>
    </w:p>
    <w:p w14:paraId="7E989C3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lastRenderedPageBreak/>
        <w:t>③因持有股票而享有的配股权，以及停止交易但未行权的权证，采用估值技术确定公允价值进行估值。在估值技术难以可靠计量公允价值的情况下，按成本进行估值。</w:t>
      </w:r>
    </w:p>
    <w:p w14:paraId="3FAEB64A" w14:textId="77777777" w:rsidR="000438CE" w:rsidRPr="000438CE" w:rsidRDefault="0027565C" w:rsidP="000438CE">
      <w:pPr>
        <w:widowControl/>
        <w:adjustRightInd w:val="0"/>
        <w:snapToGrid w:val="0"/>
        <w:spacing w:line="360" w:lineRule="auto"/>
        <w:ind w:firstLineChars="200" w:firstLine="480"/>
        <w:rPr>
          <w:kern w:val="0"/>
          <w:sz w:val="24"/>
        </w:rPr>
      </w:pPr>
      <w:r>
        <w:rPr>
          <w:rFonts w:hint="eastAsia"/>
          <w:kern w:val="0"/>
          <w:sz w:val="24"/>
        </w:rPr>
        <w:t>④股指</w:t>
      </w:r>
      <w:r w:rsidR="000438CE" w:rsidRPr="000438CE">
        <w:rPr>
          <w:rFonts w:hint="eastAsia"/>
          <w:kern w:val="0"/>
          <w:sz w:val="24"/>
        </w:rPr>
        <w:t>期货合约，一般以估值当日结算价进行，估值当日无结算价的，且最近交易日后经济环境未发生重大变化的，采用最近交易日结算价估值。</w:t>
      </w:r>
    </w:p>
    <w:p w14:paraId="2C93FE8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6</w:t>
      </w:r>
      <w:r w:rsidRPr="000438CE">
        <w:rPr>
          <w:rFonts w:hint="eastAsia"/>
          <w:kern w:val="0"/>
          <w:sz w:val="24"/>
        </w:rPr>
        <w:t>）本基金可以采用第三方估值机构按照上述公允价值确定原则提供的估值价格数据。</w:t>
      </w:r>
    </w:p>
    <w:p w14:paraId="4498BCD0"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7</w:t>
      </w:r>
      <w:r w:rsidRPr="000438CE">
        <w:rPr>
          <w:rFonts w:hint="eastAsia"/>
          <w:kern w:val="0"/>
          <w:sz w:val="24"/>
        </w:rPr>
        <w:t>）如有确凿证据表明按上述方法进行估值不能客观反映其公允价值的，基金管理人可根据具体情况与基金托管人商定后，按最能反映公允价值的价格估值。</w:t>
      </w:r>
    </w:p>
    <w:p w14:paraId="329058BF"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8</w:t>
      </w:r>
      <w:r w:rsidRPr="000438CE">
        <w:rPr>
          <w:rFonts w:hint="eastAsia"/>
          <w:kern w:val="0"/>
          <w:sz w:val="24"/>
        </w:rPr>
        <w:t>）相关法律法规以及监管部门有强制规定的，从其规定。如有新增事项，按国家最新规定估值。</w:t>
      </w:r>
    </w:p>
    <w:p w14:paraId="66A9616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B0B0B0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1B2FE7C"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（四）估值程序</w:t>
      </w:r>
    </w:p>
    <w:p w14:paraId="0AD9A6F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、基金份额净值是按照每个工作日闭市后，基金资产净值除以当日基金份额的余额数量计算，精确到</w:t>
      </w:r>
      <w:r w:rsidRPr="0059339D">
        <w:rPr>
          <w:kern w:val="0"/>
          <w:sz w:val="24"/>
        </w:rPr>
        <w:t>0.00</w:t>
      </w:r>
      <w:r w:rsidR="00781FE8">
        <w:rPr>
          <w:kern w:val="0"/>
          <w:sz w:val="24"/>
        </w:rPr>
        <w:t>0</w:t>
      </w:r>
      <w:r w:rsidRPr="0059339D">
        <w:rPr>
          <w:kern w:val="0"/>
          <w:sz w:val="24"/>
        </w:rPr>
        <w:t>1</w:t>
      </w:r>
      <w:r w:rsidRPr="0059339D">
        <w:rPr>
          <w:rFonts w:hint="eastAsia"/>
          <w:kern w:val="0"/>
          <w:sz w:val="24"/>
        </w:rPr>
        <w:t>元，小数点后</w:t>
      </w:r>
      <w:r w:rsidR="00781FE8" w:rsidRPr="0059339D">
        <w:rPr>
          <w:rFonts w:hint="eastAsia"/>
          <w:kern w:val="0"/>
          <w:sz w:val="24"/>
        </w:rPr>
        <w:t>第</w:t>
      </w:r>
      <w:r w:rsidR="00781FE8">
        <w:rPr>
          <w:rFonts w:hint="eastAsia"/>
          <w:kern w:val="0"/>
          <w:sz w:val="24"/>
        </w:rPr>
        <w:t>五</w:t>
      </w:r>
      <w:r w:rsidRPr="0059339D">
        <w:rPr>
          <w:rFonts w:hint="eastAsia"/>
          <w:kern w:val="0"/>
          <w:sz w:val="24"/>
        </w:rPr>
        <w:t>位四舍五入。国家另有规定的，从其规定。</w:t>
      </w:r>
    </w:p>
    <w:p w14:paraId="5AE6923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基金管理人于每个工作日计算基金资产净值及基金份额净值，并按规定公告。如遇特殊情况，经中国证监会同意，可以适当延迟计算或公告。</w:t>
      </w:r>
    </w:p>
    <w:p w14:paraId="5A833A7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、基金管理人应每个工作日对基金资产估值，但基金管理人根据法律法规或基金合同的规定暂停估值时除外。基金管理人每个工作日对基金资产估值后，将基金</w:t>
      </w:r>
      <w:r w:rsidRPr="0059339D">
        <w:rPr>
          <w:rFonts w:hint="eastAsia"/>
          <w:kern w:val="0"/>
          <w:sz w:val="24"/>
        </w:rPr>
        <w:lastRenderedPageBreak/>
        <w:t>份额净值结果发送基金托管人，经基金托管人复核无误后，由基金管理人依据基金合同</w:t>
      </w:r>
      <w:r w:rsidR="00781FE8">
        <w:rPr>
          <w:rFonts w:hint="eastAsia"/>
          <w:kern w:val="0"/>
          <w:sz w:val="24"/>
        </w:rPr>
        <w:t>的</w:t>
      </w:r>
      <w:r w:rsidR="00781FE8">
        <w:rPr>
          <w:kern w:val="0"/>
          <w:sz w:val="24"/>
        </w:rPr>
        <w:t>约定</w:t>
      </w:r>
      <w:r w:rsidRPr="0059339D">
        <w:rPr>
          <w:rFonts w:hint="eastAsia"/>
          <w:kern w:val="0"/>
          <w:sz w:val="24"/>
        </w:rPr>
        <w:t>和相关法律法规的规定对外公布。</w:t>
      </w:r>
    </w:p>
    <w:p w14:paraId="7765D651"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（五）估值错误的处理</w:t>
      </w:r>
    </w:p>
    <w:p w14:paraId="18DBD66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基金管理人和基金托管人将采取必要、适当、合理的措施确保基金资产估值的准确性、及时性。当基金份额净值小数点后</w:t>
      </w:r>
      <w:r w:rsidR="00781FE8" w:rsidRPr="0059339D">
        <w:rPr>
          <w:rFonts w:hint="eastAsia"/>
          <w:kern w:val="0"/>
          <w:sz w:val="24"/>
        </w:rPr>
        <w:t>第</w:t>
      </w:r>
      <w:r w:rsidR="00781FE8">
        <w:rPr>
          <w:kern w:val="0"/>
          <w:sz w:val="24"/>
        </w:rPr>
        <w:t>4</w:t>
      </w:r>
      <w:r w:rsidRPr="0059339D">
        <w:rPr>
          <w:rFonts w:hint="eastAsia"/>
          <w:kern w:val="0"/>
          <w:sz w:val="24"/>
        </w:rPr>
        <w:t>位以内（含</w:t>
      </w:r>
      <w:r w:rsidR="00781FE8" w:rsidRPr="0059339D">
        <w:rPr>
          <w:rFonts w:hint="eastAsia"/>
          <w:kern w:val="0"/>
          <w:sz w:val="24"/>
        </w:rPr>
        <w:t>第</w:t>
      </w:r>
      <w:r w:rsidR="00781FE8">
        <w:rPr>
          <w:kern w:val="0"/>
          <w:sz w:val="24"/>
        </w:rPr>
        <w:t>4</w:t>
      </w:r>
      <w:r w:rsidRPr="0059339D">
        <w:rPr>
          <w:rFonts w:hint="eastAsia"/>
          <w:kern w:val="0"/>
          <w:sz w:val="24"/>
        </w:rPr>
        <w:t>位</w:t>
      </w:r>
      <w:r w:rsidR="005B1FF7">
        <w:rPr>
          <w:rFonts w:hint="eastAsia"/>
          <w:kern w:val="0"/>
          <w:sz w:val="24"/>
        </w:rPr>
        <w:t>）</w:t>
      </w:r>
      <w:r w:rsidRPr="0059339D">
        <w:rPr>
          <w:rFonts w:hint="eastAsia"/>
          <w:kern w:val="0"/>
          <w:sz w:val="24"/>
        </w:rPr>
        <w:t>发生估值错误时，视为基金份额净值错误。</w:t>
      </w:r>
    </w:p>
    <w:p w14:paraId="44BC82A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基金合同的当事人应按照以下约定处理：</w:t>
      </w:r>
    </w:p>
    <w:p w14:paraId="0EEC658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、估值错误类型</w:t>
      </w:r>
    </w:p>
    <w:p w14:paraId="1E00D7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9339D">
        <w:rPr>
          <w:kern w:val="0"/>
          <w:sz w:val="24"/>
        </w:rPr>
        <w:t>“</w:t>
      </w:r>
      <w:r w:rsidRPr="0059339D">
        <w:rPr>
          <w:rFonts w:hint="eastAsia"/>
          <w:kern w:val="0"/>
          <w:sz w:val="24"/>
        </w:rPr>
        <w:t>受损方</w:t>
      </w:r>
      <w:r w:rsidRPr="0059339D">
        <w:rPr>
          <w:kern w:val="0"/>
          <w:sz w:val="24"/>
        </w:rPr>
        <w:t>”</w:t>
      </w:r>
      <w:r w:rsidR="00781FE8">
        <w:rPr>
          <w:rFonts w:hint="eastAsia"/>
          <w:kern w:val="0"/>
          <w:sz w:val="24"/>
        </w:rPr>
        <w:t>）</w:t>
      </w:r>
      <w:r w:rsidRPr="0059339D">
        <w:rPr>
          <w:kern w:val="0"/>
          <w:sz w:val="24"/>
        </w:rPr>
        <w:t xml:space="preserve"> </w:t>
      </w:r>
      <w:r w:rsidRPr="0059339D">
        <w:rPr>
          <w:rFonts w:hint="eastAsia"/>
          <w:kern w:val="0"/>
          <w:sz w:val="24"/>
        </w:rPr>
        <w:t>的直接损失按下述</w:t>
      </w:r>
      <w:r w:rsidRPr="0059339D">
        <w:rPr>
          <w:kern w:val="0"/>
          <w:sz w:val="24"/>
        </w:rPr>
        <w:t>“</w:t>
      </w:r>
      <w:r w:rsidRPr="0059339D">
        <w:rPr>
          <w:rFonts w:hint="eastAsia"/>
          <w:kern w:val="0"/>
          <w:sz w:val="24"/>
        </w:rPr>
        <w:t>估值错误处理原则</w:t>
      </w:r>
      <w:r w:rsidRPr="0059339D">
        <w:rPr>
          <w:kern w:val="0"/>
          <w:sz w:val="24"/>
        </w:rPr>
        <w:t>”</w:t>
      </w:r>
      <w:r w:rsidRPr="0059339D">
        <w:rPr>
          <w:rFonts w:hint="eastAsia"/>
          <w:kern w:val="0"/>
          <w:sz w:val="24"/>
        </w:rPr>
        <w:t>给予赔偿，承担赔偿责任。</w:t>
      </w:r>
    </w:p>
    <w:p w14:paraId="214D68F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上述估值错误的主要类型包括但不限于：资料申报差错、数据传输差错、数据计算差错、系统故障差错、下达指令差错等。</w:t>
      </w:r>
    </w:p>
    <w:p w14:paraId="31C1B6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对于因技术原因引起的差错，若系同行业现有技术水平无法预见、无法避免、无法抗拒，则属不可抗力，按照下述规定执行。</w:t>
      </w:r>
    </w:p>
    <w:p w14:paraId="6F818CB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7FFCC4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、估值错误处理原则</w:t>
      </w:r>
    </w:p>
    <w:p w14:paraId="0B4D8A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8B40EA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）估值错误的责任方对有关当事人的直接损失负责，不对间接损失负责，并且仅对估值错误的有关直接当事人负责，不对第三方负责。</w:t>
      </w:r>
    </w:p>
    <w:p w14:paraId="6EA2B85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w:t>
      </w:r>
      <w:r w:rsidRPr="0059339D">
        <w:rPr>
          <w:kern w:val="0"/>
          <w:sz w:val="24"/>
        </w:rPr>
        <w:t>3</w:t>
      </w:r>
      <w:r w:rsidRPr="0059339D">
        <w:rPr>
          <w:rFonts w:hint="eastAsia"/>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C0E2C">
        <w:rPr>
          <w:kern w:val="0"/>
          <w:sz w:val="24"/>
        </w:rPr>
        <w:t>（</w:t>
      </w:r>
      <w:r w:rsidRPr="0059339D">
        <w:rPr>
          <w:kern w:val="0"/>
          <w:sz w:val="24"/>
        </w:rPr>
        <w:t>“</w:t>
      </w:r>
      <w:r w:rsidRPr="0059339D">
        <w:rPr>
          <w:rFonts w:hint="eastAsia"/>
          <w:kern w:val="0"/>
          <w:sz w:val="24"/>
        </w:rPr>
        <w:t>受损方</w:t>
      </w:r>
      <w:r w:rsidRPr="0059339D">
        <w:rPr>
          <w:kern w:val="0"/>
          <w:sz w:val="24"/>
        </w:rPr>
        <w:t>”</w:t>
      </w:r>
      <w:r w:rsidR="00EC0E2C">
        <w:rPr>
          <w:kern w:val="0"/>
          <w:sz w:val="24"/>
        </w:rPr>
        <w:t>）</w:t>
      </w:r>
      <w:r w:rsidRPr="0059339D">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85D63C"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）估值错误调整采用尽量恢复至假设未发生估值错误的正确情形的方式。</w:t>
      </w:r>
    </w:p>
    <w:p w14:paraId="7078C1B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）按法律法规规定的其他原则处理估值错误。</w:t>
      </w:r>
    </w:p>
    <w:p w14:paraId="63AB93E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、估值错误处理程序</w:t>
      </w:r>
    </w:p>
    <w:p w14:paraId="4856788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估值错误被发现后，有关的当事人应当及时进行处理，处理的程序如下：</w:t>
      </w:r>
    </w:p>
    <w:p w14:paraId="385A00C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）查明估值错误发生的原因，列明所有的当事人，并根据估值错误发生的原因确定估值错误的责任方；</w:t>
      </w:r>
    </w:p>
    <w:p w14:paraId="6FDC74D5"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）根据估值错误处理原则或当事人协商的方法对因估值错误造成的损失进行评估；</w:t>
      </w:r>
    </w:p>
    <w:p w14:paraId="777B05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）根据估值错误处理原则或当事人协商的方法由估值错误的责任方进行更正和赔偿损失；</w:t>
      </w:r>
    </w:p>
    <w:p w14:paraId="458D8A4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）根据估值错误处理的方法，需要修改基金登记机构交易数据的，由基金登记机构进行更正，并就估值错误的更正向有关当事人进行确认。</w:t>
      </w:r>
    </w:p>
    <w:p w14:paraId="61FDF2B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、基金份额净值估值错误处理的方法如下：</w:t>
      </w:r>
    </w:p>
    <w:p w14:paraId="665486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）基金份额净值计算出现错误时，基金管理人应当立即予以纠正，通报基金托管人，并采取合理的措施防止损失进一步扩大。</w:t>
      </w:r>
    </w:p>
    <w:p w14:paraId="53A5D16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）错误偏差达到基金份额净值的</w:t>
      </w:r>
      <w:r w:rsidRPr="0059339D">
        <w:rPr>
          <w:kern w:val="0"/>
          <w:sz w:val="24"/>
        </w:rPr>
        <w:t>0.25%</w:t>
      </w:r>
      <w:r w:rsidRPr="0059339D">
        <w:rPr>
          <w:rFonts w:hint="eastAsia"/>
          <w:kern w:val="0"/>
          <w:sz w:val="24"/>
        </w:rPr>
        <w:t>时，基金管理人应当通报基金托管人并报中国证监会备案；错误偏差达到基金份额净值的</w:t>
      </w:r>
      <w:r w:rsidRPr="0059339D">
        <w:rPr>
          <w:kern w:val="0"/>
          <w:sz w:val="24"/>
        </w:rPr>
        <w:t>0.5%</w:t>
      </w:r>
      <w:r w:rsidRPr="0059339D">
        <w:rPr>
          <w:rFonts w:hint="eastAsia"/>
          <w:kern w:val="0"/>
          <w:sz w:val="24"/>
        </w:rPr>
        <w:t>时，基金管理人应当公告。</w:t>
      </w:r>
    </w:p>
    <w:p w14:paraId="1B5FD5C8" w14:textId="77777777" w:rsidR="00CE4A53" w:rsidRDefault="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）前述内容如法律法规或监管机关另有规定的，从其规定处理。</w:t>
      </w:r>
    </w:p>
    <w:p w14:paraId="46992050"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（六）暂停估值的情形</w:t>
      </w:r>
    </w:p>
    <w:p w14:paraId="7B7981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、基金投资所涉及的证券、期货交易市场遇法定节假日或因其他原因暂停营业时；</w:t>
      </w:r>
    </w:p>
    <w:p w14:paraId="7F79DA93" w14:textId="77777777" w:rsidR="0059339D" w:rsidRDefault="0059339D">
      <w:pPr>
        <w:widowControl/>
        <w:adjustRightInd w:val="0"/>
        <w:snapToGrid w:val="0"/>
        <w:spacing w:line="360" w:lineRule="auto"/>
        <w:ind w:firstLineChars="200" w:firstLine="480"/>
        <w:rPr>
          <w:kern w:val="0"/>
          <w:sz w:val="24"/>
        </w:rPr>
      </w:pPr>
      <w:r w:rsidRPr="0059339D">
        <w:rPr>
          <w:kern w:val="0"/>
          <w:sz w:val="24"/>
        </w:rPr>
        <w:lastRenderedPageBreak/>
        <w:t>2</w:t>
      </w:r>
      <w:r w:rsidRPr="0059339D">
        <w:rPr>
          <w:rFonts w:hint="eastAsia"/>
          <w:kern w:val="0"/>
          <w:sz w:val="24"/>
        </w:rPr>
        <w:t>、因不可抗力致使基金管理人、基金托管人无法准确评估基金资产价值时；</w:t>
      </w:r>
    </w:p>
    <w:p w14:paraId="1315D6C4" w14:textId="3DBDB373" w:rsidR="00E11644" w:rsidRPr="0059339D"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3</w:t>
      </w:r>
      <w:r w:rsidRPr="00E11644">
        <w:rPr>
          <w:rFonts w:hint="eastAsia"/>
          <w:kern w:val="0"/>
          <w:sz w:val="24"/>
        </w:rPr>
        <w:t>、当前一估值日基金资产净值</w:t>
      </w:r>
      <w:r w:rsidRPr="00E11644">
        <w:rPr>
          <w:rFonts w:hint="eastAsia"/>
          <w:kern w:val="0"/>
          <w:sz w:val="24"/>
        </w:rPr>
        <w:t>50%</w:t>
      </w:r>
      <w:r w:rsidRPr="00E11644">
        <w:rPr>
          <w:rFonts w:hint="eastAsia"/>
          <w:kern w:val="0"/>
          <w:sz w:val="24"/>
        </w:rPr>
        <w:t>以上的资产出现无可参考的活跃市场价格且采用估值技术仍导致公允价值存在重大不确定性时，经与基金托管人协商一致的，基金管理人应当暂停估值；</w:t>
      </w:r>
    </w:p>
    <w:p w14:paraId="00C34140" w14:textId="44662552" w:rsidR="0059339D" w:rsidRPr="0059339D" w:rsidRDefault="00E11644" w:rsidP="0059339D">
      <w:pPr>
        <w:widowControl/>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、中国证监会</w:t>
      </w:r>
      <w:r w:rsidR="00781FE8">
        <w:rPr>
          <w:rFonts w:hint="eastAsia"/>
          <w:kern w:val="0"/>
          <w:sz w:val="24"/>
        </w:rPr>
        <w:t>规定</w:t>
      </w:r>
      <w:r w:rsidR="00781FE8">
        <w:rPr>
          <w:kern w:val="0"/>
          <w:sz w:val="24"/>
        </w:rPr>
        <w:t>的</w:t>
      </w:r>
      <w:r w:rsidR="0059339D" w:rsidRPr="0059339D">
        <w:rPr>
          <w:rFonts w:hint="eastAsia"/>
          <w:kern w:val="0"/>
          <w:sz w:val="24"/>
        </w:rPr>
        <w:t>和基金合同</w:t>
      </w:r>
      <w:r w:rsidR="00781FE8">
        <w:rPr>
          <w:rFonts w:hint="eastAsia"/>
          <w:kern w:val="0"/>
          <w:sz w:val="24"/>
        </w:rPr>
        <w:t>约</w:t>
      </w:r>
      <w:r w:rsidR="00781FE8" w:rsidRPr="0059339D">
        <w:rPr>
          <w:rFonts w:hint="eastAsia"/>
          <w:kern w:val="0"/>
          <w:sz w:val="24"/>
        </w:rPr>
        <w:t>定</w:t>
      </w:r>
      <w:r w:rsidR="0059339D" w:rsidRPr="0059339D">
        <w:rPr>
          <w:rFonts w:hint="eastAsia"/>
          <w:kern w:val="0"/>
          <w:sz w:val="24"/>
        </w:rPr>
        <w:t>的其它情形。</w:t>
      </w:r>
    </w:p>
    <w:p w14:paraId="5DAAF3DD" w14:textId="77777777" w:rsidR="00E85277" w:rsidRPr="005C7EBF" w:rsidRDefault="00E85277" w:rsidP="006F12B4">
      <w:pPr>
        <w:adjustRightInd w:val="0"/>
        <w:snapToGrid w:val="0"/>
        <w:spacing w:line="360" w:lineRule="auto"/>
        <w:ind w:firstLineChars="200" w:firstLine="482"/>
        <w:rPr>
          <w:b/>
          <w:sz w:val="24"/>
          <w:szCs w:val="24"/>
        </w:rPr>
      </w:pPr>
      <w:r w:rsidRPr="005C7EBF">
        <w:rPr>
          <w:rFonts w:hAnsi="宋体"/>
          <w:b/>
          <w:sz w:val="24"/>
          <w:szCs w:val="24"/>
        </w:rPr>
        <w:t>（七）基金净值的确认</w:t>
      </w:r>
    </w:p>
    <w:p w14:paraId="025A474C" w14:textId="77777777" w:rsidR="00E85277" w:rsidRPr="005C7EBF" w:rsidRDefault="00B1186D" w:rsidP="00554B4C">
      <w:pPr>
        <w:widowControl/>
        <w:adjustRightInd w:val="0"/>
        <w:snapToGrid w:val="0"/>
        <w:spacing w:line="360" w:lineRule="auto"/>
        <w:ind w:firstLineChars="200" w:firstLine="480"/>
        <w:rPr>
          <w:kern w:val="0"/>
          <w:sz w:val="24"/>
        </w:rPr>
      </w:pPr>
      <w:bookmarkStart w:id="80" w:name="OLE_LINK68"/>
      <w:bookmarkStart w:id="81" w:name="OLE_LINK69"/>
      <w:r w:rsidRPr="005C7EBF">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5C7EBF">
        <w:rPr>
          <w:rFonts w:hint="eastAsia"/>
          <w:kern w:val="0"/>
          <w:sz w:val="24"/>
        </w:rPr>
        <w:t>依据基金合同和相关法律法规的规定</w:t>
      </w:r>
      <w:r w:rsidRPr="005C7EBF">
        <w:rPr>
          <w:kern w:val="0"/>
          <w:sz w:val="24"/>
        </w:rPr>
        <w:t>对基金净值予以公布。</w:t>
      </w:r>
      <w:bookmarkEnd w:id="80"/>
      <w:bookmarkEnd w:id="81"/>
    </w:p>
    <w:p w14:paraId="5C6DDDAA"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（八）特殊情</w:t>
      </w:r>
      <w:r w:rsidRPr="005C7EBF">
        <w:rPr>
          <w:rFonts w:hAnsi="宋体" w:hint="eastAsia"/>
          <w:b/>
          <w:sz w:val="24"/>
          <w:szCs w:val="24"/>
        </w:rPr>
        <w:t>形</w:t>
      </w:r>
      <w:r w:rsidRPr="005C7EBF">
        <w:rPr>
          <w:rFonts w:hAnsi="宋体"/>
          <w:b/>
          <w:sz w:val="24"/>
          <w:szCs w:val="24"/>
        </w:rPr>
        <w:t>的处理</w:t>
      </w:r>
    </w:p>
    <w:p w14:paraId="7DDD9F4B" w14:textId="77777777" w:rsidR="00364220" w:rsidRPr="005C7EBF" w:rsidRDefault="00385394">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、基金管理人或基金托管人按估值方法的</w:t>
      </w:r>
      <w:r w:rsidR="00ED1806" w:rsidRPr="005C7EBF">
        <w:rPr>
          <w:kern w:val="0"/>
          <w:sz w:val="24"/>
        </w:rPr>
        <w:t>第</w:t>
      </w:r>
      <w:r w:rsidR="0030466B">
        <w:rPr>
          <w:rFonts w:hint="eastAsia"/>
          <w:kern w:val="0"/>
          <w:sz w:val="24"/>
        </w:rPr>
        <w:t>（</w:t>
      </w:r>
      <w:r w:rsidR="0027565C">
        <w:rPr>
          <w:rFonts w:hint="eastAsia"/>
          <w:kern w:val="0"/>
          <w:sz w:val="24"/>
        </w:rPr>
        <w:t>7</w:t>
      </w:r>
      <w:r w:rsidR="0030466B">
        <w:rPr>
          <w:rFonts w:hint="eastAsia"/>
          <w:kern w:val="0"/>
          <w:sz w:val="24"/>
        </w:rPr>
        <w:t>）</w:t>
      </w:r>
      <w:r w:rsidRPr="005C7EBF">
        <w:rPr>
          <w:kern w:val="0"/>
          <w:sz w:val="24"/>
        </w:rPr>
        <w:t>项进行估值时，所造成的误差不作为基金资产估值错误处理。</w:t>
      </w:r>
    </w:p>
    <w:p w14:paraId="3A34FD9A" w14:textId="77777777" w:rsidR="00364220" w:rsidRPr="005C7EBF" w:rsidRDefault="00385394">
      <w:pPr>
        <w:widowControl/>
        <w:adjustRightInd w:val="0"/>
        <w:snapToGrid w:val="0"/>
        <w:spacing w:line="360" w:lineRule="auto"/>
        <w:ind w:firstLineChars="200" w:firstLine="480"/>
        <w:rPr>
          <w:kern w:val="0"/>
          <w:sz w:val="24"/>
        </w:rPr>
      </w:pPr>
      <w:bookmarkStart w:id="82" w:name="OLE_LINK70"/>
      <w:bookmarkStart w:id="83" w:name="OLE_LINK71"/>
      <w:r w:rsidRPr="005C7EBF">
        <w:rPr>
          <w:kern w:val="0"/>
          <w:sz w:val="24"/>
        </w:rPr>
        <w:t>2</w:t>
      </w:r>
      <w:r w:rsidRPr="005C7EBF">
        <w:rPr>
          <w:kern w:val="0"/>
          <w:sz w:val="24"/>
        </w:rPr>
        <w:t>、由于</w:t>
      </w:r>
      <w:r w:rsidRPr="005C7EBF">
        <w:rPr>
          <w:rFonts w:hint="eastAsia"/>
          <w:kern w:val="0"/>
          <w:sz w:val="24"/>
        </w:rPr>
        <w:t>不可抗力原因，或由于</w:t>
      </w:r>
      <w:r w:rsidRPr="005C7EBF">
        <w:rPr>
          <w:kern w:val="0"/>
          <w:sz w:val="24"/>
        </w:rPr>
        <w:t>证券、期货交易所</w:t>
      </w:r>
      <w:r w:rsidRPr="005C7EBF">
        <w:rPr>
          <w:rFonts w:hint="eastAsia"/>
          <w:kern w:val="0"/>
          <w:sz w:val="24"/>
        </w:rPr>
        <w:t>、证券经纪机构</w:t>
      </w:r>
      <w:r w:rsidRPr="005C7EBF">
        <w:rPr>
          <w:kern w:val="0"/>
          <w:sz w:val="24"/>
        </w:rPr>
        <w:t>、期货公司</w:t>
      </w:r>
      <w:r w:rsidRPr="005C7EBF">
        <w:rPr>
          <w:rFonts w:hint="eastAsia"/>
          <w:kern w:val="0"/>
          <w:sz w:val="24"/>
        </w:rPr>
        <w:t>及</w:t>
      </w:r>
      <w:r w:rsidRPr="005C7EBF">
        <w:rPr>
          <w:kern w:val="0"/>
          <w:sz w:val="24"/>
        </w:rPr>
        <w:t>登记结算公司发送的数据错误，</w:t>
      </w:r>
      <w:r w:rsidRPr="005C7EBF">
        <w:rPr>
          <w:rFonts w:hint="eastAsia"/>
          <w:kern w:val="0"/>
          <w:sz w:val="24"/>
        </w:rPr>
        <w:t>或国家会计政策变更、市场规则变更等</w:t>
      </w:r>
      <w:r w:rsidRPr="005C7EBF">
        <w:rPr>
          <w:kern w:val="0"/>
          <w:sz w:val="24"/>
        </w:rPr>
        <w:t>，基金管理人和基金托管人虽然已经采取必要、适当、合理的措施进行检查，但是未能发现该错误而造成的基金</w:t>
      </w:r>
      <w:r w:rsidRPr="005C7EBF">
        <w:rPr>
          <w:rFonts w:hint="eastAsia"/>
          <w:kern w:val="0"/>
          <w:sz w:val="24"/>
        </w:rPr>
        <w:t>资产估值</w:t>
      </w:r>
      <w:r w:rsidRPr="005C7EBF">
        <w:rPr>
          <w:kern w:val="0"/>
          <w:sz w:val="24"/>
        </w:rPr>
        <w:t>错误，基金管理人、基金托管人免除赔偿责任。但基金管理人、基金托管人应积极采取必要的措施</w:t>
      </w:r>
      <w:r w:rsidRPr="005C7EBF">
        <w:rPr>
          <w:rFonts w:hint="eastAsia"/>
          <w:kern w:val="0"/>
          <w:sz w:val="24"/>
        </w:rPr>
        <w:t>减轻或</w:t>
      </w:r>
      <w:r w:rsidRPr="005C7EBF">
        <w:rPr>
          <w:kern w:val="0"/>
          <w:sz w:val="24"/>
        </w:rPr>
        <w:t>消除由此造成的影响。</w:t>
      </w:r>
    </w:p>
    <w:bookmarkEnd w:id="82"/>
    <w:bookmarkEnd w:id="83"/>
    <w:p w14:paraId="1DF1D271" w14:textId="77777777" w:rsidR="00715C3F" w:rsidRDefault="00715C3F" w:rsidP="00E85277">
      <w:pPr>
        <w:adjustRightInd w:val="0"/>
        <w:snapToGrid w:val="0"/>
        <w:spacing w:line="360" w:lineRule="auto"/>
        <w:ind w:firstLineChars="200" w:firstLine="480"/>
        <w:rPr>
          <w:sz w:val="24"/>
          <w:szCs w:val="24"/>
        </w:rPr>
      </w:pPr>
      <w:r>
        <w:rPr>
          <w:sz w:val="24"/>
          <w:szCs w:val="24"/>
        </w:rPr>
        <w:br w:type="page"/>
      </w:r>
    </w:p>
    <w:p w14:paraId="6122F631" w14:textId="587684CC"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20135411"/>
      <w:r w:rsidRPr="005C7EBF">
        <w:rPr>
          <w:rFonts w:ascii="宋体" w:hAnsi="宋体" w:hint="eastAsia"/>
          <w:b/>
          <w:kern w:val="0"/>
          <w:sz w:val="30"/>
        </w:rPr>
        <w:lastRenderedPageBreak/>
        <w:t>十</w:t>
      </w:r>
      <w:r>
        <w:rPr>
          <w:rFonts w:ascii="宋体" w:hAnsi="宋体" w:hint="eastAsia"/>
          <w:b/>
          <w:kern w:val="0"/>
          <w:sz w:val="30"/>
        </w:rPr>
        <w:t>四</w:t>
      </w:r>
      <w:r w:rsidR="00880954" w:rsidRPr="005C7EBF">
        <w:rPr>
          <w:rFonts w:ascii="宋体" w:hAnsi="宋体" w:hint="eastAsia"/>
          <w:b/>
          <w:kern w:val="0"/>
          <w:sz w:val="30"/>
        </w:rPr>
        <w:t>、基金收益与分配</w:t>
      </w:r>
      <w:bookmarkEnd w:id="84"/>
    </w:p>
    <w:p w14:paraId="154B9809" w14:textId="77777777" w:rsidR="006E1DD9" w:rsidRPr="005C7EBF" w:rsidRDefault="00E312C1" w:rsidP="006861DF">
      <w:pPr>
        <w:adjustRightInd w:val="0"/>
        <w:snapToGrid w:val="0"/>
        <w:spacing w:line="360" w:lineRule="auto"/>
        <w:ind w:firstLineChars="200" w:firstLine="482"/>
        <w:rPr>
          <w:b/>
          <w:sz w:val="24"/>
        </w:rPr>
      </w:pPr>
      <w:r w:rsidRPr="005C7EBF">
        <w:rPr>
          <w:rFonts w:hAnsi="宋体"/>
          <w:b/>
          <w:sz w:val="24"/>
        </w:rPr>
        <w:t>（一）基金利润的构成</w:t>
      </w:r>
    </w:p>
    <w:p w14:paraId="101449C5" w14:textId="77777777" w:rsidR="0059339D" w:rsidRPr="0059339D" w:rsidRDefault="0059339D" w:rsidP="0059339D">
      <w:pPr>
        <w:adjustRightInd w:val="0"/>
        <w:snapToGrid w:val="0"/>
        <w:spacing w:line="360" w:lineRule="auto"/>
        <w:ind w:firstLineChars="200" w:firstLine="480"/>
        <w:rPr>
          <w:rFonts w:hAnsi="宋体"/>
          <w:sz w:val="24"/>
        </w:rPr>
      </w:pPr>
      <w:r w:rsidRPr="0059339D">
        <w:rPr>
          <w:rFonts w:hAnsi="宋体" w:hint="eastAsia"/>
          <w:sz w:val="24"/>
        </w:rPr>
        <w:t>基金利润指基金利息收入、投资收益、公允价值变动收益和其他收入扣除相关费用后的余额，基金已实现收益指基金利润减去公允价值变动收益后的余额。</w:t>
      </w:r>
    </w:p>
    <w:p w14:paraId="755EBC64"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（二）基金可供分配利润</w:t>
      </w:r>
    </w:p>
    <w:p w14:paraId="4E6E408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基金可供分配利润指截至收益分配基准日基金未分配利润与未分配利润中已实现收益的孰低数。</w:t>
      </w:r>
    </w:p>
    <w:p w14:paraId="76ADC8EA"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（三）</w:t>
      </w:r>
      <w:r w:rsidR="005C6EB8" w:rsidRPr="005C7EBF">
        <w:rPr>
          <w:rFonts w:hAnsi="宋体" w:hint="eastAsia"/>
          <w:b/>
          <w:sz w:val="24"/>
        </w:rPr>
        <w:t>基金</w:t>
      </w:r>
      <w:r w:rsidRPr="005C7EBF">
        <w:rPr>
          <w:rFonts w:hAnsi="宋体"/>
          <w:b/>
          <w:sz w:val="24"/>
        </w:rPr>
        <w:t>收益分配原则</w:t>
      </w:r>
    </w:p>
    <w:p w14:paraId="0401A55C" w14:textId="77777777" w:rsidR="0059339D" w:rsidRPr="0059339D" w:rsidRDefault="0059339D" w:rsidP="0059339D">
      <w:pPr>
        <w:adjustRightInd w:val="0"/>
        <w:snapToGrid w:val="0"/>
        <w:spacing w:line="360" w:lineRule="auto"/>
        <w:ind w:firstLineChars="200" w:firstLine="480"/>
        <w:rPr>
          <w:kern w:val="0"/>
          <w:sz w:val="24"/>
        </w:rPr>
      </w:pPr>
      <w:bookmarkStart w:id="85" w:name="OLE_LINK72"/>
      <w:bookmarkStart w:id="86" w:name="OLE_LINK73"/>
      <w:r w:rsidRPr="0059339D">
        <w:rPr>
          <w:kern w:val="0"/>
          <w:sz w:val="24"/>
        </w:rPr>
        <w:t>1</w:t>
      </w:r>
      <w:r w:rsidRPr="0059339D">
        <w:rPr>
          <w:rFonts w:hint="eastAsia"/>
          <w:kern w:val="0"/>
          <w:sz w:val="24"/>
        </w:rPr>
        <w:t>、若《基金合同》生效不满</w:t>
      </w:r>
      <w:r w:rsidRPr="0059339D">
        <w:rPr>
          <w:kern w:val="0"/>
          <w:sz w:val="24"/>
        </w:rPr>
        <w:t>3</w:t>
      </w:r>
      <w:r w:rsidRPr="0059339D">
        <w:rPr>
          <w:rFonts w:hint="eastAsia"/>
          <w:kern w:val="0"/>
          <w:sz w:val="24"/>
        </w:rPr>
        <w:t>个月可不进行收益分配；</w:t>
      </w:r>
    </w:p>
    <w:p w14:paraId="4E3160B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757F8F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、基金收益分配后基金份额净值不能低于面值，即基金收益分配基准日的基金份额净值减去每单位基金份额收益分配金额后不能低于面值；</w:t>
      </w:r>
    </w:p>
    <w:p w14:paraId="64F7D7B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、每一基金份额享有同等分配权；</w:t>
      </w:r>
      <w:r w:rsidRPr="0059339D">
        <w:rPr>
          <w:kern w:val="0"/>
          <w:sz w:val="24"/>
        </w:rPr>
        <w:t xml:space="preserve"> </w:t>
      </w:r>
    </w:p>
    <w:p w14:paraId="131AED6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、法律法规或监管机关另有规定的，从其规定。</w:t>
      </w:r>
    </w:p>
    <w:bookmarkEnd w:id="85"/>
    <w:bookmarkEnd w:id="86"/>
    <w:p w14:paraId="0B128088"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（四）收益分配方案</w:t>
      </w:r>
    </w:p>
    <w:p w14:paraId="5FD99B66" w14:textId="77777777" w:rsidR="0059339D" w:rsidRDefault="00D84DB8" w:rsidP="0059339D">
      <w:pPr>
        <w:adjustRightInd w:val="0"/>
        <w:snapToGrid w:val="0"/>
        <w:spacing w:line="360" w:lineRule="auto"/>
        <w:ind w:firstLineChars="200" w:firstLine="480"/>
        <w:rPr>
          <w:sz w:val="24"/>
        </w:rPr>
      </w:pPr>
      <w:r w:rsidRPr="00D84DB8">
        <w:rPr>
          <w:sz w:val="24"/>
        </w:rPr>
        <w:t>基金收益分配方案中应载明截止收益分配基准日的可供分配利润、基金收益分配对象、分配时间、分配数额及比例、分配方式等内容。</w:t>
      </w:r>
    </w:p>
    <w:p w14:paraId="3A2B8886" w14:textId="77777777" w:rsidR="006E1DD9" w:rsidRPr="005C7EBF" w:rsidRDefault="00E312C1" w:rsidP="00146C8F">
      <w:pPr>
        <w:adjustRightInd w:val="0"/>
        <w:snapToGrid w:val="0"/>
        <w:spacing w:line="360" w:lineRule="auto"/>
        <w:ind w:firstLineChars="200" w:firstLine="482"/>
        <w:rPr>
          <w:b/>
          <w:sz w:val="24"/>
        </w:rPr>
      </w:pPr>
      <w:r w:rsidRPr="005C7EBF">
        <w:rPr>
          <w:rFonts w:hAnsi="宋体"/>
          <w:b/>
          <w:sz w:val="24"/>
        </w:rPr>
        <w:t>（五）</w:t>
      </w:r>
      <w:r w:rsidR="009D4988" w:rsidRPr="005C7EBF">
        <w:rPr>
          <w:rFonts w:hAnsi="宋体"/>
          <w:b/>
          <w:sz w:val="24"/>
        </w:rPr>
        <w:t>收益分配方案的确定、公告与实施</w:t>
      </w:r>
    </w:p>
    <w:p w14:paraId="332148CF" w14:textId="77777777" w:rsidR="0059339D" w:rsidRDefault="00D84DB8" w:rsidP="0059339D">
      <w:pPr>
        <w:adjustRightInd w:val="0"/>
        <w:snapToGrid w:val="0"/>
        <w:spacing w:line="360" w:lineRule="auto"/>
        <w:ind w:firstLineChars="200" w:firstLine="480"/>
        <w:rPr>
          <w:sz w:val="24"/>
        </w:rPr>
      </w:pPr>
      <w:bookmarkStart w:id="87" w:name="OLE_LINK74"/>
      <w:bookmarkStart w:id="88" w:name="OLE_LINK75"/>
      <w:r w:rsidRPr="00D84DB8">
        <w:rPr>
          <w:sz w:val="24"/>
        </w:rPr>
        <w:t>本基金收益分配方案由基金管理人拟定，并由基金托管人复核，在</w:t>
      </w:r>
      <w:r w:rsidRPr="00D84DB8">
        <w:rPr>
          <w:sz w:val="24"/>
        </w:rPr>
        <w:t>2</w:t>
      </w:r>
      <w:r w:rsidR="006A0A7E" w:rsidRPr="006A0A7E">
        <w:rPr>
          <w:rFonts w:hint="eastAsia"/>
          <w:sz w:val="24"/>
        </w:rPr>
        <w:t>日内在指定媒介公告并报中国证监会备案。</w:t>
      </w:r>
    </w:p>
    <w:bookmarkEnd w:id="87"/>
    <w:bookmarkEnd w:id="88"/>
    <w:p w14:paraId="1EF2F5A8" w14:textId="77777777" w:rsidR="0059339D" w:rsidRDefault="006A0A7E" w:rsidP="0059339D">
      <w:pPr>
        <w:adjustRightInd w:val="0"/>
        <w:snapToGrid w:val="0"/>
        <w:spacing w:line="360" w:lineRule="auto"/>
        <w:ind w:firstLineChars="200" w:firstLine="480"/>
        <w:rPr>
          <w:sz w:val="24"/>
        </w:rPr>
      </w:pPr>
      <w:r w:rsidRPr="006A0A7E">
        <w:rPr>
          <w:rFonts w:hint="eastAsia"/>
          <w:sz w:val="24"/>
        </w:rPr>
        <w:t>基金红利发放日距离收益分配基准日（即可供分配利润计算截止日）的时间不得超过</w:t>
      </w:r>
      <w:r w:rsidRPr="000F61D8">
        <w:rPr>
          <w:sz w:val="24"/>
        </w:rPr>
        <w:t>15</w:t>
      </w:r>
      <w:r w:rsidRPr="00CE4A53">
        <w:rPr>
          <w:rFonts w:hint="eastAsia"/>
          <w:sz w:val="24"/>
        </w:rPr>
        <w:t>个工作日。</w:t>
      </w:r>
    </w:p>
    <w:p w14:paraId="69C6FA4E" w14:textId="77777777" w:rsidR="0059339D" w:rsidRDefault="0059339D" w:rsidP="0059339D">
      <w:pPr>
        <w:adjustRightInd w:val="0"/>
        <w:snapToGrid w:val="0"/>
        <w:spacing w:line="360" w:lineRule="auto"/>
        <w:ind w:firstLineChars="200" w:firstLine="480"/>
        <w:rPr>
          <w:sz w:val="24"/>
        </w:rPr>
      </w:pPr>
      <w:r w:rsidRPr="0059339D">
        <w:rPr>
          <w:rFonts w:hint="eastAsia"/>
          <w:sz w:val="24"/>
        </w:rPr>
        <w:t>法律法规或监管机关另有规定的，从其规定。</w:t>
      </w:r>
    </w:p>
    <w:p w14:paraId="117D7F18" w14:textId="77777777" w:rsidR="006E1DD9" w:rsidRPr="005C7EBF" w:rsidRDefault="00977CCB">
      <w:pPr>
        <w:adjustRightInd w:val="0"/>
        <w:snapToGrid w:val="0"/>
        <w:spacing w:line="360" w:lineRule="auto"/>
        <w:ind w:firstLineChars="200" w:firstLine="482"/>
        <w:rPr>
          <w:b/>
          <w:sz w:val="24"/>
        </w:rPr>
      </w:pPr>
      <w:r w:rsidRPr="005C7EBF">
        <w:rPr>
          <w:b/>
          <w:sz w:val="24"/>
        </w:rPr>
        <w:t>（六）基金收益分配中发生的费用</w:t>
      </w:r>
    </w:p>
    <w:p w14:paraId="16817FC2" w14:textId="77777777" w:rsidR="0059339D" w:rsidRDefault="00D84DB8" w:rsidP="0059339D">
      <w:pPr>
        <w:adjustRightInd w:val="0"/>
        <w:snapToGrid w:val="0"/>
        <w:spacing w:line="360" w:lineRule="auto"/>
        <w:ind w:firstLineChars="200" w:firstLine="480"/>
        <w:rPr>
          <w:sz w:val="24"/>
        </w:rPr>
      </w:pPr>
      <w:r w:rsidRPr="00D84DB8">
        <w:rPr>
          <w:sz w:val="24"/>
        </w:rPr>
        <w:t>基金收益分配时所发生的银行转账或其他手续费用由投资者自行承担。当投资</w:t>
      </w:r>
      <w:r w:rsidRPr="00D84DB8">
        <w:rPr>
          <w:sz w:val="24"/>
        </w:rPr>
        <w:lastRenderedPageBreak/>
        <w:t>者的现金红利小于一定金额，不足</w:t>
      </w:r>
      <w:r w:rsidR="006A0A7E" w:rsidRPr="006A0A7E">
        <w:rPr>
          <w:rFonts w:hint="eastAsia"/>
          <w:sz w:val="24"/>
        </w:rPr>
        <w:t>以支付银行转账或其他手续费用时，登记机构可将基金份额持有人的现金红利自动转为基金份额。红利再投资的计算方法，依照《业务规则》执行。</w:t>
      </w:r>
    </w:p>
    <w:p w14:paraId="010EE642" w14:textId="77777777" w:rsidR="006E1DD9" w:rsidRPr="005C7EBF" w:rsidRDefault="00E74ACA">
      <w:pPr>
        <w:adjustRightInd w:val="0"/>
        <w:snapToGrid w:val="0"/>
        <w:spacing w:line="360" w:lineRule="auto"/>
        <w:ind w:firstLineChars="200" w:firstLine="482"/>
        <w:rPr>
          <w:b/>
          <w:sz w:val="24"/>
        </w:rPr>
      </w:pPr>
      <w:r w:rsidRPr="005C7EBF">
        <w:rPr>
          <w:b/>
          <w:sz w:val="24"/>
        </w:rPr>
        <w:t>（</w:t>
      </w:r>
      <w:r w:rsidR="00977CCB" w:rsidRPr="005C7EBF">
        <w:rPr>
          <w:b/>
          <w:sz w:val="24"/>
        </w:rPr>
        <w:t>七</w:t>
      </w:r>
      <w:r w:rsidRPr="005C7EBF">
        <w:rPr>
          <w:b/>
          <w:sz w:val="24"/>
        </w:rPr>
        <w:t>）收益分配方式的修改</w:t>
      </w:r>
    </w:p>
    <w:p w14:paraId="33A42EF8" w14:textId="77777777" w:rsidR="006E1DD9" w:rsidRPr="005C7EBF" w:rsidRDefault="00E74ACA">
      <w:pPr>
        <w:adjustRightInd w:val="0"/>
        <w:snapToGrid w:val="0"/>
        <w:spacing w:line="360" w:lineRule="auto"/>
        <w:ind w:firstLineChars="200" w:firstLine="480"/>
        <w:rPr>
          <w:sz w:val="24"/>
        </w:rPr>
      </w:pPr>
      <w:r w:rsidRPr="005C7EBF">
        <w:rPr>
          <w:sz w:val="24"/>
        </w:rPr>
        <w:t>投资人可至销售机构办理收益分配方式的修改，投资人对</w:t>
      </w:r>
      <w:r w:rsidR="00E312C1" w:rsidRPr="005C7EBF">
        <w:rPr>
          <w:sz w:val="24"/>
        </w:rPr>
        <w:t>本基金</w:t>
      </w:r>
      <w:r w:rsidRPr="005C7EBF">
        <w:rPr>
          <w:sz w:val="24"/>
        </w:rPr>
        <w:t>不同的交易账户可设置不同的收益分配方式。</w:t>
      </w:r>
    </w:p>
    <w:p w14:paraId="3CAAB464" w14:textId="77777777" w:rsidR="006E1DD9" w:rsidRPr="005C7EBF" w:rsidRDefault="00E74ACA">
      <w:pPr>
        <w:adjustRightInd w:val="0"/>
        <w:snapToGrid w:val="0"/>
        <w:spacing w:line="360" w:lineRule="auto"/>
        <w:ind w:firstLineChars="200" w:firstLine="480"/>
        <w:rPr>
          <w:sz w:val="24"/>
        </w:rPr>
      </w:pPr>
      <w:r w:rsidRPr="005C7EBF">
        <w:rPr>
          <w:sz w:val="24"/>
        </w:rPr>
        <w:t>投资人同一日多次申报</w:t>
      </w:r>
      <w:r w:rsidR="00C244B1" w:rsidRPr="005C7EBF">
        <w:rPr>
          <w:rFonts w:hint="eastAsia"/>
          <w:sz w:val="24"/>
        </w:rPr>
        <w:t>收益分配</w:t>
      </w:r>
      <w:r w:rsidRPr="005C7EBF">
        <w:rPr>
          <w:sz w:val="24"/>
        </w:rPr>
        <w:t>方式变更的，按照</w:t>
      </w:r>
      <w:r w:rsidR="00972C56" w:rsidRPr="005C7EBF">
        <w:rPr>
          <w:sz w:val="24"/>
        </w:rPr>
        <w:t>《</w:t>
      </w:r>
      <w:r w:rsidRPr="005C7EBF">
        <w:rPr>
          <w:sz w:val="24"/>
        </w:rPr>
        <w:t>业务规则</w:t>
      </w:r>
      <w:r w:rsidR="00972C56" w:rsidRPr="005C7EBF">
        <w:rPr>
          <w:sz w:val="24"/>
        </w:rPr>
        <w:t>》</w:t>
      </w:r>
      <w:r w:rsidRPr="005C7EBF">
        <w:rPr>
          <w:sz w:val="24"/>
        </w:rPr>
        <w:t>执行，最终确认的</w:t>
      </w:r>
      <w:r w:rsidR="00C244B1" w:rsidRPr="005C7EBF">
        <w:rPr>
          <w:rFonts w:hint="eastAsia"/>
          <w:sz w:val="24"/>
        </w:rPr>
        <w:t>收益分配</w:t>
      </w:r>
      <w:r w:rsidRPr="005C7EBF">
        <w:rPr>
          <w:sz w:val="24"/>
        </w:rPr>
        <w:t>方式以</w:t>
      </w:r>
      <w:r w:rsidR="00BF7BF3" w:rsidRPr="005C7EBF">
        <w:rPr>
          <w:sz w:val="24"/>
        </w:rPr>
        <w:t>登记机构</w:t>
      </w:r>
      <w:r w:rsidRPr="005C7EBF">
        <w:rPr>
          <w:sz w:val="24"/>
        </w:rPr>
        <w:t>记录为准。</w:t>
      </w:r>
    </w:p>
    <w:p w14:paraId="7BD72C90" w14:textId="77777777" w:rsidR="00715C3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08D59CBB" w14:textId="059D07FF" w:rsidR="00F1590C" w:rsidRPr="005C7EBF" w:rsidRDefault="00087674" w:rsidP="00ED62BD">
      <w:pPr>
        <w:adjustRightInd w:val="0"/>
        <w:snapToGrid w:val="0"/>
        <w:spacing w:line="360" w:lineRule="auto"/>
        <w:jc w:val="center"/>
        <w:outlineLvl w:val="0"/>
        <w:rPr>
          <w:rFonts w:ascii="宋体" w:hAnsi="宋体"/>
          <w:b/>
          <w:kern w:val="0"/>
          <w:sz w:val="30"/>
        </w:rPr>
      </w:pPr>
      <w:bookmarkStart w:id="89" w:name="_Toc20135412"/>
      <w:r w:rsidRPr="005C7EBF">
        <w:rPr>
          <w:rFonts w:ascii="宋体" w:hAnsi="宋体" w:hint="eastAsia"/>
          <w:b/>
          <w:kern w:val="0"/>
          <w:sz w:val="30"/>
        </w:rPr>
        <w:lastRenderedPageBreak/>
        <w:t>十</w:t>
      </w:r>
      <w:r>
        <w:rPr>
          <w:rFonts w:ascii="宋体" w:hAnsi="宋体" w:hint="eastAsia"/>
          <w:b/>
          <w:kern w:val="0"/>
          <w:sz w:val="30"/>
        </w:rPr>
        <w:t>五</w:t>
      </w:r>
      <w:r w:rsidR="00293BC8" w:rsidRPr="005C7EBF">
        <w:rPr>
          <w:rFonts w:ascii="宋体" w:hAnsi="宋体" w:hint="eastAsia"/>
          <w:b/>
          <w:kern w:val="0"/>
          <w:sz w:val="30"/>
        </w:rPr>
        <w:t>、基金的费用与税收</w:t>
      </w:r>
      <w:bookmarkEnd w:id="89"/>
    </w:p>
    <w:p w14:paraId="05EA74B3" w14:textId="77777777" w:rsidR="009D68C2" w:rsidRPr="00CC23AA" w:rsidRDefault="00C92FC0" w:rsidP="00C1324D">
      <w:pPr>
        <w:adjustRightInd w:val="0"/>
        <w:snapToGrid w:val="0"/>
        <w:spacing w:line="360" w:lineRule="auto"/>
        <w:ind w:firstLineChars="200" w:firstLine="482"/>
        <w:rPr>
          <w:b/>
          <w:sz w:val="24"/>
        </w:rPr>
      </w:pPr>
      <w:r w:rsidRPr="00CC23AA">
        <w:rPr>
          <w:b/>
          <w:sz w:val="24"/>
        </w:rPr>
        <w:t>（一）基金费用的种类</w:t>
      </w:r>
      <w:r w:rsidRPr="005C7EBF">
        <w:rPr>
          <w:b/>
          <w:sz w:val="24"/>
        </w:rPr>
        <w:t xml:space="preserve"> </w:t>
      </w:r>
    </w:p>
    <w:p w14:paraId="0E8BA470" w14:textId="77777777" w:rsidR="0059339D" w:rsidRDefault="00D83A58" w:rsidP="00CC23AA">
      <w:pPr>
        <w:adjustRightInd w:val="0"/>
        <w:snapToGrid w:val="0"/>
        <w:spacing w:line="360" w:lineRule="auto"/>
        <w:ind w:firstLineChars="200" w:firstLine="480"/>
        <w:rPr>
          <w:sz w:val="24"/>
        </w:rPr>
      </w:pPr>
      <w:r w:rsidRPr="00D83A58">
        <w:rPr>
          <w:sz w:val="24"/>
        </w:rPr>
        <w:t>1</w:t>
      </w:r>
      <w:r w:rsidR="006A0A7E" w:rsidRPr="006A0A7E">
        <w:rPr>
          <w:rFonts w:hint="eastAsia"/>
          <w:sz w:val="24"/>
        </w:rPr>
        <w:t>、基金管理人的管理费；</w:t>
      </w:r>
    </w:p>
    <w:p w14:paraId="1E301303" w14:textId="77777777" w:rsidR="0059339D" w:rsidRDefault="006A0A7E" w:rsidP="00CC23AA">
      <w:pPr>
        <w:adjustRightInd w:val="0"/>
        <w:snapToGrid w:val="0"/>
        <w:spacing w:line="360" w:lineRule="auto"/>
        <w:ind w:firstLineChars="200" w:firstLine="480"/>
        <w:rPr>
          <w:sz w:val="24"/>
        </w:rPr>
      </w:pPr>
      <w:r w:rsidRPr="006A0A7E">
        <w:rPr>
          <w:sz w:val="24"/>
        </w:rPr>
        <w:t>2</w:t>
      </w:r>
      <w:r w:rsidRPr="006A0A7E">
        <w:rPr>
          <w:rFonts w:hint="eastAsia"/>
          <w:sz w:val="24"/>
        </w:rPr>
        <w:t>、基金托管人的托管费；</w:t>
      </w:r>
    </w:p>
    <w:p w14:paraId="35562804" w14:textId="77777777" w:rsidR="0059339D" w:rsidRDefault="006A0A7E" w:rsidP="00CC23AA">
      <w:pPr>
        <w:adjustRightInd w:val="0"/>
        <w:snapToGrid w:val="0"/>
        <w:spacing w:line="360" w:lineRule="auto"/>
        <w:ind w:firstLineChars="200" w:firstLine="480"/>
        <w:rPr>
          <w:sz w:val="24"/>
        </w:rPr>
      </w:pPr>
      <w:r w:rsidRPr="00CE4A53">
        <w:rPr>
          <w:sz w:val="24"/>
        </w:rPr>
        <w:t>3</w:t>
      </w:r>
      <w:r w:rsidRPr="00CE4A53">
        <w:rPr>
          <w:rFonts w:hint="eastAsia"/>
          <w:sz w:val="24"/>
        </w:rPr>
        <w:t>、《基金合同》生效后与基金相关的信息披露费用；</w:t>
      </w:r>
    </w:p>
    <w:p w14:paraId="4549F7B2" w14:textId="77777777" w:rsidR="0059339D" w:rsidRDefault="006A0A7E" w:rsidP="00CC23AA">
      <w:pPr>
        <w:adjustRightInd w:val="0"/>
        <w:snapToGrid w:val="0"/>
        <w:spacing w:line="360" w:lineRule="auto"/>
        <w:ind w:firstLineChars="200" w:firstLine="480"/>
        <w:rPr>
          <w:sz w:val="24"/>
        </w:rPr>
      </w:pPr>
      <w:r w:rsidRPr="001D1850">
        <w:rPr>
          <w:sz w:val="24"/>
        </w:rPr>
        <w:t>4</w:t>
      </w:r>
      <w:r w:rsidRPr="001D1850">
        <w:rPr>
          <w:rFonts w:hint="eastAsia"/>
          <w:sz w:val="24"/>
        </w:rPr>
        <w:t>、《基金合同》生效后与基金相关的会计师费、律师费</w:t>
      </w:r>
      <w:r w:rsidR="00730A6F" w:rsidRPr="005C551E">
        <w:rPr>
          <w:rFonts w:hint="eastAsia"/>
          <w:sz w:val="24"/>
        </w:rPr>
        <w:t>、仲裁费</w:t>
      </w:r>
      <w:r w:rsidRPr="001D1850">
        <w:rPr>
          <w:rFonts w:hint="eastAsia"/>
          <w:sz w:val="24"/>
        </w:rPr>
        <w:t>和诉讼费；</w:t>
      </w:r>
    </w:p>
    <w:p w14:paraId="41B04420" w14:textId="77777777" w:rsidR="0059339D" w:rsidRDefault="006A0A7E" w:rsidP="00CC23AA">
      <w:pPr>
        <w:adjustRightInd w:val="0"/>
        <w:snapToGrid w:val="0"/>
        <w:spacing w:line="360" w:lineRule="auto"/>
        <w:ind w:firstLineChars="200" w:firstLine="480"/>
        <w:rPr>
          <w:sz w:val="24"/>
        </w:rPr>
      </w:pPr>
      <w:r w:rsidRPr="00F0719D">
        <w:rPr>
          <w:sz w:val="24"/>
        </w:rPr>
        <w:t>5</w:t>
      </w:r>
      <w:r w:rsidRPr="00DF7C5D">
        <w:rPr>
          <w:rFonts w:hint="eastAsia"/>
          <w:sz w:val="24"/>
        </w:rPr>
        <w:t>、基金份额持有人大会费用；</w:t>
      </w:r>
    </w:p>
    <w:p w14:paraId="22325F03" w14:textId="77777777" w:rsidR="0059339D" w:rsidRDefault="006A0A7E" w:rsidP="00CC23AA">
      <w:pPr>
        <w:adjustRightInd w:val="0"/>
        <w:snapToGrid w:val="0"/>
        <w:spacing w:line="360" w:lineRule="auto"/>
        <w:ind w:firstLineChars="200" w:firstLine="480"/>
        <w:rPr>
          <w:sz w:val="24"/>
        </w:rPr>
      </w:pPr>
      <w:r w:rsidRPr="00304D99">
        <w:rPr>
          <w:sz w:val="24"/>
        </w:rPr>
        <w:t>6</w:t>
      </w:r>
      <w:r w:rsidRPr="00304D99">
        <w:rPr>
          <w:rFonts w:hint="eastAsia"/>
          <w:sz w:val="24"/>
        </w:rPr>
        <w:t>、基金的证券、期货</w:t>
      </w:r>
      <w:r w:rsidR="00D83A58" w:rsidRPr="00D83A58">
        <w:rPr>
          <w:sz w:val="24"/>
        </w:rPr>
        <w:t>交易费用</w:t>
      </w:r>
      <w:r w:rsidRPr="006A0A7E">
        <w:rPr>
          <w:rFonts w:hint="eastAsia"/>
          <w:sz w:val="24"/>
        </w:rPr>
        <w:t>；</w:t>
      </w:r>
    </w:p>
    <w:p w14:paraId="0173B256" w14:textId="77777777" w:rsidR="0059339D" w:rsidRDefault="006A0A7E" w:rsidP="00CC23AA">
      <w:pPr>
        <w:adjustRightInd w:val="0"/>
        <w:snapToGrid w:val="0"/>
        <w:spacing w:line="360" w:lineRule="auto"/>
        <w:ind w:firstLineChars="200" w:firstLine="480"/>
        <w:rPr>
          <w:sz w:val="24"/>
        </w:rPr>
      </w:pPr>
      <w:r w:rsidRPr="006A0A7E">
        <w:rPr>
          <w:sz w:val="24"/>
        </w:rPr>
        <w:t>7</w:t>
      </w:r>
      <w:r w:rsidRPr="006A0A7E">
        <w:rPr>
          <w:rFonts w:hint="eastAsia"/>
          <w:sz w:val="24"/>
        </w:rPr>
        <w:t>、基金的银行汇划费用；</w:t>
      </w:r>
    </w:p>
    <w:p w14:paraId="4E8D4237" w14:textId="77777777" w:rsidR="0059339D" w:rsidRPr="0059339D" w:rsidRDefault="006A0A7E" w:rsidP="00CC23AA">
      <w:pPr>
        <w:adjustRightInd w:val="0"/>
        <w:snapToGrid w:val="0"/>
        <w:spacing w:line="360" w:lineRule="auto"/>
        <w:ind w:firstLineChars="200" w:firstLine="480"/>
        <w:rPr>
          <w:sz w:val="24"/>
        </w:rPr>
      </w:pPr>
      <w:r w:rsidRPr="00CE4A53">
        <w:rPr>
          <w:sz w:val="24"/>
        </w:rPr>
        <w:t>8</w:t>
      </w:r>
      <w:r w:rsidRPr="00CE4A53">
        <w:rPr>
          <w:rFonts w:hint="eastAsia"/>
          <w:sz w:val="24"/>
        </w:rPr>
        <w:t>、基金的开户费用、账户维护费用；</w:t>
      </w:r>
    </w:p>
    <w:p w14:paraId="1C3221EF" w14:textId="77777777" w:rsidR="0059339D" w:rsidRDefault="00D83A58" w:rsidP="00CC23AA">
      <w:pPr>
        <w:adjustRightInd w:val="0"/>
        <w:snapToGrid w:val="0"/>
        <w:spacing w:line="360" w:lineRule="auto"/>
        <w:ind w:firstLineChars="200" w:firstLine="480"/>
        <w:rPr>
          <w:sz w:val="24"/>
        </w:rPr>
      </w:pPr>
      <w:r w:rsidRPr="00D83A58">
        <w:rPr>
          <w:sz w:val="24"/>
        </w:rPr>
        <w:t>9</w:t>
      </w:r>
      <w:r w:rsidR="006A0A7E" w:rsidRPr="006A0A7E">
        <w:rPr>
          <w:rFonts w:hint="eastAsia"/>
          <w:sz w:val="24"/>
        </w:rPr>
        <w:t>、按照国家有关规定和《基金合同》约定，可以在基金财产中列支的其他费用。</w:t>
      </w:r>
    </w:p>
    <w:p w14:paraId="4A4C869F" w14:textId="77777777" w:rsidR="009D68C2" w:rsidRPr="005C7EBF" w:rsidRDefault="00C92FC0" w:rsidP="00CC23AA">
      <w:pPr>
        <w:adjustRightInd w:val="0"/>
        <w:snapToGrid w:val="0"/>
        <w:spacing w:line="360" w:lineRule="auto"/>
        <w:ind w:firstLineChars="200" w:firstLine="482"/>
        <w:rPr>
          <w:i/>
          <w:kern w:val="0"/>
          <w:sz w:val="24"/>
          <w:u w:val="single"/>
        </w:rPr>
      </w:pPr>
      <w:r w:rsidRPr="00CC23AA">
        <w:rPr>
          <w:b/>
          <w:sz w:val="24"/>
        </w:rPr>
        <w:t>（二）基金费用计提方法、计提标准和支付方式</w:t>
      </w:r>
      <w:r w:rsidRPr="005C7EBF">
        <w:rPr>
          <w:b/>
          <w:sz w:val="24"/>
        </w:rPr>
        <w:t xml:space="preserve"> </w:t>
      </w:r>
    </w:p>
    <w:p w14:paraId="74D54F76" w14:textId="77777777" w:rsidR="009D68C2" w:rsidRPr="005C7EBF" w:rsidRDefault="009D68C2" w:rsidP="00CC23AA">
      <w:pPr>
        <w:adjustRightInd w:val="0"/>
        <w:snapToGrid w:val="0"/>
        <w:spacing w:line="360" w:lineRule="auto"/>
        <w:ind w:firstLineChars="200" w:firstLine="480"/>
        <w:rPr>
          <w:sz w:val="24"/>
        </w:rPr>
      </w:pPr>
      <w:r w:rsidRPr="005C7EBF">
        <w:rPr>
          <w:rFonts w:hint="eastAsia"/>
          <w:sz w:val="24"/>
        </w:rPr>
        <w:t>1</w:t>
      </w:r>
      <w:r w:rsidRPr="005C7EBF">
        <w:rPr>
          <w:rFonts w:hint="eastAsia"/>
          <w:sz w:val="24"/>
        </w:rPr>
        <w:t>、与基金运作有关的费用</w:t>
      </w:r>
    </w:p>
    <w:p w14:paraId="36564992" w14:textId="77777777" w:rsidR="000D3A89" w:rsidRPr="005C7EBF" w:rsidRDefault="009D68C2" w:rsidP="008C55B3">
      <w:pPr>
        <w:adjustRightInd w:val="0"/>
        <w:snapToGrid w:val="0"/>
        <w:spacing w:line="360" w:lineRule="auto"/>
        <w:ind w:firstLineChars="200" w:firstLine="480"/>
        <w:rPr>
          <w:sz w:val="24"/>
        </w:rPr>
      </w:pPr>
      <w:r w:rsidRPr="005C7EBF">
        <w:rPr>
          <w:rFonts w:hint="eastAsia"/>
          <w:sz w:val="24"/>
        </w:rPr>
        <w:t>（</w:t>
      </w:r>
      <w:r w:rsidR="000D3A89" w:rsidRPr="005C7EBF">
        <w:rPr>
          <w:sz w:val="24"/>
        </w:rPr>
        <w:t>1</w:t>
      </w:r>
      <w:r w:rsidRPr="00CC23AA">
        <w:rPr>
          <w:rFonts w:hint="eastAsia"/>
          <w:sz w:val="24"/>
        </w:rPr>
        <w:t>）</w:t>
      </w:r>
      <w:r w:rsidR="000D3A89" w:rsidRPr="00CC23AA">
        <w:rPr>
          <w:sz w:val="24"/>
        </w:rPr>
        <w:t>基金管理人的管理费</w:t>
      </w:r>
    </w:p>
    <w:p w14:paraId="27512881" w14:textId="77777777" w:rsidR="0059339D" w:rsidRDefault="0006737B" w:rsidP="0059339D">
      <w:pPr>
        <w:adjustRightInd w:val="0"/>
        <w:snapToGrid w:val="0"/>
        <w:spacing w:line="360" w:lineRule="auto"/>
        <w:ind w:firstLineChars="200" w:firstLine="480"/>
        <w:rPr>
          <w:sz w:val="24"/>
        </w:rPr>
      </w:pPr>
      <w:r w:rsidRPr="0006737B">
        <w:rPr>
          <w:rFonts w:hint="eastAsia"/>
          <w:sz w:val="24"/>
        </w:rPr>
        <w:t>本基金的管理费按前一日基金资产净值的</w:t>
      </w:r>
      <w:r w:rsidRPr="0006737B">
        <w:rPr>
          <w:sz w:val="24"/>
        </w:rPr>
        <w:t>1.5%</w:t>
      </w:r>
      <w:r w:rsidRPr="0006737B">
        <w:rPr>
          <w:rFonts w:hint="eastAsia"/>
          <w:sz w:val="24"/>
        </w:rPr>
        <w:t>年费率计提。管理费的计算方法如下：</w:t>
      </w:r>
    </w:p>
    <w:p w14:paraId="6F8B94C2" w14:textId="77777777" w:rsidR="0059339D" w:rsidRDefault="0006737B" w:rsidP="0059339D">
      <w:pPr>
        <w:adjustRightInd w:val="0"/>
        <w:snapToGrid w:val="0"/>
        <w:spacing w:line="360" w:lineRule="auto"/>
        <w:ind w:firstLineChars="200" w:firstLine="480"/>
        <w:rPr>
          <w:sz w:val="24"/>
        </w:rPr>
      </w:pPr>
      <w:r w:rsidRPr="0006737B">
        <w:rPr>
          <w:sz w:val="24"/>
        </w:rPr>
        <w:t>H</w:t>
      </w:r>
      <w:r w:rsidRPr="0006737B">
        <w:rPr>
          <w:rFonts w:hint="eastAsia"/>
          <w:sz w:val="24"/>
        </w:rPr>
        <w:t>＝</w:t>
      </w:r>
      <w:r w:rsidRPr="0006737B">
        <w:rPr>
          <w:sz w:val="24"/>
        </w:rPr>
        <w:t>E</w:t>
      </w:r>
      <w:r w:rsidR="0019646F" w:rsidRPr="0019646F">
        <w:rPr>
          <w:rFonts w:hint="eastAsia"/>
          <w:sz w:val="24"/>
        </w:rPr>
        <w:t>×年管理费率÷当年天数</w:t>
      </w:r>
    </w:p>
    <w:p w14:paraId="58D6C3A5" w14:textId="77777777" w:rsidR="0059339D" w:rsidRDefault="0019646F" w:rsidP="0059339D">
      <w:pPr>
        <w:adjustRightInd w:val="0"/>
        <w:snapToGrid w:val="0"/>
        <w:spacing w:line="360" w:lineRule="auto"/>
        <w:ind w:firstLineChars="200" w:firstLine="480"/>
        <w:rPr>
          <w:sz w:val="24"/>
        </w:rPr>
      </w:pPr>
      <w:r w:rsidRPr="0019646F">
        <w:rPr>
          <w:sz w:val="24"/>
        </w:rPr>
        <w:t>H</w:t>
      </w:r>
      <w:r w:rsidR="00894A53" w:rsidRPr="00894A53">
        <w:rPr>
          <w:rFonts w:hint="eastAsia"/>
          <w:sz w:val="24"/>
        </w:rPr>
        <w:t>为每日应计提的基金管理费</w:t>
      </w:r>
    </w:p>
    <w:p w14:paraId="421C83CF" w14:textId="77777777" w:rsidR="0059339D" w:rsidRDefault="00F30549" w:rsidP="0059339D">
      <w:pPr>
        <w:adjustRightInd w:val="0"/>
        <w:snapToGrid w:val="0"/>
        <w:spacing w:line="360" w:lineRule="auto"/>
        <w:ind w:firstLineChars="200" w:firstLine="480"/>
        <w:rPr>
          <w:sz w:val="24"/>
        </w:rPr>
      </w:pPr>
      <w:r w:rsidRPr="00F30549">
        <w:rPr>
          <w:sz w:val="24"/>
        </w:rPr>
        <w:t>E</w:t>
      </w:r>
      <w:r w:rsidRPr="00F30549">
        <w:rPr>
          <w:rFonts w:hint="eastAsia"/>
          <w:sz w:val="24"/>
        </w:rPr>
        <w:t>为前一日的基金资产净值</w:t>
      </w:r>
    </w:p>
    <w:p w14:paraId="5AF96122" w14:textId="77777777" w:rsidR="0059339D" w:rsidRDefault="0006737B" w:rsidP="0059339D">
      <w:pPr>
        <w:adjustRightInd w:val="0"/>
        <w:snapToGrid w:val="0"/>
        <w:spacing w:line="360" w:lineRule="auto"/>
        <w:ind w:firstLineChars="200" w:firstLine="480"/>
        <w:rPr>
          <w:sz w:val="24"/>
        </w:rPr>
      </w:pPr>
      <w:r w:rsidRPr="0006737B">
        <w:rPr>
          <w:rFonts w:hint="eastAsia"/>
          <w:sz w:val="24"/>
        </w:rPr>
        <w:t>自基金合同生效日起，基金管理费每日计提，按月支付。由基金托管人根据与基金管理人核对一致的财务数据，自动在月初</w:t>
      </w:r>
      <w:r w:rsidRPr="0006737B">
        <w:rPr>
          <w:sz w:val="24"/>
        </w:rPr>
        <w:t>5</w:t>
      </w:r>
      <w:r w:rsidRPr="0006737B">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2C103363" w14:textId="77777777" w:rsidR="000D3A89"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597785" w:rsidRPr="005C7EBF">
        <w:rPr>
          <w:bCs/>
          <w:sz w:val="24"/>
        </w:rPr>
        <w:t>2</w:t>
      </w:r>
      <w:r w:rsidR="00385394" w:rsidRPr="005C7EBF">
        <w:rPr>
          <w:rFonts w:hint="eastAsia"/>
          <w:bCs/>
          <w:sz w:val="24"/>
        </w:rPr>
        <w:t>）</w:t>
      </w:r>
      <w:r w:rsidR="00385394" w:rsidRPr="005C7EBF">
        <w:rPr>
          <w:bCs/>
          <w:sz w:val="24"/>
        </w:rPr>
        <w:t>基金托管人的托管费</w:t>
      </w:r>
    </w:p>
    <w:p w14:paraId="0490353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本基金的托管费按前一日基金资产净值的</w:t>
      </w:r>
      <w:r w:rsidRPr="0059339D">
        <w:rPr>
          <w:kern w:val="0"/>
          <w:sz w:val="24"/>
        </w:rPr>
        <w:t>0.25%</w:t>
      </w:r>
      <w:r w:rsidRPr="0059339D">
        <w:rPr>
          <w:rFonts w:hint="eastAsia"/>
          <w:kern w:val="0"/>
          <w:sz w:val="24"/>
        </w:rPr>
        <w:t>年费率计提。托管费的计算方法如下：</w:t>
      </w:r>
    </w:p>
    <w:p w14:paraId="2B56F13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H</w:t>
      </w:r>
      <w:r w:rsidRPr="0059339D">
        <w:rPr>
          <w:rFonts w:hint="eastAsia"/>
          <w:kern w:val="0"/>
          <w:sz w:val="24"/>
        </w:rPr>
        <w:t>＝</w:t>
      </w:r>
      <w:r w:rsidRPr="0059339D">
        <w:rPr>
          <w:kern w:val="0"/>
          <w:sz w:val="24"/>
        </w:rPr>
        <w:t>E</w:t>
      </w:r>
      <w:r w:rsidRPr="0059339D">
        <w:rPr>
          <w:rFonts w:hint="eastAsia"/>
          <w:kern w:val="0"/>
          <w:sz w:val="24"/>
        </w:rPr>
        <w:t>×年托管费率÷当年天数</w:t>
      </w:r>
    </w:p>
    <w:p w14:paraId="4170FAE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H</w:t>
      </w:r>
      <w:r w:rsidRPr="0059339D">
        <w:rPr>
          <w:rFonts w:hint="eastAsia"/>
          <w:kern w:val="0"/>
          <w:sz w:val="24"/>
        </w:rPr>
        <w:t>为每日应计提的基金托管费</w:t>
      </w:r>
    </w:p>
    <w:p w14:paraId="2656A95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E</w:t>
      </w:r>
      <w:r w:rsidRPr="0059339D">
        <w:rPr>
          <w:rFonts w:hint="eastAsia"/>
          <w:kern w:val="0"/>
          <w:sz w:val="24"/>
        </w:rPr>
        <w:t>为前一日的基金资产净值</w:t>
      </w:r>
    </w:p>
    <w:p w14:paraId="65AC442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自基金合同生效日起，基金托管费每日计提，按月支付。由基金托管人根据与基金管理人核对一致的财务数据，自动在月初</w:t>
      </w:r>
      <w:r w:rsidRPr="0059339D">
        <w:rPr>
          <w:kern w:val="0"/>
          <w:sz w:val="24"/>
        </w:rPr>
        <w:t>5</w:t>
      </w:r>
      <w:r w:rsidRPr="0059339D">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59339D">
        <w:rPr>
          <w:kern w:val="0"/>
          <w:sz w:val="24"/>
        </w:rPr>
        <w:t xml:space="preserve"> </w:t>
      </w:r>
    </w:p>
    <w:p w14:paraId="1CBE7CAF" w14:textId="77777777" w:rsidR="00F9417B"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F9417B" w:rsidRPr="005C7EBF">
        <w:rPr>
          <w:bCs/>
          <w:sz w:val="24"/>
        </w:rPr>
        <w:t>3</w:t>
      </w:r>
      <w:r w:rsidRPr="005C7EBF">
        <w:rPr>
          <w:rFonts w:hint="eastAsia"/>
          <w:bCs/>
          <w:sz w:val="24"/>
        </w:rPr>
        <w:t>）</w:t>
      </w:r>
      <w:r w:rsidR="00F9417B" w:rsidRPr="005C7EBF">
        <w:rPr>
          <w:bCs/>
          <w:sz w:val="24"/>
        </w:rPr>
        <w:t>上述</w:t>
      </w:r>
      <w:r w:rsidR="005857B3" w:rsidRPr="005C7EBF">
        <w:rPr>
          <w:rFonts w:hint="eastAsia"/>
          <w:bCs/>
          <w:sz w:val="24"/>
        </w:rPr>
        <w:t>“</w:t>
      </w:r>
      <w:r w:rsidR="00A109AD" w:rsidRPr="005C7EBF">
        <w:rPr>
          <w:rFonts w:hint="eastAsia"/>
          <w:bCs/>
          <w:sz w:val="24"/>
        </w:rPr>
        <w:t>（</w:t>
      </w:r>
      <w:r w:rsidR="00F9417B" w:rsidRPr="005C7EBF">
        <w:rPr>
          <w:bCs/>
          <w:sz w:val="24"/>
        </w:rPr>
        <w:t>一</w:t>
      </w:r>
      <w:r w:rsidR="00A109AD" w:rsidRPr="005C7EBF">
        <w:rPr>
          <w:rFonts w:hint="eastAsia"/>
          <w:bCs/>
          <w:sz w:val="24"/>
        </w:rPr>
        <w:t>）</w:t>
      </w:r>
      <w:r w:rsidR="00F9417B" w:rsidRPr="005C7EBF">
        <w:rPr>
          <w:bCs/>
          <w:sz w:val="24"/>
        </w:rPr>
        <w:t>基金费用的种类</w:t>
      </w:r>
      <w:r w:rsidR="002B65E5" w:rsidRPr="005C7EBF">
        <w:rPr>
          <w:rFonts w:hint="eastAsia"/>
          <w:bCs/>
          <w:sz w:val="24"/>
        </w:rPr>
        <w:t>”</w:t>
      </w:r>
      <w:r w:rsidR="00F9417B" w:rsidRPr="005C7EBF">
        <w:rPr>
          <w:bCs/>
          <w:sz w:val="24"/>
        </w:rPr>
        <w:t>中第</w:t>
      </w:r>
      <w:r w:rsidR="00F9417B" w:rsidRPr="005C7EBF">
        <w:rPr>
          <w:bCs/>
          <w:sz w:val="24"/>
        </w:rPr>
        <w:t>3</w:t>
      </w:r>
      <w:r w:rsidR="00F9417B" w:rsidRPr="005C7EBF">
        <w:rPr>
          <w:bCs/>
          <w:sz w:val="24"/>
        </w:rPr>
        <w:t>－</w:t>
      </w:r>
      <w:r w:rsidR="00F9417B" w:rsidRPr="005C7EBF">
        <w:rPr>
          <w:bCs/>
          <w:sz w:val="24"/>
        </w:rPr>
        <w:t>9</w:t>
      </w:r>
      <w:r w:rsidR="00F9417B" w:rsidRPr="005C7EBF">
        <w:rPr>
          <w:bCs/>
          <w:sz w:val="24"/>
        </w:rPr>
        <w:t>项费用，根据有关法规及相应协议规定，按费用实际支出金额列入当期费用，由基金托管人从基金财产中支付。</w:t>
      </w:r>
    </w:p>
    <w:p w14:paraId="52C1FF1E" w14:textId="77777777" w:rsidR="00387990" w:rsidRPr="005C7EBF" w:rsidRDefault="00387990" w:rsidP="006B2D26">
      <w:pPr>
        <w:adjustRightInd w:val="0"/>
        <w:snapToGrid w:val="0"/>
        <w:spacing w:line="360" w:lineRule="auto"/>
        <w:ind w:firstLineChars="200" w:firstLine="480"/>
        <w:rPr>
          <w:kern w:val="0"/>
          <w:sz w:val="24"/>
        </w:rPr>
      </w:pPr>
      <w:r w:rsidRPr="005C7EBF">
        <w:rPr>
          <w:kern w:val="0"/>
          <w:sz w:val="24"/>
        </w:rPr>
        <w:t>2</w:t>
      </w:r>
      <w:r w:rsidRPr="005C7EBF">
        <w:rPr>
          <w:kern w:val="0"/>
          <w:sz w:val="24"/>
        </w:rPr>
        <w:t>、与基金销售有关的费用</w:t>
      </w:r>
    </w:p>
    <w:p w14:paraId="77650EEB"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）申购费</w:t>
      </w:r>
    </w:p>
    <w:p w14:paraId="7AFA3239"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本基金申购费的费率水平、计算公式和收取方式详见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6B65A16D"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）赎回费</w:t>
      </w:r>
    </w:p>
    <w:p w14:paraId="34EEC204"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本基金赎回费的费率水平、计算公式和收取方式详见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4695F130" w14:textId="77777777" w:rsidR="00C92FC0" w:rsidRPr="005C7EBF" w:rsidRDefault="00C92FC0" w:rsidP="00CC23AA">
      <w:pPr>
        <w:adjustRightInd w:val="0"/>
        <w:snapToGrid w:val="0"/>
        <w:spacing w:line="360" w:lineRule="auto"/>
        <w:ind w:firstLineChars="200" w:firstLine="482"/>
        <w:rPr>
          <w:b/>
          <w:sz w:val="24"/>
        </w:rPr>
      </w:pPr>
      <w:r w:rsidRPr="00CC23AA">
        <w:rPr>
          <w:b/>
          <w:sz w:val="24"/>
        </w:rPr>
        <w:t>（三）不列入基金费用的项目</w:t>
      </w:r>
      <w:r w:rsidRPr="005C7EBF">
        <w:rPr>
          <w:b/>
          <w:sz w:val="24"/>
        </w:rPr>
        <w:t xml:space="preserve"> </w:t>
      </w:r>
    </w:p>
    <w:p w14:paraId="0152A132" w14:textId="77777777" w:rsidR="00F9417B" w:rsidRPr="005C7EBF" w:rsidRDefault="00F9417B" w:rsidP="000D0D52">
      <w:pPr>
        <w:adjustRightInd w:val="0"/>
        <w:snapToGrid w:val="0"/>
        <w:spacing w:line="360" w:lineRule="auto"/>
        <w:ind w:firstLineChars="200" w:firstLine="480"/>
        <w:rPr>
          <w:rFonts w:hAnsi="宋体"/>
          <w:sz w:val="24"/>
          <w:szCs w:val="21"/>
        </w:rPr>
      </w:pPr>
      <w:r w:rsidRPr="005C7EBF">
        <w:rPr>
          <w:rFonts w:hAnsi="宋体"/>
          <w:sz w:val="24"/>
          <w:szCs w:val="21"/>
        </w:rPr>
        <w:t>下列费用不列入基金费用：</w:t>
      </w:r>
    </w:p>
    <w:p w14:paraId="59FEBE13"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、基金管理人和基金托管人因未履行或未完全履行义务导致的费用支出或基金财产的损失；</w:t>
      </w:r>
    </w:p>
    <w:p w14:paraId="1CCEC09D"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、基金管理人和基金托管人处理与基金运作无关的事项发生的费用；</w:t>
      </w:r>
    </w:p>
    <w:p w14:paraId="42C00095"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C244B1" w:rsidRPr="005C7EBF">
        <w:rPr>
          <w:rFonts w:hint="eastAsia"/>
          <w:kern w:val="0"/>
          <w:sz w:val="24"/>
        </w:rPr>
        <w:t>《</w:t>
      </w:r>
      <w:r w:rsidRPr="005C7EBF">
        <w:rPr>
          <w:kern w:val="0"/>
          <w:sz w:val="24"/>
        </w:rPr>
        <w:t>基金合同</w:t>
      </w:r>
      <w:r w:rsidR="00C244B1" w:rsidRPr="005C7EBF">
        <w:rPr>
          <w:rFonts w:hint="eastAsia"/>
          <w:kern w:val="0"/>
          <w:sz w:val="24"/>
        </w:rPr>
        <w:t>》</w:t>
      </w:r>
      <w:r w:rsidRPr="005C7EBF">
        <w:rPr>
          <w:kern w:val="0"/>
          <w:sz w:val="24"/>
        </w:rPr>
        <w:t>生效前的相关费用；</w:t>
      </w:r>
    </w:p>
    <w:p w14:paraId="5AE31AC9" w14:textId="77777777" w:rsidR="0059339D" w:rsidRPr="0059339D" w:rsidRDefault="00F9417B" w:rsidP="005C551E">
      <w:pPr>
        <w:adjustRightInd w:val="0"/>
        <w:snapToGrid w:val="0"/>
        <w:spacing w:line="360" w:lineRule="auto"/>
        <w:ind w:firstLineChars="200" w:firstLine="480"/>
        <w:rPr>
          <w:kern w:val="0"/>
          <w:sz w:val="24"/>
        </w:rPr>
      </w:pPr>
      <w:bookmarkStart w:id="90" w:name="_Hlt81193394"/>
      <w:bookmarkEnd w:id="90"/>
      <w:r w:rsidRPr="005C7EBF">
        <w:rPr>
          <w:kern w:val="0"/>
          <w:sz w:val="24"/>
        </w:rPr>
        <w:t>4</w:t>
      </w:r>
      <w:r w:rsidRPr="005C7EBF">
        <w:rPr>
          <w:kern w:val="0"/>
          <w:sz w:val="24"/>
        </w:rPr>
        <w:t>、其他根据相关法律法规及中国证监会的有关规定不得列入基金费用的项目。</w:t>
      </w:r>
    </w:p>
    <w:p w14:paraId="558775DF" w14:textId="77777777" w:rsidR="00B071F4" w:rsidRPr="005C7EBF" w:rsidRDefault="00F32D89" w:rsidP="00B071F4">
      <w:pPr>
        <w:adjustRightInd w:val="0"/>
        <w:snapToGrid w:val="0"/>
        <w:spacing w:line="360" w:lineRule="auto"/>
        <w:ind w:firstLineChars="200" w:firstLine="482"/>
        <w:rPr>
          <w:kern w:val="0"/>
          <w:sz w:val="24"/>
        </w:rPr>
      </w:pPr>
      <w:r w:rsidRPr="005C7EBF">
        <w:rPr>
          <w:rFonts w:hint="eastAsia"/>
          <w:b/>
          <w:bCs/>
          <w:sz w:val="24"/>
        </w:rPr>
        <w:t>（</w:t>
      </w:r>
      <w:r w:rsidR="00781FE8">
        <w:rPr>
          <w:rFonts w:hint="eastAsia"/>
          <w:b/>
          <w:bCs/>
          <w:sz w:val="24"/>
        </w:rPr>
        <w:t>四</w:t>
      </w:r>
      <w:r w:rsidRPr="005C7EBF">
        <w:rPr>
          <w:rFonts w:hint="eastAsia"/>
          <w:b/>
          <w:bCs/>
          <w:sz w:val="24"/>
        </w:rPr>
        <w:t>）</w:t>
      </w:r>
      <w:r w:rsidR="00293BC8" w:rsidRPr="005C7EBF">
        <w:rPr>
          <w:b/>
          <w:bCs/>
          <w:sz w:val="24"/>
        </w:rPr>
        <w:t>基金税收</w:t>
      </w:r>
    </w:p>
    <w:p w14:paraId="48C1D895" w14:textId="77777777" w:rsidR="00B071F4" w:rsidRPr="005C7EBF" w:rsidRDefault="00293BC8" w:rsidP="00B071F4">
      <w:pPr>
        <w:adjustRightInd w:val="0"/>
        <w:snapToGrid w:val="0"/>
        <w:spacing w:line="360" w:lineRule="auto"/>
        <w:ind w:firstLineChars="200" w:firstLine="480"/>
        <w:rPr>
          <w:kern w:val="0"/>
          <w:sz w:val="24"/>
        </w:rPr>
      </w:pPr>
      <w:r w:rsidRPr="005C7EBF">
        <w:rPr>
          <w:kern w:val="0"/>
          <w:sz w:val="24"/>
        </w:rPr>
        <w:t>本基金运作过程中涉及的各纳税主体，其纳税义务按国家税收法律、法规执行。</w:t>
      </w:r>
    </w:p>
    <w:p w14:paraId="4F9EAD89" w14:textId="77777777" w:rsidR="0038287E" w:rsidRPr="005C551E" w:rsidRDefault="0038287E" w:rsidP="00CC23AA"/>
    <w:p w14:paraId="15743FB5" w14:textId="77777777" w:rsidR="00781FE8" w:rsidRPr="005C551E" w:rsidRDefault="00781FE8" w:rsidP="00CC23AA"/>
    <w:p w14:paraId="27BCBB8D" w14:textId="24FD113D" w:rsidR="003D7DA0"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20135413"/>
      <w:r w:rsidRPr="005C7EBF">
        <w:rPr>
          <w:rFonts w:ascii="宋体" w:hAnsi="宋体" w:hint="eastAsia"/>
          <w:b/>
          <w:kern w:val="0"/>
          <w:sz w:val="30"/>
        </w:rPr>
        <w:lastRenderedPageBreak/>
        <w:t>十</w:t>
      </w:r>
      <w:r>
        <w:rPr>
          <w:rFonts w:ascii="宋体" w:hAnsi="宋体" w:hint="eastAsia"/>
          <w:b/>
          <w:kern w:val="0"/>
          <w:sz w:val="30"/>
        </w:rPr>
        <w:t>六</w:t>
      </w:r>
      <w:r w:rsidR="00C92FC0" w:rsidRPr="005C7EBF">
        <w:rPr>
          <w:rFonts w:ascii="宋体" w:hAnsi="宋体" w:hint="eastAsia"/>
          <w:b/>
          <w:kern w:val="0"/>
          <w:sz w:val="30"/>
        </w:rPr>
        <w:t>、基金的会计与审计</w:t>
      </w:r>
      <w:bookmarkEnd w:id="91"/>
    </w:p>
    <w:p w14:paraId="0E73DDED" w14:textId="77777777" w:rsidR="00C92FC0" w:rsidRPr="005C7EBF" w:rsidRDefault="00C92FC0" w:rsidP="00CC23AA">
      <w:pPr>
        <w:adjustRightInd w:val="0"/>
        <w:snapToGrid w:val="0"/>
        <w:spacing w:line="360" w:lineRule="auto"/>
        <w:ind w:firstLineChars="200" w:firstLine="482"/>
        <w:rPr>
          <w:b/>
          <w:sz w:val="24"/>
        </w:rPr>
      </w:pPr>
      <w:r w:rsidRPr="00CC23AA">
        <w:rPr>
          <w:b/>
          <w:bCs/>
          <w:sz w:val="24"/>
        </w:rPr>
        <w:t>（一）基金会计政策</w:t>
      </w:r>
      <w:r w:rsidRPr="005C7EBF">
        <w:rPr>
          <w:b/>
          <w:sz w:val="24"/>
        </w:rPr>
        <w:t xml:space="preserve"> </w:t>
      </w:r>
    </w:p>
    <w:p w14:paraId="0E158E70"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、基金管理人为本基金的</w:t>
      </w:r>
      <w:r w:rsidR="00A954D4" w:rsidRPr="005C7EBF">
        <w:rPr>
          <w:kern w:val="0"/>
          <w:sz w:val="24"/>
        </w:rPr>
        <w:t>基金</w:t>
      </w:r>
      <w:r w:rsidRPr="005C7EBF">
        <w:rPr>
          <w:kern w:val="0"/>
          <w:sz w:val="24"/>
        </w:rPr>
        <w:t>会计责任方；</w:t>
      </w:r>
    </w:p>
    <w:p w14:paraId="6C062126"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、基金的会计年度为公历</w:t>
      </w:r>
      <w:r w:rsidR="00A954D4" w:rsidRPr="005C7EBF">
        <w:rPr>
          <w:kern w:val="0"/>
          <w:sz w:val="24"/>
        </w:rPr>
        <w:t>年度</w:t>
      </w:r>
      <w:r w:rsidRPr="005C7EBF">
        <w:rPr>
          <w:kern w:val="0"/>
          <w:sz w:val="24"/>
        </w:rPr>
        <w:t>的</w:t>
      </w:r>
      <w:r w:rsidRPr="005C7EBF">
        <w:rPr>
          <w:kern w:val="0"/>
          <w:sz w:val="24"/>
        </w:rPr>
        <w:t>1</w:t>
      </w:r>
      <w:r w:rsidRPr="005C7EBF">
        <w:rPr>
          <w:kern w:val="0"/>
          <w:sz w:val="24"/>
        </w:rPr>
        <w:t>月</w:t>
      </w:r>
      <w:r w:rsidRPr="005C7EBF">
        <w:rPr>
          <w:kern w:val="0"/>
          <w:sz w:val="24"/>
        </w:rPr>
        <w:t>1</w:t>
      </w:r>
      <w:r w:rsidRPr="005C7EBF">
        <w:rPr>
          <w:kern w:val="0"/>
          <w:sz w:val="24"/>
        </w:rPr>
        <w:t>日至</w:t>
      </w:r>
      <w:r w:rsidRPr="005C7EBF">
        <w:rPr>
          <w:kern w:val="0"/>
          <w:sz w:val="24"/>
        </w:rPr>
        <w:t>12</w:t>
      </w:r>
      <w:r w:rsidRPr="005C7EBF">
        <w:rPr>
          <w:kern w:val="0"/>
          <w:sz w:val="24"/>
        </w:rPr>
        <w:t>月</w:t>
      </w:r>
      <w:r w:rsidRPr="005C7EBF">
        <w:rPr>
          <w:kern w:val="0"/>
          <w:sz w:val="24"/>
        </w:rPr>
        <w:t>31</w:t>
      </w:r>
      <w:r w:rsidRPr="005C7EBF">
        <w:rPr>
          <w:kern w:val="0"/>
          <w:sz w:val="24"/>
        </w:rPr>
        <w:t>日；</w:t>
      </w:r>
      <w:r w:rsidR="00A954D4" w:rsidRPr="005C7EBF" w:rsidDel="00A954D4">
        <w:rPr>
          <w:kern w:val="0"/>
          <w:sz w:val="24"/>
        </w:rPr>
        <w:t xml:space="preserve"> </w:t>
      </w:r>
      <w:bookmarkStart w:id="92" w:name="_Toc109537394"/>
    </w:p>
    <w:p w14:paraId="42328D11"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、基金核</w:t>
      </w:r>
      <w:bookmarkEnd w:id="92"/>
      <w:r w:rsidRPr="005C7EBF">
        <w:rPr>
          <w:kern w:val="0"/>
          <w:sz w:val="24"/>
        </w:rPr>
        <w:t>算以人民币为记账本位币，以人民币元为记账单位；</w:t>
      </w:r>
    </w:p>
    <w:p w14:paraId="285A8C2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、会计制度执行国家有关会计制度；</w:t>
      </w:r>
    </w:p>
    <w:p w14:paraId="34BECEB7"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C7EBF">
          <w:rPr>
            <w:kern w:val="0"/>
            <w:sz w:val="24"/>
          </w:rPr>
          <w:t>账、独立</w:t>
        </w:r>
      </w:smartTag>
      <w:r w:rsidRPr="005C7EBF">
        <w:rPr>
          <w:kern w:val="0"/>
          <w:sz w:val="24"/>
        </w:rPr>
        <w:t>核</w:t>
      </w:r>
      <w:smartTag w:uri="urn:schemas-microsoft-com:office:smarttags" w:element="chsdate">
        <w:smartTagPr>
          <w:attr w:name="IsROCDate" w:val="False"/>
          <w:attr w:name="IsLunarDate" w:val="False"/>
          <w:attr w:name="Day" w:val="31"/>
          <w:attr w:name="Month" w:val="12"/>
          <w:attr w:name="Year" w:val="2008"/>
        </w:smartTagPr>
        <w:r w:rsidRPr="005C7EBF">
          <w:rPr>
            <w:kern w:val="0"/>
            <w:sz w:val="24"/>
          </w:rPr>
          <w:t>算；</w:t>
        </w:r>
      </w:smartTag>
    </w:p>
    <w:p w14:paraId="170D1E9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、基金管理人及基金托管人</w:t>
      </w:r>
      <w:r w:rsidR="00A954D4" w:rsidRPr="005C7EBF">
        <w:rPr>
          <w:kern w:val="0"/>
          <w:sz w:val="24"/>
        </w:rPr>
        <w:t>各自</w:t>
      </w:r>
      <w:r w:rsidRPr="005C7EBF">
        <w:rPr>
          <w:kern w:val="0"/>
          <w:sz w:val="24"/>
        </w:rPr>
        <w:t>保留完整的会计账目、凭证并进行日常的会计核算，按照有关规定编制基金会计报表；</w:t>
      </w:r>
    </w:p>
    <w:p w14:paraId="6D5A8394" w14:textId="77777777" w:rsidR="00C92FC0" w:rsidRPr="005C7EBF" w:rsidRDefault="000D3A89"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、基金托管人</w:t>
      </w:r>
      <w:r w:rsidR="00557E93" w:rsidRPr="005C7EBF">
        <w:rPr>
          <w:kern w:val="0"/>
          <w:sz w:val="24"/>
        </w:rPr>
        <w:t>每月</w:t>
      </w:r>
      <w:r w:rsidRPr="005C7EBF">
        <w:rPr>
          <w:kern w:val="0"/>
          <w:sz w:val="24"/>
        </w:rPr>
        <w:t>与基金管理人就基金的会计核算、报表编制等进行核对并</w:t>
      </w:r>
      <w:r w:rsidR="00A954D4" w:rsidRPr="005C7EBF">
        <w:rPr>
          <w:kern w:val="0"/>
          <w:sz w:val="24"/>
        </w:rPr>
        <w:t>以</w:t>
      </w:r>
      <w:r w:rsidRPr="005C7EBF">
        <w:rPr>
          <w:kern w:val="0"/>
          <w:sz w:val="24"/>
        </w:rPr>
        <w:t>书面</w:t>
      </w:r>
      <w:r w:rsidR="00A954D4" w:rsidRPr="005C7EBF">
        <w:rPr>
          <w:kern w:val="0"/>
          <w:sz w:val="24"/>
        </w:rPr>
        <w:t>方式</w:t>
      </w:r>
      <w:r w:rsidRPr="005C7EBF">
        <w:rPr>
          <w:kern w:val="0"/>
          <w:sz w:val="24"/>
        </w:rPr>
        <w:t>确认。</w:t>
      </w:r>
    </w:p>
    <w:p w14:paraId="4476BBFA" w14:textId="77777777" w:rsidR="00C92FC0" w:rsidRPr="005C551E" w:rsidRDefault="00C92FC0" w:rsidP="00CC23AA">
      <w:pPr>
        <w:adjustRightInd w:val="0"/>
        <w:snapToGrid w:val="0"/>
        <w:spacing w:line="360" w:lineRule="auto"/>
        <w:ind w:firstLineChars="200" w:firstLine="482"/>
        <w:rPr>
          <w:b/>
          <w:bCs/>
          <w:sz w:val="24"/>
        </w:rPr>
      </w:pPr>
      <w:r w:rsidRPr="00CC23AA">
        <w:rPr>
          <w:b/>
          <w:bCs/>
          <w:sz w:val="24"/>
        </w:rPr>
        <w:t>（二）基金的</w:t>
      </w:r>
      <w:r w:rsidR="00A954D4" w:rsidRPr="00CC23AA">
        <w:rPr>
          <w:b/>
          <w:bCs/>
          <w:sz w:val="24"/>
        </w:rPr>
        <w:t>年度</w:t>
      </w:r>
      <w:r w:rsidRPr="00CC23AA">
        <w:rPr>
          <w:b/>
          <w:bCs/>
          <w:sz w:val="24"/>
        </w:rPr>
        <w:t>审计</w:t>
      </w:r>
      <w:r w:rsidRPr="005C551E">
        <w:rPr>
          <w:b/>
          <w:bCs/>
          <w:sz w:val="24"/>
        </w:rPr>
        <w:t xml:space="preserve"> </w:t>
      </w:r>
    </w:p>
    <w:p w14:paraId="1A163F5D" w14:textId="77777777" w:rsidR="00C82979" w:rsidRPr="005C7EBF" w:rsidRDefault="00C8297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、基金管理人聘请与基金管理人、基金托管人相互独立的具有证券从业资格的会计师事务所及其注册会计师对本基金的年度财务报表进行审计。</w:t>
      </w:r>
    </w:p>
    <w:p w14:paraId="62898895" w14:textId="77777777" w:rsidR="00C82979" w:rsidRPr="005C7EBF" w:rsidRDefault="00C8297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、会计师事务所更换经办注册会计师，应事先征得基金管理人同意。</w:t>
      </w:r>
    </w:p>
    <w:p w14:paraId="5149A600" w14:textId="77777777" w:rsidR="008D3A2B" w:rsidRPr="005C7EBF" w:rsidRDefault="00C8297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w:t>
      </w:r>
      <w:bookmarkStart w:id="93" w:name="_Hlt4221115"/>
      <w:bookmarkEnd w:id="93"/>
      <w:r w:rsidR="008D3A2B" w:rsidRPr="005C7EBF">
        <w:rPr>
          <w:kern w:val="0"/>
          <w:sz w:val="24"/>
        </w:rPr>
        <w:t>基金管理人认为有充足理由更换会计师事务所，须通报基金托管人。更换会计师事务所需在</w:t>
      </w:r>
      <w:r w:rsidR="008D3A2B" w:rsidRPr="005C7EBF">
        <w:rPr>
          <w:kern w:val="0"/>
          <w:sz w:val="24"/>
        </w:rPr>
        <w:t>2</w:t>
      </w:r>
      <w:r w:rsidR="008D3A2B" w:rsidRPr="005C7EBF">
        <w:rPr>
          <w:kern w:val="0"/>
          <w:sz w:val="24"/>
        </w:rPr>
        <w:t>日内在</w:t>
      </w:r>
      <w:r w:rsidR="008D3A2B" w:rsidRPr="005C7EBF">
        <w:rPr>
          <w:rFonts w:hint="eastAsia"/>
          <w:kern w:val="0"/>
          <w:sz w:val="24"/>
        </w:rPr>
        <w:t>指定</w:t>
      </w:r>
      <w:r w:rsidR="00FE6AB0" w:rsidRPr="005C7EBF">
        <w:rPr>
          <w:rFonts w:hint="eastAsia"/>
          <w:kern w:val="0"/>
          <w:sz w:val="24"/>
        </w:rPr>
        <w:t>媒介</w:t>
      </w:r>
      <w:r w:rsidR="008D3A2B" w:rsidRPr="005C7EBF">
        <w:rPr>
          <w:kern w:val="0"/>
          <w:sz w:val="24"/>
        </w:rPr>
        <w:t>公告并报中国证监会备案。</w:t>
      </w:r>
    </w:p>
    <w:p w14:paraId="11724118" w14:textId="77777777" w:rsidR="00781FE8" w:rsidRPr="005C7EB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6737E931" w14:textId="5F6F663F"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20135414"/>
      <w:r w:rsidRPr="005C7EBF">
        <w:rPr>
          <w:rFonts w:ascii="宋体" w:hAnsi="宋体" w:hint="eastAsia"/>
          <w:b/>
          <w:kern w:val="0"/>
          <w:sz w:val="30"/>
        </w:rPr>
        <w:lastRenderedPageBreak/>
        <w:t>十</w:t>
      </w:r>
      <w:r>
        <w:rPr>
          <w:rFonts w:ascii="宋体" w:hAnsi="宋体" w:hint="eastAsia"/>
          <w:b/>
          <w:kern w:val="0"/>
          <w:sz w:val="30"/>
        </w:rPr>
        <w:t>七</w:t>
      </w:r>
      <w:r w:rsidR="00C92FC0" w:rsidRPr="005C7EBF">
        <w:rPr>
          <w:rFonts w:ascii="宋体" w:hAnsi="宋体" w:hint="eastAsia"/>
          <w:b/>
          <w:kern w:val="0"/>
          <w:sz w:val="30"/>
        </w:rPr>
        <w:t>、基金的信息披露</w:t>
      </w:r>
      <w:bookmarkEnd w:id="94"/>
    </w:p>
    <w:p w14:paraId="66F9F4D5" w14:textId="519F8B77" w:rsidR="008532D6" w:rsidRPr="005C7EBF" w:rsidRDefault="00B071F4" w:rsidP="008B4418">
      <w:pPr>
        <w:widowControl/>
        <w:adjustRightInd w:val="0"/>
        <w:snapToGrid w:val="0"/>
        <w:spacing w:line="360" w:lineRule="auto"/>
        <w:ind w:firstLineChars="200" w:firstLine="482"/>
        <w:jc w:val="left"/>
        <w:rPr>
          <w:b/>
          <w:kern w:val="0"/>
          <w:sz w:val="24"/>
          <w:szCs w:val="24"/>
        </w:rPr>
      </w:pPr>
      <w:r w:rsidRPr="005C7EBF">
        <w:rPr>
          <w:rFonts w:hint="eastAsia"/>
          <w:b/>
          <w:kern w:val="0"/>
          <w:sz w:val="24"/>
          <w:szCs w:val="24"/>
        </w:rPr>
        <w:t>（一）本基金的信息披露应符合《基金法》、《运作办法》、《信息披露办法》、</w:t>
      </w:r>
      <w:r w:rsidR="00E11644" w:rsidRPr="00E11644">
        <w:rPr>
          <w:rFonts w:hint="eastAsia"/>
          <w:b/>
          <w:kern w:val="0"/>
          <w:sz w:val="24"/>
          <w:szCs w:val="24"/>
        </w:rPr>
        <w:t>《流动性规定》、</w:t>
      </w:r>
      <w:r w:rsidRPr="005C7EBF">
        <w:rPr>
          <w:rFonts w:hint="eastAsia"/>
          <w:b/>
          <w:kern w:val="0"/>
          <w:sz w:val="24"/>
          <w:szCs w:val="24"/>
        </w:rPr>
        <w:t>《基金合同》及其他有关规定。</w:t>
      </w:r>
    </w:p>
    <w:p w14:paraId="1E328F22" w14:textId="77777777" w:rsidR="00FF1437" w:rsidRPr="005C7EBF" w:rsidRDefault="00D8603E" w:rsidP="00B87008">
      <w:pPr>
        <w:adjustRightInd w:val="0"/>
        <w:snapToGrid w:val="0"/>
        <w:spacing w:line="360" w:lineRule="auto"/>
        <w:ind w:firstLineChars="200" w:firstLine="482"/>
        <w:rPr>
          <w:b/>
          <w:sz w:val="24"/>
        </w:rPr>
      </w:pPr>
      <w:r w:rsidRPr="005C7EBF">
        <w:rPr>
          <w:b/>
          <w:bCs/>
          <w:sz w:val="24"/>
        </w:rPr>
        <w:t>（二）信息披露义务人</w:t>
      </w:r>
    </w:p>
    <w:p w14:paraId="14A9D994" w14:textId="77777777"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本基金信息披露义务人包括基金管理人、基金托管人、召集基金份额持有人大会的基金份额持有人等法律法规和中国证监会规定的自然人、法人和其他组织。</w:t>
      </w:r>
    </w:p>
    <w:p w14:paraId="530CCE84" w14:textId="77777777"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本基金信息披露义务人按照法律法规和中国证监会的规定披露基金信息，并保证所披露信息的真实性、准确性和完整性。</w:t>
      </w:r>
    </w:p>
    <w:p w14:paraId="2D5B904C" w14:textId="77777777"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2CBB6E21"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（三）本基金信息披露义务人承诺公开披露的基金信息，不得有下列行为：</w:t>
      </w:r>
    </w:p>
    <w:p w14:paraId="2D7CBC82"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1</w:t>
      </w:r>
      <w:r w:rsidRPr="005C7EBF">
        <w:rPr>
          <w:kern w:val="0"/>
          <w:sz w:val="24"/>
          <w:szCs w:val="24"/>
        </w:rPr>
        <w:t>、虚假记载、误导性陈述或者重大遗漏；</w:t>
      </w:r>
    </w:p>
    <w:p w14:paraId="25589CDF"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2</w:t>
      </w:r>
      <w:r w:rsidRPr="005C7EBF">
        <w:rPr>
          <w:kern w:val="0"/>
          <w:sz w:val="24"/>
          <w:szCs w:val="24"/>
        </w:rPr>
        <w:t>、对证券投资业绩进行预测；</w:t>
      </w:r>
    </w:p>
    <w:p w14:paraId="5386E21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3</w:t>
      </w:r>
      <w:r w:rsidRPr="005C7EBF">
        <w:rPr>
          <w:kern w:val="0"/>
          <w:sz w:val="24"/>
          <w:szCs w:val="24"/>
        </w:rPr>
        <w:t>、违规承诺收益或者承担损失；</w:t>
      </w:r>
    </w:p>
    <w:p w14:paraId="789C665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4</w:t>
      </w:r>
      <w:r w:rsidRPr="005C7EBF">
        <w:rPr>
          <w:kern w:val="0"/>
          <w:sz w:val="24"/>
          <w:szCs w:val="24"/>
        </w:rPr>
        <w:t>、诋毁其他基金管理人、基金托管人或者基金销售机构；</w:t>
      </w:r>
    </w:p>
    <w:p w14:paraId="230F1D94"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5</w:t>
      </w:r>
      <w:r w:rsidRPr="005C7EBF">
        <w:rPr>
          <w:kern w:val="0"/>
          <w:sz w:val="24"/>
          <w:szCs w:val="24"/>
        </w:rPr>
        <w:t>、登载任何自然人、法人或者其他组织的祝贺性、恭维性或推荐性的文字；</w:t>
      </w:r>
    </w:p>
    <w:p w14:paraId="15EE87EA"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6</w:t>
      </w:r>
      <w:r w:rsidRPr="005C7EBF">
        <w:rPr>
          <w:kern w:val="0"/>
          <w:sz w:val="24"/>
          <w:szCs w:val="24"/>
        </w:rPr>
        <w:t>、中国证监会禁止的其他行为。</w:t>
      </w:r>
    </w:p>
    <w:p w14:paraId="7AE0EAFB" w14:textId="77777777" w:rsidR="001A3878" w:rsidRPr="005C7EBF" w:rsidRDefault="00D8603E" w:rsidP="008B656D">
      <w:pPr>
        <w:adjustRightInd w:val="0"/>
        <w:snapToGrid w:val="0"/>
        <w:spacing w:line="360" w:lineRule="auto"/>
        <w:ind w:firstLineChars="200" w:firstLine="482"/>
        <w:rPr>
          <w:rFonts w:hAnsi="宋体"/>
          <w:b/>
          <w:sz w:val="24"/>
        </w:rPr>
      </w:pPr>
      <w:r w:rsidRPr="005C7EBF">
        <w:rPr>
          <w:rFonts w:hAnsi="宋体"/>
          <w:b/>
          <w:sz w:val="24"/>
        </w:rPr>
        <w:t>（四）</w:t>
      </w:r>
      <w:r w:rsidR="001A3878" w:rsidRPr="005C7EBF">
        <w:rPr>
          <w:rFonts w:hAnsi="宋体"/>
          <w:b/>
          <w:sz w:val="24"/>
        </w:rPr>
        <w:t>本基金公开披露的信息应采用中文文本。如同时采用外文文本的，基金信息披露义务人应保证两种文本的内容一致。两种文本发生歧义的，以中文文本为准。</w:t>
      </w:r>
    </w:p>
    <w:p w14:paraId="21A38A42" w14:textId="77777777" w:rsidR="009145E2" w:rsidRPr="005C7EBF" w:rsidRDefault="001A3878" w:rsidP="00231AEC">
      <w:pPr>
        <w:widowControl/>
        <w:adjustRightInd w:val="0"/>
        <w:snapToGrid w:val="0"/>
        <w:spacing w:line="360" w:lineRule="auto"/>
        <w:ind w:firstLineChars="200" w:firstLine="480"/>
        <w:jc w:val="left"/>
        <w:rPr>
          <w:kern w:val="0"/>
          <w:sz w:val="24"/>
          <w:szCs w:val="24"/>
        </w:rPr>
      </w:pPr>
      <w:r w:rsidRPr="005C7EBF">
        <w:rPr>
          <w:kern w:val="0"/>
          <w:sz w:val="24"/>
          <w:szCs w:val="24"/>
        </w:rPr>
        <w:t>本基金公开披露的信息采用阿拉伯数字；除特别说明外，货币单位为人民币元。</w:t>
      </w:r>
    </w:p>
    <w:p w14:paraId="19FBCF2F"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（五）公开披露的基金信息</w:t>
      </w:r>
    </w:p>
    <w:p w14:paraId="6C48034E" w14:textId="77777777" w:rsidR="00C21A8A" w:rsidRPr="005C7EBF" w:rsidRDefault="00C21A8A" w:rsidP="000D02BC">
      <w:pPr>
        <w:adjustRightInd w:val="0"/>
        <w:snapToGrid w:val="0"/>
        <w:spacing w:line="360" w:lineRule="auto"/>
        <w:ind w:firstLineChars="200" w:firstLine="480"/>
        <w:rPr>
          <w:kern w:val="0"/>
          <w:sz w:val="24"/>
        </w:rPr>
      </w:pPr>
      <w:r w:rsidRPr="005C7EBF">
        <w:rPr>
          <w:kern w:val="0"/>
          <w:sz w:val="24"/>
        </w:rPr>
        <w:t>公开披露的基金信息包括：</w:t>
      </w:r>
    </w:p>
    <w:p w14:paraId="21B3C13F"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、基金招募说明书、</w:t>
      </w:r>
      <w:r w:rsidR="006D2436" w:rsidRPr="005C7EBF">
        <w:rPr>
          <w:kern w:val="0"/>
          <w:sz w:val="24"/>
        </w:rPr>
        <w:t>《基金合同》</w:t>
      </w:r>
      <w:r w:rsidRPr="005C7EBF">
        <w:rPr>
          <w:kern w:val="0"/>
          <w:sz w:val="24"/>
        </w:rPr>
        <w:t>、基金托管协议</w:t>
      </w:r>
    </w:p>
    <w:p w14:paraId="080955BF" w14:textId="77777777" w:rsidR="006D2436" w:rsidRPr="005C7EBF" w:rsidRDefault="00C21A8A" w:rsidP="000D02BC">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544A92" w:rsidRPr="005C7EBF">
        <w:rPr>
          <w:kern w:val="0"/>
          <w:sz w:val="24"/>
        </w:rPr>
        <w:t>《基金合同》是界定《基金合同》当事人的各项权利、义务关系，明确基</w:t>
      </w:r>
      <w:r w:rsidR="00544A92" w:rsidRPr="005C7EBF">
        <w:rPr>
          <w:kern w:val="0"/>
          <w:sz w:val="24"/>
        </w:rPr>
        <w:lastRenderedPageBreak/>
        <w:t>金份额持有人大会召开的规则及具体程序，说明基金产品的特性等涉及基金投资者重大利益的事项的法律文件。</w:t>
      </w:r>
    </w:p>
    <w:p w14:paraId="692B3B47" w14:textId="77777777" w:rsidR="00544A92" w:rsidRPr="005C7EBF" w:rsidRDefault="001211C6" w:rsidP="000D02BC">
      <w:pPr>
        <w:adjustRightInd w:val="0"/>
        <w:snapToGrid w:val="0"/>
        <w:spacing w:line="360" w:lineRule="auto"/>
        <w:ind w:firstLineChars="200" w:firstLine="480"/>
        <w:rPr>
          <w:kern w:val="0"/>
          <w:sz w:val="24"/>
        </w:rPr>
      </w:pPr>
      <w:r w:rsidRPr="005C7EBF">
        <w:rPr>
          <w:kern w:val="0"/>
          <w:sz w:val="24"/>
        </w:rPr>
        <w:t>（</w:t>
      </w:r>
      <w:r w:rsidR="00A15C8B" w:rsidRPr="005C7EBF">
        <w:rPr>
          <w:kern w:val="0"/>
          <w:sz w:val="24"/>
        </w:rPr>
        <w:t>2</w:t>
      </w:r>
      <w:r w:rsidRPr="005C7EBF">
        <w:rPr>
          <w:kern w:val="0"/>
          <w:sz w:val="24"/>
        </w:rPr>
        <w:t>）</w:t>
      </w:r>
      <w:r w:rsidR="00544A92" w:rsidRPr="005C7EBF">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5C7EBF">
        <w:rPr>
          <w:kern w:val="0"/>
          <w:sz w:val="24"/>
        </w:rPr>
        <w:t>6</w:t>
      </w:r>
      <w:r w:rsidR="00544A92" w:rsidRPr="005C7EBF">
        <w:rPr>
          <w:kern w:val="0"/>
          <w:sz w:val="24"/>
        </w:rPr>
        <w:t>个月结束之日起</w:t>
      </w:r>
      <w:r w:rsidR="00544A92" w:rsidRPr="005C7EBF">
        <w:rPr>
          <w:kern w:val="0"/>
          <w:sz w:val="24"/>
        </w:rPr>
        <w:t>45</w:t>
      </w:r>
      <w:r w:rsidR="00544A92" w:rsidRPr="005C7EBF">
        <w:rPr>
          <w:kern w:val="0"/>
          <w:sz w:val="24"/>
        </w:rPr>
        <w:t>日内，更新招募说明书并登载在网站上，将更新后的招募说明书摘要登载在指定</w:t>
      </w:r>
      <w:r w:rsidR="00C13708">
        <w:rPr>
          <w:rFonts w:hint="eastAsia"/>
          <w:bCs/>
          <w:sz w:val="24"/>
        </w:rPr>
        <w:t>媒介</w:t>
      </w:r>
      <w:r w:rsidR="00544A92" w:rsidRPr="005C7EBF">
        <w:rPr>
          <w:kern w:val="0"/>
          <w:sz w:val="24"/>
        </w:rPr>
        <w:t>上；基金管理人在公告的</w:t>
      </w:r>
      <w:r w:rsidR="00544A92" w:rsidRPr="005C7EBF">
        <w:rPr>
          <w:kern w:val="0"/>
          <w:sz w:val="24"/>
        </w:rPr>
        <w:t>15</w:t>
      </w:r>
      <w:r w:rsidR="00544A92" w:rsidRPr="005C7EBF">
        <w:rPr>
          <w:kern w:val="0"/>
          <w:sz w:val="24"/>
        </w:rPr>
        <w:t>日前向主要办公场所所在地的中国证监会派出机构报送更新的招募说明书，并就有关更新内容提供书面说明。</w:t>
      </w:r>
    </w:p>
    <w:p w14:paraId="3A8E0A28" w14:textId="77777777" w:rsidR="006E1DD9" w:rsidRPr="005C7EBF" w:rsidRDefault="001211C6" w:rsidP="000D02BC">
      <w:pPr>
        <w:adjustRightInd w:val="0"/>
        <w:snapToGrid w:val="0"/>
        <w:spacing w:line="360" w:lineRule="auto"/>
        <w:ind w:firstLineChars="200" w:firstLine="480"/>
        <w:rPr>
          <w:kern w:val="0"/>
          <w:sz w:val="24"/>
        </w:rPr>
      </w:pPr>
      <w:r w:rsidRPr="005C7EBF">
        <w:rPr>
          <w:kern w:val="0"/>
          <w:sz w:val="24"/>
        </w:rPr>
        <w:t>（</w:t>
      </w:r>
      <w:r w:rsidR="00A15C8B" w:rsidRPr="005C7EBF">
        <w:rPr>
          <w:kern w:val="0"/>
          <w:sz w:val="24"/>
        </w:rPr>
        <w:t>3</w:t>
      </w:r>
      <w:r w:rsidRPr="005C7EBF">
        <w:rPr>
          <w:kern w:val="0"/>
          <w:sz w:val="24"/>
        </w:rPr>
        <w:t>）</w:t>
      </w:r>
      <w:r w:rsidR="00544A92" w:rsidRPr="005C7EBF">
        <w:rPr>
          <w:kern w:val="0"/>
          <w:sz w:val="24"/>
        </w:rPr>
        <w:t>基金托管协议是界定基金托管人和基金管理人在基金财产保管及基金运作监督等活动中的权利、义务关系的法律文件。</w:t>
      </w:r>
    </w:p>
    <w:p w14:paraId="76286191" w14:textId="77777777" w:rsidR="00544A92" w:rsidRPr="005C7EBF" w:rsidRDefault="00544A92" w:rsidP="000D02BC">
      <w:pPr>
        <w:adjustRightInd w:val="0"/>
        <w:snapToGrid w:val="0"/>
        <w:spacing w:line="360" w:lineRule="auto"/>
        <w:ind w:firstLineChars="200" w:firstLine="480"/>
        <w:rPr>
          <w:kern w:val="0"/>
          <w:sz w:val="24"/>
        </w:rPr>
      </w:pPr>
      <w:r w:rsidRPr="005C7EBF">
        <w:rPr>
          <w:kern w:val="0"/>
          <w:sz w:val="24"/>
        </w:rPr>
        <w:t>基金募集申请经中国证监会</w:t>
      </w:r>
      <w:r w:rsidR="00C244B1" w:rsidRPr="005C7EBF">
        <w:rPr>
          <w:rFonts w:hint="eastAsia"/>
          <w:kern w:val="0"/>
          <w:sz w:val="24"/>
        </w:rPr>
        <w:t>注册</w:t>
      </w:r>
      <w:r w:rsidRPr="005C7EBF">
        <w:rPr>
          <w:kern w:val="0"/>
          <w:sz w:val="24"/>
        </w:rPr>
        <w:t>后，基金管理人在基金份额发售的</w:t>
      </w:r>
      <w:r w:rsidRPr="005C7EBF">
        <w:rPr>
          <w:kern w:val="0"/>
          <w:sz w:val="24"/>
        </w:rPr>
        <w:t>3</w:t>
      </w:r>
      <w:r w:rsidRPr="005C7EBF">
        <w:rPr>
          <w:kern w:val="0"/>
          <w:sz w:val="24"/>
        </w:rPr>
        <w:t>日前，将基金招募说明书、《基金合同》摘要登载在指定</w:t>
      </w:r>
      <w:r w:rsidR="00C13708">
        <w:rPr>
          <w:rFonts w:hint="eastAsia"/>
          <w:bCs/>
          <w:sz w:val="24"/>
        </w:rPr>
        <w:t>媒介</w:t>
      </w:r>
      <w:r w:rsidRPr="005C7EBF">
        <w:rPr>
          <w:kern w:val="0"/>
          <w:sz w:val="24"/>
        </w:rPr>
        <w:t>上；基金管理人、基金托管人应当将《基金合同》、基金托管协议登载在网站上。</w:t>
      </w:r>
    </w:p>
    <w:p w14:paraId="0633EAFF"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、基金份额发售公告</w:t>
      </w:r>
    </w:p>
    <w:p w14:paraId="10CADABB" w14:textId="77777777" w:rsidR="00141A31" w:rsidRPr="005C7EBF" w:rsidRDefault="00141A31" w:rsidP="000D02BC">
      <w:pPr>
        <w:adjustRightInd w:val="0"/>
        <w:snapToGrid w:val="0"/>
        <w:spacing w:line="360" w:lineRule="auto"/>
        <w:ind w:firstLineChars="200" w:firstLine="480"/>
        <w:rPr>
          <w:kern w:val="0"/>
          <w:sz w:val="24"/>
        </w:rPr>
      </w:pPr>
      <w:r w:rsidRPr="005C7EBF">
        <w:rPr>
          <w:kern w:val="0"/>
          <w:sz w:val="24"/>
        </w:rPr>
        <w:t>基金管理人应当就基金份额发售的具体事宜编制基金份额发售公告，并在披露招募说明书的当日登载于指定</w:t>
      </w:r>
      <w:r w:rsidR="00C13708">
        <w:rPr>
          <w:rFonts w:hint="eastAsia"/>
          <w:bCs/>
          <w:sz w:val="24"/>
        </w:rPr>
        <w:t>媒介</w:t>
      </w:r>
      <w:r w:rsidRPr="005C7EBF">
        <w:rPr>
          <w:kern w:val="0"/>
          <w:sz w:val="24"/>
        </w:rPr>
        <w:t>上。</w:t>
      </w:r>
    </w:p>
    <w:p w14:paraId="51360436"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6D2436" w:rsidRPr="005C7EBF">
        <w:rPr>
          <w:kern w:val="0"/>
          <w:sz w:val="24"/>
        </w:rPr>
        <w:t>《基金合同》</w:t>
      </w:r>
      <w:r w:rsidRPr="005C7EBF">
        <w:rPr>
          <w:kern w:val="0"/>
          <w:sz w:val="24"/>
        </w:rPr>
        <w:t>生效公告</w:t>
      </w:r>
    </w:p>
    <w:p w14:paraId="204C6203"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基金管理人应当在收到中国证监会确认文件的次日在指定</w:t>
      </w:r>
      <w:r w:rsidR="00C13708">
        <w:rPr>
          <w:rFonts w:hint="eastAsia"/>
          <w:bCs/>
          <w:sz w:val="24"/>
        </w:rPr>
        <w:t>媒介</w:t>
      </w:r>
      <w:r w:rsidRPr="005C7EBF">
        <w:rPr>
          <w:kern w:val="0"/>
          <w:sz w:val="24"/>
        </w:rPr>
        <w:t>上登载《基金合同》生效公告。</w:t>
      </w:r>
    </w:p>
    <w:p w14:paraId="2D58D120"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、基金资产净值、基金份额净值</w:t>
      </w:r>
    </w:p>
    <w:p w14:paraId="435B8FC4"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《基金合同》生效后，在开始办理基金份额申购或者赎回前，基金管理人应当至少每周公告一次基金资产净值和基金份额净值。</w:t>
      </w:r>
    </w:p>
    <w:p w14:paraId="2AA7358F"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在开始办理基金份额申购或者赎回后，基金管理人应当在每个开放日的次日，通过网站、基金</w:t>
      </w:r>
      <w:r w:rsidR="00715C3F">
        <w:rPr>
          <w:rFonts w:hint="eastAsia"/>
          <w:kern w:val="0"/>
          <w:sz w:val="24"/>
        </w:rPr>
        <w:t>销售机构</w:t>
      </w:r>
      <w:r w:rsidRPr="005C7EBF">
        <w:rPr>
          <w:kern w:val="0"/>
          <w:sz w:val="24"/>
        </w:rPr>
        <w:t>以及其他媒介，披露开放日的基金份额净值和基金份额累计净值。</w:t>
      </w:r>
    </w:p>
    <w:p w14:paraId="6BBE833E"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基金管理人应当公告半年度和年度最后一个市场交易日</w:t>
      </w:r>
      <w:r w:rsidRPr="005C7EBF">
        <w:rPr>
          <w:rFonts w:hint="eastAsia"/>
          <w:kern w:val="0"/>
          <w:sz w:val="24"/>
        </w:rPr>
        <w:t>（或自然日）</w:t>
      </w:r>
      <w:r w:rsidRPr="005C7EBF">
        <w:rPr>
          <w:kern w:val="0"/>
          <w:sz w:val="24"/>
        </w:rPr>
        <w:t>基金资产净值和基金份额净值。基金管理人应当在前款规定的市场交易日</w:t>
      </w:r>
      <w:r w:rsidRPr="005C7EBF">
        <w:rPr>
          <w:rFonts w:hint="eastAsia"/>
          <w:kern w:val="0"/>
          <w:sz w:val="24"/>
        </w:rPr>
        <w:t>（或自然日）</w:t>
      </w:r>
      <w:r w:rsidRPr="005C7EBF">
        <w:rPr>
          <w:kern w:val="0"/>
          <w:sz w:val="24"/>
        </w:rPr>
        <w:t>的次日，将基金资产净值、基金份额净值和基金份额累计净值登载在指定</w:t>
      </w:r>
      <w:r w:rsidR="00C13708">
        <w:rPr>
          <w:rFonts w:hint="eastAsia"/>
          <w:bCs/>
          <w:sz w:val="24"/>
        </w:rPr>
        <w:t>媒介</w:t>
      </w:r>
      <w:r w:rsidRPr="005C7EBF">
        <w:rPr>
          <w:kern w:val="0"/>
          <w:sz w:val="24"/>
        </w:rPr>
        <w:t>上。</w:t>
      </w:r>
    </w:p>
    <w:p w14:paraId="06BDC8A1"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lastRenderedPageBreak/>
        <w:t>5</w:t>
      </w:r>
      <w:r w:rsidRPr="005C7EBF">
        <w:rPr>
          <w:kern w:val="0"/>
          <w:sz w:val="24"/>
        </w:rPr>
        <w:t>、基金份额申购、赎回价格</w:t>
      </w:r>
    </w:p>
    <w:p w14:paraId="39C67991" w14:textId="77777777" w:rsidR="00D3601A" w:rsidRPr="005C7EBF" w:rsidRDefault="00D3601A" w:rsidP="000D02BC">
      <w:pPr>
        <w:adjustRightInd w:val="0"/>
        <w:snapToGrid w:val="0"/>
        <w:spacing w:line="360" w:lineRule="auto"/>
        <w:ind w:firstLineChars="200" w:firstLine="480"/>
        <w:rPr>
          <w:kern w:val="0"/>
          <w:sz w:val="24"/>
        </w:rPr>
      </w:pPr>
      <w:r w:rsidRPr="005C7EBF">
        <w:rPr>
          <w:kern w:val="0"/>
          <w:sz w:val="24"/>
        </w:rPr>
        <w:t>基金管理人应当在《基金合同》、招募说明书等信息披露文件上载明基金份额申购、赎回价格的计算方式及有关申购、赎回费率，并保证投资者能够在基金</w:t>
      </w:r>
      <w:r w:rsidR="00715C3F">
        <w:rPr>
          <w:rFonts w:hint="eastAsia"/>
          <w:kern w:val="0"/>
          <w:sz w:val="24"/>
        </w:rPr>
        <w:t>销售</w:t>
      </w:r>
      <w:r w:rsidR="00715C3F">
        <w:rPr>
          <w:kern w:val="0"/>
          <w:sz w:val="24"/>
        </w:rPr>
        <w:t>机构</w:t>
      </w:r>
      <w:r w:rsidRPr="005C7EBF">
        <w:rPr>
          <w:kern w:val="0"/>
          <w:sz w:val="24"/>
        </w:rPr>
        <w:t>查阅或者复制前述信息资料。</w:t>
      </w:r>
    </w:p>
    <w:p w14:paraId="0E32888B"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6</w:t>
      </w:r>
      <w:r w:rsidRPr="005C7EBF">
        <w:rPr>
          <w:kern w:val="0"/>
          <w:sz w:val="24"/>
        </w:rPr>
        <w:t>、</w:t>
      </w:r>
      <w:r w:rsidR="001211C6" w:rsidRPr="005C7EBF">
        <w:rPr>
          <w:kern w:val="0"/>
          <w:sz w:val="24"/>
        </w:rPr>
        <w:t>基金定期报告，包括基金年度报告、基金半年度报告和基金季度报告</w:t>
      </w:r>
    </w:p>
    <w:p w14:paraId="43AD004E"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基金管理人应当在每年结束之日起</w:t>
      </w:r>
      <w:r w:rsidRPr="005C7EBF">
        <w:rPr>
          <w:kern w:val="0"/>
          <w:sz w:val="24"/>
        </w:rPr>
        <w:t>90</w:t>
      </w:r>
      <w:r w:rsidRPr="005C7EBF">
        <w:rPr>
          <w:kern w:val="0"/>
          <w:sz w:val="24"/>
        </w:rPr>
        <w:t>日内，编制完成基金年度报告，并将年度报告正文登载于网站上，将年度报告摘要登载在指定</w:t>
      </w:r>
      <w:r w:rsidR="00C13708">
        <w:rPr>
          <w:rFonts w:hint="eastAsia"/>
          <w:bCs/>
          <w:sz w:val="24"/>
        </w:rPr>
        <w:t>媒介</w:t>
      </w:r>
      <w:r w:rsidRPr="005C7EBF">
        <w:rPr>
          <w:kern w:val="0"/>
          <w:sz w:val="24"/>
        </w:rPr>
        <w:t>上。基金年度报告的财务会计报告应当经过审计。</w:t>
      </w:r>
    </w:p>
    <w:p w14:paraId="5EF198EF"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基金管理人应当在上半年结束之日起</w:t>
      </w:r>
      <w:r w:rsidRPr="005C7EBF">
        <w:rPr>
          <w:kern w:val="0"/>
          <w:sz w:val="24"/>
        </w:rPr>
        <w:t>60</w:t>
      </w:r>
      <w:r w:rsidRPr="005C7EBF">
        <w:rPr>
          <w:kern w:val="0"/>
          <w:sz w:val="24"/>
        </w:rPr>
        <w:t>日内，编制完成基金半年度报告，并将半年度报告正文登载在网站上，将半年度报告摘要登载在指定</w:t>
      </w:r>
      <w:r w:rsidR="00C13708">
        <w:rPr>
          <w:rFonts w:hint="eastAsia"/>
          <w:bCs/>
          <w:sz w:val="24"/>
        </w:rPr>
        <w:t>媒介</w:t>
      </w:r>
      <w:r w:rsidRPr="005C7EBF">
        <w:rPr>
          <w:kern w:val="0"/>
          <w:sz w:val="24"/>
        </w:rPr>
        <w:t>上。</w:t>
      </w:r>
    </w:p>
    <w:p w14:paraId="7584F88A"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基金管理人应当在每个季度结束之日起</w:t>
      </w:r>
      <w:r w:rsidRPr="005C7EBF">
        <w:rPr>
          <w:kern w:val="0"/>
          <w:sz w:val="24"/>
        </w:rPr>
        <w:t>15</w:t>
      </w:r>
      <w:r w:rsidRPr="005C7EBF">
        <w:rPr>
          <w:kern w:val="0"/>
          <w:sz w:val="24"/>
        </w:rPr>
        <w:t>个工作日内，编制完成基金季度报告，并将季度报告登载在指定</w:t>
      </w:r>
      <w:r w:rsidR="00C13708">
        <w:rPr>
          <w:rFonts w:hint="eastAsia"/>
          <w:bCs/>
          <w:sz w:val="24"/>
        </w:rPr>
        <w:t>媒介</w:t>
      </w:r>
      <w:r w:rsidRPr="005C7EBF">
        <w:rPr>
          <w:kern w:val="0"/>
          <w:sz w:val="24"/>
        </w:rPr>
        <w:t>上。</w:t>
      </w:r>
    </w:p>
    <w:p w14:paraId="093FBFAC"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《基金合同》生效不足</w:t>
      </w:r>
      <w:r w:rsidRPr="005C7EBF">
        <w:rPr>
          <w:kern w:val="0"/>
          <w:sz w:val="24"/>
        </w:rPr>
        <w:t>2</w:t>
      </w:r>
      <w:r w:rsidRPr="005C7EBF">
        <w:rPr>
          <w:kern w:val="0"/>
          <w:sz w:val="24"/>
        </w:rPr>
        <w:t>个月的，基金管理人可以不编制当期季度报告、半年度报告或者年度报告。</w:t>
      </w:r>
    </w:p>
    <w:p w14:paraId="6DA8CE92"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基金定期报告在公开披露的第</w:t>
      </w:r>
      <w:r w:rsidRPr="005C7EBF">
        <w:rPr>
          <w:kern w:val="0"/>
          <w:sz w:val="24"/>
        </w:rPr>
        <w:t>2</w:t>
      </w:r>
      <w:r w:rsidRPr="005C7EBF">
        <w:rPr>
          <w:kern w:val="0"/>
          <w:sz w:val="24"/>
        </w:rPr>
        <w:t>个工作日，分别报中国证监会和基金管理人主要办公场所所在地中国证监会派出机构备案。报备应当采用电子文本</w:t>
      </w:r>
      <w:r w:rsidRPr="005C7EBF">
        <w:rPr>
          <w:rFonts w:hint="eastAsia"/>
          <w:kern w:val="0"/>
          <w:sz w:val="24"/>
        </w:rPr>
        <w:t>或</w:t>
      </w:r>
      <w:r w:rsidRPr="005C7EBF">
        <w:rPr>
          <w:kern w:val="0"/>
          <w:sz w:val="24"/>
        </w:rPr>
        <w:t>书面报告方式。</w:t>
      </w:r>
    </w:p>
    <w:p w14:paraId="6C11307D" w14:textId="77777777" w:rsidR="00E11644" w:rsidRPr="00E11644" w:rsidRDefault="00E11644" w:rsidP="00E11644">
      <w:pPr>
        <w:adjustRightInd w:val="0"/>
        <w:snapToGrid w:val="0"/>
        <w:spacing w:line="360" w:lineRule="auto"/>
        <w:ind w:firstLineChars="200" w:firstLine="480"/>
        <w:rPr>
          <w:sz w:val="24"/>
        </w:rPr>
      </w:pPr>
      <w:r w:rsidRPr="00E11644">
        <w:rPr>
          <w:rFonts w:hint="eastAsia"/>
          <w:sz w:val="24"/>
        </w:rPr>
        <w:t>如报告期内出现单一投资者持有基金份额达到或超过基金总份额</w:t>
      </w:r>
      <w:r w:rsidRPr="00E11644">
        <w:rPr>
          <w:rFonts w:hint="eastAsia"/>
          <w:sz w:val="24"/>
        </w:rPr>
        <w:t>20%</w:t>
      </w:r>
      <w:r w:rsidRPr="00E11644">
        <w:rPr>
          <w:rFonts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5CC12D1" w14:textId="77777777" w:rsidR="00E11644" w:rsidRDefault="00E11644" w:rsidP="000D02BC">
      <w:pPr>
        <w:adjustRightInd w:val="0"/>
        <w:snapToGrid w:val="0"/>
        <w:spacing w:line="360" w:lineRule="auto"/>
        <w:ind w:firstLineChars="200" w:firstLine="480"/>
        <w:rPr>
          <w:sz w:val="24"/>
        </w:rPr>
      </w:pPr>
      <w:r w:rsidRPr="00E11644">
        <w:rPr>
          <w:rFonts w:hint="eastAsia"/>
          <w:sz w:val="24"/>
        </w:rPr>
        <w:t>基金管理人应当在基金年度报告和半年度报告中披露基金组合资产情况及其流动性风险分析等。</w:t>
      </w:r>
    </w:p>
    <w:p w14:paraId="0F463D2B"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7</w:t>
      </w:r>
      <w:r w:rsidRPr="005C7EBF">
        <w:rPr>
          <w:kern w:val="0"/>
          <w:sz w:val="24"/>
        </w:rPr>
        <w:t>、临时报告</w:t>
      </w:r>
    </w:p>
    <w:p w14:paraId="14A55538" w14:textId="77777777" w:rsidR="009B5743" w:rsidRPr="005C7EBF" w:rsidRDefault="009B5743" w:rsidP="000D02BC">
      <w:pPr>
        <w:adjustRightInd w:val="0"/>
        <w:snapToGrid w:val="0"/>
        <w:spacing w:line="360" w:lineRule="auto"/>
        <w:ind w:firstLineChars="200" w:firstLine="480"/>
        <w:rPr>
          <w:kern w:val="0"/>
          <w:sz w:val="24"/>
        </w:rPr>
      </w:pPr>
      <w:bookmarkStart w:id="95" w:name="OLE_LINK78"/>
      <w:bookmarkStart w:id="96" w:name="OLE_LINK79"/>
      <w:r w:rsidRPr="005C7EBF">
        <w:rPr>
          <w:kern w:val="0"/>
          <w:sz w:val="24"/>
        </w:rPr>
        <w:t>本基金发生重大事件，有关信息披露义务人应当在</w:t>
      </w:r>
      <w:r w:rsidRPr="005C7EBF">
        <w:rPr>
          <w:kern w:val="0"/>
          <w:sz w:val="24"/>
        </w:rPr>
        <w:t>2</w:t>
      </w:r>
      <w:r w:rsidRPr="005C7EBF">
        <w:rPr>
          <w:kern w:val="0"/>
          <w:sz w:val="24"/>
        </w:rPr>
        <w:t>日内编制临时报告书，予以公告，并在公开披露日分别报中国证监会和基金管理人主要办公场所所在地的中国证监会派出机构备案。</w:t>
      </w:r>
    </w:p>
    <w:bookmarkEnd w:id="95"/>
    <w:bookmarkEnd w:id="96"/>
    <w:p w14:paraId="25C30820"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前款所称重大事件，是指可能对基金份额持有人权益或者基金份额的价格产生</w:t>
      </w:r>
      <w:r w:rsidRPr="005C7EBF">
        <w:rPr>
          <w:kern w:val="0"/>
          <w:sz w:val="24"/>
        </w:rPr>
        <w:lastRenderedPageBreak/>
        <w:t>重大影响的下列事件：</w:t>
      </w:r>
    </w:p>
    <w:p w14:paraId="461B7F8C"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w:t>
      </w:r>
      <w:r w:rsidRPr="005C7EBF">
        <w:rPr>
          <w:rFonts w:hint="eastAsia"/>
          <w:kern w:val="0"/>
          <w:sz w:val="24"/>
        </w:rPr>
        <w:t>）</w:t>
      </w:r>
      <w:r w:rsidR="009164F6" w:rsidRPr="005C7EBF">
        <w:rPr>
          <w:kern w:val="0"/>
          <w:sz w:val="24"/>
        </w:rPr>
        <w:t>基金份额持有人大会的召开；</w:t>
      </w:r>
    </w:p>
    <w:p w14:paraId="27F8EFE8"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w:t>
      </w:r>
      <w:r w:rsidRPr="005C7EBF">
        <w:rPr>
          <w:rFonts w:hint="eastAsia"/>
          <w:kern w:val="0"/>
          <w:sz w:val="24"/>
        </w:rPr>
        <w:t>）</w:t>
      </w:r>
      <w:r w:rsidR="009164F6" w:rsidRPr="005C7EBF">
        <w:rPr>
          <w:kern w:val="0"/>
          <w:sz w:val="24"/>
        </w:rPr>
        <w:t>终止《基金合同》；</w:t>
      </w:r>
    </w:p>
    <w:p w14:paraId="14186D27"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3</w:t>
      </w:r>
      <w:r w:rsidRPr="005C7EBF">
        <w:rPr>
          <w:rFonts w:hint="eastAsia"/>
          <w:kern w:val="0"/>
          <w:sz w:val="24"/>
        </w:rPr>
        <w:t>）</w:t>
      </w:r>
      <w:r w:rsidR="009164F6" w:rsidRPr="005C7EBF">
        <w:rPr>
          <w:kern w:val="0"/>
          <w:sz w:val="24"/>
        </w:rPr>
        <w:t>转换基金运作方式；</w:t>
      </w:r>
    </w:p>
    <w:p w14:paraId="08202ACB"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4</w:t>
      </w:r>
      <w:r w:rsidRPr="005C7EBF">
        <w:rPr>
          <w:rFonts w:hint="eastAsia"/>
          <w:kern w:val="0"/>
          <w:sz w:val="24"/>
        </w:rPr>
        <w:t>）</w:t>
      </w:r>
      <w:r w:rsidR="009164F6" w:rsidRPr="005C7EBF">
        <w:rPr>
          <w:kern w:val="0"/>
          <w:sz w:val="24"/>
        </w:rPr>
        <w:t>更换基金管理人、基金托管人；</w:t>
      </w:r>
    </w:p>
    <w:p w14:paraId="55165502"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5</w:t>
      </w:r>
      <w:r w:rsidRPr="005C7EBF">
        <w:rPr>
          <w:rFonts w:hint="eastAsia"/>
          <w:kern w:val="0"/>
          <w:sz w:val="24"/>
        </w:rPr>
        <w:t>）</w:t>
      </w:r>
      <w:r w:rsidR="009164F6" w:rsidRPr="005C7EBF">
        <w:rPr>
          <w:kern w:val="0"/>
          <w:sz w:val="24"/>
        </w:rPr>
        <w:t>基金管理人、基金托管人的法定名称、住所发生变更；</w:t>
      </w:r>
    </w:p>
    <w:p w14:paraId="54C80E75"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6</w:t>
      </w:r>
      <w:r w:rsidRPr="005C7EBF">
        <w:rPr>
          <w:rFonts w:hint="eastAsia"/>
          <w:kern w:val="0"/>
          <w:sz w:val="24"/>
        </w:rPr>
        <w:t>）</w:t>
      </w:r>
      <w:r w:rsidR="009164F6" w:rsidRPr="005C7EBF">
        <w:rPr>
          <w:kern w:val="0"/>
          <w:sz w:val="24"/>
        </w:rPr>
        <w:t>基金管理人股东及其出资比例发生变更；</w:t>
      </w:r>
    </w:p>
    <w:p w14:paraId="19DF8B74" w14:textId="77777777" w:rsidR="00144994"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7</w:t>
      </w:r>
      <w:r w:rsidRPr="005C7EBF">
        <w:rPr>
          <w:rFonts w:hint="eastAsia"/>
          <w:kern w:val="0"/>
          <w:sz w:val="24"/>
        </w:rPr>
        <w:t>）</w:t>
      </w:r>
      <w:r w:rsidR="009164F6" w:rsidRPr="005C7EBF">
        <w:rPr>
          <w:kern w:val="0"/>
          <w:sz w:val="24"/>
        </w:rPr>
        <w:t>基金募集期延长；</w:t>
      </w:r>
    </w:p>
    <w:p w14:paraId="2FF598AA"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8</w:t>
      </w:r>
      <w:r w:rsidRPr="005C7EBF">
        <w:rPr>
          <w:rFonts w:hint="eastAsia"/>
          <w:kern w:val="0"/>
          <w:sz w:val="24"/>
        </w:rPr>
        <w:t>）</w:t>
      </w:r>
      <w:r w:rsidR="009164F6" w:rsidRPr="005C7EBF">
        <w:rPr>
          <w:kern w:val="0"/>
          <w:sz w:val="24"/>
        </w:rPr>
        <w:t>基金管理人的董事长、总经理及其他高级管理人员、基金经理和基金托管人基金托管部门负责人发生变动；</w:t>
      </w:r>
    </w:p>
    <w:p w14:paraId="7BEE7C15"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9</w:t>
      </w:r>
      <w:r w:rsidRPr="005C7EBF">
        <w:rPr>
          <w:rFonts w:hint="eastAsia"/>
          <w:kern w:val="0"/>
          <w:sz w:val="24"/>
        </w:rPr>
        <w:t>）</w:t>
      </w:r>
      <w:r w:rsidR="009164F6" w:rsidRPr="005C7EBF">
        <w:rPr>
          <w:kern w:val="0"/>
          <w:sz w:val="24"/>
        </w:rPr>
        <w:t>基金管理人的董事在一年内变更超过百分之五十；</w:t>
      </w:r>
    </w:p>
    <w:p w14:paraId="071B3907"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10</w:t>
      </w:r>
      <w:r w:rsidRPr="005C7EBF">
        <w:rPr>
          <w:rFonts w:hint="eastAsia"/>
          <w:kern w:val="0"/>
          <w:sz w:val="24"/>
        </w:rPr>
        <w:t>）</w:t>
      </w:r>
      <w:r w:rsidR="009164F6" w:rsidRPr="005C7EBF">
        <w:rPr>
          <w:kern w:val="0"/>
          <w:sz w:val="24"/>
        </w:rPr>
        <w:t>基金管理人、基金托管人基金托管部门的主要业务人员在一年内变动超过百分之三十；</w:t>
      </w:r>
    </w:p>
    <w:p w14:paraId="3A677DB6"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11</w:t>
      </w:r>
      <w:r w:rsidRPr="005C7EBF">
        <w:rPr>
          <w:rFonts w:hint="eastAsia"/>
          <w:kern w:val="0"/>
          <w:sz w:val="24"/>
        </w:rPr>
        <w:t>）</w:t>
      </w:r>
      <w:r w:rsidR="009164F6" w:rsidRPr="005C7EBF">
        <w:rPr>
          <w:kern w:val="0"/>
          <w:sz w:val="24"/>
        </w:rPr>
        <w:t>涉及基金</w:t>
      </w:r>
      <w:r w:rsidR="009164F6" w:rsidRPr="005C7EBF">
        <w:rPr>
          <w:rFonts w:hint="eastAsia"/>
          <w:kern w:val="0"/>
          <w:sz w:val="24"/>
        </w:rPr>
        <w:t>财产</w:t>
      </w:r>
      <w:r w:rsidR="009164F6" w:rsidRPr="005C7EBF">
        <w:rPr>
          <w:kern w:val="0"/>
          <w:sz w:val="24"/>
        </w:rPr>
        <w:t>、基金</w:t>
      </w:r>
      <w:r w:rsidR="009164F6" w:rsidRPr="005C7EBF">
        <w:rPr>
          <w:rFonts w:hint="eastAsia"/>
          <w:kern w:val="0"/>
          <w:sz w:val="24"/>
        </w:rPr>
        <w:t>管理业务</w:t>
      </w:r>
      <w:r w:rsidR="009164F6" w:rsidRPr="005C7EBF">
        <w:rPr>
          <w:kern w:val="0"/>
          <w:sz w:val="24"/>
        </w:rPr>
        <w:t>、基金托管业务的诉讼</w:t>
      </w:r>
      <w:r w:rsidR="009164F6" w:rsidRPr="005C7EBF">
        <w:rPr>
          <w:rFonts w:hint="eastAsia"/>
          <w:kern w:val="0"/>
          <w:sz w:val="24"/>
        </w:rPr>
        <w:t>或仲裁</w:t>
      </w:r>
      <w:r w:rsidR="009164F6" w:rsidRPr="005C7EBF">
        <w:rPr>
          <w:kern w:val="0"/>
          <w:sz w:val="24"/>
        </w:rPr>
        <w:t>；</w:t>
      </w:r>
    </w:p>
    <w:p w14:paraId="2F4E837D"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12</w:t>
      </w:r>
      <w:r w:rsidRPr="005C7EBF">
        <w:rPr>
          <w:rFonts w:hint="eastAsia"/>
          <w:kern w:val="0"/>
          <w:sz w:val="24"/>
        </w:rPr>
        <w:t>）</w:t>
      </w:r>
      <w:r w:rsidR="009164F6" w:rsidRPr="005C7EBF">
        <w:rPr>
          <w:kern w:val="0"/>
          <w:sz w:val="24"/>
        </w:rPr>
        <w:t>基金管理人、基金托管人受到监管部门的调查；</w:t>
      </w:r>
    </w:p>
    <w:p w14:paraId="72171A1D"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13</w:t>
      </w:r>
      <w:r w:rsidRPr="005C7EBF">
        <w:rPr>
          <w:rFonts w:hint="eastAsia"/>
          <w:kern w:val="0"/>
          <w:sz w:val="24"/>
        </w:rPr>
        <w:t>）</w:t>
      </w:r>
      <w:r w:rsidR="009164F6" w:rsidRPr="005C7EBF">
        <w:rPr>
          <w:kern w:val="0"/>
          <w:sz w:val="24"/>
        </w:rPr>
        <w:t>基金管理人及其董事、总经理及其他高级管理人员、基金经理受到严重行政处罚，基金托管人及其基金托管部门负责人受到严重行政处罚；</w:t>
      </w:r>
    </w:p>
    <w:p w14:paraId="7B51C437"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14</w:t>
      </w:r>
      <w:r w:rsidRPr="005C7EBF">
        <w:rPr>
          <w:rFonts w:hint="eastAsia"/>
          <w:kern w:val="0"/>
          <w:sz w:val="24"/>
        </w:rPr>
        <w:t>）</w:t>
      </w:r>
      <w:r w:rsidR="009164F6" w:rsidRPr="005C7EBF">
        <w:rPr>
          <w:kern w:val="0"/>
          <w:sz w:val="24"/>
        </w:rPr>
        <w:t>重大关联交易事项；</w:t>
      </w:r>
    </w:p>
    <w:p w14:paraId="0AE17196"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15</w:t>
      </w:r>
      <w:r w:rsidRPr="005C7EBF">
        <w:rPr>
          <w:rFonts w:hint="eastAsia"/>
          <w:kern w:val="0"/>
          <w:sz w:val="24"/>
        </w:rPr>
        <w:t>）</w:t>
      </w:r>
      <w:r w:rsidR="009164F6" w:rsidRPr="005C7EBF">
        <w:rPr>
          <w:kern w:val="0"/>
          <w:sz w:val="24"/>
        </w:rPr>
        <w:t>基金收益分配事项；</w:t>
      </w:r>
    </w:p>
    <w:p w14:paraId="05CF47DC"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16</w:t>
      </w:r>
      <w:r w:rsidRPr="005C7EBF">
        <w:rPr>
          <w:rFonts w:hint="eastAsia"/>
          <w:kern w:val="0"/>
          <w:sz w:val="24"/>
        </w:rPr>
        <w:t>）</w:t>
      </w:r>
      <w:r w:rsidR="009164F6" w:rsidRPr="005C7EBF">
        <w:rPr>
          <w:kern w:val="0"/>
          <w:sz w:val="24"/>
        </w:rPr>
        <w:t>管理费、托管费等费用计提标准、计提方式和费率发生变更；</w:t>
      </w:r>
    </w:p>
    <w:p w14:paraId="7C047785"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17</w:t>
      </w:r>
      <w:r w:rsidRPr="005C7EBF">
        <w:rPr>
          <w:rFonts w:hint="eastAsia"/>
          <w:kern w:val="0"/>
          <w:sz w:val="24"/>
        </w:rPr>
        <w:t>）</w:t>
      </w:r>
      <w:r w:rsidR="009164F6" w:rsidRPr="005C7EBF">
        <w:rPr>
          <w:kern w:val="0"/>
          <w:sz w:val="24"/>
        </w:rPr>
        <w:t>基金份额净值计价错误达基金份额净值百分之零点五；</w:t>
      </w:r>
    </w:p>
    <w:p w14:paraId="526A16C9"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18</w:t>
      </w:r>
      <w:r w:rsidRPr="005C7EBF">
        <w:rPr>
          <w:rFonts w:hint="eastAsia"/>
          <w:kern w:val="0"/>
          <w:sz w:val="24"/>
        </w:rPr>
        <w:t>）</w:t>
      </w:r>
      <w:r w:rsidR="009164F6" w:rsidRPr="005C7EBF">
        <w:rPr>
          <w:kern w:val="0"/>
          <w:sz w:val="24"/>
        </w:rPr>
        <w:t>基金改聘会计师事务所；</w:t>
      </w:r>
    </w:p>
    <w:p w14:paraId="4AF90565"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19</w:t>
      </w:r>
      <w:r w:rsidRPr="005C7EBF">
        <w:rPr>
          <w:rFonts w:hint="eastAsia"/>
          <w:kern w:val="0"/>
          <w:sz w:val="24"/>
        </w:rPr>
        <w:t>）</w:t>
      </w:r>
      <w:r w:rsidR="009164F6" w:rsidRPr="005C7EBF">
        <w:rPr>
          <w:kern w:val="0"/>
          <w:sz w:val="24"/>
        </w:rPr>
        <w:t>变更基金销售机构；</w:t>
      </w:r>
    </w:p>
    <w:p w14:paraId="4E50CE81"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20</w:t>
      </w:r>
      <w:r w:rsidRPr="005C7EBF">
        <w:rPr>
          <w:rFonts w:hint="eastAsia"/>
          <w:kern w:val="0"/>
          <w:sz w:val="24"/>
        </w:rPr>
        <w:t>）</w:t>
      </w:r>
      <w:r w:rsidR="009164F6" w:rsidRPr="005C7EBF">
        <w:rPr>
          <w:kern w:val="0"/>
          <w:sz w:val="24"/>
        </w:rPr>
        <w:t>更换基金登记机构；</w:t>
      </w:r>
    </w:p>
    <w:p w14:paraId="0D0F0A66"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21</w:t>
      </w:r>
      <w:r w:rsidRPr="005C7EBF">
        <w:rPr>
          <w:rFonts w:hint="eastAsia"/>
          <w:kern w:val="0"/>
          <w:sz w:val="24"/>
        </w:rPr>
        <w:t>）</w:t>
      </w:r>
      <w:r w:rsidR="009164F6" w:rsidRPr="005C7EBF">
        <w:rPr>
          <w:kern w:val="0"/>
          <w:sz w:val="24"/>
        </w:rPr>
        <w:t>本基金开始办理申购、赎回；</w:t>
      </w:r>
    </w:p>
    <w:p w14:paraId="150EB53D"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22</w:t>
      </w:r>
      <w:r w:rsidRPr="005C7EBF">
        <w:rPr>
          <w:rFonts w:hint="eastAsia"/>
          <w:kern w:val="0"/>
          <w:sz w:val="24"/>
        </w:rPr>
        <w:t>）</w:t>
      </w:r>
      <w:r w:rsidR="009164F6" w:rsidRPr="005C7EBF">
        <w:rPr>
          <w:kern w:val="0"/>
          <w:sz w:val="24"/>
        </w:rPr>
        <w:t>本基金申购、赎回费率及其收费方式发生变更；</w:t>
      </w:r>
    </w:p>
    <w:p w14:paraId="704B91E4"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23</w:t>
      </w:r>
      <w:r w:rsidRPr="005C7EBF">
        <w:rPr>
          <w:rFonts w:hint="eastAsia"/>
          <w:kern w:val="0"/>
          <w:sz w:val="24"/>
        </w:rPr>
        <w:t>）</w:t>
      </w:r>
      <w:r w:rsidR="009164F6" w:rsidRPr="005C7EBF">
        <w:rPr>
          <w:kern w:val="0"/>
          <w:sz w:val="24"/>
        </w:rPr>
        <w:t>本基金发生巨额赎回并延期</w:t>
      </w:r>
      <w:r w:rsidR="009164F6" w:rsidRPr="005C7EBF">
        <w:rPr>
          <w:rFonts w:hint="eastAsia"/>
          <w:kern w:val="0"/>
          <w:sz w:val="24"/>
        </w:rPr>
        <w:t>办理</w:t>
      </w:r>
      <w:r w:rsidR="009164F6" w:rsidRPr="005C7EBF">
        <w:rPr>
          <w:kern w:val="0"/>
          <w:sz w:val="24"/>
        </w:rPr>
        <w:t>；</w:t>
      </w:r>
    </w:p>
    <w:p w14:paraId="1E28C287"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24</w:t>
      </w:r>
      <w:r w:rsidRPr="005C7EBF">
        <w:rPr>
          <w:rFonts w:hint="eastAsia"/>
          <w:kern w:val="0"/>
          <w:sz w:val="24"/>
        </w:rPr>
        <w:t>）</w:t>
      </w:r>
      <w:r w:rsidR="009164F6" w:rsidRPr="005C7EBF">
        <w:rPr>
          <w:kern w:val="0"/>
          <w:sz w:val="24"/>
        </w:rPr>
        <w:t>本基金连续发生巨额赎回并暂停接受赎回申请；</w:t>
      </w:r>
    </w:p>
    <w:p w14:paraId="1CBB81B2"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lastRenderedPageBreak/>
        <w:t>（</w:t>
      </w:r>
      <w:r w:rsidR="009164F6" w:rsidRPr="005C7EBF">
        <w:rPr>
          <w:kern w:val="0"/>
          <w:sz w:val="24"/>
        </w:rPr>
        <w:t>25</w:t>
      </w:r>
      <w:r w:rsidRPr="005C7EBF">
        <w:rPr>
          <w:rFonts w:hint="eastAsia"/>
          <w:kern w:val="0"/>
          <w:sz w:val="24"/>
        </w:rPr>
        <w:t>）</w:t>
      </w:r>
      <w:r w:rsidR="009164F6" w:rsidRPr="005C7EBF">
        <w:rPr>
          <w:rFonts w:hint="eastAsia"/>
          <w:kern w:val="0"/>
          <w:sz w:val="24"/>
        </w:rPr>
        <w:t>本基金暂停接受申购、赎回申请；</w:t>
      </w:r>
    </w:p>
    <w:p w14:paraId="606B5C88" w14:textId="77777777" w:rsidR="009164F6"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rFonts w:hint="eastAsia"/>
          <w:kern w:val="0"/>
          <w:sz w:val="24"/>
        </w:rPr>
        <w:t>26</w:t>
      </w:r>
      <w:r w:rsidRPr="005C7EBF">
        <w:rPr>
          <w:rFonts w:hint="eastAsia"/>
          <w:kern w:val="0"/>
          <w:sz w:val="24"/>
        </w:rPr>
        <w:t>）</w:t>
      </w:r>
      <w:r w:rsidR="009164F6" w:rsidRPr="005C7EBF">
        <w:rPr>
          <w:kern w:val="0"/>
          <w:sz w:val="24"/>
        </w:rPr>
        <w:t>本基金暂停接受申购、赎回申请后重新接受申购、赎回；</w:t>
      </w:r>
    </w:p>
    <w:p w14:paraId="32BD8CF2" w14:textId="1A27B484" w:rsidR="00E11644" w:rsidRPr="00E11644" w:rsidRDefault="00E11644" w:rsidP="00E11644">
      <w:pPr>
        <w:adjustRightInd w:val="0"/>
        <w:snapToGrid w:val="0"/>
        <w:spacing w:line="360" w:lineRule="auto"/>
        <w:ind w:firstLineChars="200" w:firstLine="480"/>
        <w:rPr>
          <w:kern w:val="0"/>
          <w:sz w:val="24"/>
        </w:rPr>
      </w:pPr>
      <w:r>
        <w:rPr>
          <w:rFonts w:hint="eastAsia"/>
          <w:bCs/>
          <w:sz w:val="24"/>
        </w:rPr>
        <w:t>（</w:t>
      </w:r>
      <w:r>
        <w:rPr>
          <w:rFonts w:hint="eastAsia"/>
          <w:bCs/>
          <w:sz w:val="24"/>
        </w:rPr>
        <w:t>27</w:t>
      </w:r>
      <w:r>
        <w:rPr>
          <w:rFonts w:hint="eastAsia"/>
          <w:bCs/>
          <w:sz w:val="24"/>
        </w:rPr>
        <w:t>）</w:t>
      </w:r>
      <w:r>
        <w:rPr>
          <w:rFonts w:hint="eastAsia"/>
          <w:bCs/>
          <w:sz w:val="24"/>
        </w:rPr>
        <w:t xml:space="preserve"> </w:t>
      </w:r>
      <w:r w:rsidRPr="00816923">
        <w:rPr>
          <w:rFonts w:hint="eastAsia"/>
          <w:bCs/>
          <w:sz w:val="24"/>
        </w:rPr>
        <w:t>发生涉及基金申购、赎回事项调整或潜在影响投资者赎回等重大事项时；</w:t>
      </w:r>
    </w:p>
    <w:p w14:paraId="11C9C991" w14:textId="6544B300"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E11644" w:rsidRPr="005C7EBF">
        <w:rPr>
          <w:kern w:val="0"/>
          <w:sz w:val="24"/>
        </w:rPr>
        <w:t>2</w:t>
      </w:r>
      <w:r w:rsidR="00E11644">
        <w:rPr>
          <w:kern w:val="0"/>
          <w:sz w:val="24"/>
        </w:rPr>
        <w:t>8</w:t>
      </w:r>
      <w:r w:rsidRPr="005C7EBF">
        <w:rPr>
          <w:rFonts w:hint="eastAsia"/>
          <w:kern w:val="0"/>
          <w:sz w:val="24"/>
        </w:rPr>
        <w:t>）</w:t>
      </w:r>
      <w:r w:rsidR="009164F6" w:rsidRPr="005C7EBF">
        <w:rPr>
          <w:kern w:val="0"/>
          <w:sz w:val="24"/>
        </w:rPr>
        <w:t>中国证监会</w:t>
      </w:r>
      <w:r w:rsidR="009164F6" w:rsidRPr="005C7EBF">
        <w:rPr>
          <w:rFonts w:hint="eastAsia"/>
          <w:kern w:val="0"/>
          <w:sz w:val="24"/>
        </w:rPr>
        <w:t>规定和基金合同约定</w:t>
      </w:r>
      <w:r w:rsidR="009164F6" w:rsidRPr="005C7EBF">
        <w:rPr>
          <w:kern w:val="0"/>
          <w:sz w:val="24"/>
        </w:rPr>
        <w:t>的其他事项。</w:t>
      </w:r>
    </w:p>
    <w:p w14:paraId="05467255"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8</w:t>
      </w:r>
      <w:r w:rsidRPr="005C7EBF">
        <w:rPr>
          <w:kern w:val="0"/>
          <w:sz w:val="24"/>
        </w:rPr>
        <w:t>、澄清公告</w:t>
      </w:r>
    </w:p>
    <w:p w14:paraId="7A9CD242"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在《基金合同》存续期限内，任何公共</w:t>
      </w:r>
      <w:r w:rsidR="00FE6AB0" w:rsidRPr="005C7EBF">
        <w:rPr>
          <w:kern w:val="0"/>
          <w:sz w:val="24"/>
        </w:rPr>
        <w:t>媒介</w:t>
      </w:r>
      <w:r w:rsidRPr="005C7EBF">
        <w:rPr>
          <w:kern w:val="0"/>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D3B34B2" w14:textId="77777777" w:rsidR="00FF1437" w:rsidRPr="005C7EBF" w:rsidRDefault="00D8603E" w:rsidP="00B87008">
      <w:pPr>
        <w:adjustRightInd w:val="0"/>
        <w:snapToGrid w:val="0"/>
        <w:spacing w:line="360" w:lineRule="auto"/>
        <w:ind w:firstLineChars="200" w:firstLine="480"/>
        <w:rPr>
          <w:sz w:val="24"/>
        </w:rPr>
      </w:pPr>
      <w:r w:rsidRPr="005C7EBF">
        <w:rPr>
          <w:sz w:val="24"/>
        </w:rPr>
        <w:t>9</w:t>
      </w:r>
      <w:r w:rsidRPr="005C7EBF">
        <w:rPr>
          <w:rFonts w:hAnsi="宋体"/>
          <w:sz w:val="24"/>
        </w:rPr>
        <w:t>、基金份额持有人大会决议</w:t>
      </w:r>
    </w:p>
    <w:p w14:paraId="13618149"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基金份额持有人大会决定的事项，应当依法报</w:t>
      </w:r>
      <w:r w:rsidRPr="005C7EBF">
        <w:rPr>
          <w:rFonts w:hint="eastAsia"/>
          <w:kern w:val="0"/>
          <w:sz w:val="24"/>
        </w:rPr>
        <w:t>中国证监会</w:t>
      </w:r>
      <w:r w:rsidRPr="005C7EBF">
        <w:rPr>
          <w:kern w:val="0"/>
          <w:sz w:val="24"/>
        </w:rPr>
        <w:t>备案，并予以公告。</w:t>
      </w:r>
    </w:p>
    <w:p w14:paraId="1EA9814C" w14:textId="77777777" w:rsidR="009164F6" w:rsidRPr="005C7EBF" w:rsidRDefault="009164F6" w:rsidP="000D02BC">
      <w:pPr>
        <w:adjustRightInd w:val="0"/>
        <w:snapToGrid w:val="0"/>
        <w:spacing w:line="360" w:lineRule="auto"/>
        <w:ind w:firstLineChars="200" w:firstLine="480"/>
        <w:rPr>
          <w:kern w:val="0"/>
          <w:sz w:val="24"/>
        </w:rPr>
      </w:pPr>
      <w:r w:rsidRPr="005C7EBF">
        <w:rPr>
          <w:rFonts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67D207CA" w14:textId="77777777" w:rsidR="00BF4B10" w:rsidRPr="005C7EBF" w:rsidRDefault="0035527F" w:rsidP="00007B19">
      <w:pPr>
        <w:adjustRightInd w:val="0"/>
        <w:snapToGrid w:val="0"/>
        <w:spacing w:line="360" w:lineRule="auto"/>
        <w:ind w:firstLineChars="200" w:firstLine="480"/>
        <w:rPr>
          <w:bCs/>
          <w:sz w:val="24"/>
        </w:rPr>
      </w:pPr>
      <w:r w:rsidRPr="005C7EBF">
        <w:rPr>
          <w:sz w:val="24"/>
        </w:rPr>
        <w:t>10</w:t>
      </w:r>
      <w:r w:rsidRPr="005C7EBF">
        <w:rPr>
          <w:rFonts w:hAnsi="宋体"/>
          <w:sz w:val="24"/>
        </w:rPr>
        <w:t>、</w:t>
      </w:r>
      <w:r w:rsidR="00BF4B10" w:rsidRPr="005C7EBF">
        <w:rPr>
          <w:rFonts w:hint="eastAsia"/>
          <w:bCs/>
          <w:sz w:val="24"/>
        </w:rPr>
        <w:t>本基金投资股指期货，</w:t>
      </w:r>
      <w:r w:rsidR="009164F6" w:rsidRPr="005C7EBF">
        <w:rPr>
          <w:rFonts w:hint="eastAsia"/>
          <w:bCs/>
          <w:sz w:val="24"/>
        </w:rPr>
        <w:t>基金管理人</w:t>
      </w:r>
      <w:r w:rsidR="00BF4B10" w:rsidRPr="005C7EBF">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F81BFA6" w14:textId="77777777" w:rsidR="009164F6" w:rsidRDefault="009164F6" w:rsidP="000D02BC">
      <w:pPr>
        <w:adjustRightInd w:val="0"/>
        <w:snapToGrid w:val="0"/>
        <w:spacing w:line="360" w:lineRule="auto"/>
        <w:ind w:firstLineChars="200" w:firstLine="480"/>
        <w:rPr>
          <w:kern w:val="0"/>
          <w:sz w:val="24"/>
        </w:rPr>
      </w:pPr>
      <w:r w:rsidRPr="005C7EBF">
        <w:rPr>
          <w:rFonts w:hint="eastAsia"/>
          <w:kern w:val="0"/>
          <w:sz w:val="24"/>
        </w:rPr>
        <w:t>11</w:t>
      </w:r>
      <w:r w:rsidRPr="005C7EBF">
        <w:rPr>
          <w:rFonts w:hint="eastAsia"/>
          <w:kern w:val="0"/>
          <w:sz w:val="24"/>
        </w:rPr>
        <w:t>、本基金投资资产支持证券，基金管理人应在基金年报及半年报中披露其持有的资产支持证券总额、资产支持证券市值占基金净资产的比例和报告期</w:t>
      </w:r>
      <w:r w:rsidR="00C13708">
        <w:rPr>
          <w:rFonts w:hint="eastAsia"/>
          <w:kern w:val="0"/>
          <w:sz w:val="24"/>
        </w:rPr>
        <w:t>末</w:t>
      </w:r>
      <w:r w:rsidRPr="005C7EBF">
        <w:rPr>
          <w:rFonts w:hint="eastAsia"/>
          <w:kern w:val="0"/>
          <w:sz w:val="24"/>
        </w:rPr>
        <w:t>所有的资产支持证券明细。基金管理人应在基金季度报告中披露其持有的资产支持证券总额、资产支持证券市值占基金净资产的比例和报告期末按市值占基金净资产比例大小排序的前</w:t>
      </w:r>
      <w:r w:rsidRPr="005C7EBF">
        <w:rPr>
          <w:rFonts w:hint="eastAsia"/>
          <w:kern w:val="0"/>
          <w:sz w:val="24"/>
        </w:rPr>
        <w:t>10</w:t>
      </w:r>
      <w:r w:rsidRPr="005C7EBF">
        <w:rPr>
          <w:rFonts w:hint="eastAsia"/>
          <w:kern w:val="0"/>
          <w:sz w:val="24"/>
        </w:rPr>
        <w:t>名资产支持证券明细。</w:t>
      </w:r>
    </w:p>
    <w:p w14:paraId="2FA23965" w14:textId="77777777" w:rsidR="00715C3F" w:rsidRPr="005C7EBF" w:rsidRDefault="00715C3F" w:rsidP="000D02BC">
      <w:pPr>
        <w:adjustRightInd w:val="0"/>
        <w:snapToGrid w:val="0"/>
        <w:spacing w:line="360" w:lineRule="auto"/>
        <w:ind w:firstLineChars="200" w:firstLine="480"/>
        <w:rPr>
          <w:kern w:val="0"/>
          <w:sz w:val="24"/>
        </w:rPr>
      </w:pPr>
      <w:r>
        <w:rPr>
          <w:rFonts w:hint="eastAsia"/>
          <w:bCs/>
          <w:sz w:val="24"/>
        </w:rPr>
        <w:t>1</w:t>
      </w:r>
      <w:r>
        <w:rPr>
          <w:bCs/>
          <w:sz w:val="24"/>
        </w:rPr>
        <w:t>2</w:t>
      </w:r>
      <w:r>
        <w:rPr>
          <w:rFonts w:hint="eastAsia"/>
          <w:bCs/>
          <w:sz w:val="24"/>
        </w:rPr>
        <w:t>、</w:t>
      </w:r>
      <w:r w:rsidRPr="00EE3907">
        <w:rPr>
          <w:rFonts w:hint="eastAsia"/>
          <w:bCs/>
          <w:sz w:val="24"/>
        </w:rPr>
        <w:t>本基金</w:t>
      </w:r>
      <w:r>
        <w:rPr>
          <w:rFonts w:hint="eastAsia"/>
          <w:bCs/>
          <w:sz w:val="24"/>
        </w:rPr>
        <w:t>投资</w:t>
      </w:r>
      <w:r w:rsidRPr="00EE3907">
        <w:rPr>
          <w:rFonts w:hint="eastAsia"/>
          <w:bCs/>
          <w:sz w:val="24"/>
        </w:rPr>
        <w:t>流通受限证券，基金管理</w:t>
      </w:r>
      <w:r>
        <w:rPr>
          <w:rFonts w:hint="eastAsia"/>
          <w:bCs/>
          <w:sz w:val="24"/>
        </w:rPr>
        <w:t>人</w:t>
      </w:r>
      <w:r w:rsidRPr="00EE3907">
        <w:rPr>
          <w:rFonts w:hint="eastAsia"/>
          <w:bCs/>
          <w:sz w:val="24"/>
        </w:rPr>
        <w:t>应在基金投资非公开发行股票后两个交易日内，在中国证监会指定媒</w:t>
      </w:r>
      <w:r>
        <w:rPr>
          <w:rFonts w:hint="eastAsia"/>
          <w:bCs/>
          <w:sz w:val="24"/>
        </w:rPr>
        <w:t>介</w:t>
      </w:r>
      <w:r w:rsidRPr="00EE3907">
        <w:rPr>
          <w:rFonts w:hint="eastAsia"/>
          <w:bCs/>
          <w:sz w:val="24"/>
        </w:rPr>
        <w:t>披露所投资非公开发行股票的名称、数量、总成本、账面价值，以及总成本和账面价值占基金资产净值的比例、锁定期等信息。</w:t>
      </w:r>
    </w:p>
    <w:p w14:paraId="7D80955B" w14:textId="77777777" w:rsidR="009A7D78" w:rsidRPr="005C7EBF" w:rsidRDefault="00715C3F" w:rsidP="000D02BC">
      <w:pPr>
        <w:adjustRightInd w:val="0"/>
        <w:snapToGrid w:val="0"/>
        <w:spacing w:line="360" w:lineRule="auto"/>
        <w:ind w:firstLineChars="200" w:firstLine="480"/>
        <w:rPr>
          <w:kern w:val="0"/>
          <w:sz w:val="24"/>
        </w:rPr>
      </w:pPr>
      <w:r w:rsidRPr="005C7EBF">
        <w:rPr>
          <w:rFonts w:hint="eastAsia"/>
          <w:kern w:val="0"/>
          <w:sz w:val="24"/>
        </w:rPr>
        <w:t>1</w:t>
      </w:r>
      <w:r>
        <w:rPr>
          <w:kern w:val="0"/>
          <w:sz w:val="24"/>
        </w:rPr>
        <w:t>3</w:t>
      </w:r>
      <w:r w:rsidR="00BF4B10" w:rsidRPr="005C7EBF">
        <w:rPr>
          <w:rFonts w:hint="eastAsia"/>
          <w:kern w:val="0"/>
          <w:sz w:val="24"/>
        </w:rPr>
        <w:t>、</w:t>
      </w:r>
      <w:r w:rsidR="00D8603E" w:rsidRPr="005C7EBF">
        <w:rPr>
          <w:kern w:val="0"/>
          <w:sz w:val="24"/>
        </w:rPr>
        <w:t>中国证监会规定的其他信息</w:t>
      </w:r>
      <w:r w:rsidR="001166C2" w:rsidRPr="005C7EBF">
        <w:rPr>
          <w:rFonts w:hint="eastAsia"/>
          <w:kern w:val="0"/>
          <w:sz w:val="24"/>
        </w:rPr>
        <w:t>。</w:t>
      </w:r>
    </w:p>
    <w:p w14:paraId="48EEB0B4" w14:textId="77777777" w:rsidR="00FF1437" w:rsidRPr="005C7EBF" w:rsidRDefault="00D8603E" w:rsidP="00B87008">
      <w:pPr>
        <w:adjustRightInd w:val="0"/>
        <w:snapToGrid w:val="0"/>
        <w:spacing w:line="360" w:lineRule="auto"/>
        <w:ind w:firstLineChars="200" w:firstLine="482"/>
        <w:rPr>
          <w:b/>
          <w:bCs/>
          <w:sz w:val="24"/>
        </w:rPr>
      </w:pPr>
      <w:r w:rsidRPr="005C7EBF">
        <w:rPr>
          <w:b/>
          <w:bCs/>
          <w:sz w:val="24"/>
        </w:rPr>
        <w:t>（六）信息披露事务管理</w:t>
      </w:r>
    </w:p>
    <w:p w14:paraId="07FDD1EB"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基金管理人、基金托管人应当建立健全信息披露管理制度，指定专人负责管理</w:t>
      </w:r>
      <w:r w:rsidRPr="005C7EBF">
        <w:rPr>
          <w:kern w:val="0"/>
          <w:sz w:val="24"/>
        </w:rPr>
        <w:lastRenderedPageBreak/>
        <w:t>信息披露事务。</w:t>
      </w:r>
    </w:p>
    <w:p w14:paraId="2F6AE6C2"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基金信息披露义务人公开披露基金信息，应当符合中国证监会相关基金信息披露内容与格式准则的规定。</w:t>
      </w:r>
    </w:p>
    <w:p w14:paraId="332377C5"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2B68B7E" w14:textId="77777777" w:rsidR="00C13708" w:rsidRPr="00C13708" w:rsidRDefault="00C13708" w:rsidP="00C13708">
      <w:pPr>
        <w:adjustRightInd w:val="0"/>
        <w:snapToGrid w:val="0"/>
        <w:spacing w:line="360" w:lineRule="auto"/>
        <w:ind w:firstLineChars="200" w:firstLine="480"/>
        <w:rPr>
          <w:kern w:val="0"/>
          <w:sz w:val="24"/>
        </w:rPr>
      </w:pPr>
      <w:r w:rsidRPr="00C13708">
        <w:rPr>
          <w:kern w:val="0"/>
          <w:sz w:val="24"/>
        </w:rPr>
        <w:t>基金管理人、基金托管人应当在指定</w:t>
      </w:r>
      <w:r w:rsidRPr="00C13708">
        <w:rPr>
          <w:rFonts w:hint="eastAsia"/>
          <w:kern w:val="0"/>
          <w:sz w:val="24"/>
        </w:rPr>
        <w:t>媒介</w:t>
      </w:r>
      <w:r w:rsidRPr="00C13708">
        <w:rPr>
          <w:kern w:val="0"/>
          <w:sz w:val="24"/>
        </w:rPr>
        <w:t>中选择披露信息的</w:t>
      </w:r>
      <w:r w:rsidRPr="00C13708">
        <w:rPr>
          <w:rFonts w:hint="eastAsia"/>
          <w:kern w:val="0"/>
          <w:sz w:val="24"/>
        </w:rPr>
        <w:t>媒介</w:t>
      </w:r>
      <w:r w:rsidRPr="00C13708">
        <w:rPr>
          <w:kern w:val="0"/>
          <w:sz w:val="24"/>
        </w:rPr>
        <w:t>。</w:t>
      </w:r>
    </w:p>
    <w:p w14:paraId="60125330" w14:textId="77777777" w:rsidR="00C13708" w:rsidRPr="00C13708" w:rsidRDefault="00C13708" w:rsidP="00C13708">
      <w:pPr>
        <w:adjustRightInd w:val="0"/>
        <w:snapToGrid w:val="0"/>
        <w:spacing w:line="360" w:lineRule="auto"/>
        <w:ind w:firstLineChars="200" w:firstLine="480"/>
        <w:rPr>
          <w:kern w:val="0"/>
          <w:sz w:val="24"/>
        </w:rPr>
      </w:pPr>
      <w:r w:rsidRPr="00C13708">
        <w:rPr>
          <w:kern w:val="0"/>
          <w:sz w:val="24"/>
        </w:rPr>
        <w:t>基金管理人、基金托管人除依法在指定</w:t>
      </w:r>
      <w:r w:rsidRPr="00C13708">
        <w:rPr>
          <w:rFonts w:hint="eastAsia"/>
          <w:kern w:val="0"/>
          <w:sz w:val="24"/>
        </w:rPr>
        <w:t>媒介</w:t>
      </w:r>
      <w:r w:rsidRPr="00C13708">
        <w:rPr>
          <w:kern w:val="0"/>
          <w:sz w:val="24"/>
        </w:rPr>
        <w:t>上披露信息外，还可以根据需要在其他公共媒介披露信息，但是其他公共媒介不得早于指定</w:t>
      </w:r>
      <w:r w:rsidRPr="00C13708">
        <w:rPr>
          <w:rFonts w:hint="eastAsia"/>
          <w:kern w:val="0"/>
          <w:sz w:val="24"/>
        </w:rPr>
        <w:t>媒介</w:t>
      </w:r>
      <w:r w:rsidRPr="00C13708">
        <w:rPr>
          <w:kern w:val="0"/>
          <w:sz w:val="24"/>
        </w:rPr>
        <w:t>披露信息，并且在不同媒介上披露同一信息的内容应当一致。</w:t>
      </w:r>
    </w:p>
    <w:p w14:paraId="3A0E405D"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为基金信息披露义务人公开披露的基金信息出具审计报告、法律意见书的专业机构，应当制作工作底稿，并将相关档案至少保存到《基金合同》终止后</w:t>
      </w:r>
      <w:r w:rsidRPr="005C7EBF">
        <w:rPr>
          <w:rFonts w:hint="eastAsia"/>
          <w:kern w:val="0"/>
          <w:sz w:val="24"/>
        </w:rPr>
        <w:t>十</w:t>
      </w:r>
      <w:r w:rsidRPr="005C7EBF">
        <w:rPr>
          <w:kern w:val="0"/>
          <w:sz w:val="24"/>
        </w:rPr>
        <w:t>年。</w:t>
      </w:r>
    </w:p>
    <w:p w14:paraId="4FC80727"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（七）信息披露文件的存放与查阅</w:t>
      </w:r>
    </w:p>
    <w:p w14:paraId="47C73510" w14:textId="77777777" w:rsidR="009956EE" w:rsidRPr="005C7EBF" w:rsidRDefault="009956EE" w:rsidP="000D02BC">
      <w:pPr>
        <w:adjustRightInd w:val="0"/>
        <w:snapToGrid w:val="0"/>
        <w:spacing w:line="360" w:lineRule="auto"/>
        <w:ind w:firstLineChars="200" w:firstLine="480"/>
        <w:rPr>
          <w:kern w:val="0"/>
          <w:sz w:val="24"/>
        </w:rPr>
      </w:pPr>
      <w:r w:rsidRPr="005C7EBF">
        <w:rPr>
          <w:kern w:val="0"/>
          <w:sz w:val="24"/>
        </w:rPr>
        <w:t>招募说明书公布后，应当分别置备于基金管理人、基金托管人和基金销售机构的住所，供公众查阅、复制。</w:t>
      </w:r>
    </w:p>
    <w:p w14:paraId="404B951B" w14:textId="77777777" w:rsidR="009956EE" w:rsidRDefault="009956EE" w:rsidP="000D02BC">
      <w:pPr>
        <w:adjustRightInd w:val="0"/>
        <w:snapToGrid w:val="0"/>
        <w:spacing w:line="360" w:lineRule="auto"/>
        <w:ind w:firstLineChars="200" w:firstLine="480"/>
        <w:rPr>
          <w:kern w:val="0"/>
          <w:sz w:val="24"/>
        </w:rPr>
      </w:pPr>
      <w:r w:rsidRPr="005C7EBF">
        <w:rPr>
          <w:kern w:val="0"/>
          <w:sz w:val="24"/>
        </w:rPr>
        <w:t>基金定期报告公布后，应当分别置备于基金管理人和基金托管人的住所，以供公众查阅、复制。</w:t>
      </w:r>
    </w:p>
    <w:p w14:paraId="2EA41509" w14:textId="77777777" w:rsidR="00715C3F" w:rsidRDefault="00715C3F" w:rsidP="00781FE8">
      <w:r>
        <w:br w:type="page"/>
      </w:r>
    </w:p>
    <w:p w14:paraId="67C7C725" w14:textId="5EB0E518"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20135415"/>
      <w:r w:rsidRPr="005C7EBF">
        <w:rPr>
          <w:rFonts w:ascii="宋体" w:hAnsi="宋体" w:hint="eastAsia"/>
          <w:b/>
          <w:kern w:val="0"/>
          <w:sz w:val="30"/>
        </w:rPr>
        <w:lastRenderedPageBreak/>
        <w:t>十</w:t>
      </w:r>
      <w:r>
        <w:rPr>
          <w:rFonts w:ascii="宋体" w:hAnsi="宋体" w:hint="eastAsia"/>
          <w:b/>
          <w:kern w:val="0"/>
          <w:sz w:val="30"/>
        </w:rPr>
        <w:t>八</w:t>
      </w:r>
      <w:r w:rsidR="00C92FC0" w:rsidRPr="005C7EBF">
        <w:rPr>
          <w:rFonts w:ascii="宋体" w:hAnsi="宋体" w:hint="eastAsia"/>
          <w:b/>
          <w:kern w:val="0"/>
          <w:sz w:val="30"/>
        </w:rPr>
        <w:t>、</w:t>
      </w:r>
      <w:r w:rsidR="00EE2057" w:rsidRPr="005C7EBF">
        <w:rPr>
          <w:rFonts w:ascii="宋体" w:hAnsi="宋体" w:hint="eastAsia"/>
          <w:b/>
          <w:kern w:val="0"/>
          <w:sz w:val="30"/>
        </w:rPr>
        <w:t>风险揭示</w:t>
      </w:r>
      <w:bookmarkEnd w:id="97"/>
    </w:p>
    <w:p w14:paraId="762FBE37" w14:textId="77777777" w:rsidR="006E1DD9" w:rsidRPr="005C7EBF" w:rsidRDefault="00C92FC0" w:rsidP="000D02BC">
      <w:pPr>
        <w:adjustRightInd w:val="0"/>
        <w:snapToGrid w:val="0"/>
        <w:spacing w:line="360" w:lineRule="auto"/>
        <w:ind w:firstLineChars="200" w:firstLine="480"/>
        <w:rPr>
          <w:kern w:val="0"/>
          <w:sz w:val="24"/>
        </w:rPr>
      </w:pPr>
      <w:r w:rsidRPr="005C7EBF">
        <w:rPr>
          <w:kern w:val="0"/>
          <w:sz w:val="24"/>
        </w:rPr>
        <w:t>证券投资基金（以下简称</w:t>
      </w:r>
      <w:r w:rsidRPr="005C7EBF">
        <w:rPr>
          <w:kern w:val="0"/>
          <w:sz w:val="24"/>
        </w:rPr>
        <w:t>“</w:t>
      </w:r>
      <w:r w:rsidRPr="005C7EBF">
        <w:rPr>
          <w:kern w:val="0"/>
          <w:sz w:val="24"/>
        </w:rPr>
        <w:t>基金</w:t>
      </w:r>
      <w:r w:rsidRPr="005C7EBF">
        <w:rPr>
          <w:kern w:val="0"/>
          <w:sz w:val="24"/>
        </w:rPr>
        <w:t>”</w:t>
      </w:r>
      <w:r w:rsidRPr="005C7EBF">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8" w:name="_Hlt91150550"/>
      <w:bookmarkStart w:id="99" w:name="_Hlt88901012"/>
      <w:bookmarkStart w:id="100" w:name="_Toc109537396"/>
      <w:bookmarkEnd w:id="98"/>
      <w:bookmarkEnd w:id="99"/>
      <w:r w:rsidRPr="005C7EBF">
        <w:rPr>
          <w:kern w:val="0"/>
          <w:sz w:val="24"/>
        </w:rPr>
        <w:t>生的收益，也可能承担</w:t>
      </w:r>
      <w:bookmarkEnd w:id="100"/>
      <w:r w:rsidRPr="005C7EBF">
        <w:rPr>
          <w:kern w:val="0"/>
          <w:sz w:val="24"/>
        </w:rPr>
        <w:t>基金投资所带来的损失。</w:t>
      </w:r>
    </w:p>
    <w:p w14:paraId="20A133C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基金在投资运作过程中可能面临各种风险，既包括市场风险，也包括基金自身的管理风险、技术风险和合规风险等。巨额赎回风险是开放式基金所特有的一种风险，即当单个</w:t>
      </w:r>
      <w:r w:rsidR="008E6C84">
        <w:rPr>
          <w:rFonts w:hint="eastAsia"/>
          <w:kern w:val="0"/>
          <w:sz w:val="24"/>
        </w:rPr>
        <w:t>开放</w:t>
      </w:r>
      <w:r w:rsidRPr="005C7EBF">
        <w:rPr>
          <w:kern w:val="0"/>
          <w:sz w:val="24"/>
        </w:rPr>
        <w:t>日基金的净赎回申请（赎回申请份额总数加上基金转换中转出申请份额总数扣除申购申请份额总数及基金转换中转入申请份额总数后的余额）超过</w:t>
      </w:r>
      <w:r w:rsidR="00B23440">
        <w:rPr>
          <w:rFonts w:hint="eastAsia"/>
          <w:kern w:val="0"/>
          <w:sz w:val="24"/>
        </w:rPr>
        <w:t>上一开放日</w:t>
      </w:r>
      <w:r w:rsidRPr="005C7EBF">
        <w:rPr>
          <w:kern w:val="0"/>
          <w:sz w:val="24"/>
        </w:rPr>
        <w:t>基金总份额的百分之十时，投资人将可能无法及时赎回持有的全部基金份额。</w:t>
      </w:r>
    </w:p>
    <w:p w14:paraId="634C0D1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基金分为股票</w:t>
      </w:r>
      <w:r w:rsidR="004465B3" w:rsidRPr="005C7EBF">
        <w:rPr>
          <w:rFonts w:hint="eastAsia"/>
          <w:kern w:val="0"/>
          <w:sz w:val="24"/>
        </w:rPr>
        <w:t>型</w:t>
      </w:r>
      <w:r w:rsidRPr="005C7EBF">
        <w:rPr>
          <w:kern w:val="0"/>
          <w:sz w:val="24"/>
        </w:rPr>
        <w:t>基金、混合</w:t>
      </w:r>
      <w:r w:rsidR="004465B3" w:rsidRPr="005C7EBF">
        <w:rPr>
          <w:rFonts w:hint="eastAsia"/>
          <w:kern w:val="0"/>
          <w:sz w:val="24"/>
        </w:rPr>
        <w:t>型</w:t>
      </w:r>
      <w:r w:rsidRPr="005C7EBF">
        <w:rPr>
          <w:kern w:val="0"/>
          <w:sz w:val="24"/>
        </w:rPr>
        <w:t>基金、债券</w:t>
      </w:r>
      <w:r w:rsidR="004465B3" w:rsidRPr="005C7EBF">
        <w:rPr>
          <w:rFonts w:hint="eastAsia"/>
          <w:kern w:val="0"/>
          <w:sz w:val="24"/>
        </w:rPr>
        <w:t>型</w:t>
      </w:r>
      <w:r w:rsidRPr="005C7EBF">
        <w:rPr>
          <w:kern w:val="0"/>
          <w:sz w:val="24"/>
        </w:rPr>
        <w:t>基金、货币市场基金等不同类型，投资人投资不同类型的基金将获得不同的收益预期，也将承担不同程度的风险。一般来说，基金的收益预期越高，投资人承担的风险也越大。</w:t>
      </w:r>
    </w:p>
    <w:p w14:paraId="779E32B8"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投资人应当认真阅读</w:t>
      </w:r>
      <w:r w:rsidR="00AB1C08" w:rsidRPr="005C7EBF">
        <w:rPr>
          <w:kern w:val="0"/>
          <w:sz w:val="24"/>
        </w:rPr>
        <w:t>《</w:t>
      </w:r>
      <w:r w:rsidR="008854F2" w:rsidRPr="005C7EBF">
        <w:rPr>
          <w:kern w:val="0"/>
          <w:sz w:val="24"/>
        </w:rPr>
        <w:t>基金合同</w:t>
      </w:r>
      <w:r w:rsidR="00AB1C08" w:rsidRPr="005C7EBF">
        <w:rPr>
          <w:kern w:val="0"/>
          <w:sz w:val="24"/>
        </w:rPr>
        <w:t>》</w:t>
      </w:r>
      <w:r w:rsidRPr="005C7EBF">
        <w:rPr>
          <w:kern w:val="0"/>
          <w:sz w:val="24"/>
        </w:rPr>
        <w:t>、《招募说明书》等基金法律文件，了解基金的风险收益特征，并根据自身的投资目的、投资期限、投资经验、资产状况等判断基金是否和投资人的风险承受能力相适应。</w:t>
      </w:r>
    </w:p>
    <w:p w14:paraId="0B0CAC1E"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033A45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因拆分、封转开、分红等行为导致基金份额净值变化，不会改变基金的风险收益特征，不会降低基金投资风险或提高基金投资收益。以</w:t>
      </w:r>
      <w:r w:rsidRPr="005C7EBF">
        <w:rPr>
          <w:kern w:val="0"/>
          <w:sz w:val="24"/>
        </w:rPr>
        <w:t>1</w:t>
      </w:r>
      <w:r w:rsidRPr="005C7EBF">
        <w:rPr>
          <w:kern w:val="0"/>
          <w:sz w:val="24"/>
        </w:rPr>
        <w:t>元初始面值开展基金募集或因拆分、封转开、分红等行为导致基金份额净值调整至</w:t>
      </w:r>
      <w:r w:rsidRPr="005C7EBF">
        <w:rPr>
          <w:kern w:val="0"/>
          <w:sz w:val="24"/>
        </w:rPr>
        <w:t>1</w:t>
      </w:r>
      <w:r w:rsidRPr="005C7EBF">
        <w:rPr>
          <w:kern w:val="0"/>
          <w:sz w:val="24"/>
        </w:rPr>
        <w:t>元初始面值或</w:t>
      </w:r>
      <w:r w:rsidRPr="005C7EBF">
        <w:rPr>
          <w:kern w:val="0"/>
          <w:sz w:val="24"/>
        </w:rPr>
        <w:t>1</w:t>
      </w:r>
      <w:r w:rsidRPr="005C7EBF">
        <w:rPr>
          <w:kern w:val="0"/>
          <w:sz w:val="24"/>
        </w:rPr>
        <w:t>元附近，在市场波动等因素的影响下，基金投资仍有可能出现亏损或基金净值仍有可能低于初始面值。</w:t>
      </w:r>
    </w:p>
    <w:p w14:paraId="58343BE0"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基金管理人承诺以诚实信用、勤勉尽责的原则管理和运用基金资产，但不保证</w:t>
      </w:r>
      <w:r w:rsidRPr="005C7EBF">
        <w:rPr>
          <w:kern w:val="0"/>
          <w:sz w:val="24"/>
        </w:rPr>
        <w:lastRenderedPageBreak/>
        <w:t>本基金一定盈利，也不保证最低收益。基金管理人管理的其他基金的业绩不构成对本基金业绩表现的保证。基金管理人提醒投资人基金投资的</w:t>
      </w:r>
      <w:r w:rsidR="00AB1C08" w:rsidRPr="005C7EBF">
        <w:rPr>
          <w:rFonts w:hint="eastAsia"/>
          <w:kern w:val="0"/>
          <w:sz w:val="24"/>
        </w:rPr>
        <w:t>“</w:t>
      </w:r>
      <w:r w:rsidRPr="005C7EBF">
        <w:rPr>
          <w:kern w:val="0"/>
          <w:sz w:val="24"/>
        </w:rPr>
        <w:t>买者自负</w:t>
      </w:r>
      <w:r w:rsidR="00AB1C08" w:rsidRPr="005C7EBF">
        <w:rPr>
          <w:rFonts w:hint="eastAsia"/>
          <w:kern w:val="0"/>
          <w:sz w:val="24"/>
        </w:rPr>
        <w:t>”</w:t>
      </w:r>
      <w:r w:rsidRPr="005C7EBF">
        <w:rPr>
          <w:kern w:val="0"/>
          <w:sz w:val="24"/>
        </w:rPr>
        <w:t>原则，在做出投资决策后，基金运营状况与基金净值变化引致的投资风险，由投资人自行负担。</w:t>
      </w:r>
    </w:p>
    <w:p w14:paraId="66E9E8E6"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基金份额持有人须了解并承受以下风险：</w:t>
      </w:r>
    </w:p>
    <w:p w14:paraId="3698B6B1"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（一）市场风险</w:t>
      </w:r>
      <w:r w:rsidRPr="00CC23AA">
        <w:rPr>
          <w:rFonts w:hAnsi="宋体"/>
          <w:b/>
          <w:sz w:val="24"/>
        </w:rPr>
        <w:t xml:space="preserve"> </w:t>
      </w:r>
    </w:p>
    <w:p w14:paraId="1BA576C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证券市场价格因受到经济因素、政治因素、投资心理和交易制度等各种因素的影响而引起的波动，将对基金收益水平产生潜在风险，主要包括：</w:t>
      </w:r>
      <w:r w:rsidRPr="005C7EBF">
        <w:rPr>
          <w:kern w:val="0"/>
          <w:sz w:val="24"/>
        </w:rPr>
        <w:t xml:space="preserve"> </w:t>
      </w:r>
    </w:p>
    <w:p w14:paraId="35CB496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、政策风险。因国家宏观政策（如货币政策、财政政策、行业政策、地区发展政策等）和证券市场监管政策发生变化，导致市场价格波动而产生风险。</w:t>
      </w:r>
      <w:r w:rsidRPr="005C7EBF">
        <w:rPr>
          <w:kern w:val="0"/>
          <w:sz w:val="24"/>
        </w:rPr>
        <w:t xml:space="preserve"> </w:t>
      </w:r>
    </w:p>
    <w:p w14:paraId="52CCA1DB"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、经济周期风险。证券市场受宏观经济运行的影响，而经济运行具有周期性的特点，宏观经济运行状况将对证券市场的收益水平产生影响，从而对基金收益造成影响。</w:t>
      </w:r>
    </w:p>
    <w:p w14:paraId="0F6A1E6F"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C7EBF">
        <w:rPr>
          <w:kern w:val="0"/>
          <w:sz w:val="24"/>
        </w:rPr>
        <w:t xml:space="preserve"> </w:t>
      </w:r>
    </w:p>
    <w:p w14:paraId="751E53E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C7EBF">
        <w:rPr>
          <w:kern w:val="0"/>
          <w:sz w:val="24"/>
        </w:rPr>
        <w:t xml:space="preserve"> </w:t>
      </w:r>
    </w:p>
    <w:p w14:paraId="27868F8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03C0A9F"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（二）管理风险</w:t>
      </w:r>
      <w:r w:rsidRPr="00CC23AA">
        <w:rPr>
          <w:rFonts w:hAnsi="宋体"/>
          <w:b/>
          <w:sz w:val="24"/>
        </w:rPr>
        <w:t xml:space="preserve"> </w:t>
      </w:r>
    </w:p>
    <w:p w14:paraId="4A706FE5" w14:textId="77777777" w:rsidR="00C92FC0" w:rsidRPr="005C7EBF" w:rsidRDefault="00C92FC0" w:rsidP="0034451C">
      <w:pPr>
        <w:adjustRightInd w:val="0"/>
        <w:snapToGrid w:val="0"/>
        <w:spacing w:line="360" w:lineRule="auto"/>
        <w:ind w:firstLineChars="200" w:firstLine="480"/>
        <w:rPr>
          <w:kern w:val="0"/>
          <w:sz w:val="24"/>
        </w:rPr>
      </w:pPr>
      <w:r w:rsidRPr="005C7EBF">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w:t>
      </w:r>
      <w:r w:rsidRPr="005C7EBF">
        <w:rPr>
          <w:kern w:val="0"/>
          <w:sz w:val="24"/>
        </w:rPr>
        <w:lastRenderedPageBreak/>
        <w:t>较大，本基金可能因为基金管理人的因素而影响基金收益水平。</w:t>
      </w:r>
      <w:r w:rsidRPr="005C7EBF">
        <w:rPr>
          <w:kern w:val="0"/>
          <w:sz w:val="24"/>
        </w:rPr>
        <w:t xml:space="preserve"> </w:t>
      </w:r>
    </w:p>
    <w:p w14:paraId="56818107"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（三）流动性风险</w:t>
      </w:r>
      <w:r w:rsidRPr="00CC23AA">
        <w:rPr>
          <w:rFonts w:hAnsi="宋体"/>
          <w:b/>
          <w:sz w:val="24"/>
        </w:rPr>
        <w:t xml:space="preserve"> </w:t>
      </w:r>
    </w:p>
    <w:p w14:paraId="413FC568"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B4EC250"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1</w:t>
      </w:r>
      <w:r w:rsidRPr="00883F52">
        <w:rPr>
          <w:rFonts w:hAnsi="宋体" w:hint="eastAsia"/>
          <w:kern w:val="0"/>
          <w:sz w:val="24"/>
          <w:szCs w:val="24"/>
        </w:rPr>
        <w:t>、本基金的申购、赎回安排</w:t>
      </w:r>
    </w:p>
    <w:p w14:paraId="27814F41"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6CA4270"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2</w:t>
      </w:r>
      <w:r w:rsidRPr="00883F52">
        <w:rPr>
          <w:rFonts w:hAnsi="宋体" w:hint="eastAsia"/>
          <w:kern w:val="0"/>
          <w:sz w:val="24"/>
          <w:szCs w:val="24"/>
        </w:rPr>
        <w:t>、投资市场、行业及资产的流动性风险评估</w:t>
      </w:r>
    </w:p>
    <w:p w14:paraId="386383A7" w14:textId="67A04F86"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CBE63A6"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3</w:t>
      </w:r>
      <w:r w:rsidRPr="00883F52">
        <w:rPr>
          <w:rFonts w:hAnsi="宋体" w:hint="eastAsia"/>
          <w:kern w:val="0"/>
          <w:sz w:val="24"/>
          <w:szCs w:val="24"/>
        </w:rPr>
        <w:t>、巨额赎回情形下的流动性风险管理措施</w:t>
      </w:r>
    </w:p>
    <w:p w14:paraId="0F01CA2C" w14:textId="46241071" w:rsidR="00883F52" w:rsidRPr="00883F52" w:rsidRDefault="00343A2D" w:rsidP="00883F52">
      <w:pPr>
        <w:widowControl/>
        <w:adjustRightInd w:val="0"/>
        <w:snapToGrid w:val="0"/>
        <w:spacing w:line="360" w:lineRule="auto"/>
        <w:ind w:firstLineChars="200" w:firstLine="480"/>
        <w:rPr>
          <w:rFonts w:hAnsi="宋体"/>
          <w:kern w:val="0"/>
          <w:sz w:val="24"/>
          <w:szCs w:val="24"/>
        </w:rPr>
      </w:pPr>
      <w:r w:rsidRPr="00343A2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343A2D">
        <w:rPr>
          <w:rFonts w:hAnsi="宋体" w:hint="eastAsia"/>
          <w:kern w:val="0"/>
          <w:sz w:val="24"/>
          <w:szCs w:val="24"/>
        </w:rPr>
        <w:t>10%</w:t>
      </w:r>
      <w:r w:rsidRPr="00343A2D">
        <w:rPr>
          <w:rFonts w:hAnsi="宋体" w:hint="eastAsia"/>
          <w:kern w:val="0"/>
          <w:sz w:val="24"/>
          <w:szCs w:val="24"/>
        </w:rPr>
        <w:t>，即认为是发生了巨额赎回。</w:t>
      </w:r>
    </w:p>
    <w:p w14:paraId="52B5BEEB"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当基金出现巨额赎回时，基金管理人可以根据本基金当时的资产组合状况决定全额赎回或部分延期赎回。</w:t>
      </w:r>
    </w:p>
    <w:p w14:paraId="216A1B69"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1</w:t>
      </w:r>
      <w:r w:rsidRPr="00883F52">
        <w:rPr>
          <w:rFonts w:hAnsi="宋体" w:hint="eastAsia"/>
          <w:kern w:val="0"/>
          <w:sz w:val="24"/>
          <w:szCs w:val="24"/>
        </w:rPr>
        <w:t>）全额赎回：当基金管理人认为有能力支付投资人的全部赎回申请时，按正常赎回程序执行。</w:t>
      </w:r>
    </w:p>
    <w:p w14:paraId="7EAA3D0B"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2</w:t>
      </w:r>
      <w:r w:rsidRPr="00883F52">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83F52">
        <w:rPr>
          <w:rFonts w:hAnsi="宋体" w:hint="eastAsia"/>
          <w:kern w:val="0"/>
          <w:sz w:val="24"/>
          <w:szCs w:val="24"/>
        </w:rPr>
        <w:t>10%</w:t>
      </w:r>
      <w:r w:rsidRPr="00883F52">
        <w:rPr>
          <w:rFonts w:hAnsi="宋体" w:hint="eastAsia"/>
          <w:kern w:val="0"/>
          <w:sz w:val="24"/>
          <w:szCs w:val="24"/>
        </w:rPr>
        <w:t>的前提下，可</w:t>
      </w:r>
      <w:r w:rsidRPr="00883F52">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3F4CE26"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本基金发生巨额赎回且单个基金份额持有人的赎回申请超过上一日基金总份额</w:t>
      </w:r>
      <w:r w:rsidRPr="00883F52">
        <w:rPr>
          <w:rFonts w:hAnsi="宋体" w:hint="eastAsia"/>
          <w:kern w:val="0"/>
          <w:sz w:val="24"/>
          <w:szCs w:val="24"/>
        </w:rPr>
        <w:t>20%</w:t>
      </w:r>
      <w:r w:rsidRPr="00883F52">
        <w:rPr>
          <w:rFonts w:hAnsi="宋体" w:hint="eastAsia"/>
          <w:kern w:val="0"/>
          <w:sz w:val="24"/>
          <w:szCs w:val="24"/>
        </w:rPr>
        <w:t>的情形下，基金管理人有权采取如下措施：对于该类基金份额持有人当日超过</w:t>
      </w:r>
      <w:r w:rsidRPr="00883F52">
        <w:rPr>
          <w:rFonts w:hAnsi="宋体" w:hint="eastAsia"/>
          <w:kern w:val="0"/>
          <w:sz w:val="24"/>
          <w:szCs w:val="24"/>
        </w:rPr>
        <w:t>20%</w:t>
      </w:r>
      <w:r w:rsidRPr="00883F52">
        <w:rPr>
          <w:rFonts w:hAnsi="宋体" w:hint="eastAsia"/>
          <w:kern w:val="0"/>
          <w:sz w:val="24"/>
          <w:szCs w:val="24"/>
        </w:rPr>
        <w:t>的赎回申请，可以对其赎回申请延期办理；对于该类基金份额持有人未超过上述比例的部分，基金管理人可以根据前段“（</w:t>
      </w:r>
      <w:r w:rsidRPr="00883F52">
        <w:rPr>
          <w:rFonts w:hAnsi="宋体" w:hint="eastAsia"/>
          <w:kern w:val="0"/>
          <w:sz w:val="24"/>
          <w:szCs w:val="24"/>
        </w:rPr>
        <w:t>1</w:t>
      </w:r>
      <w:r w:rsidRPr="00883F52">
        <w:rPr>
          <w:rFonts w:hAnsi="宋体" w:hint="eastAsia"/>
          <w:kern w:val="0"/>
          <w:sz w:val="24"/>
          <w:szCs w:val="24"/>
        </w:rPr>
        <w:t>）全额赎回”或“（</w:t>
      </w:r>
      <w:r w:rsidRPr="00883F52">
        <w:rPr>
          <w:rFonts w:hAnsi="宋体" w:hint="eastAsia"/>
          <w:kern w:val="0"/>
          <w:sz w:val="24"/>
          <w:szCs w:val="24"/>
        </w:rPr>
        <w:t>2</w:t>
      </w:r>
      <w:r w:rsidRPr="00883F52">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1956B16" w14:textId="333FD4D2"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3</w:t>
      </w:r>
      <w:r w:rsidRPr="00883F52">
        <w:rPr>
          <w:rFonts w:hAnsi="宋体" w:hint="eastAsia"/>
          <w:kern w:val="0"/>
          <w:sz w:val="24"/>
          <w:szCs w:val="24"/>
        </w:rPr>
        <w:t>）暂停赎回：</w:t>
      </w:r>
      <w:r w:rsidR="009C2434" w:rsidRPr="009C2434">
        <w:rPr>
          <w:rFonts w:hAnsi="宋体" w:hint="eastAsia"/>
          <w:kern w:val="0"/>
          <w:sz w:val="24"/>
          <w:szCs w:val="24"/>
        </w:rPr>
        <w:t>连续</w:t>
      </w:r>
      <w:r w:rsidR="009C2434" w:rsidRPr="009C2434">
        <w:rPr>
          <w:rFonts w:hAnsi="宋体" w:hint="eastAsia"/>
          <w:kern w:val="0"/>
          <w:sz w:val="24"/>
          <w:szCs w:val="24"/>
        </w:rPr>
        <w:t>2</w:t>
      </w:r>
      <w:r w:rsidR="009C2434" w:rsidRPr="009C2434">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009C2434" w:rsidRPr="009C2434">
        <w:rPr>
          <w:rFonts w:hAnsi="宋体" w:hint="eastAsia"/>
          <w:kern w:val="0"/>
          <w:sz w:val="24"/>
          <w:szCs w:val="24"/>
        </w:rPr>
        <w:t>20</w:t>
      </w:r>
      <w:r w:rsidR="009C2434" w:rsidRPr="009C2434">
        <w:rPr>
          <w:rFonts w:hAnsi="宋体" w:hint="eastAsia"/>
          <w:kern w:val="0"/>
          <w:sz w:val="24"/>
          <w:szCs w:val="24"/>
        </w:rPr>
        <w:t>个工作日，并应当在指定媒介上进行公告。</w:t>
      </w:r>
    </w:p>
    <w:p w14:paraId="1C39F852"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4</w:t>
      </w:r>
      <w:r w:rsidRPr="00883F52">
        <w:rPr>
          <w:rFonts w:hAnsi="宋体" w:hint="eastAsia"/>
          <w:kern w:val="0"/>
          <w:sz w:val="24"/>
          <w:szCs w:val="24"/>
        </w:rPr>
        <w:t>、实施备用的流动性风险管理工具的情形、程序及对投资者的潜在影响</w:t>
      </w:r>
    </w:p>
    <w:p w14:paraId="76F826A5"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本基金在面临大规模赎回的情况下有可能因为无法变现造成流动性风险。</w:t>
      </w:r>
    </w:p>
    <w:p w14:paraId="18F9300E" w14:textId="32D45736" w:rsidR="00883F52" w:rsidRPr="005C7EBF"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684F4C8"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（四）信用风险</w:t>
      </w:r>
    </w:p>
    <w:p w14:paraId="75AF79DD" w14:textId="77777777" w:rsidR="006E1DD9" w:rsidRPr="005C7EBF" w:rsidRDefault="00C92FC0" w:rsidP="0034451C">
      <w:pPr>
        <w:adjustRightInd w:val="0"/>
        <w:snapToGrid w:val="0"/>
        <w:spacing w:line="360" w:lineRule="auto"/>
        <w:ind w:firstLineChars="200" w:firstLine="480"/>
        <w:rPr>
          <w:kern w:val="0"/>
          <w:sz w:val="24"/>
        </w:rPr>
      </w:pPr>
      <w:r w:rsidRPr="005C7EBF">
        <w:rPr>
          <w:kern w:val="0"/>
          <w:sz w:val="24"/>
        </w:rPr>
        <w:t>基金在交易过程</w:t>
      </w:r>
      <w:r w:rsidR="00B23440">
        <w:rPr>
          <w:rFonts w:hint="eastAsia"/>
          <w:kern w:val="0"/>
          <w:sz w:val="24"/>
        </w:rPr>
        <w:t>中</w:t>
      </w:r>
      <w:r w:rsidRPr="005C7EBF">
        <w:rPr>
          <w:kern w:val="0"/>
          <w:sz w:val="24"/>
        </w:rPr>
        <w:t>发生交收违约，或者基金所投资债券之发行人出现违约、拒绝支付到期本息，都可能导致基金资产损失和收益变化，从而产生风险。</w:t>
      </w:r>
    </w:p>
    <w:p w14:paraId="67E311FD"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（五）本基金投资策略所特有的风险</w:t>
      </w:r>
    </w:p>
    <w:p w14:paraId="0D35F6BF" w14:textId="77777777" w:rsidR="004B7DC4" w:rsidRPr="005C7EBF" w:rsidRDefault="004B7DC4" w:rsidP="00F916D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lastRenderedPageBreak/>
        <w:t>本基金属于混合型基金，通过在股票、债券等各类资产之间进行配置来降低风险，提高收益。如果</w:t>
      </w:r>
      <w:r w:rsidRPr="005C7EBF">
        <w:rPr>
          <w:rFonts w:hAnsi="宋体" w:hint="eastAsia"/>
          <w:kern w:val="0"/>
          <w:sz w:val="24"/>
          <w:szCs w:val="24"/>
        </w:rPr>
        <w:t>股票市场和债券</w:t>
      </w:r>
      <w:r w:rsidRPr="005C7EBF">
        <w:rPr>
          <w:rFonts w:hAnsi="宋体"/>
          <w:kern w:val="0"/>
          <w:sz w:val="24"/>
          <w:szCs w:val="24"/>
        </w:rPr>
        <w:t>市场同时出现下跌，本基金</w:t>
      </w:r>
      <w:r w:rsidRPr="005C7EBF">
        <w:rPr>
          <w:rFonts w:hAnsi="宋体" w:hint="eastAsia"/>
          <w:kern w:val="0"/>
          <w:sz w:val="24"/>
          <w:szCs w:val="24"/>
        </w:rPr>
        <w:t>将</w:t>
      </w:r>
      <w:r w:rsidRPr="005C7EBF">
        <w:rPr>
          <w:rFonts w:hAnsi="宋体"/>
          <w:kern w:val="0"/>
          <w:sz w:val="24"/>
          <w:szCs w:val="24"/>
        </w:rPr>
        <w:t>不能完全抵御两个市场同时下跌的风险</w:t>
      </w:r>
      <w:r w:rsidRPr="005C7EBF">
        <w:rPr>
          <w:rFonts w:hAnsi="宋体" w:hint="eastAsia"/>
          <w:kern w:val="0"/>
          <w:sz w:val="24"/>
          <w:szCs w:val="24"/>
        </w:rPr>
        <w:t>，基金净值将出现下降</w:t>
      </w:r>
      <w:r w:rsidRPr="005C7EBF">
        <w:rPr>
          <w:rFonts w:hAnsi="宋体"/>
          <w:kern w:val="0"/>
          <w:sz w:val="24"/>
          <w:szCs w:val="24"/>
        </w:rPr>
        <w:t>。</w:t>
      </w:r>
      <w:r w:rsidRPr="005C7EBF">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14:paraId="6A47BD13" w14:textId="77777777" w:rsidR="009145E2" w:rsidRPr="00CC23AA" w:rsidRDefault="00792D39" w:rsidP="00CC23AA">
      <w:pPr>
        <w:adjustRightInd w:val="0"/>
        <w:snapToGrid w:val="0"/>
        <w:spacing w:line="360" w:lineRule="auto"/>
        <w:ind w:firstLineChars="200" w:firstLine="482"/>
        <w:rPr>
          <w:rFonts w:hAnsi="宋体"/>
          <w:b/>
          <w:sz w:val="24"/>
        </w:rPr>
      </w:pPr>
      <w:r w:rsidRPr="00CC23AA">
        <w:rPr>
          <w:rFonts w:hAnsi="宋体" w:hint="eastAsia"/>
          <w:b/>
          <w:sz w:val="24"/>
        </w:rPr>
        <w:t>（六）</w:t>
      </w:r>
      <w:r w:rsidR="00A60F46" w:rsidRPr="00CC23AA">
        <w:rPr>
          <w:rFonts w:hAnsi="宋体"/>
          <w:b/>
          <w:sz w:val="24"/>
        </w:rPr>
        <w:t>投资股指期货的特定风险</w:t>
      </w:r>
    </w:p>
    <w:p w14:paraId="5D2D6AE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269FF93"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1</w:t>
      </w:r>
      <w:r w:rsidRPr="005C7EBF">
        <w:rPr>
          <w:rFonts w:hAnsi="宋体"/>
          <w:kern w:val="0"/>
          <w:sz w:val="24"/>
          <w:szCs w:val="24"/>
        </w:rPr>
        <w:t>）市场风险是指由于股指期货价格变动而给投资者带来的风险。市场风险是股指期货投资中最主要的风险。</w:t>
      </w:r>
    </w:p>
    <w:p w14:paraId="277E68F8"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2</w:t>
      </w:r>
      <w:r w:rsidRPr="005C7EBF">
        <w:rPr>
          <w:rFonts w:hAnsi="宋体"/>
          <w:kern w:val="0"/>
          <w:sz w:val="24"/>
          <w:szCs w:val="24"/>
        </w:rPr>
        <w:t>）流动性风险是指由于股指期货合约无法及时变现所带来的风险。</w:t>
      </w:r>
    </w:p>
    <w:p w14:paraId="378DBF45"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3</w:t>
      </w:r>
      <w:r w:rsidRPr="005C7EBF">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3EF975A"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4</w:t>
      </w:r>
      <w:r w:rsidRPr="005C7EBF">
        <w:rPr>
          <w:rFonts w:hAnsi="宋体"/>
          <w:kern w:val="0"/>
          <w:sz w:val="24"/>
          <w:szCs w:val="24"/>
        </w:rPr>
        <w:t>）保证金风险是指由于无法及时筹措资金满足建立或者维持股指期货合约头寸所要求的保证金而带来的风险。</w:t>
      </w:r>
    </w:p>
    <w:p w14:paraId="298E3701"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5</w:t>
      </w:r>
      <w:r w:rsidRPr="005C7EBF">
        <w:rPr>
          <w:rFonts w:hAnsi="宋体"/>
          <w:kern w:val="0"/>
          <w:sz w:val="24"/>
          <w:szCs w:val="24"/>
        </w:rPr>
        <w:t>）信用风险是指期货经纪公司违约而产生损失的风险。</w:t>
      </w:r>
    </w:p>
    <w:p w14:paraId="4FE0FD0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6</w:t>
      </w:r>
      <w:r w:rsidRPr="005C7EBF">
        <w:rPr>
          <w:rFonts w:hAnsi="宋体"/>
          <w:kern w:val="0"/>
          <w:sz w:val="24"/>
          <w:szCs w:val="24"/>
        </w:rPr>
        <w:t>）操作风险是指由于内部流程的不完善，业务人员出现差错或者疏漏，或者系统出现故障等原因造成损失的风险。</w:t>
      </w:r>
    </w:p>
    <w:p w14:paraId="0556C876"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此外，由于衍生品通常具有杠杆效应，价格波动比标的工具更为剧烈，并且其定价相当复杂，不适当的估值也有可能使基金资产面临损失风险。</w:t>
      </w:r>
    </w:p>
    <w:p w14:paraId="6D551A13" w14:textId="77777777" w:rsidR="0073750A" w:rsidRPr="00CC23AA" w:rsidRDefault="00144994" w:rsidP="00CC23AA">
      <w:pPr>
        <w:adjustRightInd w:val="0"/>
        <w:snapToGrid w:val="0"/>
        <w:spacing w:line="360" w:lineRule="auto"/>
        <w:ind w:firstLineChars="200" w:firstLine="482"/>
        <w:rPr>
          <w:rFonts w:hAnsi="宋体"/>
          <w:b/>
          <w:sz w:val="24"/>
        </w:rPr>
      </w:pPr>
      <w:r w:rsidRPr="00CC23AA">
        <w:rPr>
          <w:rFonts w:hAnsi="宋体"/>
          <w:b/>
          <w:sz w:val="24"/>
        </w:rPr>
        <w:t>（</w:t>
      </w:r>
      <w:r w:rsidRPr="00CC23AA">
        <w:rPr>
          <w:rFonts w:hAnsi="宋体" w:hint="eastAsia"/>
          <w:b/>
          <w:sz w:val="24"/>
        </w:rPr>
        <w:t>七</w:t>
      </w:r>
      <w:r w:rsidRPr="00CC23AA">
        <w:rPr>
          <w:rFonts w:hAnsi="宋体"/>
          <w:b/>
          <w:sz w:val="24"/>
        </w:rPr>
        <w:t>）</w:t>
      </w:r>
      <w:r w:rsidR="0073750A" w:rsidRPr="00CC23AA">
        <w:rPr>
          <w:rFonts w:hAnsi="宋体"/>
          <w:b/>
          <w:sz w:val="24"/>
        </w:rPr>
        <w:t>投资</w:t>
      </w:r>
      <w:r w:rsidR="0073750A" w:rsidRPr="00CC23AA">
        <w:rPr>
          <w:rFonts w:hAnsi="宋体" w:hint="eastAsia"/>
          <w:b/>
          <w:sz w:val="24"/>
        </w:rPr>
        <w:t>资产支持证券</w:t>
      </w:r>
      <w:r w:rsidR="0073750A" w:rsidRPr="00CC23AA">
        <w:rPr>
          <w:rFonts w:hAnsi="宋体"/>
          <w:b/>
          <w:sz w:val="24"/>
        </w:rPr>
        <w:t>的特定风险</w:t>
      </w:r>
    </w:p>
    <w:p w14:paraId="74D6487B" w14:textId="77777777" w:rsidR="003D7DA0" w:rsidRDefault="0073750A">
      <w:pPr>
        <w:widowControl/>
        <w:adjustRightInd w:val="0"/>
        <w:snapToGrid w:val="0"/>
        <w:spacing w:line="360" w:lineRule="auto"/>
        <w:ind w:firstLineChars="200" w:firstLine="480"/>
        <w:rPr>
          <w:rFonts w:hAnsi="宋体"/>
          <w:kern w:val="0"/>
          <w:sz w:val="24"/>
          <w:szCs w:val="24"/>
        </w:rPr>
      </w:pPr>
      <w:r w:rsidRPr="00910B71">
        <w:rPr>
          <w:rFonts w:hAnsi="宋体" w:hint="eastAsia"/>
          <w:kern w:val="0"/>
          <w:sz w:val="24"/>
          <w:szCs w:val="24"/>
        </w:rPr>
        <w:t>资产支持证券具有一定的价格波动风险、流动性风险、信用风险等风险，</w:t>
      </w:r>
      <w:r w:rsidR="008E6C84">
        <w:rPr>
          <w:rFonts w:hAnsi="宋体" w:hint="eastAsia"/>
          <w:kern w:val="0"/>
          <w:sz w:val="24"/>
          <w:szCs w:val="24"/>
        </w:rPr>
        <w:t>基金管理人</w:t>
      </w:r>
      <w:r w:rsidRPr="00910B71">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BA78101" w14:textId="77777777" w:rsidR="00715C3F" w:rsidRDefault="00715C3F" w:rsidP="00715C3F">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Pr>
          <w:rFonts w:hAnsi="宋体" w:hint="eastAsia"/>
          <w:b/>
          <w:kern w:val="0"/>
          <w:sz w:val="24"/>
          <w:szCs w:val="24"/>
        </w:rPr>
        <w:t>八</w:t>
      </w:r>
      <w:r w:rsidRPr="005435A1">
        <w:rPr>
          <w:rFonts w:hAnsi="宋体"/>
          <w:b/>
          <w:kern w:val="0"/>
          <w:sz w:val="24"/>
          <w:szCs w:val="24"/>
        </w:rPr>
        <w:t>）投资</w:t>
      </w:r>
      <w:r>
        <w:rPr>
          <w:rFonts w:hAnsi="宋体" w:hint="eastAsia"/>
          <w:b/>
          <w:kern w:val="0"/>
          <w:sz w:val="24"/>
          <w:szCs w:val="24"/>
        </w:rPr>
        <w:t>流通受限证券</w:t>
      </w:r>
      <w:r w:rsidRPr="005435A1">
        <w:rPr>
          <w:rFonts w:hAnsi="宋体"/>
          <w:b/>
          <w:kern w:val="0"/>
          <w:sz w:val="24"/>
          <w:szCs w:val="24"/>
        </w:rPr>
        <w:t>的特定风险</w:t>
      </w:r>
    </w:p>
    <w:p w14:paraId="440CF9FA" w14:textId="77777777" w:rsidR="00715C3F" w:rsidRDefault="00715C3F" w:rsidP="00715C3F">
      <w:pPr>
        <w:widowControl/>
        <w:adjustRightInd w:val="0"/>
        <w:snapToGrid w:val="0"/>
        <w:spacing w:line="360" w:lineRule="auto"/>
        <w:ind w:firstLineChars="200" w:firstLine="480"/>
        <w:rPr>
          <w:rFonts w:hAnsi="宋体"/>
          <w:kern w:val="0"/>
          <w:sz w:val="24"/>
          <w:szCs w:val="24"/>
        </w:rPr>
      </w:pPr>
      <w:r w:rsidRPr="00150B74">
        <w:rPr>
          <w:rFonts w:hAnsi="宋体" w:hint="eastAsia"/>
          <w:kern w:val="0"/>
          <w:sz w:val="24"/>
          <w:szCs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A421077" w14:textId="77777777" w:rsidR="00496F54" w:rsidRDefault="00496F54" w:rsidP="00496F54">
      <w:pPr>
        <w:ind w:firstLineChars="200" w:firstLine="482"/>
        <w:rPr>
          <w:rFonts w:ascii="宋体" w:hAnsi="宋体" w:cs="宋体"/>
          <w:b/>
          <w:kern w:val="0"/>
          <w:sz w:val="24"/>
        </w:rPr>
      </w:pPr>
      <w:r>
        <w:rPr>
          <w:rFonts w:ascii="宋体" w:hAnsi="宋体" w:cs="宋体" w:hint="eastAsia"/>
          <w:b/>
          <w:kern w:val="0"/>
          <w:sz w:val="24"/>
        </w:rPr>
        <w:t>（九）投资科创板</w:t>
      </w:r>
      <w:r>
        <w:rPr>
          <w:rFonts w:ascii="宋体" w:hAnsi="宋体" w:cs="宋体"/>
          <w:b/>
          <w:kern w:val="0"/>
          <w:sz w:val="24"/>
        </w:rPr>
        <w:t>股票的特</w:t>
      </w:r>
      <w:r>
        <w:rPr>
          <w:rFonts w:ascii="宋体" w:hAnsi="宋体" w:cs="宋体" w:hint="eastAsia"/>
          <w:b/>
          <w:kern w:val="0"/>
          <w:sz w:val="24"/>
        </w:rPr>
        <w:t>定</w:t>
      </w:r>
      <w:r>
        <w:rPr>
          <w:rFonts w:ascii="宋体" w:hAnsi="宋体" w:cs="宋体"/>
          <w:b/>
          <w:kern w:val="0"/>
          <w:sz w:val="24"/>
        </w:rPr>
        <w:t xml:space="preserve">风险 </w:t>
      </w:r>
    </w:p>
    <w:p w14:paraId="337E825E"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175C2186"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1</w:t>
      </w:r>
      <w:r w:rsidRPr="00BE6A63">
        <w:rPr>
          <w:rFonts w:hAnsi="宋体" w:hint="eastAsia"/>
          <w:kern w:val="0"/>
          <w:sz w:val="24"/>
          <w:szCs w:val="24"/>
        </w:rPr>
        <w:t>）市场风险</w:t>
      </w:r>
    </w:p>
    <w:p w14:paraId="447ECF32"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4FDF8FDF"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科创板个股上市前五日无涨跌停限制，第六日开始涨跌幅限制在正负</w:t>
      </w:r>
      <w:r w:rsidRPr="00BE6A63">
        <w:rPr>
          <w:rFonts w:hAnsi="宋体"/>
          <w:kern w:val="0"/>
          <w:sz w:val="24"/>
          <w:szCs w:val="24"/>
        </w:rPr>
        <w:t>20%</w:t>
      </w:r>
      <w:r w:rsidRPr="00BE6A63">
        <w:rPr>
          <w:rFonts w:hAnsi="宋体" w:hint="eastAsia"/>
          <w:kern w:val="0"/>
          <w:sz w:val="24"/>
          <w:szCs w:val="24"/>
        </w:rPr>
        <w:t>以内，个股波动幅度较其他股票加大，市场风险随之上升。</w:t>
      </w:r>
    </w:p>
    <w:p w14:paraId="4E9F4EA1"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2</w:t>
      </w:r>
      <w:r w:rsidRPr="00BE6A63">
        <w:rPr>
          <w:rFonts w:hAnsi="宋体" w:hint="eastAsia"/>
          <w:kern w:val="0"/>
          <w:sz w:val="24"/>
          <w:szCs w:val="24"/>
        </w:rPr>
        <w:t>）流动性风险</w:t>
      </w:r>
    </w:p>
    <w:p w14:paraId="5098508D"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科创板整体投资门槛较高，个人投资者必须满足交易满两年并且资金在</w:t>
      </w:r>
      <w:r w:rsidRPr="00BE6A63">
        <w:rPr>
          <w:rFonts w:hAnsi="宋体"/>
          <w:kern w:val="0"/>
          <w:sz w:val="24"/>
          <w:szCs w:val="24"/>
        </w:rPr>
        <w:t>50</w:t>
      </w:r>
      <w:r w:rsidRPr="00BE6A63">
        <w:rPr>
          <w:rFonts w:hAnsi="宋体" w:hint="eastAsia"/>
          <w:kern w:val="0"/>
          <w:sz w:val="24"/>
          <w:szCs w:val="24"/>
        </w:rPr>
        <w:t>万以上才可参与，二级市场上个人投资者参与度相对较低，机构持有个股大量流通盘导致个股流动性较差，基金组合存在无法及时变现及其他相关流动性风险。</w:t>
      </w:r>
    </w:p>
    <w:p w14:paraId="7E5717CC"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3</w:t>
      </w:r>
      <w:r w:rsidRPr="00BE6A63">
        <w:rPr>
          <w:rFonts w:hAnsi="宋体" w:hint="eastAsia"/>
          <w:kern w:val="0"/>
          <w:sz w:val="24"/>
          <w:szCs w:val="24"/>
        </w:rPr>
        <w:t>）退市风险</w:t>
      </w:r>
    </w:p>
    <w:p w14:paraId="6E38E07F"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17095DDA"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lastRenderedPageBreak/>
        <w:t>（</w:t>
      </w:r>
      <w:r w:rsidRPr="00BE6A63">
        <w:rPr>
          <w:rFonts w:hAnsi="宋体" w:hint="eastAsia"/>
          <w:kern w:val="0"/>
          <w:sz w:val="24"/>
          <w:szCs w:val="24"/>
        </w:rPr>
        <w:t>4</w:t>
      </w:r>
      <w:r w:rsidRPr="00BE6A63">
        <w:rPr>
          <w:rFonts w:hAnsi="宋体" w:hint="eastAsia"/>
          <w:kern w:val="0"/>
          <w:sz w:val="24"/>
          <w:szCs w:val="24"/>
        </w:rPr>
        <w:t>）集中度风险</w:t>
      </w:r>
    </w:p>
    <w:p w14:paraId="5D623575"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科创板为新设板块，初期可投标的较少，投资者容易集中投资于少量个股，市场可能存在高集中度状况，整体存在集中度风险。</w:t>
      </w:r>
    </w:p>
    <w:p w14:paraId="1BA9AB5D"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5</w:t>
      </w:r>
      <w:r w:rsidRPr="00BE6A63">
        <w:rPr>
          <w:rFonts w:hAnsi="宋体" w:hint="eastAsia"/>
          <w:kern w:val="0"/>
          <w:sz w:val="24"/>
          <w:szCs w:val="24"/>
        </w:rPr>
        <w:t>）系统性风险</w:t>
      </w:r>
    </w:p>
    <w:p w14:paraId="571FCACD"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科创板企业均为市场认可度较高的科技创新企业，在企业经营及盈利模式上存在趋同，所以科创板个股相关性较高，市场表现不佳时，系统性风险将更为显著。</w:t>
      </w:r>
    </w:p>
    <w:p w14:paraId="79B40744"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6</w:t>
      </w:r>
      <w:r w:rsidRPr="00BE6A63">
        <w:rPr>
          <w:rFonts w:hAnsi="宋体" w:hint="eastAsia"/>
          <w:kern w:val="0"/>
          <w:sz w:val="24"/>
          <w:szCs w:val="24"/>
        </w:rPr>
        <w:t>）政策风险</w:t>
      </w:r>
    </w:p>
    <w:p w14:paraId="0A87B205" w14:textId="77777777" w:rsidR="00496F54" w:rsidRPr="00F82F2F"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国家对高新技术产业扶持力度及重视程度的变化会对科创板企业带来较大影响，国际经济形势变化对战略新兴产业及科创板个股也会带来政策影响。</w:t>
      </w:r>
    </w:p>
    <w:p w14:paraId="40DEB3E7" w14:textId="608A28E9" w:rsidR="009A7D78" w:rsidRPr="005C7EBF" w:rsidRDefault="00C92FC0" w:rsidP="00D05879">
      <w:pPr>
        <w:widowControl/>
        <w:adjustRightInd w:val="0"/>
        <w:snapToGrid w:val="0"/>
        <w:spacing w:line="360" w:lineRule="auto"/>
        <w:ind w:firstLineChars="200" w:firstLine="482"/>
        <w:rPr>
          <w:b/>
          <w:kern w:val="0"/>
          <w:sz w:val="24"/>
          <w:szCs w:val="24"/>
        </w:rPr>
      </w:pPr>
      <w:r w:rsidRPr="005C7EBF">
        <w:rPr>
          <w:rFonts w:hAnsi="宋体"/>
          <w:b/>
          <w:kern w:val="0"/>
          <w:sz w:val="24"/>
          <w:szCs w:val="24"/>
        </w:rPr>
        <w:t>（</w:t>
      </w:r>
      <w:r w:rsidR="00496F54">
        <w:rPr>
          <w:rFonts w:hAnsi="宋体" w:hint="eastAsia"/>
          <w:b/>
          <w:kern w:val="0"/>
          <w:sz w:val="24"/>
          <w:szCs w:val="24"/>
        </w:rPr>
        <w:t>十</w:t>
      </w:r>
      <w:r w:rsidRPr="005C7EBF">
        <w:rPr>
          <w:rFonts w:hAnsi="宋体"/>
          <w:b/>
          <w:kern w:val="0"/>
          <w:sz w:val="24"/>
          <w:szCs w:val="24"/>
        </w:rPr>
        <w:t>）</w:t>
      </w:r>
      <w:r w:rsidR="00755DB0" w:rsidRPr="005C7EBF">
        <w:rPr>
          <w:rFonts w:hAnsi="宋体"/>
          <w:b/>
          <w:kern w:val="0"/>
          <w:sz w:val="24"/>
          <w:szCs w:val="24"/>
        </w:rPr>
        <w:t>其他风险</w:t>
      </w:r>
      <w:r w:rsidR="005829DC" w:rsidRPr="005C7EBF">
        <w:rPr>
          <w:b/>
          <w:kern w:val="0"/>
          <w:sz w:val="24"/>
          <w:szCs w:val="24"/>
        </w:rPr>
        <w:t xml:space="preserve"> </w:t>
      </w:r>
    </w:p>
    <w:p w14:paraId="3AA874B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、因技术因素而产生的风险，如电脑系统不可靠产生的风险；</w:t>
      </w:r>
      <w:r w:rsidRPr="005C7EBF">
        <w:rPr>
          <w:kern w:val="0"/>
          <w:sz w:val="24"/>
        </w:rPr>
        <w:t xml:space="preserve"> </w:t>
      </w:r>
    </w:p>
    <w:p w14:paraId="6B927B7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、因基金业务快速发展，在制度建设、人员配备、内控制度建立等方面的不完善产生的风险；</w:t>
      </w:r>
      <w:r w:rsidRPr="005C7EBF">
        <w:rPr>
          <w:kern w:val="0"/>
          <w:sz w:val="24"/>
        </w:rPr>
        <w:t xml:space="preserve"> </w:t>
      </w:r>
    </w:p>
    <w:p w14:paraId="6D97DFD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、因人为因素而产生的风险、如内幕交易、欺诈行为等产生的风险；</w:t>
      </w:r>
      <w:r w:rsidRPr="005C7EBF">
        <w:rPr>
          <w:kern w:val="0"/>
          <w:sz w:val="24"/>
        </w:rPr>
        <w:t xml:space="preserve"> </w:t>
      </w:r>
    </w:p>
    <w:p w14:paraId="76734A4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、对主要业务人员如基金经理的依赖而可能产生的风险；</w:t>
      </w:r>
      <w:r w:rsidRPr="005C7EBF">
        <w:rPr>
          <w:kern w:val="0"/>
          <w:sz w:val="24"/>
        </w:rPr>
        <w:t xml:space="preserve"> </w:t>
      </w:r>
    </w:p>
    <w:p w14:paraId="3FF5FD95"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、因业务竞争压力可能产生的风险；</w:t>
      </w:r>
      <w:r w:rsidRPr="005C7EBF">
        <w:rPr>
          <w:kern w:val="0"/>
          <w:sz w:val="24"/>
        </w:rPr>
        <w:t xml:space="preserve"> </w:t>
      </w:r>
    </w:p>
    <w:p w14:paraId="5B0E0AF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6</w:t>
      </w:r>
      <w:r w:rsidRPr="005C7EBF">
        <w:rPr>
          <w:kern w:val="0"/>
          <w:sz w:val="24"/>
        </w:rPr>
        <w:t>、战争、自然灾害等不可抗力可能导致基金财产的损失，影响基金收益水平，从而带来风险；</w:t>
      </w:r>
      <w:r w:rsidRPr="005C7EBF">
        <w:rPr>
          <w:kern w:val="0"/>
          <w:sz w:val="24"/>
        </w:rPr>
        <w:t xml:space="preserve"> </w:t>
      </w:r>
    </w:p>
    <w:p w14:paraId="44C80E75" w14:textId="77777777" w:rsidR="006E1DD9" w:rsidRDefault="005829DC" w:rsidP="00CC23AA">
      <w:pPr>
        <w:adjustRightInd w:val="0"/>
        <w:snapToGrid w:val="0"/>
        <w:spacing w:line="360" w:lineRule="auto"/>
        <w:ind w:firstLineChars="200" w:firstLine="480"/>
        <w:rPr>
          <w:kern w:val="0"/>
          <w:sz w:val="24"/>
        </w:rPr>
      </w:pPr>
      <w:r w:rsidRPr="005C7EBF">
        <w:rPr>
          <w:kern w:val="0"/>
          <w:sz w:val="24"/>
        </w:rPr>
        <w:t>7</w:t>
      </w:r>
      <w:r w:rsidRPr="005C7EBF">
        <w:rPr>
          <w:kern w:val="0"/>
          <w:sz w:val="24"/>
        </w:rPr>
        <w:t>、其他意外导致的风险。</w:t>
      </w:r>
      <w:bookmarkStart w:id="101" w:name="OLE_LINK15"/>
    </w:p>
    <w:p w14:paraId="49DF7F16" w14:textId="77777777" w:rsidR="00715C3F" w:rsidRPr="005C7EBF" w:rsidRDefault="00715C3F">
      <w:pPr>
        <w:widowControl/>
        <w:spacing w:line="360" w:lineRule="auto"/>
        <w:rPr>
          <w:kern w:val="0"/>
          <w:sz w:val="24"/>
        </w:rPr>
      </w:pPr>
    </w:p>
    <w:p w14:paraId="1E1B4E01" w14:textId="100F7CCD" w:rsidR="00BE7C20" w:rsidRPr="005C7EBF" w:rsidRDefault="00715C3F" w:rsidP="002F2E5C">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102" w:name="_Toc20135416"/>
      <w:r w:rsidR="00087674" w:rsidRPr="005C7EBF">
        <w:rPr>
          <w:rFonts w:hAnsi="宋体" w:hint="eastAsia"/>
          <w:b/>
          <w:kern w:val="0"/>
          <w:sz w:val="30"/>
        </w:rPr>
        <w:lastRenderedPageBreak/>
        <w:t>十</w:t>
      </w:r>
      <w:r w:rsidR="00087674">
        <w:rPr>
          <w:rFonts w:hAnsi="宋体" w:hint="eastAsia"/>
          <w:b/>
          <w:kern w:val="0"/>
          <w:sz w:val="30"/>
        </w:rPr>
        <w:t>九</w:t>
      </w:r>
      <w:r w:rsidR="00C92FC0" w:rsidRPr="005C7EBF">
        <w:rPr>
          <w:rFonts w:hAnsi="宋体"/>
          <w:b/>
          <w:kern w:val="0"/>
          <w:sz w:val="30"/>
        </w:rPr>
        <w:t>、基金合同的</w:t>
      </w:r>
      <w:r w:rsidR="00E921AB" w:rsidRPr="005C7EBF">
        <w:rPr>
          <w:rFonts w:hAnsi="宋体"/>
          <w:b/>
          <w:kern w:val="0"/>
          <w:sz w:val="30"/>
        </w:rPr>
        <w:t>变更、</w:t>
      </w:r>
      <w:r w:rsidR="00C92FC0" w:rsidRPr="005C7EBF">
        <w:rPr>
          <w:rFonts w:hAnsi="宋体"/>
          <w:b/>
          <w:kern w:val="0"/>
          <w:sz w:val="30"/>
        </w:rPr>
        <w:t>终止与基金财</w:t>
      </w:r>
      <w:bookmarkEnd w:id="101"/>
      <w:r w:rsidR="00C92FC0" w:rsidRPr="005C7EBF">
        <w:rPr>
          <w:rFonts w:hAnsi="宋体"/>
          <w:b/>
          <w:kern w:val="0"/>
          <w:sz w:val="30"/>
        </w:rPr>
        <w:t>产的清算</w:t>
      </w:r>
      <w:bookmarkEnd w:id="102"/>
    </w:p>
    <w:p w14:paraId="188C3C21" w14:textId="77777777" w:rsidR="00FF1437"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（一）</w:t>
      </w:r>
      <w:r w:rsidR="004B7DC4" w:rsidRPr="005C551E">
        <w:rPr>
          <w:rFonts w:hAnsi="宋体"/>
          <w:b/>
          <w:kern w:val="0"/>
          <w:sz w:val="24"/>
          <w:szCs w:val="24"/>
        </w:rPr>
        <w:t>《基金合同》</w:t>
      </w:r>
      <w:r w:rsidRPr="005C551E">
        <w:rPr>
          <w:rFonts w:hAnsi="宋体"/>
          <w:b/>
          <w:kern w:val="0"/>
          <w:sz w:val="24"/>
          <w:szCs w:val="24"/>
        </w:rPr>
        <w:t>的变更</w:t>
      </w:r>
    </w:p>
    <w:p w14:paraId="56EB879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、变更基金合同</w:t>
      </w:r>
      <w:r w:rsidRPr="005C7EBF">
        <w:rPr>
          <w:rFonts w:hint="eastAsia"/>
          <w:kern w:val="0"/>
          <w:sz w:val="24"/>
        </w:rPr>
        <w:t>涉及</w:t>
      </w:r>
      <w:r w:rsidRPr="005C7EBF">
        <w:rPr>
          <w:kern w:val="0"/>
          <w:sz w:val="24"/>
        </w:rPr>
        <w:t>法律法规规定或</w:t>
      </w:r>
      <w:r w:rsidR="00C8498A" w:rsidRPr="005C7EBF">
        <w:rPr>
          <w:kern w:val="0"/>
          <w:sz w:val="24"/>
        </w:rPr>
        <w:t>基金合同</w:t>
      </w:r>
      <w:r w:rsidRPr="005C7EBF">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4BCADC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、关于《基金合同》变更的基金份额持有人大会决议</w:t>
      </w:r>
      <w:r w:rsidRPr="005C7EBF">
        <w:rPr>
          <w:rFonts w:hint="eastAsia"/>
          <w:kern w:val="0"/>
          <w:sz w:val="24"/>
        </w:rPr>
        <w:t>生效</w:t>
      </w:r>
      <w:r w:rsidRPr="005C7EBF">
        <w:rPr>
          <w:kern w:val="0"/>
          <w:sz w:val="24"/>
        </w:rPr>
        <w:t>后方可执行，</w:t>
      </w:r>
      <w:r w:rsidRPr="005C7EBF">
        <w:rPr>
          <w:rFonts w:hint="eastAsia"/>
          <w:kern w:val="0"/>
          <w:sz w:val="24"/>
        </w:rPr>
        <w:t>并</w:t>
      </w:r>
      <w:r w:rsidRPr="005C7EBF">
        <w:rPr>
          <w:kern w:val="0"/>
          <w:sz w:val="24"/>
        </w:rPr>
        <w:t>自决议生效后</w:t>
      </w:r>
      <w:r w:rsidRPr="005C7EBF">
        <w:rPr>
          <w:rFonts w:hint="eastAsia"/>
          <w:kern w:val="0"/>
          <w:sz w:val="24"/>
        </w:rPr>
        <w:t>依照《信息披露办法》的规定</w:t>
      </w:r>
      <w:r w:rsidRPr="005C7EBF">
        <w:rPr>
          <w:kern w:val="0"/>
          <w:sz w:val="24"/>
        </w:rPr>
        <w:t>在指定媒介公告。</w:t>
      </w:r>
    </w:p>
    <w:p w14:paraId="7562840D" w14:textId="77777777" w:rsidR="006E1DD9"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（二）</w:t>
      </w:r>
      <w:r w:rsidR="00F12EF3" w:rsidRPr="005C551E">
        <w:rPr>
          <w:rFonts w:hAnsi="宋体"/>
          <w:b/>
          <w:kern w:val="0"/>
          <w:sz w:val="24"/>
          <w:szCs w:val="24"/>
        </w:rPr>
        <w:t>《基金合同》</w:t>
      </w:r>
      <w:r w:rsidR="00C92FC0" w:rsidRPr="005C551E">
        <w:rPr>
          <w:rFonts w:hAnsi="宋体"/>
          <w:b/>
          <w:kern w:val="0"/>
          <w:sz w:val="24"/>
          <w:szCs w:val="24"/>
        </w:rPr>
        <w:t>的终止</w:t>
      </w:r>
      <w:r w:rsidRPr="005C551E">
        <w:rPr>
          <w:rFonts w:hAnsi="宋体"/>
          <w:b/>
          <w:kern w:val="0"/>
          <w:sz w:val="24"/>
          <w:szCs w:val="24"/>
        </w:rPr>
        <w:t>事由</w:t>
      </w:r>
    </w:p>
    <w:p w14:paraId="5F70D6B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有下列情形之一的，《基金合同》应当终止：</w:t>
      </w:r>
    </w:p>
    <w:p w14:paraId="06EAFFC8"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、基金份额持有人大会决定终止的；</w:t>
      </w:r>
    </w:p>
    <w:p w14:paraId="00635D73"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7F04A452" w14:textId="77777777" w:rsidR="00C65CC8" w:rsidRPr="005C7EBF" w:rsidRDefault="00C65CC8" w:rsidP="00AF363A">
      <w:pPr>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w:t>
      </w:r>
      <w:r w:rsidRPr="005C7EBF">
        <w:rPr>
          <w:kern w:val="0"/>
          <w:sz w:val="24"/>
        </w:rPr>
        <w:t>《基金合同》约定的其他情形；</w:t>
      </w:r>
    </w:p>
    <w:p w14:paraId="7020C9AF" w14:textId="77777777" w:rsidR="00C65CC8" w:rsidRPr="005C7EBF" w:rsidRDefault="00AF363A" w:rsidP="0034451C">
      <w:pPr>
        <w:adjustRightInd w:val="0"/>
        <w:snapToGrid w:val="0"/>
        <w:spacing w:line="360" w:lineRule="auto"/>
        <w:ind w:firstLineChars="200" w:firstLine="480"/>
        <w:rPr>
          <w:kern w:val="0"/>
          <w:sz w:val="24"/>
        </w:rPr>
      </w:pPr>
      <w:r>
        <w:rPr>
          <w:rFonts w:hint="eastAsia"/>
          <w:kern w:val="0"/>
          <w:sz w:val="24"/>
        </w:rPr>
        <w:t>4</w:t>
      </w:r>
      <w:r w:rsidR="00C65CC8" w:rsidRPr="005C7EBF">
        <w:rPr>
          <w:kern w:val="0"/>
          <w:sz w:val="24"/>
        </w:rPr>
        <w:t>、相关法律法规和中国证监会规定的其他情况。</w:t>
      </w:r>
    </w:p>
    <w:p w14:paraId="34E63C61"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w:t>
      </w:r>
      <w:r w:rsidR="00E921AB" w:rsidRPr="005C551E">
        <w:rPr>
          <w:rFonts w:hAnsi="宋体"/>
          <w:b/>
          <w:kern w:val="0"/>
          <w:sz w:val="24"/>
          <w:szCs w:val="24"/>
        </w:rPr>
        <w:t>三</w:t>
      </w:r>
      <w:r w:rsidRPr="005C551E">
        <w:rPr>
          <w:rFonts w:hAnsi="宋体"/>
          <w:b/>
          <w:kern w:val="0"/>
          <w:sz w:val="24"/>
          <w:szCs w:val="24"/>
        </w:rPr>
        <w:t>）基金财产的清算</w:t>
      </w:r>
    </w:p>
    <w:p w14:paraId="7FA72E2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4BA3657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679510A"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3</w:t>
      </w:r>
      <w:r w:rsidRPr="005C7EBF">
        <w:rPr>
          <w:kern w:val="0"/>
          <w:sz w:val="24"/>
        </w:rPr>
        <w:t>、基金财产清算小组职责：基金财产清算小组负责基金财产的保管、清理、估价、变现和分配。基金财产清算小组可以依法进行必要的民事活动。</w:t>
      </w:r>
    </w:p>
    <w:p w14:paraId="0726C44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4</w:t>
      </w:r>
      <w:r w:rsidRPr="005C7EBF">
        <w:rPr>
          <w:kern w:val="0"/>
          <w:sz w:val="24"/>
        </w:rPr>
        <w:t>、基金财产清算程序：</w:t>
      </w:r>
    </w:p>
    <w:p w14:paraId="75458560"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71AB80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）对基金财产和债权债务进行清理和确认；</w:t>
      </w:r>
    </w:p>
    <w:p w14:paraId="27138E16"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3</w:t>
      </w:r>
      <w:r w:rsidRPr="005C7EBF">
        <w:rPr>
          <w:kern w:val="0"/>
          <w:sz w:val="24"/>
        </w:rPr>
        <w:t>）对基金财产进行估值和变现；</w:t>
      </w:r>
    </w:p>
    <w:p w14:paraId="343EA0C8"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4</w:t>
      </w:r>
      <w:r w:rsidRPr="005C7EBF">
        <w:rPr>
          <w:kern w:val="0"/>
          <w:sz w:val="24"/>
        </w:rPr>
        <w:t>）制作清算报告；</w:t>
      </w:r>
    </w:p>
    <w:p w14:paraId="61AAFABC"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5</w:t>
      </w:r>
      <w:r w:rsidRPr="005C7EBF">
        <w:rPr>
          <w:kern w:val="0"/>
          <w:sz w:val="24"/>
        </w:rPr>
        <w:t>）聘请会计师事务所对清算报告进行外部审计，聘请律师事务所对清算报告出具法律意见书；</w:t>
      </w:r>
    </w:p>
    <w:p w14:paraId="7761F594"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6</w:t>
      </w:r>
      <w:r w:rsidRPr="005C7EBF">
        <w:rPr>
          <w:kern w:val="0"/>
          <w:sz w:val="24"/>
        </w:rPr>
        <w:t>）将清算报告报中国证监会备案并公告</w:t>
      </w:r>
      <w:r w:rsidRPr="005C7EBF">
        <w:rPr>
          <w:rFonts w:hint="eastAsia"/>
          <w:kern w:val="0"/>
          <w:sz w:val="24"/>
        </w:rPr>
        <w:t>；</w:t>
      </w:r>
    </w:p>
    <w:p w14:paraId="04173591"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096EA677"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5</w:t>
      </w:r>
      <w:r w:rsidRPr="005C7EBF">
        <w:rPr>
          <w:kern w:val="0"/>
          <w:sz w:val="24"/>
        </w:rPr>
        <w:t>、基金财产清算的期限为</w:t>
      </w:r>
      <w:r w:rsidRPr="005C7EBF">
        <w:rPr>
          <w:rFonts w:hint="eastAsia"/>
          <w:kern w:val="0"/>
          <w:sz w:val="24"/>
        </w:rPr>
        <w:t>6</w:t>
      </w:r>
      <w:r w:rsidRPr="005C7EBF">
        <w:rPr>
          <w:kern w:val="0"/>
          <w:sz w:val="24"/>
        </w:rPr>
        <w:t>个月</w:t>
      </w:r>
      <w:r w:rsidR="003C00FE">
        <w:rPr>
          <w:rFonts w:hint="eastAsia"/>
          <w:kern w:val="0"/>
          <w:sz w:val="24"/>
        </w:rPr>
        <w:t>，</w:t>
      </w:r>
      <w:r w:rsidR="003C00FE" w:rsidRPr="00D64D6F">
        <w:rPr>
          <w:rFonts w:hint="eastAsia"/>
          <w:bCs/>
          <w:sz w:val="24"/>
        </w:rPr>
        <w:t>若遇基金持有的有价证券出现长期休市、停牌或其他流通受限的情形除外</w:t>
      </w:r>
      <w:r w:rsidRPr="005C7EBF">
        <w:rPr>
          <w:kern w:val="0"/>
          <w:sz w:val="24"/>
        </w:rPr>
        <w:t>。</w:t>
      </w:r>
    </w:p>
    <w:p w14:paraId="74F4CBD7"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（四）清算费用</w:t>
      </w:r>
    </w:p>
    <w:p w14:paraId="6E3CE22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清算费用是指基金财产清算小组在进行基金清算过程中发生的所有合理费用，清算费用由基金财产清算小组优先从基金财产中支付。</w:t>
      </w:r>
    </w:p>
    <w:p w14:paraId="30BDC7EB"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（五）</w:t>
      </w:r>
      <w:r w:rsidRPr="00CC23AA">
        <w:rPr>
          <w:rFonts w:hAnsi="宋体" w:hint="eastAsia"/>
          <w:b/>
          <w:kern w:val="0"/>
          <w:sz w:val="24"/>
          <w:szCs w:val="24"/>
        </w:rPr>
        <w:t>基金财产清算剩余资产的分配</w:t>
      </w:r>
    </w:p>
    <w:p w14:paraId="7BAB47AD" w14:textId="77777777" w:rsidR="00F03D7A" w:rsidRPr="005C7EBF" w:rsidRDefault="00F03D7A" w:rsidP="00231AEC">
      <w:pPr>
        <w:widowControl/>
        <w:adjustRightInd w:val="0"/>
        <w:snapToGrid w:val="0"/>
        <w:spacing w:line="360" w:lineRule="auto"/>
        <w:ind w:firstLineChars="200" w:firstLine="480"/>
        <w:jc w:val="left"/>
        <w:rPr>
          <w:kern w:val="0"/>
          <w:sz w:val="24"/>
          <w:szCs w:val="24"/>
        </w:rPr>
      </w:pPr>
      <w:r w:rsidRPr="005C7EBF">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74E9B8B9"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（六）基金财产清算的公告</w:t>
      </w:r>
    </w:p>
    <w:p w14:paraId="45607B3B"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C7EBF">
        <w:rPr>
          <w:rFonts w:hint="eastAsia"/>
          <w:kern w:val="0"/>
          <w:sz w:val="24"/>
        </w:rPr>
        <w:t>5</w:t>
      </w:r>
      <w:r w:rsidRPr="005C7EBF">
        <w:rPr>
          <w:kern w:val="0"/>
          <w:sz w:val="24"/>
        </w:rPr>
        <w:t>个工作日内由基金财产清算小组进行公告。</w:t>
      </w:r>
    </w:p>
    <w:p w14:paraId="2164612D"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（七）基金财产清算账册及文件的保存</w:t>
      </w:r>
    </w:p>
    <w:p w14:paraId="22F0AD8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基金财产清算账册及有关文件由基金托管人保存</w:t>
      </w:r>
      <w:r w:rsidRPr="005C7EBF">
        <w:rPr>
          <w:rFonts w:hint="eastAsia"/>
          <w:kern w:val="0"/>
          <w:sz w:val="24"/>
        </w:rPr>
        <w:t>15</w:t>
      </w:r>
      <w:r w:rsidRPr="005C7EBF">
        <w:rPr>
          <w:kern w:val="0"/>
          <w:sz w:val="24"/>
        </w:rPr>
        <w:t>年以上。</w:t>
      </w:r>
    </w:p>
    <w:p w14:paraId="063EC887" w14:textId="77777777" w:rsidR="005C551E" w:rsidRPr="005C551E" w:rsidRDefault="005C551E" w:rsidP="00CC23AA"/>
    <w:p w14:paraId="319F8F67" w14:textId="77777777" w:rsidR="000450AC" w:rsidRDefault="000450AC">
      <w:pPr>
        <w:widowControl/>
        <w:jc w:val="left"/>
        <w:rPr>
          <w:rFonts w:ascii="宋体" w:hAnsi="宋体"/>
          <w:b/>
          <w:kern w:val="0"/>
          <w:sz w:val="30"/>
        </w:rPr>
      </w:pPr>
      <w:r>
        <w:rPr>
          <w:rFonts w:ascii="宋体" w:hAnsi="宋体"/>
          <w:b/>
          <w:kern w:val="0"/>
          <w:sz w:val="30"/>
        </w:rPr>
        <w:br w:type="page"/>
      </w:r>
    </w:p>
    <w:p w14:paraId="514D2A46" w14:textId="797BE46B"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03" w:name="_Toc20135417"/>
      <w:r>
        <w:rPr>
          <w:rFonts w:ascii="宋体" w:hAnsi="宋体" w:hint="eastAsia"/>
          <w:b/>
          <w:kern w:val="0"/>
          <w:sz w:val="30"/>
        </w:rPr>
        <w:lastRenderedPageBreak/>
        <w:t>二十</w:t>
      </w:r>
      <w:r w:rsidR="00626C74" w:rsidRPr="005C7EBF">
        <w:rPr>
          <w:rFonts w:ascii="宋体" w:hAnsi="宋体" w:hint="eastAsia"/>
          <w:b/>
          <w:kern w:val="0"/>
          <w:sz w:val="30"/>
        </w:rPr>
        <w:t>、基金合同内容摘要</w:t>
      </w:r>
      <w:bookmarkEnd w:id="103"/>
    </w:p>
    <w:p w14:paraId="185BA0B0"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（一）</w:t>
      </w:r>
      <w:r w:rsidR="00714750" w:rsidRPr="00A7326C">
        <w:rPr>
          <w:rFonts w:hAnsi="宋体"/>
          <w:b/>
          <w:kern w:val="0"/>
          <w:sz w:val="24"/>
          <w:szCs w:val="24"/>
        </w:rPr>
        <w:t>基金</w:t>
      </w:r>
      <w:r w:rsidR="00714750" w:rsidRPr="00A7326C">
        <w:rPr>
          <w:rFonts w:hAnsi="宋体" w:hint="eastAsia"/>
          <w:b/>
          <w:kern w:val="0"/>
          <w:sz w:val="24"/>
          <w:szCs w:val="24"/>
        </w:rPr>
        <w:t>份额持有人、基金管理人和基金托管人的</w:t>
      </w:r>
      <w:r w:rsidR="00714750" w:rsidRPr="00A7326C">
        <w:rPr>
          <w:rFonts w:hAnsi="宋体"/>
          <w:b/>
          <w:kern w:val="0"/>
          <w:sz w:val="24"/>
          <w:szCs w:val="24"/>
        </w:rPr>
        <w:t>权利</w:t>
      </w:r>
      <w:r w:rsidR="00714750" w:rsidRPr="00D42C94">
        <w:rPr>
          <w:rFonts w:hAnsi="宋体" w:hint="eastAsia"/>
          <w:b/>
          <w:kern w:val="0"/>
          <w:sz w:val="24"/>
          <w:szCs w:val="24"/>
        </w:rPr>
        <w:t>与</w:t>
      </w:r>
      <w:r w:rsidR="00714750" w:rsidRPr="00D42C94">
        <w:rPr>
          <w:rFonts w:hAnsi="宋体"/>
          <w:b/>
          <w:kern w:val="0"/>
          <w:sz w:val="24"/>
          <w:szCs w:val="24"/>
        </w:rPr>
        <w:t>义务</w:t>
      </w:r>
    </w:p>
    <w:p w14:paraId="0E3050F0"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、基金管理人的权利与义务</w:t>
      </w:r>
      <w:r w:rsidRPr="005C7EBF">
        <w:rPr>
          <w:kern w:val="0"/>
          <w:sz w:val="24"/>
        </w:rPr>
        <w:t xml:space="preserve"> </w:t>
      </w:r>
    </w:p>
    <w:p w14:paraId="6E9DC839"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A60AF2" w:rsidRPr="005C7EBF">
        <w:rPr>
          <w:kern w:val="0"/>
          <w:sz w:val="24"/>
        </w:rPr>
        <w:t>根据《基金法》、《运作办法》及其他有关规定，基金管理人的权利包括但不限于：</w:t>
      </w:r>
    </w:p>
    <w:p w14:paraId="3617260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）依法募集资金；</w:t>
      </w:r>
    </w:p>
    <w:p w14:paraId="311A7CA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）自《基金合同》生效之日起，根据法律法规和《基金合同》独立运用并管理基金财产；</w:t>
      </w:r>
    </w:p>
    <w:p w14:paraId="602C457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）依照《基金合同》收取基金管理费以及法律法规规定或中国证监会批准的其他费用；</w:t>
      </w:r>
    </w:p>
    <w:p w14:paraId="1D72C92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）销售基金份额；</w:t>
      </w:r>
    </w:p>
    <w:p w14:paraId="579C3A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w:t>
      </w:r>
      <w:bookmarkStart w:id="104" w:name="_Hlt88896155"/>
      <w:r w:rsidRPr="0059339D">
        <w:rPr>
          <w:rFonts w:hint="eastAsia"/>
          <w:kern w:val="0"/>
          <w:sz w:val="24"/>
        </w:rPr>
        <w:t>按照规定召集</w:t>
      </w:r>
      <w:bookmarkEnd w:id="104"/>
      <w:r w:rsidRPr="0059339D">
        <w:rPr>
          <w:rFonts w:hint="eastAsia"/>
          <w:kern w:val="0"/>
          <w:sz w:val="24"/>
        </w:rPr>
        <w:t>基金份额持有人大会；</w:t>
      </w:r>
    </w:p>
    <w:p w14:paraId="1F83162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02F6795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）在基金托管人更换时，提名新的基金托管人；</w:t>
      </w:r>
    </w:p>
    <w:p w14:paraId="4499D2E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）选择、更换基金销售机构，对基金销售机构的相关行为进行监督和处理；</w:t>
      </w:r>
    </w:p>
    <w:p w14:paraId="5C3CA8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）担任或委托其他符合条件的机构担任基金登记机构办理基金登记业务并获得《基金合同》规定的费用；</w:t>
      </w:r>
    </w:p>
    <w:p w14:paraId="1E1F237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）依据《基金合同》及有关法律规定决定基金收益的分配方案；</w:t>
      </w:r>
      <w:r w:rsidRPr="0059339D">
        <w:rPr>
          <w:kern w:val="0"/>
          <w:sz w:val="24"/>
        </w:rPr>
        <w:tab/>
      </w:r>
    </w:p>
    <w:p w14:paraId="2BA0CF1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）在《基金合同》约定的范围内，拒绝或暂停受理申购</w:t>
      </w:r>
      <w:r w:rsidR="008515B0">
        <w:rPr>
          <w:rFonts w:hint="eastAsia"/>
          <w:kern w:val="0"/>
          <w:sz w:val="24"/>
        </w:rPr>
        <w:t>、</w:t>
      </w:r>
      <w:r w:rsidRPr="0059339D">
        <w:rPr>
          <w:rFonts w:hint="eastAsia"/>
          <w:kern w:val="0"/>
          <w:sz w:val="24"/>
        </w:rPr>
        <w:t>赎回</w:t>
      </w:r>
      <w:r w:rsidR="008515B0">
        <w:rPr>
          <w:rFonts w:hint="eastAsia"/>
          <w:kern w:val="0"/>
          <w:sz w:val="24"/>
        </w:rPr>
        <w:t>与转换</w:t>
      </w:r>
      <w:r w:rsidRPr="0059339D">
        <w:rPr>
          <w:rFonts w:hint="eastAsia"/>
          <w:kern w:val="0"/>
          <w:sz w:val="24"/>
        </w:rPr>
        <w:t>申请；</w:t>
      </w:r>
    </w:p>
    <w:p w14:paraId="53369CE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）依照法律法规为基金的利益对被投资公司行使股东权利，为基金的利益行使因基金财产投资于证券所产生的权利；</w:t>
      </w:r>
      <w:r w:rsidRPr="0059339D">
        <w:rPr>
          <w:kern w:val="0"/>
          <w:sz w:val="24"/>
        </w:rPr>
        <w:tab/>
      </w:r>
    </w:p>
    <w:p w14:paraId="712DE5B7"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）在法律法规允许的前提下，为基金的利益依法为基金进行融资；</w:t>
      </w:r>
    </w:p>
    <w:p w14:paraId="08D2863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）以基金管理人的名义，代表基金份额持有人的利益行使诉讼权利或者实施其他法律行为；</w:t>
      </w:r>
      <w:r w:rsidRPr="0059339D">
        <w:rPr>
          <w:kern w:val="0"/>
          <w:sz w:val="24"/>
        </w:rPr>
        <w:tab/>
      </w:r>
    </w:p>
    <w:p w14:paraId="0F745CE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）选择、更换律师事务所、会计师事务所、证券经纪商、期货经纪机构或其</w:t>
      </w:r>
      <w:r w:rsidRPr="0059339D">
        <w:rPr>
          <w:rFonts w:hint="eastAsia"/>
          <w:kern w:val="0"/>
          <w:sz w:val="24"/>
        </w:rPr>
        <w:lastRenderedPageBreak/>
        <w:t>他为基金提供服务的外部机构；</w:t>
      </w:r>
      <w:r w:rsidRPr="0059339D">
        <w:rPr>
          <w:kern w:val="0"/>
          <w:sz w:val="24"/>
        </w:rPr>
        <w:tab/>
      </w:r>
    </w:p>
    <w:p w14:paraId="7E1BD63D" w14:textId="77777777" w:rsidR="0059339D" w:rsidRPr="0059339D" w:rsidRDefault="0059339D" w:rsidP="0059339D">
      <w:pPr>
        <w:adjustRightInd w:val="0"/>
        <w:snapToGrid w:val="0"/>
        <w:spacing w:line="360" w:lineRule="auto"/>
        <w:ind w:firstLineChars="200" w:firstLine="480"/>
        <w:rPr>
          <w:kern w:val="0"/>
          <w:sz w:val="24"/>
        </w:rPr>
      </w:pPr>
      <w:bookmarkStart w:id="105" w:name="OLE_LINK40"/>
      <w:bookmarkStart w:id="106" w:name="OLE_LINK41"/>
      <w:r w:rsidRPr="0059339D">
        <w:rPr>
          <w:kern w:val="0"/>
          <w:sz w:val="24"/>
        </w:rPr>
        <w:t>16</w:t>
      </w:r>
      <w:r w:rsidRPr="0059339D">
        <w:rPr>
          <w:rFonts w:hint="eastAsia"/>
          <w:kern w:val="0"/>
          <w:sz w:val="24"/>
        </w:rPr>
        <w:t>）在符合有关法律、法规的前提下，制定和调整有关基金认购、申购、赎回、转换等的业务规则；</w:t>
      </w:r>
    </w:p>
    <w:bookmarkEnd w:id="105"/>
    <w:bookmarkEnd w:id="106"/>
    <w:p w14:paraId="0CF6CC5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）法律法规及中国证监会规定的和《基金合同》约定的其他权利。</w:t>
      </w:r>
    </w:p>
    <w:p w14:paraId="7309C18D"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根据《基金法》、《运作办法》及其他有关规定，基金管理人的义务包括但不限于：</w:t>
      </w:r>
    </w:p>
    <w:p w14:paraId="585334E8" w14:textId="77777777" w:rsidR="0059339D" w:rsidRDefault="00626EC4" w:rsidP="0059339D">
      <w:pPr>
        <w:adjustRightInd w:val="0"/>
        <w:snapToGrid w:val="0"/>
        <w:spacing w:line="360" w:lineRule="auto"/>
        <w:ind w:firstLineChars="200" w:firstLine="480"/>
        <w:rPr>
          <w:bCs/>
          <w:sz w:val="24"/>
        </w:rPr>
      </w:pPr>
      <w:r w:rsidRPr="00D64D6F">
        <w:rPr>
          <w:bCs/>
          <w:sz w:val="24"/>
        </w:rPr>
        <w:t>1</w:t>
      </w:r>
      <w:r w:rsidRPr="00D64D6F">
        <w:rPr>
          <w:bCs/>
          <w:sz w:val="24"/>
        </w:rPr>
        <w:t>）依法</w:t>
      </w:r>
      <w:r w:rsidRPr="00FC4269">
        <w:rPr>
          <w:bCs/>
          <w:sz w:val="24"/>
        </w:rPr>
        <w:t>募集</w:t>
      </w:r>
      <w:r w:rsidRPr="00CB0317">
        <w:rPr>
          <w:rFonts w:hint="eastAsia"/>
          <w:bCs/>
          <w:sz w:val="24"/>
        </w:rPr>
        <w:t>资金</w:t>
      </w:r>
      <w:r w:rsidRPr="00640F00">
        <w:rPr>
          <w:bCs/>
          <w:sz w:val="24"/>
        </w:rPr>
        <w:t>，办理或者委托经中</w:t>
      </w:r>
      <w:r w:rsidRPr="00D64D6F">
        <w:rPr>
          <w:bCs/>
          <w:sz w:val="24"/>
        </w:rPr>
        <w:t>国证监会认定的其他机构办理基金份额的发售、申购、赎回和登记事宜；</w:t>
      </w:r>
    </w:p>
    <w:p w14:paraId="0B219DB3" w14:textId="77777777" w:rsidR="0059339D" w:rsidRDefault="00626EC4" w:rsidP="0059339D">
      <w:pPr>
        <w:adjustRightInd w:val="0"/>
        <w:snapToGrid w:val="0"/>
        <w:spacing w:line="360" w:lineRule="auto"/>
        <w:ind w:firstLineChars="200" w:firstLine="480"/>
        <w:rPr>
          <w:bCs/>
          <w:sz w:val="24"/>
        </w:rPr>
      </w:pPr>
      <w:r w:rsidRPr="00D64D6F">
        <w:rPr>
          <w:bCs/>
          <w:sz w:val="24"/>
        </w:rPr>
        <w:t>2</w:t>
      </w:r>
      <w:r w:rsidRPr="00D64D6F">
        <w:rPr>
          <w:bCs/>
          <w:sz w:val="24"/>
        </w:rPr>
        <w:t>）办理基金备案手续；</w:t>
      </w:r>
    </w:p>
    <w:p w14:paraId="23AB8158" w14:textId="77777777" w:rsidR="0059339D" w:rsidRDefault="00626EC4" w:rsidP="0059339D">
      <w:pPr>
        <w:adjustRightInd w:val="0"/>
        <w:snapToGrid w:val="0"/>
        <w:spacing w:line="360" w:lineRule="auto"/>
        <w:ind w:firstLineChars="200" w:firstLine="480"/>
        <w:rPr>
          <w:bCs/>
          <w:sz w:val="24"/>
        </w:rPr>
      </w:pPr>
      <w:r w:rsidRPr="00D64D6F">
        <w:rPr>
          <w:bCs/>
          <w:sz w:val="24"/>
        </w:rPr>
        <w:t>3</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14:paraId="058DD1FB" w14:textId="77777777" w:rsidR="0059339D" w:rsidRDefault="00626EC4" w:rsidP="0059339D">
      <w:pPr>
        <w:adjustRightInd w:val="0"/>
        <w:snapToGrid w:val="0"/>
        <w:spacing w:line="360" w:lineRule="auto"/>
        <w:ind w:firstLineChars="200" w:firstLine="480"/>
        <w:rPr>
          <w:bCs/>
          <w:sz w:val="24"/>
        </w:rPr>
      </w:pPr>
      <w:r w:rsidRPr="00D64D6F">
        <w:rPr>
          <w:bCs/>
          <w:sz w:val="24"/>
        </w:rPr>
        <w:t>4</w:t>
      </w:r>
      <w:r w:rsidRPr="00D64D6F">
        <w:rPr>
          <w:bCs/>
          <w:sz w:val="24"/>
        </w:rPr>
        <w:t>）配备足够的具有专业资格的人员进行基金投资分析、决策，以专业化的经营方式管理和运作基金财产；</w:t>
      </w:r>
    </w:p>
    <w:p w14:paraId="2CBD48D3" w14:textId="77777777" w:rsidR="0059339D" w:rsidRDefault="00626EC4" w:rsidP="0059339D">
      <w:pPr>
        <w:adjustRightInd w:val="0"/>
        <w:snapToGrid w:val="0"/>
        <w:spacing w:line="360" w:lineRule="auto"/>
        <w:ind w:firstLineChars="200" w:firstLine="480"/>
        <w:rPr>
          <w:bCs/>
          <w:sz w:val="24"/>
        </w:rPr>
      </w:pPr>
      <w:r w:rsidRPr="00D64D6F">
        <w:rPr>
          <w:bCs/>
          <w:sz w:val="24"/>
        </w:rPr>
        <w:t>5</w:t>
      </w:r>
      <w:r w:rsidRPr="00D64D6F">
        <w:rPr>
          <w:bCs/>
          <w:sz w:val="24"/>
        </w:rPr>
        <w:t>）建立健全内部风险控制、监察与稽核、财务管理及人事管理等制度，保证所管理的基金财产和基金管理人的财产相互独</w:t>
      </w:r>
      <w:r w:rsidRPr="009A7A1B">
        <w:rPr>
          <w:bCs/>
          <w:sz w:val="24"/>
        </w:rPr>
        <w:t>立</w:t>
      </w:r>
      <w:r w:rsidRPr="009A7A1B">
        <w:rPr>
          <w:rFonts w:hint="eastAsia"/>
          <w:bCs/>
          <w:sz w:val="24"/>
        </w:rPr>
        <w:t>，</w:t>
      </w:r>
      <w:r w:rsidRPr="009A7A1B">
        <w:rPr>
          <w:bCs/>
          <w:sz w:val="24"/>
        </w:rPr>
        <w:t>对所</w:t>
      </w:r>
      <w:r w:rsidRPr="00D64D6F">
        <w:rPr>
          <w:bCs/>
          <w:sz w:val="24"/>
        </w:rPr>
        <w:t>管理的不同基金分别管理，分别记账，进行证券投资；</w:t>
      </w:r>
    </w:p>
    <w:p w14:paraId="749F9ACB" w14:textId="77777777" w:rsidR="0059339D" w:rsidRDefault="00626EC4" w:rsidP="0059339D">
      <w:pPr>
        <w:adjustRightInd w:val="0"/>
        <w:snapToGrid w:val="0"/>
        <w:spacing w:line="360" w:lineRule="auto"/>
        <w:ind w:firstLineChars="200" w:firstLine="480"/>
        <w:rPr>
          <w:bCs/>
          <w:sz w:val="24"/>
        </w:rPr>
      </w:pPr>
      <w:r w:rsidRPr="00D64D6F">
        <w:rPr>
          <w:bCs/>
          <w:sz w:val="24"/>
        </w:rPr>
        <w:t>6</w:t>
      </w:r>
      <w:r w:rsidRPr="00D64D6F">
        <w:rPr>
          <w:bCs/>
          <w:sz w:val="24"/>
        </w:rPr>
        <w:t>）除依据《基金法》、《基金合同》及其他有关规</w:t>
      </w:r>
      <w:r w:rsidRPr="009A7A1B">
        <w:rPr>
          <w:bCs/>
          <w:sz w:val="24"/>
        </w:rPr>
        <w:t>定外</w:t>
      </w:r>
      <w:r w:rsidRPr="009A7A1B">
        <w:rPr>
          <w:rFonts w:hint="eastAsia"/>
          <w:bCs/>
          <w:sz w:val="24"/>
        </w:rPr>
        <w:t>，</w:t>
      </w:r>
      <w:r w:rsidRPr="009A7A1B">
        <w:rPr>
          <w:bCs/>
          <w:sz w:val="24"/>
        </w:rPr>
        <w:t>不得利</w:t>
      </w:r>
      <w:r w:rsidRPr="00D64D6F">
        <w:rPr>
          <w:bCs/>
          <w:sz w:val="24"/>
        </w:rPr>
        <w:t>用基金财产为自己及任何第三人谋取利益，不得委托第三人运作基金财产；</w:t>
      </w:r>
    </w:p>
    <w:p w14:paraId="2A025D47" w14:textId="77777777" w:rsidR="0059339D" w:rsidRDefault="00626EC4" w:rsidP="0059339D">
      <w:pPr>
        <w:adjustRightInd w:val="0"/>
        <w:snapToGrid w:val="0"/>
        <w:spacing w:line="360" w:lineRule="auto"/>
        <w:ind w:firstLineChars="200" w:firstLine="480"/>
        <w:rPr>
          <w:bCs/>
          <w:sz w:val="24"/>
        </w:rPr>
      </w:pPr>
      <w:r w:rsidRPr="00D64D6F">
        <w:rPr>
          <w:bCs/>
          <w:sz w:val="24"/>
        </w:rPr>
        <w:t>7</w:t>
      </w:r>
      <w:r w:rsidRPr="00D64D6F">
        <w:rPr>
          <w:bCs/>
          <w:sz w:val="24"/>
        </w:rPr>
        <w:t>）依法接受基金托管人的监督；</w:t>
      </w:r>
    </w:p>
    <w:p w14:paraId="37C12644" w14:textId="77777777" w:rsidR="0059339D" w:rsidRDefault="00626EC4" w:rsidP="0059339D">
      <w:pPr>
        <w:adjustRightInd w:val="0"/>
        <w:snapToGrid w:val="0"/>
        <w:spacing w:line="360" w:lineRule="auto"/>
        <w:ind w:firstLineChars="200" w:firstLine="480"/>
        <w:rPr>
          <w:bCs/>
          <w:sz w:val="24"/>
        </w:rPr>
      </w:pP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14:paraId="07E5BE65" w14:textId="77777777" w:rsidR="0059339D" w:rsidRDefault="00626EC4" w:rsidP="0059339D">
      <w:pPr>
        <w:adjustRightInd w:val="0"/>
        <w:snapToGrid w:val="0"/>
        <w:spacing w:line="360" w:lineRule="auto"/>
        <w:ind w:firstLineChars="200" w:firstLine="480"/>
        <w:rPr>
          <w:bCs/>
          <w:sz w:val="24"/>
        </w:rPr>
      </w:pPr>
      <w:r w:rsidRPr="00D64D6F">
        <w:rPr>
          <w:bCs/>
          <w:sz w:val="24"/>
        </w:rPr>
        <w:t>9</w:t>
      </w:r>
      <w:r w:rsidRPr="00D64D6F">
        <w:rPr>
          <w:bCs/>
          <w:sz w:val="24"/>
        </w:rPr>
        <w:t>）进行基金会计核算并编制基金财务会计报告；</w:t>
      </w:r>
    </w:p>
    <w:p w14:paraId="13C5EB4E" w14:textId="77777777" w:rsidR="0059339D" w:rsidRDefault="00626EC4" w:rsidP="0059339D">
      <w:pPr>
        <w:adjustRightInd w:val="0"/>
        <w:snapToGrid w:val="0"/>
        <w:spacing w:line="360" w:lineRule="auto"/>
        <w:ind w:firstLineChars="200" w:firstLine="480"/>
        <w:rPr>
          <w:bCs/>
          <w:sz w:val="24"/>
        </w:rPr>
      </w:pPr>
      <w:r w:rsidRPr="00D64D6F">
        <w:rPr>
          <w:bCs/>
          <w:sz w:val="24"/>
        </w:rPr>
        <w:t>10</w:t>
      </w:r>
      <w:r w:rsidRPr="00D64D6F">
        <w:rPr>
          <w:bCs/>
          <w:sz w:val="24"/>
        </w:rPr>
        <w:t>）编制季度、半年度和年度基金报告；</w:t>
      </w:r>
    </w:p>
    <w:p w14:paraId="2AE0D52C" w14:textId="77777777" w:rsidR="0059339D" w:rsidRDefault="00626EC4" w:rsidP="0059339D">
      <w:pPr>
        <w:adjustRightInd w:val="0"/>
        <w:snapToGrid w:val="0"/>
        <w:spacing w:line="360" w:lineRule="auto"/>
        <w:ind w:firstLineChars="200" w:firstLine="480"/>
        <w:rPr>
          <w:bCs/>
          <w:sz w:val="24"/>
        </w:rPr>
      </w:pPr>
      <w:r w:rsidRPr="00D64D6F">
        <w:rPr>
          <w:bCs/>
          <w:sz w:val="24"/>
        </w:rPr>
        <w:t>11</w:t>
      </w:r>
      <w:r w:rsidRPr="00D64D6F">
        <w:rPr>
          <w:bCs/>
          <w:sz w:val="24"/>
        </w:rPr>
        <w:t>）严格按照《基金法》、《基金合同》及其他有关规定，履行信息披露及报告义务；</w:t>
      </w:r>
    </w:p>
    <w:p w14:paraId="0E5EB78E" w14:textId="77777777" w:rsidR="0059339D" w:rsidRDefault="00626EC4" w:rsidP="0059339D">
      <w:pPr>
        <w:adjustRightInd w:val="0"/>
        <w:snapToGrid w:val="0"/>
        <w:spacing w:line="360" w:lineRule="auto"/>
        <w:ind w:firstLineChars="200" w:firstLine="480"/>
        <w:rPr>
          <w:bCs/>
          <w:sz w:val="24"/>
        </w:rPr>
      </w:pP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w:t>
      </w:r>
      <w:r w:rsidRPr="00D64D6F">
        <w:rPr>
          <w:bCs/>
          <w:sz w:val="24"/>
        </w:rPr>
        <w:lastRenderedPageBreak/>
        <w:t>泄露；</w:t>
      </w:r>
    </w:p>
    <w:p w14:paraId="62B46966" w14:textId="77777777" w:rsidR="0059339D" w:rsidRDefault="00626EC4" w:rsidP="0059339D">
      <w:pPr>
        <w:adjustRightInd w:val="0"/>
        <w:snapToGrid w:val="0"/>
        <w:spacing w:line="360" w:lineRule="auto"/>
        <w:ind w:firstLineChars="200" w:firstLine="480"/>
        <w:rPr>
          <w:bCs/>
          <w:sz w:val="24"/>
        </w:rPr>
      </w:pPr>
      <w:r w:rsidRPr="00D64D6F">
        <w:rPr>
          <w:bCs/>
          <w:sz w:val="24"/>
        </w:rPr>
        <w:t>13</w:t>
      </w:r>
      <w:r w:rsidRPr="00D64D6F">
        <w:rPr>
          <w:bCs/>
          <w:sz w:val="24"/>
        </w:rPr>
        <w:t>）按《基金合同》的约定确定基金收益分配方案，及时向基金份额持有人分配基金收益；</w:t>
      </w:r>
    </w:p>
    <w:p w14:paraId="3E3C4B57" w14:textId="77777777" w:rsidR="0059339D" w:rsidRDefault="00626EC4" w:rsidP="0059339D">
      <w:pPr>
        <w:adjustRightInd w:val="0"/>
        <w:snapToGrid w:val="0"/>
        <w:spacing w:line="360" w:lineRule="auto"/>
        <w:ind w:firstLineChars="200" w:firstLine="480"/>
        <w:rPr>
          <w:bCs/>
          <w:sz w:val="24"/>
        </w:rPr>
      </w:pPr>
      <w:r w:rsidRPr="00D64D6F">
        <w:rPr>
          <w:bCs/>
          <w:sz w:val="24"/>
        </w:rPr>
        <w:t>14</w:t>
      </w:r>
      <w:r w:rsidRPr="00D64D6F">
        <w:rPr>
          <w:bCs/>
          <w:sz w:val="24"/>
        </w:rPr>
        <w:t>）按规定受理申购与赎回申请，及时、足额支付赎回款项；</w:t>
      </w:r>
    </w:p>
    <w:p w14:paraId="2A2327EA" w14:textId="77777777" w:rsidR="0059339D" w:rsidRDefault="00626EC4" w:rsidP="0059339D">
      <w:pPr>
        <w:adjustRightInd w:val="0"/>
        <w:snapToGrid w:val="0"/>
        <w:spacing w:line="360" w:lineRule="auto"/>
        <w:ind w:firstLineChars="200" w:firstLine="480"/>
        <w:rPr>
          <w:bCs/>
          <w:sz w:val="24"/>
        </w:rPr>
      </w:pP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14:paraId="21BF17A6" w14:textId="77777777" w:rsidR="0059339D" w:rsidRDefault="00626EC4" w:rsidP="0059339D">
      <w:pPr>
        <w:adjustRightInd w:val="0"/>
        <w:snapToGrid w:val="0"/>
        <w:spacing w:line="360" w:lineRule="auto"/>
        <w:ind w:firstLineChars="200" w:firstLine="480"/>
        <w:rPr>
          <w:bCs/>
          <w:sz w:val="24"/>
        </w:rPr>
      </w:pPr>
      <w:r w:rsidRPr="00D64D6F">
        <w:rPr>
          <w:bCs/>
          <w:sz w:val="24"/>
        </w:rPr>
        <w:t>16</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14:paraId="3AFAF467" w14:textId="77777777" w:rsidR="0059339D" w:rsidRDefault="00626EC4" w:rsidP="0059339D">
      <w:pPr>
        <w:adjustRightInd w:val="0"/>
        <w:snapToGrid w:val="0"/>
        <w:spacing w:line="360" w:lineRule="auto"/>
        <w:ind w:firstLineChars="200" w:firstLine="480"/>
        <w:rPr>
          <w:bCs/>
          <w:sz w:val="24"/>
        </w:rPr>
      </w:pP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7ED6A1" w14:textId="77777777" w:rsidR="0059339D" w:rsidRDefault="00626EC4" w:rsidP="0059339D">
      <w:pPr>
        <w:adjustRightInd w:val="0"/>
        <w:snapToGrid w:val="0"/>
        <w:spacing w:line="360" w:lineRule="auto"/>
        <w:ind w:firstLineChars="200" w:firstLine="480"/>
        <w:rPr>
          <w:bCs/>
          <w:sz w:val="24"/>
        </w:rPr>
      </w:pPr>
      <w:r w:rsidRPr="00D64D6F">
        <w:rPr>
          <w:bCs/>
          <w:sz w:val="24"/>
        </w:rPr>
        <w:t>18</w:t>
      </w:r>
      <w:r w:rsidRPr="00D64D6F">
        <w:rPr>
          <w:bCs/>
          <w:sz w:val="24"/>
        </w:rPr>
        <w:t>）组织并参加基金财产清算小组</w:t>
      </w:r>
      <w:r>
        <w:rPr>
          <w:rFonts w:hint="eastAsia"/>
          <w:bCs/>
          <w:sz w:val="24"/>
        </w:rPr>
        <w:t>，</w:t>
      </w:r>
      <w:r w:rsidRPr="00D64D6F">
        <w:rPr>
          <w:bCs/>
          <w:sz w:val="24"/>
        </w:rPr>
        <w:t>参与基金财产的保管、清理、估价、变现和分配；</w:t>
      </w:r>
    </w:p>
    <w:p w14:paraId="44FCB5B4" w14:textId="77777777" w:rsidR="0059339D" w:rsidRDefault="00626EC4" w:rsidP="0059339D">
      <w:pPr>
        <w:adjustRightInd w:val="0"/>
        <w:snapToGrid w:val="0"/>
        <w:spacing w:line="360" w:lineRule="auto"/>
        <w:ind w:firstLineChars="200" w:firstLine="480"/>
        <w:rPr>
          <w:bCs/>
          <w:sz w:val="24"/>
        </w:rPr>
      </w:pPr>
      <w:r w:rsidRPr="00D64D6F">
        <w:rPr>
          <w:bCs/>
          <w:sz w:val="24"/>
        </w:rPr>
        <w:t>19</w:t>
      </w:r>
      <w:r w:rsidRPr="00D64D6F">
        <w:rPr>
          <w:bCs/>
          <w:sz w:val="24"/>
        </w:rPr>
        <w:t>）面临解散、依法被撤销或者被依法宣告破产时，及时报告中国证监会并通知基金托管人；</w:t>
      </w:r>
    </w:p>
    <w:p w14:paraId="2DD3A4B7" w14:textId="77777777" w:rsidR="0059339D" w:rsidRDefault="00626EC4" w:rsidP="0059339D">
      <w:pPr>
        <w:adjustRightInd w:val="0"/>
        <w:snapToGrid w:val="0"/>
        <w:spacing w:line="360" w:lineRule="auto"/>
        <w:ind w:firstLineChars="200" w:firstLine="480"/>
        <w:rPr>
          <w:bCs/>
          <w:sz w:val="24"/>
        </w:rPr>
      </w:pPr>
      <w:r w:rsidRPr="00D64D6F">
        <w:rPr>
          <w:bCs/>
          <w:sz w:val="24"/>
        </w:rPr>
        <w:t>20</w:t>
      </w:r>
      <w:r w:rsidRPr="00D64D6F">
        <w:rPr>
          <w:bCs/>
          <w:sz w:val="24"/>
        </w:rPr>
        <w:t>）因违反《基金合同》导致基金财产的损失或损害基金份额持有人合法权益时，应当承担赔偿责任，其赔偿责任不因其退任而免除；</w:t>
      </w:r>
    </w:p>
    <w:p w14:paraId="2B62D0A8" w14:textId="77777777" w:rsidR="0059339D" w:rsidRDefault="00626EC4" w:rsidP="0059339D">
      <w:pPr>
        <w:adjustRightInd w:val="0"/>
        <w:snapToGrid w:val="0"/>
        <w:spacing w:line="360" w:lineRule="auto"/>
        <w:ind w:firstLineChars="200" w:firstLine="480"/>
        <w:rPr>
          <w:bCs/>
          <w:sz w:val="24"/>
        </w:rPr>
      </w:pP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14:paraId="08EB7E26" w14:textId="77777777" w:rsidR="0059339D" w:rsidRDefault="00626EC4" w:rsidP="0059339D">
      <w:pPr>
        <w:adjustRightInd w:val="0"/>
        <w:snapToGrid w:val="0"/>
        <w:spacing w:line="360" w:lineRule="auto"/>
        <w:ind w:firstLineChars="200" w:firstLine="480"/>
        <w:rPr>
          <w:bCs/>
          <w:sz w:val="24"/>
        </w:rPr>
      </w:pPr>
      <w:r w:rsidRPr="00D64D6F">
        <w:rPr>
          <w:bCs/>
          <w:sz w:val="24"/>
        </w:rPr>
        <w:t>22</w:t>
      </w:r>
      <w:r w:rsidRPr="00D64D6F">
        <w:rPr>
          <w:bCs/>
          <w:sz w:val="24"/>
        </w:rPr>
        <w:t>）当基金管理人将其义务委托第三方处理时，应当对第三方处理有关基金事务的行为承担责任；</w:t>
      </w:r>
    </w:p>
    <w:p w14:paraId="4D53255C" w14:textId="77777777" w:rsidR="0059339D" w:rsidRDefault="00626EC4" w:rsidP="0059339D">
      <w:pPr>
        <w:adjustRightInd w:val="0"/>
        <w:snapToGrid w:val="0"/>
        <w:spacing w:line="360" w:lineRule="auto"/>
        <w:ind w:firstLineChars="200" w:firstLine="480"/>
        <w:rPr>
          <w:bCs/>
          <w:sz w:val="24"/>
        </w:rPr>
      </w:pPr>
      <w:r w:rsidRPr="00D64D6F">
        <w:rPr>
          <w:bCs/>
          <w:sz w:val="24"/>
        </w:rPr>
        <w:t>23</w:t>
      </w:r>
      <w:r w:rsidRPr="00D64D6F">
        <w:rPr>
          <w:bCs/>
          <w:sz w:val="24"/>
        </w:rPr>
        <w:t>）以基金管理人名义，代表基金份额持有人利益行使诉讼权利或实施其他法律行为；</w:t>
      </w:r>
      <w:r w:rsidRPr="00D64D6F">
        <w:rPr>
          <w:bCs/>
          <w:sz w:val="24"/>
        </w:rPr>
        <w:tab/>
      </w:r>
    </w:p>
    <w:p w14:paraId="09CD250C" w14:textId="77777777" w:rsidR="0059339D" w:rsidRDefault="00626EC4" w:rsidP="0059339D">
      <w:pPr>
        <w:adjustRightInd w:val="0"/>
        <w:snapToGrid w:val="0"/>
        <w:spacing w:line="360" w:lineRule="auto"/>
        <w:ind w:firstLineChars="200" w:firstLine="480"/>
        <w:rPr>
          <w:bCs/>
          <w:sz w:val="24"/>
        </w:rPr>
      </w:pPr>
      <w:r w:rsidRPr="00D64D6F">
        <w:rPr>
          <w:bCs/>
          <w:sz w:val="24"/>
        </w:rPr>
        <w:t>24</w:t>
      </w:r>
      <w:r w:rsidRPr="00D64D6F">
        <w:rPr>
          <w:bCs/>
          <w:sz w:val="24"/>
        </w:rPr>
        <w:t>）基金管理人在募集期间未能达到基金</w:t>
      </w:r>
      <w:bookmarkStart w:id="107" w:name="_Hlt88823209"/>
      <w:bookmarkEnd w:id="107"/>
      <w:r w:rsidRPr="00D64D6F">
        <w:rPr>
          <w:bCs/>
          <w:sz w:val="24"/>
        </w:rPr>
        <w:t>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FC4269">
        <w:rPr>
          <w:bCs/>
          <w:sz w:val="24"/>
        </w:rPr>
        <w:t>期</w:t>
      </w:r>
      <w:r w:rsidRPr="00CB0317">
        <w:rPr>
          <w:bCs/>
          <w:sz w:val="24"/>
        </w:rPr>
        <w:t>存款利息</w:t>
      </w:r>
      <w:r w:rsidRPr="00D64D6F">
        <w:rPr>
          <w:bCs/>
          <w:sz w:val="24"/>
        </w:rPr>
        <w:t>在基金募集期结束后</w:t>
      </w:r>
      <w:r w:rsidRPr="00D64D6F">
        <w:rPr>
          <w:rFonts w:hint="eastAsia"/>
          <w:bCs/>
          <w:sz w:val="24"/>
        </w:rPr>
        <w:t>30</w:t>
      </w:r>
      <w:r w:rsidRPr="00D64D6F">
        <w:rPr>
          <w:bCs/>
          <w:sz w:val="24"/>
        </w:rPr>
        <w:t>日内退还基金认购人；</w:t>
      </w:r>
    </w:p>
    <w:p w14:paraId="1E13030C" w14:textId="77777777" w:rsidR="0059339D" w:rsidRDefault="00626EC4" w:rsidP="0059339D">
      <w:pPr>
        <w:adjustRightInd w:val="0"/>
        <w:snapToGrid w:val="0"/>
        <w:spacing w:line="360" w:lineRule="auto"/>
        <w:ind w:firstLineChars="200" w:firstLine="480"/>
        <w:rPr>
          <w:bCs/>
          <w:sz w:val="24"/>
        </w:rPr>
      </w:pP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14:paraId="5A6893FD" w14:textId="77777777" w:rsidR="0059339D" w:rsidRDefault="00626EC4" w:rsidP="0059339D">
      <w:pPr>
        <w:adjustRightInd w:val="0"/>
        <w:snapToGrid w:val="0"/>
        <w:spacing w:line="360" w:lineRule="auto"/>
        <w:ind w:firstLineChars="200" w:firstLine="480"/>
        <w:rPr>
          <w:bCs/>
          <w:sz w:val="24"/>
        </w:rPr>
      </w:pPr>
      <w:r w:rsidRPr="00D64D6F">
        <w:rPr>
          <w:bCs/>
          <w:sz w:val="24"/>
        </w:rPr>
        <w:lastRenderedPageBreak/>
        <w:t>26</w:t>
      </w:r>
      <w:r w:rsidRPr="00D64D6F">
        <w:rPr>
          <w:bCs/>
          <w:sz w:val="24"/>
        </w:rPr>
        <w:t>）建立并保存基金份额持有人名册；</w:t>
      </w:r>
    </w:p>
    <w:p w14:paraId="79022653" w14:textId="77777777" w:rsidR="0059339D" w:rsidRDefault="00626EC4" w:rsidP="0059339D">
      <w:pPr>
        <w:adjustRightInd w:val="0"/>
        <w:snapToGrid w:val="0"/>
        <w:spacing w:line="360" w:lineRule="auto"/>
        <w:ind w:firstLineChars="200" w:firstLine="480"/>
        <w:rPr>
          <w:bCs/>
          <w:sz w:val="24"/>
        </w:rPr>
      </w:pPr>
      <w:r w:rsidRPr="00D64D6F">
        <w:rPr>
          <w:bCs/>
          <w:sz w:val="24"/>
        </w:rPr>
        <w:t>27</w:t>
      </w:r>
      <w:r w:rsidRPr="00D64D6F">
        <w:rPr>
          <w:bCs/>
          <w:sz w:val="24"/>
        </w:rPr>
        <w:t>）法律法规及中国证监会规定的和《基金合同》约定的其他义务。</w:t>
      </w:r>
    </w:p>
    <w:p w14:paraId="6285410D" w14:textId="77777777" w:rsidR="006E1DD9" w:rsidRPr="005C7EBF" w:rsidRDefault="00C92FC0" w:rsidP="00BC542B">
      <w:pPr>
        <w:adjustRightInd w:val="0"/>
        <w:snapToGrid w:val="0"/>
        <w:spacing w:line="360" w:lineRule="auto"/>
        <w:ind w:firstLineChars="200" w:firstLine="480"/>
        <w:rPr>
          <w:kern w:val="0"/>
          <w:sz w:val="24"/>
        </w:rPr>
      </w:pPr>
      <w:bookmarkStart w:id="108" w:name="_Hlt88897298"/>
      <w:bookmarkEnd w:id="108"/>
      <w:r w:rsidRPr="005C7EBF">
        <w:rPr>
          <w:kern w:val="0"/>
          <w:sz w:val="24"/>
        </w:rPr>
        <w:t>2</w:t>
      </w:r>
      <w:r w:rsidRPr="005C7EBF">
        <w:rPr>
          <w:kern w:val="0"/>
          <w:sz w:val="24"/>
        </w:rPr>
        <w:t>、基金托管人的权利与义务</w:t>
      </w:r>
      <w:r w:rsidRPr="005C7EBF">
        <w:rPr>
          <w:kern w:val="0"/>
          <w:sz w:val="24"/>
        </w:rPr>
        <w:t xml:space="preserve"> </w:t>
      </w:r>
    </w:p>
    <w:p w14:paraId="2D1D7627"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354B5F" w:rsidRPr="005C7EBF">
        <w:rPr>
          <w:kern w:val="0"/>
          <w:sz w:val="24"/>
        </w:rPr>
        <w:t>根据《基金法》、《运作办法》及其他有关规定，基金托管人的权利包括但不限于：</w:t>
      </w:r>
    </w:p>
    <w:p w14:paraId="5E4A7542"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）自《基金合同》生效之日起，依法律法规和《基金合同》的规定安全保管基金财产；</w:t>
      </w:r>
    </w:p>
    <w:p w14:paraId="69813C9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）依《基金合同》约定获得基金托管费以及法律法规规定或监管部门批准的其他费用；</w:t>
      </w:r>
    </w:p>
    <w:p w14:paraId="1DFD6D7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5DC3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）根据相关市场规则，为基金开设资金账户、证券账户等投资所需账户、为基金办理证券</w:t>
      </w:r>
      <w:r w:rsidR="00A520DA">
        <w:rPr>
          <w:rFonts w:hint="eastAsia"/>
          <w:bCs/>
          <w:sz w:val="24"/>
        </w:rPr>
        <w:t>、期货</w:t>
      </w:r>
      <w:r w:rsidRPr="0059339D">
        <w:rPr>
          <w:rFonts w:hint="eastAsia"/>
          <w:kern w:val="0"/>
          <w:sz w:val="24"/>
        </w:rPr>
        <w:t>交易资金清算；</w:t>
      </w:r>
    </w:p>
    <w:p w14:paraId="0E18579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）提议召开或召集基金份额持有人大会；</w:t>
      </w:r>
    </w:p>
    <w:p w14:paraId="56E571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）在基金管理人更换时，提名新的基金管理人；</w:t>
      </w:r>
    </w:p>
    <w:p w14:paraId="3B36C14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）法律法规及中国证监会规定的和《基金合同》约定的其他权利。</w:t>
      </w:r>
    </w:p>
    <w:p w14:paraId="3EA27606"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354B5F" w:rsidRPr="005C7EBF">
        <w:rPr>
          <w:kern w:val="0"/>
          <w:sz w:val="24"/>
        </w:rPr>
        <w:t>根据《基金法》、《运作办法》及其他有关规定，基金托管人的义务包括但不限于：</w:t>
      </w:r>
    </w:p>
    <w:p w14:paraId="79968FD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）以诚实信用、勤勉尽责的原则持有并安全保管基金财产；</w:t>
      </w:r>
    </w:p>
    <w:p w14:paraId="2019AF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）设立专门的基金托管部门，具有符合要求的营业场所，配备足够的、合格的熟悉基金托管业务的专职人员，负责基金财产托管事宜；</w:t>
      </w:r>
    </w:p>
    <w:p w14:paraId="147F228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C5CE33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）除依据《基金法》、《基金合同》及其他有关规定外，不得利用基金财产为自己及任何第三人谋取利益，不得委托第三人托管基金财产；</w:t>
      </w:r>
    </w:p>
    <w:p w14:paraId="4286BCE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5</w:t>
      </w:r>
      <w:r w:rsidRPr="0059339D">
        <w:rPr>
          <w:rFonts w:hint="eastAsia"/>
          <w:kern w:val="0"/>
          <w:sz w:val="24"/>
        </w:rPr>
        <w:t>）保管由基金管理人代表基金签订的与基金有关的重大合同及有关凭证；</w:t>
      </w:r>
    </w:p>
    <w:p w14:paraId="460AD69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）按规定开设基金财产的资金账户和证券账户等投资所需账户，按照《基金合同》的约定，根据基金管理人的投资指令，及时办理清算、交割事宜；</w:t>
      </w:r>
    </w:p>
    <w:p w14:paraId="28D760C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）保守基金商业秘密，除《基金法》、《基金合同》及其他有关规定另有规定外，在基金信息公开披露前予以保密，不得向他人泄露；</w:t>
      </w:r>
    </w:p>
    <w:p w14:paraId="69A8B12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）复核、审查基金管理人计算的基金资产净值、基金份额申购、赎回价格；</w:t>
      </w:r>
    </w:p>
    <w:p w14:paraId="07A0C62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）办理与基金托管业务活动有关的信息披露事项；</w:t>
      </w:r>
    </w:p>
    <w:p w14:paraId="3DDE038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93B4C6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）保存基金托管业务活动的记录、账册、报表和其他相关资料</w:t>
      </w:r>
      <w:r w:rsidRPr="0059339D">
        <w:rPr>
          <w:kern w:val="0"/>
          <w:sz w:val="24"/>
        </w:rPr>
        <w:t>15</w:t>
      </w:r>
      <w:r w:rsidRPr="0059339D">
        <w:rPr>
          <w:rFonts w:hint="eastAsia"/>
          <w:kern w:val="0"/>
          <w:sz w:val="24"/>
        </w:rPr>
        <w:t>年以上；</w:t>
      </w:r>
    </w:p>
    <w:p w14:paraId="42EFFCB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）建立并保存基金份额持有人名册；</w:t>
      </w:r>
    </w:p>
    <w:p w14:paraId="0BBFC44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）按规定制作相关账册并与基金管理人核对；</w:t>
      </w:r>
    </w:p>
    <w:p w14:paraId="56D923D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）依据基金管理人的指令或有关规定向基金份额持有人支付基金收益和赎回款项；</w:t>
      </w:r>
    </w:p>
    <w:p w14:paraId="6341DA3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）依据《基金法》、《基金合同》及其他有关规定，召集基金份额持有人大会或配合</w:t>
      </w:r>
      <w:r w:rsidR="005C551E">
        <w:rPr>
          <w:rFonts w:hint="eastAsia"/>
          <w:kern w:val="0"/>
          <w:sz w:val="24"/>
        </w:rPr>
        <w:t>基金</w:t>
      </w:r>
      <w:r w:rsidR="005C551E">
        <w:rPr>
          <w:kern w:val="0"/>
          <w:sz w:val="24"/>
        </w:rPr>
        <w:t>管理人、</w:t>
      </w:r>
      <w:r w:rsidRPr="0059339D">
        <w:rPr>
          <w:rFonts w:hint="eastAsia"/>
          <w:kern w:val="0"/>
          <w:sz w:val="24"/>
        </w:rPr>
        <w:t>基金份额持有人依法召集基金份额持有人大会；</w:t>
      </w:r>
    </w:p>
    <w:p w14:paraId="705D05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16</w:t>
      </w:r>
      <w:r w:rsidRPr="0059339D">
        <w:rPr>
          <w:rFonts w:hint="eastAsia"/>
          <w:kern w:val="0"/>
          <w:sz w:val="24"/>
        </w:rPr>
        <w:t>）按照法律法规和《基金合同》的规定监督基金管理人的投资运作；</w:t>
      </w:r>
    </w:p>
    <w:p w14:paraId="3BB9842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）参加基金财产清算小组，参与基金财产的保管、清理、估价、变现和分配；</w:t>
      </w:r>
    </w:p>
    <w:p w14:paraId="570ECB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18</w:t>
      </w:r>
      <w:r w:rsidRPr="0059339D">
        <w:rPr>
          <w:rFonts w:hint="eastAsia"/>
          <w:kern w:val="0"/>
          <w:sz w:val="24"/>
        </w:rPr>
        <w:t>）面临解散、依法被撤销或者被依法宣告破产时，及时报告中国证监会和银行业监督管理机构，并通知基金管理人；</w:t>
      </w:r>
    </w:p>
    <w:p w14:paraId="6DADE4F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19</w:t>
      </w:r>
      <w:r w:rsidRPr="0059339D">
        <w:rPr>
          <w:rFonts w:hint="eastAsia"/>
          <w:kern w:val="0"/>
          <w:sz w:val="24"/>
        </w:rPr>
        <w:t>）因违反《基金合同》导致基金财产损失时，应承担赔偿责任，其赔偿责任不因其退任而免除；</w:t>
      </w:r>
    </w:p>
    <w:p w14:paraId="4336DCD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20</w:t>
      </w:r>
      <w:r w:rsidRPr="0059339D">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2AC2BB4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21</w:t>
      </w:r>
      <w:r w:rsidRPr="0059339D">
        <w:rPr>
          <w:rFonts w:hint="eastAsia"/>
          <w:kern w:val="0"/>
          <w:sz w:val="24"/>
        </w:rPr>
        <w:t>）执行生效的基金份额持有人大会的决议；</w:t>
      </w:r>
    </w:p>
    <w:p w14:paraId="0B96B1B0"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22</w:t>
      </w:r>
      <w:r w:rsidRPr="0059339D">
        <w:rPr>
          <w:rFonts w:hint="eastAsia"/>
          <w:kern w:val="0"/>
          <w:sz w:val="24"/>
        </w:rPr>
        <w:t>）</w:t>
      </w:r>
      <w:bookmarkStart w:id="109" w:name="_Toc523711670"/>
      <w:r w:rsidRPr="0059339D">
        <w:rPr>
          <w:rFonts w:hint="eastAsia"/>
          <w:kern w:val="0"/>
          <w:sz w:val="24"/>
        </w:rPr>
        <w:t>法律法规及中国证监会规定的和《基金合同》约定的其他义务。</w:t>
      </w:r>
    </w:p>
    <w:bookmarkEnd w:id="109"/>
    <w:p w14:paraId="2F2B7731" w14:textId="77777777" w:rsidR="00364220" w:rsidRPr="005C7EBF" w:rsidRDefault="00C92FC0">
      <w:pPr>
        <w:adjustRightInd w:val="0"/>
        <w:snapToGrid w:val="0"/>
        <w:spacing w:line="360" w:lineRule="auto"/>
        <w:ind w:firstLineChars="200" w:firstLine="480"/>
        <w:rPr>
          <w:kern w:val="0"/>
          <w:sz w:val="24"/>
        </w:rPr>
      </w:pPr>
      <w:r w:rsidRPr="005C7EBF">
        <w:rPr>
          <w:kern w:val="0"/>
          <w:sz w:val="24"/>
        </w:rPr>
        <w:t>3</w:t>
      </w:r>
      <w:r w:rsidRPr="005C7EBF">
        <w:rPr>
          <w:kern w:val="0"/>
          <w:sz w:val="24"/>
        </w:rPr>
        <w:t>、基金份额持有人的权利与义务</w:t>
      </w:r>
      <w:r w:rsidRPr="005C7EBF">
        <w:rPr>
          <w:kern w:val="0"/>
          <w:sz w:val="24"/>
        </w:rPr>
        <w:t xml:space="preserve"> </w:t>
      </w:r>
    </w:p>
    <w:p w14:paraId="31886CDE"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基金投资者持有本基金</w:t>
      </w:r>
      <w:bookmarkStart w:id="110" w:name="_Hlt88899909"/>
      <w:bookmarkEnd w:id="110"/>
      <w:r w:rsidRPr="005C7EBF">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9C540DC"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每份基金份额具有同等的合法权益。</w:t>
      </w:r>
    </w:p>
    <w:p w14:paraId="7F562B4F" w14:textId="77777777" w:rsidR="006C4318" w:rsidRPr="00CC23AA" w:rsidRDefault="002112D0" w:rsidP="00CC23AA">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6C4318" w:rsidRPr="00CC23AA">
        <w:rPr>
          <w:kern w:val="0"/>
          <w:sz w:val="24"/>
        </w:rPr>
        <w:t>根据《基金法》、《运作办法》及其他有关规定，基金份额持有人的权利包括但不限于：</w:t>
      </w:r>
    </w:p>
    <w:p w14:paraId="27C86B6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）分享基金财产收益；</w:t>
      </w:r>
    </w:p>
    <w:p w14:paraId="4ECD82C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）参与分配清算后的剩余基金财产；</w:t>
      </w:r>
    </w:p>
    <w:p w14:paraId="3D1EA16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）依法并按照基金合同和招募说明书的规定申请赎回或转让其持有的基金份额；</w:t>
      </w:r>
    </w:p>
    <w:p w14:paraId="5B238E9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）按照规定要求召开基金份额持有人大会或者召集基金份额持有人大会；</w:t>
      </w:r>
    </w:p>
    <w:p w14:paraId="7E2309D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）出席或者委派代表出席基金份额持有人大会，对基金份额持有人大会审议事项行使表决权；</w:t>
      </w:r>
    </w:p>
    <w:p w14:paraId="213D005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）查阅或者复制公开披露的基金信息资料；</w:t>
      </w:r>
    </w:p>
    <w:p w14:paraId="3C42692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）监督基金管理人的投资运作；</w:t>
      </w:r>
    </w:p>
    <w:p w14:paraId="5AC9312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）对基金管理人、基金托管人、基金服务机构损害其合法权益的行为依法提起诉讼或仲裁；</w:t>
      </w:r>
    </w:p>
    <w:p w14:paraId="736F3D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）法律法规及中国证监会规定的和《基金合同》约定的其他权利。</w:t>
      </w:r>
    </w:p>
    <w:p w14:paraId="0DA371EA"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59339D" w:rsidRPr="0059339D">
        <w:rPr>
          <w:kern w:val="0"/>
          <w:sz w:val="24"/>
        </w:rPr>
        <w:t>根据《基金法》、《运作办法》及其他有关规定，基金份额持有人的义务包括但不限于：</w:t>
      </w:r>
    </w:p>
    <w:p w14:paraId="5255E291"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）认真阅读并遵守《基金合同》、招募说明书等信息披露文件；</w:t>
      </w:r>
    </w:p>
    <w:p w14:paraId="43E1B63C"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）了解所投资基金产品，了解自身风险承受能力，自主判断基金的投资价值，自主做出投资决策，自行承担投资风险；</w:t>
      </w:r>
    </w:p>
    <w:p w14:paraId="4518E24E"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）关注基金信息披露，及时行使权利和履行义务；</w:t>
      </w:r>
    </w:p>
    <w:p w14:paraId="66AEA14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）缴纳基金认购、申购款项及法律法规和《基金合同》所规定的费用；</w:t>
      </w:r>
    </w:p>
    <w:p w14:paraId="546D091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lastRenderedPageBreak/>
        <w:t>5</w:t>
      </w:r>
      <w:r w:rsidRPr="005C7EBF">
        <w:rPr>
          <w:rFonts w:hint="eastAsia"/>
          <w:kern w:val="0"/>
          <w:sz w:val="24"/>
        </w:rPr>
        <w:t>）在其持有的基金份额范围内，承担基金亏损或者《基金合同》终止的有限责任；</w:t>
      </w:r>
    </w:p>
    <w:p w14:paraId="76018B78"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）不从事任何有损基金及其他《基金合同》当事人合法权益的活动；</w:t>
      </w:r>
    </w:p>
    <w:p w14:paraId="34506092"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）执行生效的基金份额持有人大会的决议；</w:t>
      </w:r>
    </w:p>
    <w:p w14:paraId="0A95A320" w14:textId="77777777" w:rsidR="00364220" w:rsidRPr="005C7EBF" w:rsidRDefault="00385394">
      <w:pPr>
        <w:adjustRightInd w:val="0"/>
        <w:snapToGrid w:val="0"/>
        <w:spacing w:line="360" w:lineRule="auto"/>
        <w:ind w:firstLineChars="200" w:firstLine="480"/>
        <w:rPr>
          <w:kern w:val="0"/>
          <w:sz w:val="24"/>
        </w:rPr>
      </w:pPr>
      <w:r w:rsidRPr="005C7EBF">
        <w:rPr>
          <w:kern w:val="0"/>
          <w:sz w:val="24"/>
        </w:rPr>
        <w:t>8</w:t>
      </w:r>
      <w:r w:rsidRPr="005C7EBF">
        <w:rPr>
          <w:rFonts w:hint="eastAsia"/>
          <w:kern w:val="0"/>
          <w:sz w:val="24"/>
        </w:rPr>
        <w:t>）返还在基金交易过程中因任何原因获得的不当得利；</w:t>
      </w:r>
    </w:p>
    <w:p w14:paraId="299FAD30" w14:textId="77777777" w:rsidR="00364220" w:rsidRPr="005C7EBF" w:rsidRDefault="007E46AE" w:rsidP="00CC23AA">
      <w:pPr>
        <w:adjustRightInd w:val="0"/>
        <w:snapToGrid w:val="0"/>
        <w:spacing w:line="360" w:lineRule="auto"/>
        <w:ind w:firstLineChars="200" w:firstLine="480"/>
        <w:rPr>
          <w:kern w:val="0"/>
          <w:sz w:val="24"/>
        </w:rPr>
      </w:pPr>
      <w:r>
        <w:rPr>
          <w:kern w:val="0"/>
          <w:sz w:val="24"/>
        </w:rPr>
        <w:t>9</w:t>
      </w:r>
      <w:r w:rsidR="00385394" w:rsidRPr="005C7EBF">
        <w:rPr>
          <w:rFonts w:hint="eastAsia"/>
          <w:kern w:val="0"/>
          <w:sz w:val="24"/>
        </w:rPr>
        <w:t>）法律法规及中国证监会规定的和《基金合同》约定的其他义务</w:t>
      </w:r>
      <w:r w:rsidR="008E607F" w:rsidRPr="005C7EBF">
        <w:rPr>
          <w:kern w:val="0"/>
          <w:sz w:val="24"/>
        </w:rPr>
        <w:t>。</w:t>
      </w:r>
    </w:p>
    <w:p w14:paraId="6DC3C481" w14:textId="77777777" w:rsidR="00714750"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（二）</w:t>
      </w:r>
      <w:r w:rsidR="00714750" w:rsidRPr="00CC23AA">
        <w:rPr>
          <w:rFonts w:hAnsi="宋体" w:hint="eastAsia"/>
          <w:b/>
          <w:kern w:val="0"/>
          <w:sz w:val="24"/>
          <w:szCs w:val="24"/>
        </w:rPr>
        <w:t>基金份额持有人大会召集、议事及表决的程序和规则</w:t>
      </w:r>
      <w:r w:rsidR="00714750" w:rsidRPr="005C7EBF">
        <w:rPr>
          <w:b/>
          <w:kern w:val="0"/>
          <w:sz w:val="24"/>
        </w:rPr>
        <w:t xml:space="preserve"> </w:t>
      </w:r>
    </w:p>
    <w:p w14:paraId="0A56804D" w14:textId="77777777" w:rsidR="00002C4D"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384D221" w14:textId="77777777" w:rsidR="00B071F4"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本基金份额持有人大会不设日常机构。</w:t>
      </w:r>
    </w:p>
    <w:p w14:paraId="097E12C2"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1</w:t>
      </w:r>
      <w:r w:rsidR="00C92FC0" w:rsidRPr="005C7EBF">
        <w:rPr>
          <w:kern w:val="0"/>
          <w:sz w:val="24"/>
        </w:rPr>
        <w:t>、召开事由</w:t>
      </w:r>
    </w:p>
    <w:p w14:paraId="44A25CFD" w14:textId="77777777" w:rsidR="00B23440" w:rsidRDefault="0072299B" w:rsidP="00BC542B">
      <w:pPr>
        <w:adjustRightInd w:val="0"/>
        <w:snapToGrid w:val="0"/>
        <w:spacing w:line="360" w:lineRule="auto"/>
        <w:ind w:firstLineChars="200" w:firstLine="480"/>
        <w:rPr>
          <w:bCs/>
          <w:sz w:val="24"/>
        </w:rPr>
      </w:pPr>
      <w:r w:rsidRPr="005C7EBF">
        <w:rPr>
          <w:kern w:val="0"/>
          <w:sz w:val="24"/>
        </w:rPr>
        <w:t>（</w:t>
      </w:r>
      <w:r w:rsidRPr="005C7EBF">
        <w:rPr>
          <w:kern w:val="0"/>
          <w:sz w:val="24"/>
        </w:rPr>
        <w:t>1</w:t>
      </w:r>
      <w:r w:rsidRPr="005C7EBF">
        <w:rPr>
          <w:kern w:val="0"/>
          <w:sz w:val="24"/>
        </w:rPr>
        <w:t>）当出现或需要决定下列事由之一的</w:t>
      </w:r>
      <w:bookmarkStart w:id="111" w:name="_Hlt88825574"/>
      <w:bookmarkEnd w:id="111"/>
      <w:r w:rsidRPr="005C7EBF">
        <w:rPr>
          <w:kern w:val="0"/>
          <w:sz w:val="24"/>
        </w:rPr>
        <w:t>，应当召开基金份额持有人大会</w:t>
      </w:r>
      <w:r w:rsidR="008D757F" w:rsidRPr="00BF6502">
        <w:rPr>
          <w:rFonts w:hint="eastAsia"/>
          <w:bCs/>
          <w:sz w:val="24"/>
        </w:rPr>
        <w:t>，法律法规、中国证监会另有规定</w:t>
      </w:r>
      <w:r w:rsidR="005C551E">
        <w:rPr>
          <w:rFonts w:hint="eastAsia"/>
          <w:bCs/>
          <w:sz w:val="24"/>
        </w:rPr>
        <w:t>或基金合同另有约定</w:t>
      </w:r>
      <w:r w:rsidR="008D757F" w:rsidRPr="00BF6502">
        <w:rPr>
          <w:rFonts w:hint="eastAsia"/>
          <w:bCs/>
          <w:sz w:val="24"/>
        </w:rPr>
        <w:t>的除外</w:t>
      </w:r>
      <w:r w:rsidR="008D757F" w:rsidRPr="00D64D6F">
        <w:rPr>
          <w:bCs/>
          <w:sz w:val="24"/>
        </w:rPr>
        <w:t>：</w:t>
      </w:r>
      <w:bookmarkStart w:id="112" w:name="_Hlt94543071"/>
      <w:bookmarkEnd w:id="112"/>
    </w:p>
    <w:p w14:paraId="23D63ED0"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1</w:t>
      </w:r>
      <w:r w:rsidRPr="005C7EBF">
        <w:rPr>
          <w:kern w:val="0"/>
          <w:sz w:val="24"/>
        </w:rPr>
        <w:t>）终止《基金合同》；</w:t>
      </w:r>
    </w:p>
    <w:p w14:paraId="6D34706D"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2</w:t>
      </w:r>
      <w:r w:rsidRPr="005C7EBF">
        <w:rPr>
          <w:kern w:val="0"/>
          <w:sz w:val="24"/>
        </w:rPr>
        <w:t>）更换基金管理人；</w:t>
      </w:r>
    </w:p>
    <w:p w14:paraId="0FC9EEA7"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3</w:t>
      </w:r>
      <w:r w:rsidRPr="005C7EBF">
        <w:rPr>
          <w:kern w:val="0"/>
          <w:sz w:val="24"/>
        </w:rPr>
        <w:t>）更换基金托管人；</w:t>
      </w:r>
    </w:p>
    <w:p w14:paraId="50D52341"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4</w:t>
      </w:r>
      <w:r w:rsidRPr="005C7EBF">
        <w:rPr>
          <w:kern w:val="0"/>
          <w:sz w:val="24"/>
        </w:rPr>
        <w:t>）转换基金运作方式；</w:t>
      </w:r>
    </w:p>
    <w:p w14:paraId="1BB6635C" w14:textId="77777777" w:rsidR="0059339D" w:rsidRDefault="00AE67FE" w:rsidP="00FE74C7">
      <w:pPr>
        <w:adjustRightInd w:val="0"/>
        <w:snapToGrid w:val="0"/>
        <w:spacing w:line="360" w:lineRule="auto"/>
        <w:ind w:firstLineChars="200" w:firstLine="480"/>
        <w:rPr>
          <w:kern w:val="0"/>
          <w:sz w:val="24"/>
        </w:rPr>
      </w:pPr>
      <w:r w:rsidRPr="005C7EBF">
        <w:rPr>
          <w:kern w:val="0"/>
          <w:sz w:val="24"/>
        </w:rPr>
        <w:t>5</w:t>
      </w:r>
      <w:r w:rsidRPr="005C7EBF">
        <w:rPr>
          <w:kern w:val="0"/>
          <w:sz w:val="24"/>
        </w:rPr>
        <w:t>）</w:t>
      </w:r>
      <w:r w:rsidR="005C551E">
        <w:rPr>
          <w:rFonts w:hint="eastAsia"/>
          <w:kern w:val="0"/>
          <w:sz w:val="24"/>
        </w:rPr>
        <w:t>调整</w:t>
      </w:r>
      <w:r w:rsidRPr="005C7EBF">
        <w:rPr>
          <w:kern w:val="0"/>
          <w:sz w:val="24"/>
        </w:rPr>
        <w:t>基金管理人、基金托管人的报酬标准</w:t>
      </w:r>
      <w:r w:rsidR="008D757F" w:rsidRPr="00CC23AA">
        <w:rPr>
          <w:rFonts w:hint="eastAsia"/>
          <w:kern w:val="0"/>
          <w:sz w:val="24"/>
        </w:rPr>
        <w:t>；</w:t>
      </w:r>
    </w:p>
    <w:p w14:paraId="3F0E85BB"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6</w:t>
      </w:r>
      <w:r w:rsidRPr="005C7EBF">
        <w:rPr>
          <w:kern w:val="0"/>
          <w:sz w:val="24"/>
        </w:rPr>
        <w:t>）变更基金类别；</w:t>
      </w:r>
    </w:p>
    <w:p w14:paraId="2B2D3173"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7</w:t>
      </w:r>
      <w:r w:rsidRPr="005C7EBF">
        <w:rPr>
          <w:kern w:val="0"/>
          <w:sz w:val="24"/>
        </w:rPr>
        <w:t>）本基金与其他基金的合并；</w:t>
      </w:r>
    </w:p>
    <w:p w14:paraId="7FCECC6F"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8</w:t>
      </w:r>
      <w:r w:rsidRPr="005C7EBF">
        <w:rPr>
          <w:kern w:val="0"/>
          <w:sz w:val="24"/>
        </w:rPr>
        <w:t>）变更基金投资目标、范围或策略；</w:t>
      </w:r>
    </w:p>
    <w:p w14:paraId="3B85BF5A"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9</w:t>
      </w:r>
      <w:r w:rsidRPr="005C7EBF">
        <w:rPr>
          <w:kern w:val="0"/>
          <w:sz w:val="24"/>
        </w:rPr>
        <w:t>）变更基金份额持有人大会程序；</w:t>
      </w:r>
    </w:p>
    <w:p w14:paraId="150AB172"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10</w:t>
      </w:r>
      <w:r w:rsidRPr="005C7EBF">
        <w:rPr>
          <w:kern w:val="0"/>
          <w:sz w:val="24"/>
        </w:rPr>
        <w:t>）基金管理人或基金托管人要求召开基金份额持有人大会；</w:t>
      </w:r>
    </w:p>
    <w:p w14:paraId="56461C68"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11</w:t>
      </w:r>
      <w:r w:rsidRPr="005C7EBF">
        <w:rPr>
          <w:kern w:val="0"/>
          <w:sz w:val="24"/>
        </w:rPr>
        <w:t>）单独或合计持有本基金总份额</w:t>
      </w:r>
      <w:r w:rsidRPr="005C7EBF">
        <w:rPr>
          <w:kern w:val="0"/>
          <w:sz w:val="24"/>
        </w:rPr>
        <w:t>10%</w:t>
      </w:r>
      <w:r w:rsidRPr="005C7EBF">
        <w:rPr>
          <w:kern w:val="0"/>
          <w:sz w:val="24"/>
        </w:rPr>
        <w:t>以上（含</w:t>
      </w:r>
      <w:r w:rsidRPr="005C7EBF">
        <w:rPr>
          <w:kern w:val="0"/>
          <w:sz w:val="24"/>
        </w:rPr>
        <w:t>10%</w:t>
      </w:r>
      <w:r w:rsidRPr="005C7EBF">
        <w:rPr>
          <w:kern w:val="0"/>
          <w:sz w:val="24"/>
        </w:rPr>
        <w:t>）基金份额的基金份额持有人（以基金管理人收到提议当日的基金份额计算，下同）就同一事项书面要求召开基金份额持有人大会；</w:t>
      </w:r>
    </w:p>
    <w:p w14:paraId="5ABCB23F"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12</w:t>
      </w:r>
      <w:r w:rsidRPr="005C7EBF">
        <w:rPr>
          <w:kern w:val="0"/>
          <w:sz w:val="24"/>
        </w:rPr>
        <w:t>）对基金</w:t>
      </w:r>
      <w:r w:rsidRPr="005C7EBF">
        <w:rPr>
          <w:rFonts w:hint="eastAsia"/>
          <w:kern w:val="0"/>
          <w:sz w:val="24"/>
        </w:rPr>
        <w:t>合同</w:t>
      </w:r>
      <w:r w:rsidRPr="005C7EBF">
        <w:rPr>
          <w:kern w:val="0"/>
          <w:sz w:val="24"/>
        </w:rPr>
        <w:t>当事人权利和义务产生重大影响的其他事项；</w:t>
      </w:r>
    </w:p>
    <w:p w14:paraId="140F0D61"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lastRenderedPageBreak/>
        <w:t>13</w:t>
      </w:r>
      <w:r w:rsidRPr="005C7EBF">
        <w:rPr>
          <w:kern w:val="0"/>
          <w:sz w:val="24"/>
        </w:rPr>
        <w:t>）法律法规、《基金合同》或中国证监会规定的其他应当召开基金份额持有人大会的事项。</w:t>
      </w:r>
    </w:p>
    <w:p w14:paraId="20810AB2" w14:textId="77777777" w:rsidR="006E1DD9" w:rsidRPr="005C7EBF" w:rsidRDefault="00D8603E"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72299B" w:rsidRPr="005C7EBF">
        <w:rPr>
          <w:kern w:val="0"/>
          <w:sz w:val="24"/>
        </w:rPr>
        <w:t>以下情况可由基金管理人和基金托管人协商后修改，不需召开基金份额持有人大会：</w:t>
      </w:r>
    </w:p>
    <w:p w14:paraId="11841AF2" w14:textId="77777777" w:rsidR="005C551E" w:rsidRDefault="005C551E" w:rsidP="002C2110">
      <w:pPr>
        <w:adjustRightInd w:val="0"/>
        <w:snapToGrid w:val="0"/>
        <w:spacing w:line="360" w:lineRule="auto"/>
        <w:ind w:firstLineChars="200" w:firstLine="480"/>
        <w:rPr>
          <w:kern w:val="0"/>
          <w:sz w:val="24"/>
        </w:rPr>
      </w:pPr>
      <w:r>
        <w:rPr>
          <w:rFonts w:hint="eastAsia"/>
          <w:bCs/>
          <w:sz w:val="24"/>
        </w:rPr>
        <w:t>1</w:t>
      </w:r>
      <w:r>
        <w:rPr>
          <w:rFonts w:hint="eastAsia"/>
          <w:bCs/>
          <w:sz w:val="24"/>
        </w:rPr>
        <w:t>）调低除基金管理费、基金托管费之外的其他应由本基金或基金份额持有人承担的费用；</w:t>
      </w:r>
    </w:p>
    <w:p w14:paraId="140A65F2" w14:textId="77777777" w:rsidR="0059339D" w:rsidRPr="0059339D" w:rsidRDefault="005C551E" w:rsidP="002C2110">
      <w:pPr>
        <w:adjustRightInd w:val="0"/>
        <w:snapToGrid w:val="0"/>
        <w:spacing w:line="360" w:lineRule="auto"/>
        <w:ind w:firstLineChars="200" w:firstLine="480"/>
        <w:rPr>
          <w:kern w:val="0"/>
          <w:sz w:val="24"/>
        </w:rPr>
      </w:pPr>
      <w:r>
        <w:rPr>
          <w:kern w:val="0"/>
          <w:sz w:val="24"/>
        </w:rPr>
        <w:t>2</w:t>
      </w:r>
      <w:r w:rsidR="0059339D" w:rsidRPr="0059339D">
        <w:rPr>
          <w:rFonts w:hint="eastAsia"/>
          <w:kern w:val="0"/>
          <w:sz w:val="24"/>
        </w:rPr>
        <w:t>）法律法规要求增加的基金费用的收取；</w:t>
      </w:r>
    </w:p>
    <w:p w14:paraId="6DF5B8F2" w14:textId="77777777" w:rsidR="0059339D" w:rsidRPr="0059339D" w:rsidRDefault="005C551E" w:rsidP="0059339D">
      <w:pPr>
        <w:adjustRightInd w:val="0"/>
        <w:snapToGrid w:val="0"/>
        <w:spacing w:line="360" w:lineRule="auto"/>
        <w:ind w:firstLineChars="200" w:firstLine="480"/>
        <w:rPr>
          <w:kern w:val="0"/>
          <w:sz w:val="24"/>
        </w:rPr>
      </w:pPr>
      <w:r>
        <w:rPr>
          <w:kern w:val="0"/>
          <w:sz w:val="24"/>
        </w:rPr>
        <w:t>3</w:t>
      </w:r>
      <w:r w:rsidR="0059339D" w:rsidRPr="0059339D">
        <w:rPr>
          <w:rFonts w:hint="eastAsia"/>
          <w:kern w:val="0"/>
          <w:sz w:val="24"/>
        </w:rPr>
        <w:t>）在法律法规</w:t>
      </w:r>
      <w:r w:rsidR="00A7326C">
        <w:rPr>
          <w:rFonts w:hint="eastAsia"/>
          <w:kern w:val="0"/>
          <w:sz w:val="24"/>
        </w:rPr>
        <w:t>规定</w:t>
      </w:r>
      <w:r w:rsidR="0059339D" w:rsidRPr="0059339D">
        <w:rPr>
          <w:rFonts w:hint="eastAsia"/>
          <w:kern w:val="0"/>
          <w:sz w:val="24"/>
        </w:rPr>
        <w:t>和《基金合同》</w:t>
      </w:r>
      <w:r w:rsidR="00A7326C">
        <w:rPr>
          <w:rFonts w:hint="eastAsia"/>
          <w:kern w:val="0"/>
          <w:sz w:val="24"/>
        </w:rPr>
        <w:t>约</w:t>
      </w:r>
      <w:r w:rsidR="0059339D" w:rsidRPr="0059339D">
        <w:rPr>
          <w:rFonts w:hint="eastAsia"/>
          <w:kern w:val="0"/>
          <w:sz w:val="24"/>
        </w:rPr>
        <w:t>定的范围内，且在对现有基金份额持有人利益无实质性不利影响的前提下调整本基金的申购费率、调低赎回费率、变更或增加收费方式；</w:t>
      </w:r>
    </w:p>
    <w:p w14:paraId="06C5196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）因相应的法律法规</w:t>
      </w:r>
      <w:r w:rsidR="003979E1" w:rsidRPr="007E790D">
        <w:rPr>
          <w:bCs/>
          <w:sz w:val="24"/>
        </w:rPr>
        <w:t>、登记机构的相关业务规则</w:t>
      </w:r>
      <w:r w:rsidR="0059339D" w:rsidRPr="0059339D">
        <w:rPr>
          <w:rFonts w:hint="eastAsia"/>
          <w:kern w:val="0"/>
          <w:sz w:val="24"/>
        </w:rPr>
        <w:t>发生变动而应当对《基金合同》进行修改；</w:t>
      </w:r>
    </w:p>
    <w:p w14:paraId="526D014D" w14:textId="77777777" w:rsidR="0059339D" w:rsidRPr="0059339D" w:rsidRDefault="005C551E" w:rsidP="0059339D">
      <w:pPr>
        <w:adjustRightInd w:val="0"/>
        <w:snapToGrid w:val="0"/>
        <w:spacing w:line="360" w:lineRule="auto"/>
        <w:ind w:firstLineChars="200" w:firstLine="480"/>
        <w:rPr>
          <w:kern w:val="0"/>
          <w:sz w:val="24"/>
        </w:rPr>
      </w:pPr>
      <w:r>
        <w:rPr>
          <w:kern w:val="0"/>
          <w:sz w:val="24"/>
        </w:rPr>
        <w:t>5</w:t>
      </w:r>
      <w:r w:rsidR="0059339D" w:rsidRPr="0059339D">
        <w:rPr>
          <w:rFonts w:hint="eastAsia"/>
          <w:kern w:val="0"/>
          <w:sz w:val="24"/>
        </w:rPr>
        <w:t>）对《基金合同》的修改对基金份额持有人利益无实质性不利影响或修改不涉及《基金合同》当事人权利义务关系发生重大变化；</w:t>
      </w:r>
    </w:p>
    <w:p w14:paraId="3AD7C23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6</w:t>
      </w:r>
      <w:r w:rsidR="0059339D" w:rsidRPr="0059339D">
        <w:rPr>
          <w:rFonts w:hint="eastAsia"/>
          <w:kern w:val="0"/>
          <w:sz w:val="24"/>
        </w:rPr>
        <w:t>）在法律法规允许的情况下，且在对现有基金份额持有人利益无实质性不利影响的前提下，基金推出新业务或服务；</w:t>
      </w:r>
    </w:p>
    <w:p w14:paraId="02435AC8" w14:textId="77777777" w:rsidR="0059339D" w:rsidRPr="0059339D" w:rsidRDefault="005C551E" w:rsidP="0059339D">
      <w:pPr>
        <w:adjustRightInd w:val="0"/>
        <w:snapToGrid w:val="0"/>
        <w:spacing w:line="360" w:lineRule="auto"/>
        <w:ind w:firstLineChars="200" w:firstLine="480"/>
        <w:rPr>
          <w:kern w:val="0"/>
          <w:sz w:val="24"/>
        </w:rPr>
      </w:pPr>
      <w:r>
        <w:rPr>
          <w:kern w:val="0"/>
          <w:sz w:val="24"/>
        </w:rPr>
        <w:t>7</w:t>
      </w:r>
      <w:r w:rsidR="0059339D" w:rsidRPr="0059339D">
        <w:rPr>
          <w:rFonts w:hint="eastAsia"/>
          <w:kern w:val="0"/>
          <w:sz w:val="24"/>
        </w:rPr>
        <w:t>）在符合法律法规</w:t>
      </w:r>
      <w:r w:rsidR="00A7326C">
        <w:rPr>
          <w:rFonts w:hint="eastAsia"/>
          <w:kern w:val="0"/>
          <w:sz w:val="24"/>
        </w:rPr>
        <w:t>规定</w:t>
      </w:r>
      <w:r w:rsidR="0059339D" w:rsidRPr="0059339D">
        <w:rPr>
          <w:rFonts w:hint="eastAsia"/>
          <w:kern w:val="0"/>
          <w:sz w:val="24"/>
        </w:rPr>
        <w:t>及基金合同</w:t>
      </w:r>
      <w:r w:rsidR="00A7326C">
        <w:rPr>
          <w:rFonts w:hint="eastAsia"/>
          <w:kern w:val="0"/>
          <w:sz w:val="24"/>
        </w:rPr>
        <w:t>约</w:t>
      </w:r>
      <w:r w:rsidR="0059339D" w:rsidRPr="0059339D">
        <w:rPr>
          <w:rFonts w:hint="eastAsia"/>
          <w:kern w:val="0"/>
          <w:sz w:val="24"/>
        </w:rPr>
        <w:t>定、并且对基金份额持有人利益无实质不利影响的前提下，</w:t>
      </w:r>
      <w:r w:rsidR="00A7326C">
        <w:rPr>
          <w:rFonts w:hint="eastAsia"/>
          <w:bCs/>
          <w:sz w:val="24"/>
        </w:rPr>
        <w:t>增加</w:t>
      </w:r>
      <w:r w:rsidR="00A7326C">
        <w:rPr>
          <w:bCs/>
          <w:sz w:val="24"/>
        </w:rPr>
        <w:t>基金份额类别或</w:t>
      </w:r>
      <w:r w:rsidR="0059339D" w:rsidRPr="0059339D">
        <w:rPr>
          <w:rFonts w:hint="eastAsia"/>
          <w:kern w:val="0"/>
          <w:sz w:val="24"/>
        </w:rPr>
        <w:t>调整本基金份额类别的设置；</w:t>
      </w:r>
    </w:p>
    <w:p w14:paraId="6CFE5C1B" w14:textId="77777777" w:rsidR="0059339D" w:rsidRPr="0059339D" w:rsidRDefault="005C551E" w:rsidP="0059339D">
      <w:pPr>
        <w:adjustRightInd w:val="0"/>
        <w:snapToGrid w:val="0"/>
        <w:spacing w:line="360" w:lineRule="auto"/>
        <w:ind w:firstLineChars="200" w:firstLine="480"/>
        <w:rPr>
          <w:kern w:val="0"/>
          <w:sz w:val="24"/>
        </w:rPr>
      </w:pPr>
      <w:r>
        <w:rPr>
          <w:kern w:val="0"/>
          <w:sz w:val="24"/>
        </w:rPr>
        <w:t>8</w:t>
      </w:r>
      <w:r w:rsidR="0059339D" w:rsidRPr="0059339D">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75207384" w14:textId="77777777" w:rsidR="0059339D" w:rsidRPr="0059339D" w:rsidRDefault="005C551E" w:rsidP="006B2D26">
      <w:pPr>
        <w:adjustRightInd w:val="0"/>
        <w:snapToGrid w:val="0"/>
        <w:spacing w:line="360" w:lineRule="auto"/>
        <w:ind w:firstLineChars="200" w:firstLine="480"/>
        <w:rPr>
          <w:kern w:val="0"/>
          <w:sz w:val="24"/>
        </w:rPr>
      </w:pPr>
      <w:r>
        <w:rPr>
          <w:kern w:val="0"/>
          <w:sz w:val="24"/>
        </w:rPr>
        <w:t>9</w:t>
      </w:r>
      <w:r w:rsidR="0059339D" w:rsidRPr="0059339D">
        <w:rPr>
          <w:rFonts w:hint="eastAsia"/>
          <w:kern w:val="0"/>
          <w:sz w:val="24"/>
        </w:rPr>
        <w:t>）按照法律法规和《基金合同》规定不需召开基金份额持有人大会的其他情形。</w:t>
      </w:r>
    </w:p>
    <w:p w14:paraId="78FC7B85"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2</w:t>
      </w:r>
      <w:r w:rsidR="00C92FC0" w:rsidRPr="005C7EBF">
        <w:rPr>
          <w:kern w:val="0"/>
          <w:sz w:val="24"/>
        </w:rPr>
        <w:t>、</w:t>
      </w:r>
      <w:r w:rsidR="0072299B" w:rsidRPr="005C7EBF">
        <w:rPr>
          <w:kern w:val="0"/>
          <w:sz w:val="24"/>
        </w:rPr>
        <w:t>会议</w:t>
      </w:r>
      <w:r w:rsidR="00C92FC0" w:rsidRPr="005C7EBF">
        <w:rPr>
          <w:kern w:val="0"/>
          <w:sz w:val="24"/>
        </w:rPr>
        <w:t>召集人及召集方式</w:t>
      </w:r>
    </w:p>
    <w:p w14:paraId="091BA52A" w14:textId="77777777" w:rsidR="00C16925"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C16925" w:rsidRPr="005C7EBF">
        <w:rPr>
          <w:kern w:val="0"/>
          <w:sz w:val="24"/>
        </w:rPr>
        <w:t>除法律法规规定或《基金合同》另有约定外，基金份额持有人大会由基金管理人召集；</w:t>
      </w:r>
    </w:p>
    <w:p w14:paraId="049BFBE0"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基金管理人未按规定召集或不能召集时，由基金托管人召集；</w:t>
      </w:r>
    </w:p>
    <w:p w14:paraId="6F1A7C04" w14:textId="77777777" w:rsidR="00C16925" w:rsidRPr="005C7EBF" w:rsidRDefault="00C16925" w:rsidP="000D0762">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基金托管人认为有必要召开基金份额持有人大会的，应当向基金管理人提出书面提议。基金管理人应当自收到书面提议之日起</w:t>
      </w:r>
      <w:r w:rsidRPr="005C7EBF">
        <w:rPr>
          <w:rFonts w:hint="eastAsia"/>
          <w:kern w:val="0"/>
          <w:sz w:val="24"/>
        </w:rPr>
        <w:t>10</w:t>
      </w:r>
      <w:r w:rsidRPr="005C7EBF">
        <w:rPr>
          <w:kern w:val="0"/>
          <w:sz w:val="24"/>
        </w:rPr>
        <w:t>日内决定是否召集，并书面</w:t>
      </w:r>
      <w:r w:rsidRPr="005C7EBF">
        <w:rPr>
          <w:kern w:val="0"/>
          <w:sz w:val="24"/>
        </w:rPr>
        <w:lastRenderedPageBreak/>
        <w:t>告知基金托管人。基金管理人决定召集的，应当自出具书面决定之日起</w:t>
      </w:r>
      <w:r w:rsidRPr="005C7EBF">
        <w:rPr>
          <w:rFonts w:hint="eastAsia"/>
          <w:kern w:val="0"/>
          <w:sz w:val="24"/>
        </w:rPr>
        <w:t>60</w:t>
      </w:r>
      <w:r w:rsidRPr="005C7EBF">
        <w:rPr>
          <w:kern w:val="0"/>
          <w:sz w:val="24"/>
        </w:rPr>
        <w:t>日内召开；基金管理人决定不召集，基金托管人仍认为有必要召开的，应当由基金托管人自行召集</w:t>
      </w:r>
      <w:r w:rsidRPr="005C7EBF">
        <w:rPr>
          <w:rFonts w:hint="eastAsia"/>
          <w:kern w:val="0"/>
          <w:sz w:val="24"/>
        </w:rPr>
        <w:t>，并自出具书面决定之日起</w:t>
      </w:r>
      <w:r w:rsidRPr="005C7EBF">
        <w:rPr>
          <w:rFonts w:hint="eastAsia"/>
          <w:kern w:val="0"/>
          <w:sz w:val="24"/>
        </w:rPr>
        <w:t>60</w:t>
      </w:r>
      <w:r w:rsidRPr="005C7EBF">
        <w:rPr>
          <w:rFonts w:hint="eastAsia"/>
          <w:kern w:val="0"/>
          <w:sz w:val="24"/>
        </w:rPr>
        <w:t>日内召开并告知基金管理人，基金管理人应当配合；</w:t>
      </w:r>
    </w:p>
    <w:p w14:paraId="661495C5" w14:textId="77777777" w:rsidR="00C16925" w:rsidRPr="005C7EBF" w:rsidRDefault="00C16925" w:rsidP="00585CBE">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）的基金份额持有人就同一事项书面要求召开基金份额持有人大会，应当向基金管理人提出书面提议。基金管理人应当自收到书面提议之日起</w:t>
      </w:r>
      <w:r w:rsidRPr="005C7EBF">
        <w:rPr>
          <w:rFonts w:hint="eastAsia"/>
          <w:kern w:val="0"/>
          <w:sz w:val="24"/>
        </w:rPr>
        <w:t>10</w:t>
      </w:r>
      <w:r w:rsidRPr="005C7EBF">
        <w:rPr>
          <w:kern w:val="0"/>
          <w:sz w:val="24"/>
        </w:rPr>
        <w:t>日内决定是否召集，并书面告知提出提议的基金份额持有人代表和基金托管人。基金管理人决定召集的，应当自出具书面决定之日起</w:t>
      </w:r>
      <w:r w:rsidRPr="005C7EBF">
        <w:rPr>
          <w:rFonts w:hint="eastAsia"/>
          <w:kern w:val="0"/>
          <w:sz w:val="24"/>
        </w:rPr>
        <w:t>60</w:t>
      </w:r>
      <w:r w:rsidRPr="005C7EBF">
        <w:rPr>
          <w:kern w:val="0"/>
          <w:sz w:val="24"/>
        </w:rPr>
        <w:t>日内召开；基金管理人决定不召集，代表基金份额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）的基金份额持有人仍认为有必要召开的，应当向基金托管人提出书面提议。基金托管人应当自收到书面提议之日起</w:t>
      </w:r>
      <w:r w:rsidRPr="005C7EBF">
        <w:rPr>
          <w:rFonts w:hint="eastAsia"/>
          <w:kern w:val="0"/>
          <w:sz w:val="24"/>
        </w:rPr>
        <w:t>10</w:t>
      </w:r>
      <w:r w:rsidRPr="005C7EBF">
        <w:rPr>
          <w:kern w:val="0"/>
          <w:sz w:val="24"/>
        </w:rPr>
        <w:t>日内决定是否召集，并书面告知提出提议的基金份额持有人代表和基金管理人；基金托管人决定召集的，应当自出具书面决定之日起</w:t>
      </w:r>
      <w:r w:rsidRPr="005C7EBF">
        <w:rPr>
          <w:kern w:val="0"/>
          <w:sz w:val="24"/>
        </w:rPr>
        <w:t>60</w:t>
      </w:r>
      <w:r w:rsidRPr="005C7EBF">
        <w:rPr>
          <w:kern w:val="0"/>
          <w:sz w:val="24"/>
        </w:rPr>
        <w:t>日内召开</w:t>
      </w:r>
      <w:r w:rsidRPr="005C7EBF">
        <w:rPr>
          <w:rFonts w:hint="eastAsia"/>
          <w:kern w:val="0"/>
          <w:sz w:val="24"/>
        </w:rPr>
        <w:t>并告知基金管理人，基金管理人应当配合；</w:t>
      </w:r>
    </w:p>
    <w:p w14:paraId="3EC28B32"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5</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）的基金份额持有人就同一事项要求召开基金份额持有人大会，而基金管理人、基金托管人都不召集的，单独或合计代表基金份额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）的基金份额持有人有权自行召集，并至少提前</w:t>
      </w:r>
      <w:r w:rsidRPr="005C7EBF">
        <w:rPr>
          <w:kern w:val="0"/>
          <w:sz w:val="24"/>
        </w:rPr>
        <w:t>30</w:t>
      </w:r>
      <w:r w:rsidRPr="005C7EBF">
        <w:rPr>
          <w:kern w:val="0"/>
          <w:sz w:val="24"/>
        </w:rPr>
        <w:t>日报中国证监会备案。基金份额持有人依法自行召集基金份额持有人大会的，基金管理人、基金托管人应当配合，不得阻碍、干扰</w:t>
      </w:r>
      <w:r w:rsidRPr="005C7EBF">
        <w:rPr>
          <w:rFonts w:hint="eastAsia"/>
          <w:kern w:val="0"/>
          <w:sz w:val="24"/>
        </w:rPr>
        <w:t>；</w:t>
      </w:r>
    </w:p>
    <w:p w14:paraId="4862D4D4"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6</w:t>
      </w:r>
      <w:r w:rsidRPr="005C7EBF">
        <w:rPr>
          <w:rFonts w:hint="eastAsia"/>
          <w:kern w:val="0"/>
          <w:sz w:val="24"/>
        </w:rPr>
        <w:t>）</w:t>
      </w:r>
      <w:r w:rsidRPr="005C7EBF">
        <w:rPr>
          <w:kern w:val="0"/>
          <w:sz w:val="24"/>
        </w:rPr>
        <w:t>基金份额持有人会议的召集人负责选择确定开会时间、地点、方式和权益登记日。</w:t>
      </w:r>
    </w:p>
    <w:p w14:paraId="128BB6CA"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3</w:t>
      </w:r>
      <w:r w:rsidR="00C92FC0" w:rsidRPr="005C7EBF">
        <w:rPr>
          <w:kern w:val="0"/>
          <w:sz w:val="24"/>
        </w:rPr>
        <w:t>、召开基金份额持有人大会的通知时间、通知内容、通知方式</w:t>
      </w:r>
    </w:p>
    <w:p w14:paraId="14F01AD5"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DB7996" w:rsidRPr="005C7EBF">
        <w:rPr>
          <w:kern w:val="0"/>
          <w:sz w:val="24"/>
        </w:rPr>
        <w:t>召开基金份额持有人大会，召集人应于会议召开前</w:t>
      </w:r>
      <w:r w:rsidR="00DB7996" w:rsidRPr="005C7EBF">
        <w:rPr>
          <w:rFonts w:hint="eastAsia"/>
          <w:kern w:val="0"/>
          <w:sz w:val="24"/>
        </w:rPr>
        <w:t>30</w:t>
      </w:r>
      <w:r w:rsidR="00DB7996" w:rsidRPr="005C7EBF">
        <w:rPr>
          <w:kern w:val="0"/>
          <w:sz w:val="24"/>
        </w:rPr>
        <w:t>日，在指定媒介公告。基金份额持有人大会通知应至少载明以下内容：</w:t>
      </w:r>
    </w:p>
    <w:p w14:paraId="5A4220BD"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）会议召开的时间、地点和会议形式；</w:t>
      </w:r>
    </w:p>
    <w:p w14:paraId="35EED7D0"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）会议拟审议的事项、议事程序和表决方式；</w:t>
      </w:r>
    </w:p>
    <w:p w14:paraId="26DA28A5"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）有权出席基金份额持有人大会的基金份额持有人的权益登记日；</w:t>
      </w:r>
    </w:p>
    <w:p w14:paraId="1A5612DE"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）授权委托证明的内容要求（包括但不限于代理人身份，代理权限和代理有效期限等）、送达时间和地点</w:t>
      </w:r>
      <w:r w:rsidRPr="005C7EBF">
        <w:rPr>
          <w:rFonts w:hint="eastAsia"/>
          <w:kern w:val="0"/>
          <w:sz w:val="24"/>
        </w:rPr>
        <w:t>；</w:t>
      </w:r>
    </w:p>
    <w:p w14:paraId="731E88B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lastRenderedPageBreak/>
        <w:t>5</w:t>
      </w:r>
      <w:r w:rsidRPr="005C7EBF">
        <w:rPr>
          <w:kern w:val="0"/>
          <w:sz w:val="24"/>
        </w:rPr>
        <w:t>）会务常设联系人姓名及联系电话；</w:t>
      </w:r>
    </w:p>
    <w:p w14:paraId="756FCBE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）出席会议者必须准备的文件和必须履行的手续；</w:t>
      </w:r>
    </w:p>
    <w:p w14:paraId="5CEEBE8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）召集人需要通知的其他事项。</w:t>
      </w:r>
    </w:p>
    <w:p w14:paraId="4E1017E2"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DB7996" w:rsidRPr="005C7EBF">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A7126F2" w14:textId="77777777" w:rsidR="006E1DD9"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w:t>
      </w:r>
      <w:r w:rsidR="00DB7996" w:rsidRPr="005C7EBF">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1EFF6B1"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4</w:t>
      </w:r>
      <w:r w:rsidR="00C92FC0" w:rsidRPr="005C7EBF">
        <w:rPr>
          <w:kern w:val="0"/>
          <w:sz w:val="24"/>
        </w:rPr>
        <w:t>、基金份额持有人出席会议的方式</w:t>
      </w:r>
    </w:p>
    <w:p w14:paraId="2DD7C9E8"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基金份额持有人大会可通过现场开会方式</w:t>
      </w:r>
      <w:r w:rsidRPr="005C7EBF">
        <w:rPr>
          <w:rFonts w:hint="eastAsia"/>
          <w:kern w:val="0"/>
          <w:sz w:val="24"/>
        </w:rPr>
        <w:t>、</w:t>
      </w:r>
      <w:r w:rsidRPr="005C7EBF">
        <w:rPr>
          <w:kern w:val="0"/>
          <w:sz w:val="24"/>
        </w:rPr>
        <w:t>通讯开会方式</w:t>
      </w:r>
      <w:r w:rsidRPr="005C7EBF">
        <w:rPr>
          <w:rFonts w:hint="eastAsia"/>
          <w:kern w:val="0"/>
          <w:sz w:val="24"/>
        </w:rPr>
        <w:t>或法律法规和监管机关允许的其他方式</w:t>
      </w:r>
      <w:r w:rsidRPr="005C7EBF">
        <w:rPr>
          <w:kern w:val="0"/>
          <w:sz w:val="24"/>
        </w:rPr>
        <w:t>召开，会议的召开方式由会议召集人确定。</w:t>
      </w:r>
    </w:p>
    <w:p w14:paraId="4A698872" w14:textId="77777777" w:rsidR="00803210"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000B78FB" w:rsidRPr="005C7EBF">
        <w:rPr>
          <w:kern w:val="0"/>
          <w:sz w:val="24"/>
        </w:rPr>
        <w:t>）</w:t>
      </w:r>
      <w:r w:rsidR="00DB7996" w:rsidRPr="005C7EBF">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5C7EBF">
        <w:rPr>
          <w:rFonts w:hint="eastAsia"/>
          <w:kern w:val="0"/>
          <w:sz w:val="24"/>
        </w:rPr>
        <w:t>基金</w:t>
      </w:r>
      <w:r w:rsidR="00DB7996" w:rsidRPr="005C7EBF">
        <w:rPr>
          <w:kern w:val="0"/>
          <w:sz w:val="24"/>
        </w:rPr>
        <w:t>托管人不派代表列席的，不影响表决效力。现场开会同时符合以下条件时，可以进行基金份额持有人大会议程：</w:t>
      </w:r>
    </w:p>
    <w:p w14:paraId="4DA45BF9"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694223" w14:textId="77777777" w:rsidR="00803210"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）经核对，汇总到会者出示的在权益登记日持有基金份额的凭证显示，有效的基金份额不少于本基金在权益登记日基金总份额的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若到会者在权益登记日代表的有效的基金份额少于本基金在权益登记日基金总份额的二分之一，召集人可以在原公告的基金份额持有人大会召开时间的</w:t>
      </w:r>
      <w:r w:rsidRPr="005C7EBF">
        <w:rPr>
          <w:kern w:val="0"/>
          <w:sz w:val="24"/>
        </w:rPr>
        <w:t>3</w:t>
      </w:r>
      <w:r w:rsidRPr="005C7EBF">
        <w:rPr>
          <w:rFonts w:hint="eastAsia"/>
          <w:kern w:val="0"/>
          <w:sz w:val="24"/>
        </w:rPr>
        <w:t>个月以后、</w:t>
      </w:r>
      <w:r w:rsidRPr="005C7EBF">
        <w:rPr>
          <w:kern w:val="0"/>
          <w:sz w:val="24"/>
        </w:rPr>
        <w:t>6</w:t>
      </w:r>
      <w:r w:rsidRPr="005C7EBF">
        <w:rPr>
          <w:rFonts w:hint="eastAsia"/>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21B1B06" w14:textId="77777777" w:rsidR="00DB7996" w:rsidRPr="005C7EBF" w:rsidRDefault="000B78FB" w:rsidP="00BC542B">
      <w:pPr>
        <w:adjustRightInd w:val="0"/>
        <w:snapToGrid w:val="0"/>
        <w:spacing w:line="360" w:lineRule="auto"/>
        <w:ind w:firstLineChars="200" w:firstLine="480"/>
        <w:rPr>
          <w:kern w:val="0"/>
          <w:sz w:val="24"/>
        </w:rPr>
      </w:pPr>
      <w:r w:rsidRPr="005C7EBF">
        <w:rPr>
          <w:kern w:val="0"/>
          <w:sz w:val="24"/>
        </w:rPr>
        <w:lastRenderedPageBreak/>
        <w:t>（</w:t>
      </w:r>
      <w:r w:rsidR="00FF1437" w:rsidRPr="005C7EBF">
        <w:rPr>
          <w:kern w:val="0"/>
          <w:sz w:val="24"/>
        </w:rPr>
        <w:t>2</w:t>
      </w:r>
      <w:r w:rsidRPr="005C7EBF">
        <w:rPr>
          <w:kern w:val="0"/>
          <w:sz w:val="24"/>
        </w:rPr>
        <w:t>）</w:t>
      </w:r>
      <w:r w:rsidR="00DB7996" w:rsidRPr="005C7EBF">
        <w:rPr>
          <w:kern w:val="0"/>
          <w:sz w:val="24"/>
        </w:rPr>
        <w:t>通讯开会。通讯开会系指基金份额持有人将其对表决事项的投票以</w:t>
      </w:r>
      <w:r w:rsidR="003979E1">
        <w:rPr>
          <w:rFonts w:hint="eastAsia"/>
          <w:bCs/>
          <w:sz w:val="24"/>
        </w:rPr>
        <w:t>会议通知载明的</w:t>
      </w:r>
      <w:r w:rsidR="00DB7996" w:rsidRPr="005C7EBF">
        <w:rPr>
          <w:kern w:val="0"/>
          <w:sz w:val="24"/>
        </w:rPr>
        <w:t>形式在表决</w:t>
      </w:r>
      <w:r w:rsidR="009859FF" w:rsidRPr="005C7EBF">
        <w:rPr>
          <w:kern w:val="0"/>
          <w:sz w:val="24"/>
        </w:rPr>
        <w:t>截</w:t>
      </w:r>
      <w:r w:rsidR="009859FF">
        <w:rPr>
          <w:rFonts w:hint="eastAsia"/>
          <w:kern w:val="0"/>
          <w:sz w:val="24"/>
        </w:rPr>
        <w:t>止</w:t>
      </w:r>
      <w:r w:rsidR="00DB7996" w:rsidRPr="005C7EBF">
        <w:rPr>
          <w:kern w:val="0"/>
          <w:sz w:val="24"/>
        </w:rPr>
        <w:t>日以前送达至召集人指定的地址</w:t>
      </w:r>
      <w:r w:rsidR="003979E1">
        <w:rPr>
          <w:rFonts w:hint="eastAsia"/>
          <w:bCs/>
          <w:sz w:val="24"/>
        </w:rPr>
        <w:t>或系统</w:t>
      </w:r>
      <w:r w:rsidR="00DB7996" w:rsidRPr="005C7EBF">
        <w:rPr>
          <w:kern w:val="0"/>
          <w:sz w:val="24"/>
        </w:rPr>
        <w:t>。</w:t>
      </w:r>
    </w:p>
    <w:p w14:paraId="04E874A6"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在同时符合以下条件时，通讯开会的方式视为有效：</w:t>
      </w:r>
    </w:p>
    <w:p w14:paraId="64CFB202"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）会议召集人按《基金合同》约定公布会议通知后，在</w:t>
      </w:r>
      <w:r w:rsidRPr="005C7EBF">
        <w:rPr>
          <w:rFonts w:hint="eastAsia"/>
          <w:kern w:val="0"/>
          <w:sz w:val="24"/>
        </w:rPr>
        <w:t>2</w:t>
      </w:r>
      <w:r w:rsidRPr="005C7EBF">
        <w:rPr>
          <w:kern w:val="0"/>
          <w:sz w:val="24"/>
        </w:rPr>
        <w:t>个工作日内连续公布相关提示性公告；</w:t>
      </w:r>
    </w:p>
    <w:p w14:paraId="0EECEF4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）召集人按基金合同</w:t>
      </w:r>
      <w:r w:rsidRPr="005C7EBF">
        <w:rPr>
          <w:rFonts w:hint="eastAsia"/>
          <w:kern w:val="0"/>
          <w:sz w:val="24"/>
        </w:rPr>
        <w:t>约</w:t>
      </w:r>
      <w:r w:rsidRPr="005C7EBF">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2A4A753"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意见的，基金份额持有人所持有的基金份额不小于在权益登记日基金总份额的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w:t>
      </w:r>
      <w:r w:rsidRPr="005C7EBF">
        <w:rPr>
          <w:rFonts w:hint="eastAsia"/>
          <w:kern w:val="0"/>
          <w:sz w:val="24"/>
        </w:rPr>
        <w:t>的</w:t>
      </w:r>
      <w:r w:rsidRPr="005C7EBF">
        <w:rPr>
          <w:kern w:val="0"/>
          <w:sz w:val="24"/>
        </w:rPr>
        <w:t>基金份额持有人所持有的基金份额小于在权益登记日基金总份额的</w:t>
      </w:r>
      <w:r w:rsidRPr="005C7EBF">
        <w:rPr>
          <w:rFonts w:hint="eastAsia"/>
          <w:kern w:val="0"/>
          <w:sz w:val="24"/>
        </w:rPr>
        <w:t>二分之一</w:t>
      </w:r>
      <w:r w:rsidRPr="005C7EBF">
        <w:rPr>
          <w:kern w:val="0"/>
          <w:sz w:val="24"/>
        </w:rPr>
        <w:t>，召集人可以在原公告的基金份额持有人大会召开时间的</w:t>
      </w:r>
      <w:r w:rsidRPr="005C7EBF">
        <w:rPr>
          <w:rFonts w:hint="eastAsia"/>
          <w:kern w:val="0"/>
          <w:sz w:val="24"/>
        </w:rPr>
        <w:t>3</w:t>
      </w:r>
      <w:r w:rsidRPr="005C7EBF">
        <w:rPr>
          <w:kern w:val="0"/>
          <w:sz w:val="24"/>
        </w:rPr>
        <w:t>个月以后、</w:t>
      </w:r>
      <w:r w:rsidRPr="005C7EBF">
        <w:rPr>
          <w:rFonts w:hint="eastAsia"/>
          <w:kern w:val="0"/>
          <w:sz w:val="24"/>
        </w:rPr>
        <w:t>6</w:t>
      </w:r>
      <w:r w:rsidRPr="005C7EBF">
        <w:rPr>
          <w:kern w:val="0"/>
          <w:sz w:val="24"/>
        </w:rPr>
        <w:t>个月以内，就原定审议事项重新召集基金份额持有人大会。重新召集的基金份额持有人大会应当有代表</w:t>
      </w:r>
      <w:r w:rsidRPr="005C7EBF">
        <w:rPr>
          <w:rFonts w:hint="eastAsia"/>
          <w:kern w:val="0"/>
          <w:sz w:val="24"/>
        </w:rPr>
        <w:t>基金总份额三分之一以上（含三分之一）基金份额的持有人直接出具</w:t>
      </w:r>
      <w:r w:rsidR="003979E1">
        <w:rPr>
          <w:bCs/>
          <w:sz w:val="24"/>
        </w:rPr>
        <w:t>表决</w:t>
      </w:r>
      <w:r w:rsidRPr="005C7EBF">
        <w:rPr>
          <w:rFonts w:hint="eastAsia"/>
          <w:kern w:val="0"/>
          <w:sz w:val="24"/>
        </w:rPr>
        <w:t>意见或授权他人代表出具</w:t>
      </w:r>
      <w:r w:rsidR="003979E1">
        <w:rPr>
          <w:bCs/>
          <w:sz w:val="24"/>
        </w:rPr>
        <w:t>表决</w:t>
      </w:r>
      <w:r w:rsidRPr="005C7EBF">
        <w:rPr>
          <w:rFonts w:hint="eastAsia"/>
          <w:kern w:val="0"/>
          <w:sz w:val="24"/>
        </w:rPr>
        <w:t>意见；</w:t>
      </w:r>
    </w:p>
    <w:p w14:paraId="71B3F2E4" w14:textId="77777777" w:rsidR="008C41CA"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）上述第</w:t>
      </w:r>
      <w:r w:rsidRPr="005C7EBF">
        <w:rPr>
          <w:kern w:val="0"/>
          <w:sz w:val="24"/>
        </w:rPr>
        <w:t>3</w:t>
      </w:r>
      <w:r w:rsidRPr="005C7EBF">
        <w:rPr>
          <w:kern w:val="0"/>
          <w:sz w:val="24"/>
        </w:rPr>
        <w:t>）项中直接出具</w:t>
      </w:r>
      <w:r w:rsidR="003979E1">
        <w:rPr>
          <w:bCs/>
          <w:sz w:val="24"/>
        </w:rPr>
        <w:t>表决</w:t>
      </w:r>
      <w:r w:rsidRPr="005C7EBF">
        <w:rPr>
          <w:kern w:val="0"/>
          <w:sz w:val="24"/>
        </w:rPr>
        <w:t>意见的基金份额持有人或受托代表他人出具</w:t>
      </w:r>
      <w:r w:rsidR="003979E1">
        <w:rPr>
          <w:bCs/>
          <w:sz w:val="24"/>
        </w:rPr>
        <w:t>表决</w:t>
      </w:r>
      <w:r w:rsidRPr="005C7EBF">
        <w:rPr>
          <w:kern w:val="0"/>
          <w:sz w:val="24"/>
        </w:rPr>
        <w:t>意见的代理人，同时提交的持有基金份额的凭证、受托出具</w:t>
      </w:r>
      <w:r w:rsidR="003979E1">
        <w:rPr>
          <w:bCs/>
          <w:sz w:val="24"/>
        </w:rPr>
        <w:t>表决</w:t>
      </w:r>
      <w:r w:rsidRPr="005C7EBF">
        <w:rPr>
          <w:kern w:val="0"/>
          <w:sz w:val="24"/>
        </w:rPr>
        <w:t>意见的代理人出具的委托人持有基金份额的凭证及委托人的代理投票授权委托证明符合法律法规、《基金合同》和会议通知的规定，并与基金登记机构记录相符。</w:t>
      </w:r>
    </w:p>
    <w:p w14:paraId="1F7A0992" w14:textId="77777777" w:rsidR="00FF1437"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3</w:t>
      </w:r>
      <w:r w:rsidRPr="005C7EBF">
        <w:rPr>
          <w:kern w:val="0"/>
          <w:sz w:val="24"/>
        </w:rPr>
        <w:t>）</w:t>
      </w:r>
      <w:r w:rsidR="00DB7996" w:rsidRPr="005C7EBF">
        <w:rPr>
          <w:rFonts w:hint="eastAsia"/>
          <w:kern w:val="0"/>
          <w:sz w:val="24"/>
        </w:rPr>
        <w:t>在法律法规和监管机关允许的情况下，经会议通知载明，</w:t>
      </w:r>
      <w:r w:rsidR="00DB7996" w:rsidRPr="005C7EBF">
        <w:rPr>
          <w:kern w:val="0"/>
          <w:sz w:val="24"/>
        </w:rPr>
        <w:t>本基金可采用网络、电话</w:t>
      </w:r>
      <w:r w:rsidR="00DB7996" w:rsidRPr="005C7EBF">
        <w:rPr>
          <w:rFonts w:hint="eastAsia"/>
          <w:kern w:val="0"/>
          <w:sz w:val="24"/>
        </w:rPr>
        <w:t>、短信</w:t>
      </w:r>
      <w:r w:rsidR="00DB7996" w:rsidRPr="005C7EBF">
        <w:rPr>
          <w:kern w:val="0"/>
          <w:sz w:val="24"/>
        </w:rPr>
        <w:t>等其他非书面方式由基金份额持有人向其授权代表进行授权</w:t>
      </w:r>
      <w:r w:rsidR="00DB7996" w:rsidRPr="005C7EBF">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7CDD984"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5</w:t>
      </w:r>
      <w:r w:rsidR="00C92FC0" w:rsidRPr="005C7EBF">
        <w:rPr>
          <w:kern w:val="0"/>
          <w:sz w:val="24"/>
        </w:rPr>
        <w:t>、议事内容与程序</w:t>
      </w:r>
    </w:p>
    <w:p w14:paraId="1F1E6EA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）议事内容及提案权</w:t>
      </w:r>
    </w:p>
    <w:p w14:paraId="6D86C983"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lastRenderedPageBreak/>
        <w:t>议事内容为关系基金份额持有人利益的重大事项，如《基金合同》的重大修改、决定终止《基金合同》、更换基金管理人、更换基金托管人、与其他基金合并</w:t>
      </w:r>
      <w:r w:rsidRPr="005C7EBF">
        <w:rPr>
          <w:rFonts w:hint="eastAsia"/>
          <w:kern w:val="0"/>
          <w:sz w:val="24"/>
        </w:rPr>
        <w:t>（法律法规、基金合同和中国证监会另有规定的除外）</w:t>
      </w:r>
      <w:r w:rsidRPr="005C7EBF">
        <w:rPr>
          <w:kern w:val="0"/>
          <w:sz w:val="24"/>
        </w:rPr>
        <w:t>、法律法规及《基金合同》规定的其他事项以及会议召集人认为需提交基金份额持有人大会讨论的其他事项。</w:t>
      </w:r>
    </w:p>
    <w:p w14:paraId="66ED9B2D"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基金份额持有人大会的召集人发出召集会议的通知后，对原有提案的修改应当在基金份额持有人大会召开前及时公告。</w:t>
      </w:r>
    </w:p>
    <w:p w14:paraId="4466FF77"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基金份额持有人大会不得对未事先公告的议事内容进行表决。</w:t>
      </w:r>
    </w:p>
    <w:p w14:paraId="3E634435"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）议事程序</w:t>
      </w:r>
    </w:p>
    <w:p w14:paraId="013C8624"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）现场开会</w:t>
      </w:r>
    </w:p>
    <w:p w14:paraId="09F2C13D"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在现场开会的方式下，首先由大会主持人按照下列第</w:t>
      </w:r>
      <w:r w:rsidR="00D737ED" w:rsidRPr="005C7EBF">
        <w:rPr>
          <w:rFonts w:hint="eastAsia"/>
          <w:kern w:val="0"/>
          <w:sz w:val="24"/>
        </w:rPr>
        <w:t>7</w:t>
      </w:r>
      <w:r w:rsidRPr="005C7EBF">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C7EBF">
        <w:rPr>
          <w:rFonts w:hint="eastAsia"/>
          <w:kern w:val="0"/>
          <w:sz w:val="24"/>
        </w:rPr>
        <w:t>二分之一</w:t>
      </w:r>
      <w:r w:rsidRPr="005C7EBF">
        <w:rPr>
          <w:kern w:val="0"/>
          <w:sz w:val="24"/>
        </w:rPr>
        <w:t>以上（含</w:t>
      </w:r>
      <w:r w:rsidRPr="005C7EBF">
        <w:rPr>
          <w:rFonts w:hint="eastAsia"/>
          <w:kern w:val="0"/>
          <w:sz w:val="24"/>
        </w:rPr>
        <w:t>二分之一</w:t>
      </w:r>
      <w:r w:rsidRPr="005C7EBF">
        <w:rPr>
          <w:kern w:val="0"/>
          <w:sz w:val="24"/>
        </w:rPr>
        <w:t>）选举产生一名基金份额持有人</w:t>
      </w:r>
      <w:r w:rsidR="003979E1">
        <w:rPr>
          <w:rFonts w:hint="eastAsia"/>
          <w:bCs/>
          <w:sz w:val="24"/>
        </w:rPr>
        <w:t>或代理人</w:t>
      </w:r>
      <w:r w:rsidRPr="005C7EBF">
        <w:rPr>
          <w:kern w:val="0"/>
          <w:sz w:val="24"/>
        </w:rPr>
        <w:t>作为该次基金份额持有人大会的主持人。基金管理人和基金托管人拒不出席或主持基金份额持有人大会，不影响基金份额持有人大会作出的决议的效力。</w:t>
      </w:r>
    </w:p>
    <w:p w14:paraId="40EBF071" w14:textId="77777777" w:rsidR="000B78FB" w:rsidRPr="005C7EBF" w:rsidRDefault="00FA3629" w:rsidP="00BC542B">
      <w:pPr>
        <w:adjustRightInd w:val="0"/>
        <w:snapToGrid w:val="0"/>
        <w:spacing w:line="360" w:lineRule="auto"/>
        <w:ind w:firstLineChars="200" w:firstLine="480"/>
        <w:rPr>
          <w:kern w:val="0"/>
          <w:sz w:val="24"/>
        </w:rPr>
      </w:pPr>
      <w:r w:rsidRPr="005C7EBF">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3673F5A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）通讯开会</w:t>
      </w:r>
    </w:p>
    <w:p w14:paraId="19A30A17"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在通讯开会的情况下，首先由召集人提前</w:t>
      </w:r>
      <w:r w:rsidRPr="005C7EBF">
        <w:rPr>
          <w:rFonts w:hint="eastAsia"/>
          <w:kern w:val="0"/>
          <w:sz w:val="24"/>
        </w:rPr>
        <w:t>30</w:t>
      </w:r>
      <w:r w:rsidRPr="005C7EBF">
        <w:rPr>
          <w:kern w:val="0"/>
          <w:sz w:val="24"/>
        </w:rPr>
        <w:t>日公布提案，在所通知的表决截止日期后</w:t>
      </w:r>
      <w:r w:rsidRPr="005C7EBF">
        <w:rPr>
          <w:rFonts w:hint="eastAsia"/>
          <w:kern w:val="0"/>
          <w:sz w:val="24"/>
        </w:rPr>
        <w:t>2</w:t>
      </w:r>
      <w:r w:rsidRPr="005C7EBF">
        <w:rPr>
          <w:kern w:val="0"/>
          <w:sz w:val="24"/>
        </w:rPr>
        <w:t>个工作日内在公证机关监督下由召集人统计全部有效表决，在公证机关监督下形成决议。</w:t>
      </w:r>
    </w:p>
    <w:p w14:paraId="1EC6DDB6"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6</w:t>
      </w:r>
      <w:r w:rsidR="00C92FC0" w:rsidRPr="005C7EBF">
        <w:rPr>
          <w:kern w:val="0"/>
          <w:sz w:val="24"/>
        </w:rPr>
        <w:t>、</w:t>
      </w:r>
      <w:r w:rsidR="00C1263B" w:rsidRPr="005C7EBF">
        <w:rPr>
          <w:kern w:val="0"/>
          <w:sz w:val="24"/>
        </w:rPr>
        <w:t>表决</w:t>
      </w:r>
    </w:p>
    <w:p w14:paraId="4E346249"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基金份额持有人所持每份基金份额有一票表决权。</w:t>
      </w:r>
    </w:p>
    <w:p w14:paraId="4AAB7C2F"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基金份额持有人大会决议分为一般决议和特别决议：</w:t>
      </w:r>
    </w:p>
    <w:p w14:paraId="2FC805F8"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FA3629" w:rsidRPr="005C7EBF">
        <w:rPr>
          <w:kern w:val="0"/>
          <w:sz w:val="24"/>
        </w:rPr>
        <w:t>一般决议，一般决议须经参加大会的基金份额持有人或其代理人所持表决</w:t>
      </w:r>
      <w:r w:rsidR="00FA3629" w:rsidRPr="005C7EBF">
        <w:rPr>
          <w:kern w:val="0"/>
          <w:sz w:val="24"/>
        </w:rPr>
        <w:lastRenderedPageBreak/>
        <w:t>权的</w:t>
      </w:r>
      <w:r w:rsidR="00FA3629" w:rsidRPr="005C7EBF">
        <w:rPr>
          <w:rFonts w:hint="eastAsia"/>
          <w:kern w:val="0"/>
          <w:sz w:val="24"/>
        </w:rPr>
        <w:t>二分之一</w:t>
      </w:r>
      <w:r w:rsidR="00FA3629" w:rsidRPr="005C7EBF">
        <w:rPr>
          <w:kern w:val="0"/>
          <w:sz w:val="24"/>
        </w:rPr>
        <w:t>以上（含</w:t>
      </w:r>
      <w:r w:rsidR="00FA3629" w:rsidRPr="005C7EBF">
        <w:rPr>
          <w:rFonts w:hint="eastAsia"/>
          <w:kern w:val="0"/>
          <w:sz w:val="24"/>
        </w:rPr>
        <w:t>二分之一</w:t>
      </w:r>
      <w:r w:rsidR="00FA3629" w:rsidRPr="005C7EBF">
        <w:rPr>
          <w:kern w:val="0"/>
          <w:sz w:val="24"/>
        </w:rPr>
        <w:t>）通过方为有效；除下列第</w:t>
      </w:r>
      <w:r w:rsidR="00F74FD8" w:rsidRPr="005C7EBF">
        <w:rPr>
          <w:rFonts w:hint="eastAsia"/>
          <w:kern w:val="0"/>
          <w:sz w:val="24"/>
        </w:rPr>
        <w:t>（</w:t>
      </w:r>
      <w:r w:rsidR="00FA3629" w:rsidRPr="005C7EBF">
        <w:rPr>
          <w:kern w:val="0"/>
          <w:sz w:val="24"/>
        </w:rPr>
        <w:t>2</w:t>
      </w:r>
      <w:r w:rsidR="00F74FD8" w:rsidRPr="005C7EBF">
        <w:rPr>
          <w:rFonts w:hint="eastAsia"/>
          <w:kern w:val="0"/>
          <w:sz w:val="24"/>
        </w:rPr>
        <w:t>）</w:t>
      </w:r>
      <w:r w:rsidR="00FA3629" w:rsidRPr="005C7EBF">
        <w:rPr>
          <w:kern w:val="0"/>
          <w:sz w:val="24"/>
        </w:rPr>
        <w:t>项所规定的须以特别决议通过事项以外的其他事项均以一般决议的方式通过。</w:t>
      </w:r>
    </w:p>
    <w:p w14:paraId="2799CE57" w14:textId="77777777" w:rsidR="00B9566F"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FA3629" w:rsidRPr="005C7EBF">
        <w:rPr>
          <w:kern w:val="0"/>
          <w:sz w:val="24"/>
        </w:rPr>
        <w:t>特别决议，特别决议应当经参加大会的基金份额持有人或其代理人所持表决权的</w:t>
      </w:r>
      <w:r w:rsidR="00FA3629" w:rsidRPr="005C7EBF">
        <w:rPr>
          <w:rFonts w:hint="eastAsia"/>
          <w:kern w:val="0"/>
          <w:sz w:val="24"/>
        </w:rPr>
        <w:t>三分之二</w:t>
      </w:r>
      <w:r w:rsidR="00FA3629" w:rsidRPr="005C7EBF">
        <w:rPr>
          <w:kern w:val="0"/>
          <w:sz w:val="24"/>
        </w:rPr>
        <w:t>以上（含</w:t>
      </w:r>
      <w:r w:rsidR="00FA3629" w:rsidRPr="005C7EBF">
        <w:rPr>
          <w:rFonts w:hint="eastAsia"/>
          <w:kern w:val="0"/>
          <w:sz w:val="24"/>
        </w:rPr>
        <w:t>三分之二</w:t>
      </w:r>
      <w:r w:rsidR="00FA3629" w:rsidRPr="005C7EBF">
        <w:rPr>
          <w:kern w:val="0"/>
          <w:sz w:val="24"/>
        </w:rPr>
        <w:t>）通过方可做出。转换基金运作方式、更换基金管理人或者基金托管人、终止《基金合同》</w:t>
      </w:r>
      <w:r w:rsidR="00FA3629" w:rsidRPr="005C7EBF">
        <w:rPr>
          <w:rFonts w:hint="eastAsia"/>
          <w:kern w:val="0"/>
          <w:sz w:val="24"/>
        </w:rPr>
        <w:t>、本基金与其他基金合并（法律法规、中国证监会另有规定</w:t>
      </w:r>
      <w:r w:rsidR="00A7326C">
        <w:rPr>
          <w:rFonts w:hint="eastAsia"/>
          <w:kern w:val="0"/>
          <w:sz w:val="24"/>
        </w:rPr>
        <w:t>或</w:t>
      </w:r>
      <w:r w:rsidR="00EC0E2C">
        <w:rPr>
          <w:rFonts w:hint="eastAsia"/>
          <w:kern w:val="0"/>
          <w:sz w:val="24"/>
        </w:rPr>
        <w:t>《</w:t>
      </w:r>
      <w:r w:rsidR="00A7326C">
        <w:rPr>
          <w:kern w:val="0"/>
          <w:sz w:val="24"/>
        </w:rPr>
        <w:t>基金合同</w:t>
      </w:r>
      <w:r w:rsidR="00EC0E2C">
        <w:rPr>
          <w:rFonts w:hint="eastAsia"/>
          <w:kern w:val="0"/>
          <w:sz w:val="24"/>
        </w:rPr>
        <w:t>》</w:t>
      </w:r>
      <w:r w:rsidR="00A7326C">
        <w:rPr>
          <w:kern w:val="0"/>
          <w:sz w:val="24"/>
        </w:rPr>
        <w:t>另有约定</w:t>
      </w:r>
      <w:r w:rsidR="00FA3629" w:rsidRPr="005C7EBF">
        <w:rPr>
          <w:rFonts w:hint="eastAsia"/>
          <w:kern w:val="0"/>
          <w:sz w:val="24"/>
        </w:rPr>
        <w:t>的除外）以特别决议通</w:t>
      </w:r>
      <w:r w:rsidR="00FA3629" w:rsidRPr="005C7EBF">
        <w:rPr>
          <w:kern w:val="0"/>
          <w:sz w:val="24"/>
        </w:rPr>
        <w:t>过方为有效。</w:t>
      </w:r>
    </w:p>
    <w:p w14:paraId="528DB1E0"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基金份额持有人大会采取记名方式进行投票表决。</w:t>
      </w:r>
    </w:p>
    <w:p w14:paraId="20EDC92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C7EBF">
        <w:rPr>
          <w:rFonts w:hint="eastAsia"/>
          <w:kern w:val="0"/>
          <w:sz w:val="24"/>
        </w:rPr>
        <w:t>表决</w:t>
      </w:r>
      <w:r w:rsidRPr="005C7EBF">
        <w:rPr>
          <w:kern w:val="0"/>
          <w:sz w:val="24"/>
        </w:rPr>
        <w:t>意见的基金份额持有人所代表的基金份额总数。</w:t>
      </w:r>
    </w:p>
    <w:p w14:paraId="5D4A8A6C" w14:textId="77777777" w:rsidR="00B9566F"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基金份额持有人大会的各项提案或同一项提案内并列的各项议题应当分开审议、逐项表决。</w:t>
      </w:r>
    </w:p>
    <w:p w14:paraId="0FAD465A" w14:textId="77777777" w:rsidR="006E1DD9" w:rsidRPr="005C7EBF" w:rsidRDefault="00D53D55" w:rsidP="00BC542B">
      <w:pPr>
        <w:adjustRightInd w:val="0"/>
        <w:snapToGrid w:val="0"/>
        <w:spacing w:line="360" w:lineRule="auto"/>
        <w:ind w:firstLineChars="200" w:firstLine="480"/>
        <w:rPr>
          <w:kern w:val="0"/>
          <w:sz w:val="24"/>
        </w:rPr>
      </w:pPr>
      <w:r w:rsidRPr="005C7EBF">
        <w:rPr>
          <w:kern w:val="0"/>
          <w:sz w:val="24"/>
        </w:rPr>
        <w:t>7</w:t>
      </w:r>
      <w:r w:rsidR="00C92FC0" w:rsidRPr="005C7EBF">
        <w:rPr>
          <w:kern w:val="0"/>
          <w:sz w:val="24"/>
        </w:rPr>
        <w:t>、计票</w:t>
      </w:r>
    </w:p>
    <w:p w14:paraId="05709A8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）现场开会</w:t>
      </w:r>
    </w:p>
    <w:p w14:paraId="4BE3F5F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C7EBF">
        <w:rPr>
          <w:rFonts w:hint="eastAsia"/>
          <w:kern w:val="0"/>
          <w:sz w:val="24"/>
        </w:rPr>
        <w:t>和代理人</w:t>
      </w:r>
      <w:r w:rsidRPr="005C7EBF">
        <w:rPr>
          <w:kern w:val="0"/>
          <w:sz w:val="24"/>
        </w:rPr>
        <w:t>中选举三名基金份额持有人代表担任监票人。基金管理人或基金托管人不出席大会的，不影响计票的效力。</w:t>
      </w:r>
    </w:p>
    <w:p w14:paraId="0360F4C8"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）监票人应当在基金份额持有人表决后立即进行清点并由大会主持人当场公布计票结果。</w:t>
      </w:r>
    </w:p>
    <w:p w14:paraId="399B588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79FEB8B"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）计票过程应由公证机关予以公证</w:t>
      </w:r>
      <w:r w:rsidRPr="005C7EBF">
        <w:rPr>
          <w:rFonts w:hint="eastAsia"/>
          <w:kern w:val="0"/>
          <w:sz w:val="24"/>
        </w:rPr>
        <w:t>，</w:t>
      </w:r>
      <w:r w:rsidRPr="005C7EBF">
        <w:rPr>
          <w:kern w:val="0"/>
          <w:sz w:val="24"/>
        </w:rPr>
        <w:t>基金管理人或基金托管人拒不出席大会的，</w:t>
      </w:r>
      <w:r w:rsidRPr="005C7EBF">
        <w:rPr>
          <w:kern w:val="0"/>
          <w:sz w:val="24"/>
        </w:rPr>
        <w:lastRenderedPageBreak/>
        <w:t>不影响计票的效力。</w:t>
      </w:r>
    </w:p>
    <w:p w14:paraId="6D1BE55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）通讯开会</w:t>
      </w:r>
    </w:p>
    <w:p w14:paraId="623972F9"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FCA1C8"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t>8</w:t>
      </w:r>
      <w:r w:rsidR="00C1263B" w:rsidRPr="005C7EBF">
        <w:rPr>
          <w:kern w:val="0"/>
          <w:sz w:val="24"/>
        </w:rPr>
        <w:t>、</w:t>
      </w:r>
      <w:r w:rsidRPr="005C7EBF">
        <w:rPr>
          <w:kern w:val="0"/>
          <w:sz w:val="24"/>
        </w:rPr>
        <w:t>生效与公告</w:t>
      </w:r>
    </w:p>
    <w:p w14:paraId="06D76202"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基金份额持有人大会的决定的事项自表决通过之日起生效，召集人应当自通过之日起</w:t>
      </w:r>
      <w:r w:rsidRPr="005C7EBF">
        <w:rPr>
          <w:rFonts w:hint="eastAsia"/>
          <w:kern w:val="0"/>
          <w:sz w:val="24"/>
        </w:rPr>
        <w:t>5</w:t>
      </w:r>
      <w:r w:rsidRPr="005C7EBF">
        <w:rPr>
          <w:kern w:val="0"/>
          <w:sz w:val="24"/>
        </w:rPr>
        <w:t>日内报中国证监会备案。</w:t>
      </w:r>
    </w:p>
    <w:p w14:paraId="0FD78CD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基金份额持有人大会决议自生效之日起</w:t>
      </w:r>
      <w:r w:rsidRPr="005C7EBF">
        <w:rPr>
          <w:rFonts w:hint="eastAsia"/>
          <w:kern w:val="0"/>
          <w:sz w:val="24"/>
        </w:rPr>
        <w:t>2</w:t>
      </w:r>
      <w:r w:rsidRPr="005C7EBF">
        <w:rPr>
          <w:kern w:val="0"/>
          <w:sz w:val="24"/>
        </w:rPr>
        <w:t>日内在</w:t>
      </w:r>
      <w:r w:rsidRPr="005C7EBF">
        <w:rPr>
          <w:rFonts w:hint="eastAsia"/>
          <w:kern w:val="0"/>
          <w:sz w:val="24"/>
        </w:rPr>
        <w:t>指定媒介</w:t>
      </w:r>
      <w:r w:rsidRPr="005C7EBF">
        <w:rPr>
          <w:kern w:val="0"/>
          <w:sz w:val="24"/>
        </w:rPr>
        <w:t>上公告。</w:t>
      </w:r>
      <w:bookmarkStart w:id="113" w:name="_Hlt88820702"/>
      <w:bookmarkEnd w:id="113"/>
      <w:r w:rsidRPr="005C7EBF">
        <w:rPr>
          <w:kern w:val="0"/>
          <w:sz w:val="24"/>
        </w:rPr>
        <w:t>如果采用通讯方式进行表决，在公告基金份额持有人大会决议时，必须将公证书全文、公证机构、公证员姓名等一同公告。</w:t>
      </w:r>
    </w:p>
    <w:p w14:paraId="5B43E595" w14:textId="77777777" w:rsidR="005A3F7F" w:rsidRPr="005C7EBF" w:rsidRDefault="00FA3629" w:rsidP="00BC542B">
      <w:pPr>
        <w:adjustRightInd w:val="0"/>
        <w:snapToGrid w:val="0"/>
        <w:spacing w:line="360" w:lineRule="auto"/>
        <w:ind w:firstLineChars="200" w:firstLine="480"/>
        <w:rPr>
          <w:kern w:val="0"/>
          <w:sz w:val="24"/>
        </w:rPr>
      </w:pPr>
      <w:r w:rsidRPr="005C7EBF">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6CB632A" w14:textId="77777777" w:rsidR="00FA3629" w:rsidRPr="005C7EBF" w:rsidRDefault="005A3F7F" w:rsidP="00BC542B">
      <w:pPr>
        <w:adjustRightInd w:val="0"/>
        <w:snapToGrid w:val="0"/>
        <w:spacing w:line="360" w:lineRule="auto"/>
        <w:ind w:firstLineChars="200" w:firstLine="480"/>
        <w:rPr>
          <w:kern w:val="0"/>
          <w:sz w:val="24"/>
        </w:rPr>
      </w:pPr>
      <w:r w:rsidRPr="005C7EBF">
        <w:rPr>
          <w:kern w:val="0"/>
          <w:sz w:val="24"/>
        </w:rPr>
        <w:t>9</w:t>
      </w:r>
      <w:r w:rsidRPr="005C7EBF">
        <w:rPr>
          <w:kern w:val="0"/>
          <w:sz w:val="24"/>
        </w:rPr>
        <w:t>、</w:t>
      </w:r>
      <w:r w:rsidR="00FA3629" w:rsidRPr="005C7EBF">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A7326C" w:rsidRPr="005F0BF3">
        <w:rPr>
          <w:rFonts w:hint="eastAsia"/>
          <w:bCs/>
          <w:sz w:val="24"/>
        </w:rPr>
        <w:t>经</w:t>
      </w:r>
      <w:r w:rsidR="00A7326C" w:rsidRPr="005F0BF3">
        <w:rPr>
          <w:bCs/>
          <w:sz w:val="24"/>
        </w:rPr>
        <w:t>与基金托管人协商一致并</w:t>
      </w:r>
      <w:r w:rsidR="00FA3629" w:rsidRPr="005C7EBF">
        <w:rPr>
          <w:rFonts w:hint="eastAsia"/>
          <w:kern w:val="0"/>
          <w:sz w:val="24"/>
        </w:rPr>
        <w:t>提前公告后，可直接对本部分内容进行修改和调整，无需召开基金份额持有人大会审议。</w:t>
      </w:r>
    </w:p>
    <w:p w14:paraId="53A81A86"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（三）</w:t>
      </w:r>
      <w:r w:rsidR="00714750" w:rsidRPr="00CC23AA">
        <w:rPr>
          <w:rFonts w:hAnsi="宋体" w:hint="eastAsia"/>
          <w:b/>
          <w:kern w:val="0"/>
          <w:sz w:val="24"/>
          <w:szCs w:val="24"/>
        </w:rPr>
        <w:t>基金合同解除和终止的事由、程序</w:t>
      </w:r>
    </w:p>
    <w:p w14:paraId="730E5F78"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w:t>
      </w:r>
      <w:r w:rsidR="003575F1" w:rsidRPr="005C7EBF">
        <w:rPr>
          <w:kern w:val="0"/>
          <w:sz w:val="24"/>
        </w:rPr>
        <w:t>《基金合同》</w:t>
      </w:r>
      <w:r w:rsidRPr="005C7EBF">
        <w:rPr>
          <w:kern w:val="0"/>
          <w:sz w:val="24"/>
        </w:rPr>
        <w:t>的变更</w:t>
      </w:r>
    </w:p>
    <w:p w14:paraId="097161CD" w14:textId="77777777" w:rsidR="004979B6"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1</w:t>
      </w:r>
      <w:r w:rsidRPr="005C7EBF">
        <w:rPr>
          <w:rFonts w:hint="eastAsia"/>
          <w:kern w:val="0"/>
          <w:sz w:val="24"/>
        </w:rPr>
        <w:t>）</w:t>
      </w:r>
      <w:r w:rsidR="00FA3629" w:rsidRPr="005C7EBF">
        <w:rPr>
          <w:kern w:val="0"/>
          <w:sz w:val="24"/>
        </w:rPr>
        <w:t>变更基金合同</w:t>
      </w:r>
      <w:r w:rsidR="00FA3629" w:rsidRPr="005C7EBF">
        <w:rPr>
          <w:rFonts w:hint="eastAsia"/>
          <w:kern w:val="0"/>
          <w:sz w:val="24"/>
        </w:rPr>
        <w:t>涉及</w:t>
      </w:r>
      <w:r w:rsidR="00FA3629" w:rsidRPr="005C7EBF">
        <w:rPr>
          <w:kern w:val="0"/>
          <w:sz w:val="24"/>
        </w:rPr>
        <w:t>法律法规规定或本</w:t>
      </w:r>
      <w:r w:rsidR="00FA3629" w:rsidRPr="005C7EBF">
        <w:rPr>
          <w:rFonts w:hint="eastAsia"/>
          <w:kern w:val="0"/>
          <w:sz w:val="24"/>
        </w:rPr>
        <w:t>基金</w:t>
      </w:r>
      <w:r w:rsidR="00FA3629" w:rsidRPr="005C7EBF">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DC1BBD4" w14:textId="77777777" w:rsidR="003575F1"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00FA3629" w:rsidRPr="005C7EBF">
        <w:rPr>
          <w:kern w:val="0"/>
          <w:sz w:val="24"/>
        </w:rPr>
        <w:t>关于《基金合同》变更的基金份额持有人大会决议</w:t>
      </w:r>
      <w:r w:rsidR="00FA3629" w:rsidRPr="005C7EBF">
        <w:rPr>
          <w:rFonts w:hint="eastAsia"/>
          <w:kern w:val="0"/>
          <w:sz w:val="24"/>
        </w:rPr>
        <w:t>生效</w:t>
      </w:r>
      <w:r w:rsidR="00FA3629" w:rsidRPr="005C7EBF">
        <w:rPr>
          <w:kern w:val="0"/>
          <w:sz w:val="24"/>
        </w:rPr>
        <w:t>后方可执行，</w:t>
      </w:r>
      <w:r w:rsidR="00FA3629" w:rsidRPr="005C7EBF">
        <w:rPr>
          <w:rFonts w:hint="eastAsia"/>
          <w:kern w:val="0"/>
          <w:sz w:val="24"/>
        </w:rPr>
        <w:t>并</w:t>
      </w:r>
      <w:r w:rsidR="00FA3629" w:rsidRPr="005C7EBF">
        <w:rPr>
          <w:kern w:val="0"/>
          <w:sz w:val="24"/>
        </w:rPr>
        <w:t>自决议生效后</w:t>
      </w:r>
      <w:r w:rsidR="00FA3629" w:rsidRPr="005C7EBF">
        <w:rPr>
          <w:rFonts w:hint="eastAsia"/>
          <w:kern w:val="0"/>
          <w:sz w:val="24"/>
        </w:rPr>
        <w:t>依照《信息披露办法》的规定</w:t>
      </w:r>
      <w:r w:rsidR="00FA3629" w:rsidRPr="005C7EBF">
        <w:rPr>
          <w:kern w:val="0"/>
          <w:sz w:val="24"/>
        </w:rPr>
        <w:t>在指定媒介公告。</w:t>
      </w:r>
    </w:p>
    <w:p w14:paraId="6C4FA35B"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003575F1" w:rsidRPr="005C7EBF">
        <w:rPr>
          <w:kern w:val="0"/>
          <w:sz w:val="24"/>
        </w:rPr>
        <w:t>《基金合同》</w:t>
      </w:r>
      <w:r w:rsidRPr="005C7EBF">
        <w:rPr>
          <w:kern w:val="0"/>
          <w:sz w:val="24"/>
        </w:rPr>
        <w:t>的终止事由</w:t>
      </w:r>
    </w:p>
    <w:p w14:paraId="463AD71D"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lastRenderedPageBreak/>
        <w:t>有下列情形之一的，</w:t>
      </w:r>
      <w:r w:rsidR="0089784B" w:rsidRPr="005C7EBF">
        <w:rPr>
          <w:rFonts w:hint="eastAsia"/>
          <w:kern w:val="0"/>
          <w:sz w:val="24"/>
        </w:rPr>
        <w:t>《</w:t>
      </w:r>
      <w:r w:rsidRPr="005C7EBF">
        <w:rPr>
          <w:kern w:val="0"/>
          <w:sz w:val="24"/>
        </w:rPr>
        <w:t>基金合同</w:t>
      </w:r>
      <w:r w:rsidR="0089784B" w:rsidRPr="005C7EBF">
        <w:rPr>
          <w:rFonts w:hint="eastAsia"/>
          <w:kern w:val="0"/>
          <w:sz w:val="24"/>
        </w:rPr>
        <w:t>》</w:t>
      </w:r>
      <w:r w:rsidRPr="005C7EBF">
        <w:rPr>
          <w:kern w:val="0"/>
          <w:sz w:val="24"/>
        </w:rPr>
        <w:t>应当终止：</w:t>
      </w:r>
    </w:p>
    <w:p w14:paraId="5A5B5384"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w:t>
      </w:r>
      <w:r w:rsidRPr="005C7EBF">
        <w:rPr>
          <w:kern w:val="0"/>
          <w:sz w:val="24"/>
        </w:rPr>
        <w:t>基金份额持有人大会决定终止的；</w:t>
      </w:r>
    </w:p>
    <w:p w14:paraId="7C9FE2F0"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1CD21849" w14:textId="77777777" w:rsidR="00FA3629" w:rsidRPr="005C7EBF" w:rsidRDefault="00FA3629">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3</w:t>
      </w:r>
      <w:r w:rsidR="00A21CC2" w:rsidRPr="005C7EBF">
        <w:rPr>
          <w:rFonts w:hint="eastAsia"/>
          <w:kern w:val="0"/>
          <w:sz w:val="24"/>
        </w:rPr>
        <w:t>）</w:t>
      </w:r>
      <w:r w:rsidRPr="005C7EBF">
        <w:rPr>
          <w:kern w:val="0"/>
          <w:sz w:val="24"/>
        </w:rPr>
        <w:t>《基金合同》约定的其他情形；</w:t>
      </w:r>
    </w:p>
    <w:p w14:paraId="42FA6F2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003979E1">
        <w:rPr>
          <w:rFonts w:hint="eastAsia"/>
          <w:kern w:val="0"/>
          <w:sz w:val="24"/>
        </w:rPr>
        <w:t>4</w:t>
      </w:r>
      <w:r w:rsidRPr="005C7EBF">
        <w:rPr>
          <w:rFonts w:hint="eastAsia"/>
          <w:kern w:val="0"/>
          <w:sz w:val="24"/>
        </w:rPr>
        <w:t>）</w:t>
      </w:r>
      <w:r w:rsidRPr="005C7EBF">
        <w:rPr>
          <w:kern w:val="0"/>
          <w:sz w:val="24"/>
        </w:rPr>
        <w:t>相关法律法规和中国证监会规定的其他情况。</w:t>
      </w:r>
    </w:p>
    <w:p w14:paraId="1C87F634"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3</w:t>
      </w:r>
      <w:r w:rsidRPr="005C7EBF">
        <w:rPr>
          <w:kern w:val="0"/>
          <w:sz w:val="24"/>
        </w:rPr>
        <w:t>、基金财产的清算</w:t>
      </w:r>
    </w:p>
    <w:p w14:paraId="26FCEF1A"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506D737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1F46159"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基金财产清算小组职责：基金财产清算小组负责基金财产的保管、清理、估价、变现和分配。基金财产清算小组可以依法进行必要的民事活动。</w:t>
      </w:r>
    </w:p>
    <w:p w14:paraId="67474C20"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基金财产清算程序：</w:t>
      </w:r>
    </w:p>
    <w:p w14:paraId="35405BB1"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10A56A4"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）对基金财产和债权债务进行清理和确认；</w:t>
      </w:r>
    </w:p>
    <w:p w14:paraId="04AA940B"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）对基金财产进行估值和变现；</w:t>
      </w:r>
    </w:p>
    <w:p w14:paraId="1EFE21E5"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）制作清算报告；</w:t>
      </w:r>
    </w:p>
    <w:p w14:paraId="16672080"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）聘请会计师事务所对清算报告进行外部审计，聘请律师事务所对清算报告出具法律意见书；</w:t>
      </w:r>
    </w:p>
    <w:p w14:paraId="0D567B93"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）将清算报告报中国证监会备案并公告</w:t>
      </w:r>
      <w:r w:rsidRPr="005C7EBF">
        <w:rPr>
          <w:rFonts w:hint="eastAsia"/>
          <w:kern w:val="0"/>
          <w:sz w:val="24"/>
        </w:rPr>
        <w:t>；</w:t>
      </w:r>
    </w:p>
    <w:p w14:paraId="49CF608D"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33B7CE83" w14:textId="77777777" w:rsidR="00BD486A" w:rsidRPr="005C7EBF" w:rsidRDefault="00803210"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5</w:t>
      </w:r>
      <w:r w:rsidRPr="005C7EBF">
        <w:rPr>
          <w:rFonts w:hint="eastAsia"/>
          <w:kern w:val="0"/>
          <w:sz w:val="24"/>
        </w:rPr>
        <w:t>）</w:t>
      </w:r>
      <w:r w:rsidRPr="005C7EBF">
        <w:rPr>
          <w:kern w:val="0"/>
          <w:sz w:val="24"/>
        </w:rPr>
        <w:t>基金财产清算的期限为</w:t>
      </w:r>
      <w:r w:rsidRPr="005C7EBF">
        <w:rPr>
          <w:rFonts w:hint="eastAsia"/>
          <w:kern w:val="0"/>
          <w:sz w:val="24"/>
        </w:rPr>
        <w:t>6</w:t>
      </w:r>
      <w:r w:rsidRPr="005C7EBF">
        <w:rPr>
          <w:kern w:val="0"/>
          <w:sz w:val="24"/>
        </w:rPr>
        <w:t>个月</w:t>
      </w:r>
      <w:r w:rsidR="0059339D" w:rsidRPr="0059339D">
        <w:rPr>
          <w:rFonts w:hint="eastAsia"/>
          <w:kern w:val="0"/>
          <w:sz w:val="24"/>
        </w:rPr>
        <w:t>，若遇基金持有的有价证券出现长期休市、停牌或其他流通受限的情形除外。</w:t>
      </w:r>
    </w:p>
    <w:p w14:paraId="2D7A4C1C"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（四）争议</w:t>
      </w:r>
      <w:r w:rsidR="00DD3317" w:rsidRPr="00CC23AA">
        <w:rPr>
          <w:rFonts w:hAnsi="宋体" w:hint="eastAsia"/>
          <w:b/>
          <w:kern w:val="0"/>
          <w:sz w:val="24"/>
          <w:szCs w:val="24"/>
        </w:rPr>
        <w:t>解决方式</w:t>
      </w:r>
    </w:p>
    <w:p w14:paraId="47C6A3D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各方当事人同意，因《基金合同》而产生的或与《基金合同》有关的一切争议，</w:t>
      </w:r>
      <w:r w:rsidRPr="0059339D">
        <w:rPr>
          <w:rFonts w:hint="eastAsia"/>
          <w:kern w:val="0"/>
          <w:sz w:val="24"/>
        </w:rPr>
        <w:lastRenderedPageBreak/>
        <w:t>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3979E1" w:rsidRPr="003B3922">
        <w:rPr>
          <w:rFonts w:ascii="宋体" w:hAnsi="宋体" w:hint="eastAsia"/>
          <w:sz w:val="24"/>
        </w:rPr>
        <w:t>除非仲裁裁决另有规定，</w:t>
      </w:r>
      <w:r w:rsidRPr="0059339D">
        <w:rPr>
          <w:rFonts w:hint="eastAsia"/>
          <w:kern w:val="0"/>
          <w:sz w:val="24"/>
        </w:rPr>
        <w:t>仲裁费用</w:t>
      </w:r>
      <w:r w:rsidRPr="0059339D">
        <w:rPr>
          <w:kern w:val="0"/>
          <w:sz w:val="24"/>
        </w:rPr>
        <w:t>、律师费</w:t>
      </w:r>
      <w:r w:rsidRPr="0059339D">
        <w:rPr>
          <w:rFonts w:hint="eastAsia"/>
          <w:kern w:val="0"/>
          <w:sz w:val="24"/>
        </w:rPr>
        <w:t>由败诉方承担。</w:t>
      </w:r>
    </w:p>
    <w:p w14:paraId="2A875401" w14:textId="77777777" w:rsidR="008515B0" w:rsidRDefault="008515B0" w:rsidP="0059339D">
      <w:pPr>
        <w:adjustRightInd w:val="0"/>
        <w:snapToGrid w:val="0"/>
        <w:spacing w:line="360" w:lineRule="auto"/>
        <w:ind w:firstLineChars="200" w:firstLine="480"/>
        <w:rPr>
          <w:kern w:val="0"/>
          <w:sz w:val="24"/>
        </w:rPr>
      </w:pPr>
      <w:r w:rsidRPr="008515B0">
        <w:rPr>
          <w:rFonts w:hint="eastAsia"/>
          <w:kern w:val="0"/>
          <w:sz w:val="24"/>
        </w:rPr>
        <w:t>争议处理期间，双方当事人应恪守基金管理人和基金托管人职责，各自继续忠实、勤勉、尽责地履行基金合同规定的义务，维护基金份额持有人的合法权益。</w:t>
      </w:r>
    </w:p>
    <w:p w14:paraId="24AE845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《基金合同》受中国法律管辖。</w:t>
      </w:r>
    </w:p>
    <w:p w14:paraId="5618504E" w14:textId="77777777" w:rsidR="00364220" w:rsidRPr="005C7EBF" w:rsidRDefault="00C92FC0">
      <w:pPr>
        <w:adjustRightInd w:val="0"/>
        <w:snapToGrid w:val="0"/>
        <w:spacing w:line="360" w:lineRule="auto"/>
        <w:ind w:firstLineChars="200" w:firstLine="482"/>
        <w:rPr>
          <w:b/>
          <w:kern w:val="0"/>
          <w:sz w:val="24"/>
        </w:rPr>
      </w:pPr>
      <w:bookmarkStart w:id="114" w:name="_Toc523711688"/>
      <w:r w:rsidRPr="005C7EBF">
        <w:rPr>
          <w:b/>
          <w:kern w:val="0"/>
          <w:sz w:val="24"/>
        </w:rPr>
        <w:t>（五）</w:t>
      </w:r>
      <w:r w:rsidR="00DD2240" w:rsidRPr="005C7EBF">
        <w:rPr>
          <w:b/>
          <w:kern w:val="0"/>
          <w:sz w:val="24"/>
        </w:rPr>
        <w:t>基金合同存放</w:t>
      </w:r>
      <w:r w:rsidR="00281DE4" w:rsidRPr="005C7EBF">
        <w:rPr>
          <w:rFonts w:hint="eastAsia"/>
          <w:b/>
          <w:kern w:val="0"/>
          <w:sz w:val="24"/>
        </w:rPr>
        <w:t>地和</w:t>
      </w:r>
      <w:r w:rsidR="00DD2240" w:rsidRPr="005C7EBF">
        <w:rPr>
          <w:b/>
          <w:kern w:val="0"/>
          <w:sz w:val="24"/>
        </w:rPr>
        <w:t>投资者取得基金合同的方式</w:t>
      </w:r>
    </w:p>
    <w:bookmarkEnd w:id="114"/>
    <w:p w14:paraId="7DCD917B" w14:textId="77777777" w:rsidR="003575F1" w:rsidRPr="005C7EBF" w:rsidRDefault="003575F1" w:rsidP="00BC542B">
      <w:pPr>
        <w:adjustRightInd w:val="0"/>
        <w:snapToGrid w:val="0"/>
        <w:spacing w:line="360" w:lineRule="auto"/>
        <w:ind w:firstLineChars="200" w:firstLine="480"/>
        <w:rPr>
          <w:kern w:val="0"/>
          <w:sz w:val="24"/>
        </w:rPr>
      </w:pPr>
      <w:r w:rsidRPr="005C7EBF">
        <w:rPr>
          <w:kern w:val="0"/>
          <w:sz w:val="24"/>
        </w:rPr>
        <w:t>《基金合同》正本一式六份，除上报有关监管机构一式二份外，基金管理人、基金托管人各持有二份，每份具有同等的法律效力。</w:t>
      </w:r>
    </w:p>
    <w:p w14:paraId="52531105" w14:textId="77777777" w:rsidR="006E1DD9" w:rsidRPr="005C7EBF" w:rsidRDefault="003575F1" w:rsidP="00DB7EA8">
      <w:pPr>
        <w:adjustRightInd w:val="0"/>
        <w:snapToGrid w:val="0"/>
        <w:spacing w:line="360" w:lineRule="auto"/>
        <w:ind w:firstLineChars="200" w:firstLine="480"/>
        <w:rPr>
          <w:rFonts w:ascii="宋体" w:hAnsi="宋体"/>
          <w:sz w:val="24"/>
        </w:rPr>
      </w:pPr>
      <w:r w:rsidRPr="005C7EBF">
        <w:rPr>
          <w:kern w:val="0"/>
          <w:sz w:val="24"/>
        </w:rPr>
        <w:t>《基金合同》可印制成册，供投资者在基金管理人、基金托管人、销售机构的办公场所和营业场所查阅</w:t>
      </w:r>
      <w:r w:rsidRPr="005C7EBF">
        <w:rPr>
          <w:rFonts w:hint="eastAsia"/>
          <w:kern w:val="0"/>
          <w:sz w:val="24"/>
        </w:rPr>
        <w:t>，但应以《基金合同》正本为准</w:t>
      </w:r>
      <w:r w:rsidRPr="005C7EBF">
        <w:rPr>
          <w:kern w:val="0"/>
          <w:sz w:val="24"/>
        </w:rPr>
        <w:t>。</w:t>
      </w:r>
    </w:p>
    <w:p w14:paraId="57C0D80A" w14:textId="77777777" w:rsidR="00A7326C" w:rsidRDefault="00A7326C">
      <w:pPr>
        <w:adjustRightInd w:val="0"/>
        <w:snapToGrid w:val="0"/>
        <w:spacing w:line="360" w:lineRule="auto"/>
        <w:ind w:firstLineChars="200" w:firstLine="480"/>
        <w:rPr>
          <w:rFonts w:ascii="宋体" w:hAnsi="宋体"/>
          <w:sz w:val="24"/>
        </w:rPr>
      </w:pPr>
      <w:r>
        <w:rPr>
          <w:rFonts w:ascii="宋体" w:hAnsi="宋体"/>
          <w:sz w:val="24"/>
        </w:rPr>
        <w:br w:type="page"/>
      </w:r>
    </w:p>
    <w:p w14:paraId="1C2CCEB4" w14:textId="72D12E3F" w:rsidR="00BE7C20" w:rsidRPr="005C7EBF" w:rsidRDefault="00255451"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5" w:name="_Toc20135418"/>
      <w:r>
        <w:rPr>
          <w:rFonts w:ascii="宋体" w:hAnsi="宋体" w:hint="eastAsia"/>
          <w:b/>
          <w:kern w:val="0"/>
          <w:sz w:val="30"/>
        </w:rPr>
        <w:lastRenderedPageBreak/>
        <w:t>二</w:t>
      </w:r>
      <w:r>
        <w:rPr>
          <w:rFonts w:ascii="宋体" w:hAnsi="宋体"/>
          <w:b/>
          <w:kern w:val="0"/>
          <w:sz w:val="30"/>
        </w:rPr>
        <w:t>十</w:t>
      </w:r>
      <w:r w:rsidR="00087674">
        <w:rPr>
          <w:rFonts w:ascii="宋体" w:hAnsi="宋体" w:hint="eastAsia"/>
          <w:b/>
          <w:kern w:val="0"/>
          <w:sz w:val="30"/>
        </w:rPr>
        <w:t>一</w:t>
      </w:r>
      <w:r w:rsidR="00206F43" w:rsidRPr="005C7EBF">
        <w:rPr>
          <w:rFonts w:ascii="宋体" w:hAnsi="宋体" w:hint="eastAsia"/>
          <w:b/>
          <w:kern w:val="0"/>
          <w:sz w:val="30"/>
        </w:rPr>
        <w:t>、托管协议的内容摘要</w:t>
      </w:r>
      <w:bookmarkEnd w:id="115"/>
    </w:p>
    <w:p w14:paraId="7E02856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w:t>
      </w:r>
      <w:r w:rsidRPr="00CC23AA">
        <w:rPr>
          <w:rFonts w:hAnsi="宋体"/>
          <w:b/>
          <w:kern w:val="0"/>
          <w:sz w:val="24"/>
          <w:szCs w:val="24"/>
        </w:rPr>
        <w:t>一</w:t>
      </w:r>
      <w:r w:rsidRPr="00CC23AA">
        <w:rPr>
          <w:rFonts w:hAnsi="宋体" w:hint="eastAsia"/>
          <w:b/>
          <w:kern w:val="0"/>
          <w:sz w:val="24"/>
          <w:szCs w:val="24"/>
        </w:rPr>
        <w:t>）</w:t>
      </w:r>
      <w:r w:rsidRPr="00CC23AA">
        <w:rPr>
          <w:rFonts w:hAnsi="宋体"/>
          <w:b/>
          <w:kern w:val="0"/>
          <w:sz w:val="24"/>
          <w:szCs w:val="24"/>
        </w:rPr>
        <w:t>托管协议当事人</w:t>
      </w:r>
    </w:p>
    <w:p w14:paraId="41C50BEC"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w:t>
      </w:r>
    </w:p>
    <w:p w14:paraId="3F674376"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名称：交银施罗德基金管理有限公司</w:t>
      </w:r>
    </w:p>
    <w:p w14:paraId="7793E0D4"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注册地址：上海市浦东新区银城中路</w:t>
      </w:r>
      <w:r w:rsidRPr="0059339D">
        <w:rPr>
          <w:kern w:val="0"/>
          <w:sz w:val="24"/>
        </w:rPr>
        <w:t>188</w:t>
      </w:r>
      <w:r w:rsidRPr="0059339D">
        <w:rPr>
          <w:rFonts w:hint="eastAsia"/>
          <w:kern w:val="0"/>
          <w:sz w:val="24"/>
        </w:rPr>
        <w:t>号交通银行大楼二层（裙）</w:t>
      </w:r>
    </w:p>
    <w:p w14:paraId="7F25127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办公地址：上海</w:t>
      </w:r>
      <w:r w:rsidR="00BC1E9D">
        <w:rPr>
          <w:rFonts w:hint="eastAsia"/>
          <w:kern w:val="0"/>
          <w:sz w:val="24"/>
        </w:rPr>
        <w:t>市</w:t>
      </w:r>
      <w:r w:rsidRPr="0059339D">
        <w:rPr>
          <w:rFonts w:hint="eastAsia"/>
          <w:kern w:val="0"/>
          <w:sz w:val="24"/>
        </w:rPr>
        <w:t>浦东新区世纪大道</w:t>
      </w:r>
      <w:r w:rsidRPr="0059339D">
        <w:rPr>
          <w:kern w:val="0"/>
          <w:sz w:val="24"/>
        </w:rPr>
        <w:t>8</w:t>
      </w:r>
      <w:r w:rsidRPr="0059339D">
        <w:rPr>
          <w:kern w:val="0"/>
          <w:sz w:val="24"/>
        </w:rPr>
        <w:t>号国</w:t>
      </w:r>
      <w:r w:rsidRPr="0059339D">
        <w:rPr>
          <w:rFonts w:hint="eastAsia"/>
          <w:kern w:val="0"/>
          <w:sz w:val="24"/>
        </w:rPr>
        <w:t>金中心二期</w:t>
      </w:r>
      <w:r w:rsidRPr="0059339D">
        <w:rPr>
          <w:kern w:val="0"/>
          <w:sz w:val="24"/>
        </w:rPr>
        <w:t>21-22</w:t>
      </w:r>
      <w:r w:rsidRPr="0059339D">
        <w:rPr>
          <w:kern w:val="0"/>
          <w:sz w:val="24"/>
        </w:rPr>
        <w:t>楼</w:t>
      </w:r>
    </w:p>
    <w:p w14:paraId="4C43076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200120</w:t>
      </w:r>
    </w:p>
    <w:p w14:paraId="4280951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0426A8" w:rsidRPr="000426A8">
        <w:rPr>
          <w:rFonts w:hint="eastAsia"/>
          <w:kern w:val="0"/>
          <w:sz w:val="24"/>
        </w:rPr>
        <w:t>于亚利</w:t>
      </w:r>
    </w:p>
    <w:p w14:paraId="59E5ACC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r w:rsidRPr="0059339D">
        <w:rPr>
          <w:kern w:val="0"/>
          <w:sz w:val="24"/>
        </w:rPr>
        <w:t>2005</w:t>
      </w:r>
      <w:r w:rsidRPr="0059339D">
        <w:rPr>
          <w:kern w:val="0"/>
          <w:sz w:val="24"/>
        </w:rPr>
        <w:t>年</w:t>
      </w:r>
      <w:r w:rsidRPr="0059339D">
        <w:rPr>
          <w:kern w:val="0"/>
          <w:sz w:val="24"/>
        </w:rPr>
        <w:t>8</w:t>
      </w:r>
      <w:r w:rsidRPr="0059339D">
        <w:rPr>
          <w:kern w:val="0"/>
          <w:sz w:val="24"/>
        </w:rPr>
        <w:t>月</w:t>
      </w:r>
      <w:r w:rsidRPr="0059339D">
        <w:rPr>
          <w:kern w:val="0"/>
          <w:sz w:val="24"/>
        </w:rPr>
        <w:t>4</w:t>
      </w:r>
      <w:r w:rsidRPr="0059339D">
        <w:rPr>
          <w:kern w:val="0"/>
          <w:sz w:val="24"/>
        </w:rPr>
        <w:t>日</w:t>
      </w:r>
    </w:p>
    <w:p w14:paraId="5B21A14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批准设立机关及批准设立文号：中国证监会证监基金字</w:t>
      </w:r>
      <w:r w:rsidRPr="0059339D">
        <w:rPr>
          <w:kern w:val="0"/>
          <w:sz w:val="24"/>
        </w:rPr>
        <w:t>[2005]128</w:t>
      </w:r>
      <w:r w:rsidRPr="0059339D">
        <w:rPr>
          <w:rFonts w:hint="eastAsia"/>
          <w:kern w:val="0"/>
          <w:sz w:val="24"/>
        </w:rPr>
        <w:t>号</w:t>
      </w:r>
    </w:p>
    <w:p w14:paraId="34345AD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w:t>
      </w:r>
      <w:r w:rsidRPr="0059339D">
        <w:rPr>
          <w:kern w:val="0"/>
          <w:sz w:val="24"/>
        </w:rPr>
        <w:t>有限责任公司</w:t>
      </w:r>
    </w:p>
    <w:p w14:paraId="578C9E6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注册资本：贰亿元</w:t>
      </w:r>
    </w:p>
    <w:p w14:paraId="48A4A749"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6FB2704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经营范围：基金募集、基金销售、资产管理和中国证监会许可的其它业务。</w:t>
      </w:r>
    </w:p>
    <w:p w14:paraId="2B89A4E4" w14:textId="77777777" w:rsidR="00364220" w:rsidRPr="005C7EBF" w:rsidRDefault="00385394" w:rsidP="00453BF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、基金托管人</w:t>
      </w:r>
    </w:p>
    <w:p w14:paraId="5A877DB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名称：中国建设银行股份有限公司</w:t>
      </w:r>
      <w:r w:rsidR="00EC0E2C">
        <w:rPr>
          <w:kern w:val="0"/>
          <w:sz w:val="24"/>
        </w:rPr>
        <w:t>（</w:t>
      </w:r>
      <w:r w:rsidRPr="0059339D">
        <w:rPr>
          <w:rFonts w:hint="eastAsia"/>
          <w:kern w:val="0"/>
          <w:sz w:val="24"/>
        </w:rPr>
        <w:t>简称：中国建设银行</w:t>
      </w:r>
      <w:r w:rsidR="00EC0E2C">
        <w:rPr>
          <w:kern w:val="0"/>
          <w:sz w:val="24"/>
        </w:rPr>
        <w:t>）</w:t>
      </w:r>
    </w:p>
    <w:p w14:paraId="1AEDD85A"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住所：北京市西城区金融大街</w:t>
      </w:r>
      <w:r w:rsidRPr="0059339D">
        <w:rPr>
          <w:kern w:val="0"/>
          <w:sz w:val="24"/>
        </w:rPr>
        <w:t>25</w:t>
      </w:r>
      <w:r w:rsidRPr="0059339D">
        <w:rPr>
          <w:rFonts w:hint="eastAsia"/>
          <w:kern w:val="0"/>
          <w:sz w:val="24"/>
        </w:rPr>
        <w:t>号</w:t>
      </w:r>
    </w:p>
    <w:p w14:paraId="3191C17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办公地址：北京市西城区闹市口大街</w:t>
      </w:r>
      <w:r w:rsidRPr="0059339D">
        <w:rPr>
          <w:kern w:val="0"/>
          <w:sz w:val="24"/>
        </w:rPr>
        <w:t>1</w:t>
      </w:r>
      <w:r w:rsidRPr="0059339D">
        <w:rPr>
          <w:rFonts w:hint="eastAsia"/>
          <w:kern w:val="0"/>
          <w:sz w:val="24"/>
        </w:rPr>
        <w:t>号院</w:t>
      </w:r>
      <w:r w:rsidRPr="0059339D">
        <w:rPr>
          <w:kern w:val="0"/>
          <w:sz w:val="24"/>
        </w:rPr>
        <w:t>1</w:t>
      </w:r>
      <w:r w:rsidRPr="0059339D">
        <w:rPr>
          <w:rFonts w:hint="eastAsia"/>
          <w:kern w:val="0"/>
          <w:sz w:val="24"/>
        </w:rPr>
        <w:t>号楼</w:t>
      </w:r>
    </w:p>
    <w:p w14:paraId="3FB905F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100033</w:t>
      </w:r>
    </w:p>
    <w:p w14:paraId="3825E277" w14:textId="1793F7FF"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883F52">
        <w:rPr>
          <w:rFonts w:hint="eastAsia"/>
          <w:kern w:val="0"/>
          <w:sz w:val="24"/>
        </w:rPr>
        <w:t>田国立</w:t>
      </w:r>
    </w:p>
    <w:p w14:paraId="206DC8F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smartTag w:uri="urn:schemas-microsoft-com:office:smarttags" w:element="chsdate">
        <w:smartTagPr>
          <w:attr w:name="IsROCDate" w:val="False"/>
          <w:attr w:name="IsLunarDate" w:val="False"/>
          <w:attr w:name="Day" w:val="17"/>
          <w:attr w:name="Month" w:val="09"/>
          <w:attr w:name="Year" w:val="2004"/>
        </w:smartTagPr>
        <w:r w:rsidRPr="0059339D">
          <w:rPr>
            <w:kern w:val="0"/>
            <w:sz w:val="24"/>
          </w:rPr>
          <w:t>2004</w:t>
        </w:r>
        <w:r w:rsidRPr="0059339D">
          <w:rPr>
            <w:rFonts w:hint="eastAsia"/>
            <w:kern w:val="0"/>
            <w:sz w:val="24"/>
          </w:rPr>
          <w:t>年</w:t>
        </w:r>
        <w:r w:rsidRPr="0059339D">
          <w:rPr>
            <w:kern w:val="0"/>
            <w:sz w:val="24"/>
          </w:rPr>
          <w:t>09</w:t>
        </w:r>
        <w:r w:rsidRPr="0059339D">
          <w:rPr>
            <w:rFonts w:hint="eastAsia"/>
            <w:kern w:val="0"/>
            <w:sz w:val="24"/>
          </w:rPr>
          <w:t>月</w:t>
        </w:r>
        <w:r w:rsidRPr="0059339D">
          <w:rPr>
            <w:kern w:val="0"/>
            <w:sz w:val="24"/>
          </w:rPr>
          <w:t>17</w:t>
        </w:r>
        <w:r w:rsidRPr="0059339D">
          <w:rPr>
            <w:rFonts w:hint="eastAsia"/>
            <w:kern w:val="0"/>
            <w:sz w:val="24"/>
          </w:rPr>
          <w:t>日</w:t>
        </w:r>
      </w:smartTag>
    </w:p>
    <w:p w14:paraId="2EC4A95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基金托管业务批准文号：中国证监会证监基字</w:t>
      </w:r>
      <w:r w:rsidRPr="0059339D">
        <w:rPr>
          <w:kern w:val="0"/>
          <w:sz w:val="24"/>
        </w:rPr>
        <w:t>[1998</w:t>
      </w:r>
      <w:bookmarkStart w:id="116" w:name="OLE_LINK3"/>
      <w:r w:rsidRPr="0059339D">
        <w:rPr>
          <w:kern w:val="0"/>
          <w:sz w:val="24"/>
        </w:rPr>
        <w:t>]</w:t>
      </w:r>
      <w:bookmarkEnd w:id="116"/>
      <w:r w:rsidRPr="0059339D">
        <w:rPr>
          <w:kern w:val="0"/>
          <w:sz w:val="24"/>
        </w:rPr>
        <w:t>12</w:t>
      </w:r>
      <w:r w:rsidRPr="0059339D">
        <w:rPr>
          <w:rFonts w:hint="eastAsia"/>
          <w:kern w:val="0"/>
          <w:sz w:val="24"/>
        </w:rPr>
        <w:t>号</w:t>
      </w:r>
    </w:p>
    <w:p w14:paraId="49A14C1E"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组织形式：股份有限公司</w:t>
      </w:r>
    </w:p>
    <w:p w14:paraId="4BF1E8C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注册资本：贰仟伍佰亿壹仟零玖拾柒万柒仟肆佰捌拾陆元整</w:t>
      </w:r>
    </w:p>
    <w:p w14:paraId="1A7ADD0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767E0FC2" w14:textId="77777777" w:rsidR="00751129" w:rsidRPr="00CC23AA" w:rsidRDefault="0059339D" w:rsidP="00CC23AA">
      <w:pPr>
        <w:adjustRightInd w:val="0"/>
        <w:snapToGrid w:val="0"/>
        <w:spacing w:line="360" w:lineRule="auto"/>
        <w:ind w:firstLineChars="200" w:firstLine="480"/>
        <w:rPr>
          <w:kern w:val="0"/>
          <w:sz w:val="24"/>
        </w:rPr>
      </w:pPr>
      <w:r w:rsidRPr="0059339D">
        <w:rPr>
          <w:rFonts w:hint="eastAsia"/>
          <w:kern w:val="0"/>
          <w:sz w:val="24"/>
        </w:rPr>
        <w:t>经营范围：吸收公众存款；发放短期、中期、长期贷款；办理国内外结算；办理票据承兑与贴现；发行金融债券；代理发行、代理兑付、承销政府债券；买卖政</w:t>
      </w:r>
      <w:r w:rsidRPr="0059339D">
        <w:rPr>
          <w:rFonts w:hint="eastAsia"/>
          <w:kern w:val="0"/>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5D2F8AD9" w14:textId="77777777" w:rsidR="006E1DD9" w:rsidRPr="00CC23AA" w:rsidRDefault="00B9161B"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（二）</w:t>
      </w:r>
      <w:r w:rsidR="00385394" w:rsidRPr="00CC23AA">
        <w:rPr>
          <w:rFonts w:hAnsi="宋体" w:hint="eastAsia"/>
          <w:b/>
          <w:kern w:val="0"/>
          <w:sz w:val="24"/>
          <w:szCs w:val="24"/>
        </w:rPr>
        <w:t>基金托管人对基金管理人的业务监督和核查</w:t>
      </w:r>
    </w:p>
    <w:p w14:paraId="03EE8CF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1</w:t>
      </w:r>
      <w:r>
        <w:rPr>
          <w:rFonts w:hint="eastAsia"/>
          <w:kern w:val="0"/>
          <w:sz w:val="24"/>
        </w:rPr>
        <w:t>、</w:t>
      </w:r>
      <w:r w:rsidRPr="00BC1E9D">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1A282F2"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028665F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如法律法规或监管机构以后允许基金投资其他品种，基金管理人在履行适当程序后，可以将其纳入投资范围。</w:t>
      </w:r>
    </w:p>
    <w:p w14:paraId="79038049" w14:textId="3F32F179"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基金的投资组合比例为：股票资产占基金资产的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；每个交易日日终在扣除股指期货合约需缴纳的交易保证金后，本基金保留的现金或者投资于到期日在一年以内的政府债券的比例合计不低于基金资产净值的</w:t>
      </w:r>
      <w:r w:rsidRPr="00BC1E9D">
        <w:rPr>
          <w:rFonts w:hint="eastAsia"/>
          <w:kern w:val="0"/>
          <w:sz w:val="24"/>
        </w:rPr>
        <w:t>5%</w:t>
      </w:r>
      <w:r w:rsidR="00883F52" w:rsidRPr="00883F52">
        <w:rPr>
          <w:rFonts w:hint="eastAsia"/>
          <w:kern w:val="0"/>
          <w:sz w:val="24"/>
        </w:rPr>
        <w:t>，其中现金不包括结算备付金、存出保证金、应收申购款等</w:t>
      </w:r>
      <w:r w:rsidRPr="00BC1E9D">
        <w:rPr>
          <w:rFonts w:hint="eastAsia"/>
          <w:kern w:val="0"/>
          <w:sz w:val="24"/>
        </w:rPr>
        <w:t>。</w:t>
      </w:r>
    </w:p>
    <w:p w14:paraId="165D6783" w14:textId="77777777" w:rsidR="00BC1E9D" w:rsidRPr="00BC1E9D" w:rsidRDefault="00BC1E9D">
      <w:pPr>
        <w:adjustRightInd w:val="0"/>
        <w:snapToGrid w:val="0"/>
        <w:spacing w:line="360" w:lineRule="auto"/>
        <w:ind w:firstLineChars="200" w:firstLine="480"/>
        <w:rPr>
          <w:kern w:val="0"/>
          <w:sz w:val="24"/>
        </w:rPr>
      </w:pPr>
      <w:r w:rsidRPr="00BC1E9D">
        <w:rPr>
          <w:rFonts w:hint="eastAsia"/>
          <w:kern w:val="0"/>
          <w:sz w:val="24"/>
        </w:rPr>
        <w:t>如果法律法规或中国证监会变更投资品种的投资比例限制，基金管理人在履行适当程序后，可以调整上述投资品种的投资比例。</w:t>
      </w:r>
    </w:p>
    <w:p w14:paraId="1858C1DE" w14:textId="77777777" w:rsidR="00BC1E9D" w:rsidRPr="00BC1E9D" w:rsidRDefault="00BC1E9D" w:rsidP="00BC1E9D">
      <w:pPr>
        <w:adjustRightInd w:val="0"/>
        <w:snapToGrid w:val="0"/>
        <w:spacing w:line="360" w:lineRule="auto"/>
        <w:ind w:firstLineChars="200" w:firstLine="480"/>
        <w:rPr>
          <w:kern w:val="0"/>
          <w:sz w:val="24"/>
        </w:rPr>
      </w:pPr>
      <w:r>
        <w:rPr>
          <w:kern w:val="0"/>
          <w:sz w:val="24"/>
        </w:rPr>
        <w:t>2</w:t>
      </w:r>
      <w:r>
        <w:rPr>
          <w:rFonts w:hint="eastAsia"/>
          <w:kern w:val="0"/>
          <w:sz w:val="24"/>
        </w:rPr>
        <w:t>、</w:t>
      </w:r>
      <w:r w:rsidRPr="00BC1E9D">
        <w:rPr>
          <w:rFonts w:hint="eastAsia"/>
          <w:kern w:val="0"/>
          <w:sz w:val="24"/>
        </w:rPr>
        <w:t>基金托管人根据有关法律法规的规定及《基金合同》的约定，对基金投资、融资比例进行监督。基金托管人按下述比例和调整期限进行监督：</w:t>
      </w:r>
    </w:p>
    <w:p w14:paraId="20121ABF"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lastRenderedPageBreak/>
        <w:t>（</w:t>
      </w:r>
      <w:r w:rsidRPr="00BC1E9D">
        <w:rPr>
          <w:rFonts w:hint="eastAsia"/>
          <w:kern w:val="0"/>
          <w:sz w:val="24"/>
        </w:rPr>
        <w:t>1</w:t>
      </w:r>
      <w:r>
        <w:rPr>
          <w:rFonts w:hint="eastAsia"/>
          <w:kern w:val="0"/>
          <w:sz w:val="24"/>
        </w:rPr>
        <w:t>）</w:t>
      </w:r>
      <w:r w:rsidRPr="00BC1E9D">
        <w:rPr>
          <w:rFonts w:hint="eastAsia"/>
          <w:kern w:val="0"/>
          <w:sz w:val="24"/>
        </w:rPr>
        <w:t>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w:t>
      </w:r>
    </w:p>
    <w:p w14:paraId="7198D498" w14:textId="336164AB"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2</w:t>
      </w:r>
      <w:r>
        <w:rPr>
          <w:rFonts w:hint="eastAsia"/>
          <w:kern w:val="0"/>
          <w:sz w:val="24"/>
        </w:rPr>
        <w:t>）</w:t>
      </w:r>
      <w:r w:rsidRPr="00BC1E9D">
        <w:rPr>
          <w:rFonts w:hint="eastAsia"/>
          <w:kern w:val="0"/>
          <w:sz w:val="24"/>
        </w:rPr>
        <w:t>每个交易日日终在扣除股指期货合约需缴纳的交易保证金后，保持不低于基金资产净值</w:t>
      </w:r>
      <w:r w:rsidRPr="00BC1E9D">
        <w:rPr>
          <w:rFonts w:hint="eastAsia"/>
          <w:kern w:val="0"/>
          <w:sz w:val="24"/>
        </w:rPr>
        <w:t>5</w:t>
      </w:r>
      <w:r w:rsidRPr="00BC1E9D">
        <w:rPr>
          <w:rFonts w:hint="eastAsia"/>
          <w:kern w:val="0"/>
          <w:sz w:val="24"/>
        </w:rPr>
        <w:t>％的现金或者到期日在一年以内的政府债券</w:t>
      </w:r>
      <w:r w:rsidR="00883F52" w:rsidRPr="00883F52">
        <w:rPr>
          <w:rFonts w:hint="eastAsia"/>
          <w:kern w:val="0"/>
          <w:sz w:val="24"/>
        </w:rPr>
        <w:t>，其中现金不包括结算备付金、存出保证金、应收申购款等</w:t>
      </w:r>
      <w:r w:rsidRPr="00BC1E9D">
        <w:rPr>
          <w:rFonts w:hint="eastAsia"/>
          <w:kern w:val="0"/>
          <w:sz w:val="24"/>
        </w:rPr>
        <w:t>；</w:t>
      </w:r>
    </w:p>
    <w:p w14:paraId="0F20C8C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本基金持有一家公司发行的证券，其市值不超过基金资产净值的</w:t>
      </w:r>
      <w:r w:rsidRPr="00BC1E9D">
        <w:rPr>
          <w:rFonts w:hint="eastAsia"/>
          <w:kern w:val="0"/>
          <w:sz w:val="24"/>
        </w:rPr>
        <w:t>10</w:t>
      </w:r>
      <w:r w:rsidRPr="00BC1E9D">
        <w:rPr>
          <w:rFonts w:hint="eastAsia"/>
          <w:kern w:val="0"/>
          <w:sz w:val="24"/>
        </w:rPr>
        <w:t>％；</w:t>
      </w:r>
    </w:p>
    <w:p w14:paraId="77C4246E"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本基金管理人管理且由本基金托管人托管的全部基金持有一家公司发行的证券，不超过该证券的</w:t>
      </w:r>
      <w:r w:rsidRPr="00BC1E9D">
        <w:rPr>
          <w:rFonts w:hint="eastAsia"/>
          <w:kern w:val="0"/>
          <w:sz w:val="24"/>
        </w:rPr>
        <w:t>10</w:t>
      </w:r>
      <w:r w:rsidRPr="00BC1E9D">
        <w:rPr>
          <w:rFonts w:hint="eastAsia"/>
          <w:kern w:val="0"/>
          <w:sz w:val="24"/>
        </w:rPr>
        <w:t>％；</w:t>
      </w:r>
    </w:p>
    <w:p w14:paraId="3AB68680"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本基金持有的全部权证，其市值不得超过基金资产净值的</w:t>
      </w:r>
      <w:r w:rsidRPr="00BC1E9D">
        <w:rPr>
          <w:rFonts w:hint="eastAsia"/>
          <w:kern w:val="0"/>
          <w:sz w:val="24"/>
        </w:rPr>
        <w:t>3</w:t>
      </w:r>
      <w:r w:rsidRPr="00BC1E9D">
        <w:rPr>
          <w:rFonts w:hint="eastAsia"/>
          <w:kern w:val="0"/>
          <w:sz w:val="24"/>
        </w:rPr>
        <w:t>％；</w:t>
      </w:r>
    </w:p>
    <w:p w14:paraId="07529D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本基金管理人管理且由本基金托管人托管的全部基金持有的同一权证，不得超过该权证的</w:t>
      </w:r>
      <w:r w:rsidRPr="00BC1E9D">
        <w:rPr>
          <w:rFonts w:hint="eastAsia"/>
          <w:kern w:val="0"/>
          <w:sz w:val="24"/>
        </w:rPr>
        <w:t>10%</w:t>
      </w:r>
      <w:r w:rsidRPr="00BC1E9D">
        <w:rPr>
          <w:rFonts w:hint="eastAsia"/>
          <w:kern w:val="0"/>
          <w:sz w:val="24"/>
        </w:rPr>
        <w:t>；</w:t>
      </w:r>
    </w:p>
    <w:p w14:paraId="077B23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w:t>
      </w:r>
      <w:r w:rsidRPr="00BC1E9D">
        <w:rPr>
          <w:rFonts w:hint="eastAsia"/>
          <w:kern w:val="0"/>
          <w:sz w:val="24"/>
        </w:rPr>
        <w:t>本基金在任何交易日买入权证的总金额，不得超过上一交易日基金资产净值的</w:t>
      </w:r>
      <w:r w:rsidRPr="00BC1E9D">
        <w:rPr>
          <w:rFonts w:hint="eastAsia"/>
          <w:kern w:val="0"/>
          <w:sz w:val="24"/>
        </w:rPr>
        <w:t>0.5</w:t>
      </w:r>
      <w:r w:rsidRPr="00BC1E9D">
        <w:rPr>
          <w:rFonts w:hint="eastAsia"/>
          <w:kern w:val="0"/>
          <w:sz w:val="24"/>
        </w:rPr>
        <w:t>％；</w:t>
      </w:r>
    </w:p>
    <w:p w14:paraId="1A15460C"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w:t>
      </w:r>
      <w:r w:rsidRPr="00BC1E9D">
        <w:rPr>
          <w:rFonts w:hint="eastAsia"/>
          <w:kern w:val="0"/>
          <w:sz w:val="24"/>
        </w:rPr>
        <w:t>本基金投资于同一原始权益人的各类资产支持证券的比例，不得超过基金资产净值的</w:t>
      </w:r>
      <w:r w:rsidRPr="00BC1E9D">
        <w:rPr>
          <w:rFonts w:hint="eastAsia"/>
          <w:kern w:val="0"/>
          <w:sz w:val="24"/>
        </w:rPr>
        <w:t>10</w:t>
      </w:r>
      <w:r w:rsidRPr="00BC1E9D">
        <w:rPr>
          <w:rFonts w:hint="eastAsia"/>
          <w:kern w:val="0"/>
          <w:sz w:val="24"/>
        </w:rPr>
        <w:t>％；</w:t>
      </w:r>
    </w:p>
    <w:p w14:paraId="3D2D00CB"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9</w:t>
      </w:r>
      <w:r>
        <w:rPr>
          <w:rFonts w:hint="eastAsia"/>
          <w:kern w:val="0"/>
          <w:sz w:val="24"/>
        </w:rPr>
        <w:t>）</w:t>
      </w:r>
      <w:r w:rsidRPr="00BC1E9D">
        <w:rPr>
          <w:rFonts w:hint="eastAsia"/>
          <w:kern w:val="0"/>
          <w:sz w:val="24"/>
        </w:rPr>
        <w:t>本基金持有的全部资产支持证券，其市值不得超过基金资产净值的</w:t>
      </w:r>
      <w:r w:rsidRPr="00BC1E9D">
        <w:rPr>
          <w:rFonts w:hint="eastAsia"/>
          <w:kern w:val="0"/>
          <w:sz w:val="24"/>
        </w:rPr>
        <w:t>20</w:t>
      </w:r>
      <w:r w:rsidRPr="00BC1E9D">
        <w:rPr>
          <w:rFonts w:hint="eastAsia"/>
          <w:kern w:val="0"/>
          <w:sz w:val="24"/>
        </w:rPr>
        <w:t>％；</w:t>
      </w:r>
    </w:p>
    <w:p w14:paraId="02843B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10</w:t>
      </w:r>
      <w:r>
        <w:rPr>
          <w:rFonts w:hint="eastAsia"/>
          <w:kern w:val="0"/>
          <w:sz w:val="24"/>
        </w:rPr>
        <w:t>）</w:t>
      </w:r>
      <w:r w:rsidRPr="00BC1E9D">
        <w:rPr>
          <w:rFonts w:hint="eastAsia"/>
          <w:kern w:val="0"/>
          <w:sz w:val="24"/>
        </w:rPr>
        <w:t>本基金持有的同一</w:t>
      </w:r>
      <w:r w:rsidR="00EC0E2C">
        <w:rPr>
          <w:rFonts w:hint="eastAsia"/>
          <w:kern w:val="0"/>
          <w:sz w:val="24"/>
        </w:rPr>
        <w:t>（</w:t>
      </w:r>
      <w:r w:rsidRPr="00BC1E9D">
        <w:rPr>
          <w:rFonts w:hint="eastAsia"/>
          <w:kern w:val="0"/>
          <w:sz w:val="24"/>
        </w:rPr>
        <w:t>指同一信用级别</w:t>
      </w:r>
      <w:r w:rsidR="00EC0E2C">
        <w:rPr>
          <w:rFonts w:hint="eastAsia"/>
          <w:kern w:val="0"/>
          <w:sz w:val="24"/>
        </w:rPr>
        <w:t>）</w:t>
      </w:r>
      <w:r w:rsidRPr="00BC1E9D">
        <w:rPr>
          <w:rFonts w:hint="eastAsia"/>
          <w:kern w:val="0"/>
          <w:sz w:val="24"/>
        </w:rPr>
        <w:t>资产支持证券的比例，不得超过该资产支持证券规模的</w:t>
      </w:r>
      <w:r w:rsidRPr="00BC1E9D">
        <w:rPr>
          <w:rFonts w:hint="eastAsia"/>
          <w:kern w:val="0"/>
          <w:sz w:val="24"/>
        </w:rPr>
        <w:t>10</w:t>
      </w:r>
      <w:r w:rsidRPr="00BC1E9D">
        <w:rPr>
          <w:rFonts w:hint="eastAsia"/>
          <w:kern w:val="0"/>
          <w:sz w:val="24"/>
        </w:rPr>
        <w:t>％；</w:t>
      </w:r>
    </w:p>
    <w:p w14:paraId="25F2EE3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11</w:t>
      </w:r>
      <w:r>
        <w:rPr>
          <w:rFonts w:hint="eastAsia"/>
          <w:kern w:val="0"/>
          <w:sz w:val="24"/>
        </w:rPr>
        <w:t>）</w:t>
      </w:r>
      <w:r w:rsidRPr="00BC1E9D">
        <w:rPr>
          <w:rFonts w:hint="eastAsia"/>
          <w:kern w:val="0"/>
          <w:sz w:val="24"/>
        </w:rPr>
        <w:t>本基金管理人管理且由本基金托管人托管的全部基金投资于同一原始权益人的各类资产支持证券，不得超过其各类资产支持证券合计规模的</w:t>
      </w:r>
      <w:r w:rsidRPr="00BC1E9D">
        <w:rPr>
          <w:rFonts w:hint="eastAsia"/>
          <w:kern w:val="0"/>
          <w:sz w:val="24"/>
        </w:rPr>
        <w:t>10%</w:t>
      </w:r>
      <w:r w:rsidRPr="00BC1E9D">
        <w:rPr>
          <w:rFonts w:hint="eastAsia"/>
          <w:kern w:val="0"/>
          <w:sz w:val="24"/>
        </w:rPr>
        <w:t>；</w:t>
      </w:r>
    </w:p>
    <w:p w14:paraId="73AA541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12</w:t>
      </w:r>
      <w:r>
        <w:rPr>
          <w:rFonts w:hint="eastAsia"/>
          <w:kern w:val="0"/>
          <w:sz w:val="24"/>
        </w:rPr>
        <w:t>）</w:t>
      </w:r>
      <w:r w:rsidRPr="00BC1E9D">
        <w:rPr>
          <w:rFonts w:hint="eastAsia"/>
          <w:kern w:val="0"/>
          <w:sz w:val="24"/>
        </w:rPr>
        <w:t>本基金应投资于信用级别评级为</w:t>
      </w:r>
      <w:r w:rsidRPr="00BC1E9D">
        <w:rPr>
          <w:rFonts w:hint="eastAsia"/>
          <w:kern w:val="0"/>
          <w:sz w:val="24"/>
        </w:rPr>
        <w:t>BBB</w:t>
      </w:r>
      <w:r w:rsidRPr="00BC1E9D">
        <w:rPr>
          <w:rFonts w:hint="eastAsia"/>
          <w:kern w:val="0"/>
          <w:sz w:val="24"/>
        </w:rPr>
        <w:t>以上</w:t>
      </w:r>
      <w:r w:rsidR="00EC0E2C">
        <w:rPr>
          <w:rFonts w:hint="eastAsia"/>
          <w:kern w:val="0"/>
          <w:sz w:val="24"/>
        </w:rPr>
        <w:t>（</w:t>
      </w:r>
      <w:r w:rsidRPr="00BC1E9D">
        <w:rPr>
          <w:rFonts w:hint="eastAsia"/>
          <w:kern w:val="0"/>
          <w:sz w:val="24"/>
        </w:rPr>
        <w:t>含</w:t>
      </w:r>
      <w:r w:rsidRPr="00BC1E9D">
        <w:rPr>
          <w:rFonts w:hint="eastAsia"/>
          <w:kern w:val="0"/>
          <w:sz w:val="24"/>
        </w:rPr>
        <w:t>BBB</w:t>
      </w:r>
      <w:r w:rsidR="00EC0E2C">
        <w:rPr>
          <w:rFonts w:hint="eastAsia"/>
          <w:kern w:val="0"/>
          <w:sz w:val="24"/>
        </w:rPr>
        <w:t>）</w:t>
      </w:r>
      <w:r w:rsidRPr="00BC1E9D">
        <w:rPr>
          <w:rFonts w:hint="eastAsia"/>
          <w:kern w:val="0"/>
          <w:sz w:val="24"/>
        </w:rPr>
        <w:t>的资产支持证券。基金持有资产支持证券期间，如果其信用等级下降、不再符合投资标准，应在评级报告发布之日起</w:t>
      </w:r>
      <w:r w:rsidRPr="00BC1E9D">
        <w:rPr>
          <w:rFonts w:hint="eastAsia"/>
          <w:kern w:val="0"/>
          <w:sz w:val="24"/>
        </w:rPr>
        <w:t>3</w:t>
      </w:r>
      <w:r w:rsidRPr="00BC1E9D">
        <w:rPr>
          <w:rFonts w:hint="eastAsia"/>
          <w:kern w:val="0"/>
          <w:sz w:val="24"/>
        </w:rPr>
        <w:t>个月内予以全部卖出；</w:t>
      </w:r>
    </w:p>
    <w:p w14:paraId="686883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13</w:t>
      </w:r>
      <w:r>
        <w:rPr>
          <w:rFonts w:hint="eastAsia"/>
          <w:kern w:val="0"/>
          <w:sz w:val="24"/>
        </w:rPr>
        <w:t>）</w:t>
      </w:r>
      <w:r w:rsidRPr="00BC1E9D">
        <w:rPr>
          <w:rFonts w:hint="eastAsia"/>
          <w:kern w:val="0"/>
          <w:sz w:val="24"/>
        </w:rPr>
        <w:t>基金财产参与股票发行申购，本基金所申报的金额不超过本基金的总资产，本基金所申报的股票数量不超过拟发行股票公司本次发行股票的总量；</w:t>
      </w:r>
    </w:p>
    <w:p w14:paraId="0C93E3D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14</w:t>
      </w:r>
      <w:r>
        <w:rPr>
          <w:rFonts w:hint="eastAsia"/>
          <w:kern w:val="0"/>
          <w:sz w:val="24"/>
        </w:rPr>
        <w:t>）</w:t>
      </w:r>
      <w:r w:rsidRPr="00BC1E9D">
        <w:rPr>
          <w:rFonts w:hint="eastAsia"/>
          <w:kern w:val="0"/>
          <w:sz w:val="24"/>
        </w:rPr>
        <w:t>本基金进入全国银行间同业市场进行债券回购的资金余额不得超过基金资产净值的</w:t>
      </w:r>
      <w:r w:rsidRPr="00BC1E9D">
        <w:rPr>
          <w:rFonts w:hint="eastAsia"/>
          <w:kern w:val="0"/>
          <w:sz w:val="24"/>
        </w:rPr>
        <w:t>40</w:t>
      </w:r>
      <w:r w:rsidRPr="00BC1E9D">
        <w:rPr>
          <w:rFonts w:hint="eastAsia"/>
          <w:kern w:val="0"/>
          <w:sz w:val="24"/>
        </w:rPr>
        <w:t>％；本基金在全国银行间同业市场中的债券回购最长期限为</w:t>
      </w:r>
      <w:r w:rsidRPr="00BC1E9D">
        <w:rPr>
          <w:rFonts w:hint="eastAsia"/>
          <w:kern w:val="0"/>
          <w:sz w:val="24"/>
        </w:rPr>
        <w:t>1</w:t>
      </w:r>
      <w:r w:rsidRPr="00BC1E9D">
        <w:rPr>
          <w:rFonts w:hint="eastAsia"/>
          <w:kern w:val="0"/>
          <w:sz w:val="24"/>
        </w:rPr>
        <w:t>年，债券回购到期后不得展期；</w:t>
      </w:r>
    </w:p>
    <w:p w14:paraId="2097E58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15</w:t>
      </w:r>
      <w:r>
        <w:rPr>
          <w:rFonts w:hint="eastAsia"/>
          <w:kern w:val="0"/>
          <w:sz w:val="24"/>
        </w:rPr>
        <w:t>）</w:t>
      </w:r>
      <w:r w:rsidRPr="00BC1E9D">
        <w:rPr>
          <w:rFonts w:hint="eastAsia"/>
          <w:kern w:val="0"/>
          <w:sz w:val="24"/>
        </w:rPr>
        <w:t>本基金的基金资产总值不得超过基金资产净值的</w:t>
      </w:r>
      <w:r w:rsidRPr="00BC1E9D">
        <w:rPr>
          <w:rFonts w:hint="eastAsia"/>
          <w:kern w:val="0"/>
          <w:sz w:val="24"/>
        </w:rPr>
        <w:t>140%</w:t>
      </w:r>
      <w:r w:rsidRPr="00BC1E9D">
        <w:rPr>
          <w:rFonts w:hint="eastAsia"/>
          <w:kern w:val="0"/>
          <w:sz w:val="24"/>
        </w:rPr>
        <w:t>；</w:t>
      </w:r>
    </w:p>
    <w:p w14:paraId="7E4D37A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16</w:t>
      </w:r>
      <w:r>
        <w:rPr>
          <w:rFonts w:hint="eastAsia"/>
          <w:kern w:val="0"/>
          <w:sz w:val="24"/>
        </w:rPr>
        <w:t>）</w:t>
      </w:r>
      <w:r w:rsidRPr="00BC1E9D">
        <w:rPr>
          <w:rFonts w:hint="eastAsia"/>
          <w:kern w:val="0"/>
          <w:sz w:val="24"/>
        </w:rPr>
        <w:t>本基金持有的所有流通受限证券，其公允价值不得超过本基金资产净值的</w:t>
      </w:r>
      <w:r w:rsidRPr="00BC1E9D">
        <w:rPr>
          <w:rFonts w:hint="eastAsia"/>
          <w:kern w:val="0"/>
          <w:sz w:val="24"/>
        </w:rPr>
        <w:t>15%</w:t>
      </w:r>
      <w:r w:rsidRPr="00BC1E9D">
        <w:rPr>
          <w:rFonts w:hint="eastAsia"/>
          <w:kern w:val="0"/>
          <w:sz w:val="24"/>
        </w:rPr>
        <w:t>；本基金持有的同一流通受限证券，其公允价值不得超过本基金资产净值的</w:t>
      </w:r>
      <w:r w:rsidRPr="00BC1E9D">
        <w:rPr>
          <w:rFonts w:hint="eastAsia"/>
          <w:kern w:val="0"/>
          <w:sz w:val="24"/>
        </w:rPr>
        <w:t>10%</w:t>
      </w:r>
      <w:r w:rsidRPr="00BC1E9D">
        <w:rPr>
          <w:rFonts w:hint="eastAsia"/>
          <w:kern w:val="0"/>
          <w:sz w:val="24"/>
        </w:rPr>
        <w:t>；</w:t>
      </w:r>
    </w:p>
    <w:p w14:paraId="735C9958"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17</w:t>
      </w:r>
      <w:r>
        <w:rPr>
          <w:rFonts w:hint="eastAsia"/>
          <w:kern w:val="0"/>
          <w:sz w:val="24"/>
        </w:rPr>
        <w:t>）</w:t>
      </w:r>
      <w:r w:rsidR="00707EC8" w:rsidRPr="00707EC8">
        <w:rPr>
          <w:rFonts w:hint="eastAsia"/>
          <w:kern w:val="0"/>
          <w:sz w:val="24"/>
        </w:rPr>
        <w:t>当本基金参与股指期货交易</w:t>
      </w:r>
      <w:r w:rsidRPr="00BC1E9D">
        <w:rPr>
          <w:rFonts w:hint="eastAsia"/>
          <w:kern w:val="0"/>
          <w:sz w:val="24"/>
        </w:rPr>
        <w:t>，则：</w:t>
      </w:r>
    </w:p>
    <w:p w14:paraId="4273AE1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）本基金在任何交易日日终，持有的买入股指期货合约价值，不得超过基金资产净值的</w:t>
      </w:r>
      <w:r w:rsidRPr="00BC1E9D">
        <w:rPr>
          <w:rFonts w:hint="eastAsia"/>
          <w:kern w:val="0"/>
          <w:sz w:val="24"/>
        </w:rPr>
        <w:t>10%</w:t>
      </w:r>
      <w:r w:rsidRPr="00BC1E9D">
        <w:rPr>
          <w:rFonts w:hint="eastAsia"/>
          <w:kern w:val="0"/>
          <w:sz w:val="24"/>
        </w:rPr>
        <w:t>。</w:t>
      </w:r>
    </w:p>
    <w:p w14:paraId="6AEAA290"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）本基金在任何交易日日终，持有的买入期货合约价值与有价证券市值之和</w:t>
      </w:r>
      <w:r w:rsidRPr="00BC1E9D">
        <w:rPr>
          <w:rFonts w:hint="eastAsia"/>
          <w:kern w:val="0"/>
          <w:sz w:val="24"/>
        </w:rPr>
        <w:t>,</w:t>
      </w:r>
      <w:r w:rsidRPr="00BC1E9D">
        <w:rPr>
          <w:rFonts w:hint="eastAsia"/>
          <w:kern w:val="0"/>
          <w:sz w:val="24"/>
        </w:rPr>
        <w:t>不得超过基金资产净值的</w:t>
      </w:r>
      <w:r w:rsidRPr="00BC1E9D">
        <w:rPr>
          <w:rFonts w:hint="eastAsia"/>
          <w:kern w:val="0"/>
          <w:sz w:val="24"/>
        </w:rPr>
        <w:t>95%</w:t>
      </w:r>
      <w:r w:rsidRPr="00BC1E9D">
        <w:rPr>
          <w:rFonts w:hint="eastAsia"/>
          <w:kern w:val="0"/>
          <w:sz w:val="24"/>
        </w:rPr>
        <w:t>。</w:t>
      </w:r>
    </w:p>
    <w:p w14:paraId="466B51F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其中，有价证券指股票、债券（不含到期日在一年以内的政府债券）、权证、资产支持证券、买入返售金融资产（不含质押式回购）等。</w:t>
      </w:r>
    </w:p>
    <w:p w14:paraId="1E34610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）本基金在任何交易日日终，持有的卖出期货合约价值不得超过基金持有的股票总市值的</w:t>
      </w:r>
      <w:r w:rsidRPr="00BC1E9D">
        <w:rPr>
          <w:rFonts w:hint="eastAsia"/>
          <w:kern w:val="0"/>
          <w:sz w:val="24"/>
        </w:rPr>
        <w:t>20%</w:t>
      </w:r>
      <w:r w:rsidRPr="00BC1E9D">
        <w:rPr>
          <w:rFonts w:hint="eastAsia"/>
          <w:kern w:val="0"/>
          <w:sz w:val="24"/>
        </w:rPr>
        <w:t>。</w:t>
      </w:r>
    </w:p>
    <w:p w14:paraId="5A7BEDE9"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）本基金所持有的股票市值和买入、卖出股指期货合约价值，合计（轧差计算）应当符合《基金合同》关于股票投资比例的有关约定。</w:t>
      </w:r>
    </w:p>
    <w:p w14:paraId="5F62FAB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5</w:t>
      </w:r>
      <w:r w:rsidRPr="00BC1E9D">
        <w:rPr>
          <w:rFonts w:hint="eastAsia"/>
          <w:kern w:val="0"/>
          <w:sz w:val="24"/>
        </w:rPr>
        <w:t>）本基金在任何交易日内交易（不包括平仓）的股指期货合约的成交金额不得超过上一交易日基金资产净值的</w:t>
      </w:r>
      <w:r w:rsidRPr="00BC1E9D">
        <w:rPr>
          <w:rFonts w:hint="eastAsia"/>
          <w:kern w:val="0"/>
          <w:sz w:val="24"/>
        </w:rPr>
        <w:t>20%</w:t>
      </w:r>
      <w:r w:rsidRPr="00BC1E9D">
        <w:rPr>
          <w:rFonts w:hint="eastAsia"/>
          <w:kern w:val="0"/>
          <w:sz w:val="24"/>
        </w:rPr>
        <w:t>。</w:t>
      </w:r>
    </w:p>
    <w:p w14:paraId="7338BD47" w14:textId="77777777" w:rsid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本基金在开始进行股指期货投资之前，应与基金托管人、期货公司三方共同就股指期货开户、清算、估值、交收等事宜另行签署《期货投资托管操作三方备忘录》。</w:t>
      </w:r>
    </w:p>
    <w:p w14:paraId="4F5125B2" w14:textId="43784585" w:rsidR="00883F52" w:rsidRPr="00883F52"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18</w:t>
      </w:r>
      <w:r>
        <w:rPr>
          <w:rFonts w:hint="eastAsia"/>
          <w:kern w:val="0"/>
          <w:sz w:val="24"/>
        </w:rPr>
        <w:t>）</w:t>
      </w:r>
      <w:r w:rsidRPr="00883F52">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883F52">
        <w:rPr>
          <w:rFonts w:hint="eastAsia"/>
          <w:kern w:val="0"/>
          <w:sz w:val="24"/>
        </w:rPr>
        <w:t>15%</w:t>
      </w:r>
      <w:r w:rsidRPr="00883F52">
        <w:rPr>
          <w:rFonts w:hint="eastAsia"/>
          <w:kern w:val="0"/>
          <w:sz w:val="24"/>
        </w:rPr>
        <w:t>；本基金管理人管理且由本基金托管人托管的全部投资组合持有一家上市公司发行的可流通股票，不得超过该上市公司可流通股票的</w:t>
      </w:r>
      <w:r w:rsidRPr="00883F52">
        <w:rPr>
          <w:rFonts w:hint="eastAsia"/>
          <w:kern w:val="0"/>
          <w:sz w:val="24"/>
        </w:rPr>
        <w:t>30%</w:t>
      </w:r>
      <w:r w:rsidRPr="00883F52">
        <w:rPr>
          <w:rFonts w:hint="eastAsia"/>
          <w:kern w:val="0"/>
          <w:sz w:val="24"/>
        </w:rPr>
        <w:t>；</w:t>
      </w:r>
    </w:p>
    <w:p w14:paraId="771FEE0F" w14:textId="74B92DC0" w:rsidR="00883F52" w:rsidRPr="00883F52"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19</w:t>
      </w:r>
      <w:r>
        <w:rPr>
          <w:rFonts w:hint="eastAsia"/>
          <w:kern w:val="0"/>
          <w:sz w:val="24"/>
        </w:rPr>
        <w:t>）</w:t>
      </w:r>
      <w:r w:rsidRPr="00883F52">
        <w:rPr>
          <w:rFonts w:hint="eastAsia"/>
          <w:kern w:val="0"/>
          <w:sz w:val="24"/>
        </w:rPr>
        <w:t>本基金主动投资于流动性受限资产的市值合计不得超过基金资产净值的</w:t>
      </w:r>
      <w:r w:rsidRPr="00883F52">
        <w:rPr>
          <w:rFonts w:hint="eastAsia"/>
          <w:kern w:val="0"/>
          <w:sz w:val="24"/>
        </w:rPr>
        <w:t>15%</w:t>
      </w:r>
      <w:r w:rsidRPr="00883F52">
        <w:rPr>
          <w:rFonts w:hint="eastAsia"/>
          <w:kern w:val="0"/>
          <w:sz w:val="24"/>
        </w:rPr>
        <w:t>；因证券市场波动、上市公司股票停牌、基金规模变动等基金管理人之外的因素致使基金不符合该比例限制的，基金管理人不得主动新增流动性受限资产的投资；</w:t>
      </w:r>
    </w:p>
    <w:p w14:paraId="49618CFE" w14:textId="745382FD" w:rsidR="00883F52" w:rsidRPr="00BC1E9D"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20</w:t>
      </w:r>
      <w:r>
        <w:rPr>
          <w:rFonts w:hint="eastAsia"/>
          <w:kern w:val="0"/>
          <w:sz w:val="24"/>
        </w:rPr>
        <w:t>）</w:t>
      </w:r>
      <w:r w:rsidRPr="00883F52">
        <w:rPr>
          <w:rFonts w:hint="eastAsia"/>
          <w:kern w:val="0"/>
          <w:sz w:val="24"/>
        </w:rPr>
        <w:t>本基金与私募类证券资管产品及中国证监会认定的其他主体为交易对手</w:t>
      </w:r>
      <w:r w:rsidRPr="00883F52">
        <w:rPr>
          <w:rFonts w:hint="eastAsia"/>
          <w:kern w:val="0"/>
          <w:sz w:val="24"/>
        </w:rPr>
        <w:lastRenderedPageBreak/>
        <w:t>开展逆回购交易的，可接受质押品的资质要求应当与基金合同约定的投资范围保持一致；</w:t>
      </w:r>
    </w:p>
    <w:p w14:paraId="62C25097" w14:textId="229DA1D1"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00883F52">
        <w:rPr>
          <w:kern w:val="0"/>
          <w:sz w:val="24"/>
        </w:rPr>
        <w:t>21</w:t>
      </w:r>
      <w:r>
        <w:rPr>
          <w:rFonts w:hint="eastAsia"/>
          <w:kern w:val="0"/>
          <w:sz w:val="24"/>
        </w:rPr>
        <w:t>）</w:t>
      </w:r>
      <w:r w:rsidRPr="00BC1E9D">
        <w:rPr>
          <w:rFonts w:hint="eastAsia"/>
          <w:kern w:val="0"/>
          <w:sz w:val="24"/>
        </w:rPr>
        <w:t>法律法规及中国证监会规定的和《基金合同》约定的其他投资限制。</w:t>
      </w:r>
    </w:p>
    <w:p w14:paraId="539A9E2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法律法规对上述投资组合比例限制进行变更的，以变更后的规定为准。法律法规或监管部门取消上述限制，如适用于本基金，则本基金投资不再受相关限制。</w:t>
      </w:r>
    </w:p>
    <w:p w14:paraId="6DB2FEB5" w14:textId="7BAA239D"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除上述第</w:t>
      </w:r>
      <w:r w:rsidR="00883F52">
        <w:rPr>
          <w:rFonts w:hint="eastAsia"/>
          <w:kern w:val="0"/>
          <w:sz w:val="24"/>
        </w:rPr>
        <w:t>（</w:t>
      </w:r>
      <w:r w:rsidR="00883F52">
        <w:rPr>
          <w:rFonts w:hint="eastAsia"/>
          <w:kern w:val="0"/>
          <w:sz w:val="24"/>
        </w:rPr>
        <w:t>2</w:t>
      </w:r>
      <w:r w:rsidR="00883F52">
        <w:rPr>
          <w:kern w:val="0"/>
          <w:sz w:val="24"/>
        </w:rPr>
        <w:t>）</w:t>
      </w:r>
      <w:r w:rsidR="00883F52">
        <w:rPr>
          <w:rFonts w:hint="eastAsia"/>
          <w:kern w:val="0"/>
          <w:sz w:val="24"/>
        </w:rPr>
        <w:t>、</w:t>
      </w:r>
      <w:r>
        <w:rPr>
          <w:rFonts w:hint="eastAsia"/>
          <w:kern w:val="0"/>
          <w:sz w:val="24"/>
        </w:rPr>
        <w:t>（</w:t>
      </w:r>
      <w:r w:rsidRPr="00BC1E9D">
        <w:rPr>
          <w:rFonts w:hint="eastAsia"/>
          <w:kern w:val="0"/>
          <w:sz w:val="24"/>
        </w:rPr>
        <w:t>12</w:t>
      </w:r>
      <w:r>
        <w:rPr>
          <w:rFonts w:hint="eastAsia"/>
          <w:kern w:val="0"/>
          <w:sz w:val="24"/>
        </w:rPr>
        <w:t>）</w:t>
      </w:r>
      <w:r w:rsidR="00883F52">
        <w:rPr>
          <w:rFonts w:hint="eastAsia"/>
          <w:kern w:val="0"/>
          <w:sz w:val="24"/>
        </w:rPr>
        <w:t>、</w:t>
      </w:r>
      <w:r w:rsidR="00883F52">
        <w:rPr>
          <w:kern w:val="0"/>
          <w:sz w:val="24"/>
        </w:rPr>
        <w:t>（</w:t>
      </w:r>
      <w:r w:rsidR="00883F52">
        <w:rPr>
          <w:rFonts w:hint="eastAsia"/>
          <w:kern w:val="0"/>
          <w:sz w:val="24"/>
        </w:rPr>
        <w:t>1</w:t>
      </w:r>
      <w:r w:rsidR="00883F52">
        <w:rPr>
          <w:kern w:val="0"/>
          <w:sz w:val="24"/>
        </w:rPr>
        <w:t>9</w:t>
      </w:r>
      <w:r w:rsidR="00883F52">
        <w:rPr>
          <w:kern w:val="0"/>
          <w:sz w:val="24"/>
        </w:rPr>
        <w:t>）</w:t>
      </w:r>
      <w:r w:rsidR="00883F52">
        <w:rPr>
          <w:rFonts w:hint="eastAsia"/>
          <w:kern w:val="0"/>
          <w:sz w:val="24"/>
        </w:rPr>
        <w:t>、（</w:t>
      </w:r>
      <w:r w:rsidR="00883F52">
        <w:rPr>
          <w:rFonts w:hint="eastAsia"/>
          <w:kern w:val="0"/>
          <w:sz w:val="24"/>
        </w:rPr>
        <w:t>2</w:t>
      </w:r>
      <w:r w:rsidR="00883F52">
        <w:rPr>
          <w:kern w:val="0"/>
          <w:sz w:val="24"/>
        </w:rPr>
        <w:t>0</w:t>
      </w:r>
      <w:r w:rsidR="00883F52">
        <w:rPr>
          <w:rFonts w:hint="eastAsia"/>
          <w:kern w:val="0"/>
          <w:sz w:val="24"/>
        </w:rPr>
        <w:t>）</w:t>
      </w:r>
      <w:r w:rsidRPr="00BC1E9D">
        <w:rPr>
          <w:rFonts w:hint="eastAsia"/>
          <w:kern w:val="0"/>
          <w:sz w:val="24"/>
        </w:rPr>
        <w:t>项以外，因证券、期货市场波动、证券发行人合并、基金规模变动等基金管理人之外的因素致使基金投资比例不符合上述规定投资比例的，基金管理人应当在</w:t>
      </w:r>
      <w:r w:rsidRPr="00BC1E9D">
        <w:rPr>
          <w:rFonts w:hint="eastAsia"/>
          <w:kern w:val="0"/>
          <w:sz w:val="24"/>
        </w:rPr>
        <w:t>10</w:t>
      </w:r>
      <w:r w:rsidRPr="00BC1E9D">
        <w:rPr>
          <w:rFonts w:hint="eastAsia"/>
          <w:kern w:val="0"/>
          <w:sz w:val="24"/>
        </w:rPr>
        <w:t>个交易日内进行调整，但中国证监会规定的特殊情形除外。法律法规另有规定的，从其规定。</w:t>
      </w:r>
    </w:p>
    <w:p w14:paraId="06E26835"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基金管理人应当自基金合同生效之日起</w:t>
      </w:r>
      <w:r w:rsidRPr="00BC1E9D">
        <w:rPr>
          <w:rFonts w:hint="eastAsia"/>
          <w:kern w:val="0"/>
          <w:sz w:val="24"/>
        </w:rPr>
        <w:t>6</w:t>
      </w:r>
      <w:r w:rsidRPr="00BC1E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6C475D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BC1E9D">
        <w:rPr>
          <w:rFonts w:hint="eastAsia"/>
          <w:kern w:val="0"/>
          <w:sz w:val="24"/>
        </w:rPr>
        <w:t>基金托管人根据有关法律法规的规定及《基金合同》的约定，对本托管协议第十五条第九款基金投资禁止行为通过事后监督方式进行监督。</w:t>
      </w:r>
    </w:p>
    <w:p w14:paraId="29EAC3D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67715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4</w:t>
      </w:r>
      <w:r>
        <w:rPr>
          <w:rFonts w:hint="eastAsia"/>
          <w:kern w:val="0"/>
          <w:sz w:val="24"/>
        </w:rPr>
        <w:t>、</w:t>
      </w:r>
      <w:r w:rsidRPr="00BC1E9D">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w:t>
      </w:r>
      <w:r w:rsidRPr="00BC1E9D">
        <w:rPr>
          <w:rFonts w:hint="eastAsia"/>
          <w:kern w:val="0"/>
          <w:sz w:val="24"/>
        </w:rPr>
        <w:lastRenderedPageBreak/>
        <w:t>易对手所进行但尚未结算的交易，仍应按照协议进行结算。如基金管理人根据市场情况需要临时调整银行间债券市场交易对手名单及结算方式的，应向基金托管人说明理由，并在与交易对手发生交易前</w:t>
      </w:r>
      <w:r w:rsidRPr="00BC1E9D">
        <w:rPr>
          <w:rFonts w:hint="eastAsia"/>
          <w:kern w:val="0"/>
          <w:sz w:val="24"/>
        </w:rPr>
        <w:t>3</w:t>
      </w:r>
      <w:r w:rsidRPr="00BC1E9D">
        <w:rPr>
          <w:rFonts w:hint="eastAsia"/>
          <w:kern w:val="0"/>
          <w:sz w:val="24"/>
        </w:rPr>
        <w:t>个工作日内与基金托管人协商解决。</w:t>
      </w:r>
    </w:p>
    <w:p w14:paraId="5174ABF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3F6F36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BC1E9D">
        <w:rPr>
          <w:rFonts w:hint="eastAsia"/>
          <w:kern w:val="0"/>
          <w:sz w:val="24"/>
        </w:rPr>
        <w:t>基金托管人根据有关法律法规的规定及《基金合同》的约定，对基金管理人投资流通受限证券进行监督。</w:t>
      </w:r>
    </w:p>
    <w:p w14:paraId="33E3D4B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664295A"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BC1E9D">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B933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299971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E9EE5F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lastRenderedPageBreak/>
        <w:t>本基金投资流通受限证券，不得预付任何形式的保证金。</w:t>
      </w:r>
    </w:p>
    <w:p w14:paraId="30E9CF4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BC1E9D">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4C1FC2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0F3862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96EC7D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）中国证监会批准发行非公开发行股票的批准文件。</w:t>
      </w:r>
    </w:p>
    <w:p w14:paraId="39F60B3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）非公开发行股票有关发行数量、发行价格、锁定期等发行资料。</w:t>
      </w:r>
    </w:p>
    <w:p w14:paraId="2F1994C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）非公开发行股票发行人与中国证券登记结算有限责任公司或中央国债登记结算有限责任公司签订的证券登记及服务协议。</w:t>
      </w:r>
    </w:p>
    <w:p w14:paraId="036D4E91"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）基金拟认购的数量、价格、总成本、账面价值。</w:t>
      </w:r>
    </w:p>
    <w:p w14:paraId="136BD3F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AAF628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本基金有关投资流通受限证券比例如违反有关限制规定，在合理期限内未能进行及时调整，基金管理人应在两个工作日内编制临时报告书，予以公告。</w:t>
      </w:r>
    </w:p>
    <w:p w14:paraId="2564A16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基金托管人根据有关规定有权对基金管理人进行以下事项监督：</w:t>
      </w:r>
    </w:p>
    <w:p w14:paraId="2091A32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lastRenderedPageBreak/>
        <w:t>1</w:t>
      </w:r>
      <w:r w:rsidRPr="00BC1E9D">
        <w:rPr>
          <w:rFonts w:hint="eastAsia"/>
          <w:kern w:val="0"/>
          <w:sz w:val="24"/>
        </w:rPr>
        <w:t>）本基金投资流通受限证券时的法律法规遵守情况。</w:t>
      </w:r>
    </w:p>
    <w:p w14:paraId="0E2CA66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）在基金投资流通受限证券管理工作方面有关制度、流动性风险处置预案的建立与完善情况。</w:t>
      </w:r>
    </w:p>
    <w:p w14:paraId="61F85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）有关比例限制的执行情况。</w:t>
      </w:r>
    </w:p>
    <w:p w14:paraId="0F1640A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）信息披露情况。</w:t>
      </w:r>
    </w:p>
    <w:p w14:paraId="63BAD461"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相关法律法规对基金投资流通受限证券有新规定的，从其规定。</w:t>
      </w:r>
    </w:p>
    <w:p w14:paraId="1172704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6</w:t>
      </w:r>
      <w:r>
        <w:rPr>
          <w:rFonts w:hint="eastAsia"/>
          <w:kern w:val="0"/>
          <w:sz w:val="24"/>
        </w:rPr>
        <w:t>、</w:t>
      </w:r>
      <w:r w:rsidRPr="00BC1E9D">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E4ACC0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7</w:t>
      </w:r>
      <w:r>
        <w:rPr>
          <w:rFonts w:hint="eastAsia"/>
          <w:kern w:val="0"/>
          <w:sz w:val="24"/>
        </w:rPr>
        <w:t>、</w:t>
      </w:r>
      <w:r w:rsidRPr="00BC1E9D">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822021" w14:textId="77777777" w:rsidR="00BC1E9D" w:rsidRPr="00BC1E9D" w:rsidRDefault="00BC1E9D" w:rsidP="00BC1E9D">
      <w:pPr>
        <w:adjustRightInd w:val="0"/>
        <w:snapToGrid w:val="0"/>
        <w:spacing w:line="360" w:lineRule="auto"/>
        <w:ind w:firstLineChars="200" w:firstLine="480"/>
        <w:rPr>
          <w:kern w:val="0"/>
          <w:sz w:val="24"/>
        </w:rPr>
      </w:pPr>
      <w:r>
        <w:rPr>
          <w:kern w:val="0"/>
          <w:sz w:val="24"/>
        </w:rPr>
        <w:t>8</w:t>
      </w:r>
      <w:r>
        <w:rPr>
          <w:rFonts w:hint="eastAsia"/>
          <w:kern w:val="0"/>
          <w:sz w:val="24"/>
        </w:rPr>
        <w:t>、</w:t>
      </w:r>
      <w:r w:rsidRPr="00BC1E9D">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91767E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9</w:t>
      </w:r>
      <w:r>
        <w:rPr>
          <w:rFonts w:hint="eastAsia"/>
          <w:kern w:val="0"/>
          <w:sz w:val="24"/>
        </w:rPr>
        <w:t>、</w:t>
      </w:r>
      <w:r w:rsidRPr="00BC1E9D">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1FAFC69" w14:textId="77777777" w:rsidR="0059339D" w:rsidRPr="0059339D" w:rsidRDefault="00BC1E9D" w:rsidP="0059339D">
      <w:pPr>
        <w:adjustRightInd w:val="0"/>
        <w:snapToGrid w:val="0"/>
        <w:spacing w:line="360" w:lineRule="auto"/>
        <w:ind w:firstLineChars="200" w:firstLine="480"/>
        <w:rPr>
          <w:kern w:val="0"/>
          <w:sz w:val="24"/>
        </w:rPr>
      </w:pPr>
      <w:r>
        <w:rPr>
          <w:kern w:val="0"/>
          <w:sz w:val="24"/>
        </w:rPr>
        <w:t>10</w:t>
      </w:r>
      <w:r>
        <w:rPr>
          <w:rFonts w:hint="eastAsia"/>
          <w:kern w:val="0"/>
          <w:sz w:val="24"/>
        </w:rPr>
        <w:t>、</w:t>
      </w:r>
      <w:r w:rsidRPr="00BC1E9D">
        <w:rPr>
          <w:rFonts w:hint="eastAsia"/>
          <w:kern w:val="0"/>
          <w:sz w:val="24"/>
        </w:rPr>
        <w:t>基金托管人发现基金管理人有重大违规行为，应及时报告中国证监会，同时通知基金管理人限期纠正，并将纠正结果报告中国证监会。基金管理人无正当理</w:t>
      </w:r>
      <w:r w:rsidRPr="00BC1E9D">
        <w:rPr>
          <w:rFonts w:hint="eastAsia"/>
          <w:kern w:val="0"/>
          <w:sz w:val="24"/>
        </w:rPr>
        <w:lastRenderedPageBreak/>
        <w:t>由，拒绝、阻挠对方根据本托管协议规定行使监督权，或采取拖延、欺诈等手段妨碍对方进行有效监督，情节严重或经基金托管人提出警告仍不改正的，基金托管人应报告中国证监会。</w:t>
      </w:r>
    </w:p>
    <w:p w14:paraId="74B23802" w14:textId="77777777" w:rsidR="00364220" w:rsidRPr="005C7EBF" w:rsidRDefault="00C92FC0">
      <w:pPr>
        <w:adjustRightInd w:val="0"/>
        <w:snapToGrid w:val="0"/>
        <w:spacing w:line="360" w:lineRule="auto"/>
        <w:ind w:firstLineChars="200" w:firstLine="482"/>
        <w:rPr>
          <w:rFonts w:hAnsi="宋体"/>
          <w:b/>
          <w:kern w:val="0"/>
          <w:sz w:val="24"/>
        </w:rPr>
      </w:pPr>
      <w:r w:rsidRPr="005C7EBF">
        <w:rPr>
          <w:rFonts w:hAnsi="宋体"/>
          <w:b/>
          <w:kern w:val="0"/>
          <w:sz w:val="24"/>
        </w:rPr>
        <w:t>（三）基金管理人对基金托管人的业务核查</w:t>
      </w:r>
    </w:p>
    <w:p w14:paraId="741BAC32" w14:textId="77777777" w:rsidR="00487D1C" w:rsidRPr="00487D1C" w:rsidRDefault="00487D1C" w:rsidP="00487D1C">
      <w:pPr>
        <w:adjustRightInd w:val="0"/>
        <w:snapToGrid w:val="0"/>
        <w:spacing w:line="360" w:lineRule="auto"/>
        <w:ind w:firstLineChars="200" w:firstLine="480"/>
        <w:rPr>
          <w:kern w:val="0"/>
          <w:sz w:val="24"/>
        </w:rPr>
      </w:pPr>
      <w:r>
        <w:rPr>
          <w:kern w:val="0"/>
          <w:sz w:val="24"/>
        </w:rPr>
        <w:t>1</w:t>
      </w:r>
      <w:r>
        <w:rPr>
          <w:rFonts w:hint="eastAsia"/>
          <w:kern w:val="0"/>
          <w:sz w:val="24"/>
        </w:rPr>
        <w:t>、</w:t>
      </w:r>
      <w:r w:rsidRPr="00487D1C">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4A9E396" w14:textId="77777777" w:rsidR="00487D1C" w:rsidRPr="00487D1C" w:rsidRDefault="00487D1C" w:rsidP="00487D1C">
      <w:pPr>
        <w:adjustRightInd w:val="0"/>
        <w:snapToGrid w:val="0"/>
        <w:spacing w:line="360" w:lineRule="auto"/>
        <w:ind w:firstLineChars="200" w:firstLine="480"/>
        <w:rPr>
          <w:kern w:val="0"/>
          <w:sz w:val="24"/>
        </w:rPr>
      </w:pPr>
      <w:r>
        <w:rPr>
          <w:kern w:val="0"/>
          <w:sz w:val="24"/>
        </w:rPr>
        <w:t>2</w:t>
      </w:r>
      <w:r>
        <w:rPr>
          <w:rFonts w:hint="eastAsia"/>
          <w:kern w:val="0"/>
          <w:sz w:val="24"/>
        </w:rPr>
        <w:t>、</w:t>
      </w:r>
      <w:r w:rsidRPr="00487D1C">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8CE135" w14:textId="77777777" w:rsidR="0059339D" w:rsidRPr="0059339D" w:rsidRDefault="00487D1C" w:rsidP="005933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487D1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A8A7CB" w14:textId="77777777" w:rsidR="00B071F4" w:rsidRPr="005C7EBF" w:rsidRDefault="00B071F4" w:rsidP="0053485E">
      <w:pPr>
        <w:adjustRightInd w:val="0"/>
        <w:snapToGrid w:val="0"/>
        <w:spacing w:line="360" w:lineRule="auto"/>
        <w:ind w:firstLineChars="200" w:firstLine="482"/>
        <w:rPr>
          <w:b/>
          <w:kern w:val="0"/>
          <w:sz w:val="24"/>
        </w:rPr>
      </w:pPr>
      <w:r w:rsidRPr="005C7EBF">
        <w:rPr>
          <w:b/>
          <w:kern w:val="0"/>
          <w:sz w:val="24"/>
        </w:rPr>
        <w:t>（四）基金财产</w:t>
      </w:r>
      <w:r w:rsidRPr="005C7EBF">
        <w:rPr>
          <w:rFonts w:hint="eastAsia"/>
          <w:b/>
          <w:kern w:val="0"/>
          <w:sz w:val="24"/>
        </w:rPr>
        <w:t>的</w:t>
      </w:r>
      <w:r w:rsidRPr="005C7EBF">
        <w:rPr>
          <w:b/>
          <w:kern w:val="0"/>
          <w:sz w:val="24"/>
        </w:rPr>
        <w:t>保管</w:t>
      </w:r>
      <w:r w:rsidRPr="005C7EBF">
        <w:rPr>
          <w:b/>
          <w:kern w:val="0"/>
          <w:sz w:val="24"/>
        </w:rPr>
        <w:t xml:space="preserve"> </w:t>
      </w:r>
    </w:p>
    <w:p w14:paraId="6039BBA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487D1C">
        <w:rPr>
          <w:rFonts w:hint="eastAsia"/>
          <w:kern w:val="0"/>
          <w:sz w:val="24"/>
        </w:rPr>
        <w:t>基金财产保管的原则</w:t>
      </w:r>
    </w:p>
    <w:p w14:paraId="21E217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487D1C">
        <w:rPr>
          <w:rFonts w:hint="eastAsia"/>
          <w:kern w:val="0"/>
          <w:sz w:val="24"/>
        </w:rPr>
        <w:t>基金财产应独立于基金管理人、基金托管人的固有财产。</w:t>
      </w:r>
    </w:p>
    <w:p w14:paraId="79AB29D6"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基金托管人应安全保管基金财产。</w:t>
      </w:r>
    </w:p>
    <w:p w14:paraId="3670EF6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487D1C">
        <w:rPr>
          <w:rFonts w:hint="eastAsia"/>
          <w:kern w:val="0"/>
          <w:sz w:val="24"/>
        </w:rPr>
        <w:t>基金托管人按照规定开设基金财产的资金账户和证券账户，协助开立股指期货业务相关账户及交易编码。</w:t>
      </w:r>
    </w:p>
    <w:p w14:paraId="259C20CD"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487D1C">
        <w:rPr>
          <w:rFonts w:hint="eastAsia"/>
          <w:kern w:val="0"/>
          <w:sz w:val="24"/>
        </w:rPr>
        <w:t>基金托管人对所托管的不同基金财产分别设置账户，确保基金财产的完整</w:t>
      </w:r>
      <w:r w:rsidRPr="00487D1C">
        <w:rPr>
          <w:rFonts w:hint="eastAsia"/>
          <w:kern w:val="0"/>
          <w:sz w:val="24"/>
        </w:rPr>
        <w:lastRenderedPageBreak/>
        <w:t>与独立。</w:t>
      </w:r>
    </w:p>
    <w:p w14:paraId="71A313A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487D1C">
        <w:rPr>
          <w:rFonts w:hint="eastAsia"/>
          <w:kern w:val="0"/>
          <w:sz w:val="24"/>
        </w:rPr>
        <w:t>/</w:t>
      </w:r>
      <w:r w:rsidRPr="00487D1C">
        <w:rPr>
          <w:rFonts w:hint="eastAsia"/>
          <w:kern w:val="0"/>
          <w:sz w:val="24"/>
        </w:rPr>
        <w:t>登记结算机构扣收交易费、结算费和账户维护费等费用）。</w:t>
      </w:r>
    </w:p>
    <w:p w14:paraId="18364DA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6</w:t>
      </w:r>
      <w:r>
        <w:rPr>
          <w:rFonts w:hint="eastAsia"/>
          <w:kern w:val="0"/>
          <w:sz w:val="24"/>
        </w:rPr>
        <w:t>）</w:t>
      </w:r>
      <w:r w:rsidRPr="00487D1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64CF07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7</w:t>
      </w:r>
      <w:r>
        <w:rPr>
          <w:rFonts w:hint="eastAsia"/>
          <w:kern w:val="0"/>
          <w:sz w:val="24"/>
        </w:rPr>
        <w:t>）</w:t>
      </w:r>
      <w:r w:rsidRPr="00487D1C">
        <w:rPr>
          <w:rFonts w:hint="eastAsia"/>
          <w:kern w:val="0"/>
          <w:sz w:val="24"/>
        </w:rPr>
        <w:t>除依据法律法规和《基金合同》的规定外，基金托管人不得委托第三人托管基金财产。</w:t>
      </w:r>
    </w:p>
    <w:p w14:paraId="00B2741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487D1C">
        <w:rPr>
          <w:rFonts w:hint="eastAsia"/>
          <w:kern w:val="0"/>
          <w:sz w:val="24"/>
        </w:rPr>
        <w:t>基金募集期间及募集资金的验资</w:t>
      </w:r>
    </w:p>
    <w:p w14:paraId="591CE5F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基金募集期间募集认购款项应存于基金认购专用账户。该账户由基金管理人或基金管理人委托的登记机构开立并管理。</w:t>
      </w:r>
    </w:p>
    <w:p w14:paraId="44AFB4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相关业务资格的会计师事务所进行验资，出具验资报告。出具的验资报告由参加验资的</w:t>
      </w:r>
      <w:r w:rsidRPr="00487D1C">
        <w:rPr>
          <w:rFonts w:hint="eastAsia"/>
          <w:kern w:val="0"/>
          <w:sz w:val="24"/>
        </w:rPr>
        <w:t>2</w:t>
      </w:r>
      <w:r w:rsidRPr="00487D1C">
        <w:rPr>
          <w:rFonts w:hint="eastAsia"/>
          <w:kern w:val="0"/>
          <w:sz w:val="24"/>
        </w:rPr>
        <w:t>名或</w:t>
      </w:r>
      <w:r w:rsidRPr="00487D1C">
        <w:rPr>
          <w:rFonts w:hint="eastAsia"/>
          <w:kern w:val="0"/>
          <w:sz w:val="24"/>
        </w:rPr>
        <w:t>2</w:t>
      </w:r>
      <w:r w:rsidRPr="00487D1C">
        <w:rPr>
          <w:rFonts w:hint="eastAsia"/>
          <w:kern w:val="0"/>
          <w:sz w:val="24"/>
        </w:rPr>
        <w:t>名以上中国注册会计师签字方为有效。</w:t>
      </w:r>
    </w:p>
    <w:p w14:paraId="23ADD5B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若基金募集期限届满，未能达到《基金合同》生效的条件，由基金管理人按规定办理退款等事宜。</w:t>
      </w:r>
    </w:p>
    <w:p w14:paraId="5EECC7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3</w:t>
      </w:r>
      <w:r>
        <w:rPr>
          <w:rFonts w:hint="eastAsia"/>
          <w:kern w:val="0"/>
          <w:sz w:val="24"/>
        </w:rPr>
        <w:t>、</w:t>
      </w:r>
      <w:r w:rsidRPr="00487D1C">
        <w:rPr>
          <w:rFonts w:hint="eastAsia"/>
          <w:kern w:val="0"/>
          <w:sz w:val="24"/>
        </w:rPr>
        <w:t>基金银行账户的开立和管理</w:t>
      </w:r>
    </w:p>
    <w:p w14:paraId="3CAFCED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基金托管人可以本基金的名义在其营业机构开立基金的银行账户，并根据基金管理人合法合规的指令办理资金收付。本基金的银行预留印鉴由基金托管人保管和使用。</w:t>
      </w:r>
    </w:p>
    <w:p w14:paraId="3F9F533E"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基金银行账户的开立和使用，限于满足开展本基金业务的需要。基金托管人和基金管理人不得假借本基金的名义开立任何其他银行账户；亦不得使用基金的</w:t>
      </w:r>
      <w:r w:rsidRPr="00487D1C">
        <w:rPr>
          <w:rFonts w:hint="eastAsia"/>
          <w:kern w:val="0"/>
          <w:sz w:val="24"/>
        </w:rPr>
        <w:lastRenderedPageBreak/>
        <w:t>任何账户进行本基金业务以外的活动。</w:t>
      </w:r>
    </w:p>
    <w:p w14:paraId="5E49476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基金银行账户的开立和管理应符合银行业监督管理机构的有关规定。</w:t>
      </w:r>
    </w:p>
    <w:p w14:paraId="3C44A75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在符合法律法规规定的条件下，基金托管人可以通过基金托管人专用账户办理基金资产的支付。</w:t>
      </w:r>
    </w:p>
    <w:p w14:paraId="30D375B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Pr="00487D1C">
        <w:rPr>
          <w:rFonts w:hint="eastAsia"/>
          <w:kern w:val="0"/>
          <w:sz w:val="24"/>
        </w:rPr>
        <w:t>基金证券账户和结算备付金账户的开立和管理</w:t>
      </w:r>
    </w:p>
    <w:p w14:paraId="3B56C1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基金托管人在中国证券登记结算有限责任公司为基金开立基金托管人与本基金联名的证券账户。</w:t>
      </w:r>
    </w:p>
    <w:p w14:paraId="0A50AA1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3992C0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基金证券账户的开立和证券账户卡的保管由基金托管人负责，账户资产的管理和运用由基金管理人负责。</w:t>
      </w:r>
    </w:p>
    <w:p w14:paraId="363C2C2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证券账户开户费由基金管理人先行垫付</w:t>
      </w:r>
      <w:r w:rsidRPr="00487D1C">
        <w:rPr>
          <w:rFonts w:hint="eastAsia"/>
          <w:kern w:val="0"/>
          <w:sz w:val="24"/>
        </w:rPr>
        <w:t>,</w:t>
      </w:r>
      <w:r w:rsidRPr="00487D1C">
        <w:rPr>
          <w:rFonts w:hint="eastAsia"/>
          <w:kern w:val="0"/>
          <w:sz w:val="24"/>
        </w:rPr>
        <w:t>待托管产品启始运营后</w:t>
      </w:r>
      <w:r w:rsidRPr="00487D1C">
        <w:rPr>
          <w:rFonts w:hint="eastAsia"/>
          <w:kern w:val="0"/>
          <w:sz w:val="24"/>
        </w:rPr>
        <w:t>,</w:t>
      </w:r>
      <w:r w:rsidRPr="00487D1C">
        <w:rPr>
          <w:rFonts w:hint="eastAsia"/>
          <w:kern w:val="0"/>
          <w:sz w:val="24"/>
        </w:rPr>
        <w:t>基金管理人可向基金托管人发送划款指令</w:t>
      </w:r>
      <w:r w:rsidRPr="00487D1C">
        <w:rPr>
          <w:rFonts w:hint="eastAsia"/>
          <w:kern w:val="0"/>
          <w:sz w:val="24"/>
        </w:rPr>
        <w:t>,</w:t>
      </w:r>
      <w:r w:rsidRPr="00487D1C">
        <w:rPr>
          <w:rFonts w:hint="eastAsia"/>
          <w:kern w:val="0"/>
          <w:sz w:val="24"/>
        </w:rPr>
        <w:t>将代垫开户费从本基金托管资金账户中扣还基金管理人。</w:t>
      </w:r>
    </w:p>
    <w:p w14:paraId="3D76421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CD30EA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7E503E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487D1C">
        <w:rPr>
          <w:rFonts w:hint="eastAsia"/>
          <w:kern w:val="0"/>
          <w:sz w:val="24"/>
        </w:rPr>
        <w:t>债券托管专户的开设和管理</w:t>
      </w:r>
    </w:p>
    <w:p w14:paraId="37D30DBB"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w:t>
      </w:r>
      <w:r w:rsidRPr="00487D1C">
        <w:rPr>
          <w:rFonts w:hint="eastAsia"/>
          <w:kern w:val="0"/>
          <w:sz w:val="24"/>
        </w:rPr>
        <w:lastRenderedPageBreak/>
        <w:t>的结算。基金管理人和基金托管人共同代表基金签订全国银行间债券市场债券回购主协议。</w:t>
      </w:r>
    </w:p>
    <w:p w14:paraId="36C298D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6</w:t>
      </w:r>
      <w:r>
        <w:rPr>
          <w:rFonts w:hint="eastAsia"/>
          <w:kern w:val="0"/>
          <w:sz w:val="24"/>
        </w:rPr>
        <w:t>、</w:t>
      </w:r>
      <w:r w:rsidRPr="00487D1C">
        <w:rPr>
          <w:rFonts w:hint="eastAsia"/>
          <w:kern w:val="0"/>
          <w:sz w:val="24"/>
        </w:rPr>
        <w:t>其他账户的开立和管理</w:t>
      </w:r>
    </w:p>
    <w:p w14:paraId="626E95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769183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法律法规等有关规定对相关账户的开立和管理另有规定的，从其规定办理。</w:t>
      </w:r>
    </w:p>
    <w:p w14:paraId="25D337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7</w:t>
      </w:r>
      <w:r>
        <w:rPr>
          <w:rFonts w:hint="eastAsia"/>
          <w:kern w:val="0"/>
          <w:sz w:val="24"/>
        </w:rPr>
        <w:t>、</w:t>
      </w:r>
      <w:r w:rsidRPr="00487D1C">
        <w:rPr>
          <w:rFonts w:hint="eastAsia"/>
          <w:kern w:val="0"/>
          <w:sz w:val="24"/>
        </w:rPr>
        <w:t>基金财产投资的有关有价凭证等的保管</w:t>
      </w:r>
    </w:p>
    <w:p w14:paraId="330B89B7"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87D1C">
        <w:rPr>
          <w:rFonts w:hint="eastAsia"/>
          <w:kern w:val="0"/>
          <w:sz w:val="24"/>
        </w:rPr>
        <w:t>/</w:t>
      </w:r>
      <w:r w:rsidRPr="00487D1C">
        <w:rPr>
          <w:rFonts w:hint="eastAsia"/>
          <w:kern w:val="0"/>
          <w:sz w:val="24"/>
        </w:rPr>
        <w:t>深圳分公司</w:t>
      </w:r>
      <w:r w:rsidRPr="00487D1C">
        <w:rPr>
          <w:rFonts w:hint="eastAsia"/>
          <w:kern w:val="0"/>
          <w:sz w:val="24"/>
        </w:rPr>
        <w:t>/</w:t>
      </w:r>
      <w:r w:rsidRPr="00487D1C">
        <w:rPr>
          <w:rFonts w:hint="eastAsia"/>
          <w:kern w:val="0"/>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5CAF0F37"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8</w:t>
      </w:r>
      <w:r>
        <w:rPr>
          <w:rFonts w:hint="eastAsia"/>
          <w:kern w:val="0"/>
          <w:sz w:val="24"/>
        </w:rPr>
        <w:t>、</w:t>
      </w:r>
      <w:r w:rsidRPr="00487D1C">
        <w:rPr>
          <w:rFonts w:hint="eastAsia"/>
          <w:kern w:val="0"/>
          <w:sz w:val="24"/>
        </w:rPr>
        <w:t>与基金财产有关的重大合同的保管</w:t>
      </w:r>
    </w:p>
    <w:p w14:paraId="42E793B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87D1C">
        <w:rPr>
          <w:rFonts w:hint="eastAsia"/>
          <w:kern w:val="0"/>
          <w:sz w:val="24"/>
        </w:rPr>
        <w:t>15</w:t>
      </w:r>
      <w:r w:rsidRPr="00487D1C">
        <w:rPr>
          <w:rFonts w:hint="eastAsia"/>
          <w:kern w:val="0"/>
          <w:sz w:val="24"/>
        </w:rPr>
        <w:t>年。</w:t>
      </w:r>
    </w:p>
    <w:p w14:paraId="491B7C92"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（五）</w:t>
      </w:r>
      <w:r w:rsidR="00687DFE" w:rsidRPr="005C7EBF">
        <w:rPr>
          <w:rFonts w:hAnsi="宋体"/>
          <w:b/>
          <w:kern w:val="0"/>
          <w:sz w:val="24"/>
        </w:rPr>
        <w:t>基金资产净值计算</w:t>
      </w:r>
      <w:r w:rsidR="00FE3D37" w:rsidRPr="005C7EBF">
        <w:rPr>
          <w:rFonts w:hAnsi="宋体" w:hint="eastAsia"/>
          <w:b/>
          <w:kern w:val="0"/>
          <w:sz w:val="24"/>
        </w:rPr>
        <w:t>与</w:t>
      </w:r>
      <w:r w:rsidR="00DD3317" w:rsidRPr="005C7EBF">
        <w:rPr>
          <w:rFonts w:hAnsi="宋体" w:hint="eastAsia"/>
          <w:b/>
          <w:kern w:val="0"/>
          <w:sz w:val="24"/>
        </w:rPr>
        <w:t>复核</w:t>
      </w:r>
    </w:p>
    <w:p w14:paraId="3E86CEBF"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1.</w:t>
      </w:r>
      <w:r w:rsidRPr="00487D1C">
        <w:rPr>
          <w:rFonts w:hint="eastAsia"/>
          <w:kern w:val="0"/>
          <w:sz w:val="24"/>
        </w:rPr>
        <w:t>基金资产净值是指基金资产总值减去负债后的金额。基金份额净值是按照每个工作日闭市后，基金资产净值除以当日基金份额的余额数量计算，精确到</w:t>
      </w:r>
      <w:r w:rsidRPr="00487D1C">
        <w:rPr>
          <w:rFonts w:hint="eastAsia"/>
          <w:kern w:val="0"/>
          <w:sz w:val="24"/>
        </w:rPr>
        <w:t>0.0001</w:t>
      </w:r>
      <w:r w:rsidRPr="00487D1C">
        <w:rPr>
          <w:rFonts w:hint="eastAsia"/>
          <w:kern w:val="0"/>
          <w:sz w:val="24"/>
        </w:rPr>
        <w:lastRenderedPageBreak/>
        <w:t>元，小数点后第五位四舍五入。国家另有规定的，从其规定。</w:t>
      </w:r>
    </w:p>
    <w:p w14:paraId="54B649D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基金管理人于每个工作日计算基金资产净值及基金份额净值，并按规定公告。如遇特殊情况，经中国证监会同意，可以适当延迟计算或公告。</w:t>
      </w:r>
    </w:p>
    <w:p w14:paraId="703B3F0D" w14:textId="77777777" w:rsidR="002609EA" w:rsidRDefault="00487D1C">
      <w:pPr>
        <w:adjustRightInd w:val="0"/>
        <w:snapToGrid w:val="0"/>
        <w:spacing w:line="360" w:lineRule="auto"/>
        <w:ind w:firstLineChars="200" w:firstLine="480"/>
        <w:rPr>
          <w:kern w:val="0"/>
          <w:sz w:val="24"/>
        </w:rPr>
      </w:pPr>
      <w:r w:rsidRPr="00487D1C">
        <w:rPr>
          <w:rFonts w:hint="eastAsia"/>
          <w:kern w:val="0"/>
          <w:sz w:val="24"/>
        </w:rPr>
        <w:t>2.</w:t>
      </w:r>
      <w:r w:rsidRPr="00487D1C">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的约定和相关法律法规的规定对外公布。月末、年中和年末估值复核与基金会计账目的核对同时进行。</w:t>
      </w:r>
      <w:bookmarkStart w:id="117" w:name="_Toc311810257"/>
    </w:p>
    <w:bookmarkEnd w:id="117"/>
    <w:p w14:paraId="2BEECB4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（六）</w:t>
      </w:r>
      <w:r w:rsidR="00687DFE" w:rsidRPr="00A7326C">
        <w:rPr>
          <w:rFonts w:hAnsi="宋体"/>
          <w:b/>
          <w:kern w:val="0"/>
          <w:sz w:val="24"/>
          <w:szCs w:val="24"/>
        </w:rPr>
        <w:t>基金份额持有人名册的保管</w:t>
      </w:r>
    </w:p>
    <w:p w14:paraId="02F98936" w14:textId="77777777" w:rsidR="00487D1C" w:rsidRPr="00487D1C" w:rsidRDefault="00487D1C" w:rsidP="00487D1C">
      <w:pPr>
        <w:widowControl/>
        <w:adjustRightInd w:val="0"/>
        <w:snapToGrid w:val="0"/>
        <w:spacing w:line="360" w:lineRule="auto"/>
        <w:ind w:firstLineChars="200" w:firstLine="480"/>
        <w:rPr>
          <w:kern w:val="0"/>
          <w:sz w:val="24"/>
        </w:rPr>
      </w:pPr>
      <w:r w:rsidRPr="00487D1C">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87D1C">
        <w:rPr>
          <w:rFonts w:hint="eastAsia"/>
          <w:kern w:val="0"/>
          <w:sz w:val="24"/>
        </w:rPr>
        <w:t>15</w:t>
      </w:r>
      <w:r w:rsidRPr="00487D1C">
        <w:rPr>
          <w:rFonts w:hint="eastAsia"/>
          <w:kern w:val="0"/>
          <w:sz w:val="24"/>
        </w:rPr>
        <w:t>年。如不能妥善保管，则按相关法规承担责任。</w:t>
      </w:r>
    </w:p>
    <w:p w14:paraId="3A11A05A" w14:textId="77777777" w:rsidR="00364220" w:rsidRPr="005C7EBF" w:rsidRDefault="00487D1C" w:rsidP="00453BF6">
      <w:pPr>
        <w:adjustRightInd w:val="0"/>
        <w:snapToGrid w:val="0"/>
        <w:spacing w:line="360" w:lineRule="auto"/>
        <w:ind w:firstLineChars="200" w:firstLine="480"/>
        <w:rPr>
          <w:kern w:val="0"/>
          <w:sz w:val="24"/>
        </w:rPr>
      </w:pPr>
      <w:r w:rsidRPr="00487D1C">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1417E54"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（七）争议解决方式</w:t>
      </w:r>
    </w:p>
    <w:p w14:paraId="589840FE"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6402405D"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456C25C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本协议受中国法律管辖。</w:t>
      </w:r>
    </w:p>
    <w:p w14:paraId="60F2E02B"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（八）</w:t>
      </w:r>
      <w:r w:rsidR="00687DFE" w:rsidRPr="005C7EBF">
        <w:rPr>
          <w:rFonts w:hAnsi="宋体"/>
          <w:b/>
          <w:kern w:val="0"/>
          <w:sz w:val="24"/>
        </w:rPr>
        <w:t>托管协议的</w:t>
      </w:r>
      <w:r w:rsidR="009C4EF1">
        <w:rPr>
          <w:rFonts w:hAnsi="宋体" w:hint="eastAsia"/>
          <w:b/>
          <w:kern w:val="0"/>
          <w:sz w:val="24"/>
        </w:rPr>
        <w:t>变更</w:t>
      </w:r>
      <w:r w:rsidR="00687DFE" w:rsidRPr="005C7EBF">
        <w:rPr>
          <w:rFonts w:hAnsi="宋体"/>
          <w:b/>
          <w:kern w:val="0"/>
          <w:sz w:val="24"/>
        </w:rPr>
        <w:t>与终止</w:t>
      </w:r>
      <w:r w:rsidR="00687DFE" w:rsidRPr="005C7EBF">
        <w:rPr>
          <w:b/>
          <w:kern w:val="0"/>
          <w:sz w:val="24"/>
        </w:rPr>
        <w:t xml:space="preserve"> </w:t>
      </w:r>
    </w:p>
    <w:p w14:paraId="608EC263"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lastRenderedPageBreak/>
        <w:t>1</w:t>
      </w:r>
      <w:r w:rsidRPr="005C7EBF">
        <w:rPr>
          <w:rFonts w:hint="eastAsia"/>
          <w:kern w:val="0"/>
          <w:sz w:val="24"/>
        </w:rPr>
        <w:t>、</w:t>
      </w:r>
      <w:r w:rsidRPr="005C7EBF">
        <w:rPr>
          <w:kern w:val="0"/>
          <w:sz w:val="24"/>
        </w:rPr>
        <w:t>托管协议的变更程序</w:t>
      </w:r>
    </w:p>
    <w:p w14:paraId="5FC437F7"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本协议双方当事人经协商一致，可以对协议进行修改。修改后的新协议，其内容不得与《基金合同》的规定有任何冲突。基金托管协议的变更报中国证监会备案后生效。</w:t>
      </w:r>
    </w:p>
    <w:p w14:paraId="05A3DD12"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w:t>
      </w:r>
      <w:r w:rsidRPr="005C7EBF">
        <w:rPr>
          <w:kern w:val="0"/>
          <w:sz w:val="24"/>
        </w:rPr>
        <w:t>基金托管协议终止的情形</w:t>
      </w:r>
    </w:p>
    <w:p w14:paraId="7A64A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《基金合同》终止；</w:t>
      </w:r>
    </w:p>
    <w:p w14:paraId="01CC3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487D1C">
        <w:rPr>
          <w:rFonts w:hint="eastAsia"/>
          <w:kern w:val="0"/>
          <w:sz w:val="24"/>
        </w:rPr>
        <w:t>基金托管人解散、依法被撤销、破产或由其他基金托管人接管基金资产；</w:t>
      </w:r>
    </w:p>
    <w:p w14:paraId="11CB52B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基金管理人解散、依法被撤销、破产或由其他基金管理人接管基金管理权；</w:t>
      </w:r>
    </w:p>
    <w:p w14:paraId="403035E8" w14:textId="77777777" w:rsidR="0059339D" w:rsidRPr="0059339D" w:rsidRDefault="00487D1C" w:rsidP="0059339D">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发生法律法规、中国证监会规定或《基金合同》约定的终止事项。</w:t>
      </w:r>
    </w:p>
    <w:p w14:paraId="1490DB74" w14:textId="77777777" w:rsidR="00487D1C" w:rsidRDefault="00487D1C" w:rsidP="00DC1205">
      <w:pPr>
        <w:widowControl/>
        <w:adjustRightInd w:val="0"/>
        <w:snapToGrid w:val="0"/>
        <w:spacing w:line="360" w:lineRule="auto"/>
        <w:rPr>
          <w:rFonts w:ascii="宋体" w:hAnsi="宋体"/>
          <w:kern w:val="0"/>
          <w:sz w:val="24"/>
        </w:rPr>
      </w:pPr>
      <w:r>
        <w:rPr>
          <w:rFonts w:ascii="宋体" w:hAnsi="宋体"/>
          <w:kern w:val="0"/>
          <w:sz w:val="24"/>
        </w:rPr>
        <w:br w:type="page"/>
      </w:r>
    </w:p>
    <w:p w14:paraId="143FA046" w14:textId="3D59E871"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8" w:name="_Toc20135419"/>
      <w:r w:rsidRPr="005C7EBF">
        <w:rPr>
          <w:rFonts w:ascii="宋体" w:hAnsi="宋体" w:hint="eastAsia"/>
          <w:b/>
          <w:kern w:val="0"/>
          <w:sz w:val="30"/>
        </w:rPr>
        <w:lastRenderedPageBreak/>
        <w:t>二</w:t>
      </w:r>
      <w:r>
        <w:rPr>
          <w:rFonts w:ascii="宋体" w:hAnsi="宋体" w:hint="eastAsia"/>
          <w:b/>
          <w:kern w:val="0"/>
          <w:sz w:val="30"/>
        </w:rPr>
        <w:t>十二</w:t>
      </w:r>
      <w:r w:rsidR="00C92FC0" w:rsidRPr="005C7EBF">
        <w:rPr>
          <w:rFonts w:ascii="宋体" w:hAnsi="宋体" w:hint="eastAsia"/>
          <w:b/>
          <w:kern w:val="0"/>
          <w:sz w:val="30"/>
        </w:rPr>
        <w:t>、对基金份额持有人的服务</w:t>
      </w:r>
      <w:bookmarkEnd w:id="118"/>
    </w:p>
    <w:p w14:paraId="67F45A92" w14:textId="77777777" w:rsidR="00B071F4" w:rsidRPr="005C7EBF" w:rsidRDefault="00B071F4" w:rsidP="00B45E98">
      <w:pPr>
        <w:widowControl/>
        <w:adjustRightInd w:val="0"/>
        <w:snapToGrid w:val="0"/>
        <w:spacing w:line="360" w:lineRule="auto"/>
        <w:ind w:firstLineChars="200" w:firstLine="480"/>
        <w:rPr>
          <w:rFonts w:hAnsi="宋体"/>
          <w:kern w:val="0"/>
          <w:sz w:val="24"/>
        </w:rPr>
      </w:pPr>
      <w:r w:rsidRPr="005C7EBF">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5C7EBF">
        <w:rPr>
          <w:rFonts w:hAnsi="宋体"/>
          <w:kern w:val="0"/>
          <w:sz w:val="24"/>
        </w:rPr>
        <w:t xml:space="preserve"> </w:t>
      </w:r>
    </w:p>
    <w:p w14:paraId="24437546" w14:textId="77777777" w:rsidR="00B071F4" w:rsidRPr="005C7EBF" w:rsidRDefault="00B071F4" w:rsidP="00B071F4">
      <w:pPr>
        <w:adjustRightInd w:val="0"/>
        <w:snapToGrid w:val="0"/>
        <w:spacing w:line="360" w:lineRule="auto"/>
        <w:ind w:firstLineChars="200" w:firstLine="482"/>
        <w:rPr>
          <w:b/>
          <w:kern w:val="0"/>
          <w:sz w:val="24"/>
        </w:rPr>
      </w:pPr>
      <w:r w:rsidRPr="005C7EBF">
        <w:rPr>
          <w:b/>
          <w:kern w:val="0"/>
          <w:sz w:val="24"/>
        </w:rPr>
        <w:t>（一）持有人交易资料的寄送服务</w:t>
      </w:r>
      <w:r w:rsidR="00C92FC0" w:rsidRPr="005C7EBF">
        <w:rPr>
          <w:b/>
          <w:kern w:val="0"/>
          <w:sz w:val="24"/>
        </w:rPr>
        <w:t xml:space="preserve"> </w:t>
      </w:r>
    </w:p>
    <w:p w14:paraId="4AF6B6ED" w14:textId="0A34954B" w:rsidR="00B071F4" w:rsidRPr="005C7EBF" w:rsidRDefault="005B65AC" w:rsidP="00B071F4">
      <w:pPr>
        <w:adjustRightInd w:val="0"/>
        <w:snapToGrid w:val="0"/>
        <w:spacing w:line="360" w:lineRule="auto"/>
        <w:ind w:firstLineChars="200" w:firstLine="480"/>
        <w:rPr>
          <w:kern w:val="0"/>
          <w:sz w:val="24"/>
        </w:rPr>
      </w:pPr>
      <w:bookmarkStart w:id="119" w:name="_Toc109537400"/>
      <w:r w:rsidRPr="005C7EBF">
        <w:rPr>
          <w:kern w:val="0"/>
          <w:sz w:val="24"/>
        </w:rPr>
        <w:t>每次交易结</w:t>
      </w:r>
      <w:bookmarkEnd w:id="119"/>
      <w:r w:rsidRPr="005C7EBF">
        <w:rPr>
          <w:kern w:val="0"/>
          <w:sz w:val="24"/>
        </w:rPr>
        <w:t>束后，可在</w:t>
      </w:r>
      <w:r w:rsidRPr="005C7EBF">
        <w:rPr>
          <w:kern w:val="0"/>
          <w:sz w:val="24"/>
        </w:rPr>
        <w:t>T+2</w:t>
      </w:r>
      <w:r w:rsidRPr="005C7EBF">
        <w:rPr>
          <w:kern w:val="0"/>
          <w:sz w:val="24"/>
        </w:rPr>
        <w:t>个工作日后通过销售机构的网点查询和打印确认单</w:t>
      </w:r>
      <w:r w:rsidR="00B23440">
        <w:rPr>
          <w:rFonts w:hint="eastAsia"/>
          <w:kern w:val="0"/>
          <w:sz w:val="24"/>
        </w:rPr>
        <w:t>。</w:t>
      </w:r>
    </w:p>
    <w:p w14:paraId="75D47A49" w14:textId="77777777" w:rsidR="00B071F4" w:rsidRPr="005C7EBF" w:rsidRDefault="00014A8B" w:rsidP="00B071F4">
      <w:pPr>
        <w:adjustRightInd w:val="0"/>
        <w:snapToGrid w:val="0"/>
        <w:spacing w:line="360" w:lineRule="auto"/>
        <w:ind w:firstLineChars="200" w:firstLine="480"/>
        <w:rPr>
          <w:kern w:val="0"/>
          <w:sz w:val="24"/>
        </w:rPr>
      </w:pPr>
      <w:r w:rsidRPr="005C7EBF">
        <w:rPr>
          <w:rFonts w:hint="eastAsia"/>
          <w:kern w:val="0"/>
          <w:sz w:val="24"/>
        </w:rPr>
        <w:t>本基金管理人将向持有人提供电子或纸质对账单，需要订阅或取消的客户可与本基金管理人客户服务中心（</w:t>
      </w:r>
      <w:r w:rsidRPr="005C7EBF">
        <w:rPr>
          <w:rFonts w:hint="eastAsia"/>
          <w:kern w:val="0"/>
          <w:sz w:val="24"/>
        </w:rPr>
        <w:t>400-700-5000</w:t>
      </w:r>
      <w:r w:rsidRPr="005C7EBF">
        <w:rPr>
          <w:rFonts w:hint="eastAsia"/>
          <w:kern w:val="0"/>
          <w:sz w:val="24"/>
        </w:rPr>
        <w:t>，</w:t>
      </w:r>
      <w:r w:rsidRPr="005C7EBF">
        <w:rPr>
          <w:rFonts w:hint="eastAsia"/>
          <w:kern w:val="0"/>
          <w:sz w:val="24"/>
        </w:rPr>
        <w:t>021-61055000</w:t>
      </w:r>
      <w:r w:rsidRPr="005C7EBF">
        <w:rPr>
          <w:rFonts w:hint="eastAsia"/>
          <w:kern w:val="0"/>
          <w:sz w:val="24"/>
        </w:rPr>
        <w:t>）联系</w:t>
      </w:r>
      <w:r w:rsidR="00B071F4" w:rsidRPr="005C7EBF">
        <w:rPr>
          <w:kern w:val="0"/>
          <w:sz w:val="24"/>
        </w:rPr>
        <w:t>。</w:t>
      </w:r>
    </w:p>
    <w:p w14:paraId="73643AB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（二）网上</w:t>
      </w:r>
      <w:r w:rsidR="00A109AD" w:rsidRPr="00CC23AA">
        <w:rPr>
          <w:rFonts w:hint="eastAsia"/>
          <w:b/>
          <w:kern w:val="0"/>
          <w:sz w:val="24"/>
        </w:rPr>
        <w:t>直销</w:t>
      </w:r>
      <w:r w:rsidRPr="00CC23AA">
        <w:rPr>
          <w:b/>
          <w:kern w:val="0"/>
          <w:sz w:val="24"/>
        </w:rPr>
        <w:t>服务</w:t>
      </w:r>
      <w:r w:rsidRPr="005C7EBF">
        <w:rPr>
          <w:b/>
          <w:kern w:val="0"/>
          <w:sz w:val="24"/>
        </w:rPr>
        <w:t xml:space="preserve"> </w:t>
      </w:r>
    </w:p>
    <w:p w14:paraId="672CF2B7" w14:textId="50E95BAF" w:rsidR="0097783A" w:rsidRPr="0097783A" w:rsidRDefault="0097783A" w:rsidP="0097783A">
      <w:pPr>
        <w:adjustRightInd w:val="0"/>
        <w:snapToGrid w:val="0"/>
        <w:spacing w:line="360" w:lineRule="auto"/>
        <w:ind w:firstLineChars="200" w:firstLine="480"/>
        <w:rPr>
          <w:rFonts w:hAnsi="宋体"/>
          <w:kern w:val="0"/>
          <w:sz w:val="24"/>
        </w:rPr>
      </w:pPr>
      <w:r w:rsidRPr="0097783A">
        <w:rPr>
          <w:rFonts w:hAnsi="宋体" w:hint="eastAsia"/>
          <w:kern w:val="0"/>
          <w:sz w:val="24"/>
        </w:rPr>
        <w:t>本基金管理人已开通基金网上直销服务，个人投资者可以直接通过本基金管理人的网上直销交易平台办理开户和本基金的申购、赎回、</w:t>
      </w:r>
      <w:r w:rsidR="00421AF4">
        <w:rPr>
          <w:rFonts w:hAnsi="宋体" w:hint="eastAsia"/>
          <w:kern w:val="0"/>
          <w:sz w:val="24"/>
        </w:rPr>
        <w:t>转换</w:t>
      </w:r>
      <w:r w:rsidR="00421AF4">
        <w:rPr>
          <w:rFonts w:hAnsi="宋体"/>
          <w:kern w:val="0"/>
          <w:sz w:val="24"/>
        </w:rPr>
        <w:t>、</w:t>
      </w:r>
      <w:r w:rsidRPr="0097783A">
        <w:rPr>
          <w:rFonts w:hAnsi="宋体" w:hint="eastAsia"/>
          <w:kern w:val="0"/>
          <w:sz w:val="24"/>
        </w:rPr>
        <w:t>定期定额投资等业务。通过网上直销交易平台办理本基金申购和定期定额投资业务的个人投资者将享受申购费率的优惠，其他费率标准不变。具体优惠费率请参见公司网站列示的网上直销交易平台申购、定期定额投资费率表或相关公告。基金网上直销交易平台已开通的银行卡及各银行卡交易金额限额请参阅本基金管理人网站。</w:t>
      </w:r>
    </w:p>
    <w:p w14:paraId="426842E7" w14:textId="77777777" w:rsidR="00706531" w:rsidRPr="005C7EBF" w:rsidRDefault="0097783A" w:rsidP="00D422C4">
      <w:pPr>
        <w:widowControl/>
        <w:adjustRightInd w:val="0"/>
        <w:snapToGrid w:val="0"/>
        <w:spacing w:line="360" w:lineRule="auto"/>
        <w:ind w:firstLineChars="200" w:firstLine="480"/>
        <w:rPr>
          <w:kern w:val="0"/>
          <w:sz w:val="24"/>
        </w:rPr>
      </w:pPr>
      <w:r w:rsidRPr="0097783A">
        <w:rPr>
          <w:rFonts w:hAnsi="宋体" w:hint="eastAsia"/>
          <w:kern w:val="0"/>
          <w:sz w:val="24"/>
        </w:rPr>
        <w:t>在条件成熟的时候，本基金管理人将根据基金网上直销业务的发展状况，适时调整可用于网上直销交易平台的银行卡种类，敬请投资人留意相关公告。</w:t>
      </w:r>
    </w:p>
    <w:p w14:paraId="34DB6B6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（三）信息咨询、查询服务</w:t>
      </w:r>
      <w:r w:rsidRPr="005C7EBF">
        <w:rPr>
          <w:b/>
          <w:kern w:val="0"/>
          <w:sz w:val="24"/>
        </w:rPr>
        <w:t xml:space="preserve"> </w:t>
      </w:r>
    </w:p>
    <w:p w14:paraId="60B39C24" w14:textId="340A6675"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投资人如果想查询申购和赎回等交易情况、分红方式状态、基金账户余额、基金产品与服务等信息，请拨打本基金管理人客户服务电话（</w:t>
      </w:r>
      <w:r w:rsidRPr="005C7EBF">
        <w:rPr>
          <w:kern w:val="0"/>
          <w:sz w:val="24"/>
        </w:rPr>
        <w:t>400-700-5000</w:t>
      </w:r>
      <w:r w:rsidRPr="005C7EBF">
        <w:rPr>
          <w:rFonts w:hAnsi="宋体"/>
          <w:kern w:val="0"/>
          <w:sz w:val="24"/>
        </w:rPr>
        <w:t>，</w:t>
      </w:r>
      <w:r w:rsidRPr="005C7EBF">
        <w:rPr>
          <w:kern w:val="0"/>
          <w:sz w:val="24"/>
        </w:rPr>
        <w:t>021-61055000</w:t>
      </w:r>
      <w:r w:rsidRPr="005C7EBF">
        <w:rPr>
          <w:rFonts w:hAnsi="宋体"/>
          <w:kern w:val="0"/>
          <w:sz w:val="24"/>
        </w:rPr>
        <w:t>）或登录本基金管理人网站（</w:t>
      </w:r>
      <w:r w:rsidR="00372916" w:rsidRPr="005C7EBF">
        <w:rPr>
          <w:kern w:val="0"/>
          <w:sz w:val="24"/>
        </w:rPr>
        <w:t>www.fund001.com</w:t>
      </w:r>
      <w:r w:rsidRPr="005C7EBF">
        <w:rPr>
          <w:rFonts w:hAnsi="宋体"/>
          <w:kern w:val="0"/>
          <w:sz w:val="24"/>
        </w:rPr>
        <w:t>）进行咨询、查询。</w:t>
      </w:r>
      <w:r w:rsidRPr="005C7EBF">
        <w:rPr>
          <w:kern w:val="0"/>
          <w:sz w:val="24"/>
        </w:rPr>
        <w:t xml:space="preserve"> </w:t>
      </w:r>
    </w:p>
    <w:p w14:paraId="6579EF7C"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本基金管理人为投资人预设基金查询密码，预设的基金查询密码为投资人开户证件号码的后</w:t>
      </w:r>
      <w:r w:rsidRPr="005C7EBF">
        <w:rPr>
          <w:kern w:val="0"/>
          <w:sz w:val="24"/>
        </w:rPr>
        <w:t>6</w:t>
      </w:r>
      <w:r w:rsidRPr="005C7EBF">
        <w:rPr>
          <w:rFonts w:hAnsi="宋体"/>
          <w:kern w:val="0"/>
          <w:sz w:val="24"/>
        </w:rPr>
        <w:t>位数字，不足</w:t>
      </w:r>
      <w:r w:rsidRPr="005C7EBF">
        <w:rPr>
          <w:kern w:val="0"/>
          <w:sz w:val="24"/>
        </w:rPr>
        <w:t>6</w:t>
      </w:r>
      <w:r w:rsidRPr="005C7EBF">
        <w:rPr>
          <w:rFonts w:hAnsi="宋体"/>
          <w:kern w:val="0"/>
          <w:sz w:val="24"/>
        </w:rPr>
        <w:t>位数字的，前面</w:t>
      </w:r>
      <w:r w:rsidRPr="005C7EBF">
        <w:rPr>
          <w:rFonts w:ascii="宋体" w:hAnsi="宋体"/>
          <w:kern w:val="0"/>
          <w:sz w:val="24"/>
        </w:rPr>
        <w:t>加“0”补足。</w:t>
      </w:r>
      <w:r w:rsidRPr="005C7EBF">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C7EBF">
        <w:rPr>
          <w:kern w:val="0"/>
          <w:sz w:val="24"/>
        </w:rPr>
        <w:t xml:space="preserve"> </w:t>
      </w:r>
    </w:p>
    <w:p w14:paraId="11E56328"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kern w:val="0"/>
          <w:sz w:val="24"/>
        </w:rPr>
        <w:t>投资人可以拨打本基金管理人客户服务电话投诉直销机构的人员和服务。</w:t>
      </w:r>
      <w:r w:rsidRPr="005C7EBF">
        <w:rPr>
          <w:kern w:val="0"/>
          <w:sz w:val="24"/>
        </w:rPr>
        <w:t xml:space="preserve"> </w:t>
      </w:r>
    </w:p>
    <w:p w14:paraId="2819B9B8"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（四）</w:t>
      </w:r>
      <w:r w:rsidR="00552FC3" w:rsidRPr="00CC23AA">
        <w:rPr>
          <w:b/>
          <w:kern w:val="0"/>
          <w:sz w:val="24"/>
        </w:rPr>
        <w:t>基金转换业务</w:t>
      </w:r>
    </w:p>
    <w:p w14:paraId="3EAD8136" w14:textId="77777777" w:rsidR="00A8246C" w:rsidRPr="005435A1" w:rsidRDefault="00A8246C" w:rsidP="00A8246C">
      <w:pPr>
        <w:widowControl/>
        <w:adjustRightInd w:val="0"/>
        <w:snapToGrid w:val="0"/>
        <w:spacing w:line="360" w:lineRule="auto"/>
        <w:ind w:firstLineChars="200" w:firstLine="480"/>
        <w:rPr>
          <w:kern w:val="0"/>
          <w:sz w:val="24"/>
        </w:rPr>
      </w:pPr>
      <w:r w:rsidRPr="00E53736">
        <w:rPr>
          <w:rFonts w:hAnsi="宋体" w:hint="eastAsia"/>
          <w:kern w:val="0"/>
          <w:sz w:val="24"/>
        </w:rPr>
        <w:t>本基金已开通转换业务，具体实施方法请参见相关公告。</w:t>
      </w:r>
    </w:p>
    <w:p w14:paraId="7594F70F" w14:textId="77777777" w:rsidR="00F127FB" w:rsidRPr="005C7EBF" w:rsidRDefault="00F127FB" w:rsidP="00CC23AA">
      <w:pPr>
        <w:adjustRightInd w:val="0"/>
        <w:snapToGrid w:val="0"/>
        <w:spacing w:line="360" w:lineRule="auto"/>
        <w:ind w:firstLineChars="200" w:firstLine="482"/>
        <w:rPr>
          <w:b/>
          <w:kern w:val="0"/>
          <w:sz w:val="24"/>
        </w:rPr>
      </w:pPr>
      <w:r w:rsidRPr="00CC23AA">
        <w:rPr>
          <w:b/>
          <w:kern w:val="0"/>
          <w:sz w:val="24"/>
        </w:rPr>
        <w:lastRenderedPageBreak/>
        <w:t>（</w:t>
      </w:r>
      <w:r w:rsidR="00706531" w:rsidRPr="00CC23AA">
        <w:rPr>
          <w:b/>
          <w:kern w:val="0"/>
          <w:sz w:val="24"/>
        </w:rPr>
        <w:t>五</w:t>
      </w:r>
      <w:r w:rsidRPr="00CC23AA">
        <w:rPr>
          <w:b/>
          <w:kern w:val="0"/>
          <w:sz w:val="24"/>
        </w:rPr>
        <w:t>）定期定额投资计划</w:t>
      </w:r>
    </w:p>
    <w:p w14:paraId="6ED6F5DB" w14:textId="77777777" w:rsidR="006E1DD9" w:rsidRPr="005C7EBF" w:rsidRDefault="0097783A">
      <w:pPr>
        <w:widowControl/>
        <w:adjustRightInd w:val="0"/>
        <w:snapToGrid w:val="0"/>
        <w:spacing w:line="360" w:lineRule="auto"/>
        <w:ind w:firstLineChars="200" w:firstLine="480"/>
        <w:rPr>
          <w:kern w:val="0"/>
          <w:sz w:val="24"/>
        </w:rPr>
      </w:pPr>
      <w:r w:rsidRPr="0097783A">
        <w:rPr>
          <w:rFonts w:hint="eastAsia"/>
          <w:kern w:val="0"/>
          <w:sz w:val="24"/>
        </w:rPr>
        <w:t>本基金已开通定期定额投资计划，具体实施方法请参见相关公告。</w:t>
      </w:r>
    </w:p>
    <w:p w14:paraId="47A2B2B1"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服务联系方式：</w:t>
      </w:r>
      <w:r w:rsidRPr="005C7EBF">
        <w:rPr>
          <w:kern w:val="0"/>
          <w:sz w:val="24"/>
        </w:rPr>
        <w:t xml:space="preserve"> </w:t>
      </w:r>
    </w:p>
    <w:p w14:paraId="47AE0BF0"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本基金管理人的互联网地址及电子信箱</w:t>
      </w:r>
      <w:r w:rsidRPr="005C7EBF">
        <w:rPr>
          <w:kern w:val="0"/>
          <w:sz w:val="24"/>
        </w:rPr>
        <w:t xml:space="preserve"> </w:t>
      </w:r>
    </w:p>
    <w:p w14:paraId="7B0CD5A5" w14:textId="16F1C224"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网址：</w:t>
      </w:r>
      <w:hyperlink r:id="rId13" w:history="1">
        <w:r w:rsidR="004979B6" w:rsidRPr="005C7EBF">
          <w:rPr>
            <w:kern w:val="0"/>
            <w:sz w:val="24"/>
          </w:rPr>
          <w:t>www.fund001.com</w:t>
        </w:r>
      </w:hyperlink>
    </w:p>
    <w:p w14:paraId="366D048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电子信箱：</w:t>
      </w:r>
      <w:r w:rsidRPr="005C7EBF">
        <w:rPr>
          <w:sz w:val="24"/>
        </w:rPr>
        <w:t>services@jysld.com</w:t>
      </w:r>
    </w:p>
    <w:p w14:paraId="0F53133F" w14:textId="77777777" w:rsidR="005B65AC" w:rsidRPr="005C7EBF" w:rsidRDefault="005B65AC" w:rsidP="00486983">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投资者也可登录本基金管理人网站，直接提出有关本基金的问题和建议。 </w:t>
      </w:r>
    </w:p>
    <w:p w14:paraId="011622D2" w14:textId="77777777" w:rsidR="006E1DD9" w:rsidRDefault="00F84E6D" w:rsidP="00CC23AA">
      <w:pPr>
        <w:widowControl/>
        <w:adjustRightInd w:val="0"/>
        <w:snapToGrid w:val="0"/>
        <w:spacing w:line="360" w:lineRule="auto"/>
        <w:ind w:firstLineChars="200" w:firstLine="482"/>
        <w:rPr>
          <w:rFonts w:ascii="宋体" w:hAnsi="宋体"/>
          <w:kern w:val="0"/>
          <w:sz w:val="24"/>
        </w:rPr>
      </w:pPr>
      <w:r w:rsidRPr="00CC23AA">
        <w:rPr>
          <w:rFonts w:ascii="宋体" w:hAnsi="宋体" w:hint="eastAsia"/>
          <w:b/>
          <w:kern w:val="0"/>
          <w:sz w:val="24"/>
        </w:rPr>
        <w:t>（六）</w:t>
      </w:r>
      <w:r w:rsidRPr="00F84E6D">
        <w:rPr>
          <w:rFonts w:ascii="宋体" w:hAnsi="宋体" w:hint="eastAsia"/>
          <w:kern w:val="0"/>
          <w:sz w:val="24"/>
        </w:rPr>
        <w:t>如本招募说明书存在任何您/贵机构无法理解的内容，请通过上述方式联系基金管理人。请确保投资前，您/贵机构已经全面理解了本招募说明书。</w:t>
      </w:r>
    </w:p>
    <w:p w14:paraId="494277FA" w14:textId="77777777" w:rsidR="00487D1C" w:rsidRDefault="00487D1C">
      <w:pPr>
        <w:widowControl/>
        <w:adjustRightInd w:val="0"/>
        <w:snapToGrid w:val="0"/>
        <w:spacing w:line="360" w:lineRule="auto"/>
        <w:ind w:firstLineChars="200" w:firstLine="480"/>
        <w:rPr>
          <w:rFonts w:ascii="宋体" w:hAnsi="宋体"/>
          <w:kern w:val="0"/>
          <w:sz w:val="24"/>
        </w:rPr>
      </w:pPr>
      <w:r>
        <w:rPr>
          <w:rFonts w:ascii="宋体" w:hAnsi="宋体"/>
          <w:kern w:val="0"/>
          <w:sz w:val="24"/>
        </w:rPr>
        <w:br w:type="page"/>
      </w:r>
    </w:p>
    <w:p w14:paraId="160199AD" w14:textId="25D60D46"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20" w:name="_Toc20135420"/>
      <w:r w:rsidRPr="005C7EBF">
        <w:rPr>
          <w:rFonts w:ascii="宋体" w:hAnsi="宋体" w:hint="eastAsia"/>
          <w:b/>
          <w:kern w:val="0"/>
          <w:sz w:val="30"/>
        </w:rPr>
        <w:lastRenderedPageBreak/>
        <w:t>二十</w:t>
      </w:r>
      <w:r>
        <w:rPr>
          <w:rFonts w:ascii="宋体" w:hAnsi="宋体" w:hint="eastAsia"/>
          <w:b/>
          <w:kern w:val="0"/>
          <w:sz w:val="30"/>
        </w:rPr>
        <w:t>三</w:t>
      </w:r>
      <w:r w:rsidR="00C92FC0" w:rsidRPr="005C7EBF">
        <w:rPr>
          <w:rFonts w:ascii="宋体" w:hAnsi="宋体" w:hint="eastAsia"/>
          <w:b/>
          <w:kern w:val="0"/>
          <w:sz w:val="30"/>
        </w:rPr>
        <w:t>、其他应披露事项</w:t>
      </w:r>
      <w:bookmarkEnd w:id="120"/>
    </w:p>
    <w:p w14:paraId="56713758" w14:textId="77777777" w:rsidR="00552FC3" w:rsidRDefault="00C92FC0" w:rsidP="00BC542B">
      <w:pPr>
        <w:adjustRightInd w:val="0"/>
        <w:snapToGrid w:val="0"/>
        <w:spacing w:line="360" w:lineRule="auto"/>
        <w:ind w:firstLineChars="200" w:firstLine="480"/>
        <w:rPr>
          <w:rFonts w:hAnsi="宋体"/>
          <w:sz w:val="24"/>
        </w:rPr>
      </w:pPr>
      <w:r w:rsidRPr="005C7EBF">
        <w:rPr>
          <w:rFonts w:hAnsi="宋体"/>
          <w:sz w:val="24"/>
        </w:rPr>
        <w:t>基金合同如有未尽事宜，由基金合同当事人各方按有关法律法规协商解决。</w:t>
      </w:r>
    </w:p>
    <w:p w14:paraId="50651F55" w14:textId="77777777" w:rsidR="006920F5" w:rsidRPr="006920F5" w:rsidRDefault="006920F5" w:rsidP="006920F5">
      <w:pPr>
        <w:widowControl/>
        <w:adjustRightInd w:val="0"/>
        <w:snapToGrid w:val="0"/>
        <w:spacing w:line="360" w:lineRule="auto"/>
        <w:ind w:firstLineChars="200" w:firstLine="480"/>
        <w:rPr>
          <w:kern w:val="0"/>
          <w:sz w:val="24"/>
        </w:rPr>
      </w:pPr>
      <w:r w:rsidRPr="006920F5">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25"/>
        <w:gridCol w:w="1923"/>
        <w:gridCol w:w="1546"/>
      </w:tblGrid>
      <w:tr w:rsidR="006920F5" w:rsidRPr="002B5956" w14:paraId="6B83F185" w14:textId="77777777" w:rsidTr="00507830">
        <w:trPr>
          <w:trHeight w:val="300"/>
        </w:trPr>
        <w:tc>
          <w:tcPr>
            <w:tcW w:w="426" w:type="pct"/>
            <w:shd w:val="clear" w:color="auto" w:fill="auto"/>
            <w:vAlign w:val="center"/>
            <w:hideMark/>
          </w:tcPr>
          <w:p w14:paraId="526FDD17"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序号</w:t>
            </w:r>
          </w:p>
        </w:tc>
        <w:tc>
          <w:tcPr>
            <w:tcW w:w="2564" w:type="pct"/>
            <w:shd w:val="clear" w:color="auto" w:fill="auto"/>
            <w:noWrap/>
            <w:vAlign w:val="center"/>
            <w:hideMark/>
          </w:tcPr>
          <w:p w14:paraId="288193B3"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公告事项</w:t>
            </w:r>
          </w:p>
        </w:tc>
        <w:tc>
          <w:tcPr>
            <w:tcW w:w="1114" w:type="pct"/>
            <w:shd w:val="clear" w:color="auto" w:fill="auto"/>
            <w:noWrap/>
            <w:vAlign w:val="center"/>
            <w:hideMark/>
          </w:tcPr>
          <w:p w14:paraId="0E0BF36D"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法定披露方式</w:t>
            </w:r>
          </w:p>
        </w:tc>
        <w:tc>
          <w:tcPr>
            <w:tcW w:w="896" w:type="pct"/>
            <w:shd w:val="clear" w:color="auto" w:fill="auto"/>
            <w:noWrap/>
            <w:vAlign w:val="center"/>
            <w:hideMark/>
          </w:tcPr>
          <w:p w14:paraId="7B865551"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法定披露日期</w:t>
            </w:r>
          </w:p>
        </w:tc>
      </w:tr>
      <w:tr w:rsidR="00AF1B25" w:rsidRPr="002B5956" w14:paraId="45DDE4DB"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56723"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2923D" w14:textId="191CC0D0"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交银施罗德基金管理有限公司关于总经理变更的公告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71116E9" w14:textId="7F1DA4A8"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A8C016" w14:textId="2F42AA9B" w:rsidR="00AF1B25" w:rsidRPr="002B5956" w:rsidRDefault="00AF1B25" w:rsidP="00AF1B25">
            <w:pPr>
              <w:rPr>
                <w:rFonts w:asciiTheme="minorEastAsia" w:eastAsiaTheme="minorEastAsia" w:hAnsiTheme="minorEastAsia"/>
                <w:sz w:val="24"/>
                <w:szCs w:val="24"/>
              </w:rPr>
            </w:pPr>
            <w:r w:rsidRPr="00507830">
              <w:rPr>
                <w:sz w:val="24"/>
                <w:szCs w:val="24"/>
              </w:rPr>
              <w:t>2019-02-28</w:t>
            </w:r>
          </w:p>
        </w:tc>
      </w:tr>
      <w:tr w:rsidR="00AF1B25" w:rsidRPr="002B5956" w14:paraId="1F26C16A"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18FBB"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3E189" w14:textId="2B97D39A"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交银施罗德基金管理有限公司关于交银施罗德股息优化混合型证券投资基金开放日常转换业务的公告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EC00E20" w14:textId="7A9D85DF"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AB4CC" w14:textId="0825AE6E" w:rsidR="00AF1B25" w:rsidRPr="002B5956" w:rsidRDefault="00AF1B25" w:rsidP="00AF1B25">
            <w:pPr>
              <w:rPr>
                <w:rFonts w:asciiTheme="minorEastAsia" w:eastAsiaTheme="minorEastAsia" w:hAnsiTheme="minorEastAsia"/>
                <w:sz w:val="24"/>
                <w:szCs w:val="24"/>
              </w:rPr>
            </w:pPr>
            <w:r w:rsidRPr="00507830">
              <w:rPr>
                <w:sz w:val="24"/>
                <w:szCs w:val="24"/>
              </w:rPr>
              <w:t>2019-03-07</w:t>
            </w:r>
          </w:p>
        </w:tc>
      </w:tr>
      <w:tr w:rsidR="00AF1B25" w:rsidRPr="002B5956" w14:paraId="61AC391E"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C80A"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4FAE1" w14:textId="28A17386"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交银施罗德基金管理有限公司关于暂停苏州财路基金销售有限公司办理相关销售业务的公告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DD95C03" w14:textId="54D9B30C"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BA37F" w14:textId="3EB6A542" w:rsidR="00AF1B25" w:rsidRPr="002B5956" w:rsidRDefault="00AF1B25" w:rsidP="00AF1B25">
            <w:pPr>
              <w:rPr>
                <w:rFonts w:asciiTheme="minorEastAsia" w:eastAsiaTheme="minorEastAsia" w:hAnsiTheme="minorEastAsia"/>
                <w:sz w:val="24"/>
                <w:szCs w:val="24"/>
              </w:rPr>
            </w:pPr>
            <w:r w:rsidRPr="00507830">
              <w:rPr>
                <w:sz w:val="24"/>
                <w:szCs w:val="24"/>
              </w:rPr>
              <w:t>2019-03-07</w:t>
            </w:r>
          </w:p>
        </w:tc>
      </w:tr>
      <w:tr w:rsidR="00AF1B25" w:rsidRPr="002B5956" w14:paraId="7350CB4F"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182903"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A2E41" w14:textId="334484AF"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交银施罗德股息优化混合型证券投资基金</w:t>
            </w:r>
            <w:r w:rsidRPr="00507830">
              <w:rPr>
                <w:sz w:val="24"/>
                <w:szCs w:val="24"/>
              </w:rPr>
              <w:t>2018</w:t>
            </w:r>
            <w:r w:rsidRPr="00507830">
              <w:rPr>
                <w:rFonts w:hint="eastAsia"/>
                <w:sz w:val="24"/>
                <w:szCs w:val="24"/>
              </w:rPr>
              <w:t>年年度报告摘要</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6FD6F79" w14:textId="66A30277"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AA3219" w14:textId="16A287B8" w:rsidR="00AF1B25" w:rsidRPr="002B5956" w:rsidRDefault="00AF1B25" w:rsidP="00AF1B25">
            <w:pPr>
              <w:rPr>
                <w:rFonts w:asciiTheme="minorEastAsia" w:eastAsiaTheme="minorEastAsia" w:hAnsiTheme="minorEastAsia"/>
                <w:sz w:val="24"/>
                <w:szCs w:val="24"/>
              </w:rPr>
            </w:pPr>
            <w:r w:rsidRPr="00507830">
              <w:rPr>
                <w:sz w:val="24"/>
                <w:szCs w:val="24"/>
              </w:rPr>
              <w:t>2019-03-27</w:t>
            </w:r>
          </w:p>
        </w:tc>
      </w:tr>
      <w:tr w:rsidR="00AF1B25" w:rsidRPr="002B5956" w14:paraId="784A094E"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9AEB"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82813" w14:textId="743D5450"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交银施罗德基金管理有限公司关于旗下部分基金参加交通银行股份有限公司手机银行基金前端申购（含定期定额投资）费率优惠活动的公告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8F640BC" w14:textId="6FD88349"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E5259" w14:textId="60317C08" w:rsidR="00AF1B25" w:rsidRPr="002B5956" w:rsidRDefault="00AF1B25" w:rsidP="00AF1B25">
            <w:pPr>
              <w:rPr>
                <w:rFonts w:asciiTheme="minorEastAsia" w:eastAsiaTheme="minorEastAsia" w:hAnsiTheme="minorEastAsia"/>
                <w:sz w:val="24"/>
                <w:szCs w:val="24"/>
              </w:rPr>
            </w:pPr>
            <w:r w:rsidRPr="00507830">
              <w:rPr>
                <w:sz w:val="24"/>
                <w:szCs w:val="24"/>
              </w:rPr>
              <w:t>2019-04-01</w:t>
            </w:r>
          </w:p>
        </w:tc>
      </w:tr>
      <w:tr w:rsidR="00AF1B25" w:rsidRPr="002B5956" w14:paraId="6E16D269"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3E19B"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2E347" w14:textId="65702A20"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交银施罗德基金管理有限公司关于旗下部分基金参与奕丰基金销售有限公司基</w:t>
            </w:r>
            <w:r w:rsidRPr="00507830">
              <w:rPr>
                <w:rFonts w:hint="eastAsia"/>
                <w:sz w:val="24"/>
                <w:szCs w:val="24"/>
              </w:rPr>
              <w:lastRenderedPageBreak/>
              <w:t>金前端申购（含定期定额投资）费率优惠活动的公告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5D6112E" w14:textId="1B0D0B0F" w:rsidR="00AF1B25" w:rsidRPr="002B5956" w:rsidRDefault="00AF1B25" w:rsidP="00AF1B25">
            <w:pPr>
              <w:rPr>
                <w:rFonts w:asciiTheme="minorEastAsia" w:eastAsiaTheme="minorEastAsia" w:hAnsiTheme="minorEastAsia"/>
                <w:sz w:val="24"/>
                <w:szCs w:val="24"/>
              </w:rPr>
            </w:pPr>
            <w:r w:rsidRPr="00507830">
              <w:rPr>
                <w:rFonts w:hint="eastAsia"/>
                <w:sz w:val="24"/>
                <w:szCs w:val="24"/>
              </w:rPr>
              <w:lastRenderedPageBreak/>
              <w:t>中国证券报、上海证券报、证券</w:t>
            </w:r>
            <w:r w:rsidRPr="00507830">
              <w:rPr>
                <w:rFonts w:hint="eastAsia"/>
                <w:sz w:val="24"/>
                <w:szCs w:val="24"/>
              </w:rPr>
              <w:lastRenderedPageBreak/>
              <w:t>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DEB40" w14:textId="5E6DF479" w:rsidR="00AF1B25" w:rsidRPr="002B5956" w:rsidRDefault="00AF1B25" w:rsidP="00AF1B25">
            <w:pPr>
              <w:rPr>
                <w:rFonts w:asciiTheme="minorEastAsia" w:eastAsiaTheme="minorEastAsia" w:hAnsiTheme="minorEastAsia"/>
                <w:sz w:val="24"/>
                <w:szCs w:val="24"/>
              </w:rPr>
            </w:pPr>
            <w:r w:rsidRPr="00507830">
              <w:rPr>
                <w:sz w:val="24"/>
                <w:szCs w:val="24"/>
              </w:rPr>
              <w:lastRenderedPageBreak/>
              <w:t>2019-04-12</w:t>
            </w:r>
          </w:p>
        </w:tc>
      </w:tr>
      <w:tr w:rsidR="00AF1B25" w:rsidRPr="002B5956" w14:paraId="05E2527F"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2F004"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lastRenderedPageBreak/>
              <w:t>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EBC9F" w14:textId="407F9BFA"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交银施罗德基金管理有限公司关于取消纸质对账单寄送的公告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C66DA48" w14:textId="7A8F916B"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0D0AD" w14:textId="70CAC0A3" w:rsidR="00AF1B25" w:rsidRPr="002B5956" w:rsidRDefault="00AF1B25" w:rsidP="00AF1B25">
            <w:pPr>
              <w:rPr>
                <w:rFonts w:asciiTheme="minorEastAsia" w:eastAsiaTheme="minorEastAsia" w:hAnsiTheme="minorEastAsia"/>
                <w:sz w:val="24"/>
                <w:szCs w:val="24"/>
              </w:rPr>
            </w:pPr>
            <w:r w:rsidRPr="00507830">
              <w:rPr>
                <w:sz w:val="24"/>
                <w:szCs w:val="24"/>
              </w:rPr>
              <w:t>2019-04-12</w:t>
            </w:r>
          </w:p>
        </w:tc>
      </w:tr>
      <w:tr w:rsidR="00AF1B25" w:rsidRPr="002B5956" w14:paraId="4CD0D32E"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376DA"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36330" w14:textId="015EDB74"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交银施罗德股息优化混合型证券投资基金</w:t>
            </w:r>
            <w:r w:rsidRPr="00507830">
              <w:rPr>
                <w:sz w:val="24"/>
                <w:szCs w:val="24"/>
              </w:rPr>
              <w:t>2019</w:t>
            </w:r>
            <w:r w:rsidRPr="00507830">
              <w:rPr>
                <w:rFonts w:hint="eastAsia"/>
                <w:sz w:val="24"/>
                <w:szCs w:val="24"/>
              </w:rPr>
              <w:t>年第</w:t>
            </w:r>
            <w:r w:rsidRPr="00507830">
              <w:rPr>
                <w:sz w:val="24"/>
                <w:szCs w:val="24"/>
              </w:rPr>
              <w:t>1</w:t>
            </w:r>
            <w:r w:rsidRPr="00507830">
              <w:rPr>
                <w:rFonts w:hint="eastAsia"/>
                <w:sz w:val="24"/>
                <w:szCs w:val="24"/>
              </w:rPr>
              <w:t>季度报告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1B0E1AF" w14:textId="2F15AE6F"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EC7B9" w14:textId="6DD1A221" w:rsidR="00AF1B25" w:rsidRPr="002B5956" w:rsidRDefault="00AF1B25" w:rsidP="00AF1B25">
            <w:pPr>
              <w:rPr>
                <w:rFonts w:asciiTheme="minorEastAsia" w:eastAsiaTheme="minorEastAsia" w:hAnsiTheme="minorEastAsia"/>
                <w:sz w:val="24"/>
                <w:szCs w:val="24"/>
              </w:rPr>
            </w:pPr>
            <w:r w:rsidRPr="00507830">
              <w:rPr>
                <w:sz w:val="24"/>
                <w:szCs w:val="24"/>
              </w:rPr>
              <w:t>2019-04-20</w:t>
            </w:r>
          </w:p>
        </w:tc>
      </w:tr>
      <w:tr w:rsidR="00AF1B25" w:rsidRPr="002B5956" w14:paraId="5778E8FA"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276CA"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3C626" w14:textId="1E45AE1C"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交银施罗德基金管理有限公司关于增加北京唐鼎耀华投资咨询有限公司为旗下部分基金的场外销售机构并参与其基金前端申购（含定期定额投资）费率优惠活动的公告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9658470" w14:textId="7235296F"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684FF" w14:textId="7C83692D" w:rsidR="00AF1B25" w:rsidRPr="002B5956" w:rsidRDefault="00AF1B25" w:rsidP="00AF1B25">
            <w:pPr>
              <w:rPr>
                <w:rFonts w:asciiTheme="minorEastAsia" w:eastAsiaTheme="minorEastAsia" w:hAnsiTheme="minorEastAsia"/>
                <w:sz w:val="24"/>
                <w:szCs w:val="24"/>
              </w:rPr>
            </w:pPr>
            <w:r w:rsidRPr="00507830">
              <w:rPr>
                <w:sz w:val="24"/>
                <w:szCs w:val="24"/>
              </w:rPr>
              <w:t>2019-04-23</w:t>
            </w:r>
          </w:p>
        </w:tc>
      </w:tr>
      <w:tr w:rsidR="00AF1B25" w:rsidRPr="002B5956" w14:paraId="7203A727"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E9D74"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10</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B54C9" w14:textId="5866EC3E"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交银施罗德基金管理有限公司关于增加上海华夏财富投资管理有限公司为旗下部分基金的场外销售机构并参与其基金前端申购费率（含定期定额投资）优惠活动的公告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530A791" w14:textId="7F81DAF7"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94BF3" w14:textId="33BA2AC5" w:rsidR="00AF1B25" w:rsidRPr="002B5956" w:rsidRDefault="00AF1B25" w:rsidP="00AF1B25">
            <w:pPr>
              <w:rPr>
                <w:rFonts w:asciiTheme="minorEastAsia" w:eastAsiaTheme="minorEastAsia" w:hAnsiTheme="minorEastAsia"/>
                <w:sz w:val="24"/>
                <w:szCs w:val="24"/>
              </w:rPr>
            </w:pPr>
            <w:r w:rsidRPr="00507830">
              <w:rPr>
                <w:sz w:val="24"/>
                <w:szCs w:val="24"/>
              </w:rPr>
              <w:t>2019-05-23</w:t>
            </w:r>
          </w:p>
        </w:tc>
      </w:tr>
      <w:tr w:rsidR="00AF1B25" w:rsidRPr="002B5956" w14:paraId="727D79A8"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194A3" w14:textId="78FA7F7F"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sz w:val="24"/>
                <w:szCs w:val="24"/>
              </w:rPr>
              <w:t>11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12C01373" w14:textId="418A24F2"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交银施罗德基金管理有限公司关于旗下部分基金可投资科创板股票的公告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tcPr>
          <w:p w14:paraId="6DB6DB45" w14:textId="6BB82B62"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06E49F" w14:textId="136535C8" w:rsidR="00AF1B25" w:rsidRPr="002B5956" w:rsidRDefault="00AF1B25" w:rsidP="00AF1B25">
            <w:pPr>
              <w:rPr>
                <w:rFonts w:asciiTheme="minorEastAsia" w:eastAsiaTheme="minorEastAsia" w:hAnsiTheme="minorEastAsia"/>
                <w:sz w:val="24"/>
                <w:szCs w:val="24"/>
              </w:rPr>
            </w:pPr>
            <w:r w:rsidRPr="00507830">
              <w:rPr>
                <w:sz w:val="24"/>
                <w:szCs w:val="24"/>
              </w:rPr>
              <w:t>2019-06-22</w:t>
            </w:r>
          </w:p>
        </w:tc>
      </w:tr>
      <w:tr w:rsidR="00AF1B25" w:rsidRPr="002B5956" w14:paraId="04ED0E40"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CFF2B" w14:textId="61AAB539" w:rsidR="00AF1B25" w:rsidRPr="002B5956" w:rsidRDefault="00AF1B25" w:rsidP="00AF1B25">
            <w:pPr>
              <w:widowControl/>
              <w:jc w:val="center"/>
              <w:rPr>
                <w:rFonts w:asciiTheme="minorEastAsia" w:eastAsiaTheme="minorEastAsia" w:hAnsiTheme="minorEastAsia"/>
                <w:sz w:val="24"/>
                <w:szCs w:val="24"/>
              </w:rPr>
            </w:pPr>
            <w:r w:rsidRPr="002B5956">
              <w:rPr>
                <w:rFonts w:asciiTheme="minorEastAsia" w:eastAsiaTheme="minorEastAsia" w:hAnsiTheme="minorEastAsia"/>
                <w:sz w:val="24"/>
                <w:szCs w:val="24"/>
              </w:rPr>
              <w:t>12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4365F248" w14:textId="2CCCF1C7"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交银施罗德基金管理有限公司关于旗下基金所持股票估值调整的公告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tcPr>
          <w:p w14:paraId="390C8FF2" w14:textId="4D643B01"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w:t>
            </w:r>
            <w:r w:rsidRPr="00507830">
              <w:rPr>
                <w:rFonts w:hint="eastAsia"/>
                <w:sz w:val="24"/>
                <w:szCs w:val="24"/>
              </w:rPr>
              <w:lastRenderedPageBreak/>
              <w:t>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FAFDF3" w14:textId="19387BCB" w:rsidR="00AF1B25" w:rsidRPr="002B5956" w:rsidRDefault="00AF1B25" w:rsidP="00AF1B25">
            <w:pPr>
              <w:rPr>
                <w:rFonts w:asciiTheme="minorEastAsia" w:eastAsiaTheme="minorEastAsia" w:hAnsiTheme="minorEastAsia"/>
                <w:sz w:val="24"/>
                <w:szCs w:val="24"/>
              </w:rPr>
            </w:pPr>
            <w:r w:rsidRPr="00507830">
              <w:rPr>
                <w:sz w:val="24"/>
                <w:szCs w:val="24"/>
              </w:rPr>
              <w:lastRenderedPageBreak/>
              <w:t>2019-07-05</w:t>
            </w:r>
          </w:p>
        </w:tc>
      </w:tr>
      <w:tr w:rsidR="00AF1B25" w:rsidRPr="002B5956" w14:paraId="46BA660E"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895E" w14:textId="5762BB60"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lastRenderedPageBreak/>
              <w:t>13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29AEA" w14:textId="26F1D9D6"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交银施罗德基金管理有限公司关于旗下基金所持股票估值调整的公告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ACDCC96" w14:textId="273EBE56"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E7E91" w14:textId="2D18A9AF" w:rsidR="00AF1B25" w:rsidRPr="002B5956" w:rsidRDefault="00AF1B25" w:rsidP="00AF1B25">
            <w:pPr>
              <w:rPr>
                <w:rFonts w:asciiTheme="minorEastAsia" w:eastAsiaTheme="minorEastAsia" w:hAnsiTheme="minorEastAsia"/>
                <w:sz w:val="24"/>
                <w:szCs w:val="24"/>
              </w:rPr>
            </w:pPr>
            <w:r w:rsidRPr="00507830">
              <w:rPr>
                <w:sz w:val="24"/>
                <w:szCs w:val="24"/>
              </w:rPr>
              <w:t>2019-07-09</w:t>
            </w:r>
          </w:p>
        </w:tc>
      </w:tr>
      <w:tr w:rsidR="00AF1B25" w:rsidRPr="002B5956" w14:paraId="00D7AE43"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94FD2" w14:textId="0E20A3E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69980580" w14:textId="5119B578"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交银施罗德股息优化混合型证券投资基金</w:t>
            </w:r>
            <w:r w:rsidRPr="00507830">
              <w:rPr>
                <w:sz w:val="24"/>
                <w:szCs w:val="24"/>
              </w:rPr>
              <w:t>2019</w:t>
            </w:r>
            <w:r w:rsidRPr="00507830">
              <w:rPr>
                <w:rFonts w:hint="eastAsia"/>
                <w:sz w:val="24"/>
                <w:szCs w:val="24"/>
              </w:rPr>
              <w:t>年第</w:t>
            </w:r>
            <w:r w:rsidRPr="00507830">
              <w:rPr>
                <w:sz w:val="24"/>
                <w:szCs w:val="24"/>
              </w:rPr>
              <w:t>2</w:t>
            </w:r>
            <w:r w:rsidRPr="00507830">
              <w:rPr>
                <w:rFonts w:hint="eastAsia"/>
                <w:sz w:val="24"/>
                <w:szCs w:val="24"/>
              </w:rPr>
              <w:t>季度报告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tcPr>
          <w:p w14:paraId="0817F404" w14:textId="62538D84"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F9023D" w14:textId="3A68E163" w:rsidR="00AF1B25" w:rsidRPr="002B5956" w:rsidRDefault="00AF1B25" w:rsidP="00AF1B25">
            <w:pPr>
              <w:rPr>
                <w:rFonts w:asciiTheme="minorEastAsia" w:eastAsiaTheme="minorEastAsia" w:hAnsiTheme="minorEastAsia"/>
                <w:sz w:val="24"/>
                <w:szCs w:val="24"/>
              </w:rPr>
            </w:pPr>
            <w:r w:rsidRPr="00507830">
              <w:rPr>
                <w:sz w:val="24"/>
                <w:szCs w:val="24"/>
              </w:rPr>
              <w:t>2019-07-17</w:t>
            </w:r>
          </w:p>
        </w:tc>
      </w:tr>
      <w:tr w:rsidR="00AF1B25" w:rsidRPr="002B5956" w14:paraId="163E764E"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FF0BA" w14:textId="153C96B5"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49C2EAC2" w14:textId="649B6409"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交银施罗德基金管理有限公司关于旗下部分基金参与中泰证券股份有限公司基金前端申购（含定期定额投资）费率优惠活动的公告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tcPr>
          <w:p w14:paraId="55B4F07D" w14:textId="38599BA4"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7AC75A" w14:textId="60B4AB68" w:rsidR="00AF1B25" w:rsidRPr="002B5956" w:rsidRDefault="00AF1B25" w:rsidP="00AF1B25">
            <w:pPr>
              <w:rPr>
                <w:rFonts w:asciiTheme="minorEastAsia" w:eastAsiaTheme="minorEastAsia" w:hAnsiTheme="minorEastAsia"/>
                <w:sz w:val="24"/>
                <w:szCs w:val="24"/>
              </w:rPr>
            </w:pPr>
            <w:r w:rsidRPr="00507830">
              <w:rPr>
                <w:sz w:val="24"/>
                <w:szCs w:val="24"/>
              </w:rPr>
              <w:t>2019-08-01</w:t>
            </w:r>
          </w:p>
        </w:tc>
      </w:tr>
    </w:tbl>
    <w:p w14:paraId="1E34F3C4" w14:textId="77777777" w:rsidR="006920F5" w:rsidRPr="006920F5" w:rsidRDefault="006920F5" w:rsidP="00E92BC7">
      <w:pPr>
        <w:adjustRightInd w:val="0"/>
        <w:snapToGrid w:val="0"/>
        <w:spacing w:line="360" w:lineRule="auto"/>
        <w:rPr>
          <w:rFonts w:hAnsi="宋体"/>
          <w:sz w:val="24"/>
        </w:rPr>
      </w:pPr>
    </w:p>
    <w:p w14:paraId="70786777" w14:textId="77777777" w:rsidR="00487D1C" w:rsidRDefault="00C92FC0" w:rsidP="000E456C">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 </w:t>
      </w:r>
      <w:r w:rsidR="00487D1C">
        <w:rPr>
          <w:rFonts w:ascii="宋体" w:hAnsi="宋体"/>
          <w:kern w:val="0"/>
          <w:sz w:val="24"/>
        </w:rPr>
        <w:br w:type="page"/>
      </w:r>
    </w:p>
    <w:p w14:paraId="56262216" w14:textId="190055A2"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20135421"/>
      <w:r w:rsidRPr="005C7EBF">
        <w:rPr>
          <w:rFonts w:ascii="宋体" w:hAnsi="宋体" w:hint="eastAsia"/>
          <w:b/>
          <w:kern w:val="0"/>
          <w:sz w:val="30"/>
        </w:rPr>
        <w:lastRenderedPageBreak/>
        <w:t>二十</w:t>
      </w:r>
      <w:r>
        <w:rPr>
          <w:rFonts w:ascii="宋体" w:hAnsi="宋体" w:hint="eastAsia"/>
          <w:b/>
          <w:kern w:val="0"/>
          <w:sz w:val="30"/>
        </w:rPr>
        <w:t>四</w:t>
      </w:r>
      <w:r w:rsidR="00C92FC0" w:rsidRPr="005C7EBF">
        <w:rPr>
          <w:rFonts w:ascii="宋体" w:hAnsi="宋体" w:hint="eastAsia"/>
          <w:b/>
          <w:kern w:val="0"/>
          <w:sz w:val="30"/>
        </w:rPr>
        <w:t>、招募说明书的存放及查阅方式</w:t>
      </w:r>
      <w:bookmarkEnd w:id="121"/>
    </w:p>
    <w:p w14:paraId="0FF68887"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招募说明书存放在基金管理人、基金托管人</w:t>
      </w:r>
      <w:r w:rsidR="00372916" w:rsidRPr="005C7EBF">
        <w:rPr>
          <w:rFonts w:ascii="宋体" w:hAnsi="宋体"/>
          <w:bCs/>
          <w:kern w:val="0"/>
          <w:sz w:val="24"/>
        </w:rPr>
        <w:t>和基金销售机构</w:t>
      </w:r>
      <w:r w:rsidRPr="005C7EBF">
        <w:rPr>
          <w:rFonts w:ascii="宋体" w:hAnsi="宋体"/>
          <w:kern w:val="0"/>
          <w:sz w:val="24"/>
        </w:rPr>
        <w:t>的</w:t>
      </w:r>
      <w:r w:rsidR="00B23440">
        <w:rPr>
          <w:rFonts w:ascii="宋体" w:hAnsi="宋体" w:hint="eastAsia"/>
          <w:kern w:val="0"/>
          <w:sz w:val="24"/>
        </w:rPr>
        <w:t>办公</w:t>
      </w:r>
      <w:r w:rsidRPr="005C7EBF">
        <w:rPr>
          <w:rFonts w:ascii="宋体" w:hAnsi="宋体"/>
          <w:kern w:val="0"/>
          <w:sz w:val="24"/>
        </w:rPr>
        <w:t>场所，投资人可在办公时间查阅；投资人在支付工本费后，可在合理时</w:t>
      </w:r>
      <w:bookmarkStart w:id="122" w:name="_Toc109537401"/>
      <w:r w:rsidRPr="005C7EBF">
        <w:rPr>
          <w:rFonts w:ascii="宋体" w:hAnsi="宋体"/>
          <w:kern w:val="0"/>
          <w:sz w:val="24"/>
        </w:rPr>
        <w:t>间内取得上述文件复制件</w:t>
      </w:r>
      <w:bookmarkEnd w:id="122"/>
      <w:r w:rsidRPr="005C7EBF">
        <w:rPr>
          <w:rFonts w:ascii="宋体" w:hAnsi="宋体"/>
          <w:kern w:val="0"/>
          <w:sz w:val="24"/>
        </w:rPr>
        <w:t>或复印件。对投资人按此种方式所获得的文件及其复印件，基金管理人和基金托管人</w:t>
      </w:r>
      <w:bookmarkStart w:id="123" w:name="_Toc109537402"/>
      <w:r w:rsidRPr="005C7EBF">
        <w:rPr>
          <w:rFonts w:ascii="宋体" w:hAnsi="宋体"/>
          <w:kern w:val="0"/>
          <w:sz w:val="24"/>
        </w:rPr>
        <w:t>保证文本的内容与所公告的内容完全一</w:t>
      </w:r>
      <w:bookmarkEnd w:id="123"/>
      <w:r w:rsidRPr="005C7EBF">
        <w:rPr>
          <w:rFonts w:ascii="宋体" w:hAnsi="宋体"/>
          <w:kern w:val="0"/>
          <w:sz w:val="24"/>
        </w:rPr>
        <w:t xml:space="preserve">致。 </w:t>
      </w:r>
    </w:p>
    <w:p w14:paraId="7FE0510C" w14:textId="3A927EE8"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投资人还可以直接登录基金管理人的网站</w:t>
      </w:r>
      <w:r w:rsidR="00EC0E2C">
        <w:rPr>
          <w:rFonts w:ascii="宋体" w:hAnsi="宋体"/>
          <w:kern w:val="0"/>
          <w:sz w:val="24"/>
          <w:szCs w:val="24"/>
        </w:rPr>
        <w:t>（</w:t>
      </w:r>
      <w:hyperlink r:id="rId14" w:history="1">
        <w:r w:rsidR="00B071F4" w:rsidRPr="005C7EBF">
          <w:rPr>
            <w:rStyle w:val="a6"/>
            <w:color w:val="auto"/>
            <w:sz w:val="24"/>
            <w:szCs w:val="24"/>
            <w:u w:val="none"/>
          </w:rPr>
          <w:t>www.fund001.com</w:t>
        </w:r>
      </w:hyperlink>
      <w:r w:rsidR="00EC0E2C">
        <w:rPr>
          <w:rStyle w:val="a6"/>
          <w:color w:val="auto"/>
          <w:sz w:val="24"/>
          <w:szCs w:val="24"/>
          <w:u w:val="none"/>
        </w:rPr>
        <w:t>）</w:t>
      </w:r>
      <w:r w:rsidRPr="005C7EBF">
        <w:rPr>
          <w:rFonts w:ascii="宋体" w:hAnsi="宋体"/>
          <w:kern w:val="0"/>
          <w:sz w:val="24"/>
        </w:rPr>
        <w:t xml:space="preserve">查阅和下载招募说明书。 </w:t>
      </w:r>
    </w:p>
    <w:p w14:paraId="5B92276D" w14:textId="77777777" w:rsidR="00487D1C" w:rsidRDefault="00487D1C" w:rsidP="002F2E5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0FF7A5C" w14:textId="7EE19BC2"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24" w:name="_Toc20135422"/>
      <w:r w:rsidRPr="005C7EBF">
        <w:rPr>
          <w:rFonts w:ascii="宋体" w:hAnsi="宋体" w:hint="eastAsia"/>
          <w:b/>
          <w:kern w:val="0"/>
          <w:sz w:val="30"/>
        </w:rPr>
        <w:lastRenderedPageBreak/>
        <w:t>二十</w:t>
      </w:r>
      <w:r>
        <w:rPr>
          <w:rFonts w:ascii="宋体" w:hAnsi="宋体" w:hint="eastAsia"/>
          <w:b/>
          <w:kern w:val="0"/>
          <w:sz w:val="30"/>
        </w:rPr>
        <w:t>五</w:t>
      </w:r>
      <w:r w:rsidR="00C92FC0" w:rsidRPr="005C7EBF">
        <w:rPr>
          <w:rFonts w:ascii="宋体" w:hAnsi="宋体" w:hint="eastAsia"/>
          <w:b/>
          <w:kern w:val="0"/>
          <w:sz w:val="30"/>
        </w:rPr>
        <w:t>、备查文件</w:t>
      </w:r>
      <w:bookmarkEnd w:id="124"/>
    </w:p>
    <w:p w14:paraId="3405D544"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以下备查文件存放在基金管理人的办公场所，在办公时间可供免费查阅。</w:t>
      </w:r>
    </w:p>
    <w:p w14:paraId="5ED3743B"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（一）中国证监会</w:t>
      </w:r>
      <w:r w:rsidR="00687DFE" w:rsidRPr="005C7EBF">
        <w:rPr>
          <w:rFonts w:ascii="宋体" w:hAnsi="宋体" w:hint="eastAsia"/>
          <w:kern w:val="0"/>
          <w:sz w:val="24"/>
          <w:szCs w:val="24"/>
        </w:rPr>
        <w:t>准予</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证券投资基金募集</w:t>
      </w:r>
      <w:r w:rsidR="00687DFE" w:rsidRPr="005C7EBF">
        <w:rPr>
          <w:rFonts w:ascii="宋体" w:hAnsi="宋体" w:hint="eastAsia"/>
          <w:kern w:val="0"/>
          <w:sz w:val="24"/>
          <w:szCs w:val="24"/>
        </w:rPr>
        <w:t>注册</w:t>
      </w:r>
      <w:r w:rsidRPr="005C7EBF">
        <w:rPr>
          <w:rFonts w:ascii="宋体" w:hAnsi="宋体"/>
          <w:kern w:val="0"/>
          <w:sz w:val="24"/>
        </w:rPr>
        <w:t xml:space="preserve">的文件 </w:t>
      </w:r>
    </w:p>
    <w:p w14:paraId="711EF62A"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（二）《交银施罗德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证券投资基金基金合同》 </w:t>
      </w:r>
    </w:p>
    <w:p w14:paraId="4BD6975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hint="eastAsia"/>
          <w:kern w:val="0"/>
          <w:sz w:val="24"/>
        </w:rPr>
        <w:t>（</w:t>
      </w:r>
      <w:r w:rsidRPr="005C7EBF">
        <w:rPr>
          <w:rFonts w:ascii="宋体" w:hAnsi="宋体"/>
          <w:kern w:val="0"/>
          <w:sz w:val="24"/>
        </w:rPr>
        <w:t>三</w:t>
      </w:r>
      <w:r w:rsidRPr="005C7EBF">
        <w:rPr>
          <w:rFonts w:ascii="宋体" w:hAnsi="宋体" w:hint="eastAsia"/>
          <w:kern w:val="0"/>
          <w:sz w:val="24"/>
        </w:rPr>
        <w:t>）</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证券投资基金托管协议》 </w:t>
      </w:r>
    </w:p>
    <w:p w14:paraId="027844E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（四）</w:t>
      </w:r>
      <w:r w:rsidRPr="005C7EBF">
        <w:rPr>
          <w:rFonts w:hAnsi="宋体"/>
          <w:sz w:val="24"/>
        </w:rPr>
        <w:t>基金管理人业务资格批件、营业执照</w:t>
      </w:r>
    </w:p>
    <w:p w14:paraId="5AF87ED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sz w:val="24"/>
        </w:rPr>
        <w:t>（</w:t>
      </w:r>
      <w:r w:rsidRPr="005C7EBF">
        <w:rPr>
          <w:rFonts w:hAnsi="宋体" w:hint="eastAsia"/>
          <w:sz w:val="24"/>
        </w:rPr>
        <w:t>五</w:t>
      </w:r>
      <w:r w:rsidRPr="005C7EBF">
        <w:rPr>
          <w:rFonts w:hAnsi="宋体"/>
          <w:sz w:val="24"/>
        </w:rPr>
        <w:t>）基金托管人业务资格批件、营业执照</w:t>
      </w:r>
    </w:p>
    <w:p w14:paraId="0A2753BB" w14:textId="77777777" w:rsidR="00FF1437" w:rsidRPr="005C7EBF" w:rsidRDefault="00C92FC0" w:rsidP="00BF5C01">
      <w:pPr>
        <w:adjustRightInd w:val="0"/>
        <w:snapToGrid w:val="0"/>
        <w:spacing w:line="360" w:lineRule="auto"/>
        <w:ind w:firstLineChars="200" w:firstLine="480"/>
      </w:pPr>
      <w:r w:rsidRPr="005C7EBF">
        <w:rPr>
          <w:rFonts w:hAnsi="宋体"/>
          <w:sz w:val="24"/>
        </w:rPr>
        <w:t>（</w:t>
      </w:r>
      <w:r w:rsidRPr="005C7EBF">
        <w:rPr>
          <w:rFonts w:hAnsi="宋体" w:hint="eastAsia"/>
          <w:sz w:val="24"/>
        </w:rPr>
        <w:t>六</w:t>
      </w:r>
      <w:r w:rsidRPr="005C7EBF">
        <w:rPr>
          <w:rFonts w:hAnsi="宋体"/>
          <w:sz w:val="24"/>
        </w:rPr>
        <w:t>）关于</w:t>
      </w:r>
      <w:r w:rsidRPr="005C7EBF">
        <w:rPr>
          <w:rFonts w:hAnsi="宋体" w:hint="eastAsia"/>
          <w:sz w:val="24"/>
        </w:rPr>
        <w:t>申请</w:t>
      </w:r>
      <w:r w:rsidRPr="005C7EBF">
        <w:rPr>
          <w:rFonts w:hAnsi="宋体"/>
          <w:sz w:val="24"/>
        </w:rPr>
        <w:t>募集</w:t>
      </w:r>
      <w:r w:rsidR="00687DFE" w:rsidRPr="005C7EBF">
        <w:rPr>
          <w:rFonts w:hAnsi="宋体" w:hint="eastAsia"/>
          <w:sz w:val="24"/>
        </w:rPr>
        <w:t>注册</w:t>
      </w:r>
      <w:r w:rsidRPr="005C7EBF">
        <w:rPr>
          <w:rFonts w:hAnsi="宋体"/>
          <w:sz w:val="24"/>
        </w:rPr>
        <w:t>交银施罗德</w:t>
      </w:r>
      <w:r w:rsidR="003E7377">
        <w:rPr>
          <w:rFonts w:hAnsi="宋体" w:hint="eastAsia"/>
          <w:sz w:val="24"/>
        </w:rPr>
        <w:t>股息优化</w:t>
      </w:r>
      <w:r w:rsidR="00EC52CA" w:rsidRPr="005C7EBF">
        <w:rPr>
          <w:rFonts w:hAnsi="宋体" w:hint="eastAsia"/>
          <w:sz w:val="24"/>
        </w:rPr>
        <w:t>混合型</w:t>
      </w:r>
      <w:r w:rsidRPr="005C7EBF">
        <w:rPr>
          <w:rFonts w:hAnsi="宋体"/>
          <w:sz w:val="24"/>
        </w:rPr>
        <w:t>证券投资基金</w:t>
      </w:r>
      <w:r w:rsidR="00372916" w:rsidRPr="005C7EBF">
        <w:rPr>
          <w:rFonts w:hAnsi="宋体" w:hint="eastAsia"/>
          <w:sz w:val="24"/>
        </w:rPr>
        <w:t>的</w:t>
      </w:r>
      <w:r w:rsidRPr="005C7EBF">
        <w:rPr>
          <w:rFonts w:hAnsi="宋体"/>
          <w:sz w:val="24"/>
        </w:rPr>
        <w:t>法律意见书</w:t>
      </w:r>
    </w:p>
    <w:sectPr w:rsidR="00FF1437" w:rsidRPr="005C7EBF" w:rsidSect="00FF1437">
      <w:headerReference w:type="default" r:id="rId15"/>
      <w:footerReference w:type="default" r:id="rId16"/>
      <w:head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3EF9C" w14:textId="77777777" w:rsidR="00E355EC" w:rsidRDefault="00E355EC" w:rsidP="00081717">
      <w:r>
        <w:separator/>
      </w:r>
    </w:p>
  </w:endnote>
  <w:endnote w:type="continuationSeparator" w:id="0">
    <w:p w14:paraId="1B233F0F" w14:textId="77777777" w:rsidR="00E355EC" w:rsidRDefault="00E355EC"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5B02" w14:textId="407E7C90" w:rsidR="00947765" w:rsidRDefault="00947765">
    <w:pPr>
      <w:pStyle w:val="ae"/>
      <w:jc w:val="center"/>
    </w:pPr>
    <w:r>
      <w:fldChar w:fldCharType="begin"/>
    </w:r>
    <w:r>
      <w:instrText xml:space="preserve"> PAGE   \* MERGEFORMAT </w:instrText>
    </w:r>
    <w:r>
      <w:fldChar w:fldCharType="separate"/>
    </w:r>
    <w:r w:rsidR="00FF724F" w:rsidRPr="00FF724F">
      <w:rPr>
        <w:noProof/>
        <w:lang w:val="zh-CN"/>
      </w:rPr>
      <w:t>136</w:t>
    </w:r>
    <w:r>
      <w:rPr>
        <w:noProof/>
        <w:lang w:val="zh-CN"/>
      </w:rPr>
      <w:fldChar w:fldCharType="end"/>
    </w:r>
  </w:p>
  <w:p w14:paraId="4277418E" w14:textId="77777777" w:rsidR="00947765" w:rsidRDefault="0094776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AF836" w14:textId="77777777" w:rsidR="00E355EC" w:rsidRDefault="00E355EC"/>
    <w:p w14:paraId="5EF0E3C4" w14:textId="77777777" w:rsidR="00E355EC" w:rsidRDefault="00E355EC"/>
  </w:footnote>
  <w:footnote w:type="continuationSeparator" w:id="0">
    <w:p w14:paraId="00014BBD" w14:textId="77777777" w:rsidR="00E355EC" w:rsidRDefault="00E355EC"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3AB9" w14:textId="77777777" w:rsidR="00947765" w:rsidRDefault="00947765" w:rsidP="006B2909">
    <w:pPr>
      <w:pStyle w:val="af2"/>
      <w:jc w:val="right"/>
    </w:pPr>
    <w:r>
      <w:rPr>
        <w:noProof/>
      </w:rPr>
      <w:drawing>
        <wp:anchor distT="0" distB="0" distL="114300" distR="114300" simplePos="0" relativeHeight="251657216" behindDoc="0" locked="0" layoutInCell="1" allowOverlap="1" wp14:anchorId="148A9F02" wp14:editId="2502C6A7">
          <wp:simplePos x="0" y="0"/>
          <wp:positionH relativeFrom="column">
            <wp:posOffset>-28575</wp:posOffset>
          </wp:positionH>
          <wp:positionV relativeFrom="paragraph">
            <wp:posOffset>-95250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交银施罗德股息优化</w:t>
    </w:r>
    <w:r>
      <w:rPr>
        <w:rFonts w:ascii="宋体" w:hAnsi="宋体" w:hint="eastAsia"/>
        <w:bCs/>
        <w:szCs w:val="18"/>
      </w:rPr>
      <w:t>混合型</w:t>
    </w:r>
    <w:r>
      <w:rPr>
        <w:rFonts w:hint="eastAsia"/>
      </w:rPr>
      <w:t>证券投资基金（</w:t>
    </w:r>
    <w:r>
      <w:t>更新）</w:t>
    </w:r>
  </w:p>
  <w:p w14:paraId="3109D68F" w14:textId="26325A25" w:rsidR="00947765" w:rsidRDefault="00947765" w:rsidP="006B2909">
    <w:pPr>
      <w:pStyle w:val="af2"/>
      <w:jc w:val="right"/>
    </w:pPr>
    <w:r>
      <w:rPr>
        <w:rFonts w:hint="eastAsia"/>
      </w:rPr>
      <w:t>招募说明书（</w:t>
    </w:r>
    <w:r>
      <w:rPr>
        <w:rFonts w:hint="eastAsia"/>
      </w:rPr>
      <w:t>201</w:t>
    </w:r>
    <w:r>
      <w:t>9</w:t>
    </w:r>
    <w:r>
      <w:rPr>
        <w:rFonts w:hint="eastAsia"/>
      </w:rPr>
      <w:t>年</w:t>
    </w:r>
    <w:r>
      <w:rPr>
        <w:rFonts w:hint="eastAsia"/>
      </w:rPr>
      <w:t>2</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DB719" w14:textId="77777777" w:rsidR="00947765" w:rsidRPr="00456A76" w:rsidRDefault="00947765" w:rsidP="00967BD4">
    <w:pPr>
      <w:pStyle w:val="af2"/>
      <w:tabs>
        <w:tab w:val="right" w:pos="8280"/>
      </w:tabs>
      <w:spacing w:before="100" w:beforeAutospacing="1" w:after="100" w:afterAutospacing="1"/>
      <w:contextualSpacing/>
      <w:jc w:val="right"/>
      <w:rPr>
        <w:rFonts w:ascii="宋体" w:hAnsi="宋体"/>
      </w:rPr>
    </w:pPr>
    <w:r>
      <w:rPr>
        <w:noProof/>
      </w:rPr>
      <w:drawing>
        <wp:anchor distT="0" distB="0" distL="114300" distR="114300" simplePos="0" relativeHeight="251659776" behindDoc="0" locked="0" layoutInCell="1" allowOverlap="1" wp14:anchorId="768BAD9C" wp14:editId="67903BAC">
          <wp:simplePos x="0" y="0"/>
          <wp:positionH relativeFrom="column">
            <wp:posOffset>-28575</wp:posOffset>
          </wp:positionH>
          <wp:positionV relativeFrom="paragraph">
            <wp:posOffset>-85725</wp:posOffset>
          </wp:positionV>
          <wp:extent cx="1714500" cy="23812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34D619EB" w14:textId="77777777" w:rsidR="00947765" w:rsidRDefault="00947765"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交银施罗德</w:t>
    </w:r>
    <w:r>
      <w:rPr>
        <w:rFonts w:ascii="宋体" w:hAnsi="宋体" w:hint="eastAsia"/>
      </w:rPr>
      <w:t>股息优化</w:t>
    </w:r>
    <w:r w:rsidRPr="00456A76">
      <w:rPr>
        <w:rFonts w:ascii="宋体" w:hAnsi="宋体"/>
      </w:rPr>
      <w:t>混合型证券投资基金</w:t>
    </w:r>
  </w:p>
  <w:p w14:paraId="14AD0C10" w14:textId="74B9006D" w:rsidR="00947765" w:rsidRPr="00890292" w:rsidRDefault="00947765"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（更新）招募说明书</w:t>
    </w:r>
    <w:r>
      <w:rPr>
        <w:noProof/>
      </w:rPr>
      <mc:AlternateContent>
        <mc:Choice Requires="wps">
          <w:drawing>
            <wp:anchor distT="4294967295" distB="4294967295" distL="114300" distR="114300" simplePos="0" relativeHeight="251661824" behindDoc="0" locked="0" layoutInCell="1" allowOverlap="1" wp14:anchorId="234E1505" wp14:editId="6DC1069F">
              <wp:simplePos x="0" y="0"/>
              <wp:positionH relativeFrom="column">
                <wp:posOffset>0</wp:posOffset>
              </wp:positionH>
              <wp:positionV relativeFrom="paragraph">
                <wp:posOffset>276224</wp:posOffset>
              </wp:positionV>
              <wp:extent cx="5372100" cy="0"/>
              <wp:effectExtent l="0" t="0" r="19050" b="19050"/>
              <wp:wrapNone/>
              <wp:docPr id="5"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A8C34" id="直接连接符 3"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75pt" to="42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CY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IU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"/>
          </w:pict>
        </mc:Fallback>
      </mc:AlternateContent>
    </w:r>
    <w:r>
      <w:rPr>
        <w:rFonts w:ascii="宋体" w:hAnsi="宋体" w:hint="eastAsia"/>
      </w:rPr>
      <w:t>（</w:t>
    </w:r>
    <w:r w:rsidRPr="00456A76">
      <w:rPr>
        <w:rFonts w:ascii="宋体" w:hAnsi="宋体"/>
      </w:rPr>
      <w:t>201</w:t>
    </w:r>
    <w:r>
      <w:rPr>
        <w:rFonts w:ascii="宋体" w:hAnsi="宋体"/>
      </w:rPr>
      <w:t>9</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p w14:paraId="4DB4846C" w14:textId="77777777" w:rsidR="00947765" w:rsidRPr="0083256C" w:rsidRDefault="00947765" w:rsidP="0083256C">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1BC76A76"/>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6A30800"/>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38E6DBF"/>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nsid w:val="57E24163"/>
    <w:multiLevelType w:val="multilevel"/>
    <w:tmpl w:val="77F46A02"/>
    <w:lvl w:ilvl="0">
      <w:start w:val="2"/>
      <w:numFmt w:val="decimal"/>
      <w:lvlText w:val="%1"/>
      <w:lvlJc w:val="left"/>
      <w:pPr>
        <w:ind w:left="360" w:hanging="360"/>
      </w:pPr>
      <w:rPr>
        <w:rFonts w:hint="default"/>
        <w:b/>
      </w:rPr>
    </w:lvl>
    <w:lvl w:ilvl="1">
      <w:start w:val="1"/>
      <w:numFmt w:val="decimal"/>
      <w:lvlText w:val="%1.%2"/>
      <w:lvlJc w:val="left"/>
      <w:pPr>
        <w:ind w:left="1200" w:hanging="360"/>
      </w:pPr>
      <w:rPr>
        <w:rFonts w:hint="default"/>
        <w:b w:val="0"/>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520" w:hanging="1800"/>
      </w:pPr>
      <w:rPr>
        <w:rFonts w:hint="default"/>
        <w:b/>
      </w:rPr>
    </w:lvl>
  </w:abstractNum>
  <w:abstractNum w:abstractNumId="21">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3">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4">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8">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9">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8"/>
  </w:num>
  <w:num w:numId="8">
    <w:abstractNumId w:val="9"/>
  </w:num>
  <w:num w:numId="9">
    <w:abstractNumId w:val="14"/>
  </w:num>
  <w:num w:numId="10">
    <w:abstractNumId w:val="24"/>
  </w:num>
  <w:num w:numId="11">
    <w:abstractNumId w:val="10"/>
  </w:num>
  <w:num w:numId="12">
    <w:abstractNumId w:val="11"/>
  </w:num>
  <w:num w:numId="13">
    <w:abstractNumId w:val="17"/>
  </w:num>
  <w:num w:numId="14">
    <w:abstractNumId w:val="7"/>
  </w:num>
  <w:num w:numId="15">
    <w:abstractNumId w:val="26"/>
  </w:num>
  <w:num w:numId="16">
    <w:abstractNumId w:val="22"/>
  </w:num>
  <w:num w:numId="17">
    <w:abstractNumId w:val="21"/>
  </w:num>
  <w:num w:numId="18">
    <w:abstractNumId w:val="25"/>
  </w:num>
  <w:num w:numId="19">
    <w:abstractNumId w:val="8"/>
  </w:num>
  <w:num w:numId="20">
    <w:abstractNumId w:val="15"/>
  </w:num>
  <w:num w:numId="21">
    <w:abstractNumId w:val="29"/>
  </w:num>
  <w:num w:numId="22">
    <w:abstractNumId w:val="19"/>
  </w:num>
  <w:num w:numId="23">
    <w:abstractNumId w:val="6"/>
  </w:num>
  <w:num w:numId="24">
    <w:abstractNumId w:val="27"/>
  </w:num>
  <w:num w:numId="25">
    <w:abstractNumId w:val="23"/>
  </w:num>
  <w:num w:numId="26">
    <w:abstractNumId w:val="12"/>
  </w:num>
  <w:num w:numId="27">
    <w:abstractNumId w:val="13"/>
  </w:num>
  <w:num w:numId="28">
    <w:abstractNumId w:val="20"/>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21E3"/>
    <w:rsid w:val="00023844"/>
    <w:rsid w:val="00023E32"/>
    <w:rsid w:val="00023E75"/>
    <w:rsid w:val="00031489"/>
    <w:rsid w:val="00033459"/>
    <w:rsid w:val="0003639E"/>
    <w:rsid w:val="00036D86"/>
    <w:rsid w:val="000376EB"/>
    <w:rsid w:val="00041EE2"/>
    <w:rsid w:val="00041F6A"/>
    <w:rsid w:val="000426A8"/>
    <w:rsid w:val="000427A6"/>
    <w:rsid w:val="000438CE"/>
    <w:rsid w:val="00043C72"/>
    <w:rsid w:val="00044221"/>
    <w:rsid w:val="00044775"/>
    <w:rsid w:val="0004506F"/>
    <w:rsid w:val="000450AC"/>
    <w:rsid w:val="00045654"/>
    <w:rsid w:val="000461B1"/>
    <w:rsid w:val="000467E8"/>
    <w:rsid w:val="00046B8B"/>
    <w:rsid w:val="00047A52"/>
    <w:rsid w:val="00047C56"/>
    <w:rsid w:val="00047E47"/>
    <w:rsid w:val="00050316"/>
    <w:rsid w:val="000519DF"/>
    <w:rsid w:val="00051A7C"/>
    <w:rsid w:val="00051E62"/>
    <w:rsid w:val="00052DE8"/>
    <w:rsid w:val="000530B2"/>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7775F"/>
    <w:rsid w:val="00080148"/>
    <w:rsid w:val="0008018D"/>
    <w:rsid w:val="00081121"/>
    <w:rsid w:val="000816D0"/>
    <w:rsid w:val="00081717"/>
    <w:rsid w:val="000824D7"/>
    <w:rsid w:val="0008291B"/>
    <w:rsid w:val="00082AB1"/>
    <w:rsid w:val="00084506"/>
    <w:rsid w:val="00084CED"/>
    <w:rsid w:val="0008547D"/>
    <w:rsid w:val="000866EF"/>
    <w:rsid w:val="000868AF"/>
    <w:rsid w:val="00086906"/>
    <w:rsid w:val="00087674"/>
    <w:rsid w:val="00087866"/>
    <w:rsid w:val="00091D59"/>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1D3"/>
    <w:rsid w:val="000A2A7F"/>
    <w:rsid w:val="000A2FD3"/>
    <w:rsid w:val="000A3044"/>
    <w:rsid w:val="000A365C"/>
    <w:rsid w:val="000A36E6"/>
    <w:rsid w:val="000A5F83"/>
    <w:rsid w:val="000A6B73"/>
    <w:rsid w:val="000A775B"/>
    <w:rsid w:val="000B07CA"/>
    <w:rsid w:val="000B1006"/>
    <w:rsid w:val="000B26A8"/>
    <w:rsid w:val="000B3AA8"/>
    <w:rsid w:val="000B5250"/>
    <w:rsid w:val="000B6967"/>
    <w:rsid w:val="000B704C"/>
    <w:rsid w:val="000B7154"/>
    <w:rsid w:val="000B78FB"/>
    <w:rsid w:val="000B7E40"/>
    <w:rsid w:val="000C0148"/>
    <w:rsid w:val="000C09BA"/>
    <w:rsid w:val="000C1438"/>
    <w:rsid w:val="000C1939"/>
    <w:rsid w:val="000C1A8D"/>
    <w:rsid w:val="000C2295"/>
    <w:rsid w:val="000C4E01"/>
    <w:rsid w:val="000C5DDA"/>
    <w:rsid w:val="000C6C9E"/>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35E1"/>
    <w:rsid w:val="000F5072"/>
    <w:rsid w:val="000F5363"/>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62EB"/>
    <w:rsid w:val="001163E2"/>
    <w:rsid w:val="001166C2"/>
    <w:rsid w:val="00116B1B"/>
    <w:rsid w:val="001174B6"/>
    <w:rsid w:val="00117D50"/>
    <w:rsid w:val="00120A92"/>
    <w:rsid w:val="0012107E"/>
    <w:rsid w:val="001211C6"/>
    <w:rsid w:val="001216F4"/>
    <w:rsid w:val="00122CF1"/>
    <w:rsid w:val="00122E51"/>
    <w:rsid w:val="00122FD4"/>
    <w:rsid w:val="00123035"/>
    <w:rsid w:val="0012435E"/>
    <w:rsid w:val="00124732"/>
    <w:rsid w:val="001266C3"/>
    <w:rsid w:val="00126A4A"/>
    <w:rsid w:val="00126BA9"/>
    <w:rsid w:val="001314D7"/>
    <w:rsid w:val="00132970"/>
    <w:rsid w:val="001336A1"/>
    <w:rsid w:val="00134304"/>
    <w:rsid w:val="001347F3"/>
    <w:rsid w:val="001353D0"/>
    <w:rsid w:val="00135DF3"/>
    <w:rsid w:val="00136059"/>
    <w:rsid w:val="001362A5"/>
    <w:rsid w:val="00136501"/>
    <w:rsid w:val="00136C37"/>
    <w:rsid w:val="001406EB"/>
    <w:rsid w:val="00140C46"/>
    <w:rsid w:val="001411CF"/>
    <w:rsid w:val="00141A31"/>
    <w:rsid w:val="00141A52"/>
    <w:rsid w:val="00142816"/>
    <w:rsid w:val="00143C7B"/>
    <w:rsid w:val="00144994"/>
    <w:rsid w:val="00145BF5"/>
    <w:rsid w:val="00146C8F"/>
    <w:rsid w:val="001473F8"/>
    <w:rsid w:val="001479F5"/>
    <w:rsid w:val="001517FD"/>
    <w:rsid w:val="001519CF"/>
    <w:rsid w:val="00151FEC"/>
    <w:rsid w:val="001529ED"/>
    <w:rsid w:val="00153687"/>
    <w:rsid w:val="00153CA3"/>
    <w:rsid w:val="0015477B"/>
    <w:rsid w:val="001547CF"/>
    <w:rsid w:val="001551F2"/>
    <w:rsid w:val="00155489"/>
    <w:rsid w:val="0015580D"/>
    <w:rsid w:val="00156CDE"/>
    <w:rsid w:val="001577C7"/>
    <w:rsid w:val="00162338"/>
    <w:rsid w:val="001629C9"/>
    <w:rsid w:val="00163843"/>
    <w:rsid w:val="001648AA"/>
    <w:rsid w:val="001651A4"/>
    <w:rsid w:val="00165DED"/>
    <w:rsid w:val="00165F32"/>
    <w:rsid w:val="00166E4B"/>
    <w:rsid w:val="00167015"/>
    <w:rsid w:val="00167C1A"/>
    <w:rsid w:val="00170484"/>
    <w:rsid w:val="001710C3"/>
    <w:rsid w:val="001723A3"/>
    <w:rsid w:val="00172632"/>
    <w:rsid w:val="00172A27"/>
    <w:rsid w:val="00172E25"/>
    <w:rsid w:val="00172FA0"/>
    <w:rsid w:val="00174AF4"/>
    <w:rsid w:val="00175DAC"/>
    <w:rsid w:val="00175E1A"/>
    <w:rsid w:val="00176707"/>
    <w:rsid w:val="0018056C"/>
    <w:rsid w:val="00181528"/>
    <w:rsid w:val="001821CF"/>
    <w:rsid w:val="001829DF"/>
    <w:rsid w:val="001829F1"/>
    <w:rsid w:val="00183960"/>
    <w:rsid w:val="00184093"/>
    <w:rsid w:val="00184B24"/>
    <w:rsid w:val="00184D66"/>
    <w:rsid w:val="00184DB7"/>
    <w:rsid w:val="001854DC"/>
    <w:rsid w:val="00185BB5"/>
    <w:rsid w:val="00185ED4"/>
    <w:rsid w:val="00185F17"/>
    <w:rsid w:val="00185FFD"/>
    <w:rsid w:val="00186576"/>
    <w:rsid w:val="00186FD4"/>
    <w:rsid w:val="001907EB"/>
    <w:rsid w:val="0019090C"/>
    <w:rsid w:val="00191370"/>
    <w:rsid w:val="001940CA"/>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B0A1B"/>
    <w:rsid w:val="001B1ED5"/>
    <w:rsid w:val="001B33A8"/>
    <w:rsid w:val="001B368F"/>
    <w:rsid w:val="001B40A3"/>
    <w:rsid w:val="001B4357"/>
    <w:rsid w:val="001B46A1"/>
    <w:rsid w:val="001B480D"/>
    <w:rsid w:val="001B65BB"/>
    <w:rsid w:val="001B7C26"/>
    <w:rsid w:val="001C3484"/>
    <w:rsid w:val="001C35F4"/>
    <w:rsid w:val="001C37B3"/>
    <w:rsid w:val="001C4B1F"/>
    <w:rsid w:val="001C6217"/>
    <w:rsid w:val="001C6857"/>
    <w:rsid w:val="001D0616"/>
    <w:rsid w:val="001D1850"/>
    <w:rsid w:val="001D2CD9"/>
    <w:rsid w:val="001D3529"/>
    <w:rsid w:val="001D39C0"/>
    <w:rsid w:val="001D5524"/>
    <w:rsid w:val="001D5F76"/>
    <w:rsid w:val="001D6A52"/>
    <w:rsid w:val="001D78EB"/>
    <w:rsid w:val="001D7E20"/>
    <w:rsid w:val="001E051A"/>
    <w:rsid w:val="001E1D46"/>
    <w:rsid w:val="001E2DB3"/>
    <w:rsid w:val="001E3FDB"/>
    <w:rsid w:val="001E4801"/>
    <w:rsid w:val="001E504E"/>
    <w:rsid w:val="001E68DB"/>
    <w:rsid w:val="001E76DE"/>
    <w:rsid w:val="001F1BCF"/>
    <w:rsid w:val="001F267C"/>
    <w:rsid w:val="001F2812"/>
    <w:rsid w:val="001F33E7"/>
    <w:rsid w:val="001F52BC"/>
    <w:rsid w:val="001F5476"/>
    <w:rsid w:val="001F61CD"/>
    <w:rsid w:val="001F6F2D"/>
    <w:rsid w:val="0020102F"/>
    <w:rsid w:val="002015A7"/>
    <w:rsid w:val="00202A1D"/>
    <w:rsid w:val="00202A26"/>
    <w:rsid w:val="00203872"/>
    <w:rsid w:val="0020442C"/>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586B"/>
    <w:rsid w:val="00227063"/>
    <w:rsid w:val="00227112"/>
    <w:rsid w:val="00227582"/>
    <w:rsid w:val="00231AEC"/>
    <w:rsid w:val="002344C9"/>
    <w:rsid w:val="00234677"/>
    <w:rsid w:val="0023502A"/>
    <w:rsid w:val="0023706F"/>
    <w:rsid w:val="0023763D"/>
    <w:rsid w:val="00237DF6"/>
    <w:rsid w:val="0024492A"/>
    <w:rsid w:val="00245718"/>
    <w:rsid w:val="00246434"/>
    <w:rsid w:val="00246BFC"/>
    <w:rsid w:val="0025012C"/>
    <w:rsid w:val="0025030E"/>
    <w:rsid w:val="00250713"/>
    <w:rsid w:val="00250E84"/>
    <w:rsid w:val="0025234F"/>
    <w:rsid w:val="00253250"/>
    <w:rsid w:val="00254A0A"/>
    <w:rsid w:val="00255451"/>
    <w:rsid w:val="0025597F"/>
    <w:rsid w:val="00256021"/>
    <w:rsid w:val="002564B8"/>
    <w:rsid w:val="00257EBF"/>
    <w:rsid w:val="002609EA"/>
    <w:rsid w:val="00260EA0"/>
    <w:rsid w:val="002633FA"/>
    <w:rsid w:val="002640ED"/>
    <w:rsid w:val="00264191"/>
    <w:rsid w:val="002646A8"/>
    <w:rsid w:val="00265600"/>
    <w:rsid w:val="00265FD2"/>
    <w:rsid w:val="002662B2"/>
    <w:rsid w:val="00273181"/>
    <w:rsid w:val="00275336"/>
    <w:rsid w:val="0027565C"/>
    <w:rsid w:val="0027786D"/>
    <w:rsid w:val="0027798F"/>
    <w:rsid w:val="00280435"/>
    <w:rsid w:val="002809B1"/>
    <w:rsid w:val="00281169"/>
    <w:rsid w:val="00281D02"/>
    <w:rsid w:val="00281DE4"/>
    <w:rsid w:val="00281F8E"/>
    <w:rsid w:val="0028292E"/>
    <w:rsid w:val="00283292"/>
    <w:rsid w:val="00285D80"/>
    <w:rsid w:val="002860B5"/>
    <w:rsid w:val="002866E4"/>
    <w:rsid w:val="002869FF"/>
    <w:rsid w:val="00287E74"/>
    <w:rsid w:val="00290D5A"/>
    <w:rsid w:val="00292156"/>
    <w:rsid w:val="0029311C"/>
    <w:rsid w:val="0029355B"/>
    <w:rsid w:val="00293BC8"/>
    <w:rsid w:val="0029453A"/>
    <w:rsid w:val="00296193"/>
    <w:rsid w:val="0029691D"/>
    <w:rsid w:val="002969CE"/>
    <w:rsid w:val="002979EB"/>
    <w:rsid w:val="002A1944"/>
    <w:rsid w:val="002A20F5"/>
    <w:rsid w:val="002A34E2"/>
    <w:rsid w:val="002A37BA"/>
    <w:rsid w:val="002A4AA3"/>
    <w:rsid w:val="002A593B"/>
    <w:rsid w:val="002A6F8F"/>
    <w:rsid w:val="002B02A1"/>
    <w:rsid w:val="002B0DD7"/>
    <w:rsid w:val="002B0F37"/>
    <w:rsid w:val="002B180D"/>
    <w:rsid w:val="002B1B36"/>
    <w:rsid w:val="002B37CD"/>
    <w:rsid w:val="002B537B"/>
    <w:rsid w:val="002B5956"/>
    <w:rsid w:val="002B65E5"/>
    <w:rsid w:val="002C024F"/>
    <w:rsid w:val="002C073A"/>
    <w:rsid w:val="002C08AA"/>
    <w:rsid w:val="002C0BB9"/>
    <w:rsid w:val="002C2110"/>
    <w:rsid w:val="002C2565"/>
    <w:rsid w:val="002C39EC"/>
    <w:rsid w:val="002C3A68"/>
    <w:rsid w:val="002C43C8"/>
    <w:rsid w:val="002C4EFB"/>
    <w:rsid w:val="002C5D3B"/>
    <w:rsid w:val="002C6B15"/>
    <w:rsid w:val="002C716B"/>
    <w:rsid w:val="002C7A89"/>
    <w:rsid w:val="002D17E5"/>
    <w:rsid w:val="002D1D28"/>
    <w:rsid w:val="002D34B6"/>
    <w:rsid w:val="002D3C10"/>
    <w:rsid w:val="002D3C87"/>
    <w:rsid w:val="002D541C"/>
    <w:rsid w:val="002D5E5D"/>
    <w:rsid w:val="002D6364"/>
    <w:rsid w:val="002E0AE6"/>
    <w:rsid w:val="002E0B73"/>
    <w:rsid w:val="002E1513"/>
    <w:rsid w:val="002E24BA"/>
    <w:rsid w:val="002E4942"/>
    <w:rsid w:val="002E4F2C"/>
    <w:rsid w:val="002E50C1"/>
    <w:rsid w:val="002E609E"/>
    <w:rsid w:val="002E62D3"/>
    <w:rsid w:val="002F0BA6"/>
    <w:rsid w:val="002F19EF"/>
    <w:rsid w:val="002F22A4"/>
    <w:rsid w:val="002F2E5C"/>
    <w:rsid w:val="002F3CDD"/>
    <w:rsid w:val="002F3DC0"/>
    <w:rsid w:val="002F426A"/>
    <w:rsid w:val="002F4835"/>
    <w:rsid w:val="002F56BC"/>
    <w:rsid w:val="002F579F"/>
    <w:rsid w:val="002F5CD3"/>
    <w:rsid w:val="002F60EF"/>
    <w:rsid w:val="002F62FF"/>
    <w:rsid w:val="0030037A"/>
    <w:rsid w:val="003005C6"/>
    <w:rsid w:val="00300799"/>
    <w:rsid w:val="003008CE"/>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FC1"/>
    <w:rsid w:val="00317046"/>
    <w:rsid w:val="003179B0"/>
    <w:rsid w:val="003202BA"/>
    <w:rsid w:val="00321A99"/>
    <w:rsid w:val="003225DC"/>
    <w:rsid w:val="00322B67"/>
    <w:rsid w:val="00322DA4"/>
    <w:rsid w:val="00323779"/>
    <w:rsid w:val="0032390E"/>
    <w:rsid w:val="00323FBB"/>
    <w:rsid w:val="00324F0D"/>
    <w:rsid w:val="00326362"/>
    <w:rsid w:val="00327520"/>
    <w:rsid w:val="00330629"/>
    <w:rsid w:val="00330783"/>
    <w:rsid w:val="0033142F"/>
    <w:rsid w:val="00331A97"/>
    <w:rsid w:val="003327A6"/>
    <w:rsid w:val="00332FA9"/>
    <w:rsid w:val="003332CA"/>
    <w:rsid w:val="00333470"/>
    <w:rsid w:val="003335F3"/>
    <w:rsid w:val="0033454C"/>
    <w:rsid w:val="00334DC0"/>
    <w:rsid w:val="00335497"/>
    <w:rsid w:val="003368D0"/>
    <w:rsid w:val="003403CE"/>
    <w:rsid w:val="00340B73"/>
    <w:rsid w:val="00342605"/>
    <w:rsid w:val="00343A2D"/>
    <w:rsid w:val="0034451C"/>
    <w:rsid w:val="00344829"/>
    <w:rsid w:val="00344AC0"/>
    <w:rsid w:val="00345DE0"/>
    <w:rsid w:val="00345EBD"/>
    <w:rsid w:val="003460A4"/>
    <w:rsid w:val="00346DEF"/>
    <w:rsid w:val="0034769A"/>
    <w:rsid w:val="00350DF7"/>
    <w:rsid w:val="00350F1E"/>
    <w:rsid w:val="003510AB"/>
    <w:rsid w:val="00352972"/>
    <w:rsid w:val="00352C90"/>
    <w:rsid w:val="0035325A"/>
    <w:rsid w:val="00353C9A"/>
    <w:rsid w:val="00354040"/>
    <w:rsid w:val="00354142"/>
    <w:rsid w:val="00354B5F"/>
    <w:rsid w:val="00354EE7"/>
    <w:rsid w:val="003550FC"/>
    <w:rsid w:val="0035527F"/>
    <w:rsid w:val="00355952"/>
    <w:rsid w:val="003575F1"/>
    <w:rsid w:val="00357E11"/>
    <w:rsid w:val="00357EBD"/>
    <w:rsid w:val="00361387"/>
    <w:rsid w:val="0036141E"/>
    <w:rsid w:val="00362A32"/>
    <w:rsid w:val="00362F93"/>
    <w:rsid w:val="003634CE"/>
    <w:rsid w:val="00363BA1"/>
    <w:rsid w:val="00364220"/>
    <w:rsid w:val="00365121"/>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3047"/>
    <w:rsid w:val="00383134"/>
    <w:rsid w:val="00383CA7"/>
    <w:rsid w:val="00384AEF"/>
    <w:rsid w:val="00384D22"/>
    <w:rsid w:val="00384F43"/>
    <w:rsid w:val="00385026"/>
    <w:rsid w:val="00385394"/>
    <w:rsid w:val="00385CDC"/>
    <w:rsid w:val="00386010"/>
    <w:rsid w:val="00387671"/>
    <w:rsid w:val="00387990"/>
    <w:rsid w:val="003909E2"/>
    <w:rsid w:val="00392C8E"/>
    <w:rsid w:val="00393302"/>
    <w:rsid w:val="00393344"/>
    <w:rsid w:val="003946F2"/>
    <w:rsid w:val="003950D0"/>
    <w:rsid w:val="0039526E"/>
    <w:rsid w:val="00396296"/>
    <w:rsid w:val="00397050"/>
    <w:rsid w:val="003979E1"/>
    <w:rsid w:val="003A06ED"/>
    <w:rsid w:val="003A120E"/>
    <w:rsid w:val="003A13EF"/>
    <w:rsid w:val="003A1673"/>
    <w:rsid w:val="003A2B26"/>
    <w:rsid w:val="003A333A"/>
    <w:rsid w:val="003A6C2F"/>
    <w:rsid w:val="003A7054"/>
    <w:rsid w:val="003B0238"/>
    <w:rsid w:val="003B0B0C"/>
    <w:rsid w:val="003B220D"/>
    <w:rsid w:val="003B2DCB"/>
    <w:rsid w:val="003B388A"/>
    <w:rsid w:val="003B406D"/>
    <w:rsid w:val="003B4D7C"/>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8FA"/>
    <w:rsid w:val="003D1D93"/>
    <w:rsid w:val="003D2F34"/>
    <w:rsid w:val="003D5261"/>
    <w:rsid w:val="003D5457"/>
    <w:rsid w:val="003D54ED"/>
    <w:rsid w:val="003D5A80"/>
    <w:rsid w:val="003D671A"/>
    <w:rsid w:val="003D7A98"/>
    <w:rsid w:val="003D7DA0"/>
    <w:rsid w:val="003D7DC0"/>
    <w:rsid w:val="003E02F9"/>
    <w:rsid w:val="003E0A21"/>
    <w:rsid w:val="003E11F0"/>
    <w:rsid w:val="003E1676"/>
    <w:rsid w:val="003E1CAC"/>
    <w:rsid w:val="003E2863"/>
    <w:rsid w:val="003E47F7"/>
    <w:rsid w:val="003E5852"/>
    <w:rsid w:val="003E5FEA"/>
    <w:rsid w:val="003E633E"/>
    <w:rsid w:val="003E63B2"/>
    <w:rsid w:val="003E6C43"/>
    <w:rsid w:val="003E7377"/>
    <w:rsid w:val="003E7854"/>
    <w:rsid w:val="003F0BB2"/>
    <w:rsid w:val="003F0BCA"/>
    <w:rsid w:val="003F2BED"/>
    <w:rsid w:val="003F300B"/>
    <w:rsid w:val="003F4168"/>
    <w:rsid w:val="003F4359"/>
    <w:rsid w:val="003F5225"/>
    <w:rsid w:val="003F6464"/>
    <w:rsid w:val="003F6DDA"/>
    <w:rsid w:val="003F6DDC"/>
    <w:rsid w:val="003F7004"/>
    <w:rsid w:val="0040138F"/>
    <w:rsid w:val="00401610"/>
    <w:rsid w:val="00401E5C"/>
    <w:rsid w:val="004020A6"/>
    <w:rsid w:val="00402791"/>
    <w:rsid w:val="0040380B"/>
    <w:rsid w:val="00404D97"/>
    <w:rsid w:val="004057EB"/>
    <w:rsid w:val="004058F5"/>
    <w:rsid w:val="00406408"/>
    <w:rsid w:val="004066B5"/>
    <w:rsid w:val="00407006"/>
    <w:rsid w:val="0040706A"/>
    <w:rsid w:val="0041015E"/>
    <w:rsid w:val="004104FD"/>
    <w:rsid w:val="004106AA"/>
    <w:rsid w:val="004106FE"/>
    <w:rsid w:val="004112DB"/>
    <w:rsid w:val="00411A61"/>
    <w:rsid w:val="00412436"/>
    <w:rsid w:val="0041307F"/>
    <w:rsid w:val="004150EA"/>
    <w:rsid w:val="004151D7"/>
    <w:rsid w:val="00416A2D"/>
    <w:rsid w:val="00416D4C"/>
    <w:rsid w:val="0042142F"/>
    <w:rsid w:val="00421627"/>
    <w:rsid w:val="00421AF4"/>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326F"/>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4FA9"/>
    <w:rsid w:val="004457B1"/>
    <w:rsid w:val="004461DC"/>
    <w:rsid w:val="004465B3"/>
    <w:rsid w:val="004468CE"/>
    <w:rsid w:val="00446D7A"/>
    <w:rsid w:val="00447B3F"/>
    <w:rsid w:val="00447F75"/>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3671"/>
    <w:rsid w:val="00463C82"/>
    <w:rsid w:val="00463DEB"/>
    <w:rsid w:val="00464888"/>
    <w:rsid w:val="00464A24"/>
    <w:rsid w:val="00464ED9"/>
    <w:rsid w:val="00465900"/>
    <w:rsid w:val="00466FB7"/>
    <w:rsid w:val="00470D6C"/>
    <w:rsid w:val="0047104C"/>
    <w:rsid w:val="00472839"/>
    <w:rsid w:val="00473C4C"/>
    <w:rsid w:val="00473F40"/>
    <w:rsid w:val="004742B0"/>
    <w:rsid w:val="00475166"/>
    <w:rsid w:val="00476019"/>
    <w:rsid w:val="00476370"/>
    <w:rsid w:val="00477812"/>
    <w:rsid w:val="004779BA"/>
    <w:rsid w:val="00480A41"/>
    <w:rsid w:val="00482082"/>
    <w:rsid w:val="00482543"/>
    <w:rsid w:val="0048273A"/>
    <w:rsid w:val="004831E6"/>
    <w:rsid w:val="00483DFE"/>
    <w:rsid w:val="0048584E"/>
    <w:rsid w:val="00485CB4"/>
    <w:rsid w:val="00486234"/>
    <w:rsid w:val="004862BC"/>
    <w:rsid w:val="00486983"/>
    <w:rsid w:val="00486AEC"/>
    <w:rsid w:val="00487D1C"/>
    <w:rsid w:val="00490A0E"/>
    <w:rsid w:val="004915F3"/>
    <w:rsid w:val="00491993"/>
    <w:rsid w:val="004927FE"/>
    <w:rsid w:val="00495BC0"/>
    <w:rsid w:val="00495EAB"/>
    <w:rsid w:val="0049644D"/>
    <w:rsid w:val="0049664E"/>
    <w:rsid w:val="00496815"/>
    <w:rsid w:val="00496F54"/>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B0A0B"/>
    <w:rsid w:val="004B0EE6"/>
    <w:rsid w:val="004B10BE"/>
    <w:rsid w:val="004B1EAB"/>
    <w:rsid w:val="004B2578"/>
    <w:rsid w:val="004B30E5"/>
    <w:rsid w:val="004B35FB"/>
    <w:rsid w:val="004B4529"/>
    <w:rsid w:val="004B4578"/>
    <w:rsid w:val="004B4A48"/>
    <w:rsid w:val="004B76C3"/>
    <w:rsid w:val="004B7D31"/>
    <w:rsid w:val="004B7DC4"/>
    <w:rsid w:val="004C03A8"/>
    <w:rsid w:val="004C1FD6"/>
    <w:rsid w:val="004C3362"/>
    <w:rsid w:val="004C359B"/>
    <w:rsid w:val="004C3D0A"/>
    <w:rsid w:val="004C5241"/>
    <w:rsid w:val="004C74BD"/>
    <w:rsid w:val="004C7F8A"/>
    <w:rsid w:val="004D340D"/>
    <w:rsid w:val="004D34F3"/>
    <w:rsid w:val="004D5C36"/>
    <w:rsid w:val="004D620F"/>
    <w:rsid w:val="004D79A6"/>
    <w:rsid w:val="004D7A6F"/>
    <w:rsid w:val="004E02D9"/>
    <w:rsid w:val="004E25D8"/>
    <w:rsid w:val="004E29FD"/>
    <w:rsid w:val="004E2A65"/>
    <w:rsid w:val="004E30EC"/>
    <w:rsid w:val="004E42C0"/>
    <w:rsid w:val="004E47B0"/>
    <w:rsid w:val="004E5302"/>
    <w:rsid w:val="004E581C"/>
    <w:rsid w:val="004E592A"/>
    <w:rsid w:val="004E7380"/>
    <w:rsid w:val="004E758C"/>
    <w:rsid w:val="004E7FB4"/>
    <w:rsid w:val="004F08FE"/>
    <w:rsid w:val="004F0D4B"/>
    <w:rsid w:val="004F0EDE"/>
    <w:rsid w:val="004F30F2"/>
    <w:rsid w:val="004F4453"/>
    <w:rsid w:val="004F5D44"/>
    <w:rsid w:val="004F6380"/>
    <w:rsid w:val="004F72EB"/>
    <w:rsid w:val="004F7BFD"/>
    <w:rsid w:val="00501C88"/>
    <w:rsid w:val="00502B26"/>
    <w:rsid w:val="00502BFA"/>
    <w:rsid w:val="005036C2"/>
    <w:rsid w:val="00504BDF"/>
    <w:rsid w:val="0050556A"/>
    <w:rsid w:val="00505A18"/>
    <w:rsid w:val="00505B81"/>
    <w:rsid w:val="00505FB3"/>
    <w:rsid w:val="0050666F"/>
    <w:rsid w:val="00507830"/>
    <w:rsid w:val="0051197C"/>
    <w:rsid w:val="005120D4"/>
    <w:rsid w:val="005135AA"/>
    <w:rsid w:val="00513929"/>
    <w:rsid w:val="00515D02"/>
    <w:rsid w:val="0051643E"/>
    <w:rsid w:val="00517AF3"/>
    <w:rsid w:val="0052023E"/>
    <w:rsid w:val="00520B17"/>
    <w:rsid w:val="005226AA"/>
    <w:rsid w:val="005231EA"/>
    <w:rsid w:val="0052428D"/>
    <w:rsid w:val="00526F11"/>
    <w:rsid w:val="00527104"/>
    <w:rsid w:val="00530A28"/>
    <w:rsid w:val="00531CA1"/>
    <w:rsid w:val="00533A67"/>
    <w:rsid w:val="00533B6B"/>
    <w:rsid w:val="00533BC5"/>
    <w:rsid w:val="00534271"/>
    <w:rsid w:val="005345A4"/>
    <w:rsid w:val="00534733"/>
    <w:rsid w:val="0053485E"/>
    <w:rsid w:val="005358B3"/>
    <w:rsid w:val="005368C2"/>
    <w:rsid w:val="00537178"/>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0C21"/>
    <w:rsid w:val="00551870"/>
    <w:rsid w:val="00552A56"/>
    <w:rsid w:val="00552FC3"/>
    <w:rsid w:val="00553108"/>
    <w:rsid w:val="0055457E"/>
    <w:rsid w:val="00554B4C"/>
    <w:rsid w:val="005550E5"/>
    <w:rsid w:val="00555E2B"/>
    <w:rsid w:val="005565C9"/>
    <w:rsid w:val="00556A03"/>
    <w:rsid w:val="00557E93"/>
    <w:rsid w:val="00560418"/>
    <w:rsid w:val="00561650"/>
    <w:rsid w:val="005621CB"/>
    <w:rsid w:val="00562AAF"/>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3661"/>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965"/>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1FF7"/>
    <w:rsid w:val="005B2594"/>
    <w:rsid w:val="005B3676"/>
    <w:rsid w:val="005B581E"/>
    <w:rsid w:val="005B65AC"/>
    <w:rsid w:val="005B6679"/>
    <w:rsid w:val="005B75DF"/>
    <w:rsid w:val="005B7626"/>
    <w:rsid w:val="005B7856"/>
    <w:rsid w:val="005C1FF8"/>
    <w:rsid w:val="005C3188"/>
    <w:rsid w:val="005C4340"/>
    <w:rsid w:val="005C551E"/>
    <w:rsid w:val="005C59EB"/>
    <w:rsid w:val="005C5AB9"/>
    <w:rsid w:val="005C672B"/>
    <w:rsid w:val="005C6EB8"/>
    <w:rsid w:val="005C704D"/>
    <w:rsid w:val="005C79D9"/>
    <w:rsid w:val="005C7AAF"/>
    <w:rsid w:val="005C7EBF"/>
    <w:rsid w:val="005D04D6"/>
    <w:rsid w:val="005D0586"/>
    <w:rsid w:val="005D0847"/>
    <w:rsid w:val="005D0A1C"/>
    <w:rsid w:val="005D244A"/>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29B0"/>
    <w:rsid w:val="005E4189"/>
    <w:rsid w:val="005E4237"/>
    <w:rsid w:val="005E564A"/>
    <w:rsid w:val="005E5BAA"/>
    <w:rsid w:val="005E607A"/>
    <w:rsid w:val="005E6C6B"/>
    <w:rsid w:val="005E72F6"/>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34FF"/>
    <w:rsid w:val="00604323"/>
    <w:rsid w:val="00605792"/>
    <w:rsid w:val="00607BFE"/>
    <w:rsid w:val="0061036D"/>
    <w:rsid w:val="00611400"/>
    <w:rsid w:val="00611F66"/>
    <w:rsid w:val="0061339D"/>
    <w:rsid w:val="00614FB2"/>
    <w:rsid w:val="00617DF5"/>
    <w:rsid w:val="0062176B"/>
    <w:rsid w:val="006217FF"/>
    <w:rsid w:val="00621D49"/>
    <w:rsid w:val="0062244C"/>
    <w:rsid w:val="006245C7"/>
    <w:rsid w:val="00624A86"/>
    <w:rsid w:val="00624B12"/>
    <w:rsid w:val="00625E17"/>
    <w:rsid w:val="00626017"/>
    <w:rsid w:val="00626415"/>
    <w:rsid w:val="00626C74"/>
    <w:rsid w:val="00626EC4"/>
    <w:rsid w:val="006279E8"/>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99A"/>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8A5"/>
    <w:rsid w:val="00676F29"/>
    <w:rsid w:val="006811F4"/>
    <w:rsid w:val="0068170D"/>
    <w:rsid w:val="00681D09"/>
    <w:rsid w:val="00681FB1"/>
    <w:rsid w:val="00682ADC"/>
    <w:rsid w:val="00682FDA"/>
    <w:rsid w:val="0068395F"/>
    <w:rsid w:val="006841B5"/>
    <w:rsid w:val="00684AB9"/>
    <w:rsid w:val="0068511A"/>
    <w:rsid w:val="006861DF"/>
    <w:rsid w:val="00686692"/>
    <w:rsid w:val="00687099"/>
    <w:rsid w:val="00687DFE"/>
    <w:rsid w:val="00690EB7"/>
    <w:rsid w:val="00691107"/>
    <w:rsid w:val="006912A9"/>
    <w:rsid w:val="00691457"/>
    <w:rsid w:val="00691AAD"/>
    <w:rsid w:val="006920F5"/>
    <w:rsid w:val="006922B1"/>
    <w:rsid w:val="006934B1"/>
    <w:rsid w:val="00694B0C"/>
    <w:rsid w:val="00695348"/>
    <w:rsid w:val="006956D6"/>
    <w:rsid w:val="00695B1F"/>
    <w:rsid w:val="00696172"/>
    <w:rsid w:val="006972ED"/>
    <w:rsid w:val="0069768D"/>
    <w:rsid w:val="00697E15"/>
    <w:rsid w:val="006A009A"/>
    <w:rsid w:val="006A03D2"/>
    <w:rsid w:val="006A0A7E"/>
    <w:rsid w:val="006A1541"/>
    <w:rsid w:val="006A1616"/>
    <w:rsid w:val="006A2C65"/>
    <w:rsid w:val="006A3A22"/>
    <w:rsid w:val="006A3CDB"/>
    <w:rsid w:val="006A3DEA"/>
    <w:rsid w:val="006A5AC9"/>
    <w:rsid w:val="006A5B90"/>
    <w:rsid w:val="006A618B"/>
    <w:rsid w:val="006A6521"/>
    <w:rsid w:val="006B0F1B"/>
    <w:rsid w:val="006B11B3"/>
    <w:rsid w:val="006B2068"/>
    <w:rsid w:val="006B2909"/>
    <w:rsid w:val="006B2D26"/>
    <w:rsid w:val="006B3C75"/>
    <w:rsid w:val="006B4676"/>
    <w:rsid w:val="006B4FA1"/>
    <w:rsid w:val="006B5339"/>
    <w:rsid w:val="006B70C5"/>
    <w:rsid w:val="006C3A13"/>
    <w:rsid w:val="006C4318"/>
    <w:rsid w:val="006C45F9"/>
    <w:rsid w:val="006D04FF"/>
    <w:rsid w:val="006D18E5"/>
    <w:rsid w:val="006D19E4"/>
    <w:rsid w:val="006D2436"/>
    <w:rsid w:val="006D30C2"/>
    <w:rsid w:val="006D39E6"/>
    <w:rsid w:val="006D3C17"/>
    <w:rsid w:val="006D45D8"/>
    <w:rsid w:val="006D5DE3"/>
    <w:rsid w:val="006D5E6E"/>
    <w:rsid w:val="006D6D22"/>
    <w:rsid w:val="006E0074"/>
    <w:rsid w:val="006E196F"/>
    <w:rsid w:val="006E1DD9"/>
    <w:rsid w:val="006E1EBA"/>
    <w:rsid w:val="006E4769"/>
    <w:rsid w:val="006E4796"/>
    <w:rsid w:val="006E4820"/>
    <w:rsid w:val="006E4EA5"/>
    <w:rsid w:val="006E6730"/>
    <w:rsid w:val="006E6ABB"/>
    <w:rsid w:val="006E6DDB"/>
    <w:rsid w:val="006E6E62"/>
    <w:rsid w:val="006F12B4"/>
    <w:rsid w:val="006F2D10"/>
    <w:rsid w:val="006F4975"/>
    <w:rsid w:val="006F538A"/>
    <w:rsid w:val="006F6856"/>
    <w:rsid w:val="007012B3"/>
    <w:rsid w:val="00701D40"/>
    <w:rsid w:val="007023A3"/>
    <w:rsid w:val="007023D8"/>
    <w:rsid w:val="00702BB7"/>
    <w:rsid w:val="00702F6E"/>
    <w:rsid w:val="00703C5F"/>
    <w:rsid w:val="00704013"/>
    <w:rsid w:val="00706531"/>
    <w:rsid w:val="0070663B"/>
    <w:rsid w:val="00706BFB"/>
    <w:rsid w:val="00707BDA"/>
    <w:rsid w:val="00707EC8"/>
    <w:rsid w:val="0071188A"/>
    <w:rsid w:val="00712521"/>
    <w:rsid w:val="007137DE"/>
    <w:rsid w:val="00714750"/>
    <w:rsid w:val="007153D6"/>
    <w:rsid w:val="00715C3F"/>
    <w:rsid w:val="00715EC6"/>
    <w:rsid w:val="00716394"/>
    <w:rsid w:val="00717AA3"/>
    <w:rsid w:val="00717FF0"/>
    <w:rsid w:val="00720F33"/>
    <w:rsid w:val="007216BB"/>
    <w:rsid w:val="0072190B"/>
    <w:rsid w:val="007222F5"/>
    <w:rsid w:val="00722470"/>
    <w:rsid w:val="007224C2"/>
    <w:rsid w:val="0072299B"/>
    <w:rsid w:val="007230EB"/>
    <w:rsid w:val="0072353D"/>
    <w:rsid w:val="007235C7"/>
    <w:rsid w:val="00723A1D"/>
    <w:rsid w:val="00726CD6"/>
    <w:rsid w:val="00730A6F"/>
    <w:rsid w:val="00731BD2"/>
    <w:rsid w:val="00731DFB"/>
    <w:rsid w:val="00733A42"/>
    <w:rsid w:val="007347DE"/>
    <w:rsid w:val="00735259"/>
    <w:rsid w:val="00735D1E"/>
    <w:rsid w:val="00736A3C"/>
    <w:rsid w:val="0073750A"/>
    <w:rsid w:val="00737DF1"/>
    <w:rsid w:val="007405DF"/>
    <w:rsid w:val="00740E5A"/>
    <w:rsid w:val="00741040"/>
    <w:rsid w:val="0074214D"/>
    <w:rsid w:val="00743B8C"/>
    <w:rsid w:val="007441F1"/>
    <w:rsid w:val="00744C7A"/>
    <w:rsid w:val="00745070"/>
    <w:rsid w:val="00745401"/>
    <w:rsid w:val="00745547"/>
    <w:rsid w:val="00746D36"/>
    <w:rsid w:val="0074704E"/>
    <w:rsid w:val="00747151"/>
    <w:rsid w:val="00751129"/>
    <w:rsid w:val="0075164F"/>
    <w:rsid w:val="00751A15"/>
    <w:rsid w:val="0075264A"/>
    <w:rsid w:val="007527FC"/>
    <w:rsid w:val="00752CD9"/>
    <w:rsid w:val="007538AE"/>
    <w:rsid w:val="00754872"/>
    <w:rsid w:val="00754967"/>
    <w:rsid w:val="00754B0F"/>
    <w:rsid w:val="0075555E"/>
    <w:rsid w:val="00755C0D"/>
    <w:rsid w:val="00755DB0"/>
    <w:rsid w:val="0075761B"/>
    <w:rsid w:val="00757966"/>
    <w:rsid w:val="00757E1A"/>
    <w:rsid w:val="00760815"/>
    <w:rsid w:val="00760973"/>
    <w:rsid w:val="00761DB3"/>
    <w:rsid w:val="00762872"/>
    <w:rsid w:val="00763B7C"/>
    <w:rsid w:val="00763E9F"/>
    <w:rsid w:val="0076403F"/>
    <w:rsid w:val="007643FD"/>
    <w:rsid w:val="00764CC6"/>
    <w:rsid w:val="0076584E"/>
    <w:rsid w:val="00766468"/>
    <w:rsid w:val="007677D7"/>
    <w:rsid w:val="00770165"/>
    <w:rsid w:val="007706A1"/>
    <w:rsid w:val="00770A80"/>
    <w:rsid w:val="00771068"/>
    <w:rsid w:val="0077192E"/>
    <w:rsid w:val="00771D8C"/>
    <w:rsid w:val="007726A5"/>
    <w:rsid w:val="00772D3A"/>
    <w:rsid w:val="0077427F"/>
    <w:rsid w:val="007742EA"/>
    <w:rsid w:val="007745F5"/>
    <w:rsid w:val="0077565E"/>
    <w:rsid w:val="007766F4"/>
    <w:rsid w:val="0077770A"/>
    <w:rsid w:val="00777A67"/>
    <w:rsid w:val="0078022D"/>
    <w:rsid w:val="00781C3D"/>
    <w:rsid w:val="00781FE8"/>
    <w:rsid w:val="007826AD"/>
    <w:rsid w:val="00783313"/>
    <w:rsid w:val="007838A2"/>
    <w:rsid w:val="00783A96"/>
    <w:rsid w:val="00784748"/>
    <w:rsid w:val="00786F85"/>
    <w:rsid w:val="00790DE4"/>
    <w:rsid w:val="00790E3F"/>
    <w:rsid w:val="007915CC"/>
    <w:rsid w:val="00792185"/>
    <w:rsid w:val="007923FA"/>
    <w:rsid w:val="00792D39"/>
    <w:rsid w:val="00793126"/>
    <w:rsid w:val="00793F2F"/>
    <w:rsid w:val="0079466E"/>
    <w:rsid w:val="00794823"/>
    <w:rsid w:val="00794A5D"/>
    <w:rsid w:val="0079529C"/>
    <w:rsid w:val="00795E0C"/>
    <w:rsid w:val="00795EB8"/>
    <w:rsid w:val="00797112"/>
    <w:rsid w:val="00797742"/>
    <w:rsid w:val="007A05BC"/>
    <w:rsid w:val="007A1DE2"/>
    <w:rsid w:val="007A3D6D"/>
    <w:rsid w:val="007A4519"/>
    <w:rsid w:val="007A583D"/>
    <w:rsid w:val="007A6203"/>
    <w:rsid w:val="007A6585"/>
    <w:rsid w:val="007A6931"/>
    <w:rsid w:val="007A73AC"/>
    <w:rsid w:val="007A75A4"/>
    <w:rsid w:val="007A7819"/>
    <w:rsid w:val="007B031A"/>
    <w:rsid w:val="007B0E13"/>
    <w:rsid w:val="007B11AB"/>
    <w:rsid w:val="007B1EB1"/>
    <w:rsid w:val="007B23B6"/>
    <w:rsid w:val="007B2608"/>
    <w:rsid w:val="007B3A8E"/>
    <w:rsid w:val="007B5DE6"/>
    <w:rsid w:val="007B61E0"/>
    <w:rsid w:val="007B6AF6"/>
    <w:rsid w:val="007B709A"/>
    <w:rsid w:val="007B77DA"/>
    <w:rsid w:val="007C00F0"/>
    <w:rsid w:val="007C19C3"/>
    <w:rsid w:val="007C23C5"/>
    <w:rsid w:val="007C2E7E"/>
    <w:rsid w:val="007C39DF"/>
    <w:rsid w:val="007C3D3A"/>
    <w:rsid w:val="007C3E91"/>
    <w:rsid w:val="007C536C"/>
    <w:rsid w:val="007C558B"/>
    <w:rsid w:val="007C6D44"/>
    <w:rsid w:val="007D0B50"/>
    <w:rsid w:val="007D16A0"/>
    <w:rsid w:val="007D16C7"/>
    <w:rsid w:val="007D26BE"/>
    <w:rsid w:val="007D27D5"/>
    <w:rsid w:val="007D34CA"/>
    <w:rsid w:val="007D382D"/>
    <w:rsid w:val="007D44A5"/>
    <w:rsid w:val="007D4786"/>
    <w:rsid w:val="007D4885"/>
    <w:rsid w:val="007D49FC"/>
    <w:rsid w:val="007D4BA5"/>
    <w:rsid w:val="007D5FC4"/>
    <w:rsid w:val="007D64A9"/>
    <w:rsid w:val="007D679D"/>
    <w:rsid w:val="007D6863"/>
    <w:rsid w:val="007D724A"/>
    <w:rsid w:val="007D78E3"/>
    <w:rsid w:val="007E053E"/>
    <w:rsid w:val="007E09C0"/>
    <w:rsid w:val="007E0C0D"/>
    <w:rsid w:val="007E0ED1"/>
    <w:rsid w:val="007E20B7"/>
    <w:rsid w:val="007E28A0"/>
    <w:rsid w:val="007E2902"/>
    <w:rsid w:val="007E294E"/>
    <w:rsid w:val="007E3FE2"/>
    <w:rsid w:val="007E46AE"/>
    <w:rsid w:val="007F0216"/>
    <w:rsid w:val="007F2154"/>
    <w:rsid w:val="007F30AB"/>
    <w:rsid w:val="007F6178"/>
    <w:rsid w:val="008001ED"/>
    <w:rsid w:val="008013A5"/>
    <w:rsid w:val="00801B0E"/>
    <w:rsid w:val="00802335"/>
    <w:rsid w:val="00802901"/>
    <w:rsid w:val="00803210"/>
    <w:rsid w:val="0080513F"/>
    <w:rsid w:val="0081018C"/>
    <w:rsid w:val="00810770"/>
    <w:rsid w:val="00810A22"/>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521C"/>
    <w:rsid w:val="008267F4"/>
    <w:rsid w:val="008269EC"/>
    <w:rsid w:val="00826C9B"/>
    <w:rsid w:val="00827184"/>
    <w:rsid w:val="0082751E"/>
    <w:rsid w:val="00827B78"/>
    <w:rsid w:val="008302D0"/>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4263"/>
    <w:rsid w:val="008445DA"/>
    <w:rsid w:val="0084592E"/>
    <w:rsid w:val="00846353"/>
    <w:rsid w:val="00846FB3"/>
    <w:rsid w:val="00847437"/>
    <w:rsid w:val="00847B3F"/>
    <w:rsid w:val="00850D31"/>
    <w:rsid w:val="00850D92"/>
    <w:rsid w:val="008515B0"/>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2E9F"/>
    <w:rsid w:val="00873D1D"/>
    <w:rsid w:val="00874031"/>
    <w:rsid w:val="00875181"/>
    <w:rsid w:val="00876442"/>
    <w:rsid w:val="00880954"/>
    <w:rsid w:val="00880D4D"/>
    <w:rsid w:val="00881894"/>
    <w:rsid w:val="00881CD0"/>
    <w:rsid w:val="00881EEB"/>
    <w:rsid w:val="008827EB"/>
    <w:rsid w:val="008837D8"/>
    <w:rsid w:val="00883F52"/>
    <w:rsid w:val="0088447B"/>
    <w:rsid w:val="008846E5"/>
    <w:rsid w:val="00884821"/>
    <w:rsid w:val="00884E09"/>
    <w:rsid w:val="008854AD"/>
    <w:rsid w:val="008854F2"/>
    <w:rsid w:val="008855B7"/>
    <w:rsid w:val="008864F9"/>
    <w:rsid w:val="008865D6"/>
    <w:rsid w:val="00887079"/>
    <w:rsid w:val="0088739B"/>
    <w:rsid w:val="008912EB"/>
    <w:rsid w:val="008917A2"/>
    <w:rsid w:val="00892ADA"/>
    <w:rsid w:val="00892E65"/>
    <w:rsid w:val="00893094"/>
    <w:rsid w:val="00894A53"/>
    <w:rsid w:val="00895608"/>
    <w:rsid w:val="0089666C"/>
    <w:rsid w:val="00897661"/>
    <w:rsid w:val="0089784B"/>
    <w:rsid w:val="008A052A"/>
    <w:rsid w:val="008A08A6"/>
    <w:rsid w:val="008A2EE3"/>
    <w:rsid w:val="008A642F"/>
    <w:rsid w:val="008A7770"/>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3437"/>
    <w:rsid w:val="008D3A2B"/>
    <w:rsid w:val="008D4293"/>
    <w:rsid w:val="008D4829"/>
    <w:rsid w:val="008D4E79"/>
    <w:rsid w:val="008D5FB4"/>
    <w:rsid w:val="008D6D89"/>
    <w:rsid w:val="008D6E81"/>
    <w:rsid w:val="008D757F"/>
    <w:rsid w:val="008D7F01"/>
    <w:rsid w:val="008E4285"/>
    <w:rsid w:val="008E482A"/>
    <w:rsid w:val="008E5973"/>
    <w:rsid w:val="008E607F"/>
    <w:rsid w:val="008E60EA"/>
    <w:rsid w:val="008E6C84"/>
    <w:rsid w:val="008E7649"/>
    <w:rsid w:val="008E78F1"/>
    <w:rsid w:val="008F11E1"/>
    <w:rsid w:val="008F1337"/>
    <w:rsid w:val="008F216B"/>
    <w:rsid w:val="008F2CA9"/>
    <w:rsid w:val="008F3866"/>
    <w:rsid w:val="008F41B8"/>
    <w:rsid w:val="008F494C"/>
    <w:rsid w:val="008F4EA2"/>
    <w:rsid w:val="008F591B"/>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64F6"/>
    <w:rsid w:val="009166E5"/>
    <w:rsid w:val="00917334"/>
    <w:rsid w:val="00922324"/>
    <w:rsid w:val="00922871"/>
    <w:rsid w:val="0092307A"/>
    <w:rsid w:val="00923497"/>
    <w:rsid w:val="009237D2"/>
    <w:rsid w:val="00923AE5"/>
    <w:rsid w:val="0092419F"/>
    <w:rsid w:val="00925239"/>
    <w:rsid w:val="00925609"/>
    <w:rsid w:val="00926A2D"/>
    <w:rsid w:val="00927964"/>
    <w:rsid w:val="00927BE1"/>
    <w:rsid w:val="009301C0"/>
    <w:rsid w:val="00930531"/>
    <w:rsid w:val="00930A07"/>
    <w:rsid w:val="00931B0D"/>
    <w:rsid w:val="0093337B"/>
    <w:rsid w:val="00934191"/>
    <w:rsid w:val="009341BE"/>
    <w:rsid w:val="009342C2"/>
    <w:rsid w:val="00934406"/>
    <w:rsid w:val="00935698"/>
    <w:rsid w:val="00936D91"/>
    <w:rsid w:val="0093716A"/>
    <w:rsid w:val="00937392"/>
    <w:rsid w:val="0093773C"/>
    <w:rsid w:val="00937793"/>
    <w:rsid w:val="00937E2C"/>
    <w:rsid w:val="00941251"/>
    <w:rsid w:val="009417A9"/>
    <w:rsid w:val="009418E1"/>
    <w:rsid w:val="00942598"/>
    <w:rsid w:val="0094265C"/>
    <w:rsid w:val="00943130"/>
    <w:rsid w:val="00944C73"/>
    <w:rsid w:val="00946148"/>
    <w:rsid w:val="00947216"/>
    <w:rsid w:val="009475BC"/>
    <w:rsid w:val="00947765"/>
    <w:rsid w:val="00951235"/>
    <w:rsid w:val="00951F20"/>
    <w:rsid w:val="00951F64"/>
    <w:rsid w:val="009522EB"/>
    <w:rsid w:val="00954085"/>
    <w:rsid w:val="00954BCC"/>
    <w:rsid w:val="00955727"/>
    <w:rsid w:val="009565F1"/>
    <w:rsid w:val="009572BF"/>
    <w:rsid w:val="009606FC"/>
    <w:rsid w:val="00960B05"/>
    <w:rsid w:val="00961F34"/>
    <w:rsid w:val="00962882"/>
    <w:rsid w:val="00962D67"/>
    <w:rsid w:val="00962DA1"/>
    <w:rsid w:val="00962FDF"/>
    <w:rsid w:val="00963196"/>
    <w:rsid w:val="0096420F"/>
    <w:rsid w:val="00964590"/>
    <w:rsid w:val="009649FE"/>
    <w:rsid w:val="009652C4"/>
    <w:rsid w:val="00965FEE"/>
    <w:rsid w:val="009666A9"/>
    <w:rsid w:val="00967BD4"/>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83A"/>
    <w:rsid w:val="00977CCB"/>
    <w:rsid w:val="00980E17"/>
    <w:rsid w:val="0098193A"/>
    <w:rsid w:val="0098299E"/>
    <w:rsid w:val="00982A9C"/>
    <w:rsid w:val="00983575"/>
    <w:rsid w:val="00983E5B"/>
    <w:rsid w:val="00984730"/>
    <w:rsid w:val="00985028"/>
    <w:rsid w:val="009859FF"/>
    <w:rsid w:val="00985ADA"/>
    <w:rsid w:val="00986A81"/>
    <w:rsid w:val="00986B7B"/>
    <w:rsid w:val="0098759C"/>
    <w:rsid w:val="00987842"/>
    <w:rsid w:val="00987B9D"/>
    <w:rsid w:val="0099090C"/>
    <w:rsid w:val="0099191C"/>
    <w:rsid w:val="00991FB4"/>
    <w:rsid w:val="009920F9"/>
    <w:rsid w:val="009956EE"/>
    <w:rsid w:val="009A0B3B"/>
    <w:rsid w:val="009A0E76"/>
    <w:rsid w:val="009A1DDA"/>
    <w:rsid w:val="009A286B"/>
    <w:rsid w:val="009A2AB7"/>
    <w:rsid w:val="009A5886"/>
    <w:rsid w:val="009A6DBB"/>
    <w:rsid w:val="009A6E55"/>
    <w:rsid w:val="009A7D78"/>
    <w:rsid w:val="009A7F7D"/>
    <w:rsid w:val="009B01E4"/>
    <w:rsid w:val="009B0279"/>
    <w:rsid w:val="009B14CE"/>
    <w:rsid w:val="009B256E"/>
    <w:rsid w:val="009B3DC8"/>
    <w:rsid w:val="009B4DD0"/>
    <w:rsid w:val="009B5743"/>
    <w:rsid w:val="009B5E87"/>
    <w:rsid w:val="009B7FCE"/>
    <w:rsid w:val="009C1423"/>
    <w:rsid w:val="009C1C4F"/>
    <w:rsid w:val="009C1D6F"/>
    <w:rsid w:val="009C2434"/>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50EC"/>
    <w:rsid w:val="009F6DF8"/>
    <w:rsid w:val="00A00D30"/>
    <w:rsid w:val="00A01A89"/>
    <w:rsid w:val="00A02819"/>
    <w:rsid w:val="00A03254"/>
    <w:rsid w:val="00A035EF"/>
    <w:rsid w:val="00A036D1"/>
    <w:rsid w:val="00A03A38"/>
    <w:rsid w:val="00A04962"/>
    <w:rsid w:val="00A056B5"/>
    <w:rsid w:val="00A06743"/>
    <w:rsid w:val="00A06FA7"/>
    <w:rsid w:val="00A10352"/>
    <w:rsid w:val="00A105E9"/>
    <w:rsid w:val="00A109AD"/>
    <w:rsid w:val="00A10A7A"/>
    <w:rsid w:val="00A12146"/>
    <w:rsid w:val="00A1557C"/>
    <w:rsid w:val="00A15C8B"/>
    <w:rsid w:val="00A16886"/>
    <w:rsid w:val="00A20319"/>
    <w:rsid w:val="00A20831"/>
    <w:rsid w:val="00A217EE"/>
    <w:rsid w:val="00A21CC2"/>
    <w:rsid w:val="00A2304C"/>
    <w:rsid w:val="00A23E52"/>
    <w:rsid w:val="00A23E93"/>
    <w:rsid w:val="00A23F8D"/>
    <w:rsid w:val="00A25A37"/>
    <w:rsid w:val="00A2603F"/>
    <w:rsid w:val="00A266F4"/>
    <w:rsid w:val="00A26CD4"/>
    <w:rsid w:val="00A26E82"/>
    <w:rsid w:val="00A27360"/>
    <w:rsid w:val="00A30717"/>
    <w:rsid w:val="00A30CE1"/>
    <w:rsid w:val="00A31FEB"/>
    <w:rsid w:val="00A32067"/>
    <w:rsid w:val="00A32D93"/>
    <w:rsid w:val="00A33FEC"/>
    <w:rsid w:val="00A34C94"/>
    <w:rsid w:val="00A379AC"/>
    <w:rsid w:val="00A40665"/>
    <w:rsid w:val="00A421AA"/>
    <w:rsid w:val="00A42325"/>
    <w:rsid w:val="00A43A9C"/>
    <w:rsid w:val="00A44A3C"/>
    <w:rsid w:val="00A450C8"/>
    <w:rsid w:val="00A45D3B"/>
    <w:rsid w:val="00A47447"/>
    <w:rsid w:val="00A50977"/>
    <w:rsid w:val="00A5152F"/>
    <w:rsid w:val="00A51D39"/>
    <w:rsid w:val="00A51F11"/>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606"/>
    <w:rsid w:val="00A65D79"/>
    <w:rsid w:val="00A66C0F"/>
    <w:rsid w:val="00A677E6"/>
    <w:rsid w:val="00A725EC"/>
    <w:rsid w:val="00A726A0"/>
    <w:rsid w:val="00A727D0"/>
    <w:rsid w:val="00A72B47"/>
    <w:rsid w:val="00A7309D"/>
    <w:rsid w:val="00A7326C"/>
    <w:rsid w:val="00A7451C"/>
    <w:rsid w:val="00A74660"/>
    <w:rsid w:val="00A74910"/>
    <w:rsid w:val="00A74CDA"/>
    <w:rsid w:val="00A7532F"/>
    <w:rsid w:val="00A768E3"/>
    <w:rsid w:val="00A76CC4"/>
    <w:rsid w:val="00A773EE"/>
    <w:rsid w:val="00A80573"/>
    <w:rsid w:val="00A80FA3"/>
    <w:rsid w:val="00A821D1"/>
    <w:rsid w:val="00A8246C"/>
    <w:rsid w:val="00A832CE"/>
    <w:rsid w:val="00A85363"/>
    <w:rsid w:val="00A872BA"/>
    <w:rsid w:val="00A904D5"/>
    <w:rsid w:val="00A90C28"/>
    <w:rsid w:val="00A91AB3"/>
    <w:rsid w:val="00A927B4"/>
    <w:rsid w:val="00A92C38"/>
    <w:rsid w:val="00A954D4"/>
    <w:rsid w:val="00A95A2D"/>
    <w:rsid w:val="00A968B3"/>
    <w:rsid w:val="00AA0571"/>
    <w:rsid w:val="00AA077C"/>
    <w:rsid w:val="00AA08FD"/>
    <w:rsid w:val="00AA0C8B"/>
    <w:rsid w:val="00AA0F51"/>
    <w:rsid w:val="00AA13F8"/>
    <w:rsid w:val="00AA1428"/>
    <w:rsid w:val="00AA1C1F"/>
    <w:rsid w:val="00AA20A5"/>
    <w:rsid w:val="00AA279C"/>
    <w:rsid w:val="00AA2CB0"/>
    <w:rsid w:val="00AA36AA"/>
    <w:rsid w:val="00AA746A"/>
    <w:rsid w:val="00AA7FA1"/>
    <w:rsid w:val="00AB0BE6"/>
    <w:rsid w:val="00AB1C08"/>
    <w:rsid w:val="00AB5210"/>
    <w:rsid w:val="00AB5262"/>
    <w:rsid w:val="00AB5375"/>
    <w:rsid w:val="00AB62D4"/>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A33"/>
    <w:rsid w:val="00AD2FC6"/>
    <w:rsid w:val="00AD3572"/>
    <w:rsid w:val="00AD5897"/>
    <w:rsid w:val="00AD5C95"/>
    <w:rsid w:val="00AD5C9E"/>
    <w:rsid w:val="00AD6512"/>
    <w:rsid w:val="00AD6719"/>
    <w:rsid w:val="00AD6EC6"/>
    <w:rsid w:val="00AE06AA"/>
    <w:rsid w:val="00AE112D"/>
    <w:rsid w:val="00AE16FA"/>
    <w:rsid w:val="00AE1A8B"/>
    <w:rsid w:val="00AE43F1"/>
    <w:rsid w:val="00AE47E4"/>
    <w:rsid w:val="00AE4F86"/>
    <w:rsid w:val="00AE6431"/>
    <w:rsid w:val="00AE66BF"/>
    <w:rsid w:val="00AE67FE"/>
    <w:rsid w:val="00AE7B92"/>
    <w:rsid w:val="00AF0C59"/>
    <w:rsid w:val="00AF1325"/>
    <w:rsid w:val="00AF1B25"/>
    <w:rsid w:val="00AF1B7B"/>
    <w:rsid w:val="00AF30A5"/>
    <w:rsid w:val="00AF363A"/>
    <w:rsid w:val="00AF3D07"/>
    <w:rsid w:val="00AF4E2B"/>
    <w:rsid w:val="00AF5A6E"/>
    <w:rsid w:val="00AF60FE"/>
    <w:rsid w:val="00AF6A8D"/>
    <w:rsid w:val="00AF6BAA"/>
    <w:rsid w:val="00AF6FC9"/>
    <w:rsid w:val="00B00A00"/>
    <w:rsid w:val="00B017FB"/>
    <w:rsid w:val="00B03131"/>
    <w:rsid w:val="00B03EFB"/>
    <w:rsid w:val="00B0494F"/>
    <w:rsid w:val="00B05219"/>
    <w:rsid w:val="00B0531C"/>
    <w:rsid w:val="00B053EF"/>
    <w:rsid w:val="00B0551E"/>
    <w:rsid w:val="00B055FA"/>
    <w:rsid w:val="00B07069"/>
    <w:rsid w:val="00B071F4"/>
    <w:rsid w:val="00B073D5"/>
    <w:rsid w:val="00B10156"/>
    <w:rsid w:val="00B1186D"/>
    <w:rsid w:val="00B124F2"/>
    <w:rsid w:val="00B12B96"/>
    <w:rsid w:val="00B16C63"/>
    <w:rsid w:val="00B17AA9"/>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2F78"/>
    <w:rsid w:val="00B334A7"/>
    <w:rsid w:val="00B341BF"/>
    <w:rsid w:val="00B35DFF"/>
    <w:rsid w:val="00B36727"/>
    <w:rsid w:val="00B36ADE"/>
    <w:rsid w:val="00B3700E"/>
    <w:rsid w:val="00B37D18"/>
    <w:rsid w:val="00B37D65"/>
    <w:rsid w:val="00B4085C"/>
    <w:rsid w:val="00B422E1"/>
    <w:rsid w:val="00B45981"/>
    <w:rsid w:val="00B45E98"/>
    <w:rsid w:val="00B465BD"/>
    <w:rsid w:val="00B47E88"/>
    <w:rsid w:val="00B519B3"/>
    <w:rsid w:val="00B51D25"/>
    <w:rsid w:val="00B52F38"/>
    <w:rsid w:val="00B52F69"/>
    <w:rsid w:val="00B55021"/>
    <w:rsid w:val="00B55824"/>
    <w:rsid w:val="00B55E88"/>
    <w:rsid w:val="00B569E4"/>
    <w:rsid w:val="00B571E0"/>
    <w:rsid w:val="00B57D16"/>
    <w:rsid w:val="00B61D9C"/>
    <w:rsid w:val="00B6460C"/>
    <w:rsid w:val="00B64865"/>
    <w:rsid w:val="00B6597C"/>
    <w:rsid w:val="00B65E77"/>
    <w:rsid w:val="00B7087D"/>
    <w:rsid w:val="00B7087F"/>
    <w:rsid w:val="00B70FCC"/>
    <w:rsid w:val="00B71E0D"/>
    <w:rsid w:val="00B736A3"/>
    <w:rsid w:val="00B737DC"/>
    <w:rsid w:val="00B73E12"/>
    <w:rsid w:val="00B749D1"/>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695"/>
    <w:rsid w:val="00B919E6"/>
    <w:rsid w:val="00B92109"/>
    <w:rsid w:val="00B927A2"/>
    <w:rsid w:val="00B92A9E"/>
    <w:rsid w:val="00B92CDA"/>
    <w:rsid w:val="00B934BD"/>
    <w:rsid w:val="00B9566F"/>
    <w:rsid w:val="00B9687D"/>
    <w:rsid w:val="00B970AD"/>
    <w:rsid w:val="00BA05F9"/>
    <w:rsid w:val="00BA1B67"/>
    <w:rsid w:val="00BA2E53"/>
    <w:rsid w:val="00BA2F9E"/>
    <w:rsid w:val="00BA414E"/>
    <w:rsid w:val="00BA4DAC"/>
    <w:rsid w:val="00BA65C0"/>
    <w:rsid w:val="00BA67A5"/>
    <w:rsid w:val="00BA7EF2"/>
    <w:rsid w:val="00BB0619"/>
    <w:rsid w:val="00BB09F8"/>
    <w:rsid w:val="00BB0D44"/>
    <w:rsid w:val="00BB2D18"/>
    <w:rsid w:val="00BB4A0F"/>
    <w:rsid w:val="00BB4F39"/>
    <w:rsid w:val="00BB5239"/>
    <w:rsid w:val="00BB71FF"/>
    <w:rsid w:val="00BC10BF"/>
    <w:rsid w:val="00BC1E9D"/>
    <w:rsid w:val="00BC1F60"/>
    <w:rsid w:val="00BC4DBC"/>
    <w:rsid w:val="00BC542B"/>
    <w:rsid w:val="00BC677D"/>
    <w:rsid w:val="00BC7181"/>
    <w:rsid w:val="00BC7A94"/>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561E"/>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C75"/>
    <w:rsid w:val="00C058F5"/>
    <w:rsid w:val="00C059DD"/>
    <w:rsid w:val="00C076ED"/>
    <w:rsid w:val="00C109B2"/>
    <w:rsid w:val="00C10EFF"/>
    <w:rsid w:val="00C1263B"/>
    <w:rsid w:val="00C1324D"/>
    <w:rsid w:val="00C13708"/>
    <w:rsid w:val="00C13C02"/>
    <w:rsid w:val="00C15377"/>
    <w:rsid w:val="00C1553E"/>
    <w:rsid w:val="00C1613C"/>
    <w:rsid w:val="00C16291"/>
    <w:rsid w:val="00C16925"/>
    <w:rsid w:val="00C171B2"/>
    <w:rsid w:val="00C177F5"/>
    <w:rsid w:val="00C20625"/>
    <w:rsid w:val="00C20931"/>
    <w:rsid w:val="00C21A8A"/>
    <w:rsid w:val="00C21BAF"/>
    <w:rsid w:val="00C23575"/>
    <w:rsid w:val="00C23DEB"/>
    <w:rsid w:val="00C24137"/>
    <w:rsid w:val="00C244B1"/>
    <w:rsid w:val="00C25642"/>
    <w:rsid w:val="00C25CCC"/>
    <w:rsid w:val="00C260B4"/>
    <w:rsid w:val="00C27989"/>
    <w:rsid w:val="00C309F3"/>
    <w:rsid w:val="00C30C76"/>
    <w:rsid w:val="00C32C53"/>
    <w:rsid w:val="00C340F3"/>
    <w:rsid w:val="00C3588D"/>
    <w:rsid w:val="00C36293"/>
    <w:rsid w:val="00C37A8A"/>
    <w:rsid w:val="00C409CB"/>
    <w:rsid w:val="00C42430"/>
    <w:rsid w:val="00C43FD1"/>
    <w:rsid w:val="00C45089"/>
    <w:rsid w:val="00C455EB"/>
    <w:rsid w:val="00C46D9E"/>
    <w:rsid w:val="00C50C84"/>
    <w:rsid w:val="00C51BC3"/>
    <w:rsid w:val="00C5212F"/>
    <w:rsid w:val="00C52BA4"/>
    <w:rsid w:val="00C52D8B"/>
    <w:rsid w:val="00C53244"/>
    <w:rsid w:val="00C53A0A"/>
    <w:rsid w:val="00C540B9"/>
    <w:rsid w:val="00C5412D"/>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1EFD"/>
    <w:rsid w:val="00C82349"/>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836"/>
    <w:rsid w:val="00C94B55"/>
    <w:rsid w:val="00C9609D"/>
    <w:rsid w:val="00C96692"/>
    <w:rsid w:val="00C96835"/>
    <w:rsid w:val="00C96CBE"/>
    <w:rsid w:val="00C96D81"/>
    <w:rsid w:val="00C97BE9"/>
    <w:rsid w:val="00CA064C"/>
    <w:rsid w:val="00CA3FE2"/>
    <w:rsid w:val="00CA45DC"/>
    <w:rsid w:val="00CA4C6D"/>
    <w:rsid w:val="00CA4CF9"/>
    <w:rsid w:val="00CA56BD"/>
    <w:rsid w:val="00CA6660"/>
    <w:rsid w:val="00CA77CA"/>
    <w:rsid w:val="00CB0271"/>
    <w:rsid w:val="00CB1DBD"/>
    <w:rsid w:val="00CB2754"/>
    <w:rsid w:val="00CB3437"/>
    <w:rsid w:val="00CB3DB8"/>
    <w:rsid w:val="00CB60C0"/>
    <w:rsid w:val="00CB61FE"/>
    <w:rsid w:val="00CB6339"/>
    <w:rsid w:val="00CB6411"/>
    <w:rsid w:val="00CB7459"/>
    <w:rsid w:val="00CB7A3D"/>
    <w:rsid w:val="00CC0B42"/>
    <w:rsid w:val="00CC0D57"/>
    <w:rsid w:val="00CC0F22"/>
    <w:rsid w:val="00CC1AB1"/>
    <w:rsid w:val="00CC23AA"/>
    <w:rsid w:val="00CC26A9"/>
    <w:rsid w:val="00CC2C4E"/>
    <w:rsid w:val="00CC331C"/>
    <w:rsid w:val="00CC5DA3"/>
    <w:rsid w:val="00CC6206"/>
    <w:rsid w:val="00CC6B9F"/>
    <w:rsid w:val="00CC6BE9"/>
    <w:rsid w:val="00CD14D9"/>
    <w:rsid w:val="00CD19E2"/>
    <w:rsid w:val="00CD1E5A"/>
    <w:rsid w:val="00CD23CE"/>
    <w:rsid w:val="00CD3215"/>
    <w:rsid w:val="00CD3FF3"/>
    <w:rsid w:val="00CD4FE0"/>
    <w:rsid w:val="00CD5ACE"/>
    <w:rsid w:val="00CD6316"/>
    <w:rsid w:val="00CD6A81"/>
    <w:rsid w:val="00CE0385"/>
    <w:rsid w:val="00CE09C8"/>
    <w:rsid w:val="00CE1829"/>
    <w:rsid w:val="00CE2C57"/>
    <w:rsid w:val="00CE32BD"/>
    <w:rsid w:val="00CE3484"/>
    <w:rsid w:val="00CE3793"/>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D00882"/>
    <w:rsid w:val="00D01126"/>
    <w:rsid w:val="00D01726"/>
    <w:rsid w:val="00D0210B"/>
    <w:rsid w:val="00D028F3"/>
    <w:rsid w:val="00D02C8B"/>
    <w:rsid w:val="00D02E65"/>
    <w:rsid w:val="00D0355B"/>
    <w:rsid w:val="00D042E4"/>
    <w:rsid w:val="00D04B59"/>
    <w:rsid w:val="00D0515E"/>
    <w:rsid w:val="00D052B3"/>
    <w:rsid w:val="00D05419"/>
    <w:rsid w:val="00D05879"/>
    <w:rsid w:val="00D061F6"/>
    <w:rsid w:val="00D07F30"/>
    <w:rsid w:val="00D10462"/>
    <w:rsid w:val="00D10F9C"/>
    <w:rsid w:val="00D11F26"/>
    <w:rsid w:val="00D12BBE"/>
    <w:rsid w:val="00D1337D"/>
    <w:rsid w:val="00D136D4"/>
    <w:rsid w:val="00D1370C"/>
    <w:rsid w:val="00D14E23"/>
    <w:rsid w:val="00D15A96"/>
    <w:rsid w:val="00D2155A"/>
    <w:rsid w:val="00D22043"/>
    <w:rsid w:val="00D24118"/>
    <w:rsid w:val="00D24A5E"/>
    <w:rsid w:val="00D24C6A"/>
    <w:rsid w:val="00D25361"/>
    <w:rsid w:val="00D27021"/>
    <w:rsid w:val="00D273F2"/>
    <w:rsid w:val="00D31076"/>
    <w:rsid w:val="00D31412"/>
    <w:rsid w:val="00D31414"/>
    <w:rsid w:val="00D3195A"/>
    <w:rsid w:val="00D3199E"/>
    <w:rsid w:val="00D33790"/>
    <w:rsid w:val="00D33CF0"/>
    <w:rsid w:val="00D34A67"/>
    <w:rsid w:val="00D3601A"/>
    <w:rsid w:val="00D3771F"/>
    <w:rsid w:val="00D379EF"/>
    <w:rsid w:val="00D37ABC"/>
    <w:rsid w:val="00D37FAB"/>
    <w:rsid w:val="00D4055B"/>
    <w:rsid w:val="00D40D79"/>
    <w:rsid w:val="00D41FCE"/>
    <w:rsid w:val="00D422C4"/>
    <w:rsid w:val="00D424F5"/>
    <w:rsid w:val="00D42BED"/>
    <w:rsid w:val="00D42C94"/>
    <w:rsid w:val="00D42F40"/>
    <w:rsid w:val="00D431C8"/>
    <w:rsid w:val="00D46265"/>
    <w:rsid w:val="00D46FC3"/>
    <w:rsid w:val="00D47F88"/>
    <w:rsid w:val="00D517BC"/>
    <w:rsid w:val="00D51887"/>
    <w:rsid w:val="00D5206C"/>
    <w:rsid w:val="00D5262B"/>
    <w:rsid w:val="00D52D38"/>
    <w:rsid w:val="00D53368"/>
    <w:rsid w:val="00D538DB"/>
    <w:rsid w:val="00D53D55"/>
    <w:rsid w:val="00D551BB"/>
    <w:rsid w:val="00D55B36"/>
    <w:rsid w:val="00D5609A"/>
    <w:rsid w:val="00D5621B"/>
    <w:rsid w:val="00D5673E"/>
    <w:rsid w:val="00D56A80"/>
    <w:rsid w:val="00D60342"/>
    <w:rsid w:val="00D639F4"/>
    <w:rsid w:val="00D6489B"/>
    <w:rsid w:val="00D64C03"/>
    <w:rsid w:val="00D658C0"/>
    <w:rsid w:val="00D65EC3"/>
    <w:rsid w:val="00D66349"/>
    <w:rsid w:val="00D66466"/>
    <w:rsid w:val="00D6771F"/>
    <w:rsid w:val="00D67922"/>
    <w:rsid w:val="00D71D79"/>
    <w:rsid w:val="00D7225E"/>
    <w:rsid w:val="00D737ED"/>
    <w:rsid w:val="00D739EE"/>
    <w:rsid w:val="00D73CAE"/>
    <w:rsid w:val="00D75DDE"/>
    <w:rsid w:val="00D76014"/>
    <w:rsid w:val="00D76601"/>
    <w:rsid w:val="00D76F31"/>
    <w:rsid w:val="00D77815"/>
    <w:rsid w:val="00D80D2D"/>
    <w:rsid w:val="00D8178E"/>
    <w:rsid w:val="00D818DB"/>
    <w:rsid w:val="00D81C4E"/>
    <w:rsid w:val="00D83045"/>
    <w:rsid w:val="00D83A58"/>
    <w:rsid w:val="00D83BC9"/>
    <w:rsid w:val="00D8435E"/>
    <w:rsid w:val="00D84459"/>
    <w:rsid w:val="00D84C0F"/>
    <w:rsid w:val="00D84DB8"/>
    <w:rsid w:val="00D8603E"/>
    <w:rsid w:val="00D86C22"/>
    <w:rsid w:val="00D87721"/>
    <w:rsid w:val="00D9046F"/>
    <w:rsid w:val="00D90787"/>
    <w:rsid w:val="00D909DF"/>
    <w:rsid w:val="00D90F8C"/>
    <w:rsid w:val="00D948B5"/>
    <w:rsid w:val="00D963A1"/>
    <w:rsid w:val="00D968FC"/>
    <w:rsid w:val="00DA01B3"/>
    <w:rsid w:val="00DA0E28"/>
    <w:rsid w:val="00DA105D"/>
    <w:rsid w:val="00DA16B2"/>
    <w:rsid w:val="00DA1E29"/>
    <w:rsid w:val="00DA2F32"/>
    <w:rsid w:val="00DA3810"/>
    <w:rsid w:val="00DA5057"/>
    <w:rsid w:val="00DA57FC"/>
    <w:rsid w:val="00DA59CC"/>
    <w:rsid w:val="00DA5F54"/>
    <w:rsid w:val="00DB0C1A"/>
    <w:rsid w:val="00DB199E"/>
    <w:rsid w:val="00DB1F56"/>
    <w:rsid w:val="00DB2204"/>
    <w:rsid w:val="00DB22EE"/>
    <w:rsid w:val="00DB2491"/>
    <w:rsid w:val="00DB30EC"/>
    <w:rsid w:val="00DB3F2E"/>
    <w:rsid w:val="00DB429A"/>
    <w:rsid w:val="00DB434F"/>
    <w:rsid w:val="00DB5018"/>
    <w:rsid w:val="00DB633E"/>
    <w:rsid w:val="00DB653A"/>
    <w:rsid w:val="00DB6943"/>
    <w:rsid w:val="00DB7996"/>
    <w:rsid w:val="00DB7EA8"/>
    <w:rsid w:val="00DC1205"/>
    <w:rsid w:val="00DC13EC"/>
    <w:rsid w:val="00DC1A55"/>
    <w:rsid w:val="00DC2584"/>
    <w:rsid w:val="00DC2944"/>
    <w:rsid w:val="00DC2BAE"/>
    <w:rsid w:val="00DC2E5F"/>
    <w:rsid w:val="00DC3323"/>
    <w:rsid w:val="00DC34F0"/>
    <w:rsid w:val="00DC367D"/>
    <w:rsid w:val="00DC5A19"/>
    <w:rsid w:val="00DD04EC"/>
    <w:rsid w:val="00DD0508"/>
    <w:rsid w:val="00DD1444"/>
    <w:rsid w:val="00DD2240"/>
    <w:rsid w:val="00DD3317"/>
    <w:rsid w:val="00DD397B"/>
    <w:rsid w:val="00DD446A"/>
    <w:rsid w:val="00DD4593"/>
    <w:rsid w:val="00DD45C1"/>
    <w:rsid w:val="00DD4738"/>
    <w:rsid w:val="00DD48A7"/>
    <w:rsid w:val="00DD4C5F"/>
    <w:rsid w:val="00DD766B"/>
    <w:rsid w:val="00DE0E33"/>
    <w:rsid w:val="00DE2175"/>
    <w:rsid w:val="00DE2C83"/>
    <w:rsid w:val="00DE3122"/>
    <w:rsid w:val="00DE5362"/>
    <w:rsid w:val="00DE5A6D"/>
    <w:rsid w:val="00DE628B"/>
    <w:rsid w:val="00DE6322"/>
    <w:rsid w:val="00DE6488"/>
    <w:rsid w:val="00DE7FBB"/>
    <w:rsid w:val="00DE7FD8"/>
    <w:rsid w:val="00DF013D"/>
    <w:rsid w:val="00DF0356"/>
    <w:rsid w:val="00DF1093"/>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357"/>
    <w:rsid w:val="00E03A2F"/>
    <w:rsid w:val="00E03F2E"/>
    <w:rsid w:val="00E0470C"/>
    <w:rsid w:val="00E0480A"/>
    <w:rsid w:val="00E04C10"/>
    <w:rsid w:val="00E05690"/>
    <w:rsid w:val="00E0621C"/>
    <w:rsid w:val="00E07818"/>
    <w:rsid w:val="00E10444"/>
    <w:rsid w:val="00E10B82"/>
    <w:rsid w:val="00E11644"/>
    <w:rsid w:val="00E11B56"/>
    <w:rsid w:val="00E127CC"/>
    <w:rsid w:val="00E15A32"/>
    <w:rsid w:val="00E1698D"/>
    <w:rsid w:val="00E1710C"/>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D05"/>
    <w:rsid w:val="00E23E24"/>
    <w:rsid w:val="00E23E74"/>
    <w:rsid w:val="00E243DC"/>
    <w:rsid w:val="00E24A75"/>
    <w:rsid w:val="00E25AED"/>
    <w:rsid w:val="00E25DE4"/>
    <w:rsid w:val="00E26143"/>
    <w:rsid w:val="00E26746"/>
    <w:rsid w:val="00E27440"/>
    <w:rsid w:val="00E2745E"/>
    <w:rsid w:val="00E274BA"/>
    <w:rsid w:val="00E27B71"/>
    <w:rsid w:val="00E312C1"/>
    <w:rsid w:val="00E315D4"/>
    <w:rsid w:val="00E322C5"/>
    <w:rsid w:val="00E33381"/>
    <w:rsid w:val="00E3341F"/>
    <w:rsid w:val="00E334B0"/>
    <w:rsid w:val="00E33EBC"/>
    <w:rsid w:val="00E34B39"/>
    <w:rsid w:val="00E355EC"/>
    <w:rsid w:val="00E358D7"/>
    <w:rsid w:val="00E358E9"/>
    <w:rsid w:val="00E3727D"/>
    <w:rsid w:val="00E3769B"/>
    <w:rsid w:val="00E40213"/>
    <w:rsid w:val="00E41131"/>
    <w:rsid w:val="00E4185B"/>
    <w:rsid w:val="00E41934"/>
    <w:rsid w:val="00E41CDE"/>
    <w:rsid w:val="00E42755"/>
    <w:rsid w:val="00E43A2A"/>
    <w:rsid w:val="00E43CF8"/>
    <w:rsid w:val="00E4488D"/>
    <w:rsid w:val="00E45319"/>
    <w:rsid w:val="00E46472"/>
    <w:rsid w:val="00E466A2"/>
    <w:rsid w:val="00E47EA0"/>
    <w:rsid w:val="00E5167F"/>
    <w:rsid w:val="00E52A09"/>
    <w:rsid w:val="00E53724"/>
    <w:rsid w:val="00E53C8F"/>
    <w:rsid w:val="00E5438D"/>
    <w:rsid w:val="00E550DC"/>
    <w:rsid w:val="00E55936"/>
    <w:rsid w:val="00E55CCF"/>
    <w:rsid w:val="00E56110"/>
    <w:rsid w:val="00E56D1B"/>
    <w:rsid w:val="00E57725"/>
    <w:rsid w:val="00E60A51"/>
    <w:rsid w:val="00E60B2D"/>
    <w:rsid w:val="00E621A3"/>
    <w:rsid w:val="00E63A4F"/>
    <w:rsid w:val="00E63DC1"/>
    <w:rsid w:val="00E65E80"/>
    <w:rsid w:val="00E664A9"/>
    <w:rsid w:val="00E6701C"/>
    <w:rsid w:val="00E673F1"/>
    <w:rsid w:val="00E67F75"/>
    <w:rsid w:val="00E700E5"/>
    <w:rsid w:val="00E72EF2"/>
    <w:rsid w:val="00E74ACA"/>
    <w:rsid w:val="00E765D0"/>
    <w:rsid w:val="00E775EF"/>
    <w:rsid w:val="00E8065F"/>
    <w:rsid w:val="00E80C7B"/>
    <w:rsid w:val="00E8173A"/>
    <w:rsid w:val="00E82D14"/>
    <w:rsid w:val="00E8302D"/>
    <w:rsid w:val="00E83ED5"/>
    <w:rsid w:val="00E844BC"/>
    <w:rsid w:val="00E8450E"/>
    <w:rsid w:val="00E84ACE"/>
    <w:rsid w:val="00E85277"/>
    <w:rsid w:val="00E85A0B"/>
    <w:rsid w:val="00E8691A"/>
    <w:rsid w:val="00E8691E"/>
    <w:rsid w:val="00E87D9E"/>
    <w:rsid w:val="00E901D5"/>
    <w:rsid w:val="00E90D26"/>
    <w:rsid w:val="00E918D1"/>
    <w:rsid w:val="00E919AD"/>
    <w:rsid w:val="00E921AB"/>
    <w:rsid w:val="00E92447"/>
    <w:rsid w:val="00E92BC7"/>
    <w:rsid w:val="00E92F8C"/>
    <w:rsid w:val="00E94E84"/>
    <w:rsid w:val="00E9502F"/>
    <w:rsid w:val="00E9503C"/>
    <w:rsid w:val="00E95439"/>
    <w:rsid w:val="00E96582"/>
    <w:rsid w:val="00E97A29"/>
    <w:rsid w:val="00EA201A"/>
    <w:rsid w:val="00EA269F"/>
    <w:rsid w:val="00EA3048"/>
    <w:rsid w:val="00EA3AF3"/>
    <w:rsid w:val="00EA3CE8"/>
    <w:rsid w:val="00EA4118"/>
    <w:rsid w:val="00EA509E"/>
    <w:rsid w:val="00EA67F1"/>
    <w:rsid w:val="00EB130D"/>
    <w:rsid w:val="00EB1A44"/>
    <w:rsid w:val="00EB1FDF"/>
    <w:rsid w:val="00EB2D58"/>
    <w:rsid w:val="00EB2FE4"/>
    <w:rsid w:val="00EB38AE"/>
    <w:rsid w:val="00EB3900"/>
    <w:rsid w:val="00EB4C37"/>
    <w:rsid w:val="00EB5379"/>
    <w:rsid w:val="00EB71FC"/>
    <w:rsid w:val="00EB72BE"/>
    <w:rsid w:val="00EB744A"/>
    <w:rsid w:val="00EB7D34"/>
    <w:rsid w:val="00EC0E2C"/>
    <w:rsid w:val="00EC377D"/>
    <w:rsid w:val="00EC447E"/>
    <w:rsid w:val="00EC45CC"/>
    <w:rsid w:val="00EC4A70"/>
    <w:rsid w:val="00EC52CA"/>
    <w:rsid w:val="00EC55BE"/>
    <w:rsid w:val="00EC5812"/>
    <w:rsid w:val="00EC5A04"/>
    <w:rsid w:val="00EC5CDC"/>
    <w:rsid w:val="00EC5D3E"/>
    <w:rsid w:val="00EC6139"/>
    <w:rsid w:val="00EC6EE0"/>
    <w:rsid w:val="00EC6FD2"/>
    <w:rsid w:val="00EC7A62"/>
    <w:rsid w:val="00ED02E6"/>
    <w:rsid w:val="00ED099E"/>
    <w:rsid w:val="00ED0A7C"/>
    <w:rsid w:val="00ED0E73"/>
    <w:rsid w:val="00ED1806"/>
    <w:rsid w:val="00ED2E9F"/>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5F6E"/>
    <w:rsid w:val="00F062F7"/>
    <w:rsid w:val="00F06673"/>
    <w:rsid w:val="00F0680F"/>
    <w:rsid w:val="00F0719D"/>
    <w:rsid w:val="00F075A2"/>
    <w:rsid w:val="00F106FE"/>
    <w:rsid w:val="00F10872"/>
    <w:rsid w:val="00F10BF2"/>
    <w:rsid w:val="00F10E6C"/>
    <w:rsid w:val="00F11244"/>
    <w:rsid w:val="00F12245"/>
    <w:rsid w:val="00F127FB"/>
    <w:rsid w:val="00F129D2"/>
    <w:rsid w:val="00F12A2F"/>
    <w:rsid w:val="00F12EF3"/>
    <w:rsid w:val="00F12F7B"/>
    <w:rsid w:val="00F13B2B"/>
    <w:rsid w:val="00F15401"/>
    <w:rsid w:val="00F1590C"/>
    <w:rsid w:val="00F15B65"/>
    <w:rsid w:val="00F1697D"/>
    <w:rsid w:val="00F212AD"/>
    <w:rsid w:val="00F21E3B"/>
    <w:rsid w:val="00F23F5C"/>
    <w:rsid w:val="00F24CF2"/>
    <w:rsid w:val="00F25EFF"/>
    <w:rsid w:val="00F27FD3"/>
    <w:rsid w:val="00F30549"/>
    <w:rsid w:val="00F315E5"/>
    <w:rsid w:val="00F318CF"/>
    <w:rsid w:val="00F3193D"/>
    <w:rsid w:val="00F31D01"/>
    <w:rsid w:val="00F32A5D"/>
    <w:rsid w:val="00F32C3F"/>
    <w:rsid w:val="00F32D89"/>
    <w:rsid w:val="00F32EE9"/>
    <w:rsid w:val="00F33DDC"/>
    <w:rsid w:val="00F34FEF"/>
    <w:rsid w:val="00F35019"/>
    <w:rsid w:val="00F3588B"/>
    <w:rsid w:val="00F35949"/>
    <w:rsid w:val="00F359A7"/>
    <w:rsid w:val="00F36763"/>
    <w:rsid w:val="00F36D68"/>
    <w:rsid w:val="00F400C8"/>
    <w:rsid w:val="00F4154F"/>
    <w:rsid w:val="00F41935"/>
    <w:rsid w:val="00F42A7C"/>
    <w:rsid w:val="00F42D7C"/>
    <w:rsid w:val="00F4315F"/>
    <w:rsid w:val="00F45C09"/>
    <w:rsid w:val="00F45F8F"/>
    <w:rsid w:val="00F463B4"/>
    <w:rsid w:val="00F46411"/>
    <w:rsid w:val="00F46833"/>
    <w:rsid w:val="00F46D01"/>
    <w:rsid w:val="00F4770C"/>
    <w:rsid w:val="00F4785B"/>
    <w:rsid w:val="00F47E31"/>
    <w:rsid w:val="00F5063E"/>
    <w:rsid w:val="00F50EA5"/>
    <w:rsid w:val="00F51D4A"/>
    <w:rsid w:val="00F51EBD"/>
    <w:rsid w:val="00F51F2B"/>
    <w:rsid w:val="00F53C11"/>
    <w:rsid w:val="00F55962"/>
    <w:rsid w:val="00F55AA6"/>
    <w:rsid w:val="00F56F2E"/>
    <w:rsid w:val="00F57250"/>
    <w:rsid w:val="00F57E4A"/>
    <w:rsid w:val="00F6345A"/>
    <w:rsid w:val="00F64ECD"/>
    <w:rsid w:val="00F65362"/>
    <w:rsid w:val="00F654B8"/>
    <w:rsid w:val="00F6708C"/>
    <w:rsid w:val="00F678FB"/>
    <w:rsid w:val="00F67EE8"/>
    <w:rsid w:val="00F67FEC"/>
    <w:rsid w:val="00F70DB0"/>
    <w:rsid w:val="00F71409"/>
    <w:rsid w:val="00F71526"/>
    <w:rsid w:val="00F73403"/>
    <w:rsid w:val="00F74ACB"/>
    <w:rsid w:val="00F74FD8"/>
    <w:rsid w:val="00F75937"/>
    <w:rsid w:val="00F75E42"/>
    <w:rsid w:val="00F7672D"/>
    <w:rsid w:val="00F76C63"/>
    <w:rsid w:val="00F76C67"/>
    <w:rsid w:val="00F773B5"/>
    <w:rsid w:val="00F77693"/>
    <w:rsid w:val="00F77B96"/>
    <w:rsid w:val="00F77E9D"/>
    <w:rsid w:val="00F80670"/>
    <w:rsid w:val="00F80DEF"/>
    <w:rsid w:val="00F81B74"/>
    <w:rsid w:val="00F84B69"/>
    <w:rsid w:val="00F84C84"/>
    <w:rsid w:val="00F84E6D"/>
    <w:rsid w:val="00F84EF1"/>
    <w:rsid w:val="00F86646"/>
    <w:rsid w:val="00F8744B"/>
    <w:rsid w:val="00F87831"/>
    <w:rsid w:val="00F87930"/>
    <w:rsid w:val="00F9038C"/>
    <w:rsid w:val="00F91184"/>
    <w:rsid w:val="00F916DB"/>
    <w:rsid w:val="00F91DB2"/>
    <w:rsid w:val="00F9289D"/>
    <w:rsid w:val="00F92A1E"/>
    <w:rsid w:val="00F92B5B"/>
    <w:rsid w:val="00F93928"/>
    <w:rsid w:val="00F9417B"/>
    <w:rsid w:val="00F942D1"/>
    <w:rsid w:val="00F94A47"/>
    <w:rsid w:val="00F94D75"/>
    <w:rsid w:val="00F953C6"/>
    <w:rsid w:val="00F9774F"/>
    <w:rsid w:val="00F97AB3"/>
    <w:rsid w:val="00F97B13"/>
    <w:rsid w:val="00FA00C1"/>
    <w:rsid w:val="00FA0235"/>
    <w:rsid w:val="00FA0A21"/>
    <w:rsid w:val="00FA1253"/>
    <w:rsid w:val="00FA174A"/>
    <w:rsid w:val="00FA1C8D"/>
    <w:rsid w:val="00FA1DD3"/>
    <w:rsid w:val="00FA230B"/>
    <w:rsid w:val="00FA2C7C"/>
    <w:rsid w:val="00FA3629"/>
    <w:rsid w:val="00FA4AD5"/>
    <w:rsid w:val="00FA532A"/>
    <w:rsid w:val="00FA5589"/>
    <w:rsid w:val="00FA5898"/>
    <w:rsid w:val="00FA5C30"/>
    <w:rsid w:val="00FA6A90"/>
    <w:rsid w:val="00FA7D35"/>
    <w:rsid w:val="00FB179C"/>
    <w:rsid w:val="00FB3D8D"/>
    <w:rsid w:val="00FB4412"/>
    <w:rsid w:val="00FB564E"/>
    <w:rsid w:val="00FB5898"/>
    <w:rsid w:val="00FB5A2E"/>
    <w:rsid w:val="00FB702A"/>
    <w:rsid w:val="00FB732E"/>
    <w:rsid w:val="00FB7412"/>
    <w:rsid w:val="00FB7A8C"/>
    <w:rsid w:val="00FC0874"/>
    <w:rsid w:val="00FC3966"/>
    <w:rsid w:val="00FC49AB"/>
    <w:rsid w:val="00FC49BE"/>
    <w:rsid w:val="00FC5B18"/>
    <w:rsid w:val="00FC6AA2"/>
    <w:rsid w:val="00FC7025"/>
    <w:rsid w:val="00FC7B08"/>
    <w:rsid w:val="00FD0554"/>
    <w:rsid w:val="00FD0F7A"/>
    <w:rsid w:val="00FD14FA"/>
    <w:rsid w:val="00FD1FC0"/>
    <w:rsid w:val="00FD268F"/>
    <w:rsid w:val="00FD55DE"/>
    <w:rsid w:val="00FD5662"/>
    <w:rsid w:val="00FD5CEE"/>
    <w:rsid w:val="00FD61E9"/>
    <w:rsid w:val="00FD62A1"/>
    <w:rsid w:val="00FD66DA"/>
    <w:rsid w:val="00FE01F5"/>
    <w:rsid w:val="00FE051B"/>
    <w:rsid w:val="00FE1631"/>
    <w:rsid w:val="00FE1F1F"/>
    <w:rsid w:val="00FE260F"/>
    <w:rsid w:val="00FE261E"/>
    <w:rsid w:val="00FE2785"/>
    <w:rsid w:val="00FE2904"/>
    <w:rsid w:val="00FE2C11"/>
    <w:rsid w:val="00FE2C7C"/>
    <w:rsid w:val="00FE3D37"/>
    <w:rsid w:val="00FE5605"/>
    <w:rsid w:val="00FE5B92"/>
    <w:rsid w:val="00FE6424"/>
    <w:rsid w:val="00FE6711"/>
    <w:rsid w:val="00FE67DA"/>
    <w:rsid w:val="00FE6AB0"/>
    <w:rsid w:val="00FE74C7"/>
    <w:rsid w:val="00FE76AB"/>
    <w:rsid w:val="00FF0817"/>
    <w:rsid w:val="00FF13DE"/>
    <w:rsid w:val="00FF1437"/>
    <w:rsid w:val="00FF16AB"/>
    <w:rsid w:val="00FF215F"/>
    <w:rsid w:val="00FF249E"/>
    <w:rsid w:val="00FF2BF6"/>
    <w:rsid w:val="00FF3F16"/>
    <w:rsid w:val="00FF41AC"/>
    <w:rsid w:val="00FF4695"/>
    <w:rsid w:val="00FF48B5"/>
    <w:rsid w:val="00FF5CD2"/>
    <w:rsid w:val="00FF5CFD"/>
    <w:rsid w:val="00FF5EC7"/>
    <w:rsid w:val="00FF724F"/>
    <w:rsid w:val="00FF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A434BBB"/>
  <w15:docId w15:val="{1E88172F-E897-4997-A7B9-C3627D42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4"/>
    <w:uiPriority w:val="99"/>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5"/>
    <w:uiPriority w:val="99"/>
    <w:semiHidden/>
    <w:unhideWhenUsed/>
    <w:rsid w:val="00ED62BD"/>
    <w:rPr>
      <w:rFonts w:ascii="宋体"/>
      <w:sz w:val="18"/>
      <w:szCs w:val="18"/>
    </w:rPr>
  </w:style>
  <w:style w:type="character" w:customStyle="1" w:styleId="Char5">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3008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link w:val="af2"/>
    <w:uiPriority w:val="99"/>
    <w:rsid w:val="00967BD4"/>
    <w:rPr>
      <w:kern w:val="2"/>
      <w:sz w:val="18"/>
    </w:rPr>
  </w:style>
  <w:style w:type="table" w:customStyle="1" w:styleId="13">
    <w:name w:val="网格型1"/>
    <w:basedOn w:val="a2"/>
    <w:next w:val="af9"/>
    <w:qFormat/>
    <w:rsid w:val="006A16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18181681">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aike.baidu.com/view/240503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0F639-CE71-442D-8262-5055FC25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151</Pages>
  <Words>14532</Words>
  <Characters>82836</Characters>
  <Application>Microsoft Office Word</Application>
  <DocSecurity>0</DocSecurity>
  <Lines>690</Lines>
  <Paragraphs>194</Paragraphs>
  <ScaleCrop>false</ScaleCrop>
  <Company>Sky123.Org</Company>
  <LinksUpToDate>false</LinksUpToDate>
  <CharactersWithSpaces>97174</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陈可桢</cp:lastModifiedBy>
  <cp:revision>4</cp:revision>
  <cp:lastPrinted>2019-09-23T05:25:00Z</cp:lastPrinted>
  <dcterms:created xsi:type="dcterms:W3CDTF">2019-09-23T07:51:00Z</dcterms:created>
  <dcterms:modified xsi:type="dcterms:W3CDTF">2019-09-23T08:55:00Z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