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5B010D" w:rsidR="005B010D" w:rsidRDefault="005B010D" w:rsidRPr="00E173BF">
      <w:pPr>
        <w:widowControl/>
        <w:jc w:val="center"/>
        <w:rPr>
          <w:rFonts w:asciiTheme="minorEastAsia" w:cs="宋体" w:eastAsiaTheme="minorEastAsia" w:hAnsiTheme="minorEastAsia"/>
          <w:b/>
          <w:kern w:val="0"/>
          <w:sz w:val="30"/>
          <w:szCs w:val="30"/>
        </w:rPr>
      </w:pPr>
      <w:r w:rsidRPr="00E173BF">
        <w:rPr>
          <w:rFonts w:asciiTheme="minorEastAsia" w:cs="宋体" w:eastAsiaTheme="minorEastAsia" w:hAnsiTheme="minorEastAsia" w:hint="eastAsia"/>
          <w:b/>
          <w:kern w:val="0"/>
          <w:sz w:val="30"/>
          <w:szCs w:val="30"/>
        </w:rPr>
        <w:t>交银施罗德基金管理有限公司关于首席信息官任职的公告</w:t>
      </w:r>
    </w:p>
    <w:p w:rsidP="005B010D" w:rsidR="005B010D" w:rsidRDefault="005B010D" w:rsidRPr="00AB5117">
      <w:pPr>
        <w:spacing w:line="560" w:lineRule="exact"/>
        <w:jc w:val="center"/>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公告送出日期：</w:t>
      </w:r>
      <w:r w:rsidRPr="00AB5117">
        <w:rPr>
          <w:rFonts w:asciiTheme="minorEastAsia" w:eastAsiaTheme="minorEastAsia" w:hAnsiTheme="minorEastAsia"/>
          <w:bCs/>
          <w:sz w:val="24"/>
          <w:szCs w:val="24"/>
        </w:rPr>
        <w:t/>
      </w:r>
      <w:r w:rsidRPr="00AB5117">
        <w:rPr>
          <w:rFonts w:asciiTheme="minorEastAsia" w:cs="宋体" w:eastAsiaTheme="minorEastAsia" w:hAnsiTheme="minorEastAsia" w:hint="eastAsia"/>
          <w:bCs/>
          <w:sz w:val="24"/>
          <w:szCs w:val="24"/>
        </w:rPr>
        <w:t/>
      </w:r>
      <w:r w:rsidRPr="00AB5117">
        <w:rPr>
          <w:rFonts w:asciiTheme="minorEastAsia" w:cs="宋体" w:eastAsiaTheme="minorEastAsia" w:hAnsiTheme="minorEastAsia"/>
          <w:bCs/>
          <w:sz w:val="24"/>
          <w:szCs w:val="24"/>
        </w:rPr>
        <w:t>2019年9月21日</w:t>
      </w:r>
    </w:p>
    <w:p w:rsidP="005B010D" w:rsidR="005B010D" w:rsidRDefault="005B010D" w:rsidRPr="00AB5117">
      <w:pPr>
        <w:spacing w:line="560" w:lineRule="exact"/>
        <w:jc w:val="center"/>
        <w:rPr>
          <w:rFonts w:asciiTheme="minorEastAsia" w:eastAsiaTheme="minorEastAsia" w:hAnsiTheme="minorEastAsia"/>
          <w:color w:val="000000"/>
          <w:sz w:val="24"/>
          <w:szCs w:val="24"/>
        </w:rPr>
      </w:pPr>
    </w:p>
    <w:p w:rsidP="005B010D" w:rsidR="005B010D" w:rsidRDefault="003D316E" w:rsidRPr="00AB5117">
      <w:pPr>
        <w:pStyle w:val="2"/>
        <w:spacing w:line="560" w:lineRule="exact"/>
        <w:rPr>
          <w:rFonts w:asciiTheme="minorEastAsia" w:eastAsiaTheme="minorEastAsia" w:hAnsiTheme="minorEastAsia"/>
          <w:bCs w:val="0"/>
          <w:color w:val="000000"/>
          <w:sz w:val="24"/>
          <w:szCs w:val="24"/>
        </w:rPr>
      </w:pPr>
      <w:bookmarkStart w:id="0" w:name="_Toc275961413"/>
      <w:r w:rsidRPr="0000418A">
        <w:rPr>
          <w:rFonts w:asciiTheme="minorEastAsia" w:eastAsiaTheme="minorEastAsia" w:hAnsiTheme="minorEastAsia" w:hint="eastAsia"/>
          <w:bCs w:val="0"/>
          <w:color w:val="000000"/>
          <w:sz w:val="24"/>
          <w:szCs w:val="24"/>
        </w:rPr>
        <w:t>1</w:t>
      </w:r>
      <w:r w:rsidR="005B010D" w:rsidRPr="00AB5117">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069"/>
        <w:gridCol w:w="5570"/>
      </w:tblGrid>
      <w:tr w:rsidR="0032630F" w:rsidRPr="00AB5117" w:rsidTr="001C7026">
        <w:trPr>
          <w:jc w:val="center"/>
        </w:trPr>
        <w:tc>
          <w:tcPr>
            <w:tcW w:type="dxa" w:w="4069"/>
          </w:tcPr>
          <w:p w:rsidP="0032630F" w:rsidR="0032630F" w:rsidRDefault="0032630F"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基金管理人名称</w:t>
            </w:r>
          </w:p>
        </w:tc>
        <w:tc>
          <w:tcPr>
            <w:tcW w:type="dxa" w:w="5570"/>
          </w:tcPr>
          <w:p w:rsidP="007239D8" w:rsidR="0032630F" w:rsidRDefault="0032630F"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kern w:val="0"/>
                <w:sz w:val="24"/>
                <w:szCs w:val="24"/>
              </w:rPr>
              <w:t>交银施罗德基金管理有限公司</w:t>
            </w:r>
          </w:p>
        </w:tc>
      </w:tr>
      <w:tr w:rsidR="0032630F" w:rsidRPr="00AB5117" w:rsidTr="001C7026">
        <w:trPr>
          <w:jc w:val="center"/>
        </w:trPr>
        <w:tc>
          <w:tcPr>
            <w:tcW w:type="dxa" w:w="4069"/>
          </w:tcPr>
          <w:p w:rsidP="0032630F" w:rsidR="0032630F" w:rsidRDefault="0032630F"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公告依据</w:t>
            </w:r>
          </w:p>
        </w:tc>
        <w:tc>
          <w:tcPr>
            <w:tcW w:type="dxa" w:w="5570"/>
          </w:tcPr>
          <w:p w:rsidP="007239D8" w:rsidR="0032630F" w:rsidRDefault="0032630F"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《公开募集证券投资基金信息披露管理办法》、《证券投资基金行业高级管理人员任职管理办法》、《证券基金经营机构信息技术管理办法》等</w:t>
            </w:r>
          </w:p>
        </w:tc>
      </w:tr>
      <w:tr w:rsidR="0032630F" w:rsidRPr="00AB5117" w:rsidTr="001C7026">
        <w:trPr>
          <w:jc w:val="center"/>
        </w:trPr>
        <w:tc>
          <w:tcPr>
            <w:tcW w:type="dxa" w:w="4069"/>
          </w:tcPr>
          <w:p w:rsidP="0032630F" w:rsidR="0032630F" w:rsidRDefault="0032630F"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高管变更类型</w:t>
            </w:r>
          </w:p>
        </w:tc>
        <w:tc>
          <w:tcPr>
            <w:tcW w:type="dxa" w:w="5570"/>
          </w:tcPr>
          <w:p w:rsidP="00A575E1" w:rsidR="0032630F" w:rsidRDefault="00A575E1"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Pr="00AB5117">
              <w:rPr>
                <w:rFonts w:asciiTheme="minorEastAsia" w:eastAsiaTheme="minorEastAsia" w:hAnsiTheme="minor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4E661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4E661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4E661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4E661A" w:rsidRPr="00AB5117">
              <w:rPr>
                <w:rFonts w:asciiTheme="minorEastAsia" w:eastAsiaTheme="minorEastAsia" w:hAnsiTheme="minorEastAsia"/>
                <w:color w:val="000000"/>
                <w:kern w:val="0"/>
                <w:sz w:val="24"/>
                <w:szCs w:val="24"/>
              </w:rPr>
              <w:t/>
            </w:r>
            <w:r w:rsidR="004E661A" w:rsidRPr="00AB5117">
              <w:rPr>
                <w:rFonts w:asciiTheme="minorEastAsia" w:eastAsiaTheme="minorEastAsia" w:hAnsiTheme="minorEastAsia"/>
                <w:color w:val="000000"/>
                <w:kern w:val="0"/>
                <w:sz w:val="24"/>
                <w:szCs w:val="24"/>
              </w:rPr>
              <w:lastRenderedPageBreak/>
              <w:t>-</w:t>
            </w:r>
          </w:p>
        </w:tc>
      </w:tr>
    </w:tbl>
    <w:p w:rsidP="005B010D" w:rsidR="005B010D" w:rsidRDefault="003D316E" w:rsidRPr="00AB5117">
      <w:pPr>
        <w:pStyle w:val="2"/>
        <w:spacing w:line="560" w:lineRule="exact"/>
        <w:rPr>
          <w:rFonts w:asciiTheme="minorEastAsia" w:eastAsiaTheme="minorEastAsia" w:hAnsiTheme="minorEastAsia"/>
          <w:bCs w:val="0"/>
          <w:color w:val="000000"/>
          <w:sz w:val="24"/>
          <w:szCs w:val="24"/>
        </w:rPr>
      </w:pPr>
      <w:bookmarkStart w:id="1" w:name="_Toc275961414"/>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5B010D" w:rsidRPr="00AB5117">
        <w:rPr>
          <w:rFonts w:asciiTheme="minorEastAsia" w:eastAsiaTheme="minorEastAsia" w:hAnsiTheme="minorEastAsia"/>
          <w:bCs w:val="0"/>
          <w:color w:val="000000"/>
          <w:sz w:val="24"/>
          <w:szCs w:val="24"/>
        </w:rPr>
        <w:t>新/代任高级管理人员的相关信息</w:t>
      </w:r>
      <w:bookmarkEnd w:id="1"/>
    </w:p>
    <w:tbl>
      <w:tblPr>
        <w:tblW w:w="9639" w:type="dxa"/>
        <w:tblBorders>
          <w:top w:val="single"/>
          <w:left w:val="single"/>
          <w:bottom w:val="single"/>
          <w:right w:val="single"/>
          <w:insideH w:val="single"/>
          <w:insideV w:val="single"/>
        </w:tblBorders>
      </w:tblP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新任高级管理人员职务</w:t>
            </w:r>
            <w:r w:rsidR="003D316E" w:rsidRPr="0000418A">
              <w:rPr>
                <w:rFonts w:asciiTheme="minorEastAsia" w:eastAsiaTheme="minorEastAsia" w:hAnsiTheme="minorEastAsia" w:hint="eastAsia"/>
                <w:color w:val="000000"/>
                <w:sz w:val="24"/>
                <w:szCs w:val="24"/>
              </w:rPr>
              <w:t/>
            </w:r>
          </w:p>
        </w:tc>
        <w:tc>
          <w:tcPr>
            <w:tcW w:type="dxa" w:w="5570"/>
          </w:tcPr>
          <w:p w:rsidP="007239D8" w:rsidR="005B010D" w:rsidRDefault="006809AE"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kern w:val="0"/>
                <w:sz w:val="24"/>
                <w:szCs w:val="24"/>
              </w:rPr>
              <w:t>首席信息官</w:t>
            </w:r>
          </w:p>
        </w:tc>
      </w:t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新任高级管理人员姓名</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夏华龙</w:t>
            </w:r>
          </w:p>
        </w:tc>
      </w:t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是否经中国证监会核准取得高管任职资格</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w:t>
            </w:r>
          </w:p>
        </w:tc>
      </w:tr>
      <w:tr w:rsidR="005B010D" w:rsidRPr="00AB5117" w:rsidTr="001C7026">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中国证监会核准高管任职资格的日期</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
            </w:r>
            <w:r w:rsidR="0060698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w:t>
            </w:r>
          </w:p>
        </w:tc>
      </w:t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任职日期</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
            </w:r>
            <w:r w:rsidR="0060698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2019年9月9日</w:t>
            </w:r>
          </w:p>
        </w:tc>
      </w:t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过往从业经历</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历任中国地质大学经济管理系教师、经济学院教研室副主任、主任、经济学院副院长；交通银行资产托管部副处长、处长、高级经理、副总经理；交通银行资产托管业务中心副总裁；云南省曲靖市市委常委、副市长（挂职），现任交银施罗德基金管理有限公司副总经理。</w:t>
            </w:r>
          </w:p>
        </w:tc>
      </w:tr>
      <w:tr w:rsidR="005B010D" w:rsidRPr="00AB5117" w:rsidTr="001C7026">
        <w:trPr>
          <w:jc w:val="center"/>
        </w:trPr>
        <w:tc>
          <w:tcPr>
            <w:tcW w:type="dxa" w:w="4069"/>
          </w:tcPr>
          <w:p w:rsidP="00D57907"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取得的相关从业资格</w:t>
            </w:r>
          </w:p>
        </w:tc>
        <w:tc>
          <w:tcPr>
            <w:tcW w:type="dxa" w:w="5570"/>
          </w:tcPr>
          <w:p w:rsidP="007239D8" w:rsidR="005B010D" w:rsidRDefault="00596F5D"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基金从业资格</w:t>
            </w:r>
          </w:p>
        </w:tc>
      </w:tr>
      <w:tr w:rsidR="005B010D" w:rsidRPr="00AB5117" w:rsidTr="001C7026">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国籍</w:t>
            </w:r>
          </w:p>
        </w:tc>
        <w:tc>
          <w:tcPr>
            <w:tcW w:type="dxa" w:w="5570"/>
          </w:tcPr>
          <w:p w:rsidP="007239D8" w:rsidR="005B010D" w:rsidRDefault="00596F5D"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中国</w:t>
            </w:r>
          </w:p>
        </w:tc>
      </w:tr>
      <w:tr w:rsidR="005B010D" w:rsidRPr="00AB5117" w:rsidTr="001C7026">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学历、学位</w:t>
            </w:r>
          </w:p>
        </w:tc>
        <w:tc>
          <w:tcPr>
            <w:tcW w:type="dxa" w:w="5570"/>
          </w:tcPr>
          <w:p w:rsidP="007239D8" w:rsidR="005B010D" w:rsidRDefault="00596F5D"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研究生、博士</w:t>
            </w:r>
          </w:p>
        </w:tc>
      </w:tr>
    </w:tbl>
    <w:p w:rsidP="005B010D" w:rsidR="005B010D" w:rsidRDefault="007250F1" w:rsidRPr="00AB5117">
      <w:pPr>
        <w:pStyle w:val="2"/>
        <w:spacing w:line="560" w:lineRule="exact"/>
        <w:rPr>
          <w:rFonts w:asciiTheme="minorEastAsia" w:eastAsiaTheme="minorEastAsia" w:hAnsiTheme="minorEastAsia"/>
          <w:bCs w:val="0"/>
          <w:color w:val="000000"/>
          <w:sz w:val="24"/>
          <w:szCs w:val="24"/>
        </w:rPr>
      </w:pPr>
      <w:bookmarkStart w:id="4" w:name="_Toc275961416"/>
      <w:r>
        <w:rPr>
          <w:rFonts w:asciiTheme="minorEastAsia" w:eastAsiaTheme="minorEastAsia" w:hAnsiTheme="minorEastAsia" w:hint="eastAsia"/>
          <w:bCs w:val="0"/>
          <w:color w:val="000000"/>
          <w:sz w:val="24"/>
          <w:szCs w:val="24"/>
        </w:rPr>
        <w:t/>
      </w:r>
      <w:r w:rsidR="00BA3293" w:rsidRPr="001B674C">
        <w:rPr>
          <w:rFonts w:asciiTheme="minorEastAsia" w:eastAsiaTheme="minorEastAsia" w:hAnsiTheme="minorEastAsia" w:hint="eastAsia"/>
          <w:bCs w:val="0"/>
          <w:color w:val="000000"/>
          <w:sz w:val="24"/>
          <w:szCs w:val="24"/>
        </w:rPr>
        <w:t>3</w:t>
      </w:r>
      <w:r w:rsidR="005B010D" w:rsidRPr="00AB5117">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上述变更事项，已经交银施罗德基金管理有限公司第五届董事会第十次会议审议通过，并按规定报中国证监会上海监管局及中国证券投资基金业协会备案。</w:t>
      </w:r>
    </w:p>
    <w:p w:rsidP="003D6DCD" w:rsidR="005B010D" w:rsidRDefault="00C31BF1" w:rsidRPr="00AB5117">
      <w:pPr>
        <w:spacing w:line="360" w:lineRule="auto"/>
        <w:ind w:firstLine="480" w:firstLineChars="200"/>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特此公告。</w:t>
      </w:r>
    </w:p>
    <w:p w:rsidR="00364C2A" w:rsidRDefault="00AE7E38" w:rsidRPr="00AB5117">
      <w:pPr>
        <w:rPr>
          <w:rFonts w:asciiTheme="minorEastAsia" w:eastAsiaTheme="minorEastAsia" w:hAnsiTheme="minorEastAsia"/>
          <w:sz w:val="24"/>
          <w:szCs w:val="24"/>
        </w:rPr>
      </w:pPr>
    </w:p>
    <w:sectPr w:rsidR="00364C2A" w:rsidRPr="00AB5117"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E38" w:rsidRDefault="00AE7E38" w:rsidP="005B010D">
      <w:r>
        <w:separator/>
      </w:r>
    </w:p>
  </w:endnote>
  <w:endnote w:type="continuationSeparator" w:id="1">
    <w:p w:rsidR="00AE7E38" w:rsidRDefault="00AE7E38" w:rsidP="005B01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5B010D" w:rsidR="00AE7E38" w:rsidRDefault="00AE7E38">
      <w:r>
        <w:separator/>
      </w:r>
    </w:p>
  </w:footnote>
  <w:footnote w:id="1" w:type="continuationSeparator">
    <w:p w:rsidP="005B010D" w:rsidR="00AE7E38" w:rsidRDefault="00AE7E38">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5427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10D"/>
    <w:rsid w:val="00041353"/>
    <w:rsid w:val="00057B6A"/>
    <w:rsid w:val="0011030D"/>
    <w:rsid w:val="00111BD0"/>
    <w:rsid w:val="00147555"/>
    <w:rsid w:val="00151690"/>
    <w:rsid w:val="00165172"/>
    <w:rsid w:val="001A0B20"/>
    <w:rsid w:val="001B674C"/>
    <w:rsid w:val="001C399F"/>
    <w:rsid w:val="001C7026"/>
    <w:rsid w:val="00222A61"/>
    <w:rsid w:val="0025497F"/>
    <w:rsid w:val="002568E9"/>
    <w:rsid w:val="00303350"/>
    <w:rsid w:val="0032630F"/>
    <w:rsid w:val="0034713E"/>
    <w:rsid w:val="003543C6"/>
    <w:rsid w:val="003B4D46"/>
    <w:rsid w:val="003C7F5A"/>
    <w:rsid w:val="003D316E"/>
    <w:rsid w:val="003D6DCD"/>
    <w:rsid w:val="004966BA"/>
    <w:rsid w:val="004A3CEF"/>
    <w:rsid w:val="004C7AA4"/>
    <w:rsid w:val="004D1927"/>
    <w:rsid w:val="004E2F94"/>
    <w:rsid w:val="004E661A"/>
    <w:rsid w:val="005055A9"/>
    <w:rsid w:val="00516C9A"/>
    <w:rsid w:val="00596F5D"/>
    <w:rsid w:val="005B010D"/>
    <w:rsid w:val="005F4B83"/>
    <w:rsid w:val="0060698A"/>
    <w:rsid w:val="006718FB"/>
    <w:rsid w:val="006809AE"/>
    <w:rsid w:val="00687753"/>
    <w:rsid w:val="00705118"/>
    <w:rsid w:val="007051C6"/>
    <w:rsid w:val="0071759B"/>
    <w:rsid w:val="00721E69"/>
    <w:rsid w:val="0072352C"/>
    <w:rsid w:val="007250F1"/>
    <w:rsid w:val="008664B4"/>
    <w:rsid w:val="008E4C34"/>
    <w:rsid w:val="009D4913"/>
    <w:rsid w:val="00A53408"/>
    <w:rsid w:val="00A575E1"/>
    <w:rsid w:val="00A93A48"/>
    <w:rsid w:val="00AA52AD"/>
    <w:rsid w:val="00AB5117"/>
    <w:rsid w:val="00AE5D5B"/>
    <w:rsid w:val="00AE7E38"/>
    <w:rsid w:val="00B508C4"/>
    <w:rsid w:val="00B6618F"/>
    <w:rsid w:val="00B73907"/>
    <w:rsid w:val="00B91347"/>
    <w:rsid w:val="00BA1FE1"/>
    <w:rsid w:val="00BA3293"/>
    <w:rsid w:val="00C31BF1"/>
    <w:rsid w:val="00C74546"/>
    <w:rsid w:val="00C8650E"/>
    <w:rsid w:val="00CC0FFA"/>
    <w:rsid w:val="00CF1781"/>
    <w:rsid w:val="00D400F1"/>
    <w:rsid w:val="00D57907"/>
    <w:rsid w:val="00D965A4"/>
    <w:rsid w:val="00DC7AEC"/>
    <w:rsid w:val="00E133A2"/>
    <w:rsid w:val="00E173BF"/>
    <w:rsid w:val="00EB5D7D"/>
    <w:rsid w:val="00EE1A67"/>
    <w:rsid w:val="00EE66DB"/>
    <w:rsid w:val="00F2404D"/>
    <w:rsid w:val="00F251FA"/>
    <w:rsid w:val="00F44512"/>
    <w:rsid w:val="00F4686B"/>
    <w:rsid w:val="00F95382"/>
    <w:rsid w:val="00FA7011"/>
  </w:rsids>
  <m:mathPr>
    <m:mathFont m:val="Cambria Math"/>
    <m:brkBin m:val="before"/>
    <m:brkBinSub m:val="--"/>
    <m:smallFrac m:val="off"/>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5427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5B010D"/>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5B010D"/>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5B010D"/>
    <w:pPr>
      <w:keepNext/>
      <w:keepLines/>
      <w:spacing w:after="260" w:before="260" w:line="416" w:lineRule="auto"/>
      <w:outlineLvl w:val="1"/>
    </w:pPr>
    <w:rPr>
      <w:rFonts w:ascii="Arial" w:eastAsia="黑体" w:hAnsi="Arial"/>
      <w:b/>
      <w:bCs/>
      <w:szCs w:val="32"/>
    </w:rPr>
  </w:style>
  <w:style w:styleId="3" w:type="paragraph">
    <w:name w:val="heading 3"/>
    <w:basedOn w:val="a"/>
    <w:next w:val="a"/>
    <w:link w:val="3Char"/>
    <w:uiPriority w:val="9"/>
    <w:unhideWhenUsed/>
    <w:qFormat/>
    <w:rsid w:val="00D400F1"/>
    <w:pPr>
      <w:keepNext/>
      <w:keepLines/>
      <w:spacing w:after="260" w:before="260" w:line="416" w:lineRule="auto"/>
      <w:outlineLvl w:val="2"/>
    </w:pPr>
    <w:rPr>
      <w:rFonts w:asciiTheme="minorHAnsi" w:cstheme="minorBidi" w:eastAsiaTheme="minorEastAsia" w:hAnsiTheme="minorHAnsi"/>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5B010D"/>
    <w:rPr>
      <w:rFonts w:ascii="Times New Roman" w:cs="Times New Roman" w:eastAsia="宋体" w:hAnsi="Times New Roman"/>
      <w:b/>
      <w:bCs/>
      <w:kern w:val="44"/>
      <w:sz w:val="44"/>
      <w:szCs w:val="44"/>
    </w:rPr>
  </w:style>
  <w:style w:customStyle="1" w:styleId="2Char" w:type="character">
    <w:name w:val="标题 2 Char"/>
    <w:basedOn w:val="a0"/>
    <w:link w:val="2"/>
    <w:rsid w:val="005B010D"/>
    <w:rPr>
      <w:rFonts w:ascii="Arial" w:cs="Times New Roman" w:eastAsia="黑体" w:hAnsi="Arial"/>
      <w:b/>
      <w:bCs/>
      <w:sz w:val="32"/>
      <w:szCs w:val="32"/>
    </w:rPr>
  </w:style>
  <w:style w:styleId="a3" w:type="character">
    <w:name w:val="footnote reference"/>
    <w:basedOn w:val="a0"/>
    <w:rsid w:val="005B010D"/>
    <w:rPr>
      <w:vertAlign w:val="superscript"/>
    </w:rPr>
  </w:style>
  <w:style w:styleId="a4" w:type="paragraph">
    <w:name w:val="footnote text"/>
    <w:basedOn w:val="a"/>
    <w:link w:val="Char"/>
    <w:rsid w:val="005B010D"/>
    <w:pPr>
      <w:snapToGrid w:val="0"/>
      <w:jc w:val="left"/>
    </w:pPr>
    <w:rPr>
      <w:rFonts w:eastAsia="宋体"/>
      <w:sz w:val="18"/>
    </w:rPr>
  </w:style>
  <w:style w:customStyle="1" w:styleId="Char" w:type="character">
    <w:name w:val="脚注文本 Char"/>
    <w:basedOn w:val="a0"/>
    <w:link w:val="a4"/>
    <w:rsid w:val="005B010D"/>
    <w:rPr>
      <w:rFonts w:ascii="Times New Roman" w:cs="Times New Roman" w:eastAsia="宋体" w:hAnsi="Times New Roman"/>
      <w:sz w:val="18"/>
      <w:szCs w:val="20"/>
    </w:rPr>
  </w:style>
  <w:style w:styleId="a5" w:type="paragraph">
    <w:name w:val="Document Map"/>
    <w:basedOn w:val="a"/>
    <w:link w:val="Char0"/>
    <w:uiPriority w:val="99"/>
    <w:semiHidden/>
    <w:unhideWhenUsed/>
    <w:rsid w:val="005B010D"/>
    <w:rPr>
      <w:rFonts w:ascii="宋体" w:eastAsia="宋体"/>
      <w:sz w:val="18"/>
      <w:szCs w:val="18"/>
    </w:rPr>
  </w:style>
  <w:style w:customStyle="1" w:styleId="Char0" w:type="character">
    <w:name w:val="文档结构图 Char"/>
    <w:basedOn w:val="a0"/>
    <w:link w:val="a5"/>
    <w:uiPriority w:val="99"/>
    <w:semiHidden/>
    <w:rsid w:val="005B010D"/>
    <w:rPr>
      <w:rFonts w:ascii="宋体" w:cs="Times New Roman" w:eastAsia="宋体" w:hAnsi="Times New Roman"/>
      <w:sz w:val="18"/>
      <w:szCs w:val="18"/>
    </w:rPr>
  </w:style>
  <w:style w:styleId="a6" w:type="paragraph">
    <w:name w:val="header"/>
    <w:basedOn w:val="a"/>
    <w:link w:val="Char1"/>
    <w:uiPriority w:val="99"/>
    <w:unhideWhenUsed/>
    <w:rsid w:val="00C74546"/>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C74546"/>
    <w:rPr>
      <w:rFonts w:ascii="Times New Roman" w:cs="Times New Roman" w:eastAsia="方正仿宋简体" w:hAnsi="Times New Roman"/>
      <w:sz w:val="18"/>
      <w:szCs w:val="18"/>
    </w:rPr>
  </w:style>
  <w:style w:styleId="a7" w:type="paragraph">
    <w:name w:val="footer"/>
    <w:basedOn w:val="a"/>
    <w:link w:val="Char2"/>
    <w:uiPriority w:val="99"/>
    <w:unhideWhenUsed/>
    <w:rsid w:val="00C74546"/>
    <w:pPr>
      <w:tabs>
        <w:tab w:pos="4153" w:val="center"/>
        <w:tab w:pos="8306" w:val="right"/>
      </w:tabs>
      <w:snapToGrid w:val="0"/>
      <w:jc w:val="left"/>
    </w:pPr>
    <w:rPr>
      <w:sz w:val="18"/>
      <w:szCs w:val="18"/>
    </w:rPr>
  </w:style>
  <w:style w:customStyle="1" w:styleId="Char2" w:type="character">
    <w:name w:val="页脚 Char"/>
    <w:basedOn w:val="a0"/>
    <w:link w:val="a7"/>
    <w:uiPriority w:val="99"/>
    <w:rsid w:val="00C74546"/>
    <w:rPr>
      <w:rFonts w:ascii="Times New Roman" w:cs="Times New Roman" w:eastAsia="方正仿宋简体" w:hAnsi="Times New Roman"/>
      <w:sz w:val="18"/>
      <w:szCs w:val="18"/>
    </w:rPr>
  </w:style>
  <w:style w:customStyle="1" w:styleId="3Char" w:type="character">
    <w:name w:val="标题 3 Char"/>
    <w:basedOn w:val="a0"/>
    <w:link w:val="3"/>
    <w:uiPriority w:val="9"/>
    <w:rsid w:val="00D400F1"/>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370</Words>
  <Characters>2110</Characters>
  <Application>Microsoft Office Word</Application>
  <DocSecurity>0</DocSecurity>
  <Lines>17</Lines>
  <Paragraphs>4</Paragraphs>
  <ScaleCrop>false</ScaleCrop>
  <Company>微软中国</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2013-07-24T05:37:00Z</dcterms:created>
  <dc:creator>User</dc:creator>
  <cp:lastModifiedBy>Microsoft</cp:lastModifiedBy>
  <dcterms:modified xsi:type="dcterms:W3CDTF">2015-05-27T09:02:00Z</dcterms:modified>
  <cp:revision>28</cp:revision>
</cp:coreProperties>
</file>