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D0244" w14:textId="77777777" w:rsidR="005B49C5" w:rsidRDefault="005B49C5" w:rsidP="005B49C5">
      <w:pPr>
        <w:adjustRightInd w:val="0"/>
        <w:snapToGrid w:val="0"/>
        <w:spacing w:line="360" w:lineRule="auto"/>
        <w:jc w:val="center"/>
        <w:rPr>
          <w:rFonts w:ascii="Times New Roman" w:eastAsia="宋体" w:hAnsi="宋体" w:cs="Times New Roman"/>
          <w:b/>
          <w:sz w:val="28"/>
          <w:szCs w:val="28"/>
        </w:rPr>
      </w:pPr>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Pr="005B49C5">
        <w:rPr>
          <w:rFonts w:ascii="Times New Roman" w:eastAsia="宋体" w:hAnsi="宋体" w:cs="Times New Roman" w:hint="eastAsia"/>
          <w:b/>
          <w:sz w:val="28"/>
          <w:szCs w:val="28"/>
        </w:rPr>
        <w:t>交银施罗德瑞丰三年封闭运作混合型证券投资基金认购申请确认比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2C354671"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hint="eastAsia"/>
          <w:sz w:val="24"/>
          <w:szCs w:val="24"/>
        </w:rPr>
        <w:t>交银施罗德瑞丰三年封闭运作混合型证券投资基金</w:t>
      </w:r>
      <w:r w:rsidRPr="005B49C5">
        <w:rPr>
          <w:rFonts w:ascii="Times New Roman" w:eastAsia="宋体" w:hAnsi="宋体" w:cs="Times New Roman"/>
          <w:sz w:val="24"/>
          <w:szCs w:val="24"/>
        </w:rPr>
        <w:t>（基金代码：</w:t>
      </w:r>
      <w:r w:rsidRPr="005B49C5">
        <w:rPr>
          <w:rFonts w:ascii="Times New Roman" w:eastAsia="宋体" w:hAnsi="宋体" w:cs="Times New Roman"/>
          <w:sz w:val="24"/>
          <w:szCs w:val="24"/>
        </w:rPr>
        <w:t>5010</w:t>
      </w:r>
      <w:r>
        <w:rPr>
          <w:rFonts w:ascii="Times New Roman" w:eastAsia="宋体" w:hAnsi="宋体" w:cs="Times New Roman"/>
          <w:sz w:val="24"/>
          <w:szCs w:val="24"/>
        </w:rPr>
        <w:t>87</w:t>
      </w:r>
      <w:r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Pr="005B49C5">
        <w:rPr>
          <w:rFonts w:ascii="Times New Roman" w:eastAsia="宋体" w:hAnsi="宋体" w:cs="Times New Roman" w:hint="eastAsia"/>
          <w:sz w:val="24"/>
          <w:szCs w:val="24"/>
        </w:rPr>
        <w:t>简称：</w:t>
      </w:r>
      <w:r>
        <w:rPr>
          <w:rFonts w:ascii="Times New Roman" w:eastAsia="宋体" w:hAnsi="宋体" w:cs="Times New Roman" w:hint="eastAsia"/>
          <w:sz w:val="24"/>
          <w:szCs w:val="24"/>
        </w:rPr>
        <w:t>交银</w:t>
      </w:r>
      <w:r>
        <w:rPr>
          <w:rFonts w:ascii="Times New Roman" w:eastAsia="宋体" w:hAnsi="宋体" w:cs="Times New Roman"/>
          <w:sz w:val="24"/>
          <w:szCs w:val="24"/>
        </w:rPr>
        <w:t>瑞丰</w:t>
      </w:r>
      <w:r w:rsidRPr="005B49C5">
        <w:rPr>
          <w:rFonts w:ascii="Times New Roman" w:eastAsia="宋体" w:hAnsi="宋体" w:cs="Times New Roman" w:hint="eastAsia"/>
          <w:sz w:val="24"/>
          <w:szCs w:val="24"/>
        </w:rPr>
        <w:t>；以下简称“本基金”）已于</w:t>
      </w: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Pr>
          <w:rFonts w:ascii="Times New Roman" w:eastAsia="宋体" w:hAnsi="宋体" w:cs="Times New Roman"/>
          <w:sz w:val="24"/>
          <w:szCs w:val="24"/>
        </w:rPr>
        <w:t>8</w:t>
      </w:r>
      <w:r w:rsidRPr="005B49C5">
        <w:rPr>
          <w:rFonts w:ascii="Times New Roman" w:eastAsia="宋体" w:hAnsi="宋体" w:cs="Times New Roman"/>
          <w:sz w:val="24"/>
          <w:szCs w:val="24"/>
        </w:rPr>
        <w:t>月</w:t>
      </w:r>
      <w:r w:rsidR="00F403A6">
        <w:rPr>
          <w:rFonts w:ascii="Times New Roman" w:eastAsia="宋体" w:hAnsi="宋体" w:cs="Times New Roman"/>
          <w:sz w:val="24"/>
          <w:szCs w:val="24"/>
        </w:rPr>
        <w:t>30</w:t>
      </w:r>
      <w:r w:rsidRPr="005B49C5">
        <w:rPr>
          <w:rFonts w:ascii="Times New Roman" w:eastAsia="宋体" w:hAnsi="宋体" w:cs="Times New Roman"/>
          <w:sz w:val="24"/>
          <w:szCs w:val="24"/>
        </w:rPr>
        <w:t>日结束募集。截至</w:t>
      </w: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Pr>
          <w:rFonts w:ascii="Times New Roman" w:eastAsia="宋体" w:hAnsi="宋体" w:cs="Times New Roman"/>
          <w:sz w:val="24"/>
          <w:szCs w:val="24"/>
        </w:rPr>
        <w:t>8</w:t>
      </w:r>
      <w:r w:rsidRPr="005B49C5">
        <w:rPr>
          <w:rFonts w:ascii="Times New Roman" w:eastAsia="宋体" w:hAnsi="宋体" w:cs="Times New Roman"/>
          <w:sz w:val="24"/>
          <w:szCs w:val="24"/>
        </w:rPr>
        <w:t>月</w:t>
      </w:r>
      <w:r w:rsidR="00F403A6">
        <w:rPr>
          <w:rFonts w:ascii="Times New Roman" w:eastAsia="宋体" w:hAnsi="宋体" w:cs="Times New Roman"/>
          <w:sz w:val="24"/>
          <w:szCs w:val="24"/>
        </w:rPr>
        <w:t>30</w:t>
      </w:r>
      <w:r w:rsidRPr="005B49C5">
        <w:rPr>
          <w:rFonts w:ascii="Times New Roman" w:eastAsia="宋体" w:hAnsi="宋体" w:cs="Times New Roman" w:hint="eastAsia"/>
          <w:sz w:val="24"/>
          <w:szCs w:val="24"/>
        </w:rPr>
        <w:t>日累计有效认购申请金额（不包括募集期利息）已超过《交银施罗德瑞丰三年封闭运作混合型证券投资基金基金份额发售公告》（以下简称“发售公告”）中规定的募集规模上限</w:t>
      </w:r>
      <w:r>
        <w:rPr>
          <w:rFonts w:ascii="Times New Roman" w:eastAsia="宋体" w:hAnsi="宋体" w:cs="Times New Roman"/>
          <w:sz w:val="24"/>
          <w:szCs w:val="24"/>
        </w:rPr>
        <w:t>30</w:t>
      </w:r>
      <w:r w:rsidRPr="005B49C5">
        <w:rPr>
          <w:rFonts w:ascii="Times New Roman" w:eastAsia="宋体" w:hAnsi="宋体" w:cs="Times New Roman"/>
          <w:sz w:val="24"/>
          <w:szCs w:val="24"/>
        </w:rPr>
        <w:t>亿元</w:t>
      </w:r>
      <w:r w:rsidRPr="005B49C5">
        <w:rPr>
          <w:rFonts w:ascii="Times New Roman" w:eastAsia="宋体" w:hAnsi="宋体" w:cs="Times New Roman" w:hint="eastAsia"/>
          <w:sz w:val="24"/>
          <w:szCs w:val="24"/>
        </w:rPr>
        <w:t>人民币（不包括募集期利息）</w:t>
      </w:r>
      <w:r w:rsidRPr="005B49C5">
        <w:rPr>
          <w:rFonts w:ascii="Times New Roman" w:eastAsia="宋体" w:hAnsi="宋体" w:cs="Times New Roman"/>
          <w:sz w:val="24"/>
          <w:szCs w:val="24"/>
        </w:rPr>
        <w:t>。</w:t>
      </w:r>
    </w:p>
    <w:p w14:paraId="6CE24D55" w14:textId="67AF01FC"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sidR="004F20D6">
        <w:rPr>
          <w:rFonts w:ascii="Times New Roman" w:eastAsia="宋体" w:hAnsi="宋体" w:cs="Times New Roman"/>
          <w:sz w:val="24"/>
          <w:szCs w:val="24"/>
        </w:rPr>
        <w:t>8</w:t>
      </w:r>
      <w:r w:rsidRPr="005B49C5">
        <w:rPr>
          <w:rFonts w:ascii="Times New Roman" w:eastAsia="宋体" w:hAnsi="宋体" w:cs="Times New Roman"/>
          <w:sz w:val="24"/>
          <w:szCs w:val="24"/>
        </w:rPr>
        <w:t>月</w:t>
      </w:r>
      <w:r w:rsidRPr="005B49C5">
        <w:rPr>
          <w:rFonts w:ascii="Times New Roman" w:eastAsia="宋体" w:hAnsi="宋体" w:cs="Times New Roman"/>
          <w:sz w:val="24"/>
          <w:szCs w:val="24"/>
        </w:rPr>
        <w:t xml:space="preserve"> </w:t>
      </w:r>
      <w:r w:rsidR="00F403A6">
        <w:rPr>
          <w:rFonts w:ascii="Times New Roman" w:eastAsia="宋体" w:hAnsi="宋体" w:cs="Times New Roman"/>
          <w:sz w:val="24"/>
          <w:szCs w:val="24"/>
        </w:rPr>
        <w:t>30</w:t>
      </w:r>
      <w:r w:rsidRPr="005B49C5">
        <w:rPr>
          <w:rFonts w:ascii="Times New Roman" w:eastAsia="宋体" w:hAnsi="宋体" w:cs="Times New Roman"/>
          <w:sz w:val="24"/>
          <w:szCs w:val="24"/>
        </w:rPr>
        <w:t>日有效认购申请采</w:t>
      </w:r>
      <w:r w:rsidRPr="005B49C5">
        <w:rPr>
          <w:rFonts w:ascii="Times New Roman" w:eastAsia="宋体" w:hAnsi="宋体" w:cs="Times New Roman" w:hint="eastAsia"/>
          <w:sz w:val="24"/>
          <w:szCs w:val="24"/>
        </w:rPr>
        <w:t>用“末日比例确认”的原则予以部分确认。本基金</w:t>
      </w: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sidRPr="005B49C5">
        <w:rPr>
          <w:rFonts w:ascii="Times New Roman" w:eastAsia="宋体" w:hAnsi="宋体" w:cs="Times New Roman"/>
          <w:sz w:val="24"/>
          <w:szCs w:val="24"/>
        </w:rPr>
        <w:t xml:space="preserve"> </w:t>
      </w:r>
      <w:r>
        <w:rPr>
          <w:rFonts w:ascii="Times New Roman" w:eastAsia="宋体" w:hAnsi="宋体" w:cs="Times New Roman"/>
          <w:sz w:val="24"/>
          <w:szCs w:val="24"/>
        </w:rPr>
        <w:t>8</w:t>
      </w:r>
      <w:r w:rsidRPr="005B49C5">
        <w:rPr>
          <w:rFonts w:ascii="Times New Roman" w:eastAsia="宋体" w:hAnsi="宋体" w:cs="Times New Roman"/>
          <w:sz w:val="24"/>
          <w:szCs w:val="24"/>
        </w:rPr>
        <w:t>月</w:t>
      </w:r>
      <w:r w:rsidR="00F403A6">
        <w:rPr>
          <w:rFonts w:ascii="Times New Roman" w:eastAsia="宋体" w:hAnsi="宋体" w:cs="Times New Roman"/>
          <w:sz w:val="24"/>
          <w:szCs w:val="24"/>
        </w:rPr>
        <w:t>30</w:t>
      </w:r>
      <w:r w:rsidRPr="005B49C5">
        <w:rPr>
          <w:rFonts w:ascii="Times New Roman" w:eastAsia="宋体" w:hAnsi="宋体" w:cs="Times New Roman"/>
          <w:sz w:val="24"/>
          <w:szCs w:val="24"/>
        </w:rPr>
        <w:t>日有效认购申请确认比例</w:t>
      </w:r>
      <w:r w:rsidRPr="005B49C5">
        <w:rPr>
          <w:rFonts w:ascii="Times New Roman" w:eastAsia="宋体" w:hAnsi="宋体" w:cs="Times New Roman" w:hint="eastAsia"/>
          <w:sz w:val="24"/>
          <w:szCs w:val="24"/>
        </w:rPr>
        <w:t>为</w:t>
      </w:r>
      <w:bookmarkStart w:id="0" w:name="_GoBack"/>
      <w:bookmarkEnd w:id="0"/>
      <w:r w:rsidR="001C04D1" w:rsidRPr="00165874">
        <w:rPr>
          <w:rFonts w:ascii="Times New Roman" w:eastAsia="宋体" w:hAnsi="宋体" w:cs="Times New Roman"/>
          <w:sz w:val="24"/>
          <w:szCs w:val="24"/>
        </w:rPr>
        <w:t>25.785061</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6048E22C"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Pr>
          <w:rFonts w:ascii="Times New Roman" w:eastAsia="宋体" w:hAnsi="宋体" w:cs="Times New Roman"/>
          <w:sz w:val="24"/>
          <w:szCs w:val="24"/>
        </w:rPr>
        <w:t>8</w:t>
      </w:r>
      <w:r w:rsidRPr="005B49C5">
        <w:rPr>
          <w:rFonts w:ascii="Times New Roman" w:eastAsia="宋体" w:hAnsi="宋体" w:cs="Times New Roman"/>
          <w:sz w:val="24"/>
          <w:szCs w:val="24"/>
        </w:rPr>
        <w:t>月</w:t>
      </w:r>
      <w:r w:rsidR="00F403A6">
        <w:rPr>
          <w:rFonts w:ascii="Times New Roman" w:eastAsia="宋体" w:hAnsi="宋体" w:cs="Times New Roman"/>
          <w:sz w:val="24"/>
          <w:szCs w:val="24"/>
        </w:rPr>
        <w:t>30</w:t>
      </w:r>
      <w:r w:rsidRPr="005B49C5">
        <w:rPr>
          <w:rFonts w:ascii="Times New Roman" w:eastAsia="宋体" w:hAnsi="宋体" w:cs="Times New Roman"/>
          <w:sz w:val="24"/>
          <w:szCs w:val="24"/>
        </w:rPr>
        <w:t>日投资者认购申请确认金额</w:t>
      </w:r>
      <w:r w:rsidRPr="005B49C5">
        <w:rPr>
          <w:rFonts w:ascii="Times New Roman" w:eastAsia="宋体" w:hAnsi="宋体" w:cs="Times New Roman"/>
          <w:sz w:val="24"/>
          <w:szCs w:val="24"/>
        </w:rPr>
        <w:t>=2019</w:t>
      </w:r>
      <w:r w:rsidRPr="005B49C5">
        <w:rPr>
          <w:rFonts w:ascii="Times New Roman" w:eastAsia="宋体" w:hAnsi="宋体" w:cs="Times New Roman"/>
          <w:sz w:val="24"/>
          <w:szCs w:val="24"/>
        </w:rPr>
        <w:t>年</w:t>
      </w:r>
      <w:r>
        <w:rPr>
          <w:rFonts w:ascii="Times New Roman" w:eastAsia="宋体" w:hAnsi="宋体" w:cs="Times New Roman"/>
          <w:sz w:val="24"/>
          <w:szCs w:val="24"/>
        </w:rPr>
        <w:t>8</w:t>
      </w:r>
      <w:r w:rsidRPr="005B49C5">
        <w:rPr>
          <w:rFonts w:ascii="Times New Roman" w:eastAsia="宋体" w:hAnsi="宋体" w:cs="Times New Roman"/>
          <w:sz w:val="24"/>
          <w:szCs w:val="24"/>
        </w:rPr>
        <w:t>月</w:t>
      </w:r>
      <w:r w:rsidR="00F403A6">
        <w:rPr>
          <w:rFonts w:ascii="Times New Roman" w:eastAsia="宋体" w:hAnsi="宋体" w:cs="Times New Roman"/>
          <w:sz w:val="24"/>
          <w:szCs w:val="24"/>
        </w:rPr>
        <w:t>30</w:t>
      </w:r>
      <w:r w:rsidRPr="005B49C5">
        <w:rPr>
          <w:rFonts w:ascii="Times New Roman" w:eastAsia="宋体" w:hAnsi="宋体" w:cs="Times New Roman"/>
          <w:sz w:val="24"/>
          <w:szCs w:val="24"/>
        </w:rPr>
        <w:t>日提交的有效认购申请金</w:t>
      </w:r>
      <w:r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、投资人欲了解本基金及本基金基金份额发售的详细情况，请详细阅读刊登在</w:t>
      </w:r>
      <w:r w:rsidRPr="00AC300E">
        <w:rPr>
          <w:rFonts w:ascii="Times New Roman" w:eastAsia="宋体" w:hAnsi="宋体" w:cs="Times New Roman"/>
          <w:sz w:val="24"/>
          <w:szCs w:val="24"/>
        </w:rPr>
        <w:t>201</w:t>
      </w:r>
      <w:r>
        <w:rPr>
          <w:rFonts w:ascii="Times New Roman" w:eastAsia="宋体" w:hAnsi="宋体" w:cs="Times New Roman"/>
          <w:sz w:val="24"/>
          <w:szCs w:val="24"/>
        </w:rPr>
        <w:t>9</w:t>
      </w:r>
      <w:r w:rsidRPr="00AC300E">
        <w:rPr>
          <w:rFonts w:ascii="Times New Roman" w:eastAsia="宋体" w:hAnsi="宋体" w:cs="Times New Roman"/>
          <w:sz w:val="24"/>
          <w:szCs w:val="24"/>
        </w:rPr>
        <w:t>年</w:t>
      </w:r>
      <w:r>
        <w:rPr>
          <w:rFonts w:ascii="Times New Roman" w:eastAsia="宋体" w:hAnsi="宋体" w:cs="Times New Roman"/>
          <w:sz w:val="24"/>
          <w:szCs w:val="24"/>
        </w:rPr>
        <w:t>8</w:t>
      </w:r>
      <w:r w:rsidRPr="00AC300E">
        <w:rPr>
          <w:rFonts w:ascii="Times New Roman" w:eastAsia="宋体" w:hAnsi="宋体" w:cs="Times New Roman"/>
          <w:sz w:val="24"/>
          <w:szCs w:val="24"/>
        </w:rPr>
        <w:t>月</w:t>
      </w:r>
      <w:r>
        <w:rPr>
          <w:rFonts w:ascii="Times New Roman" w:eastAsia="宋体" w:hAnsi="宋体" w:cs="Times New Roman"/>
          <w:sz w:val="24"/>
          <w:szCs w:val="24"/>
        </w:rPr>
        <w:t>17</w:t>
      </w:r>
      <w:r w:rsidRPr="00AC300E">
        <w:rPr>
          <w:rFonts w:ascii="Times New Roman" w:eastAsia="宋体" w:hAnsi="宋体" w:cs="Times New Roman"/>
          <w:sz w:val="24"/>
          <w:szCs w:val="24"/>
        </w:rPr>
        <w:t>日《上海证券报》上的本基金的招募说明书、基金份额发售公告、基金合同摘要等。</w:t>
      </w:r>
    </w:p>
    <w:p w14:paraId="1392E122" w14:textId="77777777" w:rsidR="00B85DB0" w:rsidRDefault="00E00C15"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40F0C3E4"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二〇一九年九月</w:t>
      </w:r>
      <w:r w:rsidR="00F403A6">
        <w:rPr>
          <w:rFonts w:ascii="Times New Roman" w:eastAsia="宋体" w:hAnsi="宋体" w:cs="Times New Roman" w:hint="eastAsia"/>
          <w:sz w:val="24"/>
          <w:szCs w:val="24"/>
        </w:rPr>
        <w:t>三</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18BD" w14:textId="77777777" w:rsidR="00142A84" w:rsidRDefault="00142A84" w:rsidP="001C04D1">
      <w:r>
        <w:separator/>
      </w:r>
    </w:p>
  </w:endnote>
  <w:endnote w:type="continuationSeparator" w:id="0">
    <w:p w14:paraId="77E658E2" w14:textId="77777777" w:rsidR="00142A84" w:rsidRDefault="00142A84"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745D3" w14:textId="77777777" w:rsidR="00142A84" w:rsidRDefault="00142A84" w:rsidP="001C04D1">
      <w:r>
        <w:separator/>
      </w:r>
    </w:p>
  </w:footnote>
  <w:footnote w:type="continuationSeparator" w:id="0">
    <w:p w14:paraId="7A41258F" w14:textId="77777777" w:rsidR="00142A84" w:rsidRDefault="00142A84"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C2607"/>
    <w:rsid w:val="00142A84"/>
    <w:rsid w:val="00165874"/>
    <w:rsid w:val="001C04D1"/>
    <w:rsid w:val="002823D0"/>
    <w:rsid w:val="002A73AD"/>
    <w:rsid w:val="003C0923"/>
    <w:rsid w:val="00403841"/>
    <w:rsid w:val="004F20D6"/>
    <w:rsid w:val="005B49C5"/>
    <w:rsid w:val="00643194"/>
    <w:rsid w:val="006A0139"/>
    <w:rsid w:val="00702712"/>
    <w:rsid w:val="0098347B"/>
    <w:rsid w:val="00A02B7D"/>
    <w:rsid w:val="00AC300E"/>
    <w:rsid w:val="00B30686"/>
    <w:rsid w:val="00B435FC"/>
    <w:rsid w:val="00B85DB0"/>
    <w:rsid w:val="00C33D53"/>
    <w:rsid w:val="00CA7F55"/>
    <w:rsid w:val="00D6774D"/>
    <w:rsid w:val="00E00C15"/>
    <w:rsid w:val="00E863AA"/>
    <w:rsid w:val="00E92AA1"/>
    <w:rsid w:val="00ED67FF"/>
    <w:rsid w:val="00F4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a5"/>
    <w:uiPriority w:val="99"/>
    <w:semiHidden/>
    <w:unhideWhenUsed/>
    <w:rsid w:val="00E863AA"/>
    <w:pPr>
      <w:jc w:val="left"/>
    </w:pPr>
  </w:style>
  <w:style w:type="character" w:customStyle="1" w:styleId="a5">
    <w:name w:val="批注文字 字符"/>
    <w:basedOn w:val="a0"/>
    <w:link w:val="a4"/>
    <w:uiPriority w:val="99"/>
    <w:semiHidden/>
    <w:rsid w:val="00E863AA"/>
  </w:style>
  <w:style w:type="paragraph" w:styleId="a6">
    <w:name w:val="annotation subject"/>
    <w:basedOn w:val="a4"/>
    <w:next w:val="a4"/>
    <w:link w:val="a7"/>
    <w:uiPriority w:val="99"/>
    <w:semiHidden/>
    <w:unhideWhenUsed/>
    <w:rsid w:val="00E863AA"/>
    <w:rPr>
      <w:b/>
      <w:bCs/>
    </w:rPr>
  </w:style>
  <w:style w:type="character" w:customStyle="1" w:styleId="a7">
    <w:name w:val="批注主题 字符"/>
    <w:basedOn w:val="a5"/>
    <w:link w:val="a6"/>
    <w:uiPriority w:val="99"/>
    <w:semiHidden/>
    <w:rsid w:val="00E863AA"/>
    <w:rPr>
      <w:b/>
      <w:bCs/>
    </w:rPr>
  </w:style>
  <w:style w:type="paragraph" w:styleId="a8">
    <w:name w:val="Balloon Text"/>
    <w:basedOn w:val="a"/>
    <w:link w:val="a9"/>
    <w:uiPriority w:val="99"/>
    <w:semiHidden/>
    <w:unhideWhenUsed/>
    <w:rsid w:val="00E863AA"/>
    <w:rPr>
      <w:sz w:val="18"/>
      <w:szCs w:val="18"/>
    </w:rPr>
  </w:style>
  <w:style w:type="character" w:customStyle="1" w:styleId="a9">
    <w:name w:val="批注框文本 字符"/>
    <w:basedOn w:val="a0"/>
    <w:link w:val="a8"/>
    <w:uiPriority w:val="99"/>
    <w:semiHidden/>
    <w:rsid w:val="00E863AA"/>
    <w:rPr>
      <w:sz w:val="18"/>
      <w:szCs w:val="18"/>
    </w:rPr>
  </w:style>
  <w:style w:type="paragraph" w:styleId="aa">
    <w:name w:val="header"/>
    <w:basedOn w:val="a"/>
    <w:link w:val="ab"/>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C04D1"/>
    <w:rPr>
      <w:sz w:val="18"/>
      <w:szCs w:val="18"/>
    </w:rPr>
  </w:style>
  <w:style w:type="paragraph" w:styleId="ac">
    <w:name w:val="footer"/>
    <w:basedOn w:val="a"/>
    <w:link w:val="ad"/>
    <w:uiPriority w:val="99"/>
    <w:unhideWhenUsed/>
    <w:rsid w:val="001C04D1"/>
    <w:pPr>
      <w:tabs>
        <w:tab w:val="center" w:pos="4153"/>
        <w:tab w:val="right" w:pos="8306"/>
      </w:tabs>
      <w:snapToGrid w:val="0"/>
      <w:jc w:val="left"/>
    </w:pPr>
    <w:rPr>
      <w:sz w:val="18"/>
      <w:szCs w:val="18"/>
    </w:rPr>
  </w:style>
  <w:style w:type="character" w:customStyle="1" w:styleId="ad">
    <w:name w:val="页脚 字符"/>
    <w:basedOn w:val="a0"/>
    <w:link w:val="ac"/>
    <w:uiPriority w:val="99"/>
    <w:rsid w:val="001C04D1"/>
    <w:rPr>
      <w:sz w:val="18"/>
      <w:szCs w:val="18"/>
    </w:rPr>
  </w:style>
  <w:style w:type="paragraph" w:styleId="ae">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128</Words>
  <Characters>734</Characters>
  <Application>Microsoft Office Word</Application>
  <DocSecurity>0</DocSecurity>
  <Lines>6</Lines>
  <Paragraphs>1</Paragraphs>
  <ScaleCrop>false</ScaleCrop>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张敏峻</cp:lastModifiedBy>
  <cp:revision>23</cp:revision>
  <dcterms:created xsi:type="dcterms:W3CDTF">2019-08-28T02:46:00Z</dcterms:created>
  <dcterms:modified xsi:type="dcterms:W3CDTF">2019-09-02T03:10:00Z</dcterms:modified>
</cp:coreProperties>
</file>