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bookmarkStart w:id="0" w:name="_GoBack"/>
      <w:bookmarkEnd w:id="0"/>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406C910" w14:textId="35980DC5" w:rsidR="00C92FC0" w:rsidRPr="005435A1" w:rsidRDefault="00C92FC0" w:rsidP="00C90DEF">
      <w:pPr>
        <w:adjustRightInd w:val="0"/>
        <w:snapToGrid w:val="0"/>
        <w:spacing w:line="360" w:lineRule="auto"/>
        <w:jc w:val="center"/>
        <w:rPr>
          <w:sz w:val="24"/>
        </w:rPr>
      </w:pPr>
      <w:r w:rsidRPr="005435A1">
        <w:rPr>
          <w:rFonts w:hAnsi="宋体"/>
          <w:b/>
          <w:sz w:val="44"/>
        </w:rPr>
        <w:t>交银施罗德</w:t>
      </w:r>
      <w:r w:rsidR="00C90067">
        <w:rPr>
          <w:rFonts w:hint="eastAsia"/>
          <w:b/>
          <w:sz w:val="44"/>
          <w:szCs w:val="44"/>
        </w:rPr>
        <w:t>核心资产混合型</w:t>
      </w:r>
      <w:r w:rsidRPr="005435A1">
        <w:rPr>
          <w:rFonts w:hAnsi="宋体"/>
          <w:b/>
          <w:sz w:val="44"/>
        </w:rPr>
        <w:t>证券投资基金</w:t>
      </w:r>
      <w:r w:rsidR="007D61AB">
        <w:rPr>
          <w:rFonts w:hAnsi="宋体" w:hint="eastAsia"/>
          <w:b/>
          <w:sz w:val="44"/>
        </w:rPr>
        <w:t>（更新</w:t>
      </w:r>
      <w:r w:rsidR="007D61AB">
        <w:rPr>
          <w:rFonts w:hAnsi="宋体"/>
          <w:b/>
          <w:sz w:val="44"/>
        </w:rPr>
        <w:t>）</w:t>
      </w:r>
      <w:r w:rsidRPr="005435A1">
        <w:rPr>
          <w:rFonts w:hAnsi="宋体"/>
          <w:b/>
          <w:sz w:val="44"/>
        </w:rPr>
        <w:t>招募说明书</w:t>
      </w:r>
    </w:p>
    <w:p w14:paraId="50368C3A" w14:textId="77777777" w:rsidR="00032B65" w:rsidRPr="005435A1" w:rsidRDefault="00032B65">
      <w:pPr>
        <w:spacing w:line="360" w:lineRule="auto"/>
        <w:rPr>
          <w:b/>
          <w:sz w:val="28"/>
        </w:rPr>
      </w:pPr>
    </w:p>
    <w:p w14:paraId="2C32B069" w14:textId="77777777" w:rsidR="007D61AB" w:rsidRPr="00521481" w:rsidRDefault="007D61AB" w:rsidP="007D61AB">
      <w:pPr>
        <w:spacing w:line="360" w:lineRule="auto"/>
        <w:jc w:val="center"/>
        <w:rPr>
          <w:rFonts w:eastAsia="黑体"/>
          <w:b/>
          <w:sz w:val="32"/>
        </w:rPr>
      </w:pPr>
      <w:r w:rsidRPr="00521481">
        <w:rPr>
          <w:rFonts w:eastAsia="黑体"/>
          <w:b/>
          <w:sz w:val="32"/>
        </w:rPr>
        <w:t>（</w:t>
      </w:r>
      <w:r w:rsidRPr="00521481">
        <w:rPr>
          <w:rFonts w:eastAsia="黑体"/>
          <w:b/>
          <w:sz w:val="32"/>
        </w:rPr>
        <w:t>20</w:t>
      </w:r>
      <w:r w:rsidRPr="00521481">
        <w:rPr>
          <w:rFonts w:eastAsia="黑体" w:hint="eastAsia"/>
          <w:b/>
          <w:sz w:val="32"/>
        </w:rPr>
        <w:t>1</w:t>
      </w:r>
      <w:r>
        <w:rPr>
          <w:rFonts w:eastAsia="黑体" w:hint="eastAsia"/>
          <w:b/>
          <w:sz w:val="32"/>
        </w:rPr>
        <w:t>9</w:t>
      </w:r>
      <w:r w:rsidRPr="00521481">
        <w:rPr>
          <w:rFonts w:eastAsia="黑体"/>
          <w:b/>
          <w:sz w:val="32"/>
        </w:rPr>
        <w:t>年第</w:t>
      </w:r>
      <w:r>
        <w:rPr>
          <w:rFonts w:eastAsia="黑体" w:hint="eastAsia"/>
          <w:b/>
          <w:sz w:val="32"/>
        </w:rPr>
        <w:t>1</w:t>
      </w:r>
      <w:r w:rsidRPr="00521481">
        <w:rPr>
          <w:rFonts w:eastAsia="黑体"/>
          <w:b/>
          <w:sz w:val="32"/>
        </w:rPr>
        <w:t>号）</w:t>
      </w: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77777777" w:rsidR="00C92FC0" w:rsidRPr="005435A1" w:rsidRDefault="00C92FC0">
      <w:pPr>
        <w:spacing w:line="360" w:lineRule="auto"/>
        <w:ind w:leftChars="942" w:left="1978"/>
        <w:rPr>
          <w:b/>
          <w:sz w:val="28"/>
        </w:rPr>
      </w:pPr>
      <w:r w:rsidRPr="005435A1">
        <w:rPr>
          <w:rFonts w:hAnsi="宋体"/>
          <w:b/>
          <w:sz w:val="28"/>
        </w:rPr>
        <w:t>基金托管人：</w:t>
      </w:r>
      <w:r w:rsidR="00AC4FC4" w:rsidRPr="005435A1">
        <w:rPr>
          <w:rFonts w:hAnsi="宋体" w:hint="eastAsia"/>
          <w:b/>
          <w:sz w:val="28"/>
        </w:rPr>
        <w:t>中国农业</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4DC9B19D" w:rsidR="00C92FC0" w:rsidRPr="005435A1" w:rsidRDefault="005A5571">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sidR="007D61AB">
        <w:rPr>
          <w:rFonts w:hAnsi="宋体" w:hint="eastAsia"/>
          <w:b/>
          <w:sz w:val="28"/>
        </w:rPr>
        <w:t>九</w:t>
      </w:r>
      <w:r w:rsidRPr="005435A1">
        <w:rPr>
          <w:rFonts w:hAnsi="宋体"/>
          <w:b/>
          <w:sz w:val="28"/>
        </w:rPr>
        <w:t>年</w:t>
      </w:r>
      <w:r w:rsidR="007D61AB">
        <w:rPr>
          <w:rFonts w:hint="eastAsia"/>
          <w:b/>
          <w:sz w:val="28"/>
        </w:rPr>
        <w:t>七</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77777777" w:rsidR="00FF1437" w:rsidRPr="005435A1" w:rsidRDefault="00C92FC0">
      <w:pPr>
        <w:widowControl/>
        <w:spacing w:line="360" w:lineRule="auto"/>
        <w:jc w:val="left"/>
        <w:rPr>
          <w:kern w:val="0"/>
        </w:rPr>
      </w:pPr>
      <w:r w:rsidRPr="005435A1">
        <w:rPr>
          <w:rFonts w:hAnsi="宋体"/>
          <w:kern w:val="0"/>
        </w:rPr>
        <w:t>基金招募说明书自基金合同生效日起，每</w:t>
      </w:r>
      <w:r w:rsidRPr="005435A1">
        <w:rPr>
          <w:kern w:val="0"/>
        </w:rPr>
        <w:t>6</w:t>
      </w:r>
      <w:r w:rsidRPr="005435A1">
        <w:rPr>
          <w:rFonts w:hAnsi="宋体"/>
          <w:kern w:val="0"/>
        </w:rPr>
        <w:t>个月更新一次，并于每</w:t>
      </w:r>
      <w:r w:rsidRPr="005435A1">
        <w:rPr>
          <w:kern w:val="0"/>
        </w:rPr>
        <w:t>6</w:t>
      </w:r>
      <w:r w:rsidRPr="005435A1">
        <w:rPr>
          <w:rFonts w:hAnsi="宋体"/>
          <w:kern w:val="0"/>
        </w:rPr>
        <w:t>个月结束之日后的</w:t>
      </w:r>
      <w:r w:rsidRPr="005435A1">
        <w:rPr>
          <w:kern w:val="0"/>
        </w:rPr>
        <w:t>45</w:t>
      </w:r>
      <w:r w:rsidRPr="005435A1">
        <w:rPr>
          <w:rFonts w:hAnsi="宋体"/>
          <w:kern w:val="0"/>
        </w:rPr>
        <w:t>日内公告，更新内容截至每</w:t>
      </w:r>
      <w:r w:rsidRPr="005435A1">
        <w:rPr>
          <w:kern w:val="0"/>
        </w:rPr>
        <w:t>6</w:t>
      </w:r>
      <w:r w:rsidRPr="005435A1">
        <w:rPr>
          <w:rFonts w:hAnsi="宋体"/>
          <w:kern w:val="0"/>
        </w:rPr>
        <w:t>个月的最后</w:t>
      </w:r>
      <w:r w:rsidRPr="005435A1">
        <w:rPr>
          <w:kern w:val="0"/>
        </w:rPr>
        <w:t>1</w:t>
      </w:r>
      <w:r w:rsidRPr="005435A1">
        <w:rPr>
          <w:rFonts w:hAnsi="宋体"/>
          <w:kern w:val="0"/>
        </w:rPr>
        <w:t>日。</w:t>
      </w: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7645789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C90067">
        <w:rPr>
          <w:rFonts w:hint="eastAsia"/>
          <w:bCs/>
          <w:sz w:val="24"/>
        </w:rPr>
        <w:t>核心资产混合型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5A5571">
        <w:rPr>
          <w:kern w:val="0"/>
          <w:sz w:val="24"/>
        </w:rPr>
        <w:t>2018</w:t>
      </w:r>
      <w:r w:rsidR="0033398B" w:rsidRPr="005435A1">
        <w:rPr>
          <w:rFonts w:hAnsi="宋体"/>
          <w:kern w:val="0"/>
          <w:sz w:val="24"/>
        </w:rPr>
        <w:t>年</w:t>
      </w:r>
      <w:r w:rsidR="005A5571">
        <w:rPr>
          <w:rFonts w:hAnsi="宋体"/>
          <w:kern w:val="0"/>
          <w:sz w:val="24"/>
        </w:rPr>
        <w:t>7</w:t>
      </w:r>
      <w:r w:rsidR="0033398B" w:rsidRPr="005435A1">
        <w:rPr>
          <w:rFonts w:hAnsi="宋体"/>
          <w:kern w:val="0"/>
          <w:sz w:val="24"/>
        </w:rPr>
        <w:t>月</w:t>
      </w:r>
      <w:r w:rsidR="005A5571">
        <w:rPr>
          <w:kern w:val="0"/>
          <w:sz w:val="24"/>
        </w:rPr>
        <w:t>3</w:t>
      </w:r>
      <w:r w:rsidRPr="005435A1">
        <w:rPr>
          <w:rFonts w:hAnsi="宋体"/>
          <w:kern w:val="0"/>
          <w:sz w:val="24"/>
        </w:rPr>
        <w:t>日中国证券监督管理委员会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A5571">
        <w:rPr>
          <w:kern w:val="0"/>
          <w:sz w:val="24"/>
        </w:rPr>
        <w:t>2018</w:t>
      </w:r>
      <w:r w:rsidR="0033398B" w:rsidRPr="005435A1">
        <w:rPr>
          <w:rFonts w:hAnsi="宋体"/>
          <w:kern w:val="0"/>
          <w:sz w:val="24"/>
        </w:rPr>
        <w:t>】</w:t>
      </w:r>
      <w:r w:rsidR="005A5571">
        <w:rPr>
          <w:kern w:val="0"/>
          <w:sz w:val="24"/>
        </w:rPr>
        <w:t>1075</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r w:rsidR="00246513" w:rsidRPr="00246513">
        <w:rPr>
          <w:rFonts w:hAnsi="宋体" w:hint="eastAsia"/>
          <w:kern w:val="0"/>
          <w:sz w:val="24"/>
        </w:rPr>
        <w:t>本基金基金合同于</w:t>
      </w:r>
      <w:r w:rsidR="00246513" w:rsidRPr="00246513">
        <w:rPr>
          <w:rFonts w:hAnsi="宋体" w:hint="eastAsia"/>
          <w:kern w:val="0"/>
          <w:sz w:val="24"/>
        </w:rPr>
        <w:t>201</w:t>
      </w:r>
      <w:r w:rsidR="00246513">
        <w:rPr>
          <w:rFonts w:hAnsi="宋体"/>
          <w:kern w:val="0"/>
          <w:sz w:val="24"/>
        </w:rPr>
        <w:t>9</w:t>
      </w:r>
      <w:r w:rsidR="00246513" w:rsidRPr="00246513">
        <w:rPr>
          <w:rFonts w:hAnsi="宋体" w:hint="eastAsia"/>
          <w:kern w:val="0"/>
          <w:sz w:val="24"/>
        </w:rPr>
        <w:t>年</w:t>
      </w:r>
      <w:r w:rsidR="00246513">
        <w:rPr>
          <w:rFonts w:hAnsi="宋体"/>
          <w:kern w:val="0"/>
          <w:sz w:val="24"/>
        </w:rPr>
        <w:t>1</w:t>
      </w:r>
      <w:r w:rsidR="00246513" w:rsidRPr="00246513">
        <w:rPr>
          <w:rFonts w:hAnsi="宋体" w:hint="eastAsia"/>
          <w:kern w:val="0"/>
          <w:sz w:val="24"/>
        </w:rPr>
        <w:t>月</w:t>
      </w:r>
      <w:r w:rsidR="00246513">
        <w:rPr>
          <w:rFonts w:hAnsi="宋体"/>
          <w:kern w:val="0"/>
          <w:sz w:val="24"/>
        </w:rPr>
        <w:t>18</w:t>
      </w:r>
      <w:r w:rsidR="00246513" w:rsidRPr="00246513">
        <w:rPr>
          <w:rFonts w:hAnsi="宋体" w:hint="eastAsia"/>
          <w:kern w:val="0"/>
          <w:sz w:val="24"/>
        </w:rPr>
        <w:t>日正式生效。</w:t>
      </w:r>
    </w:p>
    <w:p w14:paraId="16D66C8F"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，并不表明其对本基金的价值和收益作出实质性判断或保证，也不表明投资于本基金没有风险。</w:t>
      </w:r>
      <w:r w:rsidR="007A32D9" w:rsidRPr="005435A1">
        <w:rPr>
          <w:rFonts w:hint="eastAsia"/>
          <w:kern w:val="0"/>
          <w:sz w:val="24"/>
        </w:rPr>
        <w:t>中国证监会不对基金的投资价值及市场前景等作出实质性判断或者保证。</w:t>
      </w:r>
      <w:r w:rsidRPr="005435A1">
        <w:rPr>
          <w:kern w:val="0"/>
          <w:sz w:val="24"/>
        </w:rPr>
        <w:t xml:space="preserve"> </w:t>
      </w:r>
    </w:p>
    <w:p w14:paraId="3B0F69B7"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1D82A815" w:rsidR="00DC7C4C" w:rsidRPr="005435A1" w:rsidRDefault="00C90BEB" w:rsidP="004509A7">
      <w:pPr>
        <w:widowControl/>
        <w:adjustRightInd w:val="0"/>
        <w:snapToGrid w:val="0"/>
        <w:spacing w:line="360" w:lineRule="auto"/>
        <w:ind w:firstLineChars="200" w:firstLine="480"/>
        <w:rPr>
          <w:rFonts w:hAnsi="宋体"/>
          <w:i/>
          <w:sz w:val="24"/>
          <w:u w:val="single"/>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6621AB">
        <w:rPr>
          <w:rFonts w:ascii="宋体" w:hAnsi="宋体" w:hint="eastAsia"/>
          <w:kern w:val="0"/>
          <w:sz w:val="24"/>
        </w:rPr>
        <w:t>本基金投资策略所特有的风险；</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41B77" w:rsidRPr="00E41B77">
        <w:rPr>
          <w:rFonts w:ascii="宋体" w:hAnsi="宋体" w:hint="eastAsia"/>
          <w:kern w:val="0"/>
          <w:sz w:val="24"/>
        </w:rPr>
        <w:t>投资科创板股票的特定风险</w:t>
      </w:r>
      <w:r w:rsidR="00E41B77">
        <w:rPr>
          <w:rFonts w:ascii="宋体" w:hAnsi="宋体" w:hint="eastAsia"/>
          <w:kern w:val="0"/>
          <w:sz w:val="24"/>
        </w:rPr>
        <w:t>；</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074D3687" w14:textId="77777777"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w:t>
      </w:r>
      <w:r w:rsidR="00D042E4" w:rsidRPr="005435A1">
        <w:rPr>
          <w:rFonts w:hint="eastAsia"/>
          <w:kern w:val="0"/>
          <w:sz w:val="24"/>
        </w:rPr>
        <w:lastRenderedPageBreak/>
        <w:t>则，在投资者作出投资决策后，基金运营状况与基金净值变化引致的投资风险，由投资者自行负责。</w:t>
      </w:r>
    </w:p>
    <w:p w14:paraId="383197FC" w14:textId="77777777" w:rsidR="00A33AFD" w:rsidRP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w:t>
      </w:r>
      <w:r w:rsidRPr="0047277B">
        <w:rPr>
          <w:rFonts w:ascii="宋体" w:hAnsi="宋体" w:hint="eastAsia"/>
          <w:kern w:val="0"/>
          <w:sz w:val="24"/>
        </w:rPr>
        <w:t>，包括港股市场股价波动较大的风险（港股市场实行</w:t>
      </w:r>
      <w:r w:rsidRPr="0047277B">
        <w:rPr>
          <w:rFonts w:ascii="宋体" w:hAnsi="宋体"/>
          <w:kern w:val="0"/>
          <w:sz w:val="24"/>
        </w:rPr>
        <w:t>T+0回转交易，且对个股不设涨跌幅限制，港股股价可能表现出比A股更为剧烈的股价波动）、汇率风险（汇率波动可能对基金的投资收益造成损失）、港股</w:t>
      </w:r>
      <w:r w:rsidRPr="0047277B">
        <w:rPr>
          <w:rFonts w:ascii="宋体" w:hAnsi="宋体" w:hint="eastAsia"/>
          <w:kern w:val="0"/>
          <w:sz w:val="24"/>
        </w:rPr>
        <w:t>通机制下交易日不连贯可能带来的风险（在内地开市香港休市的情形下，港股通不能正常交易，港股不能及时卖出，可能带来一定的流动性风险）等。具体风险烦请查阅本基金招募说明书的“风险揭示”章节的具体内容</w:t>
      </w:r>
      <w:r w:rsidRPr="00A33AFD">
        <w:rPr>
          <w:rFonts w:ascii="宋体" w:hAnsi="宋体" w:hint="eastAsia"/>
          <w:kern w:val="0"/>
          <w:sz w:val="24"/>
        </w:rPr>
        <w:t>。</w:t>
      </w:r>
    </w:p>
    <w:p w14:paraId="61A06833" w14:textId="77777777" w:rsid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基金可根据投资策略需要或不同配置地市场环境的变化，选择将部分基金资产投资于港股或选择不将基金资产投资于港股，基金资产并非必然投资港股</w:t>
      </w:r>
      <w:r>
        <w:rPr>
          <w:rFonts w:ascii="宋体" w:hAnsi="宋体" w:hint="eastAsia"/>
          <w:kern w:val="0"/>
          <w:sz w:val="24"/>
        </w:rPr>
        <w:t>。</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7BFC6AC4" w14:textId="12540926" w:rsidR="007D61AB" w:rsidRPr="003D603E" w:rsidRDefault="007D61AB" w:rsidP="007D61AB">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Pr>
          <w:rFonts w:hint="eastAsia"/>
          <w:kern w:val="0"/>
          <w:sz w:val="24"/>
        </w:rPr>
        <w:t>2019</w:t>
      </w:r>
      <w:r w:rsidRPr="000855B1">
        <w:rPr>
          <w:rFonts w:hint="eastAsia"/>
          <w:kern w:val="0"/>
          <w:sz w:val="24"/>
        </w:rPr>
        <w:t>年</w:t>
      </w:r>
      <w:r>
        <w:rPr>
          <w:rFonts w:hint="eastAsia"/>
          <w:kern w:val="0"/>
          <w:sz w:val="24"/>
        </w:rPr>
        <w:t>7</w:t>
      </w:r>
      <w:r w:rsidRPr="000855B1">
        <w:rPr>
          <w:rFonts w:hint="eastAsia"/>
          <w:kern w:val="0"/>
          <w:sz w:val="24"/>
        </w:rPr>
        <w:t>月</w:t>
      </w:r>
      <w:r>
        <w:rPr>
          <w:rFonts w:hint="eastAsia"/>
          <w:kern w:val="0"/>
          <w:sz w:val="24"/>
        </w:rPr>
        <w:t>18</w:t>
      </w:r>
      <w:r w:rsidRPr="000855B1">
        <w:rPr>
          <w:rFonts w:hint="eastAsia"/>
          <w:kern w:val="0"/>
          <w:sz w:val="24"/>
        </w:rPr>
        <w:t>日，有关财务数据和净值表现截止日为</w:t>
      </w:r>
      <w:r w:rsidRPr="000855B1">
        <w:rPr>
          <w:rFonts w:hint="eastAsia"/>
          <w:kern w:val="0"/>
          <w:sz w:val="24"/>
        </w:rPr>
        <w:t>201</w:t>
      </w:r>
      <w:r>
        <w:rPr>
          <w:rFonts w:hint="eastAsia"/>
          <w:kern w:val="0"/>
          <w:sz w:val="24"/>
        </w:rPr>
        <w:t>9</w:t>
      </w:r>
      <w:r w:rsidRPr="000855B1">
        <w:rPr>
          <w:rFonts w:hint="eastAsia"/>
          <w:kern w:val="0"/>
          <w:sz w:val="24"/>
        </w:rPr>
        <w:t>年</w:t>
      </w:r>
      <w:r>
        <w:rPr>
          <w:rFonts w:hint="eastAsia"/>
          <w:kern w:val="0"/>
          <w:sz w:val="24"/>
        </w:rPr>
        <w:t>6</w:t>
      </w:r>
      <w:r w:rsidRPr="000855B1">
        <w:rPr>
          <w:rFonts w:hint="eastAsia"/>
          <w:kern w:val="0"/>
          <w:sz w:val="24"/>
        </w:rPr>
        <w:t>月</w:t>
      </w:r>
      <w:r>
        <w:rPr>
          <w:rFonts w:hint="eastAsia"/>
          <w:kern w:val="0"/>
          <w:sz w:val="24"/>
        </w:rPr>
        <w:t>30</w:t>
      </w:r>
      <w:r w:rsidRPr="000855B1">
        <w:rPr>
          <w:rFonts w:hint="eastAsia"/>
          <w:kern w:val="0"/>
          <w:sz w:val="24"/>
        </w:rPr>
        <w:t>日。本招募说明书所载的财务数据未经审计。</w:t>
      </w:r>
    </w:p>
    <w:p w14:paraId="383FA07B" w14:textId="77777777" w:rsidR="007D61AB" w:rsidRPr="007D61AB" w:rsidRDefault="007D61AB" w:rsidP="0058033F">
      <w:pPr>
        <w:widowControl/>
        <w:adjustRightInd w:val="0"/>
        <w:snapToGrid w:val="0"/>
        <w:spacing w:line="360" w:lineRule="auto"/>
        <w:ind w:firstLineChars="200" w:firstLine="480"/>
        <w:rPr>
          <w:rFonts w:ascii="宋体" w:hAnsi="宋体"/>
          <w:kern w:val="0"/>
          <w:sz w:val="24"/>
        </w:rPr>
      </w:pPr>
    </w:p>
    <w:p w14:paraId="2B27D139" w14:textId="77777777"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目 录</w:t>
      </w:r>
    </w:p>
    <w:bookmarkStart w:id="1" w:name="_Toc109537379"/>
    <w:p w14:paraId="22EFEC88" w14:textId="77777777" w:rsidR="00354CB6" w:rsidRDefault="00A60F46">
      <w:pPr>
        <w:pStyle w:val="1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16757640" w:history="1">
        <w:r w:rsidR="00354CB6" w:rsidRPr="001705B9">
          <w:rPr>
            <w:rStyle w:val="a6"/>
            <w:rFonts w:ascii="宋体" w:hint="eastAsia"/>
            <w:b/>
            <w:noProof/>
            <w:kern w:val="0"/>
          </w:rPr>
          <w:t>一、绪言</w:t>
        </w:r>
        <w:r w:rsidR="00354CB6">
          <w:rPr>
            <w:noProof/>
            <w:webHidden/>
          </w:rPr>
          <w:tab/>
        </w:r>
        <w:r w:rsidR="00354CB6">
          <w:rPr>
            <w:noProof/>
            <w:webHidden/>
          </w:rPr>
          <w:fldChar w:fldCharType="begin"/>
        </w:r>
        <w:r w:rsidR="00354CB6">
          <w:rPr>
            <w:noProof/>
            <w:webHidden/>
          </w:rPr>
          <w:instrText xml:space="preserve"> PAGEREF _Toc16757640 \h </w:instrText>
        </w:r>
        <w:r w:rsidR="00354CB6">
          <w:rPr>
            <w:noProof/>
            <w:webHidden/>
          </w:rPr>
        </w:r>
        <w:r w:rsidR="00354CB6">
          <w:rPr>
            <w:noProof/>
            <w:webHidden/>
          </w:rPr>
          <w:fldChar w:fldCharType="separate"/>
        </w:r>
        <w:r w:rsidR="00354CB6">
          <w:rPr>
            <w:noProof/>
            <w:webHidden/>
          </w:rPr>
          <w:t>6</w:t>
        </w:r>
        <w:r w:rsidR="00354CB6">
          <w:rPr>
            <w:noProof/>
            <w:webHidden/>
          </w:rPr>
          <w:fldChar w:fldCharType="end"/>
        </w:r>
      </w:hyperlink>
    </w:p>
    <w:p w14:paraId="6951D47A" w14:textId="77777777" w:rsidR="00354CB6" w:rsidRDefault="00354CB6">
      <w:pPr>
        <w:pStyle w:val="10"/>
        <w:rPr>
          <w:rFonts w:asciiTheme="minorHAnsi" w:eastAsiaTheme="minorEastAsia" w:hAnsiTheme="minorHAnsi" w:cstheme="minorBidi"/>
          <w:noProof/>
          <w:sz w:val="21"/>
          <w:szCs w:val="22"/>
        </w:rPr>
      </w:pPr>
      <w:hyperlink w:anchor="_Toc16757641" w:history="1">
        <w:r w:rsidRPr="001705B9">
          <w:rPr>
            <w:rStyle w:val="a6"/>
            <w:rFonts w:ascii="宋体" w:hint="eastAsia"/>
            <w:b/>
            <w:noProof/>
            <w:kern w:val="0"/>
          </w:rPr>
          <w:t>二、释义</w:t>
        </w:r>
        <w:r>
          <w:rPr>
            <w:noProof/>
            <w:webHidden/>
          </w:rPr>
          <w:tab/>
        </w:r>
        <w:r>
          <w:rPr>
            <w:noProof/>
            <w:webHidden/>
          </w:rPr>
          <w:fldChar w:fldCharType="begin"/>
        </w:r>
        <w:r>
          <w:rPr>
            <w:noProof/>
            <w:webHidden/>
          </w:rPr>
          <w:instrText xml:space="preserve"> PAGEREF _Toc16757641 \h </w:instrText>
        </w:r>
        <w:r>
          <w:rPr>
            <w:noProof/>
            <w:webHidden/>
          </w:rPr>
        </w:r>
        <w:r>
          <w:rPr>
            <w:noProof/>
            <w:webHidden/>
          </w:rPr>
          <w:fldChar w:fldCharType="separate"/>
        </w:r>
        <w:r>
          <w:rPr>
            <w:noProof/>
            <w:webHidden/>
          </w:rPr>
          <w:t>7</w:t>
        </w:r>
        <w:r>
          <w:rPr>
            <w:noProof/>
            <w:webHidden/>
          </w:rPr>
          <w:fldChar w:fldCharType="end"/>
        </w:r>
      </w:hyperlink>
    </w:p>
    <w:p w14:paraId="03513992" w14:textId="77777777" w:rsidR="00354CB6" w:rsidRDefault="00354CB6">
      <w:pPr>
        <w:pStyle w:val="10"/>
        <w:rPr>
          <w:rFonts w:asciiTheme="minorHAnsi" w:eastAsiaTheme="minorEastAsia" w:hAnsiTheme="minorHAnsi" w:cstheme="minorBidi"/>
          <w:noProof/>
          <w:sz w:val="21"/>
          <w:szCs w:val="22"/>
        </w:rPr>
      </w:pPr>
      <w:hyperlink w:anchor="_Toc16757642" w:history="1">
        <w:r w:rsidRPr="001705B9">
          <w:rPr>
            <w:rStyle w:val="a6"/>
            <w:rFonts w:ascii="宋体" w:hint="eastAsia"/>
            <w:b/>
            <w:noProof/>
            <w:kern w:val="0"/>
          </w:rPr>
          <w:t>三、基金管理人</w:t>
        </w:r>
        <w:r>
          <w:rPr>
            <w:noProof/>
            <w:webHidden/>
          </w:rPr>
          <w:tab/>
        </w:r>
        <w:r>
          <w:rPr>
            <w:noProof/>
            <w:webHidden/>
          </w:rPr>
          <w:fldChar w:fldCharType="begin"/>
        </w:r>
        <w:r>
          <w:rPr>
            <w:noProof/>
            <w:webHidden/>
          </w:rPr>
          <w:instrText xml:space="preserve"> PAGEREF _Toc16757642 \h </w:instrText>
        </w:r>
        <w:r>
          <w:rPr>
            <w:noProof/>
            <w:webHidden/>
          </w:rPr>
        </w:r>
        <w:r>
          <w:rPr>
            <w:noProof/>
            <w:webHidden/>
          </w:rPr>
          <w:fldChar w:fldCharType="separate"/>
        </w:r>
        <w:r>
          <w:rPr>
            <w:noProof/>
            <w:webHidden/>
          </w:rPr>
          <w:t>12</w:t>
        </w:r>
        <w:r>
          <w:rPr>
            <w:noProof/>
            <w:webHidden/>
          </w:rPr>
          <w:fldChar w:fldCharType="end"/>
        </w:r>
      </w:hyperlink>
    </w:p>
    <w:p w14:paraId="5E1A4312" w14:textId="77777777" w:rsidR="00354CB6" w:rsidRDefault="00354CB6">
      <w:pPr>
        <w:pStyle w:val="10"/>
        <w:rPr>
          <w:rFonts w:asciiTheme="minorHAnsi" w:eastAsiaTheme="minorEastAsia" w:hAnsiTheme="minorHAnsi" w:cstheme="minorBidi"/>
          <w:noProof/>
          <w:sz w:val="21"/>
          <w:szCs w:val="22"/>
        </w:rPr>
      </w:pPr>
      <w:hyperlink w:anchor="_Toc16757643" w:history="1">
        <w:r w:rsidRPr="001705B9">
          <w:rPr>
            <w:rStyle w:val="a6"/>
            <w:rFonts w:ascii="宋体" w:hint="eastAsia"/>
            <w:b/>
            <w:noProof/>
            <w:kern w:val="0"/>
          </w:rPr>
          <w:t>四、基金托管人</w:t>
        </w:r>
        <w:r>
          <w:rPr>
            <w:noProof/>
            <w:webHidden/>
          </w:rPr>
          <w:tab/>
        </w:r>
        <w:r>
          <w:rPr>
            <w:noProof/>
            <w:webHidden/>
          </w:rPr>
          <w:fldChar w:fldCharType="begin"/>
        </w:r>
        <w:r>
          <w:rPr>
            <w:noProof/>
            <w:webHidden/>
          </w:rPr>
          <w:instrText xml:space="preserve"> PAGEREF _Toc16757643 \h </w:instrText>
        </w:r>
        <w:r>
          <w:rPr>
            <w:noProof/>
            <w:webHidden/>
          </w:rPr>
        </w:r>
        <w:r>
          <w:rPr>
            <w:noProof/>
            <w:webHidden/>
          </w:rPr>
          <w:fldChar w:fldCharType="separate"/>
        </w:r>
        <w:r>
          <w:rPr>
            <w:noProof/>
            <w:webHidden/>
          </w:rPr>
          <w:t>20</w:t>
        </w:r>
        <w:r>
          <w:rPr>
            <w:noProof/>
            <w:webHidden/>
          </w:rPr>
          <w:fldChar w:fldCharType="end"/>
        </w:r>
      </w:hyperlink>
    </w:p>
    <w:p w14:paraId="308BE9C0" w14:textId="77777777" w:rsidR="00354CB6" w:rsidRDefault="00354CB6">
      <w:pPr>
        <w:pStyle w:val="10"/>
        <w:rPr>
          <w:rFonts w:asciiTheme="minorHAnsi" w:eastAsiaTheme="minorEastAsia" w:hAnsiTheme="minorHAnsi" w:cstheme="minorBidi"/>
          <w:noProof/>
          <w:sz w:val="21"/>
          <w:szCs w:val="22"/>
        </w:rPr>
      </w:pPr>
      <w:hyperlink w:anchor="_Toc16757644" w:history="1">
        <w:r w:rsidRPr="001705B9">
          <w:rPr>
            <w:rStyle w:val="a6"/>
            <w:rFonts w:ascii="宋体" w:hint="eastAsia"/>
            <w:b/>
            <w:noProof/>
            <w:kern w:val="0"/>
          </w:rPr>
          <w:t>五、相关服务机构</w:t>
        </w:r>
        <w:r>
          <w:rPr>
            <w:noProof/>
            <w:webHidden/>
          </w:rPr>
          <w:tab/>
        </w:r>
        <w:r>
          <w:rPr>
            <w:noProof/>
            <w:webHidden/>
          </w:rPr>
          <w:fldChar w:fldCharType="begin"/>
        </w:r>
        <w:r>
          <w:rPr>
            <w:noProof/>
            <w:webHidden/>
          </w:rPr>
          <w:instrText xml:space="preserve"> PAGEREF _Toc16757644 \h </w:instrText>
        </w:r>
        <w:r>
          <w:rPr>
            <w:noProof/>
            <w:webHidden/>
          </w:rPr>
        </w:r>
        <w:r>
          <w:rPr>
            <w:noProof/>
            <w:webHidden/>
          </w:rPr>
          <w:fldChar w:fldCharType="separate"/>
        </w:r>
        <w:r>
          <w:rPr>
            <w:noProof/>
            <w:webHidden/>
          </w:rPr>
          <w:t>23</w:t>
        </w:r>
        <w:r>
          <w:rPr>
            <w:noProof/>
            <w:webHidden/>
          </w:rPr>
          <w:fldChar w:fldCharType="end"/>
        </w:r>
      </w:hyperlink>
    </w:p>
    <w:p w14:paraId="02933DED" w14:textId="77777777" w:rsidR="00354CB6" w:rsidRDefault="00354CB6">
      <w:pPr>
        <w:pStyle w:val="10"/>
        <w:rPr>
          <w:rFonts w:asciiTheme="minorHAnsi" w:eastAsiaTheme="minorEastAsia" w:hAnsiTheme="minorHAnsi" w:cstheme="minorBidi"/>
          <w:noProof/>
          <w:sz w:val="21"/>
          <w:szCs w:val="22"/>
        </w:rPr>
      </w:pPr>
      <w:hyperlink w:anchor="_Toc16757645" w:history="1">
        <w:r w:rsidRPr="001705B9">
          <w:rPr>
            <w:rStyle w:val="a6"/>
            <w:rFonts w:ascii="宋体" w:hint="eastAsia"/>
            <w:b/>
            <w:noProof/>
            <w:kern w:val="0"/>
          </w:rPr>
          <w:t>六、基金的募集</w:t>
        </w:r>
        <w:r>
          <w:rPr>
            <w:noProof/>
            <w:webHidden/>
          </w:rPr>
          <w:tab/>
        </w:r>
        <w:r>
          <w:rPr>
            <w:noProof/>
            <w:webHidden/>
          </w:rPr>
          <w:fldChar w:fldCharType="begin"/>
        </w:r>
        <w:r>
          <w:rPr>
            <w:noProof/>
            <w:webHidden/>
          </w:rPr>
          <w:instrText xml:space="preserve"> PAGEREF _Toc16757645 \h </w:instrText>
        </w:r>
        <w:r>
          <w:rPr>
            <w:noProof/>
            <w:webHidden/>
          </w:rPr>
        </w:r>
        <w:r>
          <w:rPr>
            <w:noProof/>
            <w:webHidden/>
          </w:rPr>
          <w:fldChar w:fldCharType="separate"/>
        </w:r>
        <w:r>
          <w:rPr>
            <w:noProof/>
            <w:webHidden/>
          </w:rPr>
          <w:t>41</w:t>
        </w:r>
        <w:r>
          <w:rPr>
            <w:noProof/>
            <w:webHidden/>
          </w:rPr>
          <w:fldChar w:fldCharType="end"/>
        </w:r>
      </w:hyperlink>
    </w:p>
    <w:p w14:paraId="65BB5209" w14:textId="77777777" w:rsidR="00354CB6" w:rsidRDefault="00354CB6">
      <w:pPr>
        <w:pStyle w:val="10"/>
        <w:rPr>
          <w:rFonts w:asciiTheme="minorHAnsi" w:eastAsiaTheme="minorEastAsia" w:hAnsiTheme="minorHAnsi" w:cstheme="minorBidi"/>
          <w:noProof/>
          <w:sz w:val="21"/>
          <w:szCs w:val="22"/>
        </w:rPr>
      </w:pPr>
      <w:hyperlink w:anchor="_Toc16757646" w:history="1">
        <w:r w:rsidRPr="001705B9">
          <w:rPr>
            <w:rStyle w:val="a6"/>
            <w:rFonts w:hint="eastAsia"/>
            <w:b/>
            <w:noProof/>
            <w:kern w:val="0"/>
          </w:rPr>
          <w:t>七、基金合同的生效</w:t>
        </w:r>
        <w:r>
          <w:rPr>
            <w:noProof/>
            <w:webHidden/>
          </w:rPr>
          <w:tab/>
        </w:r>
        <w:r>
          <w:rPr>
            <w:noProof/>
            <w:webHidden/>
          </w:rPr>
          <w:fldChar w:fldCharType="begin"/>
        </w:r>
        <w:r>
          <w:rPr>
            <w:noProof/>
            <w:webHidden/>
          </w:rPr>
          <w:instrText xml:space="preserve"> PAGEREF _Toc16757646 \h </w:instrText>
        </w:r>
        <w:r>
          <w:rPr>
            <w:noProof/>
            <w:webHidden/>
          </w:rPr>
        </w:r>
        <w:r>
          <w:rPr>
            <w:noProof/>
            <w:webHidden/>
          </w:rPr>
          <w:fldChar w:fldCharType="separate"/>
        </w:r>
        <w:r>
          <w:rPr>
            <w:noProof/>
            <w:webHidden/>
          </w:rPr>
          <w:t>42</w:t>
        </w:r>
        <w:r>
          <w:rPr>
            <w:noProof/>
            <w:webHidden/>
          </w:rPr>
          <w:fldChar w:fldCharType="end"/>
        </w:r>
      </w:hyperlink>
    </w:p>
    <w:p w14:paraId="5E47122A" w14:textId="77777777" w:rsidR="00354CB6" w:rsidRDefault="00354CB6">
      <w:pPr>
        <w:pStyle w:val="10"/>
        <w:rPr>
          <w:rFonts w:asciiTheme="minorHAnsi" w:eastAsiaTheme="minorEastAsia" w:hAnsiTheme="minorHAnsi" w:cstheme="minorBidi"/>
          <w:noProof/>
          <w:sz w:val="21"/>
          <w:szCs w:val="22"/>
        </w:rPr>
      </w:pPr>
      <w:hyperlink w:anchor="_Toc16757647" w:history="1">
        <w:r w:rsidRPr="001705B9">
          <w:rPr>
            <w:rStyle w:val="a6"/>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_Toc16757647 \h </w:instrText>
        </w:r>
        <w:r>
          <w:rPr>
            <w:noProof/>
            <w:webHidden/>
          </w:rPr>
        </w:r>
        <w:r>
          <w:rPr>
            <w:noProof/>
            <w:webHidden/>
          </w:rPr>
          <w:fldChar w:fldCharType="separate"/>
        </w:r>
        <w:r>
          <w:rPr>
            <w:noProof/>
            <w:webHidden/>
          </w:rPr>
          <w:t>43</w:t>
        </w:r>
        <w:r>
          <w:rPr>
            <w:noProof/>
            <w:webHidden/>
          </w:rPr>
          <w:fldChar w:fldCharType="end"/>
        </w:r>
      </w:hyperlink>
    </w:p>
    <w:p w14:paraId="6790BF81" w14:textId="77777777" w:rsidR="00354CB6" w:rsidRDefault="00354CB6">
      <w:pPr>
        <w:pStyle w:val="10"/>
        <w:rPr>
          <w:rFonts w:asciiTheme="minorHAnsi" w:eastAsiaTheme="minorEastAsia" w:hAnsiTheme="minorHAnsi" w:cstheme="minorBidi"/>
          <w:noProof/>
          <w:sz w:val="21"/>
          <w:szCs w:val="22"/>
        </w:rPr>
      </w:pPr>
      <w:hyperlink w:anchor="_Toc16757648" w:history="1">
        <w:r w:rsidRPr="001705B9">
          <w:rPr>
            <w:rStyle w:val="a6"/>
            <w:rFonts w:ascii="宋体" w:hint="eastAsia"/>
            <w:b/>
            <w:noProof/>
            <w:kern w:val="0"/>
          </w:rPr>
          <w:t>九、基金的转换</w:t>
        </w:r>
        <w:r>
          <w:rPr>
            <w:noProof/>
            <w:webHidden/>
          </w:rPr>
          <w:tab/>
        </w:r>
        <w:r>
          <w:rPr>
            <w:noProof/>
            <w:webHidden/>
          </w:rPr>
          <w:fldChar w:fldCharType="begin"/>
        </w:r>
        <w:r>
          <w:rPr>
            <w:noProof/>
            <w:webHidden/>
          </w:rPr>
          <w:instrText xml:space="preserve"> PAGEREF _Toc16757648 \h </w:instrText>
        </w:r>
        <w:r>
          <w:rPr>
            <w:noProof/>
            <w:webHidden/>
          </w:rPr>
        </w:r>
        <w:r>
          <w:rPr>
            <w:noProof/>
            <w:webHidden/>
          </w:rPr>
          <w:fldChar w:fldCharType="separate"/>
        </w:r>
        <w:r>
          <w:rPr>
            <w:noProof/>
            <w:webHidden/>
          </w:rPr>
          <w:t>56</w:t>
        </w:r>
        <w:r>
          <w:rPr>
            <w:noProof/>
            <w:webHidden/>
          </w:rPr>
          <w:fldChar w:fldCharType="end"/>
        </w:r>
      </w:hyperlink>
    </w:p>
    <w:p w14:paraId="370FA76F" w14:textId="77777777" w:rsidR="00354CB6" w:rsidRDefault="00354CB6">
      <w:pPr>
        <w:pStyle w:val="10"/>
        <w:rPr>
          <w:rFonts w:asciiTheme="minorHAnsi" w:eastAsiaTheme="minorEastAsia" w:hAnsiTheme="minorHAnsi" w:cstheme="minorBidi"/>
          <w:noProof/>
          <w:sz w:val="21"/>
          <w:szCs w:val="22"/>
        </w:rPr>
      </w:pPr>
      <w:hyperlink w:anchor="_Toc16757649" w:history="1">
        <w:r w:rsidRPr="001705B9">
          <w:rPr>
            <w:rStyle w:val="a6"/>
            <w:rFonts w:ascii="宋体" w:hint="eastAsia"/>
            <w:b/>
            <w:noProof/>
            <w:kern w:val="0"/>
          </w:rPr>
          <w:t>十、基金的投资</w:t>
        </w:r>
        <w:r>
          <w:rPr>
            <w:noProof/>
            <w:webHidden/>
          </w:rPr>
          <w:tab/>
        </w:r>
        <w:r>
          <w:rPr>
            <w:noProof/>
            <w:webHidden/>
          </w:rPr>
          <w:fldChar w:fldCharType="begin"/>
        </w:r>
        <w:r>
          <w:rPr>
            <w:noProof/>
            <w:webHidden/>
          </w:rPr>
          <w:instrText xml:space="preserve"> PAGEREF _Toc16757649 \h </w:instrText>
        </w:r>
        <w:r>
          <w:rPr>
            <w:noProof/>
            <w:webHidden/>
          </w:rPr>
        </w:r>
        <w:r>
          <w:rPr>
            <w:noProof/>
            <w:webHidden/>
          </w:rPr>
          <w:fldChar w:fldCharType="separate"/>
        </w:r>
        <w:r>
          <w:rPr>
            <w:noProof/>
            <w:webHidden/>
          </w:rPr>
          <w:t>64</w:t>
        </w:r>
        <w:r>
          <w:rPr>
            <w:noProof/>
            <w:webHidden/>
          </w:rPr>
          <w:fldChar w:fldCharType="end"/>
        </w:r>
      </w:hyperlink>
    </w:p>
    <w:p w14:paraId="6E97128E" w14:textId="77777777" w:rsidR="00354CB6" w:rsidRDefault="00354CB6">
      <w:pPr>
        <w:pStyle w:val="10"/>
        <w:rPr>
          <w:rFonts w:asciiTheme="minorHAnsi" w:eastAsiaTheme="minorEastAsia" w:hAnsiTheme="minorHAnsi" w:cstheme="minorBidi"/>
          <w:noProof/>
          <w:sz w:val="21"/>
          <w:szCs w:val="22"/>
        </w:rPr>
      </w:pPr>
      <w:hyperlink w:anchor="_Toc16757650" w:history="1">
        <w:r w:rsidRPr="001705B9">
          <w:rPr>
            <w:rStyle w:val="a6"/>
            <w:rFonts w:ascii="宋体" w:hint="eastAsia"/>
            <w:b/>
            <w:noProof/>
            <w:kern w:val="0"/>
          </w:rPr>
          <w:t>十一、基金的业绩</w:t>
        </w:r>
        <w:r>
          <w:rPr>
            <w:noProof/>
            <w:webHidden/>
          </w:rPr>
          <w:tab/>
        </w:r>
        <w:r>
          <w:rPr>
            <w:noProof/>
            <w:webHidden/>
          </w:rPr>
          <w:fldChar w:fldCharType="begin"/>
        </w:r>
        <w:r>
          <w:rPr>
            <w:noProof/>
            <w:webHidden/>
          </w:rPr>
          <w:instrText xml:space="preserve"> PAGEREF _Toc16757650 \h </w:instrText>
        </w:r>
        <w:r>
          <w:rPr>
            <w:noProof/>
            <w:webHidden/>
          </w:rPr>
        </w:r>
        <w:r>
          <w:rPr>
            <w:noProof/>
            <w:webHidden/>
          </w:rPr>
          <w:fldChar w:fldCharType="separate"/>
        </w:r>
        <w:r>
          <w:rPr>
            <w:noProof/>
            <w:webHidden/>
          </w:rPr>
          <w:t>79</w:t>
        </w:r>
        <w:r>
          <w:rPr>
            <w:noProof/>
            <w:webHidden/>
          </w:rPr>
          <w:fldChar w:fldCharType="end"/>
        </w:r>
      </w:hyperlink>
    </w:p>
    <w:p w14:paraId="34AFCB7F" w14:textId="77777777" w:rsidR="00354CB6" w:rsidRDefault="00354CB6">
      <w:pPr>
        <w:pStyle w:val="10"/>
        <w:rPr>
          <w:rFonts w:asciiTheme="minorHAnsi" w:eastAsiaTheme="minorEastAsia" w:hAnsiTheme="minorHAnsi" w:cstheme="minorBidi"/>
          <w:noProof/>
          <w:sz w:val="21"/>
          <w:szCs w:val="22"/>
        </w:rPr>
      </w:pPr>
      <w:hyperlink w:anchor="_Toc16757651" w:history="1">
        <w:r w:rsidRPr="001705B9">
          <w:rPr>
            <w:rStyle w:val="a6"/>
            <w:rFonts w:ascii="宋体" w:hint="eastAsia"/>
            <w:b/>
            <w:noProof/>
            <w:kern w:val="0"/>
          </w:rPr>
          <w:t>十二、基金的财产</w:t>
        </w:r>
        <w:r>
          <w:rPr>
            <w:noProof/>
            <w:webHidden/>
          </w:rPr>
          <w:tab/>
        </w:r>
        <w:r>
          <w:rPr>
            <w:noProof/>
            <w:webHidden/>
          </w:rPr>
          <w:fldChar w:fldCharType="begin"/>
        </w:r>
        <w:r>
          <w:rPr>
            <w:noProof/>
            <w:webHidden/>
          </w:rPr>
          <w:instrText xml:space="preserve"> PAGEREF _Toc16757651 \h </w:instrText>
        </w:r>
        <w:r>
          <w:rPr>
            <w:noProof/>
            <w:webHidden/>
          </w:rPr>
        </w:r>
        <w:r>
          <w:rPr>
            <w:noProof/>
            <w:webHidden/>
          </w:rPr>
          <w:fldChar w:fldCharType="separate"/>
        </w:r>
        <w:r>
          <w:rPr>
            <w:noProof/>
            <w:webHidden/>
          </w:rPr>
          <w:t>82</w:t>
        </w:r>
        <w:r>
          <w:rPr>
            <w:noProof/>
            <w:webHidden/>
          </w:rPr>
          <w:fldChar w:fldCharType="end"/>
        </w:r>
      </w:hyperlink>
    </w:p>
    <w:p w14:paraId="571E8EFE" w14:textId="77777777" w:rsidR="00354CB6" w:rsidRDefault="00354CB6">
      <w:pPr>
        <w:pStyle w:val="10"/>
        <w:rPr>
          <w:rFonts w:asciiTheme="minorHAnsi" w:eastAsiaTheme="minorEastAsia" w:hAnsiTheme="minorHAnsi" w:cstheme="minorBidi"/>
          <w:noProof/>
          <w:sz w:val="21"/>
          <w:szCs w:val="22"/>
        </w:rPr>
      </w:pPr>
      <w:hyperlink w:anchor="_Toc16757652" w:history="1">
        <w:r w:rsidRPr="001705B9">
          <w:rPr>
            <w:rStyle w:val="a6"/>
            <w:rFonts w:ascii="宋体" w:hint="eastAsia"/>
            <w:b/>
            <w:noProof/>
            <w:kern w:val="0"/>
          </w:rPr>
          <w:t>十三、基金资产的估值</w:t>
        </w:r>
        <w:r>
          <w:rPr>
            <w:noProof/>
            <w:webHidden/>
          </w:rPr>
          <w:tab/>
        </w:r>
        <w:r>
          <w:rPr>
            <w:noProof/>
            <w:webHidden/>
          </w:rPr>
          <w:fldChar w:fldCharType="begin"/>
        </w:r>
        <w:r>
          <w:rPr>
            <w:noProof/>
            <w:webHidden/>
          </w:rPr>
          <w:instrText xml:space="preserve"> PAGEREF _Toc16757652 \h </w:instrText>
        </w:r>
        <w:r>
          <w:rPr>
            <w:noProof/>
            <w:webHidden/>
          </w:rPr>
        </w:r>
        <w:r>
          <w:rPr>
            <w:noProof/>
            <w:webHidden/>
          </w:rPr>
          <w:fldChar w:fldCharType="separate"/>
        </w:r>
        <w:r>
          <w:rPr>
            <w:noProof/>
            <w:webHidden/>
          </w:rPr>
          <w:t>83</w:t>
        </w:r>
        <w:r>
          <w:rPr>
            <w:noProof/>
            <w:webHidden/>
          </w:rPr>
          <w:fldChar w:fldCharType="end"/>
        </w:r>
      </w:hyperlink>
    </w:p>
    <w:p w14:paraId="4A608788" w14:textId="77777777" w:rsidR="00354CB6" w:rsidRDefault="00354CB6">
      <w:pPr>
        <w:pStyle w:val="10"/>
        <w:rPr>
          <w:rFonts w:asciiTheme="minorHAnsi" w:eastAsiaTheme="minorEastAsia" w:hAnsiTheme="minorHAnsi" w:cstheme="minorBidi"/>
          <w:noProof/>
          <w:sz w:val="21"/>
          <w:szCs w:val="22"/>
        </w:rPr>
      </w:pPr>
      <w:hyperlink w:anchor="_Toc16757653" w:history="1">
        <w:r w:rsidRPr="001705B9">
          <w:rPr>
            <w:rStyle w:val="a6"/>
            <w:rFonts w:ascii="宋体" w:hint="eastAsia"/>
            <w:b/>
            <w:noProof/>
            <w:kern w:val="0"/>
          </w:rPr>
          <w:t>十四、基金收益与分配</w:t>
        </w:r>
        <w:r>
          <w:rPr>
            <w:noProof/>
            <w:webHidden/>
          </w:rPr>
          <w:tab/>
        </w:r>
        <w:r>
          <w:rPr>
            <w:noProof/>
            <w:webHidden/>
          </w:rPr>
          <w:fldChar w:fldCharType="begin"/>
        </w:r>
        <w:r>
          <w:rPr>
            <w:noProof/>
            <w:webHidden/>
          </w:rPr>
          <w:instrText xml:space="preserve"> PAGEREF _Toc16757653 \h </w:instrText>
        </w:r>
        <w:r>
          <w:rPr>
            <w:noProof/>
            <w:webHidden/>
          </w:rPr>
        </w:r>
        <w:r>
          <w:rPr>
            <w:noProof/>
            <w:webHidden/>
          </w:rPr>
          <w:fldChar w:fldCharType="separate"/>
        </w:r>
        <w:r>
          <w:rPr>
            <w:noProof/>
            <w:webHidden/>
          </w:rPr>
          <w:t>89</w:t>
        </w:r>
        <w:r>
          <w:rPr>
            <w:noProof/>
            <w:webHidden/>
          </w:rPr>
          <w:fldChar w:fldCharType="end"/>
        </w:r>
      </w:hyperlink>
    </w:p>
    <w:p w14:paraId="743C3D67" w14:textId="77777777" w:rsidR="00354CB6" w:rsidRDefault="00354CB6">
      <w:pPr>
        <w:pStyle w:val="10"/>
        <w:rPr>
          <w:rFonts w:asciiTheme="minorHAnsi" w:eastAsiaTheme="minorEastAsia" w:hAnsiTheme="minorHAnsi" w:cstheme="minorBidi"/>
          <w:noProof/>
          <w:sz w:val="21"/>
          <w:szCs w:val="22"/>
        </w:rPr>
      </w:pPr>
      <w:hyperlink w:anchor="_Toc16757654" w:history="1">
        <w:r w:rsidRPr="001705B9">
          <w:rPr>
            <w:rStyle w:val="a6"/>
            <w:rFonts w:ascii="宋体" w:hint="eastAsia"/>
            <w:b/>
            <w:noProof/>
            <w:kern w:val="0"/>
          </w:rPr>
          <w:t>十五、基金的费用与税收</w:t>
        </w:r>
        <w:r>
          <w:rPr>
            <w:noProof/>
            <w:webHidden/>
          </w:rPr>
          <w:tab/>
        </w:r>
        <w:r>
          <w:rPr>
            <w:noProof/>
            <w:webHidden/>
          </w:rPr>
          <w:fldChar w:fldCharType="begin"/>
        </w:r>
        <w:r>
          <w:rPr>
            <w:noProof/>
            <w:webHidden/>
          </w:rPr>
          <w:instrText xml:space="preserve"> PAGEREF _Toc16757654 \h </w:instrText>
        </w:r>
        <w:r>
          <w:rPr>
            <w:noProof/>
            <w:webHidden/>
          </w:rPr>
        </w:r>
        <w:r>
          <w:rPr>
            <w:noProof/>
            <w:webHidden/>
          </w:rPr>
          <w:fldChar w:fldCharType="separate"/>
        </w:r>
        <w:r>
          <w:rPr>
            <w:noProof/>
            <w:webHidden/>
          </w:rPr>
          <w:t>91</w:t>
        </w:r>
        <w:r>
          <w:rPr>
            <w:noProof/>
            <w:webHidden/>
          </w:rPr>
          <w:fldChar w:fldCharType="end"/>
        </w:r>
      </w:hyperlink>
    </w:p>
    <w:p w14:paraId="460C7FD2" w14:textId="77777777" w:rsidR="00354CB6" w:rsidRDefault="00354CB6">
      <w:pPr>
        <w:pStyle w:val="10"/>
        <w:rPr>
          <w:rFonts w:asciiTheme="minorHAnsi" w:eastAsiaTheme="minorEastAsia" w:hAnsiTheme="minorHAnsi" w:cstheme="minorBidi"/>
          <w:noProof/>
          <w:sz w:val="21"/>
          <w:szCs w:val="22"/>
        </w:rPr>
      </w:pPr>
      <w:hyperlink w:anchor="_Toc16757655" w:history="1">
        <w:r w:rsidRPr="001705B9">
          <w:rPr>
            <w:rStyle w:val="a6"/>
            <w:rFonts w:ascii="宋体" w:hint="eastAsia"/>
            <w:b/>
            <w:noProof/>
            <w:kern w:val="0"/>
          </w:rPr>
          <w:t>十六、基金的会计与审计</w:t>
        </w:r>
        <w:r>
          <w:rPr>
            <w:noProof/>
            <w:webHidden/>
          </w:rPr>
          <w:tab/>
        </w:r>
        <w:r>
          <w:rPr>
            <w:noProof/>
            <w:webHidden/>
          </w:rPr>
          <w:fldChar w:fldCharType="begin"/>
        </w:r>
        <w:r>
          <w:rPr>
            <w:noProof/>
            <w:webHidden/>
          </w:rPr>
          <w:instrText xml:space="preserve"> PAGEREF _Toc16757655 \h </w:instrText>
        </w:r>
        <w:r>
          <w:rPr>
            <w:noProof/>
            <w:webHidden/>
          </w:rPr>
        </w:r>
        <w:r>
          <w:rPr>
            <w:noProof/>
            <w:webHidden/>
          </w:rPr>
          <w:fldChar w:fldCharType="separate"/>
        </w:r>
        <w:r>
          <w:rPr>
            <w:noProof/>
            <w:webHidden/>
          </w:rPr>
          <w:t>93</w:t>
        </w:r>
        <w:r>
          <w:rPr>
            <w:noProof/>
            <w:webHidden/>
          </w:rPr>
          <w:fldChar w:fldCharType="end"/>
        </w:r>
      </w:hyperlink>
    </w:p>
    <w:p w14:paraId="6890683D" w14:textId="77777777" w:rsidR="00354CB6" w:rsidRDefault="00354CB6">
      <w:pPr>
        <w:pStyle w:val="10"/>
        <w:rPr>
          <w:rFonts w:asciiTheme="minorHAnsi" w:eastAsiaTheme="minorEastAsia" w:hAnsiTheme="minorHAnsi" w:cstheme="minorBidi"/>
          <w:noProof/>
          <w:sz w:val="21"/>
          <w:szCs w:val="22"/>
        </w:rPr>
      </w:pPr>
      <w:hyperlink w:anchor="_Toc16757656" w:history="1">
        <w:r w:rsidRPr="001705B9">
          <w:rPr>
            <w:rStyle w:val="a6"/>
            <w:rFonts w:ascii="宋体" w:hint="eastAsia"/>
            <w:b/>
            <w:noProof/>
            <w:kern w:val="0"/>
          </w:rPr>
          <w:t>十七、基金的信息披露</w:t>
        </w:r>
        <w:r>
          <w:rPr>
            <w:noProof/>
            <w:webHidden/>
          </w:rPr>
          <w:tab/>
        </w:r>
        <w:r>
          <w:rPr>
            <w:noProof/>
            <w:webHidden/>
          </w:rPr>
          <w:fldChar w:fldCharType="begin"/>
        </w:r>
        <w:r>
          <w:rPr>
            <w:noProof/>
            <w:webHidden/>
          </w:rPr>
          <w:instrText xml:space="preserve"> PAGEREF _Toc16757656 \h </w:instrText>
        </w:r>
        <w:r>
          <w:rPr>
            <w:noProof/>
            <w:webHidden/>
          </w:rPr>
        </w:r>
        <w:r>
          <w:rPr>
            <w:noProof/>
            <w:webHidden/>
          </w:rPr>
          <w:fldChar w:fldCharType="separate"/>
        </w:r>
        <w:r>
          <w:rPr>
            <w:noProof/>
            <w:webHidden/>
          </w:rPr>
          <w:t>94</w:t>
        </w:r>
        <w:r>
          <w:rPr>
            <w:noProof/>
            <w:webHidden/>
          </w:rPr>
          <w:fldChar w:fldCharType="end"/>
        </w:r>
      </w:hyperlink>
    </w:p>
    <w:p w14:paraId="06FBDAE8" w14:textId="77777777" w:rsidR="00354CB6" w:rsidRDefault="00354CB6">
      <w:pPr>
        <w:pStyle w:val="10"/>
        <w:rPr>
          <w:rFonts w:asciiTheme="minorHAnsi" w:eastAsiaTheme="minorEastAsia" w:hAnsiTheme="minorHAnsi" w:cstheme="minorBidi"/>
          <w:noProof/>
          <w:sz w:val="21"/>
          <w:szCs w:val="22"/>
        </w:rPr>
      </w:pPr>
      <w:hyperlink w:anchor="_Toc16757657" w:history="1">
        <w:r w:rsidRPr="001705B9">
          <w:rPr>
            <w:rStyle w:val="a6"/>
            <w:rFonts w:ascii="宋体" w:hint="eastAsia"/>
            <w:b/>
            <w:noProof/>
            <w:kern w:val="0"/>
          </w:rPr>
          <w:t>十八、风险揭示</w:t>
        </w:r>
        <w:r>
          <w:rPr>
            <w:noProof/>
            <w:webHidden/>
          </w:rPr>
          <w:tab/>
        </w:r>
        <w:r>
          <w:rPr>
            <w:noProof/>
            <w:webHidden/>
          </w:rPr>
          <w:fldChar w:fldCharType="begin"/>
        </w:r>
        <w:r>
          <w:rPr>
            <w:noProof/>
            <w:webHidden/>
          </w:rPr>
          <w:instrText xml:space="preserve"> PAGEREF _Toc16757657 \h </w:instrText>
        </w:r>
        <w:r>
          <w:rPr>
            <w:noProof/>
            <w:webHidden/>
          </w:rPr>
        </w:r>
        <w:r>
          <w:rPr>
            <w:noProof/>
            <w:webHidden/>
          </w:rPr>
          <w:fldChar w:fldCharType="separate"/>
        </w:r>
        <w:r>
          <w:rPr>
            <w:noProof/>
            <w:webHidden/>
          </w:rPr>
          <w:t>100</w:t>
        </w:r>
        <w:r>
          <w:rPr>
            <w:noProof/>
            <w:webHidden/>
          </w:rPr>
          <w:fldChar w:fldCharType="end"/>
        </w:r>
      </w:hyperlink>
    </w:p>
    <w:p w14:paraId="0709BB98" w14:textId="77777777" w:rsidR="00354CB6" w:rsidRDefault="00354CB6">
      <w:pPr>
        <w:pStyle w:val="10"/>
        <w:rPr>
          <w:rFonts w:asciiTheme="minorHAnsi" w:eastAsiaTheme="minorEastAsia" w:hAnsiTheme="minorHAnsi" w:cstheme="minorBidi"/>
          <w:noProof/>
          <w:sz w:val="21"/>
          <w:szCs w:val="22"/>
        </w:rPr>
      </w:pPr>
      <w:hyperlink w:anchor="_Toc16757658" w:history="1">
        <w:r w:rsidRPr="001705B9">
          <w:rPr>
            <w:rStyle w:val="a6"/>
            <w:rFonts w:ascii="宋体" w:hint="eastAsia"/>
            <w:b/>
            <w:noProof/>
            <w:kern w:val="0"/>
          </w:rPr>
          <w:t>十九</w:t>
        </w:r>
        <w:r w:rsidRPr="001705B9">
          <w:rPr>
            <w:rStyle w:val="a6"/>
            <w:rFonts w:hint="eastAsia"/>
            <w:b/>
            <w:noProof/>
            <w:kern w:val="0"/>
          </w:rPr>
          <w:t>、基金合同的变更、终止与基金财产的清算</w:t>
        </w:r>
        <w:r>
          <w:rPr>
            <w:noProof/>
            <w:webHidden/>
          </w:rPr>
          <w:tab/>
        </w:r>
        <w:r>
          <w:rPr>
            <w:noProof/>
            <w:webHidden/>
          </w:rPr>
          <w:fldChar w:fldCharType="begin"/>
        </w:r>
        <w:r>
          <w:rPr>
            <w:noProof/>
            <w:webHidden/>
          </w:rPr>
          <w:instrText xml:space="preserve"> PAGEREF _Toc16757658 \h </w:instrText>
        </w:r>
        <w:r>
          <w:rPr>
            <w:noProof/>
            <w:webHidden/>
          </w:rPr>
        </w:r>
        <w:r>
          <w:rPr>
            <w:noProof/>
            <w:webHidden/>
          </w:rPr>
          <w:fldChar w:fldCharType="separate"/>
        </w:r>
        <w:r>
          <w:rPr>
            <w:noProof/>
            <w:webHidden/>
          </w:rPr>
          <w:t>110</w:t>
        </w:r>
        <w:r>
          <w:rPr>
            <w:noProof/>
            <w:webHidden/>
          </w:rPr>
          <w:fldChar w:fldCharType="end"/>
        </w:r>
      </w:hyperlink>
    </w:p>
    <w:p w14:paraId="1B6E6A5F" w14:textId="77777777" w:rsidR="00354CB6" w:rsidRDefault="00354CB6">
      <w:pPr>
        <w:pStyle w:val="10"/>
        <w:rPr>
          <w:rFonts w:asciiTheme="minorHAnsi" w:eastAsiaTheme="minorEastAsia" w:hAnsiTheme="minorHAnsi" w:cstheme="minorBidi"/>
          <w:noProof/>
          <w:sz w:val="21"/>
          <w:szCs w:val="22"/>
        </w:rPr>
      </w:pPr>
      <w:hyperlink w:anchor="_Toc16757659" w:history="1">
        <w:r w:rsidRPr="001705B9">
          <w:rPr>
            <w:rStyle w:val="a6"/>
            <w:rFonts w:ascii="宋体" w:hint="eastAsia"/>
            <w:b/>
            <w:noProof/>
            <w:kern w:val="0"/>
          </w:rPr>
          <w:t>二十、基金合同内容摘要</w:t>
        </w:r>
        <w:r>
          <w:rPr>
            <w:noProof/>
            <w:webHidden/>
          </w:rPr>
          <w:tab/>
        </w:r>
        <w:r>
          <w:rPr>
            <w:noProof/>
            <w:webHidden/>
          </w:rPr>
          <w:fldChar w:fldCharType="begin"/>
        </w:r>
        <w:r>
          <w:rPr>
            <w:noProof/>
            <w:webHidden/>
          </w:rPr>
          <w:instrText xml:space="preserve"> PAGEREF _Toc16757659 \h </w:instrText>
        </w:r>
        <w:r>
          <w:rPr>
            <w:noProof/>
            <w:webHidden/>
          </w:rPr>
        </w:r>
        <w:r>
          <w:rPr>
            <w:noProof/>
            <w:webHidden/>
          </w:rPr>
          <w:fldChar w:fldCharType="separate"/>
        </w:r>
        <w:r>
          <w:rPr>
            <w:noProof/>
            <w:webHidden/>
          </w:rPr>
          <w:t>112</w:t>
        </w:r>
        <w:r>
          <w:rPr>
            <w:noProof/>
            <w:webHidden/>
          </w:rPr>
          <w:fldChar w:fldCharType="end"/>
        </w:r>
      </w:hyperlink>
    </w:p>
    <w:p w14:paraId="75F3822B" w14:textId="77777777" w:rsidR="00354CB6" w:rsidRDefault="00354CB6">
      <w:pPr>
        <w:pStyle w:val="10"/>
        <w:rPr>
          <w:rFonts w:asciiTheme="minorHAnsi" w:eastAsiaTheme="minorEastAsia" w:hAnsiTheme="minorHAnsi" w:cstheme="minorBidi"/>
          <w:noProof/>
          <w:sz w:val="21"/>
          <w:szCs w:val="22"/>
        </w:rPr>
      </w:pPr>
      <w:hyperlink w:anchor="_Toc16757660" w:history="1">
        <w:r w:rsidRPr="001705B9">
          <w:rPr>
            <w:rStyle w:val="a6"/>
            <w:rFonts w:ascii="宋体" w:hint="eastAsia"/>
            <w:b/>
            <w:noProof/>
            <w:kern w:val="0"/>
          </w:rPr>
          <w:t>二十一、托管协议的内容摘要</w:t>
        </w:r>
        <w:r>
          <w:rPr>
            <w:noProof/>
            <w:webHidden/>
          </w:rPr>
          <w:tab/>
        </w:r>
        <w:r>
          <w:rPr>
            <w:noProof/>
            <w:webHidden/>
          </w:rPr>
          <w:fldChar w:fldCharType="begin"/>
        </w:r>
        <w:r>
          <w:rPr>
            <w:noProof/>
            <w:webHidden/>
          </w:rPr>
          <w:instrText xml:space="preserve"> PAGEREF _Toc16757660 \h </w:instrText>
        </w:r>
        <w:r>
          <w:rPr>
            <w:noProof/>
            <w:webHidden/>
          </w:rPr>
        </w:r>
        <w:r>
          <w:rPr>
            <w:noProof/>
            <w:webHidden/>
          </w:rPr>
          <w:fldChar w:fldCharType="separate"/>
        </w:r>
        <w:r>
          <w:rPr>
            <w:noProof/>
            <w:webHidden/>
          </w:rPr>
          <w:t>129</w:t>
        </w:r>
        <w:r>
          <w:rPr>
            <w:noProof/>
            <w:webHidden/>
          </w:rPr>
          <w:fldChar w:fldCharType="end"/>
        </w:r>
      </w:hyperlink>
    </w:p>
    <w:p w14:paraId="19D5ACA6" w14:textId="77777777" w:rsidR="00354CB6" w:rsidRDefault="00354CB6">
      <w:pPr>
        <w:pStyle w:val="10"/>
        <w:rPr>
          <w:rFonts w:asciiTheme="minorHAnsi" w:eastAsiaTheme="minorEastAsia" w:hAnsiTheme="minorHAnsi" w:cstheme="minorBidi"/>
          <w:noProof/>
          <w:sz w:val="21"/>
          <w:szCs w:val="22"/>
        </w:rPr>
      </w:pPr>
      <w:hyperlink w:anchor="_Toc16757661" w:history="1">
        <w:r w:rsidRPr="001705B9">
          <w:rPr>
            <w:rStyle w:val="a6"/>
            <w:rFonts w:ascii="宋体" w:hint="eastAsia"/>
            <w:b/>
            <w:noProof/>
            <w:kern w:val="0"/>
          </w:rPr>
          <w:t>二十二、对基金份额持有人的服务</w:t>
        </w:r>
        <w:r>
          <w:rPr>
            <w:noProof/>
            <w:webHidden/>
          </w:rPr>
          <w:tab/>
        </w:r>
        <w:r>
          <w:rPr>
            <w:noProof/>
            <w:webHidden/>
          </w:rPr>
          <w:fldChar w:fldCharType="begin"/>
        </w:r>
        <w:r>
          <w:rPr>
            <w:noProof/>
            <w:webHidden/>
          </w:rPr>
          <w:instrText xml:space="preserve"> PAGEREF _Toc16757661 \h </w:instrText>
        </w:r>
        <w:r>
          <w:rPr>
            <w:noProof/>
            <w:webHidden/>
          </w:rPr>
        </w:r>
        <w:r>
          <w:rPr>
            <w:noProof/>
            <w:webHidden/>
          </w:rPr>
          <w:fldChar w:fldCharType="separate"/>
        </w:r>
        <w:r>
          <w:rPr>
            <w:noProof/>
            <w:webHidden/>
          </w:rPr>
          <w:t>143</w:t>
        </w:r>
        <w:r>
          <w:rPr>
            <w:noProof/>
            <w:webHidden/>
          </w:rPr>
          <w:fldChar w:fldCharType="end"/>
        </w:r>
      </w:hyperlink>
    </w:p>
    <w:p w14:paraId="354D2E0D" w14:textId="77777777" w:rsidR="00354CB6" w:rsidRDefault="00354CB6">
      <w:pPr>
        <w:pStyle w:val="10"/>
        <w:rPr>
          <w:rFonts w:asciiTheme="minorHAnsi" w:eastAsiaTheme="minorEastAsia" w:hAnsiTheme="minorHAnsi" w:cstheme="minorBidi"/>
          <w:noProof/>
          <w:sz w:val="21"/>
          <w:szCs w:val="22"/>
        </w:rPr>
      </w:pPr>
      <w:hyperlink w:anchor="_Toc16757662" w:history="1">
        <w:r w:rsidRPr="001705B9">
          <w:rPr>
            <w:rStyle w:val="a6"/>
            <w:rFonts w:ascii="宋体" w:hint="eastAsia"/>
            <w:b/>
            <w:noProof/>
            <w:kern w:val="0"/>
          </w:rPr>
          <w:t>二十三、其他应披露事项</w:t>
        </w:r>
        <w:r>
          <w:rPr>
            <w:noProof/>
            <w:webHidden/>
          </w:rPr>
          <w:tab/>
        </w:r>
        <w:r>
          <w:rPr>
            <w:noProof/>
            <w:webHidden/>
          </w:rPr>
          <w:fldChar w:fldCharType="begin"/>
        </w:r>
        <w:r>
          <w:rPr>
            <w:noProof/>
            <w:webHidden/>
          </w:rPr>
          <w:instrText xml:space="preserve"> PAGEREF _Toc16757662 \h </w:instrText>
        </w:r>
        <w:r>
          <w:rPr>
            <w:noProof/>
            <w:webHidden/>
          </w:rPr>
        </w:r>
        <w:r>
          <w:rPr>
            <w:noProof/>
            <w:webHidden/>
          </w:rPr>
          <w:fldChar w:fldCharType="separate"/>
        </w:r>
        <w:r>
          <w:rPr>
            <w:noProof/>
            <w:webHidden/>
          </w:rPr>
          <w:t>145</w:t>
        </w:r>
        <w:r>
          <w:rPr>
            <w:noProof/>
            <w:webHidden/>
          </w:rPr>
          <w:fldChar w:fldCharType="end"/>
        </w:r>
      </w:hyperlink>
    </w:p>
    <w:p w14:paraId="6CEC8914" w14:textId="77777777" w:rsidR="00354CB6" w:rsidRDefault="00354CB6">
      <w:pPr>
        <w:pStyle w:val="10"/>
        <w:rPr>
          <w:rFonts w:asciiTheme="minorHAnsi" w:eastAsiaTheme="minorEastAsia" w:hAnsiTheme="minorHAnsi" w:cstheme="minorBidi"/>
          <w:noProof/>
          <w:sz w:val="21"/>
          <w:szCs w:val="22"/>
        </w:rPr>
      </w:pPr>
      <w:hyperlink w:anchor="_Toc16757663" w:history="1">
        <w:r w:rsidRPr="001705B9">
          <w:rPr>
            <w:rStyle w:val="a6"/>
            <w:rFonts w:ascii="宋体" w:hint="eastAsia"/>
            <w:b/>
            <w:noProof/>
            <w:kern w:val="0"/>
          </w:rPr>
          <w:t>二十四、招募说明书的存放及查阅方式</w:t>
        </w:r>
        <w:r>
          <w:rPr>
            <w:noProof/>
            <w:webHidden/>
          </w:rPr>
          <w:tab/>
        </w:r>
        <w:r>
          <w:rPr>
            <w:noProof/>
            <w:webHidden/>
          </w:rPr>
          <w:fldChar w:fldCharType="begin"/>
        </w:r>
        <w:r>
          <w:rPr>
            <w:noProof/>
            <w:webHidden/>
          </w:rPr>
          <w:instrText xml:space="preserve"> PAGEREF _Toc16757663 \h </w:instrText>
        </w:r>
        <w:r>
          <w:rPr>
            <w:noProof/>
            <w:webHidden/>
          </w:rPr>
        </w:r>
        <w:r>
          <w:rPr>
            <w:noProof/>
            <w:webHidden/>
          </w:rPr>
          <w:fldChar w:fldCharType="separate"/>
        </w:r>
        <w:r>
          <w:rPr>
            <w:noProof/>
            <w:webHidden/>
          </w:rPr>
          <w:t>149</w:t>
        </w:r>
        <w:r>
          <w:rPr>
            <w:noProof/>
            <w:webHidden/>
          </w:rPr>
          <w:fldChar w:fldCharType="end"/>
        </w:r>
      </w:hyperlink>
    </w:p>
    <w:p w14:paraId="4953B4BC" w14:textId="77777777" w:rsidR="00354CB6" w:rsidRDefault="00354CB6">
      <w:pPr>
        <w:pStyle w:val="10"/>
        <w:rPr>
          <w:rFonts w:asciiTheme="minorHAnsi" w:eastAsiaTheme="minorEastAsia" w:hAnsiTheme="minorHAnsi" w:cstheme="minorBidi"/>
          <w:noProof/>
          <w:sz w:val="21"/>
          <w:szCs w:val="22"/>
        </w:rPr>
      </w:pPr>
      <w:hyperlink w:anchor="_Toc16757664" w:history="1">
        <w:r w:rsidRPr="001705B9">
          <w:rPr>
            <w:rStyle w:val="a6"/>
            <w:rFonts w:ascii="宋体" w:hint="eastAsia"/>
            <w:b/>
            <w:noProof/>
            <w:kern w:val="0"/>
          </w:rPr>
          <w:t>二十五、备查文件</w:t>
        </w:r>
        <w:r>
          <w:rPr>
            <w:noProof/>
            <w:webHidden/>
          </w:rPr>
          <w:tab/>
        </w:r>
        <w:r>
          <w:rPr>
            <w:noProof/>
            <w:webHidden/>
          </w:rPr>
          <w:fldChar w:fldCharType="begin"/>
        </w:r>
        <w:r>
          <w:rPr>
            <w:noProof/>
            <w:webHidden/>
          </w:rPr>
          <w:instrText xml:space="preserve"> PAGEREF _Toc16757664 \h </w:instrText>
        </w:r>
        <w:r>
          <w:rPr>
            <w:noProof/>
            <w:webHidden/>
          </w:rPr>
        </w:r>
        <w:r>
          <w:rPr>
            <w:noProof/>
            <w:webHidden/>
          </w:rPr>
          <w:fldChar w:fldCharType="separate"/>
        </w:r>
        <w:r>
          <w:rPr>
            <w:noProof/>
            <w:webHidden/>
          </w:rPr>
          <w:t>150</w:t>
        </w:r>
        <w:r>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16756689"/>
      <w:bookmarkStart w:id="3" w:name="_Toc16757060"/>
      <w:bookmarkStart w:id="4" w:name="_Toc16757640"/>
      <w:r w:rsidRPr="005435A1">
        <w:rPr>
          <w:rFonts w:ascii="宋体" w:hAnsi="宋体" w:hint="eastAsia"/>
          <w:b/>
          <w:kern w:val="0"/>
          <w:sz w:val="30"/>
        </w:rPr>
        <w:lastRenderedPageBreak/>
        <w:t>一、绪言</w:t>
      </w:r>
      <w:bookmarkEnd w:id="1"/>
      <w:bookmarkEnd w:id="2"/>
      <w:bookmarkEnd w:id="3"/>
      <w:bookmarkEnd w:id="4"/>
    </w:p>
    <w:p w14:paraId="704F8299" w14:textId="3940D15C"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C90067">
        <w:rPr>
          <w:rFonts w:ascii="宋体" w:hAnsi="宋体" w:hint="eastAsia"/>
          <w:bCs/>
          <w:sz w:val="24"/>
        </w:rPr>
        <w:t>核心资产混合型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、《公开募集开放式证券投资基金流动性风险管理规定》（以下简称“《流动性规定》”）</w:t>
      </w:r>
      <w:r w:rsidRPr="005435A1">
        <w:rPr>
          <w:rFonts w:ascii="宋体" w:hAnsi="宋体"/>
          <w:kern w:val="0"/>
          <w:sz w:val="24"/>
        </w:rPr>
        <w:t>和其他相关法律法规的规定以及《交银施罗德</w:t>
      </w:r>
      <w:r w:rsidR="00C90067">
        <w:rPr>
          <w:rFonts w:ascii="宋体" w:hAnsi="宋体" w:hint="eastAsia"/>
          <w:kern w:val="0"/>
          <w:sz w:val="24"/>
        </w:rPr>
        <w:t>核心资产混合型</w:t>
      </w:r>
      <w:r w:rsidRPr="005435A1">
        <w:rPr>
          <w:rFonts w:ascii="宋体" w:hAnsi="宋体"/>
          <w:kern w:val="0"/>
          <w:sz w:val="24"/>
        </w:rPr>
        <w:t>证券投资基金基金合同》（以下简称“基金合同”）</w:t>
      </w:r>
      <w:r w:rsidRPr="005435A1">
        <w:rPr>
          <w:rFonts w:hAnsi="宋体"/>
          <w:kern w:val="0"/>
          <w:sz w:val="24"/>
        </w:rPr>
        <w:t>编写。</w:t>
      </w:r>
      <w:r w:rsidRPr="005435A1">
        <w:rPr>
          <w:kern w:val="0"/>
          <w:sz w:val="24"/>
        </w:rPr>
        <w:t xml:space="preserve"> </w:t>
      </w:r>
    </w:p>
    <w:p w14:paraId="35522BD5"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r w:rsidRPr="005435A1">
        <w:rPr>
          <w:kern w:val="0"/>
          <w:sz w:val="24"/>
        </w:rPr>
        <w:t xml:space="preserve"> </w:t>
      </w:r>
    </w:p>
    <w:p w14:paraId="2C6854C9"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435A1">
        <w:rPr>
          <w:kern w:val="0"/>
          <w:sz w:val="24"/>
        </w:rPr>
        <w:t xml:space="preserve"> </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5" w:name="_Toc109537380"/>
      <w:r>
        <w:rPr>
          <w:rFonts w:ascii="宋体" w:hAnsi="宋体"/>
          <w:b/>
          <w:kern w:val="0"/>
          <w:sz w:val="30"/>
        </w:rPr>
        <w:br w:type="page"/>
      </w:r>
      <w:bookmarkStart w:id="6" w:name="_Toc16756690"/>
      <w:bookmarkStart w:id="7" w:name="_Toc16757061"/>
      <w:bookmarkStart w:id="8" w:name="_Toc16757641"/>
      <w:r w:rsidR="00C92FC0" w:rsidRPr="005435A1">
        <w:rPr>
          <w:rFonts w:ascii="宋体" w:hAnsi="宋体" w:hint="eastAsia"/>
          <w:b/>
          <w:kern w:val="0"/>
          <w:sz w:val="30"/>
        </w:rPr>
        <w:lastRenderedPageBreak/>
        <w:t>二、释义</w:t>
      </w:r>
      <w:bookmarkEnd w:id="5"/>
      <w:bookmarkEnd w:id="6"/>
      <w:bookmarkEnd w:id="7"/>
      <w:bookmarkEnd w:id="8"/>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6F735A67" w14:textId="06AC8B78"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、基金或本基金：指交银施罗德</w:t>
      </w:r>
      <w:r w:rsidR="00C90067">
        <w:rPr>
          <w:rFonts w:hint="eastAsia"/>
          <w:bCs/>
          <w:sz w:val="24"/>
        </w:rPr>
        <w:t>核心资产混合型</w:t>
      </w:r>
      <w:r w:rsidRPr="005435A1">
        <w:rPr>
          <w:rFonts w:hint="eastAsia"/>
          <w:bCs/>
          <w:sz w:val="24"/>
        </w:rPr>
        <w:t>证券投资基金</w:t>
      </w:r>
    </w:p>
    <w:p w14:paraId="3760061F"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79D7B1E5"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、基金托管人或本基金托管人：指中国农业银行股份有限公司</w:t>
      </w:r>
      <w:r w:rsidRPr="005435A1">
        <w:rPr>
          <w:rFonts w:hint="eastAsia"/>
          <w:bCs/>
          <w:sz w:val="24"/>
        </w:rPr>
        <w:t xml:space="preserve"> </w:t>
      </w:r>
    </w:p>
    <w:p w14:paraId="62D087D7" w14:textId="246F344A"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4</w:t>
      </w:r>
      <w:r w:rsidR="00362C07" w:rsidRPr="005435A1">
        <w:rPr>
          <w:rFonts w:hint="eastAsia"/>
          <w:bCs/>
          <w:sz w:val="24"/>
        </w:rPr>
        <w:t>、《基金合同》或</w:t>
      </w:r>
      <w:r w:rsidRPr="005435A1">
        <w:rPr>
          <w:rFonts w:hint="eastAsia"/>
          <w:bCs/>
          <w:sz w:val="24"/>
        </w:rPr>
        <w:t>基金合同：</w:t>
      </w:r>
      <w:r w:rsidR="00362C07" w:rsidRPr="005435A1">
        <w:rPr>
          <w:rFonts w:hint="eastAsia"/>
          <w:bCs/>
          <w:sz w:val="24"/>
        </w:rPr>
        <w:t>指《交银施罗德</w:t>
      </w:r>
      <w:r w:rsidR="00C90067">
        <w:rPr>
          <w:rFonts w:hint="eastAsia"/>
          <w:bCs/>
          <w:sz w:val="24"/>
        </w:rPr>
        <w:t>核心资产混合型</w:t>
      </w:r>
      <w:r w:rsidR="00362C07" w:rsidRPr="005435A1">
        <w:rPr>
          <w:rFonts w:hint="eastAsia"/>
          <w:bCs/>
          <w:sz w:val="24"/>
        </w:rPr>
        <w:t>证券投资基金基金合同》及对</w:t>
      </w:r>
      <w:r w:rsidRPr="005435A1">
        <w:rPr>
          <w:rFonts w:hint="eastAsia"/>
          <w:bCs/>
          <w:sz w:val="24"/>
        </w:rPr>
        <w:t>基金合同的任何有效修订和补充</w:t>
      </w:r>
    </w:p>
    <w:p w14:paraId="74F82170" w14:textId="5935CF7A" w:rsidR="00482082" w:rsidRPr="005435A1" w:rsidRDefault="0045443A" w:rsidP="0045443A">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、托管协议：指基金管理人与基金托管人就本基金签订之《交银施罗德</w:t>
      </w:r>
      <w:r w:rsidR="00C90067">
        <w:rPr>
          <w:rFonts w:hint="eastAsia"/>
          <w:bCs/>
          <w:sz w:val="24"/>
        </w:rPr>
        <w:t>核心资产混合型</w:t>
      </w:r>
      <w:r w:rsidRPr="005435A1">
        <w:rPr>
          <w:rFonts w:hint="eastAsia"/>
          <w:bCs/>
          <w:sz w:val="24"/>
        </w:rPr>
        <w:t>证券投资基金托管协议》及对该托管协议的任何有效修订和补充</w:t>
      </w:r>
    </w:p>
    <w:p w14:paraId="6E27B9D3" w14:textId="006557F0" w:rsidR="00482082" w:rsidRPr="005435A1" w:rsidRDefault="00482082" w:rsidP="00482082">
      <w:pPr>
        <w:adjustRightInd w:val="0"/>
        <w:snapToGrid w:val="0"/>
        <w:spacing w:line="360" w:lineRule="auto"/>
        <w:ind w:firstLineChars="200" w:firstLine="480"/>
        <w:rPr>
          <w:bCs/>
          <w:sz w:val="24"/>
        </w:rPr>
      </w:pPr>
      <w:r w:rsidRPr="005435A1">
        <w:rPr>
          <w:bCs/>
          <w:sz w:val="24"/>
        </w:rPr>
        <w:t>6</w:t>
      </w:r>
      <w:r w:rsidRPr="005435A1">
        <w:rPr>
          <w:rFonts w:hint="eastAsia"/>
          <w:bCs/>
          <w:sz w:val="24"/>
        </w:rPr>
        <w:t>、</w:t>
      </w:r>
      <w:r w:rsidRPr="005435A1">
        <w:rPr>
          <w:bCs/>
          <w:sz w:val="24"/>
        </w:rPr>
        <w:t>招募说明书</w:t>
      </w:r>
      <w:r w:rsidRPr="005435A1">
        <w:rPr>
          <w:rFonts w:hint="eastAsia"/>
          <w:bCs/>
          <w:sz w:val="24"/>
        </w:rPr>
        <w:t>或《招募说明书》</w:t>
      </w:r>
      <w:r w:rsidR="00D66349" w:rsidRPr="005435A1">
        <w:rPr>
          <w:rFonts w:hint="eastAsia"/>
          <w:bCs/>
          <w:sz w:val="24"/>
        </w:rPr>
        <w:t>或本招募说明书</w:t>
      </w:r>
      <w:r w:rsidRPr="005435A1">
        <w:rPr>
          <w:bCs/>
          <w:sz w:val="24"/>
        </w:rPr>
        <w:t>：</w:t>
      </w:r>
      <w:r w:rsidR="0045443A" w:rsidRPr="005435A1">
        <w:rPr>
          <w:rFonts w:hint="eastAsia"/>
          <w:bCs/>
          <w:sz w:val="24"/>
        </w:rPr>
        <w:t>指《交银施罗德</w:t>
      </w:r>
      <w:r w:rsidR="00C90067">
        <w:rPr>
          <w:rFonts w:hint="eastAsia"/>
          <w:bCs/>
          <w:sz w:val="24"/>
        </w:rPr>
        <w:t>核心资产混合型</w:t>
      </w:r>
      <w:r w:rsidR="0045443A" w:rsidRPr="005435A1">
        <w:rPr>
          <w:rFonts w:hint="eastAsia"/>
          <w:bCs/>
          <w:sz w:val="24"/>
        </w:rPr>
        <w:t>证券投资基金招募说明书》及其定期的更新</w:t>
      </w:r>
    </w:p>
    <w:p w14:paraId="0510C27A" w14:textId="4AEB32C8"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、基金份额发售公告：指《交银施罗德</w:t>
      </w:r>
      <w:r w:rsidR="00C90067">
        <w:rPr>
          <w:rFonts w:hint="eastAsia"/>
          <w:bCs/>
          <w:sz w:val="24"/>
        </w:rPr>
        <w:t>核心资产混合型</w:t>
      </w:r>
      <w:r w:rsidRPr="005435A1">
        <w:rPr>
          <w:rFonts w:hint="eastAsia"/>
          <w:bCs/>
          <w:sz w:val="24"/>
        </w:rPr>
        <w:t>证券投资基金基金份额发售公告》</w:t>
      </w:r>
    </w:p>
    <w:p w14:paraId="6F01684E"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、法律法规：指中国现行有效并公布实施的法律、行政法规、规范性文件、司法解释、行政规章以及其他对基金合同当事人有约束力的决定、决议、通知等</w:t>
      </w:r>
    </w:p>
    <w:p w14:paraId="240B7C10"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、《基金法》：指《中华人民共和国证券投资基金法》及颁布机关对其不时做出的修订</w:t>
      </w:r>
    </w:p>
    <w:p w14:paraId="67A331E0"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、《销售办法》：指《证券投资基金销售管理办法》及颁布机关对其不时做出的修订</w:t>
      </w:r>
    </w:p>
    <w:p w14:paraId="7ABD43D3"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、《信息披露办法》：指《证券投资基金信息披露管理办法》及颁布机关对其不时做出的修订</w:t>
      </w:r>
    </w:p>
    <w:p w14:paraId="49DFF39B" w14:textId="77777777" w:rsidR="0045443A" w:rsidRDefault="0045443A" w:rsidP="0045443A">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、《运作办法》：指《公开募集证券投资基金运作管理办法》及颁布机关对其不时做出的修订</w:t>
      </w:r>
    </w:p>
    <w:p w14:paraId="2F916830" w14:textId="77777777" w:rsidR="006E65C1" w:rsidRPr="006E65C1" w:rsidRDefault="006E65C1" w:rsidP="006E65C1">
      <w:pPr>
        <w:adjustRightInd w:val="0"/>
        <w:snapToGrid w:val="0"/>
        <w:spacing w:line="360" w:lineRule="auto"/>
        <w:ind w:firstLineChars="200" w:firstLine="480"/>
        <w:rPr>
          <w:bCs/>
          <w:sz w:val="24"/>
        </w:rPr>
      </w:pPr>
      <w:r w:rsidRPr="005435A1">
        <w:rPr>
          <w:rFonts w:hint="eastAsia"/>
          <w:bCs/>
          <w:sz w:val="24"/>
        </w:rPr>
        <w:t>13</w:t>
      </w:r>
      <w:r w:rsidRPr="005435A1">
        <w:rPr>
          <w:rFonts w:hint="eastAsia"/>
          <w:bCs/>
          <w:sz w:val="24"/>
        </w:rPr>
        <w:t>、</w:t>
      </w:r>
      <w:r w:rsidRPr="006F32D9">
        <w:rPr>
          <w:rFonts w:hint="eastAsia"/>
          <w:bCs/>
          <w:sz w:val="24"/>
        </w:rPr>
        <w:t>《流动性规定》：指《公开募集开放式证券投资基金流动性风险管理规定》及颁布机关对其不时做出的修订</w:t>
      </w:r>
    </w:p>
    <w:p w14:paraId="7856BBF9"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Pr>
          <w:bCs/>
          <w:sz w:val="24"/>
        </w:rPr>
        <w:t>4</w:t>
      </w:r>
      <w:r w:rsidR="0045443A" w:rsidRPr="005435A1">
        <w:rPr>
          <w:rFonts w:hint="eastAsia"/>
          <w:bCs/>
          <w:sz w:val="24"/>
        </w:rPr>
        <w:t>、中国证监会：指中国证券监督管理委员会</w:t>
      </w:r>
    </w:p>
    <w:p w14:paraId="327624B0" w14:textId="421DCBDF"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Pr>
          <w:bCs/>
          <w:sz w:val="24"/>
        </w:rPr>
        <w:t>5</w:t>
      </w:r>
      <w:r w:rsidR="0045443A" w:rsidRPr="005435A1">
        <w:rPr>
          <w:rFonts w:hint="eastAsia"/>
          <w:bCs/>
          <w:sz w:val="24"/>
        </w:rPr>
        <w:t>、银行业监督管理机构：指中国人民银行和</w:t>
      </w:r>
      <w:r w:rsidR="0045443A" w:rsidRPr="005435A1">
        <w:rPr>
          <w:rFonts w:hint="eastAsia"/>
          <w:bCs/>
          <w:sz w:val="24"/>
        </w:rPr>
        <w:t>/</w:t>
      </w:r>
      <w:r w:rsidR="0045443A" w:rsidRPr="005435A1">
        <w:rPr>
          <w:rFonts w:hint="eastAsia"/>
          <w:bCs/>
          <w:sz w:val="24"/>
        </w:rPr>
        <w:t>或</w:t>
      </w:r>
      <w:r w:rsidR="00736743" w:rsidRPr="00736743">
        <w:rPr>
          <w:rFonts w:hint="eastAsia"/>
          <w:bCs/>
          <w:sz w:val="24"/>
        </w:rPr>
        <w:t>中国银行保险监督管理委员会</w:t>
      </w:r>
    </w:p>
    <w:p w14:paraId="796A36B2"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lastRenderedPageBreak/>
        <w:t>1</w:t>
      </w:r>
      <w:r>
        <w:rPr>
          <w:bCs/>
          <w:sz w:val="24"/>
        </w:rPr>
        <w:t>6</w:t>
      </w:r>
      <w:r w:rsidR="0045443A" w:rsidRPr="005435A1">
        <w:rPr>
          <w:rFonts w:hint="eastAsia"/>
          <w:bCs/>
          <w:sz w:val="24"/>
        </w:rPr>
        <w:t>、基金合同当事人：指受基金合同约束，根据基金合同享有权利并承担义务的法律主体，包括基金管理人、基金托管人和基金份额持有人</w:t>
      </w:r>
    </w:p>
    <w:p w14:paraId="7AC144CB"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Pr>
          <w:bCs/>
          <w:sz w:val="24"/>
        </w:rPr>
        <w:t>7</w:t>
      </w:r>
      <w:r w:rsidR="0045443A" w:rsidRPr="005435A1">
        <w:rPr>
          <w:rFonts w:hint="eastAsia"/>
          <w:bCs/>
          <w:sz w:val="24"/>
        </w:rPr>
        <w:t>、个人投资者：指依据有关法律法规规定可投资于证券投资基金的自然人</w:t>
      </w:r>
    </w:p>
    <w:p w14:paraId="637922F2"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Pr>
          <w:bCs/>
          <w:sz w:val="24"/>
        </w:rPr>
        <w:t>8</w:t>
      </w:r>
      <w:r w:rsidR="0045443A"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93E79DA"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Pr>
          <w:bCs/>
          <w:sz w:val="24"/>
        </w:rPr>
        <w:t>9</w:t>
      </w:r>
      <w:r w:rsidR="0045443A" w:rsidRPr="005435A1">
        <w:rPr>
          <w:rFonts w:hint="eastAsia"/>
          <w:bCs/>
          <w:sz w:val="24"/>
        </w:rPr>
        <w:t>、合格境外机构投资者：指符合《合格境外机构投资者境内证券投资管理办法》及相关法律法规规定</w:t>
      </w:r>
      <w:r w:rsidR="009227B3">
        <w:rPr>
          <w:rFonts w:hint="eastAsia"/>
          <w:bCs/>
          <w:sz w:val="24"/>
        </w:rPr>
        <w:t>，</w:t>
      </w:r>
      <w:r w:rsidR="0045443A" w:rsidRPr="005435A1">
        <w:rPr>
          <w:rFonts w:hint="eastAsia"/>
          <w:bCs/>
          <w:sz w:val="24"/>
        </w:rPr>
        <w:t>可以投资于在中国境内依法募集的证券投资基金的中国境外的机构投资者</w:t>
      </w:r>
    </w:p>
    <w:p w14:paraId="2CD5752A" w14:textId="77777777" w:rsidR="0045443A" w:rsidRPr="005435A1" w:rsidRDefault="006E65C1" w:rsidP="0045443A">
      <w:pPr>
        <w:adjustRightInd w:val="0"/>
        <w:snapToGrid w:val="0"/>
        <w:spacing w:line="360" w:lineRule="auto"/>
        <w:ind w:firstLineChars="200" w:firstLine="480"/>
        <w:rPr>
          <w:bCs/>
          <w:sz w:val="24"/>
        </w:rPr>
      </w:pPr>
      <w:r>
        <w:rPr>
          <w:bCs/>
          <w:sz w:val="24"/>
        </w:rPr>
        <w:t>20</w:t>
      </w:r>
      <w:r w:rsidR="0045443A"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3FCA55A"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1</w:t>
      </w:r>
      <w:r w:rsidR="0045443A" w:rsidRPr="005435A1">
        <w:rPr>
          <w:rFonts w:hint="eastAsia"/>
          <w:bCs/>
          <w:sz w:val="24"/>
        </w:rPr>
        <w:t>、投资人或投资者：指个人投资者、机构投资者</w:t>
      </w:r>
      <w:r w:rsidR="007051FF" w:rsidRPr="005435A1">
        <w:rPr>
          <w:rFonts w:hint="eastAsia"/>
          <w:bCs/>
          <w:sz w:val="24"/>
        </w:rPr>
        <w:t>、</w:t>
      </w:r>
      <w:r w:rsidR="0045443A" w:rsidRPr="005435A1">
        <w:rPr>
          <w:rFonts w:hint="eastAsia"/>
          <w:bCs/>
          <w:sz w:val="24"/>
        </w:rPr>
        <w:t>合格境外机构投资者</w:t>
      </w:r>
      <w:r w:rsidR="007051FF" w:rsidRPr="005435A1">
        <w:rPr>
          <w:rFonts w:hint="eastAsia"/>
          <w:bCs/>
          <w:sz w:val="24"/>
        </w:rPr>
        <w:t>和人民币合格境外机构投资者</w:t>
      </w:r>
      <w:r w:rsidR="0045443A" w:rsidRPr="005435A1">
        <w:rPr>
          <w:rFonts w:hint="eastAsia"/>
          <w:bCs/>
          <w:sz w:val="24"/>
        </w:rPr>
        <w:t>以及法律法规或中国证监会允许购买证券投资基金的其他投资人的合称</w:t>
      </w:r>
    </w:p>
    <w:p w14:paraId="5E60200C"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2</w:t>
      </w:r>
      <w:r w:rsidR="0045443A" w:rsidRPr="005435A1">
        <w:rPr>
          <w:rFonts w:hint="eastAsia"/>
          <w:bCs/>
          <w:sz w:val="24"/>
        </w:rPr>
        <w:t>、基金份额持有人：指依基金合同和招募说明书合法取得基金份额的投资人</w:t>
      </w:r>
    </w:p>
    <w:p w14:paraId="28BA4899"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3</w:t>
      </w:r>
      <w:r w:rsidR="0045443A" w:rsidRPr="005435A1">
        <w:rPr>
          <w:rFonts w:hint="eastAsia"/>
          <w:bCs/>
          <w:sz w:val="24"/>
        </w:rPr>
        <w:t>、基金销售业务：指基金管理人或销售机构宣传推介基金，发售基金份额，办理基金份额的申购、赎回、转换、转托管及定期定额投资等业务</w:t>
      </w:r>
    </w:p>
    <w:p w14:paraId="0D7FE010" w14:textId="77777777"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4</w:t>
      </w:r>
      <w:r w:rsidR="0045443A"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DC38E6A"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5</w:t>
      </w:r>
      <w:r w:rsidR="0045443A"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23B7915"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6</w:t>
      </w:r>
      <w:r w:rsidR="0045443A" w:rsidRPr="005435A1">
        <w:rPr>
          <w:rFonts w:hint="eastAsia"/>
          <w:bCs/>
          <w:sz w:val="24"/>
        </w:rPr>
        <w:t>、登记机构：指办理登记业务的机构。基金的登记机构为交银施罗德基金管理有限公司或接受交银施罗德基金管理有限公司委托办理登记业务的机构</w:t>
      </w:r>
    </w:p>
    <w:p w14:paraId="4EA10F24"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7</w:t>
      </w:r>
      <w:r w:rsidR="0045443A" w:rsidRPr="005435A1">
        <w:rPr>
          <w:rFonts w:hint="eastAsia"/>
          <w:bCs/>
          <w:sz w:val="24"/>
        </w:rPr>
        <w:t>、基金账户：指登记机构为投资人开立的、记录其持有的、基金管理人所管理的基金份额余额及其变动情况的账户</w:t>
      </w:r>
    </w:p>
    <w:p w14:paraId="13CEC33B" w14:textId="77777777"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lastRenderedPageBreak/>
        <w:t>2</w:t>
      </w:r>
      <w:r>
        <w:rPr>
          <w:bCs/>
          <w:sz w:val="24"/>
        </w:rPr>
        <w:t>8</w:t>
      </w:r>
      <w:r w:rsidR="0045443A" w:rsidRPr="005435A1">
        <w:rPr>
          <w:rFonts w:hint="eastAsia"/>
          <w:bCs/>
          <w:sz w:val="24"/>
        </w:rPr>
        <w:t>、基金交易账户：指销售机构为投资人开立的、记录投资人通过该销售机构办理认购、申购、赎回、转换</w:t>
      </w:r>
      <w:r w:rsidR="0058033F" w:rsidRPr="0058033F">
        <w:rPr>
          <w:rFonts w:hint="eastAsia"/>
          <w:bCs/>
          <w:sz w:val="24"/>
        </w:rPr>
        <w:t>、定期定额投资</w:t>
      </w:r>
      <w:r w:rsidR="0045443A" w:rsidRPr="005435A1">
        <w:rPr>
          <w:rFonts w:hint="eastAsia"/>
          <w:bCs/>
          <w:sz w:val="24"/>
        </w:rPr>
        <w:t>及转托管等业务而引起的基金份额变动及结余情况的账户</w:t>
      </w:r>
    </w:p>
    <w:p w14:paraId="7E24582A" w14:textId="77777777" w:rsidR="0045443A" w:rsidRPr="005435A1" w:rsidRDefault="006E65C1" w:rsidP="00BD5A9C">
      <w:pPr>
        <w:adjustRightInd w:val="0"/>
        <w:snapToGrid w:val="0"/>
        <w:spacing w:line="360" w:lineRule="auto"/>
        <w:ind w:firstLineChars="200" w:firstLine="480"/>
        <w:rPr>
          <w:kern w:val="0"/>
          <w:sz w:val="24"/>
        </w:rPr>
      </w:pPr>
      <w:r w:rsidRPr="005435A1">
        <w:rPr>
          <w:rFonts w:hint="eastAsia"/>
          <w:bCs/>
          <w:sz w:val="24"/>
        </w:rPr>
        <w:t>2</w:t>
      </w:r>
      <w:r>
        <w:rPr>
          <w:bCs/>
          <w:sz w:val="24"/>
        </w:rPr>
        <w:t>9</w:t>
      </w:r>
      <w:r w:rsidR="0045443A"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53574A21" w14:textId="77777777" w:rsidR="0045443A" w:rsidRPr="005435A1" w:rsidRDefault="006E65C1" w:rsidP="0045443A">
      <w:pPr>
        <w:adjustRightInd w:val="0"/>
        <w:snapToGrid w:val="0"/>
        <w:spacing w:line="360" w:lineRule="auto"/>
        <w:ind w:firstLineChars="200" w:firstLine="480"/>
        <w:rPr>
          <w:kern w:val="0"/>
          <w:sz w:val="24"/>
        </w:rPr>
      </w:pPr>
      <w:r>
        <w:rPr>
          <w:kern w:val="0"/>
          <w:sz w:val="24"/>
        </w:rPr>
        <w:t>30</w:t>
      </w:r>
      <w:r w:rsidR="0045443A" w:rsidRPr="005435A1">
        <w:rPr>
          <w:rFonts w:hint="eastAsia"/>
          <w:kern w:val="0"/>
          <w:sz w:val="24"/>
        </w:rPr>
        <w:t>、基金合同终止日：指基金合同规定的基金合同终止事由出现后，基金财产清算完毕，清算结果报中国证监会备案并予以公告的日期</w:t>
      </w:r>
    </w:p>
    <w:p w14:paraId="56C3AC07"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1</w:t>
      </w:r>
      <w:r w:rsidR="0045443A" w:rsidRPr="005435A1">
        <w:rPr>
          <w:rFonts w:hint="eastAsia"/>
          <w:kern w:val="0"/>
          <w:sz w:val="24"/>
        </w:rPr>
        <w:t>、基金募集期：指自基金份额发售之日起至发售结束之日止的期间，最长不得超过</w:t>
      </w:r>
      <w:r w:rsidR="0045443A" w:rsidRPr="005435A1">
        <w:rPr>
          <w:rFonts w:hint="eastAsia"/>
          <w:kern w:val="0"/>
          <w:sz w:val="24"/>
        </w:rPr>
        <w:t>3</w:t>
      </w:r>
      <w:r w:rsidR="0045443A" w:rsidRPr="005435A1">
        <w:rPr>
          <w:rFonts w:hint="eastAsia"/>
          <w:kern w:val="0"/>
          <w:sz w:val="24"/>
        </w:rPr>
        <w:t>个月</w:t>
      </w:r>
    </w:p>
    <w:p w14:paraId="2BAB72CB"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2</w:t>
      </w:r>
      <w:r w:rsidR="0045443A" w:rsidRPr="005435A1">
        <w:rPr>
          <w:rFonts w:hint="eastAsia"/>
          <w:kern w:val="0"/>
          <w:sz w:val="24"/>
        </w:rPr>
        <w:t>、存续期：指基金合同生效至终止之间的不定期期限</w:t>
      </w:r>
    </w:p>
    <w:p w14:paraId="6B5F9EF3"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3</w:t>
      </w:r>
      <w:r w:rsidR="0045443A" w:rsidRPr="005435A1">
        <w:rPr>
          <w:rFonts w:hint="eastAsia"/>
          <w:kern w:val="0"/>
          <w:sz w:val="24"/>
        </w:rPr>
        <w:t>、工作日：指上海证券交易所、深圳证券交易所的正常交易日</w:t>
      </w:r>
    </w:p>
    <w:p w14:paraId="4E61BBE0"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4</w:t>
      </w:r>
      <w:r w:rsidR="0045443A" w:rsidRPr="005435A1">
        <w:rPr>
          <w:rFonts w:hint="eastAsia"/>
          <w:kern w:val="0"/>
          <w:sz w:val="24"/>
        </w:rPr>
        <w:t>、</w:t>
      </w:r>
      <w:r w:rsidR="0045443A" w:rsidRPr="005435A1">
        <w:rPr>
          <w:rFonts w:hint="eastAsia"/>
          <w:kern w:val="0"/>
          <w:sz w:val="24"/>
        </w:rPr>
        <w:t>T</w:t>
      </w:r>
      <w:r w:rsidR="0045443A" w:rsidRPr="005435A1">
        <w:rPr>
          <w:rFonts w:hint="eastAsia"/>
          <w:kern w:val="0"/>
          <w:sz w:val="24"/>
        </w:rPr>
        <w:t>日：指销售机构在规定时间受理投资人申购、赎回或其他业务申请的开放日</w:t>
      </w:r>
    </w:p>
    <w:p w14:paraId="167153EC"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5</w:t>
      </w:r>
      <w:r w:rsidR="0045443A" w:rsidRPr="005435A1">
        <w:rPr>
          <w:rFonts w:hint="eastAsia"/>
          <w:kern w:val="0"/>
          <w:sz w:val="24"/>
        </w:rPr>
        <w:t>、</w:t>
      </w:r>
      <w:r w:rsidR="0045443A" w:rsidRPr="005435A1">
        <w:rPr>
          <w:rFonts w:hint="eastAsia"/>
          <w:kern w:val="0"/>
          <w:sz w:val="24"/>
        </w:rPr>
        <w:t>T+n</w:t>
      </w:r>
      <w:r w:rsidR="0045443A" w:rsidRPr="005435A1">
        <w:rPr>
          <w:rFonts w:hint="eastAsia"/>
          <w:kern w:val="0"/>
          <w:sz w:val="24"/>
        </w:rPr>
        <w:t>日：指自</w:t>
      </w:r>
      <w:r w:rsidR="0045443A" w:rsidRPr="005435A1">
        <w:rPr>
          <w:rFonts w:hint="eastAsia"/>
          <w:kern w:val="0"/>
          <w:sz w:val="24"/>
        </w:rPr>
        <w:t>T</w:t>
      </w:r>
      <w:r w:rsidR="0045443A" w:rsidRPr="005435A1">
        <w:rPr>
          <w:rFonts w:hint="eastAsia"/>
          <w:kern w:val="0"/>
          <w:sz w:val="24"/>
        </w:rPr>
        <w:t>日起第</w:t>
      </w:r>
      <w:r w:rsidR="0045443A" w:rsidRPr="005435A1">
        <w:rPr>
          <w:rFonts w:hint="eastAsia"/>
          <w:kern w:val="0"/>
          <w:sz w:val="24"/>
        </w:rPr>
        <w:t>n</w:t>
      </w:r>
      <w:r w:rsidR="0045443A" w:rsidRPr="005435A1">
        <w:rPr>
          <w:rFonts w:hint="eastAsia"/>
          <w:kern w:val="0"/>
          <w:sz w:val="24"/>
        </w:rPr>
        <w:t>个工作日</w:t>
      </w:r>
      <w:r w:rsidR="009227B3">
        <w:rPr>
          <w:rFonts w:hint="eastAsia"/>
          <w:kern w:val="0"/>
          <w:sz w:val="24"/>
        </w:rPr>
        <w:t>（</w:t>
      </w:r>
      <w:r w:rsidR="0045443A" w:rsidRPr="005435A1">
        <w:rPr>
          <w:rFonts w:hint="eastAsia"/>
          <w:kern w:val="0"/>
          <w:sz w:val="24"/>
        </w:rPr>
        <w:t>不包含</w:t>
      </w:r>
      <w:r w:rsidR="0045443A" w:rsidRPr="005435A1">
        <w:rPr>
          <w:rFonts w:hint="eastAsia"/>
          <w:kern w:val="0"/>
          <w:sz w:val="24"/>
        </w:rPr>
        <w:t>T</w:t>
      </w:r>
      <w:r w:rsidR="0045443A" w:rsidRPr="005435A1">
        <w:rPr>
          <w:rFonts w:hint="eastAsia"/>
          <w:kern w:val="0"/>
          <w:sz w:val="24"/>
        </w:rPr>
        <w:t>日</w:t>
      </w:r>
      <w:r w:rsidR="009227B3">
        <w:rPr>
          <w:rFonts w:hint="eastAsia"/>
          <w:kern w:val="0"/>
          <w:sz w:val="24"/>
        </w:rPr>
        <w:t>）</w:t>
      </w:r>
    </w:p>
    <w:p w14:paraId="14AD4C85"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6</w:t>
      </w:r>
      <w:r w:rsidR="0045443A" w:rsidRPr="005435A1">
        <w:rPr>
          <w:rFonts w:hint="eastAsia"/>
          <w:kern w:val="0"/>
          <w:sz w:val="24"/>
        </w:rPr>
        <w:t>、开放日：指为投资人办理基金份额申购、赎回或其他业务的工作日</w:t>
      </w:r>
      <w:r w:rsidR="00A33AFD" w:rsidRPr="009F7FD7">
        <w:rPr>
          <w:rFonts w:hint="eastAsia"/>
          <w:bCs/>
          <w:sz w:val="24"/>
        </w:rPr>
        <w:t>（若该工作日为非港股通交易日，则本基金不开放）</w:t>
      </w:r>
    </w:p>
    <w:p w14:paraId="575D3E3E"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7</w:t>
      </w:r>
      <w:r w:rsidR="0045443A" w:rsidRPr="005435A1">
        <w:rPr>
          <w:rFonts w:hint="eastAsia"/>
          <w:kern w:val="0"/>
          <w:sz w:val="24"/>
        </w:rPr>
        <w:t>、开放时间：指开放日基金接受申购、赎回或其他交易的时间段</w:t>
      </w:r>
    </w:p>
    <w:p w14:paraId="2F29A5A5"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8</w:t>
      </w:r>
      <w:r w:rsidR="0045443A"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BC46B9A"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9</w:t>
      </w:r>
      <w:r w:rsidR="0045443A" w:rsidRPr="005435A1">
        <w:rPr>
          <w:rFonts w:hint="eastAsia"/>
          <w:kern w:val="0"/>
          <w:sz w:val="24"/>
        </w:rPr>
        <w:t>、认购：指在基金募集期内，投资人根据基金合同和招募说明书的规定申请购买基金份额的行为</w:t>
      </w:r>
    </w:p>
    <w:p w14:paraId="6960E9C8" w14:textId="77777777" w:rsidR="0045443A" w:rsidRPr="005435A1" w:rsidRDefault="006E65C1" w:rsidP="0045443A">
      <w:pPr>
        <w:adjustRightInd w:val="0"/>
        <w:snapToGrid w:val="0"/>
        <w:spacing w:line="360" w:lineRule="auto"/>
        <w:ind w:firstLineChars="200" w:firstLine="480"/>
        <w:rPr>
          <w:kern w:val="0"/>
          <w:sz w:val="24"/>
        </w:rPr>
      </w:pPr>
      <w:r>
        <w:rPr>
          <w:kern w:val="0"/>
          <w:sz w:val="24"/>
        </w:rPr>
        <w:t>40</w:t>
      </w:r>
      <w:r w:rsidR="0045443A" w:rsidRPr="005435A1">
        <w:rPr>
          <w:rFonts w:hint="eastAsia"/>
          <w:kern w:val="0"/>
          <w:sz w:val="24"/>
        </w:rPr>
        <w:t>、申购：指基金合同生效后，投资人根据基金合同和招募说明书的规定申请购买基金份额的行为</w:t>
      </w:r>
    </w:p>
    <w:p w14:paraId="45F57ACB"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4</w:t>
      </w:r>
      <w:r>
        <w:rPr>
          <w:kern w:val="0"/>
          <w:sz w:val="24"/>
        </w:rPr>
        <w:t>1</w:t>
      </w:r>
      <w:r w:rsidR="0045443A" w:rsidRPr="005435A1">
        <w:rPr>
          <w:rFonts w:hint="eastAsia"/>
          <w:kern w:val="0"/>
          <w:sz w:val="24"/>
        </w:rPr>
        <w:t>、赎回：指基金合同生效后，基金份额持有人按基金合同和招募说明书规定的条件要求将基金份额兑换为现金的行为</w:t>
      </w:r>
    </w:p>
    <w:p w14:paraId="75748F1E" w14:textId="77777777" w:rsidR="0045443A" w:rsidRPr="005435A1" w:rsidRDefault="006E65C1" w:rsidP="005723FD">
      <w:pPr>
        <w:adjustRightInd w:val="0"/>
        <w:snapToGrid w:val="0"/>
        <w:spacing w:line="360" w:lineRule="auto"/>
        <w:ind w:firstLineChars="200" w:firstLine="480"/>
        <w:rPr>
          <w:kern w:val="0"/>
          <w:sz w:val="24"/>
        </w:rPr>
      </w:pPr>
      <w:r w:rsidRPr="005435A1">
        <w:rPr>
          <w:rFonts w:hint="eastAsia"/>
          <w:bCs/>
          <w:sz w:val="24"/>
        </w:rPr>
        <w:lastRenderedPageBreak/>
        <w:t>4</w:t>
      </w:r>
      <w:r>
        <w:rPr>
          <w:bCs/>
          <w:sz w:val="24"/>
        </w:rPr>
        <w:t>2</w:t>
      </w:r>
      <w:r w:rsidR="00362C07" w:rsidRPr="005435A1">
        <w:rPr>
          <w:rFonts w:hint="eastAsia"/>
          <w:bCs/>
          <w:sz w:val="24"/>
        </w:rPr>
        <w:t>、基金转换：指基金份额持有人按照</w:t>
      </w:r>
      <w:r w:rsidR="0045443A" w:rsidRPr="005435A1">
        <w:rPr>
          <w:rFonts w:hint="eastAsia"/>
          <w:bCs/>
          <w:sz w:val="24"/>
        </w:rPr>
        <w:t>基金合同和基金管理人届时有效公告规定的条件，申请将其持有基金管理人管理的、某一基金的基金份额转换为基金管理人管理的其他基金基金份额的行为</w:t>
      </w:r>
    </w:p>
    <w:p w14:paraId="13A355C8"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3</w:t>
      </w:r>
      <w:r w:rsidR="0045443A" w:rsidRPr="005435A1">
        <w:rPr>
          <w:rFonts w:hint="eastAsia"/>
          <w:bCs/>
          <w:sz w:val="24"/>
        </w:rPr>
        <w:t>、转托管：指基金份额持有人在本基金的不同销售机构之间实施的变更所持基金份额销售机构的操作</w:t>
      </w:r>
    </w:p>
    <w:p w14:paraId="7C1E9213"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4</w:t>
      </w:r>
      <w:r w:rsidR="0045443A"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BD6DA7D"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5</w:t>
      </w:r>
      <w:r w:rsidR="0045443A"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45443A" w:rsidRPr="005435A1">
        <w:rPr>
          <w:rFonts w:hint="eastAsia"/>
          <w:bCs/>
          <w:sz w:val="24"/>
        </w:rPr>
        <w:t>10%</w:t>
      </w:r>
      <w:r w:rsidR="0045443A" w:rsidRPr="005435A1">
        <w:rPr>
          <w:rFonts w:hint="eastAsia"/>
          <w:bCs/>
          <w:sz w:val="24"/>
        </w:rPr>
        <w:t>的情形</w:t>
      </w:r>
    </w:p>
    <w:p w14:paraId="3C88C35A" w14:textId="77777777"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6</w:t>
      </w:r>
      <w:r w:rsidR="0045443A" w:rsidRPr="005435A1">
        <w:rPr>
          <w:rFonts w:hint="eastAsia"/>
          <w:bCs/>
          <w:sz w:val="24"/>
        </w:rPr>
        <w:t>、元：指人民币元</w:t>
      </w:r>
      <w:r w:rsidR="00482082" w:rsidRPr="005435A1">
        <w:rPr>
          <w:bCs/>
          <w:sz w:val="24"/>
        </w:rPr>
        <w:t xml:space="preserve"> </w:t>
      </w:r>
    </w:p>
    <w:p w14:paraId="65BB3AA5"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7</w:t>
      </w:r>
      <w:r w:rsidR="0045443A" w:rsidRPr="005435A1">
        <w:rPr>
          <w:rFonts w:hint="eastAsia"/>
          <w:bCs/>
          <w:sz w:val="24"/>
        </w:rPr>
        <w:t>、基金收益：指基金投资所得红利、股息、债券利息、买卖证券价差、银行存款利息、已实现的其他合法收入及因运用基金财产带来的成本和费用的节约</w:t>
      </w:r>
    </w:p>
    <w:p w14:paraId="5AC5BBCF"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8</w:t>
      </w:r>
      <w:r w:rsidR="0045443A" w:rsidRPr="005435A1">
        <w:rPr>
          <w:rFonts w:hint="eastAsia"/>
          <w:bCs/>
          <w:sz w:val="24"/>
        </w:rPr>
        <w:t>、基金资产总值：</w:t>
      </w:r>
      <w:r w:rsidR="00F72477" w:rsidRPr="005435A1">
        <w:rPr>
          <w:rFonts w:hint="eastAsia"/>
          <w:bCs/>
          <w:sz w:val="24"/>
        </w:rPr>
        <w:t>指基金拥有的各类有价证券、股指期货合约、银行存款本息、基金应收申购款及其他资产的价值总和</w:t>
      </w:r>
    </w:p>
    <w:p w14:paraId="6EC2D54E"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9</w:t>
      </w:r>
      <w:r w:rsidR="0045443A" w:rsidRPr="005435A1">
        <w:rPr>
          <w:rFonts w:hint="eastAsia"/>
          <w:bCs/>
          <w:sz w:val="24"/>
        </w:rPr>
        <w:t>、基金资产净值：指基金资产总值减去基金负债后的价值</w:t>
      </w:r>
    </w:p>
    <w:p w14:paraId="437DFAC3" w14:textId="77777777" w:rsidR="0045443A" w:rsidRPr="005435A1" w:rsidRDefault="006E65C1" w:rsidP="0045443A">
      <w:pPr>
        <w:adjustRightInd w:val="0"/>
        <w:snapToGrid w:val="0"/>
        <w:spacing w:line="360" w:lineRule="auto"/>
        <w:ind w:firstLineChars="200" w:firstLine="480"/>
        <w:rPr>
          <w:bCs/>
          <w:sz w:val="24"/>
        </w:rPr>
      </w:pPr>
      <w:r>
        <w:rPr>
          <w:bCs/>
          <w:sz w:val="24"/>
        </w:rPr>
        <w:t>50</w:t>
      </w:r>
      <w:r w:rsidR="0045443A" w:rsidRPr="005435A1">
        <w:rPr>
          <w:rFonts w:hint="eastAsia"/>
          <w:bCs/>
          <w:sz w:val="24"/>
        </w:rPr>
        <w:t>、基金份额净值：指计算日基金资产净值除以计算日基金份额总数</w:t>
      </w:r>
    </w:p>
    <w:p w14:paraId="5309D432" w14:textId="77777777" w:rsidR="0045443A" w:rsidRDefault="006E65C1" w:rsidP="0045443A">
      <w:pPr>
        <w:adjustRightInd w:val="0"/>
        <w:snapToGrid w:val="0"/>
        <w:spacing w:line="360" w:lineRule="auto"/>
        <w:ind w:firstLineChars="200" w:firstLine="480"/>
        <w:rPr>
          <w:bCs/>
          <w:sz w:val="24"/>
        </w:rPr>
      </w:pPr>
      <w:r w:rsidRPr="005435A1">
        <w:rPr>
          <w:rFonts w:hint="eastAsia"/>
          <w:bCs/>
          <w:sz w:val="24"/>
        </w:rPr>
        <w:t>5</w:t>
      </w:r>
      <w:r>
        <w:rPr>
          <w:bCs/>
          <w:sz w:val="24"/>
        </w:rPr>
        <w:t>1</w:t>
      </w:r>
      <w:r w:rsidR="0045443A" w:rsidRPr="005435A1">
        <w:rPr>
          <w:rFonts w:hint="eastAsia"/>
          <w:bCs/>
          <w:sz w:val="24"/>
        </w:rPr>
        <w:t>、基金资产估值：指计算评估基金资产和负债的价值，以确定基金资产净值和基金份额净值的过程</w:t>
      </w:r>
    </w:p>
    <w:p w14:paraId="3B1E5556" w14:textId="77777777" w:rsidR="006E65C1" w:rsidRPr="006E65C1" w:rsidRDefault="006E65C1" w:rsidP="006E65C1">
      <w:pPr>
        <w:adjustRightInd w:val="0"/>
        <w:snapToGrid w:val="0"/>
        <w:spacing w:line="360" w:lineRule="auto"/>
        <w:ind w:firstLineChars="200" w:firstLine="480"/>
        <w:rPr>
          <w:bCs/>
          <w:sz w:val="24"/>
        </w:rPr>
      </w:pPr>
      <w:r w:rsidRPr="006E65C1">
        <w:rPr>
          <w:rFonts w:hint="eastAsia"/>
          <w:bCs/>
          <w:sz w:val="24"/>
        </w:rPr>
        <w:t>52</w:t>
      </w:r>
      <w:r w:rsidRPr="006E65C1">
        <w:rPr>
          <w:rFonts w:hint="eastAsia"/>
          <w:bCs/>
          <w:sz w:val="24"/>
        </w:rPr>
        <w:t>、流动性受限资产：指由于法律法规、监管、合同或操作障碍等原因无法以合理价格予以变现的资产，包括但不限于到期日在</w:t>
      </w:r>
      <w:r w:rsidRPr="006E65C1">
        <w:rPr>
          <w:rFonts w:hint="eastAsia"/>
          <w:bCs/>
          <w:sz w:val="24"/>
        </w:rPr>
        <w:t>10</w:t>
      </w:r>
      <w:r w:rsidRPr="006E65C1">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5BC8F8C" w14:textId="77777777" w:rsidR="006E65C1" w:rsidRDefault="006E65C1" w:rsidP="006E65C1">
      <w:pPr>
        <w:adjustRightInd w:val="0"/>
        <w:snapToGrid w:val="0"/>
        <w:spacing w:line="360" w:lineRule="auto"/>
        <w:ind w:firstLineChars="200" w:firstLine="480"/>
        <w:rPr>
          <w:bCs/>
          <w:sz w:val="24"/>
        </w:rPr>
      </w:pPr>
      <w:r w:rsidRPr="006E65C1">
        <w:rPr>
          <w:rFonts w:hint="eastAsia"/>
          <w:bCs/>
          <w:sz w:val="24"/>
        </w:rPr>
        <w:t>53</w:t>
      </w:r>
      <w:r w:rsidRPr="006E65C1">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7DDBB663" w14:textId="77777777" w:rsidR="00A33AFD" w:rsidRPr="00A33AFD" w:rsidRDefault="00A33AFD" w:rsidP="006E65C1">
      <w:pPr>
        <w:adjustRightInd w:val="0"/>
        <w:snapToGrid w:val="0"/>
        <w:spacing w:line="360" w:lineRule="auto"/>
        <w:ind w:firstLineChars="200" w:firstLine="480"/>
        <w:rPr>
          <w:bCs/>
          <w:sz w:val="24"/>
        </w:rPr>
      </w:pPr>
      <w:r w:rsidRPr="00A33AFD">
        <w:rPr>
          <w:rFonts w:hint="eastAsia"/>
          <w:bCs/>
          <w:sz w:val="24"/>
        </w:rPr>
        <w:lastRenderedPageBreak/>
        <w:t>54</w:t>
      </w:r>
      <w:r w:rsidRPr="00A33AFD">
        <w:rPr>
          <w:rFonts w:hint="eastAsia"/>
          <w:bCs/>
          <w:sz w:val="24"/>
        </w:rPr>
        <w:t>、港股通：指内地投资者委托内地证券公司，经由内地证券交易所设立的证券交易服务公司，向香港联合交易所进行申报，买卖规定范围内的香港联合交易所上市的股票</w:t>
      </w:r>
    </w:p>
    <w:p w14:paraId="70F0ED92" w14:textId="72CF6D88"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5</w:t>
      </w:r>
      <w:r w:rsidR="00A33AFD">
        <w:rPr>
          <w:bCs/>
          <w:sz w:val="24"/>
        </w:rPr>
        <w:t>5</w:t>
      </w:r>
      <w:r w:rsidR="0045443A" w:rsidRPr="005435A1">
        <w:rPr>
          <w:rFonts w:hint="eastAsia"/>
          <w:bCs/>
          <w:sz w:val="24"/>
        </w:rPr>
        <w:t>、指定媒介：指中国证监会指定的用以进行信息披露的报刊、互联网网站及其他媒介</w:t>
      </w:r>
    </w:p>
    <w:p w14:paraId="65D6F2BF" w14:textId="1AA9DF30" w:rsidR="00482082" w:rsidRPr="005435A1" w:rsidRDefault="006E65C1" w:rsidP="0045443A">
      <w:pPr>
        <w:adjustRightInd w:val="0"/>
        <w:snapToGrid w:val="0"/>
        <w:spacing w:line="360" w:lineRule="auto"/>
        <w:ind w:firstLineChars="200" w:firstLine="480"/>
        <w:rPr>
          <w:rFonts w:ascii="宋体" w:hAnsi="宋体"/>
          <w:sz w:val="24"/>
        </w:rPr>
      </w:pPr>
      <w:r w:rsidRPr="005435A1">
        <w:rPr>
          <w:rFonts w:hint="eastAsia"/>
          <w:bCs/>
          <w:sz w:val="24"/>
        </w:rPr>
        <w:t>5</w:t>
      </w:r>
      <w:r w:rsidR="00A33AFD">
        <w:rPr>
          <w:bCs/>
          <w:sz w:val="24"/>
        </w:rPr>
        <w:t>6</w:t>
      </w:r>
      <w:r w:rsidR="0045443A" w:rsidRPr="005435A1">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9" w:name="_Hlt80961854"/>
      <w:bookmarkStart w:id="10" w:name="_Hlt81034163"/>
      <w:bookmarkStart w:id="11" w:name="_Toc109537381"/>
      <w:bookmarkEnd w:id="9"/>
      <w:bookmarkEnd w:id="10"/>
      <w:r>
        <w:rPr>
          <w:rFonts w:ascii="宋体" w:hAnsi="宋体"/>
          <w:b/>
          <w:kern w:val="0"/>
          <w:sz w:val="30"/>
        </w:rPr>
        <w:br w:type="page"/>
      </w:r>
      <w:bookmarkStart w:id="12" w:name="_Toc16756691"/>
      <w:bookmarkStart w:id="13" w:name="_Toc16757062"/>
      <w:bookmarkStart w:id="14" w:name="_Toc16757642"/>
      <w:r w:rsidR="00B21A7B" w:rsidRPr="005435A1">
        <w:rPr>
          <w:rFonts w:ascii="宋体" w:hAnsi="宋体" w:hint="eastAsia"/>
          <w:b/>
          <w:kern w:val="0"/>
          <w:sz w:val="30"/>
        </w:rPr>
        <w:lastRenderedPageBreak/>
        <w:t>三、基金管理人</w:t>
      </w:r>
      <w:bookmarkEnd w:id="11"/>
      <w:bookmarkEnd w:id="12"/>
      <w:bookmarkEnd w:id="13"/>
      <w:bookmarkEnd w:id="14"/>
    </w:p>
    <w:p w14:paraId="20B870E9" w14:textId="77777777" w:rsidR="00D3544C" w:rsidRPr="00D3544C" w:rsidRDefault="00D3544C" w:rsidP="00D3544C">
      <w:pPr>
        <w:widowControl/>
        <w:adjustRightInd w:val="0"/>
        <w:snapToGrid w:val="0"/>
        <w:spacing w:line="360" w:lineRule="auto"/>
        <w:ind w:firstLineChars="200" w:firstLine="482"/>
        <w:outlineLvl w:val="1"/>
        <w:rPr>
          <w:b/>
          <w:kern w:val="0"/>
          <w:sz w:val="24"/>
        </w:rPr>
      </w:pPr>
      <w:r w:rsidRPr="00D3544C">
        <w:rPr>
          <w:rFonts w:hAnsi="宋体"/>
          <w:b/>
          <w:kern w:val="0"/>
          <w:sz w:val="24"/>
        </w:rPr>
        <w:t>（一）基金管理人概况</w:t>
      </w:r>
      <w:r w:rsidRPr="00D3544C">
        <w:rPr>
          <w:b/>
          <w:kern w:val="0"/>
          <w:sz w:val="24"/>
        </w:rPr>
        <w:t xml:space="preserve"> </w:t>
      </w:r>
    </w:p>
    <w:p w14:paraId="5ED06951"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kern w:val="0"/>
          <w:sz w:val="24"/>
        </w:rPr>
        <w:t>名称：交银施罗德基金管理有限公司</w:t>
      </w:r>
    </w:p>
    <w:p w14:paraId="7C653DFC"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kern w:val="0"/>
          <w:sz w:val="24"/>
        </w:rPr>
        <w:t>住所：</w:t>
      </w:r>
      <w:r w:rsidRPr="00D3544C">
        <w:rPr>
          <w:rFonts w:hAnsi="宋体" w:hint="eastAsia"/>
          <w:kern w:val="0"/>
          <w:sz w:val="24"/>
        </w:rPr>
        <w:t>中国</w:t>
      </w:r>
      <w:r w:rsidRPr="00D3544C">
        <w:rPr>
          <w:rFonts w:hAnsi="宋体"/>
          <w:kern w:val="0"/>
          <w:sz w:val="24"/>
        </w:rPr>
        <w:t>(</w:t>
      </w:r>
      <w:r w:rsidRPr="00D3544C">
        <w:rPr>
          <w:rFonts w:hAnsi="宋体" w:hint="eastAsia"/>
          <w:kern w:val="0"/>
          <w:sz w:val="24"/>
        </w:rPr>
        <w:t>上海</w:t>
      </w:r>
      <w:r w:rsidRPr="00D3544C">
        <w:rPr>
          <w:rFonts w:hAnsi="宋体"/>
          <w:kern w:val="0"/>
          <w:sz w:val="24"/>
        </w:rPr>
        <w:t>)</w:t>
      </w:r>
      <w:r w:rsidRPr="00D3544C">
        <w:rPr>
          <w:rFonts w:hAnsi="宋体" w:hint="eastAsia"/>
          <w:kern w:val="0"/>
          <w:sz w:val="24"/>
        </w:rPr>
        <w:t>自由</w:t>
      </w:r>
      <w:r w:rsidRPr="00D3544C">
        <w:rPr>
          <w:rFonts w:hAnsi="宋体"/>
          <w:kern w:val="0"/>
          <w:sz w:val="24"/>
        </w:rPr>
        <w:t>贸易试验区银城中路</w:t>
      </w:r>
      <w:r w:rsidRPr="00D3544C">
        <w:rPr>
          <w:kern w:val="0"/>
          <w:sz w:val="24"/>
        </w:rPr>
        <w:t>188</w:t>
      </w:r>
      <w:r w:rsidRPr="00D3544C">
        <w:rPr>
          <w:rFonts w:hAnsi="宋体"/>
          <w:kern w:val="0"/>
          <w:sz w:val="24"/>
        </w:rPr>
        <w:t>号交通银行大楼二层（裙）</w:t>
      </w:r>
    </w:p>
    <w:p w14:paraId="5307EC86"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kern w:val="0"/>
          <w:sz w:val="24"/>
        </w:rPr>
        <w:t>办公地址：</w:t>
      </w:r>
      <w:r w:rsidRPr="00D3544C">
        <w:rPr>
          <w:rFonts w:ascii="宋体" w:hAnsi="宋体" w:cs="宋体" w:hint="eastAsia"/>
          <w:kern w:val="0"/>
          <w:sz w:val="24"/>
        </w:rPr>
        <w:t>上海市浦东</w:t>
      </w:r>
      <w:r w:rsidRPr="00D3544C">
        <w:rPr>
          <w:rFonts w:ascii="宋体" w:hAnsi="宋体" w:cs="宋体"/>
          <w:kern w:val="0"/>
          <w:sz w:val="24"/>
        </w:rPr>
        <w:t>新区</w:t>
      </w:r>
      <w:r w:rsidRPr="00D3544C">
        <w:rPr>
          <w:rFonts w:ascii="宋体" w:hAnsi="宋体" w:cs="宋体" w:hint="eastAsia"/>
          <w:kern w:val="0"/>
          <w:sz w:val="24"/>
        </w:rPr>
        <w:t>世纪大道</w:t>
      </w:r>
      <w:r w:rsidRPr="00D3544C">
        <w:rPr>
          <w:rFonts w:ascii="宋体" w:hAnsi="宋体" w:cs="宋体"/>
          <w:kern w:val="0"/>
          <w:sz w:val="24"/>
        </w:rPr>
        <w:t>8号国</w:t>
      </w:r>
      <w:r w:rsidRPr="00D3544C">
        <w:rPr>
          <w:rFonts w:ascii="宋体" w:hAnsi="宋体" w:cs="宋体" w:hint="eastAsia"/>
          <w:kern w:val="0"/>
          <w:sz w:val="24"/>
        </w:rPr>
        <w:t>金中心二期</w:t>
      </w:r>
      <w:r w:rsidRPr="00D3544C">
        <w:rPr>
          <w:rFonts w:ascii="宋体" w:hAnsi="宋体" w:cs="宋体"/>
          <w:kern w:val="0"/>
          <w:sz w:val="24"/>
        </w:rPr>
        <w:t>21-22楼</w:t>
      </w:r>
    </w:p>
    <w:p w14:paraId="7209B3CF"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sz w:val="24"/>
        </w:rPr>
        <w:t>邮政编码：</w:t>
      </w:r>
      <w:r w:rsidRPr="00D3544C">
        <w:rPr>
          <w:sz w:val="24"/>
        </w:rPr>
        <w:t>200120</w:t>
      </w:r>
    </w:p>
    <w:p w14:paraId="7943F1F3"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kern w:val="0"/>
          <w:sz w:val="24"/>
        </w:rPr>
        <w:t>法定代表人：</w:t>
      </w:r>
      <w:r w:rsidRPr="00D3544C">
        <w:rPr>
          <w:rFonts w:hAnsi="宋体" w:hint="eastAsia"/>
          <w:kern w:val="0"/>
          <w:sz w:val="24"/>
        </w:rPr>
        <w:t>阮红</w:t>
      </w:r>
      <w:r w:rsidRPr="00D3544C">
        <w:rPr>
          <w:kern w:val="0"/>
          <w:sz w:val="24"/>
        </w:rPr>
        <w:t xml:space="preserve"> </w:t>
      </w:r>
    </w:p>
    <w:p w14:paraId="3EA5EAE4"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kern w:val="0"/>
          <w:sz w:val="24"/>
        </w:rPr>
        <w:t>成立时间：</w:t>
      </w:r>
      <w:r w:rsidRPr="00D3544C">
        <w:rPr>
          <w:kern w:val="0"/>
          <w:sz w:val="24"/>
        </w:rPr>
        <w:t>2005</w:t>
      </w:r>
      <w:r w:rsidRPr="00D3544C">
        <w:rPr>
          <w:rFonts w:hAnsi="宋体"/>
          <w:kern w:val="0"/>
          <w:sz w:val="24"/>
        </w:rPr>
        <w:t>年</w:t>
      </w:r>
      <w:r w:rsidRPr="00D3544C">
        <w:rPr>
          <w:kern w:val="0"/>
          <w:sz w:val="24"/>
        </w:rPr>
        <w:t>8</w:t>
      </w:r>
      <w:r w:rsidRPr="00D3544C">
        <w:rPr>
          <w:rFonts w:hAnsi="宋体"/>
          <w:kern w:val="0"/>
          <w:sz w:val="24"/>
        </w:rPr>
        <w:t>月</w:t>
      </w:r>
      <w:r w:rsidRPr="00D3544C">
        <w:rPr>
          <w:kern w:val="0"/>
          <w:sz w:val="24"/>
        </w:rPr>
        <w:t>4</w:t>
      </w:r>
      <w:r w:rsidRPr="00D3544C">
        <w:rPr>
          <w:rFonts w:hAnsi="宋体"/>
          <w:kern w:val="0"/>
          <w:sz w:val="24"/>
        </w:rPr>
        <w:t>日</w:t>
      </w:r>
    </w:p>
    <w:p w14:paraId="7E311127"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kern w:val="0"/>
          <w:sz w:val="24"/>
        </w:rPr>
        <w:t>注册资本：</w:t>
      </w:r>
      <w:r w:rsidRPr="00D3544C">
        <w:rPr>
          <w:kern w:val="0"/>
          <w:sz w:val="24"/>
        </w:rPr>
        <w:t>2</w:t>
      </w:r>
      <w:r w:rsidRPr="00D3544C">
        <w:rPr>
          <w:rFonts w:hAnsi="宋体"/>
          <w:kern w:val="0"/>
          <w:sz w:val="24"/>
        </w:rPr>
        <w:t>亿元人民币</w:t>
      </w:r>
    </w:p>
    <w:p w14:paraId="3B6C0DB0"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kern w:val="0"/>
          <w:sz w:val="24"/>
        </w:rPr>
        <w:t>存续期间：持续经营</w:t>
      </w:r>
    </w:p>
    <w:p w14:paraId="3B55F0FB"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kern w:val="0"/>
          <w:sz w:val="24"/>
        </w:rPr>
        <w:t>联系人：</w:t>
      </w:r>
      <w:r w:rsidRPr="00D3544C">
        <w:rPr>
          <w:rFonts w:hAnsi="宋体" w:hint="eastAsia"/>
          <w:kern w:val="0"/>
          <w:sz w:val="24"/>
        </w:rPr>
        <w:t>郭佳敏</w:t>
      </w:r>
      <w:r w:rsidRPr="00D3544C">
        <w:rPr>
          <w:kern w:val="0"/>
          <w:sz w:val="24"/>
        </w:rPr>
        <w:t xml:space="preserve"> </w:t>
      </w:r>
    </w:p>
    <w:p w14:paraId="6B0A9111"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kern w:val="0"/>
          <w:sz w:val="24"/>
        </w:rPr>
        <w:t>电话：</w:t>
      </w:r>
      <w:r w:rsidRPr="00D3544C">
        <w:rPr>
          <w:rFonts w:hAnsi="宋体" w:hint="eastAsia"/>
          <w:kern w:val="0"/>
          <w:sz w:val="24"/>
        </w:rPr>
        <w:t>（</w:t>
      </w:r>
      <w:r w:rsidRPr="00D3544C">
        <w:rPr>
          <w:kern w:val="0"/>
          <w:sz w:val="24"/>
        </w:rPr>
        <w:t>021</w:t>
      </w:r>
      <w:r w:rsidRPr="00D3544C">
        <w:rPr>
          <w:rFonts w:hint="eastAsia"/>
          <w:kern w:val="0"/>
          <w:sz w:val="24"/>
        </w:rPr>
        <w:t>）</w:t>
      </w:r>
      <w:r w:rsidRPr="00D3544C">
        <w:rPr>
          <w:kern w:val="0"/>
          <w:sz w:val="24"/>
        </w:rPr>
        <w:t>61055050</w:t>
      </w:r>
    </w:p>
    <w:p w14:paraId="0F6C28BF"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kern w:val="0"/>
          <w:sz w:val="24"/>
        </w:rPr>
        <w:t>传真：</w:t>
      </w:r>
      <w:r w:rsidRPr="00D3544C">
        <w:rPr>
          <w:rFonts w:hAnsi="宋体" w:hint="eastAsia"/>
          <w:kern w:val="0"/>
          <w:sz w:val="24"/>
        </w:rPr>
        <w:t>（</w:t>
      </w:r>
      <w:r w:rsidRPr="00D3544C">
        <w:rPr>
          <w:kern w:val="0"/>
          <w:sz w:val="24"/>
        </w:rPr>
        <w:t>021</w:t>
      </w:r>
      <w:r w:rsidRPr="00D3544C">
        <w:rPr>
          <w:rFonts w:hint="eastAsia"/>
          <w:kern w:val="0"/>
          <w:sz w:val="24"/>
        </w:rPr>
        <w:t>）</w:t>
      </w:r>
      <w:r w:rsidRPr="00D3544C">
        <w:rPr>
          <w:kern w:val="0"/>
          <w:sz w:val="24"/>
        </w:rPr>
        <w:t>61055034</w:t>
      </w:r>
    </w:p>
    <w:p w14:paraId="4363ECB2" w14:textId="77777777" w:rsidR="00D3544C" w:rsidRPr="00D3544C" w:rsidRDefault="00D3544C" w:rsidP="00D3544C">
      <w:pPr>
        <w:widowControl/>
        <w:adjustRightInd w:val="0"/>
        <w:snapToGrid w:val="0"/>
        <w:spacing w:line="360" w:lineRule="auto"/>
        <w:ind w:firstLineChars="200" w:firstLine="480"/>
        <w:rPr>
          <w:kern w:val="0"/>
          <w:sz w:val="24"/>
        </w:rPr>
      </w:pPr>
      <w:r w:rsidRPr="00D3544C">
        <w:rPr>
          <w:rFonts w:hAnsi="宋体"/>
          <w:kern w:val="0"/>
          <w:sz w:val="24"/>
        </w:rPr>
        <w:t>交银施罗德基金管理有限公司（以下简称</w:t>
      </w:r>
      <w:r w:rsidRPr="00D3544C">
        <w:rPr>
          <w:rFonts w:hint="eastAsia"/>
          <w:kern w:val="0"/>
          <w:sz w:val="24"/>
        </w:rPr>
        <w:t>“</w:t>
      </w:r>
      <w:r w:rsidRPr="00D3544C">
        <w:rPr>
          <w:rFonts w:hAnsi="宋体"/>
          <w:kern w:val="0"/>
          <w:sz w:val="24"/>
        </w:rPr>
        <w:t>公司</w:t>
      </w:r>
      <w:r w:rsidRPr="00D3544C">
        <w:rPr>
          <w:rFonts w:hint="eastAsia"/>
          <w:kern w:val="0"/>
          <w:sz w:val="24"/>
        </w:rPr>
        <w:t>”</w:t>
      </w:r>
      <w:r w:rsidRPr="00D3544C">
        <w:rPr>
          <w:rFonts w:hAnsi="宋体"/>
          <w:kern w:val="0"/>
          <w:sz w:val="24"/>
        </w:rPr>
        <w:t>）经中国证监会证监基金字</w:t>
      </w:r>
      <w:r w:rsidRPr="00D3544C">
        <w:rPr>
          <w:kern w:val="0"/>
          <w:sz w:val="24"/>
        </w:rPr>
        <w:t>[2005]128</w:t>
      </w:r>
      <w:r w:rsidRPr="00D3544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3544C" w:rsidRPr="00D3544C" w14:paraId="7B36BA3F" w14:textId="77777777" w:rsidTr="00E448D0">
        <w:tc>
          <w:tcPr>
            <w:tcW w:w="5400" w:type="dxa"/>
          </w:tcPr>
          <w:p w14:paraId="6B7C432D" w14:textId="77777777" w:rsidR="00D3544C" w:rsidRPr="00D3544C" w:rsidRDefault="00D3544C" w:rsidP="00D3544C">
            <w:pPr>
              <w:widowControl/>
              <w:jc w:val="center"/>
              <w:rPr>
                <w:kern w:val="0"/>
                <w:sz w:val="24"/>
              </w:rPr>
            </w:pPr>
            <w:r w:rsidRPr="00D3544C">
              <w:rPr>
                <w:rFonts w:hAnsi="宋体"/>
                <w:kern w:val="0"/>
                <w:sz w:val="24"/>
              </w:rPr>
              <w:t>股东名称</w:t>
            </w:r>
          </w:p>
        </w:tc>
        <w:tc>
          <w:tcPr>
            <w:tcW w:w="3060" w:type="dxa"/>
          </w:tcPr>
          <w:p w14:paraId="1929FF60" w14:textId="77777777" w:rsidR="00D3544C" w:rsidRPr="00D3544C" w:rsidRDefault="00D3544C" w:rsidP="00D3544C">
            <w:pPr>
              <w:widowControl/>
              <w:jc w:val="center"/>
              <w:rPr>
                <w:kern w:val="0"/>
                <w:sz w:val="24"/>
              </w:rPr>
            </w:pPr>
            <w:r w:rsidRPr="00D3544C">
              <w:rPr>
                <w:rFonts w:hAnsi="宋体"/>
                <w:kern w:val="0"/>
                <w:sz w:val="24"/>
              </w:rPr>
              <w:t>股权比例</w:t>
            </w:r>
          </w:p>
        </w:tc>
      </w:tr>
      <w:tr w:rsidR="00D3544C" w:rsidRPr="00D3544C" w14:paraId="23D4AC9C" w14:textId="77777777" w:rsidTr="00E448D0">
        <w:tc>
          <w:tcPr>
            <w:tcW w:w="5400" w:type="dxa"/>
          </w:tcPr>
          <w:p w14:paraId="7D9401D0" w14:textId="77777777" w:rsidR="00D3544C" w:rsidRPr="00D3544C" w:rsidRDefault="00D3544C" w:rsidP="00D3544C">
            <w:pPr>
              <w:widowControl/>
              <w:rPr>
                <w:kern w:val="0"/>
                <w:sz w:val="24"/>
              </w:rPr>
            </w:pPr>
            <w:r w:rsidRPr="00D3544C">
              <w:rPr>
                <w:rFonts w:hAnsi="宋体"/>
                <w:kern w:val="0"/>
                <w:sz w:val="24"/>
              </w:rPr>
              <w:t>交通银行股份有限公司（以下使用全称或其简称</w:t>
            </w:r>
            <w:r w:rsidRPr="00D3544C">
              <w:rPr>
                <w:kern w:val="0"/>
                <w:sz w:val="24"/>
              </w:rPr>
              <w:t>“</w:t>
            </w:r>
            <w:r w:rsidRPr="00D3544C">
              <w:rPr>
                <w:rFonts w:hAnsi="宋体"/>
                <w:kern w:val="0"/>
                <w:sz w:val="24"/>
              </w:rPr>
              <w:t>交通银行</w:t>
            </w:r>
            <w:r w:rsidRPr="00D3544C">
              <w:rPr>
                <w:kern w:val="0"/>
                <w:sz w:val="24"/>
              </w:rPr>
              <w:t>”</w:t>
            </w:r>
            <w:r w:rsidRPr="00D3544C">
              <w:rPr>
                <w:rFonts w:hAnsi="宋体"/>
                <w:kern w:val="0"/>
                <w:sz w:val="24"/>
              </w:rPr>
              <w:t>）</w:t>
            </w:r>
          </w:p>
        </w:tc>
        <w:tc>
          <w:tcPr>
            <w:tcW w:w="3060" w:type="dxa"/>
            <w:vAlign w:val="center"/>
          </w:tcPr>
          <w:p w14:paraId="32167D60" w14:textId="77777777" w:rsidR="00D3544C" w:rsidRPr="00D3544C" w:rsidRDefault="00D3544C" w:rsidP="00D3544C">
            <w:pPr>
              <w:widowControl/>
              <w:jc w:val="center"/>
              <w:rPr>
                <w:kern w:val="0"/>
                <w:sz w:val="24"/>
              </w:rPr>
            </w:pPr>
            <w:r w:rsidRPr="00D3544C">
              <w:rPr>
                <w:kern w:val="0"/>
                <w:sz w:val="24"/>
              </w:rPr>
              <w:t>65%</w:t>
            </w:r>
          </w:p>
        </w:tc>
      </w:tr>
      <w:tr w:rsidR="00D3544C" w:rsidRPr="00D3544C" w14:paraId="040D42D5" w14:textId="77777777" w:rsidTr="00E448D0">
        <w:tc>
          <w:tcPr>
            <w:tcW w:w="5400" w:type="dxa"/>
          </w:tcPr>
          <w:p w14:paraId="30EEA341" w14:textId="77777777" w:rsidR="00D3544C" w:rsidRPr="00D3544C" w:rsidRDefault="00D3544C" w:rsidP="00D3544C">
            <w:pPr>
              <w:widowControl/>
              <w:rPr>
                <w:kern w:val="0"/>
                <w:sz w:val="24"/>
              </w:rPr>
            </w:pPr>
            <w:r w:rsidRPr="00D3544C">
              <w:rPr>
                <w:rFonts w:hAnsi="宋体"/>
                <w:kern w:val="0"/>
                <w:sz w:val="24"/>
              </w:rPr>
              <w:t>施罗德投资管理有限公司</w:t>
            </w:r>
          </w:p>
        </w:tc>
        <w:tc>
          <w:tcPr>
            <w:tcW w:w="3060" w:type="dxa"/>
            <w:vAlign w:val="center"/>
          </w:tcPr>
          <w:p w14:paraId="4DF9D27F" w14:textId="77777777" w:rsidR="00D3544C" w:rsidRPr="00D3544C" w:rsidRDefault="00D3544C" w:rsidP="00D3544C">
            <w:pPr>
              <w:widowControl/>
              <w:jc w:val="center"/>
              <w:rPr>
                <w:kern w:val="0"/>
                <w:sz w:val="24"/>
              </w:rPr>
            </w:pPr>
            <w:r w:rsidRPr="00D3544C">
              <w:rPr>
                <w:kern w:val="0"/>
                <w:sz w:val="24"/>
              </w:rPr>
              <w:t>30%</w:t>
            </w:r>
          </w:p>
        </w:tc>
      </w:tr>
      <w:tr w:rsidR="00D3544C" w:rsidRPr="00D3544C" w14:paraId="19C3F554" w14:textId="77777777" w:rsidTr="00E448D0">
        <w:tc>
          <w:tcPr>
            <w:tcW w:w="5400" w:type="dxa"/>
          </w:tcPr>
          <w:p w14:paraId="0BC9A00D" w14:textId="77777777" w:rsidR="00D3544C" w:rsidRPr="00D3544C" w:rsidRDefault="00D3544C" w:rsidP="00D3544C">
            <w:pPr>
              <w:widowControl/>
              <w:rPr>
                <w:kern w:val="0"/>
                <w:sz w:val="24"/>
              </w:rPr>
            </w:pPr>
            <w:r w:rsidRPr="00D3544C">
              <w:rPr>
                <w:rFonts w:hAnsi="宋体"/>
                <w:kern w:val="0"/>
                <w:sz w:val="24"/>
              </w:rPr>
              <w:t>中国国际海运集装箱（集团）股份有限公司</w:t>
            </w:r>
          </w:p>
        </w:tc>
        <w:tc>
          <w:tcPr>
            <w:tcW w:w="3060" w:type="dxa"/>
            <w:vAlign w:val="center"/>
          </w:tcPr>
          <w:p w14:paraId="510DCED0" w14:textId="77777777" w:rsidR="00D3544C" w:rsidRPr="00D3544C" w:rsidRDefault="00D3544C" w:rsidP="00D3544C">
            <w:pPr>
              <w:widowControl/>
              <w:jc w:val="center"/>
              <w:rPr>
                <w:kern w:val="0"/>
                <w:sz w:val="24"/>
              </w:rPr>
            </w:pPr>
            <w:r w:rsidRPr="00D3544C">
              <w:rPr>
                <w:kern w:val="0"/>
                <w:sz w:val="24"/>
              </w:rPr>
              <w:t>5%</w:t>
            </w:r>
          </w:p>
        </w:tc>
      </w:tr>
    </w:tbl>
    <w:p w14:paraId="0DA76359" w14:textId="084F7E95" w:rsidR="00D3544C" w:rsidRPr="00D3544C" w:rsidRDefault="00D3544C" w:rsidP="00D3544C">
      <w:pPr>
        <w:widowControl/>
        <w:adjustRightInd w:val="0"/>
        <w:snapToGrid w:val="0"/>
        <w:spacing w:line="360" w:lineRule="auto"/>
        <w:ind w:firstLineChars="200" w:firstLine="482"/>
        <w:outlineLvl w:val="1"/>
        <w:rPr>
          <w:b/>
          <w:kern w:val="0"/>
          <w:sz w:val="24"/>
          <w:szCs w:val="24"/>
        </w:rPr>
      </w:pPr>
      <w:r w:rsidRPr="00D3544C">
        <w:rPr>
          <w:rFonts w:hAnsi="宋体"/>
          <w:b/>
          <w:kern w:val="0"/>
          <w:sz w:val="24"/>
          <w:szCs w:val="24"/>
        </w:rPr>
        <w:t>（二）主要成员情况</w:t>
      </w:r>
      <w:r w:rsidRPr="00D3544C">
        <w:rPr>
          <w:b/>
          <w:kern w:val="0"/>
          <w:sz w:val="24"/>
          <w:szCs w:val="24"/>
        </w:rPr>
        <w:t xml:space="preserve"> </w:t>
      </w:r>
    </w:p>
    <w:p w14:paraId="699AF9EA"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kern w:val="0"/>
          <w:sz w:val="24"/>
        </w:rPr>
        <w:t>1</w:t>
      </w:r>
      <w:r w:rsidRPr="001E1042">
        <w:rPr>
          <w:rFonts w:hAnsi="宋体"/>
          <w:kern w:val="0"/>
          <w:sz w:val="24"/>
        </w:rPr>
        <w:t>、基金管理人董事会成员</w:t>
      </w:r>
      <w:r w:rsidRPr="00396C28">
        <w:rPr>
          <w:rFonts w:hAnsi="宋体"/>
          <w:kern w:val="0"/>
          <w:sz w:val="24"/>
        </w:rPr>
        <w:t xml:space="preserve"> </w:t>
      </w:r>
    </w:p>
    <w:p w14:paraId="797262C4" w14:textId="77777777" w:rsidR="00D3544C" w:rsidRPr="00D3544C" w:rsidRDefault="00D3544C" w:rsidP="00396C28">
      <w:pPr>
        <w:widowControl/>
        <w:adjustRightInd w:val="0"/>
        <w:snapToGrid w:val="0"/>
        <w:spacing w:line="360" w:lineRule="auto"/>
        <w:ind w:firstLineChars="200" w:firstLine="480"/>
        <w:rPr>
          <w:rFonts w:hAnsi="宋体"/>
          <w:kern w:val="0"/>
          <w:sz w:val="24"/>
        </w:rPr>
      </w:pPr>
      <w:r w:rsidRPr="00D3544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396C28">
        <w:rPr>
          <w:rFonts w:hAnsi="宋体" w:hint="eastAsia"/>
          <w:kern w:val="0"/>
          <w:sz w:val="24"/>
        </w:rPr>
        <w:t>交通银行投资管理部总经理，</w:t>
      </w:r>
      <w:r w:rsidRPr="00396C28">
        <w:rPr>
          <w:rFonts w:hAnsi="宋体"/>
          <w:kern w:val="0"/>
          <w:sz w:val="24"/>
        </w:rPr>
        <w:t>交银施罗德基金管理有限公司总经理</w:t>
      </w:r>
      <w:r w:rsidRPr="00D3544C">
        <w:rPr>
          <w:rFonts w:hAnsi="宋体" w:hint="eastAsia"/>
          <w:kern w:val="0"/>
          <w:sz w:val="24"/>
        </w:rPr>
        <w:t>。</w:t>
      </w:r>
    </w:p>
    <w:p w14:paraId="3443F476"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2E062511"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周曦</w:t>
      </w:r>
      <w:r w:rsidRPr="00396C28">
        <w:rPr>
          <w:rFonts w:hAnsi="宋体"/>
          <w:kern w:val="0"/>
          <w:sz w:val="24"/>
        </w:rPr>
        <w:t>女士</w:t>
      </w:r>
      <w:r w:rsidRPr="00396C28">
        <w:rPr>
          <w:rFonts w:hAnsi="宋体" w:hint="eastAsia"/>
          <w:kern w:val="0"/>
          <w:sz w:val="24"/>
        </w:rPr>
        <w:t>，董事</w:t>
      </w:r>
      <w:r w:rsidRPr="00396C28">
        <w:rPr>
          <w:rFonts w:hAnsi="宋体"/>
          <w:kern w:val="0"/>
          <w:sz w:val="24"/>
        </w:rPr>
        <w:t>，</w:t>
      </w:r>
      <w:r w:rsidRPr="00396C28">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396C28">
        <w:rPr>
          <w:rFonts w:hAnsi="宋体"/>
          <w:kern w:val="0"/>
          <w:sz w:val="24"/>
        </w:rPr>
        <w:t>。</w:t>
      </w:r>
    </w:p>
    <w:p w14:paraId="3CC8BA9E"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孙荣俊</w:t>
      </w:r>
      <w:r w:rsidRPr="00396C28">
        <w:rPr>
          <w:rFonts w:hAnsi="宋体"/>
          <w:kern w:val="0"/>
          <w:sz w:val="24"/>
        </w:rPr>
        <w:t>先生，董事，硕士</w:t>
      </w:r>
      <w:r w:rsidRPr="00396C2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7BAC1723"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谢卫</w:t>
      </w:r>
      <w:r w:rsidRPr="00396C28">
        <w:rPr>
          <w:rFonts w:hAnsi="宋体"/>
          <w:kern w:val="0"/>
          <w:sz w:val="24"/>
        </w:rPr>
        <w:t>先生，</w:t>
      </w:r>
      <w:r w:rsidRPr="00396C28">
        <w:rPr>
          <w:rFonts w:hAnsi="宋体" w:hint="eastAsia"/>
          <w:kern w:val="0"/>
          <w:sz w:val="24"/>
        </w:rPr>
        <w:t>董事</w:t>
      </w:r>
      <w:r w:rsidRPr="00396C28">
        <w:rPr>
          <w:rFonts w:hAnsi="宋体"/>
          <w:kern w:val="0"/>
          <w:sz w:val="24"/>
        </w:rPr>
        <w:t>，</w:t>
      </w:r>
      <w:r w:rsidRPr="00396C28">
        <w:rPr>
          <w:rFonts w:hAnsi="宋体" w:hint="eastAsia"/>
          <w:kern w:val="0"/>
          <w:sz w:val="24"/>
        </w:rPr>
        <w:t>总经理，博士</w:t>
      </w:r>
      <w:r w:rsidRPr="00396C28">
        <w:rPr>
          <w:rFonts w:hAnsi="宋体"/>
          <w:kern w:val="0"/>
          <w:sz w:val="24"/>
        </w:rPr>
        <w:t>，</w:t>
      </w:r>
      <w:r w:rsidRPr="00396C28">
        <w:rPr>
          <w:rFonts w:hAnsi="宋体" w:hint="eastAsia"/>
          <w:kern w:val="0"/>
          <w:sz w:val="24"/>
        </w:rPr>
        <w:t>高级经济师，民盟中央委员、全国政协委员。现</w:t>
      </w:r>
      <w:r w:rsidRPr="00396C28">
        <w:rPr>
          <w:rFonts w:hAnsi="宋体"/>
          <w:kern w:val="0"/>
          <w:sz w:val="24"/>
        </w:rPr>
        <w:t>任</w:t>
      </w:r>
      <w:r w:rsidRPr="00396C28">
        <w:rPr>
          <w:rFonts w:hAnsi="宋体" w:hint="eastAsia"/>
          <w:kern w:val="0"/>
          <w:sz w:val="24"/>
        </w:rPr>
        <w:t>交银</w:t>
      </w:r>
      <w:r w:rsidRPr="00396C28">
        <w:rPr>
          <w:rFonts w:hAnsi="宋体"/>
          <w:kern w:val="0"/>
          <w:sz w:val="24"/>
        </w:rPr>
        <w:t>施罗德基金管理有限</w:t>
      </w:r>
      <w:r w:rsidRPr="00396C28">
        <w:rPr>
          <w:rFonts w:hAnsi="宋体" w:hint="eastAsia"/>
          <w:kern w:val="0"/>
          <w:sz w:val="24"/>
        </w:rPr>
        <w:t>公司</w:t>
      </w:r>
      <w:r w:rsidRPr="00396C28">
        <w:rPr>
          <w:rFonts w:hAnsi="宋体"/>
          <w:kern w:val="0"/>
          <w:sz w:val="24"/>
        </w:rPr>
        <w:t>总</w:t>
      </w:r>
      <w:r w:rsidRPr="00396C28">
        <w:rPr>
          <w:rFonts w:hAnsi="宋体" w:hint="eastAsia"/>
          <w:kern w:val="0"/>
          <w:sz w:val="24"/>
        </w:rPr>
        <w:t>经理，兼任</w:t>
      </w:r>
      <w:r w:rsidRPr="00396C28">
        <w:rPr>
          <w:rFonts w:hAnsi="宋体"/>
          <w:kern w:val="0"/>
          <w:sz w:val="24"/>
        </w:rPr>
        <w:t>交银施罗德</w:t>
      </w:r>
      <w:r w:rsidRPr="00396C28">
        <w:rPr>
          <w:rFonts w:hAnsi="宋体" w:hint="eastAsia"/>
          <w:kern w:val="0"/>
          <w:sz w:val="24"/>
        </w:rPr>
        <w:t>资产</w:t>
      </w:r>
      <w:r w:rsidRPr="00396C28">
        <w:rPr>
          <w:rFonts w:hAnsi="宋体"/>
          <w:kern w:val="0"/>
          <w:sz w:val="24"/>
        </w:rPr>
        <w:t>管理</w:t>
      </w:r>
      <w:r w:rsidRPr="00396C28">
        <w:rPr>
          <w:rFonts w:hAnsi="宋体"/>
          <w:kern w:val="0"/>
          <w:sz w:val="24"/>
        </w:rPr>
        <w:t>(</w:t>
      </w:r>
      <w:r w:rsidRPr="00396C28">
        <w:rPr>
          <w:rFonts w:hAnsi="宋体" w:hint="eastAsia"/>
          <w:kern w:val="0"/>
          <w:sz w:val="24"/>
        </w:rPr>
        <w:t>香港</w:t>
      </w:r>
      <w:r w:rsidRPr="00396C28">
        <w:rPr>
          <w:rFonts w:hAnsi="宋体"/>
          <w:kern w:val="0"/>
          <w:sz w:val="24"/>
        </w:rPr>
        <w:t>)</w:t>
      </w:r>
      <w:r w:rsidRPr="00396C28">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4008E75"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李定邦（</w:t>
      </w:r>
      <w:r w:rsidRPr="00396C28">
        <w:rPr>
          <w:rFonts w:hAnsi="宋体"/>
          <w:kern w:val="0"/>
          <w:sz w:val="24"/>
        </w:rPr>
        <w:t>Lieven Debruyne</w:t>
      </w:r>
      <w:r w:rsidRPr="00396C28">
        <w:rPr>
          <w:rFonts w:hAnsi="宋体"/>
          <w:kern w:val="0"/>
          <w:sz w:val="24"/>
        </w:rPr>
        <w:t>）</w:t>
      </w:r>
      <w:r w:rsidRPr="00396C28">
        <w:rPr>
          <w:rFonts w:hAnsi="宋体" w:hint="eastAsia"/>
          <w:kern w:val="0"/>
          <w:sz w:val="24"/>
        </w:rPr>
        <w:t>先生，董事</w:t>
      </w:r>
      <w:r w:rsidRPr="00396C28">
        <w:rPr>
          <w:rFonts w:hAnsi="宋体"/>
          <w:kern w:val="0"/>
          <w:sz w:val="24"/>
        </w:rPr>
        <w:t>，硕士</w:t>
      </w:r>
      <w:r w:rsidRPr="00396C28">
        <w:rPr>
          <w:rFonts w:hAnsi="宋体" w:hint="eastAsia"/>
          <w:kern w:val="0"/>
          <w:sz w:val="24"/>
        </w:rPr>
        <w:t>。现任施罗德集团亚太区</w:t>
      </w:r>
      <w:r w:rsidRPr="00396C28">
        <w:rPr>
          <w:rFonts w:hAnsi="宋体"/>
          <w:kern w:val="0"/>
          <w:sz w:val="24"/>
        </w:rPr>
        <w:t>行政总裁</w:t>
      </w:r>
      <w:r w:rsidRPr="00396C28">
        <w:rPr>
          <w:rFonts w:hAnsi="宋体" w:hint="eastAsia"/>
          <w:kern w:val="0"/>
          <w:sz w:val="24"/>
        </w:rPr>
        <w:t>。历任施罗德投资管理有限公司亚洲</w:t>
      </w:r>
      <w:r w:rsidRPr="00396C28">
        <w:rPr>
          <w:rFonts w:hAnsi="宋体"/>
          <w:kern w:val="0"/>
          <w:sz w:val="24"/>
        </w:rPr>
        <w:t>投资产品总监，</w:t>
      </w:r>
      <w:r w:rsidRPr="00396C28">
        <w:rPr>
          <w:rFonts w:hAnsi="宋体" w:hint="eastAsia"/>
          <w:kern w:val="0"/>
          <w:sz w:val="24"/>
        </w:rPr>
        <w:t>施罗德投资管理（</w:t>
      </w:r>
      <w:r w:rsidRPr="00396C28">
        <w:rPr>
          <w:rFonts w:hAnsi="宋体"/>
          <w:kern w:val="0"/>
          <w:sz w:val="24"/>
        </w:rPr>
        <w:t>香港）</w:t>
      </w:r>
      <w:r w:rsidRPr="00396C28">
        <w:rPr>
          <w:rFonts w:hAnsi="宋体" w:hint="eastAsia"/>
          <w:kern w:val="0"/>
          <w:sz w:val="24"/>
        </w:rPr>
        <w:t>有限公司</w:t>
      </w:r>
      <w:r w:rsidRPr="00396C28">
        <w:rPr>
          <w:rFonts w:hAnsi="宋体"/>
          <w:kern w:val="0"/>
          <w:sz w:val="24"/>
        </w:rPr>
        <w:t>行政总裁</w:t>
      </w:r>
      <w:r w:rsidRPr="00396C28">
        <w:rPr>
          <w:rFonts w:hAnsi="宋体" w:hint="eastAsia"/>
          <w:kern w:val="0"/>
          <w:sz w:val="24"/>
        </w:rPr>
        <w:t>兼</w:t>
      </w:r>
      <w:r w:rsidRPr="00396C28">
        <w:rPr>
          <w:rFonts w:hAnsi="宋体"/>
          <w:kern w:val="0"/>
          <w:sz w:val="24"/>
        </w:rPr>
        <w:t>亚太区基金业务拓展总监。</w:t>
      </w:r>
    </w:p>
    <w:p w14:paraId="7465D1FA"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01355BDC"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711BA18"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396C28">
        <w:rPr>
          <w:rFonts w:hAnsi="宋体" w:hint="eastAsia"/>
          <w:kern w:val="0"/>
          <w:sz w:val="24"/>
        </w:rPr>
        <w:lastRenderedPageBreak/>
        <w:t>独立非执行董事。历任香港城市大学管理科学讲座教授，湖南省政协委员并兼任湖南大学工商管理学院院长。</w:t>
      </w:r>
    </w:p>
    <w:p w14:paraId="7E1D2D3E" w14:textId="77777777" w:rsidR="00D3544C" w:rsidRPr="001E1042" w:rsidRDefault="00D3544C" w:rsidP="00396C28">
      <w:pPr>
        <w:widowControl/>
        <w:adjustRightInd w:val="0"/>
        <w:snapToGrid w:val="0"/>
        <w:spacing w:line="360" w:lineRule="auto"/>
        <w:ind w:firstLineChars="200" w:firstLine="480"/>
        <w:rPr>
          <w:rFonts w:hAnsi="宋体"/>
          <w:kern w:val="0"/>
          <w:sz w:val="24"/>
        </w:rPr>
      </w:pPr>
      <w:r w:rsidRPr="00396C28">
        <w:rPr>
          <w:rFonts w:hAnsi="宋体"/>
          <w:kern w:val="0"/>
          <w:sz w:val="24"/>
        </w:rPr>
        <w:t>2</w:t>
      </w:r>
      <w:r w:rsidRPr="001E1042">
        <w:rPr>
          <w:rFonts w:hAnsi="宋体"/>
          <w:kern w:val="0"/>
          <w:sz w:val="24"/>
        </w:rPr>
        <w:t>、基金管理人监事会成员</w:t>
      </w:r>
    </w:p>
    <w:p w14:paraId="405D98F0"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1C0FAF0"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章骏翔先生，</w:t>
      </w:r>
      <w:r w:rsidRPr="00396C28">
        <w:rPr>
          <w:rFonts w:hAnsi="宋体"/>
          <w:kern w:val="0"/>
          <w:sz w:val="24"/>
        </w:rPr>
        <w:t>监事，</w:t>
      </w:r>
      <w:r w:rsidRPr="00396C28">
        <w:rPr>
          <w:rFonts w:hAnsi="宋体" w:hint="eastAsia"/>
          <w:kern w:val="0"/>
          <w:sz w:val="24"/>
        </w:rPr>
        <w:t>硕士，志奋领学者，美国特许金融分析师</w:t>
      </w:r>
      <w:r w:rsidRPr="00396C28">
        <w:rPr>
          <w:rFonts w:hAnsi="宋体"/>
          <w:kern w:val="0"/>
          <w:sz w:val="24"/>
        </w:rPr>
        <w:t>(CFA)</w:t>
      </w:r>
      <w:r w:rsidRPr="00396C28">
        <w:rPr>
          <w:rFonts w:hAnsi="宋体" w:hint="eastAsia"/>
          <w:kern w:val="0"/>
          <w:sz w:val="24"/>
        </w:rPr>
        <w:t>持证人。现任施罗德投资管理</w:t>
      </w:r>
      <w:r w:rsidRPr="00396C28">
        <w:rPr>
          <w:rFonts w:hAnsi="宋体"/>
          <w:kern w:val="0"/>
          <w:sz w:val="24"/>
        </w:rPr>
        <w:t>(</w:t>
      </w:r>
      <w:r w:rsidRPr="00396C28">
        <w:rPr>
          <w:rFonts w:hAnsi="宋体" w:hint="eastAsia"/>
          <w:kern w:val="0"/>
          <w:sz w:val="24"/>
        </w:rPr>
        <w:t>香港</w:t>
      </w:r>
      <w:r w:rsidRPr="00396C28">
        <w:rPr>
          <w:rFonts w:hAnsi="宋体"/>
          <w:kern w:val="0"/>
          <w:sz w:val="24"/>
        </w:rPr>
        <w:t>)</w:t>
      </w:r>
      <w:r w:rsidRPr="00396C28">
        <w:rPr>
          <w:rFonts w:hAnsi="宋体" w:hint="eastAsia"/>
          <w:kern w:val="0"/>
          <w:sz w:val="24"/>
        </w:rPr>
        <w:t>有限公司亚洲投资风险主管。历任法国安盛投资管理（香港）有限公司亚洲风险经理、华宝兴业基金管理有限公司风险管理部总经理</w:t>
      </w:r>
      <w:r w:rsidRPr="00396C28">
        <w:rPr>
          <w:rFonts w:hAnsi="宋体"/>
          <w:kern w:val="0"/>
          <w:sz w:val="24"/>
        </w:rPr>
        <w:t>,</w:t>
      </w:r>
      <w:r w:rsidRPr="00396C28">
        <w:rPr>
          <w:rFonts w:hAnsi="宋体" w:hint="eastAsia"/>
          <w:kern w:val="0"/>
          <w:sz w:val="24"/>
        </w:rPr>
        <w:t>渣打银行（香港）交易风险监控等职。</w:t>
      </w:r>
    </w:p>
    <w:p w14:paraId="4367BB87" w14:textId="77777777" w:rsidR="00D3544C" w:rsidRPr="00396C28" w:rsidRDefault="00D3544C"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504CE95" w14:textId="77777777" w:rsidR="008945FB" w:rsidRPr="00396C28" w:rsidRDefault="008945FB" w:rsidP="008945FB">
      <w:pPr>
        <w:widowControl/>
        <w:adjustRightInd w:val="0"/>
        <w:snapToGrid w:val="0"/>
        <w:spacing w:line="360" w:lineRule="auto"/>
        <w:ind w:firstLineChars="200" w:firstLine="480"/>
        <w:rPr>
          <w:rFonts w:hAnsi="宋体"/>
          <w:kern w:val="0"/>
          <w:sz w:val="24"/>
        </w:rPr>
      </w:pPr>
      <w:r w:rsidRPr="00396C28">
        <w:rPr>
          <w:rFonts w:hAnsi="宋体"/>
          <w:kern w:val="0"/>
          <w:sz w:val="24"/>
        </w:rPr>
        <w:t>3</w:t>
      </w:r>
      <w:r w:rsidRPr="00396C28">
        <w:rPr>
          <w:rFonts w:hAnsi="宋体" w:hint="eastAsia"/>
          <w:kern w:val="0"/>
          <w:sz w:val="24"/>
        </w:rPr>
        <w:t>、基金管理人高级管理人员</w:t>
      </w:r>
      <w:r w:rsidRPr="00396C28">
        <w:rPr>
          <w:rFonts w:hAnsi="宋体"/>
          <w:kern w:val="0"/>
          <w:sz w:val="24"/>
        </w:rPr>
        <w:t xml:space="preserve"> </w:t>
      </w:r>
    </w:p>
    <w:p w14:paraId="5B831B45" w14:textId="77777777" w:rsidR="00995082" w:rsidRDefault="00995082" w:rsidP="00995082">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kern w:val="0"/>
          <w:sz w:val="24"/>
        </w:rPr>
        <w:t xml:space="preserve"> </w:t>
      </w:r>
    </w:p>
    <w:p w14:paraId="4FBA1556" w14:textId="77777777" w:rsidR="00995082" w:rsidRDefault="00995082" w:rsidP="00995082">
      <w:pPr>
        <w:widowControl/>
        <w:adjustRightInd w:val="0"/>
        <w:snapToGrid w:val="0"/>
        <w:spacing w:line="360" w:lineRule="auto"/>
        <w:ind w:firstLineChars="200" w:firstLine="480"/>
        <w:rPr>
          <w:rFonts w:hAnsi="宋体"/>
          <w:kern w:val="0"/>
          <w:sz w:val="24"/>
        </w:rPr>
      </w:pPr>
      <w:r>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0D153F8" w14:textId="77777777" w:rsidR="00995082" w:rsidRDefault="00995082" w:rsidP="00995082">
      <w:pPr>
        <w:widowControl/>
        <w:adjustRightInd w:val="0"/>
        <w:snapToGrid w:val="0"/>
        <w:spacing w:line="360" w:lineRule="auto"/>
        <w:ind w:firstLineChars="200" w:firstLine="480"/>
        <w:rPr>
          <w:rFonts w:hAnsi="宋体"/>
          <w:kern w:val="0"/>
          <w:sz w:val="24"/>
        </w:rPr>
      </w:pPr>
      <w:r>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98F0EC2" w14:textId="77777777" w:rsidR="00995082" w:rsidRDefault="00995082" w:rsidP="00995082">
      <w:pPr>
        <w:widowControl/>
        <w:adjustRightInd w:val="0"/>
        <w:snapToGrid w:val="0"/>
        <w:spacing w:line="360" w:lineRule="auto"/>
        <w:ind w:firstLineChars="200" w:firstLine="480"/>
        <w:rPr>
          <w:rFonts w:hAnsi="宋体"/>
          <w:kern w:val="0"/>
          <w:sz w:val="24"/>
        </w:rPr>
      </w:pPr>
      <w:r>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DAAC650" w14:textId="15C11F64" w:rsidR="0076002B" w:rsidRPr="00396C28" w:rsidRDefault="00995082" w:rsidP="001E1042">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77777777" w:rsidR="00C92FC0" w:rsidRPr="00396C28" w:rsidRDefault="00C92FC0" w:rsidP="008B7A5D">
      <w:pPr>
        <w:widowControl/>
        <w:adjustRightInd w:val="0"/>
        <w:snapToGrid w:val="0"/>
        <w:spacing w:line="360" w:lineRule="auto"/>
        <w:ind w:firstLineChars="200" w:firstLine="480"/>
        <w:rPr>
          <w:rFonts w:hAnsi="宋体"/>
          <w:kern w:val="0"/>
          <w:sz w:val="24"/>
        </w:rPr>
      </w:pPr>
      <w:r w:rsidRPr="00396C28">
        <w:rPr>
          <w:rFonts w:hAnsi="宋体"/>
          <w:kern w:val="0"/>
          <w:sz w:val="24"/>
        </w:rPr>
        <w:t>4</w:t>
      </w:r>
      <w:r w:rsidRPr="005435A1">
        <w:rPr>
          <w:rFonts w:hAnsi="宋体"/>
          <w:kern w:val="0"/>
          <w:sz w:val="24"/>
        </w:rPr>
        <w:t>、本基金基金经理</w:t>
      </w:r>
      <w:r w:rsidRPr="00396C28">
        <w:rPr>
          <w:rFonts w:hAnsi="宋体"/>
          <w:kern w:val="0"/>
          <w:sz w:val="24"/>
        </w:rPr>
        <w:t xml:space="preserve"> </w:t>
      </w:r>
    </w:p>
    <w:p w14:paraId="3F23A6F5" w14:textId="2CDDFA99" w:rsidR="00724315" w:rsidRDefault="000B785A" w:rsidP="001E1042">
      <w:pPr>
        <w:adjustRightInd w:val="0"/>
        <w:snapToGrid w:val="0"/>
        <w:spacing w:line="360" w:lineRule="auto"/>
        <w:ind w:firstLineChars="200" w:firstLine="480"/>
        <w:rPr>
          <w:rFonts w:hAnsi="宋体"/>
          <w:kern w:val="0"/>
          <w:sz w:val="24"/>
        </w:rPr>
      </w:pPr>
      <w:r>
        <w:rPr>
          <w:rFonts w:hAnsi="宋体" w:hint="eastAsia"/>
          <w:kern w:val="0"/>
          <w:sz w:val="24"/>
        </w:rPr>
        <w:t>陈俊华女士，</w:t>
      </w:r>
      <w:r w:rsidR="00995082" w:rsidRPr="00995082">
        <w:rPr>
          <w:rFonts w:hAnsi="宋体" w:hint="eastAsia"/>
          <w:kern w:val="0"/>
          <w:sz w:val="24"/>
        </w:rPr>
        <w:t>上海交通大学金融学硕士，</w:t>
      </w:r>
      <w:r w:rsidR="00995082" w:rsidRPr="00995082">
        <w:rPr>
          <w:rFonts w:hAnsi="宋体" w:hint="eastAsia"/>
          <w:kern w:val="0"/>
          <w:sz w:val="24"/>
        </w:rPr>
        <w:t>14</w:t>
      </w:r>
      <w:r w:rsidR="00995082" w:rsidRPr="00995082">
        <w:rPr>
          <w:rFonts w:hAnsi="宋体" w:hint="eastAsia"/>
          <w:kern w:val="0"/>
          <w:sz w:val="24"/>
        </w:rPr>
        <w:t>年证券投资行业从业经验。</w:t>
      </w:r>
      <w:r w:rsidR="00995082" w:rsidRPr="00995082">
        <w:rPr>
          <w:rFonts w:hAnsi="宋体" w:hint="eastAsia"/>
          <w:kern w:val="0"/>
          <w:sz w:val="24"/>
        </w:rPr>
        <w:t>2005</w:t>
      </w:r>
      <w:r w:rsidR="00995082" w:rsidRPr="00995082">
        <w:rPr>
          <w:rFonts w:hAnsi="宋体" w:hint="eastAsia"/>
          <w:kern w:val="0"/>
          <w:sz w:val="24"/>
        </w:rPr>
        <w:t>年至</w:t>
      </w:r>
      <w:r w:rsidR="00995082" w:rsidRPr="00995082">
        <w:rPr>
          <w:rFonts w:hAnsi="宋体" w:hint="eastAsia"/>
          <w:kern w:val="0"/>
          <w:sz w:val="24"/>
        </w:rPr>
        <w:t>2006</w:t>
      </w:r>
      <w:r w:rsidR="00995082" w:rsidRPr="00995082">
        <w:rPr>
          <w:rFonts w:hAnsi="宋体" w:hint="eastAsia"/>
          <w:kern w:val="0"/>
          <w:sz w:val="24"/>
        </w:rPr>
        <w:t>年任国泰君安证券研究部研究员，</w:t>
      </w:r>
      <w:r w:rsidR="00995082" w:rsidRPr="00995082">
        <w:rPr>
          <w:rFonts w:hAnsi="宋体" w:hint="eastAsia"/>
          <w:kern w:val="0"/>
          <w:sz w:val="24"/>
        </w:rPr>
        <w:t>2007</w:t>
      </w:r>
      <w:r w:rsidR="00995082" w:rsidRPr="00995082">
        <w:rPr>
          <w:rFonts w:hAnsi="宋体" w:hint="eastAsia"/>
          <w:kern w:val="0"/>
          <w:sz w:val="24"/>
        </w:rPr>
        <w:t>年至</w:t>
      </w:r>
      <w:r w:rsidR="00995082" w:rsidRPr="00995082">
        <w:rPr>
          <w:rFonts w:hAnsi="宋体" w:hint="eastAsia"/>
          <w:kern w:val="0"/>
          <w:sz w:val="24"/>
        </w:rPr>
        <w:t>2015</w:t>
      </w:r>
      <w:r w:rsidR="00995082" w:rsidRPr="00995082">
        <w:rPr>
          <w:rFonts w:hAnsi="宋体" w:hint="eastAsia"/>
          <w:kern w:val="0"/>
          <w:sz w:val="24"/>
        </w:rPr>
        <w:t>年任中国国际金融有限公司研究部公用事业组负责人。</w:t>
      </w:r>
      <w:r w:rsidR="00995082" w:rsidRPr="00995082">
        <w:rPr>
          <w:rFonts w:hAnsi="宋体" w:hint="eastAsia"/>
          <w:kern w:val="0"/>
          <w:sz w:val="24"/>
        </w:rPr>
        <w:t>2015</w:t>
      </w:r>
      <w:r w:rsidR="00995082" w:rsidRPr="00995082">
        <w:rPr>
          <w:rFonts w:hAnsi="宋体" w:hint="eastAsia"/>
          <w:kern w:val="0"/>
          <w:sz w:val="24"/>
        </w:rPr>
        <w:t>年加入交银施罗德基金管理有限公司，现任跨境投资副总监、基金经理，</w:t>
      </w:r>
      <w:r w:rsidR="00995082" w:rsidRPr="00995082">
        <w:rPr>
          <w:rFonts w:hAnsi="宋体" w:hint="eastAsia"/>
          <w:kern w:val="0"/>
          <w:sz w:val="24"/>
        </w:rPr>
        <w:t>2015</w:t>
      </w:r>
      <w:r w:rsidR="00995082" w:rsidRPr="00995082">
        <w:rPr>
          <w:rFonts w:hAnsi="宋体" w:hint="eastAsia"/>
          <w:kern w:val="0"/>
          <w:sz w:val="24"/>
        </w:rPr>
        <w:t>年</w:t>
      </w:r>
      <w:r w:rsidR="00995082" w:rsidRPr="00995082">
        <w:rPr>
          <w:rFonts w:hAnsi="宋体" w:hint="eastAsia"/>
          <w:kern w:val="0"/>
          <w:sz w:val="24"/>
        </w:rPr>
        <w:t>11</w:t>
      </w:r>
      <w:r w:rsidR="00995082" w:rsidRPr="00995082">
        <w:rPr>
          <w:rFonts w:hAnsi="宋体" w:hint="eastAsia"/>
          <w:kern w:val="0"/>
          <w:sz w:val="24"/>
        </w:rPr>
        <w:t>月</w:t>
      </w:r>
      <w:r w:rsidR="00995082" w:rsidRPr="00995082">
        <w:rPr>
          <w:rFonts w:hAnsi="宋体" w:hint="eastAsia"/>
          <w:kern w:val="0"/>
          <w:sz w:val="24"/>
        </w:rPr>
        <w:t>21</w:t>
      </w:r>
      <w:r w:rsidR="00995082" w:rsidRPr="00995082">
        <w:rPr>
          <w:rFonts w:hAnsi="宋体" w:hint="eastAsia"/>
          <w:kern w:val="0"/>
          <w:sz w:val="24"/>
        </w:rPr>
        <w:t>日起担任交银施罗德环球精选价值证券投资基金基金经理、交银施罗德全球自然资源证券投资基金基金经理至今，</w:t>
      </w:r>
      <w:r w:rsidR="00995082" w:rsidRPr="00995082">
        <w:rPr>
          <w:rFonts w:hAnsi="宋体" w:hint="eastAsia"/>
          <w:kern w:val="0"/>
          <w:sz w:val="24"/>
        </w:rPr>
        <w:t>2016</w:t>
      </w:r>
      <w:r w:rsidR="00995082" w:rsidRPr="00995082">
        <w:rPr>
          <w:rFonts w:hAnsi="宋体" w:hint="eastAsia"/>
          <w:kern w:val="0"/>
          <w:sz w:val="24"/>
        </w:rPr>
        <w:t>年</w:t>
      </w:r>
      <w:r w:rsidR="00995082" w:rsidRPr="00995082">
        <w:rPr>
          <w:rFonts w:hAnsi="宋体" w:hint="eastAsia"/>
          <w:kern w:val="0"/>
          <w:sz w:val="24"/>
        </w:rPr>
        <w:t>11</w:t>
      </w:r>
      <w:r w:rsidR="00995082" w:rsidRPr="00995082">
        <w:rPr>
          <w:rFonts w:hAnsi="宋体" w:hint="eastAsia"/>
          <w:kern w:val="0"/>
          <w:sz w:val="24"/>
        </w:rPr>
        <w:t>月</w:t>
      </w:r>
      <w:r w:rsidR="00995082" w:rsidRPr="00995082">
        <w:rPr>
          <w:rFonts w:hAnsi="宋体" w:hint="eastAsia"/>
          <w:kern w:val="0"/>
          <w:sz w:val="24"/>
        </w:rPr>
        <w:t>7</w:t>
      </w:r>
      <w:r w:rsidR="00995082" w:rsidRPr="00995082">
        <w:rPr>
          <w:rFonts w:hAnsi="宋体" w:hint="eastAsia"/>
          <w:kern w:val="0"/>
          <w:sz w:val="24"/>
        </w:rPr>
        <w:t>日起担任交银施罗德沪港深价值精选灵活配置混合型证券投资基金基金经理，</w:t>
      </w:r>
      <w:r w:rsidR="00995082" w:rsidRPr="00995082">
        <w:rPr>
          <w:rFonts w:hAnsi="宋体" w:hint="eastAsia"/>
          <w:kern w:val="0"/>
          <w:sz w:val="24"/>
        </w:rPr>
        <w:t>2019</w:t>
      </w:r>
      <w:r w:rsidR="00995082" w:rsidRPr="00995082">
        <w:rPr>
          <w:rFonts w:hAnsi="宋体" w:hint="eastAsia"/>
          <w:kern w:val="0"/>
          <w:sz w:val="24"/>
        </w:rPr>
        <w:t>年</w:t>
      </w:r>
      <w:r w:rsidR="00995082" w:rsidRPr="00995082">
        <w:rPr>
          <w:rFonts w:hAnsi="宋体" w:hint="eastAsia"/>
          <w:kern w:val="0"/>
          <w:sz w:val="24"/>
        </w:rPr>
        <w:t>1</w:t>
      </w:r>
      <w:r w:rsidR="00995082" w:rsidRPr="00995082">
        <w:rPr>
          <w:rFonts w:hAnsi="宋体" w:hint="eastAsia"/>
          <w:kern w:val="0"/>
          <w:sz w:val="24"/>
        </w:rPr>
        <w:t>月</w:t>
      </w:r>
      <w:r w:rsidR="00995082" w:rsidRPr="00995082">
        <w:rPr>
          <w:rFonts w:hAnsi="宋体" w:hint="eastAsia"/>
          <w:kern w:val="0"/>
          <w:sz w:val="24"/>
        </w:rPr>
        <w:t>18</w:t>
      </w:r>
      <w:r w:rsidR="00995082" w:rsidRPr="00995082">
        <w:rPr>
          <w:rFonts w:hAnsi="宋体" w:hint="eastAsia"/>
          <w:kern w:val="0"/>
          <w:sz w:val="24"/>
        </w:rPr>
        <w:t>日起担任交银施罗德核心资产混合型证券投资基金基金经理。</w:t>
      </w:r>
    </w:p>
    <w:p w14:paraId="55C8E3B6" w14:textId="77777777"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16D4ADBD" w14:textId="3C1B9B81"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995082">
        <w:rPr>
          <w:rFonts w:hint="eastAsia"/>
          <w:kern w:val="0"/>
          <w:sz w:val="24"/>
        </w:rPr>
        <w:t>谢卫</w:t>
      </w:r>
      <w:r w:rsidR="00F62810" w:rsidRPr="00F62810">
        <w:rPr>
          <w:rFonts w:hint="eastAsia"/>
          <w:kern w:val="0"/>
          <w:sz w:val="24"/>
        </w:rPr>
        <w:t>（总经理）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64EB3CD1" w:rsidR="00606059" w:rsidRPr="00396C28" w:rsidRDefault="00606059" w:rsidP="00396C28">
      <w:pPr>
        <w:adjustRightInd w:val="0"/>
        <w:snapToGrid w:val="0"/>
        <w:spacing w:line="360" w:lineRule="auto"/>
        <w:ind w:firstLineChars="200" w:firstLine="480"/>
        <w:rPr>
          <w:sz w:val="24"/>
          <w:szCs w:val="24"/>
        </w:rPr>
      </w:pPr>
      <w:r w:rsidRPr="00396C28">
        <w:rPr>
          <w:sz w:val="24"/>
          <w:szCs w:val="24"/>
        </w:rPr>
        <w:t>上述人员之间</w:t>
      </w:r>
      <w:r w:rsidRPr="00396C28">
        <w:rPr>
          <w:rFonts w:hint="eastAsia"/>
          <w:sz w:val="24"/>
          <w:szCs w:val="24"/>
        </w:rPr>
        <w:t>不存在</w:t>
      </w:r>
      <w:r w:rsidRPr="00396C28">
        <w:rPr>
          <w:sz w:val="24"/>
          <w:szCs w:val="24"/>
        </w:rPr>
        <w:t>近亲属关系。</w:t>
      </w:r>
      <w:r w:rsidR="003A3B35" w:rsidRPr="00396C28">
        <w:rPr>
          <w:rFonts w:hint="eastAsia"/>
          <w:sz w:val="24"/>
          <w:szCs w:val="24"/>
        </w:rPr>
        <w:t>上述各项人员信息更新截止日为</w:t>
      </w:r>
      <w:r w:rsidR="003A3B35" w:rsidRPr="00396C28">
        <w:rPr>
          <w:sz w:val="24"/>
          <w:szCs w:val="24"/>
        </w:rPr>
        <w:t>2019</w:t>
      </w:r>
      <w:r w:rsidR="003A3B35" w:rsidRPr="00396C28">
        <w:rPr>
          <w:rFonts w:hint="eastAsia"/>
          <w:sz w:val="24"/>
          <w:szCs w:val="24"/>
        </w:rPr>
        <w:t>年</w:t>
      </w:r>
      <w:r w:rsidR="003A3B35" w:rsidRPr="00396C28">
        <w:rPr>
          <w:sz w:val="24"/>
          <w:szCs w:val="24"/>
        </w:rPr>
        <w:t>7</w:t>
      </w:r>
      <w:r w:rsidR="003A3B35" w:rsidRPr="00396C28">
        <w:rPr>
          <w:rFonts w:hint="eastAsia"/>
          <w:sz w:val="24"/>
          <w:szCs w:val="24"/>
        </w:rPr>
        <w:t>月</w:t>
      </w:r>
      <w:r w:rsidR="003A3B35" w:rsidRPr="00396C28">
        <w:rPr>
          <w:sz w:val="24"/>
          <w:szCs w:val="24"/>
        </w:rPr>
        <w:t>18</w:t>
      </w:r>
      <w:r w:rsidR="003A3B35" w:rsidRPr="00396C28">
        <w:rPr>
          <w:rFonts w:hint="eastAsia"/>
          <w:sz w:val="24"/>
          <w:szCs w:val="24"/>
        </w:rPr>
        <w:t>日，期后变动（如有）敬请关注基金管理人发布的相关公告。</w:t>
      </w:r>
    </w:p>
    <w:p w14:paraId="76765567"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34B73A5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446FBF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623E22E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r w:rsidRPr="005435A1">
        <w:rPr>
          <w:sz w:val="24"/>
          <w:szCs w:val="24"/>
        </w:rPr>
        <w:t xml:space="preserve"> </w:t>
      </w:r>
    </w:p>
    <w:p w14:paraId="04CECE6B"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0CD19D11"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60833F82"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、编制季度、半年度和年度基金报告；</w:t>
      </w:r>
      <w:r w:rsidRPr="005435A1">
        <w:rPr>
          <w:sz w:val="24"/>
          <w:szCs w:val="24"/>
        </w:rPr>
        <w:t xml:space="preserve"> </w:t>
      </w:r>
    </w:p>
    <w:p w14:paraId="2628501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、计算并公告基金资产净值，确定基金份额申购、赎回价格；</w:t>
      </w:r>
      <w:r w:rsidRPr="005435A1">
        <w:rPr>
          <w:sz w:val="24"/>
          <w:szCs w:val="24"/>
        </w:rPr>
        <w:t xml:space="preserve"> </w:t>
      </w:r>
    </w:p>
    <w:p w14:paraId="73966C5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8</w:t>
      </w:r>
      <w:r w:rsidRPr="005435A1">
        <w:rPr>
          <w:sz w:val="24"/>
          <w:szCs w:val="24"/>
        </w:rPr>
        <w:t>、办理与基金财产管理业务活动有关的信息披露事项；</w:t>
      </w:r>
      <w:r w:rsidRPr="005435A1">
        <w:rPr>
          <w:sz w:val="24"/>
          <w:szCs w:val="24"/>
        </w:rPr>
        <w:t xml:space="preserve"> </w:t>
      </w:r>
    </w:p>
    <w:p w14:paraId="6CC6E61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25772D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680CB8D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4B1BF15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0A074DC9"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553FD90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38B260B4"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2E34ABB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35AD3D0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r w:rsidRPr="005435A1">
        <w:rPr>
          <w:sz w:val="24"/>
          <w:szCs w:val="24"/>
        </w:rPr>
        <w:t xml:space="preserve"> </w:t>
      </w:r>
    </w:p>
    <w:p w14:paraId="520B7822"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1D0C7F7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03833DF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r w:rsidRPr="005435A1">
        <w:rPr>
          <w:sz w:val="24"/>
          <w:szCs w:val="24"/>
        </w:rPr>
        <w:t xml:space="preserve"> </w:t>
      </w:r>
    </w:p>
    <w:p w14:paraId="5CED13FB" w14:textId="77777777"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0E24699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25F289F0"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64A280B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493200F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1E5B0A6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25ABA82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455EAE9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5C5DC4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1437331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24AECED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6141183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94BE714"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ECBAF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07CD614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18FE69"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1E145D0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0E41090B" w14:textId="77777777"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004B36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7F6255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7A78B67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5D13D2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5C81166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r w:rsidRPr="005435A1">
        <w:rPr>
          <w:kern w:val="0"/>
          <w:sz w:val="24"/>
          <w:szCs w:val="24"/>
        </w:rPr>
        <w:t xml:space="preserve"> </w:t>
      </w:r>
    </w:p>
    <w:p w14:paraId="5F4479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60E4E48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4820E69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313B01E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3FC3D21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5660269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41B4F4A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5619777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2A07F14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0DC1339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47E45A0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1E5DBCC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0D1F945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0F8A2E4A" w14:textId="77777777" w:rsidR="00905DDB" w:rsidRPr="00396C28" w:rsidRDefault="00606059" w:rsidP="00396C28">
      <w:pPr>
        <w:widowControl/>
        <w:adjustRightInd w:val="0"/>
        <w:snapToGrid w:val="0"/>
        <w:spacing w:line="360" w:lineRule="auto"/>
        <w:ind w:firstLineChars="200" w:firstLine="480"/>
        <w:rPr>
          <w:kern w:val="0"/>
          <w:sz w:val="24"/>
          <w:szCs w:val="24"/>
        </w:rPr>
      </w:pPr>
      <w:bookmarkStart w:id="15" w:name="_Toc16756692"/>
      <w:r w:rsidRPr="005435A1">
        <w:rPr>
          <w:kern w:val="0"/>
          <w:sz w:val="24"/>
          <w:szCs w:val="24"/>
        </w:rPr>
        <w:t>制定了完整的培训计划，为所有员工提供足够和适当的培训，使员工明确其职责所在，控制风险。</w:t>
      </w:r>
      <w:bookmarkStart w:id="16" w:name="_Toc109537382"/>
      <w:bookmarkEnd w:id="15"/>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7" w:name="_Toc16756693"/>
      <w:bookmarkStart w:id="18" w:name="_Toc16757063"/>
      <w:bookmarkStart w:id="19" w:name="_Toc16757643"/>
      <w:r w:rsidR="00C92FC0" w:rsidRPr="005435A1">
        <w:rPr>
          <w:rFonts w:ascii="宋体" w:hAnsi="宋体" w:hint="eastAsia"/>
          <w:b/>
          <w:kern w:val="0"/>
          <w:sz w:val="30"/>
        </w:rPr>
        <w:lastRenderedPageBreak/>
        <w:t>四、基金托管人</w:t>
      </w:r>
      <w:bookmarkEnd w:id="16"/>
      <w:bookmarkEnd w:id="17"/>
      <w:bookmarkEnd w:id="18"/>
      <w:bookmarkEnd w:id="1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6574851"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5D7DFDA0"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577D7C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号凯晨世贸中心东座</w:t>
      </w:r>
    </w:p>
    <w:p w14:paraId="219E331B"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4D1B5AA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2D720D0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批准设立机关和批准设立文号：中国银监会银监复</w:t>
      </w:r>
      <w:r w:rsidRPr="00343650">
        <w:rPr>
          <w:rFonts w:hint="eastAsia"/>
          <w:kern w:val="0"/>
          <w:sz w:val="24"/>
          <w:szCs w:val="24"/>
        </w:rPr>
        <w:t>[2009]13</w:t>
      </w:r>
      <w:r w:rsidRPr="00343650">
        <w:rPr>
          <w:rFonts w:hint="eastAsia"/>
          <w:kern w:val="0"/>
          <w:sz w:val="24"/>
          <w:szCs w:val="24"/>
        </w:rPr>
        <w:t>号</w:t>
      </w:r>
    </w:p>
    <w:p w14:paraId="0B6A237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基金托管业务批准文号：中国证监会证监基字</w:t>
      </w:r>
      <w:r w:rsidRPr="00343650">
        <w:rPr>
          <w:rFonts w:hint="eastAsia"/>
          <w:kern w:val="0"/>
          <w:sz w:val="24"/>
          <w:szCs w:val="24"/>
        </w:rPr>
        <w:t>[1998]23</w:t>
      </w:r>
      <w:r w:rsidRPr="00343650">
        <w:rPr>
          <w:rFonts w:hint="eastAsia"/>
          <w:kern w:val="0"/>
          <w:sz w:val="24"/>
          <w:szCs w:val="24"/>
        </w:rPr>
        <w:t>号</w:t>
      </w:r>
    </w:p>
    <w:p w14:paraId="01DEDA2F"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Pr="00343650">
        <w:rPr>
          <w:rFonts w:hint="eastAsia"/>
          <w:kern w:val="0"/>
          <w:sz w:val="24"/>
          <w:szCs w:val="24"/>
        </w:rPr>
        <w:t>32,479,411.7</w:t>
      </w:r>
      <w:r w:rsidRPr="00343650">
        <w:rPr>
          <w:rFonts w:hint="eastAsia"/>
          <w:kern w:val="0"/>
          <w:sz w:val="24"/>
          <w:szCs w:val="24"/>
        </w:rPr>
        <w:t>万元人民币</w:t>
      </w:r>
    </w:p>
    <w:p w14:paraId="5D64E3A9"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027EB925"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5291766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148DE62E" w14:textId="77777777" w:rsidR="00343650" w:rsidRDefault="00343650" w:rsidP="00C507DD">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39ED42C2" w14:textId="77777777" w:rsidR="00F637AA" w:rsidRPr="00517BD1" w:rsidRDefault="00F637AA" w:rsidP="00F637AA">
      <w:pPr>
        <w:widowControl/>
        <w:adjustRightInd w:val="0"/>
        <w:snapToGrid w:val="0"/>
        <w:spacing w:line="360" w:lineRule="auto"/>
        <w:ind w:firstLineChars="200" w:firstLine="480"/>
        <w:rPr>
          <w:bCs/>
          <w:kern w:val="0"/>
          <w:sz w:val="24"/>
          <w:szCs w:val="24"/>
        </w:rPr>
      </w:pPr>
      <w:r w:rsidRPr="00F637AA">
        <w:rPr>
          <w:rFonts w:hint="eastAsia"/>
          <w:bCs/>
          <w:kern w:val="0"/>
          <w:sz w:val="24"/>
          <w:szCs w:val="24"/>
        </w:rPr>
        <w:t>中国农业银行股份有限公司是中国金融体系的重要组成部分</w:t>
      </w:r>
      <w:r w:rsidRPr="00F637AA">
        <w:rPr>
          <w:bCs/>
          <w:kern w:val="0"/>
          <w:sz w:val="24"/>
          <w:szCs w:val="24"/>
        </w:rPr>
        <w:t>,</w:t>
      </w:r>
      <w:r w:rsidRPr="00F637AA">
        <w:rPr>
          <w:rFonts w:hint="eastAsia"/>
          <w:bCs/>
          <w:kern w:val="0"/>
          <w:sz w:val="24"/>
          <w:szCs w:val="24"/>
        </w:rPr>
        <w:t>总行设在北京。经国务院批准，中国农业银行整体改制为中国农业银行股份有限公司并于</w:t>
      </w:r>
      <w:r w:rsidRPr="0065556B">
        <w:rPr>
          <w:bCs/>
          <w:kern w:val="0"/>
          <w:sz w:val="24"/>
          <w:szCs w:val="24"/>
        </w:rPr>
        <w:t>2009</w:t>
      </w:r>
      <w:r w:rsidRPr="0065556B">
        <w:rPr>
          <w:rFonts w:hint="eastAsia"/>
          <w:bCs/>
          <w:kern w:val="0"/>
          <w:sz w:val="24"/>
          <w:szCs w:val="24"/>
        </w:rPr>
        <w:t>年</w:t>
      </w:r>
      <w:r w:rsidRPr="0065556B">
        <w:rPr>
          <w:bCs/>
          <w:kern w:val="0"/>
          <w:sz w:val="24"/>
          <w:szCs w:val="24"/>
        </w:rPr>
        <w:t>1</w:t>
      </w:r>
      <w:r w:rsidRPr="0065556B">
        <w:rPr>
          <w:rFonts w:hint="eastAsia"/>
          <w:bCs/>
          <w:kern w:val="0"/>
          <w:sz w:val="24"/>
          <w:szCs w:val="24"/>
        </w:rPr>
        <w:t>月</w:t>
      </w:r>
      <w:r w:rsidRPr="0065556B">
        <w:rPr>
          <w:bCs/>
          <w:kern w:val="0"/>
          <w:sz w:val="24"/>
          <w:szCs w:val="24"/>
        </w:rPr>
        <w:t>15</w:t>
      </w:r>
      <w:r w:rsidRPr="0065556B">
        <w:rPr>
          <w:rFonts w:hint="eastAsia"/>
          <w:bCs/>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65556B">
        <w:rPr>
          <w:bCs/>
          <w:kern w:val="0"/>
          <w:sz w:val="24"/>
          <w:szCs w:val="24"/>
        </w:rPr>
        <w:t>500</w:t>
      </w:r>
      <w:r w:rsidRPr="00517BD1">
        <w:rPr>
          <w:rFonts w:hint="eastAsia"/>
          <w:bCs/>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E26E6D7" w14:textId="77777777" w:rsidR="00F637AA" w:rsidRPr="00396C28" w:rsidRDefault="00F637AA" w:rsidP="00F637AA">
      <w:pPr>
        <w:widowControl/>
        <w:adjustRightInd w:val="0"/>
        <w:snapToGrid w:val="0"/>
        <w:spacing w:line="360" w:lineRule="auto"/>
        <w:ind w:firstLineChars="200" w:firstLine="480"/>
        <w:rPr>
          <w:bCs/>
          <w:kern w:val="0"/>
          <w:sz w:val="24"/>
          <w:szCs w:val="24"/>
        </w:rPr>
      </w:pPr>
      <w:r w:rsidRPr="00517BD1">
        <w:rPr>
          <w:rFonts w:hint="eastAsia"/>
          <w:bCs/>
          <w:kern w:val="0"/>
          <w:sz w:val="24"/>
          <w:szCs w:val="24"/>
        </w:rPr>
        <w:lastRenderedPageBreak/>
        <w:t>中国农业银行是中国第一批开展托管业务的国内商业银行，经验丰富，服务优质，业绩突出，</w:t>
      </w:r>
      <w:r w:rsidRPr="00396C28">
        <w:rPr>
          <w:bCs/>
          <w:kern w:val="0"/>
          <w:sz w:val="24"/>
          <w:szCs w:val="24"/>
        </w:rPr>
        <w:t>2004</w:t>
      </w:r>
      <w:r w:rsidRPr="00396C28">
        <w:rPr>
          <w:rFonts w:hint="eastAsia"/>
          <w:bCs/>
          <w:kern w:val="0"/>
          <w:sz w:val="24"/>
          <w:szCs w:val="24"/>
        </w:rPr>
        <w:t>年被英国《全球托管人》评为中国“最佳托管银行”。</w:t>
      </w:r>
      <w:r w:rsidRPr="00396C28">
        <w:rPr>
          <w:bCs/>
          <w:kern w:val="0"/>
          <w:sz w:val="24"/>
          <w:szCs w:val="24"/>
        </w:rPr>
        <w:t>2007</w:t>
      </w:r>
      <w:r w:rsidRPr="00396C28">
        <w:rPr>
          <w:rFonts w:hint="eastAsia"/>
          <w:bCs/>
          <w:kern w:val="0"/>
          <w:sz w:val="24"/>
          <w:szCs w:val="24"/>
        </w:rPr>
        <w:t>年中国农业银行通过了美国</w:t>
      </w:r>
      <w:r w:rsidRPr="00396C28">
        <w:rPr>
          <w:bCs/>
          <w:kern w:val="0"/>
          <w:sz w:val="24"/>
          <w:szCs w:val="24"/>
        </w:rPr>
        <w:t>SAS70</w:t>
      </w:r>
      <w:r w:rsidRPr="00396C28">
        <w:rPr>
          <w:rFonts w:hint="eastAsia"/>
          <w:bCs/>
          <w:kern w:val="0"/>
          <w:sz w:val="24"/>
          <w:szCs w:val="24"/>
        </w:rPr>
        <w:t>内部控制审计，并获得无保留意见的</w:t>
      </w:r>
      <w:r w:rsidRPr="00396C28">
        <w:rPr>
          <w:bCs/>
          <w:kern w:val="0"/>
          <w:sz w:val="24"/>
          <w:szCs w:val="24"/>
        </w:rPr>
        <w:t>SAS70</w:t>
      </w:r>
      <w:r w:rsidRPr="00396C28">
        <w:rPr>
          <w:rFonts w:hint="eastAsia"/>
          <w:bCs/>
          <w:kern w:val="0"/>
          <w:sz w:val="24"/>
          <w:szCs w:val="24"/>
        </w:rPr>
        <w:t>审计报告。自</w:t>
      </w:r>
      <w:r w:rsidRPr="00396C28">
        <w:rPr>
          <w:bCs/>
          <w:kern w:val="0"/>
          <w:sz w:val="24"/>
          <w:szCs w:val="24"/>
        </w:rPr>
        <w:t>2010</w:t>
      </w:r>
      <w:r w:rsidRPr="00396C28">
        <w:rPr>
          <w:rFonts w:hint="eastAsia"/>
          <w:bCs/>
          <w:kern w:val="0"/>
          <w:sz w:val="24"/>
          <w:szCs w:val="24"/>
        </w:rPr>
        <w:t>年起中国农业银行连续通过托管业务国际内控标准（</w:t>
      </w:r>
      <w:r w:rsidRPr="00396C28">
        <w:rPr>
          <w:bCs/>
          <w:kern w:val="0"/>
          <w:sz w:val="24"/>
          <w:szCs w:val="24"/>
        </w:rPr>
        <w:t>ISAE3402</w:t>
      </w:r>
      <w:r w:rsidRPr="00396C28">
        <w:rPr>
          <w:rFonts w:hint="eastAsia"/>
          <w:bCs/>
          <w:kern w:val="0"/>
          <w:sz w:val="24"/>
          <w:szCs w:val="24"/>
        </w:rPr>
        <w:t>）认证，表明了独立公正第三方对中国农业银行托管服务运作流程的风险管理、内部控制的健全有效性的全面认可。中国农业银行着力加强能力建设，品牌声誉进一步提升，在</w:t>
      </w:r>
      <w:r w:rsidRPr="00396C28">
        <w:rPr>
          <w:bCs/>
          <w:kern w:val="0"/>
          <w:sz w:val="24"/>
          <w:szCs w:val="24"/>
        </w:rPr>
        <w:t>2010</w:t>
      </w:r>
      <w:r w:rsidRPr="00396C28">
        <w:rPr>
          <w:rFonts w:hint="eastAsia"/>
          <w:bCs/>
          <w:kern w:val="0"/>
          <w:sz w:val="24"/>
          <w:szCs w:val="24"/>
        </w:rPr>
        <w:t>年首届“‘金牌理财’</w:t>
      </w:r>
      <w:r w:rsidRPr="00396C28">
        <w:rPr>
          <w:bCs/>
          <w:kern w:val="0"/>
          <w:sz w:val="24"/>
          <w:szCs w:val="24"/>
        </w:rPr>
        <w:t>TOP10</w:t>
      </w:r>
      <w:r w:rsidRPr="00396C28">
        <w:rPr>
          <w:rFonts w:hint="eastAsia"/>
          <w:bCs/>
          <w:kern w:val="0"/>
          <w:sz w:val="24"/>
          <w:szCs w:val="24"/>
        </w:rPr>
        <w:t>颁奖盛典”中成绩突出，获“最佳托管银行”奖。</w:t>
      </w:r>
      <w:r w:rsidRPr="00396C28">
        <w:rPr>
          <w:bCs/>
          <w:kern w:val="0"/>
          <w:sz w:val="24"/>
          <w:szCs w:val="24"/>
        </w:rPr>
        <w:t>2010</w:t>
      </w:r>
      <w:r w:rsidRPr="00396C28">
        <w:rPr>
          <w:rFonts w:hint="eastAsia"/>
          <w:bCs/>
          <w:kern w:val="0"/>
          <w:sz w:val="24"/>
          <w:szCs w:val="24"/>
        </w:rPr>
        <w:t>年再次荣获《首席财务官》杂志颁发的“最佳资产托管奖”。</w:t>
      </w:r>
      <w:r w:rsidRPr="00396C28">
        <w:rPr>
          <w:bCs/>
          <w:kern w:val="0"/>
          <w:sz w:val="24"/>
          <w:szCs w:val="24"/>
        </w:rPr>
        <w:t>2012</w:t>
      </w:r>
      <w:r w:rsidRPr="00396C28">
        <w:rPr>
          <w:rFonts w:hint="eastAsia"/>
          <w:bCs/>
          <w:kern w:val="0"/>
          <w:sz w:val="24"/>
          <w:szCs w:val="24"/>
        </w:rPr>
        <w:t>年荣获第十届中国财经风云榜“最佳资产托管银行”称号；</w:t>
      </w:r>
      <w:r w:rsidRPr="00396C28">
        <w:rPr>
          <w:bCs/>
          <w:kern w:val="0"/>
          <w:sz w:val="24"/>
          <w:szCs w:val="24"/>
        </w:rPr>
        <w:t>2013</w:t>
      </w:r>
      <w:r w:rsidRPr="00396C28">
        <w:rPr>
          <w:rFonts w:hint="eastAsia"/>
          <w:bCs/>
          <w:kern w:val="0"/>
          <w:sz w:val="24"/>
          <w:szCs w:val="24"/>
        </w:rPr>
        <w:t>年至</w:t>
      </w:r>
      <w:r w:rsidRPr="00396C28">
        <w:rPr>
          <w:bCs/>
          <w:kern w:val="0"/>
          <w:sz w:val="24"/>
          <w:szCs w:val="24"/>
        </w:rPr>
        <w:t>2017</w:t>
      </w:r>
      <w:r w:rsidRPr="00396C28">
        <w:rPr>
          <w:rFonts w:hint="eastAsia"/>
          <w:bCs/>
          <w:kern w:val="0"/>
          <w:sz w:val="24"/>
          <w:szCs w:val="24"/>
        </w:rPr>
        <w:t>年连续荣获上海清算所授予的“托管银行优秀奖”和中央国债登记结算有限责任公司授予的“优秀托管机构奖”称号；</w:t>
      </w:r>
      <w:r w:rsidRPr="00396C28">
        <w:rPr>
          <w:bCs/>
          <w:kern w:val="0"/>
          <w:sz w:val="24"/>
          <w:szCs w:val="24"/>
        </w:rPr>
        <w:t>2015</w:t>
      </w:r>
      <w:r w:rsidRPr="00396C28">
        <w:rPr>
          <w:rFonts w:hint="eastAsia"/>
          <w:bCs/>
          <w:kern w:val="0"/>
          <w:sz w:val="24"/>
          <w:szCs w:val="24"/>
        </w:rPr>
        <w:t>年、</w:t>
      </w:r>
      <w:r w:rsidRPr="00396C28">
        <w:rPr>
          <w:bCs/>
          <w:kern w:val="0"/>
          <w:sz w:val="24"/>
          <w:szCs w:val="24"/>
        </w:rPr>
        <w:t>2016</w:t>
      </w:r>
      <w:r w:rsidRPr="00396C28">
        <w:rPr>
          <w:rFonts w:hint="eastAsia"/>
          <w:bCs/>
          <w:kern w:val="0"/>
          <w:sz w:val="24"/>
          <w:szCs w:val="24"/>
        </w:rPr>
        <w:t>年荣获中国银行业协会授予的“养老金业务最佳发展奖”称号；</w:t>
      </w:r>
      <w:r w:rsidRPr="00396C28">
        <w:rPr>
          <w:bCs/>
          <w:kern w:val="0"/>
          <w:sz w:val="24"/>
          <w:szCs w:val="24"/>
        </w:rPr>
        <w:t>2018</w:t>
      </w:r>
      <w:r w:rsidRPr="00396C28">
        <w:rPr>
          <w:rFonts w:hint="eastAsia"/>
          <w:bCs/>
          <w:kern w:val="0"/>
          <w:sz w:val="24"/>
          <w:szCs w:val="24"/>
        </w:rPr>
        <w:t>年荣获中国基金报授予的公募基金</w:t>
      </w:r>
      <w:r w:rsidRPr="00396C28">
        <w:rPr>
          <w:bCs/>
          <w:kern w:val="0"/>
          <w:sz w:val="24"/>
          <w:szCs w:val="24"/>
        </w:rPr>
        <w:t>20</w:t>
      </w:r>
      <w:r w:rsidRPr="00396C28">
        <w:rPr>
          <w:rFonts w:hint="eastAsia"/>
          <w:bCs/>
          <w:kern w:val="0"/>
          <w:sz w:val="24"/>
          <w:szCs w:val="24"/>
        </w:rPr>
        <w:t>年“最佳基金托管银行”奖；</w:t>
      </w:r>
      <w:r w:rsidRPr="00396C28">
        <w:rPr>
          <w:bCs/>
          <w:kern w:val="0"/>
          <w:sz w:val="24"/>
          <w:szCs w:val="24"/>
        </w:rPr>
        <w:t>2019</w:t>
      </w:r>
      <w:r w:rsidRPr="00396C28">
        <w:rPr>
          <w:rFonts w:hint="eastAsia"/>
          <w:bCs/>
          <w:kern w:val="0"/>
          <w:sz w:val="24"/>
          <w:szCs w:val="24"/>
        </w:rPr>
        <w:t>年荣获证券时报授予的“</w:t>
      </w:r>
      <w:r w:rsidRPr="00396C28">
        <w:rPr>
          <w:bCs/>
          <w:kern w:val="0"/>
          <w:sz w:val="24"/>
          <w:szCs w:val="24"/>
        </w:rPr>
        <w:t>2019</w:t>
      </w:r>
      <w:r w:rsidRPr="00396C28">
        <w:rPr>
          <w:rFonts w:hint="eastAsia"/>
          <w:bCs/>
          <w:kern w:val="0"/>
          <w:sz w:val="24"/>
          <w:szCs w:val="24"/>
        </w:rPr>
        <w:t>年度资产托管银行天玑奖”称号。</w:t>
      </w:r>
    </w:p>
    <w:p w14:paraId="4E3D48EC" w14:textId="5A2BCAF2" w:rsidR="006950ED" w:rsidRDefault="00F637AA" w:rsidP="00C507DD">
      <w:pPr>
        <w:widowControl/>
        <w:adjustRightInd w:val="0"/>
        <w:snapToGrid w:val="0"/>
        <w:spacing w:line="360" w:lineRule="auto"/>
        <w:ind w:firstLineChars="200" w:firstLine="480"/>
        <w:rPr>
          <w:bCs/>
          <w:kern w:val="0"/>
          <w:sz w:val="24"/>
          <w:szCs w:val="24"/>
        </w:rPr>
      </w:pPr>
      <w:r w:rsidRPr="00396C28">
        <w:rPr>
          <w:rFonts w:hint="eastAsia"/>
          <w:bCs/>
          <w:kern w:val="0"/>
          <w:sz w:val="24"/>
          <w:szCs w:val="24"/>
        </w:rPr>
        <w:t>中国农业银行证券投资基金托管部于</w:t>
      </w:r>
      <w:r w:rsidRPr="00396C28">
        <w:rPr>
          <w:bCs/>
          <w:kern w:val="0"/>
          <w:sz w:val="24"/>
          <w:szCs w:val="24"/>
        </w:rPr>
        <w:t>1998</w:t>
      </w:r>
      <w:r w:rsidRPr="00396C28">
        <w:rPr>
          <w:rFonts w:hint="eastAsia"/>
          <w:bCs/>
          <w:kern w:val="0"/>
          <w:sz w:val="24"/>
          <w:szCs w:val="24"/>
        </w:rPr>
        <w:t>年</w:t>
      </w:r>
      <w:r w:rsidRPr="00396C28">
        <w:rPr>
          <w:bCs/>
          <w:kern w:val="0"/>
          <w:sz w:val="24"/>
          <w:szCs w:val="24"/>
        </w:rPr>
        <w:t>5</w:t>
      </w:r>
      <w:r w:rsidRPr="00396C28">
        <w:rPr>
          <w:rFonts w:hint="eastAsia"/>
          <w:bCs/>
          <w:kern w:val="0"/>
          <w:sz w:val="24"/>
          <w:szCs w:val="24"/>
        </w:rPr>
        <w:t>月经中国证监会和中国人民银行批准成立，</w:t>
      </w:r>
      <w:r w:rsidRPr="00396C28">
        <w:rPr>
          <w:bCs/>
          <w:kern w:val="0"/>
          <w:sz w:val="24"/>
          <w:szCs w:val="24"/>
        </w:rPr>
        <w:t>2014</w:t>
      </w:r>
      <w:r w:rsidRPr="00396C28">
        <w:rPr>
          <w:rFonts w:hint="eastAsia"/>
          <w:bCs/>
          <w:kern w:val="0"/>
          <w:sz w:val="24"/>
          <w:szCs w:val="24"/>
        </w:rPr>
        <w:t>年更名为托管业务部</w:t>
      </w:r>
      <w:r w:rsidRPr="00396C28">
        <w:rPr>
          <w:bCs/>
          <w:kern w:val="0"/>
          <w:sz w:val="24"/>
          <w:szCs w:val="24"/>
        </w:rPr>
        <w:t>/</w:t>
      </w:r>
      <w:r w:rsidRPr="00396C28">
        <w:rPr>
          <w:rFonts w:hint="eastAsia"/>
          <w:bCs/>
          <w:kern w:val="0"/>
          <w:sz w:val="24"/>
          <w:szCs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07922207" w14:textId="2E8AA633" w:rsidR="00C507DD" w:rsidRPr="005435A1" w:rsidRDefault="00F637AA" w:rsidP="00C507DD">
      <w:pPr>
        <w:widowControl/>
        <w:adjustRightInd w:val="0"/>
        <w:snapToGrid w:val="0"/>
        <w:spacing w:line="360" w:lineRule="auto"/>
        <w:ind w:firstLineChars="200" w:firstLine="480"/>
        <w:rPr>
          <w:kern w:val="0"/>
          <w:sz w:val="24"/>
          <w:szCs w:val="24"/>
        </w:rPr>
      </w:pPr>
      <w:r w:rsidRPr="00FC1E6B">
        <w:rPr>
          <w:rFonts w:hint="eastAsia"/>
          <w:bCs/>
          <w:kern w:val="0"/>
          <w:sz w:val="24"/>
          <w:szCs w:val="24"/>
        </w:rPr>
        <w:t>中国农业银行托管业务部现有员工近</w:t>
      </w:r>
      <w:r w:rsidRPr="00FC1E6B">
        <w:rPr>
          <w:rFonts w:hint="eastAsia"/>
          <w:bCs/>
          <w:kern w:val="0"/>
          <w:sz w:val="24"/>
          <w:szCs w:val="24"/>
        </w:rPr>
        <w:t>240</w:t>
      </w:r>
      <w:r w:rsidRPr="00FC1E6B">
        <w:rPr>
          <w:rFonts w:hint="eastAsia"/>
          <w:bCs/>
          <w:kern w:val="0"/>
          <w:sz w:val="24"/>
          <w:szCs w:val="24"/>
        </w:rPr>
        <w:t>名，其中具有高级职称的专家</w:t>
      </w:r>
      <w:r w:rsidRPr="00FC1E6B">
        <w:rPr>
          <w:rFonts w:hint="eastAsia"/>
          <w:bCs/>
          <w:kern w:val="0"/>
          <w:sz w:val="24"/>
          <w:szCs w:val="24"/>
        </w:rPr>
        <w:t>30</w:t>
      </w:r>
      <w:r w:rsidRPr="00FC1E6B">
        <w:rPr>
          <w:rFonts w:hint="eastAsia"/>
          <w:bCs/>
          <w:kern w:val="0"/>
          <w:sz w:val="24"/>
          <w:szCs w:val="24"/>
        </w:rPr>
        <w:t>余名，服务团队成员专业水平高、业务素质好、服务能力强，高级管理层均有</w:t>
      </w:r>
      <w:r w:rsidRPr="00FC1E6B">
        <w:rPr>
          <w:rFonts w:hint="eastAsia"/>
          <w:bCs/>
          <w:kern w:val="0"/>
          <w:sz w:val="24"/>
          <w:szCs w:val="24"/>
        </w:rPr>
        <w:t>20</w:t>
      </w:r>
      <w:r w:rsidRPr="00FC1E6B">
        <w:rPr>
          <w:rFonts w:hint="eastAsia"/>
          <w:bCs/>
          <w:kern w:val="0"/>
          <w:sz w:val="24"/>
          <w:szCs w:val="24"/>
        </w:rPr>
        <w:t>年以上金融从业经验和高级技术职称，精通国内外证券市场的运作。</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2BFB8825" w14:textId="46CC3757" w:rsidR="00C507DD" w:rsidRPr="0055516B" w:rsidRDefault="00F637AA" w:rsidP="0055516B">
      <w:pPr>
        <w:widowControl/>
        <w:adjustRightInd w:val="0"/>
        <w:snapToGrid w:val="0"/>
        <w:spacing w:line="360" w:lineRule="auto"/>
        <w:ind w:firstLineChars="200" w:firstLine="480"/>
        <w:rPr>
          <w:bCs/>
          <w:kern w:val="0"/>
          <w:sz w:val="24"/>
          <w:szCs w:val="24"/>
        </w:rPr>
      </w:pPr>
      <w:r w:rsidRPr="00FC1E6B">
        <w:rPr>
          <w:rFonts w:hint="eastAsia"/>
          <w:bCs/>
          <w:kern w:val="0"/>
          <w:sz w:val="24"/>
          <w:szCs w:val="24"/>
        </w:rPr>
        <w:t>截止到</w:t>
      </w:r>
      <w:r w:rsidRPr="00FC1E6B">
        <w:rPr>
          <w:rFonts w:hint="eastAsia"/>
          <w:bCs/>
          <w:kern w:val="0"/>
          <w:sz w:val="24"/>
          <w:szCs w:val="24"/>
        </w:rPr>
        <w:t>2019</w:t>
      </w:r>
      <w:r w:rsidRPr="00FC1E6B">
        <w:rPr>
          <w:rFonts w:hint="eastAsia"/>
          <w:bCs/>
          <w:kern w:val="0"/>
          <w:sz w:val="24"/>
          <w:szCs w:val="24"/>
        </w:rPr>
        <w:t>年</w:t>
      </w:r>
      <w:r w:rsidRPr="00FC1E6B">
        <w:rPr>
          <w:rFonts w:hint="eastAsia"/>
          <w:bCs/>
          <w:kern w:val="0"/>
          <w:sz w:val="24"/>
          <w:szCs w:val="24"/>
        </w:rPr>
        <w:t>6</w:t>
      </w:r>
      <w:r w:rsidRPr="00FC1E6B">
        <w:rPr>
          <w:rFonts w:hint="eastAsia"/>
          <w:bCs/>
          <w:kern w:val="0"/>
          <w:sz w:val="24"/>
          <w:szCs w:val="24"/>
        </w:rPr>
        <w:t>月</w:t>
      </w:r>
      <w:r w:rsidRPr="00FC1E6B">
        <w:rPr>
          <w:rFonts w:hint="eastAsia"/>
          <w:bCs/>
          <w:kern w:val="0"/>
          <w:sz w:val="24"/>
          <w:szCs w:val="24"/>
        </w:rPr>
        <w:t>30</w:t>
      </w:r>
      <w:r w:rsidRPr="00FC1E6B">
        <w:rPr>
          <w:rFonts w:hint="eastAsia"/>
          <w:bCs/>
          <w:kern w:val="0"/>
          <w:sz w:val="24"/>
          <w:szCs w:val="24"/>
        </w:rPr>
        <w:t>日，中国农业银行托管的封闭式证券投资基金和开放式证券投资基金共</w:t>
      </w:r>
      <w:r w:rsidRPr="00FC1E6B">
        <w:rPr>
          <w:rFonts w:hint="eastAsia"/>
          <w:bCs/>
          <w:kern w:val="0"/>
          <w:sz w:val="24"/>
          <w:szCs w:val="24"/>
        </w:rPr>
        <w:t>473</w:t>
      </w:r>
      <w:r w:rsidRPr="00FC1E6B">
        <w:rPr>
          <w:rFonts w:hint="eastAsia"/>
          <w:bCs/>
          <w:kern w:val="0"/>
          <w:sz w:val="24"/>
          <w:szCs w:val="24"/>
        </w:rPr>
        <w:t>只。</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ED55E66"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3A93467F"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lastRenderedPageBreak/>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r w:rsidR="00C507DD" w:rsidRPr="005435A1">
        <w:rPr>
          <w:rFonts w:ascii="宋体" w:hAnsi="宋体" w:cs="宋体"/>
          <w:sz w:val="24"/>
          <w:szCs w:val="24"/>
        </w:rPr>
        <w:t>。</w:t>
      </w:r>
    </w:p>
    <w:p w14:paraId="3F044F01"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23579D2D"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5435A1">
        <w:rPr>
          <w:rFonts w:ascii="宋体" w:hAnsi="宋体" w:cs="宋体"/>
          <w:sz w:val="24"/>
          <w:szCs w:val="24"/>
        </w:rPr>
        <w:t>。</w:t>
      </w:r>
    </w:p>
    <w:p w14:paraId="73358995"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67EC08D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00204B5D">
        <w:rPr>
          <w:rFonts w:ascii="宋体" w:hAnsi="宋体" w:cs="宋体" w:hint="eastAsia"/>
          <w:sz w:val="24"/>
          <w:szCs w:val="24"/>
        </w:rPr>
        <w:t>，</w:t>
      </w:r>
      <w:r w:rsidRPr="005435A1">
        <w:rPr>
          <w:rFonts w:ascii="宋体" w:hAnsi="宋体" w:cs="宋体"/>
          <w:sz w:val="24"/>
          <w:szCs w:val="24"/>
        </w:rPr>
        <w:t>实施音像监控；业务信息由专职信息披露人负责</w:t>
      </w:r>
      <w:r w:rsidR="00204B5D">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07D3118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7549F8B"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14796B1E"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110F2CA7"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0E30B27A" w14:textId="77777777" w:rsidR="00C507DD" w:rsidRPr="005435A1" w:rsidRDefault="00C507DD" w:rsidP="00C507DD">
      <w:pPr>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r>
        <w:rPr>
          <w:rFonts w:ascii="宋体" w:hAnsi="宋体"/>
          <w:b/>
          <w:kern w:val="0"/>
          <w:sz w:val="30"/>
        </w:rPr>
        <w:br w:type="page"/>
      </w:r>
      <w:bookmarkStart w:id="21" w:name="_Toc16756694"/>
      <w:bookmarkStart w:id="22" w:name="_Toc16757064"/>
      <w:bookmarkStart w:id="23" w:name="_Toc16757644"/>
      <w:r w:rsidR="00C92FC0" w:rsidRPr="005435A1">
        <w:rPr>
          <w:rFonts w:ascii="宋体" w:hAnsi="宋体" w:hint="eastAsia"/>
          <w:b/>
          <w:kern w:val="0"/>
          <w:sz w:val="30"/>
        </w:rPr>
        <w:lastRenderedPageBreak/>
        <w:t>五、相关服务机构</w:t>
      </w:r>
      <w:bookmarkEnd w:id="20"/>
      <w:bookmarkEnd w:id="21"/>
      <w:bookmarkEnd w:id="22"/>
      <w:bookmarkEnd w:id="23"/>
    </w:p>
    <w:p w14:paraId="66515863"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r w:rsidRPr="005435A1">
        <w:rPr>
          <w:b/>
          <w:kern w:val="0"/>
          <w:sz w:val="24"/>
        </w:rPr>
        <w:t xml:space="preserve"> </w:t>
      </w:r>
    </w:p>
    <w:p w14:paraId="59B8ACE6" w14:textId="77777777" w:rsidR="00C92FC0" w:rsidRPr="005435A1" w:rsidRDefault="000925B0" w:rsidP="00FE5338">
      <w:pPr>
        <w:adjustRightInd w:val="0"/>
        <w:snapToGrid w:val="0"/>
        <w:spacing w:line="360" w:lineRule="auto"/>
        <w:rPr>
          <w:sz w:val="24"/>
        </w:rPr>
      </w:pPr>
      <w:r w:rsidRPr="005435A1">
        <w:rPr>
          <w:sz w:val="24"/>
        </w:rPr>
        <w:t xml:space="preserve">    </w:t>
      </w:r>
      <w:r w:rsidR="00C92FC0" w:rsidRPr="005435A1">
        <w:rPr>
          <w:sz w:val="24"/>
        </w:rPr>
        <w:t>1</w:t>
      </w:r>
      <w:r w:rsidR="00C92FC0" w:rsidRPr="005435A1">
        <w:rPr>
          <w:rFonts w:hAnsi="宋体"/>
          <w:sz w:val="24"/>
        </w:rPr>
        <w:t>、直销机构</w:t>
      </w:r>
      <w:r w:rsidR="00C92FC0" w:rsidRPr="005435A1">
        <w:rPr>
          <w:sz w:val="24"/>
        </w:rPr>
        <w:t xml:space="preserve"> </w:t>
      </w:r>
    </w:p>
    <w:p w14:paraId="1CCDD2B7" w14:textId="77777777" w:rsidR="00C92FC0" w:rsidRPr="005435A1" w:rsidRDefault="000925B0" w:rsidP="00FE5338">
      <w:pPr>
        <w:widowControl/>
        <w:adjustRightInd w:val="0"/>
        <w:snapToGrid w:val="0"/>
        <w:spacing w:line="360" w:lineRule="auto"/>
        <w:rPr>
          <w:kern w:val="0"/>
          <w:sz w:val="24"/>
        </w:rPr>
      </w:pPr>
      <w:r w:rsidRPr="005435A1">
        <w:rPr>
          <w:kern w:val="0"/>
          <w:sz w:val="24"/>
        </w:rPr>
        <w:t xml:space="preserve">    </w:t>
      </w:r>
      <w:r w:rsidR="00C92FC0" w:rsidRPr="005435A1">
        <w:rPr>
          <w:rFonts w:hAnsi="宋体"/>
          <w:kern w:val="0"/>
          <w:sz w:val="24"/>
        </w:rPr>
        <w:t>本基金直销机构为</w:t>
      </w:r>
      <w:r w:rsidR="00670F48" w:rsidRPr="005435A1">
        <w:rPr>
          <w:rFonts w:hAnsi="宋体" w:hint="eastAsia"/>
          <w:kern w:val="0"/>
          <w:sz w:val="24"/>
          <w:szCs w:val="24"/>
        </w:rPr>
        <w:t>基金管理人</w:t>
      </w:r>
      <w:r w:rsidR="009227B3">
        <w:rPr>
          <w:rFonts w:hAnsi="宋体" w:hint="eastAsia"/>
          <w:kern w:val="0"/>
          <w:sz w:val="24"/>
          <w:szCs w:val="24"/>
        </w:rPr>
        <w:t>直销柜台</w:t>
      </w:r>
      <w:r w:rsidR="00C92FC0" w:rsidRPr="005435A1">
        <w:rPr>
          <w:rFonts w:hAnsi="宋体"/>
          <w:kern w:val="0"/>
          <w:sz w:val="24"/>
        </w:rPr>
        <w:t>以及</w:t>
      </w:r>
      <w:r w:rsidR="00670F48" w:rsidRPr="005435A1">
        <w:rPr>
          <w:rFonts w:hAnsi="宋体" w:hint="eastAsia"/>
          <w:kern w:val="0"/>
          <w:sz w:val="24"/>
          <w:szCs w:val="24"/>
        </w:rPr>
        <w:t>基金管理人</w:t>
      </w:r>
      <w:r w:rsidR="00C92FC0" w:rsidRPr="005435A1">
        <w:rPr>
          <w:rFonts w:hAnsi="宋体"/>
          <w:kern w:val="0"/>
          <w:sz w:val="24"/>
        </w:rPr>
        <w:t>的</w:t>
      </w:r>
      <w:r w:rsidR="009A7F7D" w:rsidRPr="005435A1">
        <w:rPr>
          <w:rFonts w:hAnsi="宋体"/>
          <w:kern w:val="0"/>
          <w:sz w:val="24"/>
        </w:rPr>
        <w:t>网上</w:t>
      </w:r>
      <w:r w:rsidR="00F86646" w:rsidRPr="005435A1">
        <w:rPr>
          <w:rFonts w:hAnsi="宋体"/>
          <w:kern w:val="0"/>
          <w:sz w:val="24"/>
        </w:rPr>
        <w:t>直销</w:t>
      </w:r>
      <w:r w:rsidR="009A7F7D" w:rsidRPr="005435A1">
        <w:rPr>
          <w:rFonts w:hAnsi="宋体"/>
          <w:kern w:val="0"/>
          <w:sz w:val="24"/>
        </w:rPr>
        <w:t>交易平台</w:t>
      </w:r>
      <w:r w:rsidR="005A3655">
        <w:rPr>
          <w:rFonts w:hAnsi="宋体" w:hint="eastAsia"/>
          <w:kern w:val="0"/>
          <w:sz w:val="24"/>
        </w:rPr>
        <w:t>（网站</w:t>
      </w:r>
      <w:r w:rsidR="005A3655">
        <w:rPr>
          <w:rFonts w:hAnsi="宋体"/>
          <w:kern w:val="0"/>
          <w:sz w:val="24"/>
        </w:rPr>
        <w:t>及手机</w:t>
      </w:r>
      <w:r w:rsidR="005A3655">
        <w:rPr>
          <w:rFonts w:hAnsi="宋体"/>
          <w:kern w:val="0"/>
          <w:sz w:val="24"/>
        </w:rPr>
        <w:t>APP</w:t>
      </w:r>
      <w:r w:rsidR="005A3655">
        <w:rPr>
          <w:rFonts w:hAnsi="宋体"/>
          <w:kern w:val="0"/>
          <w:sz w:val="24"/>
        </w:rPr>
        <w:t>，下同）</w:t>
      </w:r>
      <w:r w:rsidR="00C92FC0" w:rsidRPr="005435A1">
        <w:rPr>
          <w:rFonts w:hAnsi="宋体"/>
          <w:kern w:val="0"/>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A296DE5"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48D0" w:rsidRPr="00D3544C">
        <w:rPr>
          <w:rFonts w:hAnsi="宋体" w:hint="eastAsia"/>
          <w:kern w:val="0"/>
          <w:sz w:val="24"/>
        </w:rPr>
        <w:t>中国</w:t>
      </w:r>
      <w:r w:rsidR="00E448D0" w:rsidRPr="00D3544C">
        <w:rPr>
          <w:rFonts w:hAnsi="宋体"/>
          <w:kern w:val="0"/>
          <w:sz w:val="24"/>
        </w:rPr>
        <w:t>(</w:t>
      </w:r>
      <w:r w:rsidR="00E448D0" w:rsidRPr="00D3544C">
        <w:rPr>
          <w:rFonts w:hAnsi="宋体" w:hint="eastAsia"/>
          <w:kern w:val="0"/>
          <w:sz w:val="24"/>
        </w:rPr>
        <w:t>上海</w:t>
      </w:r>
      <w:r w:rsidR="00E448D0" w:rsidRPr="00D3544C">
        <w:rPr>
          <w:rFonts w:hAnsi="宋体"/>
          <w:kern w:val="0"/>
          <w:sz w:val="24"/>
        </w:rPr>
        <w:t>)</w:t>
      </w:r>
      <w:r w:rsidR="00E448D0" w:rsidRPr="00D3544C">
        <w:rPr>
          <w:rFonts w:hAnsi="宋体" w:hint="eastAsia"/>
          <w:kern w:val="0"/>
          <w:sz w:val="24"/>
        </w:rPr>
        <w:t>自由</w:t>
      </w:r>
      <w:r w:rsidR="00E448D0" w:rsidRPr="00D3544C">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269AF59"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A03254" w:rsidRPr="005435A1">
        <w:rPr>
          <w:kern w:val="0"/>
          <w:sz w:val="24"/>
        </w:rPr>
        <w:t>申购、</w:t>
      </w:r>
      <w:r w:rsidRPr="005435A1">
        <w:rPr>
          <w:kern w:val="0"/>
          <w:sz w:val="24"/>
        </w:rPr>
        <w:t>赎回</w:t>
      </w:r>
      <w:r w:rsidR="00A31B61" w:rsidRPr="000F34E1">
        <w:rPr>
          <w:rFonts w:hAnsi="宋体" w:hint="eastAsia"/>
          <w:kern w:val="0"/>
          <w:sz w:val="24"/>
          <w:szCs w:val="24"/>
        </w:rPr>
        <w:t>、转换、定期定额投资</w:t>
      </w:r>
      <w:r w:rsidRPr="005435A1">
        <w:rPr>
          <w:kern w:val="0"/>
          <w:sz w:val="24"/>
        </w:rPr>
        <w:t>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68EE738"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 xml:space="preserve"> 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2BBE95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w:t>
      </w:r>
      <w:r w:rsidRPr="00B96F4B">
        <w:rPr>
          <w:rFonts w:hAnsi="宋体" w:hint="eastAsia"/>
          <w:sz w:val="24"/>
        </w:rPr>
        <w:t>）中国农业银行股份有限公司</w:t>
      </w:r>
    </w:p>
    <w:p w14:paraId="49689CA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住所：北京市东城区建国门内大街</w:t>
      </w:r>
      <w:r w:rsidRPr="00B96F4B">
        <w:rPr>
          <w:rFonts w:hAnsi="宋体" w:hint="eastAsia"/>
          <w:sz w:val="24"/>
        </w:rPr>
        <w:t>69</w:t>
      </w:r>
      <w:r w:rsidRPr="00B96F4B">
        <w:rPr>
          <w:rFonts w:hAnsi="宋体" w:hint="eastAsia"/>
          <w:sz w:val="24"/>
        </w:rPr>
        <w:t>号</w:t>
      </w:r>
    </w:p>
    <w:p w14:paraId="4D4E0AA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办公地址：北京市西城区复兴门内大街</w:t>
      </w:r>
      <w:r w:rsidRPr="00B96F4B">
        <w:rPr>
          <w:rFonts w:hAnsi="宋体" w:hint="eastAsia"/>
          <w:sz w:val="24"/>
        </w:rPr>
        <w:t>28</w:t>
      </w:r>
      <w:r w:rsidRPr="00B96F4B">
        <w:rPr>
          <w:rFonts w:hAnsi="宋体" w:hint="eastAsia"/>
          <w:sz w:val="24"/>
        </w:rPr>
        <w:t>号凯晨世贸中心东座</w:t>
      </w:r>
    </w:p>
    <w:p w14:paraId="45FBA90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法定代表人：周慕冰</w:t>
      </w:r>
    </w:p>
    <w:p w14:paraId="6290046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联系电话：</w:t>
      </w:r>
      <w:r w:rsidRPr="00B96F4B">
        <w:rPr>
          <w:rFonts w:hAnsi="宋体" w:hint="eastAsia"/>
          <w:sz w:val="24"/>
        </w:rPr>
        <w:t>010-66060069</w:t>
      </w:r>
    </w:p>
    <w:p w14:paraId="4A069AB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010-68121816</w:t>
      </w:r>
    </w:p>
    <w:p w14:paraId="7A6B60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联系人：贺倩</w:t>
      </w:r>
    </w:p>
    <w:p w14:paraId="045C948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95599</w:t>
      </w:r>
    </w:p>
    <w:p w14:paraId="6EB995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网址：</w:t>
      </w:r>
      <w:r w:rsidRPr="00B96F4B">
        <w:rPr>
          <w:rFonts w:hAnsi="宋体" w:hint="eastAsia"/>
          <w:sz w:val="24"/>
        </w:rPr>
        <w:t>www.abchina.com</w:t>
      </w:r>
    </w:p>
    <w:p w14:paraId="60A3163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w:t>
      </w:r>
      <w:r w:rsidRPr="00B96F4B">
        <w:rPr>
          <w:rFonts w:hAnsi="宋体" w:hint="eastAsia"/>
          <w:sz w:val="24"/>
        </w:rPr>
        <w:t>）交通银行股份有限公司</w:t>
      </w:r>
      <w:r w:rsidRPr="00B96F4B">
        <w:rPr>
          <w:rFonts w:hAnsi="宋体" w:hint="eastAsia"/>
          <w:sz w:val="24"/>
        </w:rPr>
        <w:t xml:space="preserve">  </w:t>
      </w:r>
    </w:p>
    <w:p w14:paraId="6B979C6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住所：上海市浦东新区银城中路</w:t>
      </w:r>
      <w:r w:rsidRPr="00B96F4B">
        <w:rPr>
          <w:rFonts w:hAnsi="宋体" w:hint="eastAsia"/>
          <w:sz w:val="24"/>
        </w:rPr>
        <w:t>188</w:t>
      </w:r>
      <w:r w:rsidRPr="00B96F4B">
        <w:rPr>
          <w:rFonts w:hAnsi="宋体" w:hint="eastAsia"/>
          <w:sz w:val="24"/>
        </w:rPr>
        <w:t>号</w:t>
      </w:r>
      <w:r w:rsidRPr="00B96F4B">
        <w:rPr>
          <w:rFonts w:hAnsi="宋体" w:hint="eastAsia"/>
          <w:sz w:val="24"/>
        </w:rPr>
        <w:t xml:space="preserve"> </w:t>
      </w:r>
    </w:p>
    <w:p w14:paraId="32593C7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办公地址：上海市浦东新区银城中路</w:t>
      </w:r>
      <w:r w:rsidRPr="00B96F4B">
        <w:rPr>
          <w:rFonts w:hAnsi="宋体" w:hint="eastAsia"/>
          <w:sz w:val="24"/>
        </w:rPr>
        <w:t>188</w:t>
      </w:r>
      <w:r w:rsidRPr="00B96F4B">
        <w:rPr>
          <w:rFonts w:hAnsi="宋体" w:hint="eastAsia"/>
          <w:sz w:val="24"/>
        </w:rPr>
        <w:t>号</w:t>
      </w:r>
    </w:p>
    <w:p w14:paraId="2471A20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法定代表人：彭纯</w:t>
      </w:r>
    </w:p>
    <w:p w14:paraId="3661EFF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 xml:space="preserve">58781234 </w:t>
      </w:r>
    </w:p>
    <w:p w14:paraId="663F8F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 xml:space="preserve">58408483 </w:t>
      </w:r>
    </w:p>
    <w:p w14:paraId="2F639C6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联系人：曹榕</w:t>
      </w:r>
    </w:p>
    <w:p w14:paraId="1B737E4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95559</w:t>
      </w:r>
    </w:p>
    <w:p w14:paraId="38C0040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www.bankcomm.com</w:t>
      </w:r>
    </w:p>
    <w:p w14:paraId="3966FD5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w:t>
      </w:r>
      <w:r w:rsidRPr="00B96F4B">
        <w:rPr>
          <w:rFonts w:hAnsi="宋体" w:hint="eastAsia"/>
          <w:sz w:val="24"/>
        </w:rPr>
        <w:t>）蚂蚁（杭州）基金销售有限公司</w:t>
      </w:r>
    </w:p>
    <w:p w14:paraId="3F1113E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住所：杭州市余杭区仓前街道文一西路</w:t>
      </w:r>
      <w:r w:rsidRPr="00B96F4B">
        <w:rPr>
          <w:rFonts w:hAnsi="宋体" w:hint="eastAsia"/>
          <w:sz w:val="24"/>
        </w:rPr>
        <w:t>218</w:t>
      </w:r>
      <w:r w:rsidRPr="00B96F4B">
        <w:rPr>
          <w:rFonts w:hAnsi="宋体" w:hint="eastAsia"/>
          <w:sz w:val="24"/>
        </w:rPr>
        <w:t>号</w:t>
      </w:r>
      <w:r w:rsidRPr="00B96F4B">
        <w:rPr>
          <w:rFonts w:hAnsi="宋体" w:hint="eastAsia"/>
          <w:sz w:val="24"/>
        </w:rPr>
        <w:t>1</w:t>
      </w:r>
      <w:r w:rsidRPr="00B96F4B">
        <w:rPr>
          <w:rFonts w:hAnsi="宋体" w:hint="eastAsia"/>
          <w:sz w:val="24"/>
        </w:rPr>
        <w:t>幢</w:t>
      </w:r>
      <w:r w:rsidRPr="00B96F4B">
        <w:rPr>
          <w:rFonts w:hAnsi="宋体" w:hint="eastAsia"/>
          <w:sz w:val="24"/>
        </w:rPr>
        <w:t>202</w:t>
      </w:r>
      <w:r w:rsidRPr="00B96F4B">
        <w:rPr>
          <w:rFonts w:hAnsi="宋体" w:hint="eastAsia"/>
          <w:sz w:val="24"/>
        </w:rPr>
        <w:t>室</w:t>
      </w:r>
    </w:p>
    <w:p w14:paraId="0D35219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办公地址：浙江省杭州市西湖区万塘路</w:t>
      </w:r>
      <w:r w:rsidRPr="00B96F4B">
        <w:rPr>
          <w:rFonts w:hAnsi="宋体" w:hint="eastAsia"/>
          <w:sz w:val="24"/>
        </w:rPr>
        <w:t>18</w:t>
      </w:r>
      <w:r w:rsidRPr="00B96F4B">
        <w:rPr>
          <w:rFonts w:hAnsi="宋体" w:hint="eastAsia"/>
          <w:sz w:val="24"/>
        </w:rPr>
        <w:t>号黄龙时代广场</w:t>
      </w:r>
      <w:r w:rsidRPr="00B96F4B">
        <w:rPr>
          <w:rFonts w:hAnsi="宋体" w:hint="eastAsia"/>
          <w:sz w:val="24"/>
        </w:rPr>
        <w:t>B</w:t>
      </w:r>
      <w:r w:rsidRPr="00B96F4B">
        <w:rPr>
          <w:rFonts w:hAnsi="宋体" w:hint="eastAsia"/>
          <w:sz w:val="24"/>
        </w:rPr>
        <w:t>座</w:t>
      </w:r>
      <w:r w:rsidRPr="00B96F4B">
        <w:rPr>
          <w:rFonts w:hAnsi="宋体" w:hint="eastAsia"/>
          <w:sz w:val="24"/>
        </w:rPr>
        <w:t>6</w:t>
      </w:r>
      <w:r w:rsidRPr="00B96F4B">
        <w:rPr>
          <w:rFonts w:hAnsi="宋体" w:hint="eastAsia"/>
          <w:sz w:val="24"/>
        </w:rPr>
        <w:t>楼</w:t>
      </w:r>
    </w:p>
    <w:p w14:paraId="4A5773A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法定代表人：陈柏青</w:t>
      </w:r>
    </w:p>
    <w:p w14:paraId="17FDA66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0571</w:t>
      </w:r>
      <w:r w:rsidRPr="00B96F4B">
        <w:rPr>
          <w:rFonts w:hAnsi="宋体" w:hint="eastAsia"/>
          <w:sz w:val="24"/>
        </w:rPr>
        <w:t>）</w:t>
      </w:r>
      <w:r w:rsidRPr="00B96F4B">
        <w:rPr>
          <w:rFonts w:hAnsi="宋体" w:hint="eastAsia"/>
          <w:sz w:val="24"/>
        </w:rPr>
        <w:t>81119792</w:t>
      </w:r>
    </w:p>
    <w:p w14:paraId="78E5FFE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0571</w:t>
      </w:r>
      <w:r w:rsidRPr="00B96F4B">
        <w:rPr>
          <w:rFonts w:hAnsi="宋体" w:hint="eastAsia"/>
          <w:sz w:val="24"/>
        </w:rPr>
        <w:t>）</w:t>
      </w:r>
      <w:r w:rsidRPr="00B96F4B">
        <w:rPr>
          <w:rFonts w:hAnsi="宋体" w:hint="eastAsia"/>
          <w:sz w:val="24"/>
        </w:rPr>
        <w:t>22905999</w:t>
      </w:r>
    </w:p>
    <w:p w14:paraId="2A983BF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联系人：韩爱彬</w:t>
      </w:r>
    </w:p>
    <w:p w14:paraId="2D41E30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4000-766-123</w:t>
      </w:r>
    </w:p>
    <w:p w14:paraId="53AF4B0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www.fund123.cn</w:t>
      </w:r>
    </w:p>
    <w:p w14:paraId="06DE09F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w:t>
      </w:r>
      <w:r w:rsidRPr="00B96F4B">
        <w:rPr>
          <w:rFonts w:hAnsi="宋体" w:hint="eastAsia"/>
          <w:sz w:val="24"/>
        </w:rPr>
        <w:t>）深圳众禄基金销售有限公司</w:t>
      </w:r>
    </w:p>
    <w:p w14:paraId="0F30E19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住所：深圳市罗湖区梨园路物资控股置地大厦</w:t>
      </w:r>
      <w:r w:rsidRPr="00B96F4B">
        <w:rPr>
          <w:rFonts w:hAnsi="宋体" w:hint="eastAsia"/>
          <w:sz w:val="24"/>
        </w:rPr>
        <w:t>8</w:t>
      </w:r>
      <w:r w:rsidRPr="00B96F4B">
        <w:rPr>
          <w:rFonts w:hAnsi="宋体" w:hint="eastAsia"/>
          <w:sz w:val="24"/>
        </w:rPr>
        <w:t>楼</w:t>
      </w:r>
    </w:p>
    <w:p w14:paraId="614BDCD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办公地址：深圳市罗湖区梨园路物资控股置地大厦</w:t>
      </w:r>
      <w:r w:rsidRPr="00B96F4B">
        <w:rPr>
          <w:rFonts w:hAnsi="宋体" w:hint="eastAsia"/>
          <w:sz w:val="24"/>
        </w:rPr>
        <w:t>8</w:t>
      </w:r>
      <w:r w:rsidRPr="00B96F4B">
        <w:rPr>
          <w:rFonts w:hAnsi="宋体" w:hint="eastAsia"/>
          <w:sz w:val="24"/>
        </w:rPr>
        <w:t>楼</w:t>
      </w:r>
    </w:p>
    <w:p w14:paraId="3663DC4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法定代表人：薛峰</w:t>
      </w:r>
    </w:p>
    <w:p w14:paraId="300758A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0755</w:t>
      </w:r>
      <w:r w:rsidRPr="00B96F4B">
        <w:rPr>
          <w:rFonts w:hAnsi="宋体" w:hint="eastAsia"/>
          <w:sz w:val="24"/>
        </w:rPr>
        <w:t>）</w:t>
      </w:r>
      <w:r w:rsidRPr="00B96F4B">
        <w:rPr>
          <w:rFonts w:hAnsi="宋体" w:hint="eastAsia"/>
          <w:sz w:val="24"/>
        </w:rPr>
        <w:t>33227953</w:t>
      </w:r>
    </w:p>
    <w:p w14:paraId="24E0E0F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0755</w:t>
      </w:r>
      <w:r w:rsidRPr="00B96F4B">
        <w:rPr>
          <w:rFonts w:hAnsi="宋体" w:hint="eastAsia"/>
          <w:sz w:val="24"/>
        </w:rPr>
        <w:t>）</w:t>
      </w:r>
      <w:r w:rsidRPr="00B96F4B">
        <w:rPr>
          <w:rFonts w:hAnsi="宋体" w:hint="eastAsia"/>
          <w:sz w:val="24"/>
        </w:rPr>
        <w:t>33227951</w:t>
      </w:r>
    </w:p>
    <w:p w14:paraId="6223964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联系人：汤素娅</w:t>
      </w:r>
    </w:p>
    <w:p w14:paraId="0A49429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4006-788-887</w:t>
      </w:r>
    </w:p>
    <w:p w14:paraId="378C6D0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www.zlfund.cn</w:t>
      </w:r>
      <w:r w:rsidRPr="00B96F4B">
        <w:rPr>
          <w:rFonts w:hAnsi="宋体" w:hint="eastAsia"/>
          <w:sz w:val="24"/>
        </w:rPr>
        <w:t>，</w:t>
      </w:r>
      <w:r w:rsidRPr="00B96F4B">
        <w:rPr>
          <w:rFonts w:hAnsi="宋体" w:hint="eastAsia"/>
          <w:sz w:val="24"/>
        </w:rPr>
        <w:t>www.jjmmw.com</w:t>
      </w:r>
    </w:p>
    <w:p w14:paraId="21406F8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w:t>
      </w:r>
      <w:r w:rsidRPr="00B96F4B">
        <w:rPr>
          <w:rFonts w:hAnsi="宋体" w:hint="eastAsia"/>
          <w:sz w:val="24"/>
        </w:rPr>
        <w:t>5</w:t>
      </w:r>
      <w:r w:rsidRPr="00B96F4B">
        <w:rPr>
          <w:rFonts w:hAnsi="宋体" w:hint="eastAsia"/>
          <w:sz w:val="24"/>
        </w:rPr>
        <w:t>）上海长量基金销售投资顾问有限公司</w:t>
      </w:r>
    </w:p>
    <w:p w14:paraId="400365C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住所：上海市浦东新区高翔路</w:t>
      </w:r>
      <w:r w:rsidRPr="00B96F4B">
        <w:rPr>
          <w:rFonts w:hAnsi="宋体" w:hint="eastAsia"/>
          <w:sz w:val="24"/>
        </w:rPr>
        <w:t>526</w:t>
      </w:r>
      <w:r w:rsidRPr="00B96F4B">
        <w:rPr>
          <w:rFonts w:hAnsi="宋体" w:hint="eastAsia"/>
          <w:sz w:val="24"/>
        </w:rPr>
        <w:t>号</w:t>
      </w:r>
      <w:r w:rsidRPr="00B96F4B">
        <w:rPr>
          <w:rFonts w:hAnsi="宋体" w:hint="eastAsia"/>
          <w:sz w:val="24"/>
        </w:rPr>
        <w:t>2</w:t>
      </w:r>
      <w:r w:rsidRPr="00B96F4B">
        <w:rPr>
          <w:rFonts w:hAnsi="宋体" w:hint="eastAsia"/>
          <w:sz w:val="24"/>
        </w:rPr>
        <w:t>幢</w:t>
      </w:r>
      <w:r w:rsidRPr="00B96F4B">
        <w:rPr>
          <w:rFonts w:hAnsi="宋体" w:hint="eastAsia"/>
          <w:sz w:val="24"/>
        </w:rPr>
        <w:t>220</w:t>
      </w:r>
      <w:r w:rsidRPr="00B96F4B">
        <w:rPr>
          <w:rFonts w:hAnsi="宋体" w:hint="eastAsia"/>
          <w:sz w:val="24"/>
        </w:rPr>
        <w:t>室</w:t>
      </w:r>
    </w:p>
    <w:p w14:paraId="5D649E6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办公地址：上海市浦东新区浦东大道</w:t>
      </w:r>
      <w:r w:rsidRPr="00B96F4B">
        <w:rPr>
          <w:rFonts w:hAnsi="宋体" w:hint="eastAsia"/>
          <w:sz w:val="24"/>
        </w:rPr>
        <w:t>555</w:t>
      </w:r>
      <w:r w:rsidRPr="00B96F4B">
        <w:rPr>
          <w:rFonts w:hAnsi="宋体" w:hint="eastAsia"/>
          <w:sz w:val="24"/>
        </w:rPr>
        <w:t>号裕景国际</w:t>
      </w:r>
      <w:r w:rsidRPr="00B96F4B">
        <w:rPr>
          <w:rFonts w:hAnsi="宋体" w:hint="eastAsia"/>
          <w:sz w:val="24"/>
        </w:rPr>
        <w:t>B</w:t>
      </w:r>
      <w:r w:rsidRPr="00B96F4B">
        <w:rPr>
          <w:rFonts w:hAnsi="宋体" w:hint="eastAsia"/>
          <w:sz w:val="24"/>
        </w:rPr>
        <w:t>座</w:t>
      </w:r>
      <w:r w:rsidRPr="00B96F4B">
        <w:rPr>
          <w:rFonts w:hAnsi="宋体" w:hint="eastAsia"/>
          <w:sz w:val="24"/>
        </w:rPr>
        <w:t>16</w:t>
      </w:r>
      <w:r w:rsidRPr="00B96F4B">
        <w:rPr>
          <w:rFonts w:hAnsi="宋体" w:hint="eastAsia"/>
          <w:sz w:val="24"/>
        </w:rPr>
        <w:t>层</w:t>
      </w:r>
    </w:p>
    <w:p w14:paraId="781D626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法定代表人：张跃伟</w:t>
      </w:r>
    </w:p>
    <w:p w14:paraId="1A540D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20691832</w:t>
      </w:r>
    </w:p>
    <w:p w14:paraId="25907DE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 xml:space="preserve">20691861 </w:t>
      </w:r>
    </w:p>
    <w:p w14:paraId="3339C7D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联系人：单丙烨</w:t>
      </w:r>
    </w:p>
    <w:p w14:paraId="4AB4C8F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400-820-2899</w:t>
      </w:r>
    </w:p>
    <w:p w14:paraId="148F871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www.erichfund.com</w:t>
      </w:r>
    </w:p>
    <w:p w14:paraId="613EA73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6</w:t>
      </w:r>
      <w:r w:rsidRPr="00B96F4B">
        <w:rPr>
          <w:rFonts w:hAnsi="宋体" w:hint="eastAsia"/>
          <w:sz w:val="24"/>
        </w:rPr>
        <w:t>）上海好买基金销售有限公司</w:t>
      </w:r>
      <w:r w:rsidRPr="00B96F4B">
        <w:rPr>
          <w:rFonts w:hAnsi="宋体" w:hint="eastAsia"/>
          <w:sz w:val="24"/>
        </w:rPr>
        <w:t xml:space="preserve"> </w:t>
      </w:r>
    </w:p>
    <w:p w14:paraId="3BA1E0B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住所：上海市虹口区场中路</w:t>
      </w:r>
      <w:r w:rsidRPr="00B96F4B">
        <w:rPr>
          <w:rFonts w:hAnsi="宋体" w:hint="eastAsia"/>
          <w:sz w:val="24"/>
        </w:rPr>
        <w:t>685</w:t>
      </w:r>
      <w:r w:rsidRPr="00B96F4B">
        <w:rPr>
          <w:rFonts w:hAnsi="宋体" w:hint="eastAsia"/>
          <w:sz w:val="24"/>
        </w:rPr>
        <w:t>弄</w:t>
      </w:r>
      <w:r w:rsidRPr="00B96F4B">
        <w:rPr>
          <w:rFonts w:hAnsi="宋体" w:hint="eastAsia"/>
          <w:sz w:val="24"/>
        </w:rPr>
        <w:t>37</w:t>
      </w:r>
      <w:r w:rsidRPr="00B96F4B">
        <w:rPr>
          <w:rFonts w:hAnsi="宋体" w:hint="eastAsia"/>
          <w:sz w:val="24"/>
        </w:rPr>
        <w:t>号</w:t>
      </w:r>
      <w:r w:rsidRPr="00B96F4B">
        <w:rPr>
          <w:rFonts w:hAnsi="宋体" w:hint="eastAsia"/>
          <w:sz w:val="24"/>
        </w:rPr>
        <w:t>4</w:t>
      </w:r>
      <w:r w:rsidRPr="00B96F4B">
        <w:rPr>
          <w:rFonts w:hAnsi="宋体" w:hint="eastAsia"/>
          <w:sz w:val="24"/>
        </w:rPr>
        <w:t>号楼</w:t>
      </w:r>
      <w:r w:rsidRPr="00B96F4B">
        <w:rPr>
          <w:rFonts w:hAnsi="宋体" w:hint="eastAsia"/>
          <w:sz w:val="24"/>
        </w:rPr>
        <w:t>449</w:t>
      </w:r>
      <w:r w:rsidRPr="00B96F4B">
        <w:rPr>
          <w:rFonts w:hAnsi="宋体" w:hint="eastAsia"/>
          <w:sz w:val="24"/>
        </w:rPr>
        <w:t>室</w:t>
      </w:r>
      <w:r w:rsidRPr="00B96F4B">
        <w:rPr>
          <w:rFonts w:hAnsi="宋体" w:hint="eastAsia"/>
          <w:sz w:val="24"/>
        </w:rPr>
        <w:t xml:space="preserve"> </w:t>
      </w:r>
    </w:p>
    <w:p w14:paraId="4C36B0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办公地址：上海市浦东新区浦东南路</w:t>
      </w:r>
      <w:r w:rsidRPr="00B96F4B">
        <w:rPr>
          <w:rFonts w:hAnsi="宋体" w:hint="eastAsia"/>
          <w:sz w:val="24"/>
        </w:rPr>
        <w:t>1118</w:t>
      </w:r>
      <w:r w:rsidRPr="00B96F4B">
        <w:rPr>
          <w:rFonts w:hAnsi="宋体" w:hint="eastAsia"/>
          <w:sz w:val="24"/>
        </w:rPr>
        <w:t>号鄂尔多斯国际大厦</w:t>
      </w:r>
      <w:r w:rsidRPr="00B96F4B">
        <w:rPr>
          <w:rFonts w:hAnsi="宋体" w:hint="eastAsia"/>
          <w:sz w:val="24"/>
        </w:rPr>
        <w:t>903-906</w:t>
      </w:r>
      <w:r w:rsidRPr="00B96F4B">
        <w:rPr>
          <w:rFonts w:hAnsi="宋体" w:hint="eastAsia"/>
          <w:sz w:val="24"/>
        </w:rPr>
        <w:t>室</w:t>
      </w:r>
      <w:r w:rsidRPr="00B96F4B">
        <w:rPr>
          <w:rFonts w:hAnsi="宋体" w:hint="eastAsia"/>
          <w:sz w:val="24"/>
        </w:rPr>
        <w:t xml:space="preserve"> </w:t>
      </w:r>
    </w:p>
    <w:p w14:paraId="6918982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法定代表人：杨文斌</w:t>
      </w:r>
      <w:r w:rsidRPr="00B96F4B">
        <w:rPr>
          <w:rFonts w:hAnsi="宋体" w:hint="eastAsia"/>
          <w:sz w:val="24"/>
        </w:rPr>
        <w:t xml:space="preserve"> </w:t>
      </w:r>
    </w:p>
    <w:p w14:paraId="6F911A9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 xml:space="preserve">68596916 </w:t>
      </w:r>
    </w:p>
    <w:p w14:paraId="2CB6866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联系人：薛年</w:t>
      </w:r>
    </w:p>
    <w:p w14:paraId="714DD13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 xml:space="preserve">400-700-9665 </w:t>
      </w:r>
    </w:p>
    <w:p w14:paraId="5160EC1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www.ehowbuy.com</w:t>
      </w:r>
    </w:p>
    <w:p w14:paraId="0E4F4EE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7</w:t>
      </w:r>
      <w:r w:rsidRPr="00B96F4B">
        <w:rPr>
          <w:rFonts w:hAnsi="宋体" w:hint="eastAsia"/>
          <w:sz w:val="24"/>
        </w:rPr>
        <w:t>）诺亚正行</w:t>
      </w:r>
      <w:r w:rsidRPr="00B96F4B">
        <w:rPr>
          <w:rFonts w:hAnsi="宋体" w:hint="eastAsia"/>
          <w:sz w:val="24"/>
        </w:rPr>
        <w:t>(</w:t>
      </w:r>
      <w:r w:rsidRPr="00B96F4B">
        <w:rPr>
          <w:rFonts w:hAnsi="宋体" w:hint="eastAsia"/>
          <w:sz w:val="24"/>
        </w:rPr>
        <w:t>上海</w:t>
      </w:r>
      <w:r w:rsidRPr="00B96F4B">
        <w:rPr>
          <w:rFonts w:hAnsi="宋体" w:hint="eastAsia"/>
          <w:sz w:val="24"/>
        </w:rPr>
        <w:t>)</w:t>
      </w:r>
      <w:r w:rsidRPr="00B96F4B">
        <w:rPr>
          <w:rFonts w:hAnsi="宋体" w:hint="eastAsia"/>
          <w:sz w:val="24"/>
        </w:rPr>
        <w:t>基金销售投资顾问有限公司</w:t>
      </w:r>
    </w:p>
    <w:p w14:paraId="139203F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住所：上海市虹口区飞虹路</w:t>
      </w:r>
      <w:r w:rsidRPr="00B96F4B">
        <w:rPr>
          <w:rFonts w:hAnsi="宋体" w:hint="eastAsia"/>
          <w:sz w:val="24"/>
        </w:rPr>
        <w:t>360</w:t>
      </w:r>
      <w:r w:rsidRPr="00B96F4B">
        <w:rPr>
          <w:rFonts w:hAnsi="宋体" w:hint="eastAsia"/>
          <w:sz w:val="24"/>
        </w:rPr>
        <w:t>弄</w:t>
      </w:r>
      <w:r w:rsidRPr="00B96F4B">
        <w:rPr>
          <w:rFonts w:hAnsi="宋体" w:hint="eastAsia"/>
          <w:sz w:val="24"/>
        </w:rPr>
        <w:t>9</w:t>
      </w:r>
      <w:r w:rsidRPr="00B96F4B">
        <w:rPr>
          <w:rFonts w:hAnsi="宋体" w:hint="eastAsia"/>
          <w:sz w:val="24"/>
        </w:rPr>
        <w:t>号</w:t>
      </w:r>
      <w:r w:rsidRPr="00B96F4B">
        <w:rPr>
          <w:rFonts w:hAnsi="宋体" w:hint="eastAsia"/>
          <w:sz w:val="24"/>
        </w:rPr>
        <w:t>3724</w:t>
      </w:r>
      <w:r w:rsidRPr="00B96F4B">
        <w:rPr>
          <w:rFonts w:hAnsi="宋体" w:hint="eastAsia"/>
          <w:sz w:val="24"/>
        </w:rPr>
        <w:t>室</w:t>
      </w:r>
    </w:p>
    <w:p w14:paraId="63AF596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办公地址：上海杨浦区秦皇岛路</w:t>
      </w:r>
      <w:r w:rsidRPr="00B96F4B">
        <w:rPr>
          <w:rFonts w:hAnsi="宋体" w:hint="eastAsia"/>
          <w:sz w:val="24"/>
        </w:rPr>
        <w:t>32</w:t>
      </w:r>
      <w:r w:rsidRPr="00B96F4B">
        <w:rPr>
          <w:rFonts w:hAnsi="宋体" w:hint="eastAsia"/>
          <w:sz w:val="24"/>
        </w:rPr>
        <w:t>号</w:t>
      </w:r>
      <w:r w:rsidRPr="00B96F4B">
        <w:rPr>
          <w:rFonts w:hAnsi="宋体" w:hint="eastAsia"/>
          <w:sz w:val="24"/>
        </w:rPr>
        <w:t>C</w:t>
      </w:r>
      <w:r w:rsidRPr="00B96F4B">
        <w:rPr>
          <w:rFonts w:hAnsi="宋体" w:hint="eastAsia"/>
          <w:sz w:val="24"/>
        </w:rPr>
        <w:t>栋</w:t>
      </w:r>
      <w:r w:rsidRPr="00B96F4B">
        <w:rPr>
          <w:rFonts w:hAnsi="宋体" w:hint="eastAsia"/>
          <w:sz w:val="24"/>
        </w:rPr>
        <w:t xml:space="preserve"> 2</w:t>
      </w:r>
      <w:r w:rsidRPr="00B96F4B">
        <w:rPr>
          <w:rFonts w:hAnsi="宋体" w:hint="eastAsia"/>
          <w:sz w:val="24"/>
        </w:rPr>
        <w:t>楼</w:t>
      </w:r>
    </w:p>
    <w:p w14:paraId="590668A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法定代表人：汪静波</w:t>
      </w:r>
    </w:p>
    <w:p w14:paraId="65E91E5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38600735</w:t>
      </w:r>
    </w:p>
    <w:p w14:paraId="3B3DC36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38509777</w:t>
      </w:r>
    </w:p>
    <w:p w14:paraId="4B7D169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联系人：方成</w:t>
      </w:r>
    </w:p>
    <w:p w14:paraId="18D7603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400-821-5399</w:t>
      </w:r>
    </w:p>
    <w:p w14:paraId="1993DA6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www.noah-fund.com</w:t>
      </w:r>
    </w:p>
    <w:p w14:paraId="582E7DE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8</w:t>
      </w:r>
      <w:r w:rsidRPr="00B96F4B">
        <w:rPr>
          <w:rFonts w:hAnsi="宋体" w:hint="eastAsia"/>
          <w:sz w:val="24"/>
        </w:rPr>
        <w:t>）和讯信息科技有限公司</w:t>
      </w:r>
      <w:r w:rsidRPr="00B96F4B">
        <w:rPr>
          <w:rFonts w:hAnsi="宋体" w:hint="eastAsia"/>
          <w:sz w:val="24"/>
        </w:rPr>
        <w:t xml:space="preserve"> </w:t>
      </w:r>
    </w:p>
    <w:p w14:paraId="0AA0002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住所：北京市朝阳区朝外大街</w:t>
      </w:r>
      <w:r w:rsidRPr="00B96F4B">
        <w:rPr>
          <w:rFonts w:hAnsi="宋体" w:hint="eastAsia"/>
          <w:sz w:val="24"/>
        </w:rPr>
        <w:t>22</w:t>
      </w:r>
      <w:r w:rsidRPr="00B96F4B">
        <w:rPr>
          <w:rFonts w:hAnsi="宋体" w:hint="eastAsia"/>
          <w:sz w:val="24"/>
        </w:rPr>
        <w:t>号泛利大厦</w:t>
      </w:r>
      <w:r w:rsidRPr="00B96F4B">
        <w:rPr>
          <w:rFonts w:hAnsi="宋体" w:hint="eastAsia"/>
          <w:sz w:val="24"/>
        </w:rPr>
        <w:t>10</w:t>
      </w:r>
      <w:r w:rsidRPr="00B96F4B">
        <w:rPr>
          <w:rFonts w:hAnsi="宋体" w:hint="eastAsia"/>
          <w:sz w:val="24"/>
        </w:rPr>
        <w:t>层</w:t>
      </w:r>
    </w:p>
    <w:p w14:paraId="373187D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办公地址：北京市朝阳区朝外大街</w:t>
      </w:r>
      <w:r w:rsidRPr="00B96F4B">
        <w:rPr>
          <w:rFonts w:hAnsi="宋体" w:hint="eastAsia"/>
          <w:sz w:val="24"/>
        </w:rPr>
        <w:t>22</w:t>
      </w:r>
      <w:r w:rsidRPr="00B96F4B">
        <w:rPr>
          <w:rFonts w:hAnsi="宋体" w:hint="eastAsia"/>
          <w:sz w:val="24"/>
        </w:rPr>
        <w:t>号泛利大厦</w:t>
      </w:r>
      <w:r w:rsidRPr="00B96F4B">
        <w:rPr>
          <w:rFonts w:hAnsi="宋体" w:hint="eastAsia"/>
          <w:sz w:val="24"/>
        </w:rPr>
        <w:t>10</w:t>
      </w:r>
      <w:r w:rsidRPr="00B96F4B">
        <w:rPr>
          <w:rFonts w:hAnsi="宋体" w:hint="eastAsia"/>
          <w:sz w:val="24"/>
        </w:rPr>
        <w:t>层</w:t>
      </w:r>
    </w:p>
    <w:p w14:paraId="02362AF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法定代表人：王莉</w:t>
      </w:r>
    </w:p>
    <w:p w14:paraId="731BEF7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20835789</w:t>
      </w:r>
    </w:p>
    <w:p w14:paraId="11BFAED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20835879</w:t>
      </w:r>
    </w:p>
    <w:p w14:paraId="01A30E1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联系人：周轶</w:t>
      </w:r>
    </w:p>
    <w:p w14:paraId="6760C46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4009200022</w:t>
      </w:r>
    </w:p>
    <w:p w14:paraId="065C604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http://licaike.hexun.com/</w:t>
      </w:r>
    </w:p>
    <w:p w14:paraId="20E6E24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9</w:t>
      </w:r>
      <w:r w:rsidRPr="00B96F4B">
        <w:rPr>
          <w:rFonts w:hAnsi="宋体" w:hint="eastAsia"/>
          <w:sz w:val="24"/>
        </w:rPr>
        <w:t>）上海天天基金销售有限公司</w:t>
      </w:r>
      <w:r w:rsidRPr="00B96F4B">
        <w:rPr>
          <w:rFonts w:hAnsi="宋体" w:hint="eastAsia"/>
          <w:sz w:val="24"/>
        </w:rPr>
        <w:t xml:space="preserve"> </w:t>
      </w:r>
    </w:p>
    <w:p w14:paraId="5482BC9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住所：上海市徐汇区龙田路</w:t>
      </w:r>
      <w:r w:rsidRPr="00B96F4B">
        <w:rPr>
          <w:rFonts w:hAnsi="宋体" w:hint="eastAsia"/>
          <w:sz w:val="24"/>
        </w:rPr>
        <w:t>190</w:t>
      </w:r>
      <w:r w:rsidRPr="00B96F4B">
        <w:rPr>
          <w:rFonts w:hAnsi="宋体" w:hint="eastAsia"/>
          <w:sz w:val="24"/>
        </w:rPr>
        <w:t>号</w:t>
      </w:r>
      <w:r w:rsidRPr="00B96F4B">
        <w:rPr>
          <w:rFonts w:hAnsi="宋体" w:hint="eastAsia"/>
          <w:sz w:val="24"/>
        </w:rPr>
        <w:t>2</w:t>
      </w:r>
      <w:r w:rsidRPr="00B96F4B">
        <w:rPr>
          <w:rFonts w:hAnsi="宋体" w:hint="eastAsia"/>
          <w:sz w:val="24"/>
        </w:rPr>
        <w:t>号楼</w:t>
      </w:r>
      <w:r w:rsidRPr="00B96F4B">
        <w:rPr>
          <w:rFonts w:hAnsi="宋体" w:hint="eastAsia"/>
          <w:sz w:val="24"/>
        </w:rPr>
        <w:t>2</w:t>
      </w:r>
      <w:r w:rsidRPr="00B96F4B">
        <w:rPr>
          <w:rFonts w:hAnsi="宋体" w:hint="eastAsia"/>
          <w:sz w:val="24"/>
        </w:rPr>
        <w:t>层</w:t>
      </w:r>
      <w:r w:rsidRPr="00B96F4B">
        <w:rPr>
          <w:rFonts w:hAnsi="宋体" w:hint="eastAsia"/>
          <w:sz w:val="24"/>
        </w:rPr>
        <w:t xml:space="preserve"> </w:t>
      </w:r>
    </w:p>
    <w:p w14:paraId="368ACD8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办公地址：上海市徐汇区龙田路</w:t>
      </w:r>
      <w:r w:rsidRPr="00B96F4B">
        <w:rPr>
          <w:rFonts w:hAnsi="宋体" w:hint="eastAsia"/>
          <w:sz w:val="24"/>
        </w:rPr>
        <w:t>195</w:t>
      </w:r>
      <w:r w:rsidRPr="00B96F4B">
        <w:rPr>
          <w:rFonts w:hAnsi="宋体" w:hint="eastAsia"/>
          <w:sz w:val="24"/>
        </w:rPr>
        <w:t>号</w:t>
      </w:r>
      <w:r w:rsidRPr="00B96F4B">
        <w:rPr>
          <w:rFonts w:hAnsi="宋体" w:hint="eastAsia"/>
          <w:sz w:val="24"/>
        </w:rPr>
        <w:t>3C</w:t>
      </w:r>
      <w:r w:rsidRPr="00B96F4B">
        <w:rPr>
          <w:rFonts w:hAnsi="宋体" w:hint="eastAsia"/>
          <w:sz w:val="24"/>
        </w:rPr>
        <w:t>座</w:t>
      </w:r>
      <w:r w:rsidRPr="00B96F4B">
        <w:rPr>
          <w:rFonts w:hAnsi="宋体" w:hint="eastAsia"/>
          <w:sz w:val="24"/>
        </w:rPr>
        <w:t>10</w:t>
      </w:r>
      <w:r w:rsidRPr="00B96F4B">
        <w:rPr>
          <w:rFonts w:hAnsi="宋体" w:hint="eastAsia"/>
          <w:sz w:val="24"/>
        </w:rPr>
        <w:t>楼</w:t>
      </w:r>
    </w:p>
    <w:p w14:paraId="05FC26A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法定代表人：其实</w:t>
      </w:r>
    </w:p>
    <w:p w14:paraId="3564011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54509998</w:t>
      </w:r>
    </w:p>
    <w:p w14:paraId="588A346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64385308</w:t>
      </w:r>
    </w:p>
    <w:p w14:paraId="49085E7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联系人：潘世友</w:t>
      </w:r>
    </w:p>
    <w:p w14:paraId="611C739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400-1818-188</w:t>
      </w:r>
    </w:p>
    <w:p w14:paraId="1B8B2D7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www.1234567.com.cn</w:t>
      </w:r>
    </w:p>
    <w:p w14:paraId="455BFE4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10</w:t>
      </w:r>
      <w:r w:rsidRPr="00B96F4B">
        <w:rPr>
          <w:rFonts w:hAnsi="宋体" w:hint="eastAsia"/>
          <w:sz w:val="24"/>
        </w:rPr>
        <w:t>）北京钱景财富投资管理有限公司</w:t>
      </w:r>
      <w:r w:rsidRPr="00B96F4B">
        <w:rPr>
          <w:rFonts w:hAnsi="宋体" w:hint="eastAsia"/>
          <w:sz w:val="24"/>
        </w:rPr>
        <w:t xml:space="preserve"> </w:t>
      </w:r>
    </w:p>
    <w:p w14:paraId="7535DD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住所：北京市海淀区丹棱街</w:t>
      </w:r>
      <w:r w:rsidRPr="00B96F4B">
        <w:rPr>
          <w:rFonts w:hAnsi="宋体" w:hint="eastAsia"/>
          <w:sz w:val="24"/>
        </w:rPr>
        <w:t>6</w:t>
      </w:r>
      <w:r w:rsidRPr="00B96F4B">
        <w:rPr>
          <w:rFonts w:hAnsi="宋体" w:hint="eastAsia"/>
          <w:sz w:val="24"/>
        </w:rPr>
        <w:t>幢</w:t>
      </w:r>
      <w:r w:rsidRPr="00B96F4B">
        <w:rPr>
          <w:rFonts w:hAnsi="宋体" w:hint="eastAsia"/>
          <w:sz w:val="24"/>
        </w:rPr>
        <w:t>1</w:t>
      </w:r>
      <w:r w:rsidRPr="00B96F4B">
        <w:rPr>
          <w:rFonts w:hAnsi="宋体" w:hint="eastAsia"/>
          <w:sz w:val="24"/>
        </w:rPr>
        <w:t>号</w:t>
      </w:r>
      <w:r w:rsidRPr="00B96F4B">
        <w:rPr>
          <w:rFonts w:hAnsi="宋体" w:hint="eastAsia"/>
          <w:sz w:val="24"/>
        </w:rPr>
        <w:t>9</w:t>
      </w:r>
      <w:r w:rsidRPr="00B96F4B">
        <w:rPr>
          <w:rFonts w:hAnsi="宋体" w:hint="eastAsia"/>
          <w:sz w:val="24"/>
        </w:rPr>
        <w:t>层</w:t>
      </w:r>
      <w:r w:rsidRPr="00B96F4B">
        <w:rPr>
          <w:rFonts w:hAnsi="宋体" w:hint="eastAsia"/>
          <w:sz w:val="24"/>
        </w:rPr>
        <w:t>1008-1012</w:t>
      </w:r>
    </w:p>
    <w:p w14:paraId="2E71FD5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办公地址：北京市海淀区丹棱街</w:t>
      </w:r>
      <w:r w:rsidRPr="00B96F4B">
        <w:rPr>
          <w:rFonts w:hAnsi="宋体" w:hint="eastAsia"/>
          <w:sz w:val="24"/>
        </w:rPr>
        <w:t>6</w:t>
      </w:r>
      <w:r w:rsidRPr="00B96F4B">
        <w:rPr>
          <w:rFonts w:hAnsi="宋体" w:hint="eastAsia"/>
          <w:sz w:val="24"/>
        </w:rPr>
        <w:t>幢</w:t>
      </w:r>
      <w:r w:rsidRPr="00B96F4B">
        <w:rPr>
          <w:rFonts w:hAnsi="宋体" w:hint="eastAsia"/>
          <w:sz w:val="24"/>
        </w:rPr>
        <w:t>1</w:t>
      </w:r>
      <w:r w:rsidRPr="00B96F4B">
        <w:rPr>
          <w:rFonts w:hAnsi="宋体" w:hint="eastAsia"/>
          <w:sz w:val="24"/>
        </w:rPr>
        <w:t>号</w:t>
      </w:r>
      <w:r w:rsidRPr="00B96F4B">
        <w:rPr>
          <w:rFonts w:hAnsi="宋体" w:hint="eastAsia"/>
          <w:sz w:val="24"/>
        </w:rPr>
        <w:t>9</w:t>
      </w:r>
      <w:r w:rsidRPr="00B96F4B">
        <w:rPr>
          <w:rFonts w:hAnsi="宋体" w:hint="eastAsia"/>
          <w:sz w:val="24"/>
        </w:rPr>
        <w:t>层</w:t>
      </w:r>
      <w:r w:rsidRPr="00B96F4B">
        <w:rPr>
          <w:rFonts w:hAnsi="宋体" w:hint="eastAsia"/>
          <w:sz w:val="24"/>
        </w:rPr>
        <w:t>1008-1012</w:t>
      </w:r>
    </w:p>
    <w:p w14:paraId="6610698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法定代表人：赵荣春</w:t>
      </w:r>
    </w:p>
    <w:p w14:paraId="1EADADC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57418829</w:t>
      </w:r>
    </w:p>
    <w:p w14:paraId="07F13CB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57569671</w:t>
      </w:r>
    </w:p>
    <w:p w14:paraId="4CB2BE2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魏争</w:t>
      </w:r>
    </w:p>
    <w:p w14:paraId="003696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 xml:space="preserve"> 400-678-5095</w:t>
      </w:r>
    </w:p>
    <w:p w14:paraId="493FF6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www.niuji.net</w:t>
      </w:r>
    </w:p>
    <w:p w14:paraId="35CED37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11</w:t>
      </w:r>
      <w:r w:rsidRPr="00B96F4B">
        <w:rPr>
          <w:rFonts w:hAnsi="宋体" w:hint="eastAsia"/>
          <w:sz w:val="24"/>
        </w:rPr>
        <w:t>）深圳市新兰德证券投资咨询有限公司</w:t>
      </w:r>
    </w:p>
    <w:p w14:paraId="5A948CA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住所：深圳市福田区华强北路赛格科技园</w:t>
      </w:r>
      <w:r w:rsidRPr="00B96F4B">
        <w:rPr>
          <w:rFonts w:hAnsi="宋体" w:hint="eastAsia"/>
          <w:sz w:val="24"/>
        </w:rPr>
        <w:t>4</w:t>
      </w:r>
      <w:r w:rsidRPr="00B96F4B">
        <w:rPr>
          <w:rFonts w:hAnsi="宋体" w:hint="eastAsia"/>
          <w:sz w:val="24"/>
        </w:rPr>
        <w:t>栋</w:t>
      </w:r>
      <w:r w:rsidRPr="00B96F4B">
        <w:rPr>
          <w:rFonts w:hAnsi="宋体" w:hint="eastAsia"/>
          <w:sz w:val="24"/>
        </w:rPr>
        <w:t>10</w:t>
      </w:r>
      <w:r w:rsidRPr="00B96F4B">
        <w:rPr>
          <w:rFonts w:hAnsi="宋体" w:hint="eastAsia"/>
          <w:sz w:val="24"/>
        </w:rPr>
        <w:t>层</w:t>
      </w:r>
      <w:r w:rsidRPr="00B96F4B">
        <w:rPr>
          <w:rFonts w:hAnsi="宋体" w:hint="eastAsia"/>
          <w:sz w:val="24"/>
        </w:rPr>
        <w:t>1006#</w:t>
      </w:r>
    </w:p>
    <w:p w14:paraId="0FE48A2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办公地址：北京市西城区金融大街</w:t>
      </w:r>
      <w:r w:rsidRPr="00B96F4B">
        <w:rPr>
          <w:rFonts w:hAnsi="宋体" w:hint="eastAsia"/>
          <w:sz w:val="24"/>
        </w:rPr>
        <w:t>35</w:t>
      </w:r>
      <w:r w:rsidRPr="00B96F4B">
        <w:rPr>
          <w:rFonts w:hAnsi="宋体" w:hint="eastAsia"/>
          <w:sz w:val="24"/>
        </w:rPr>
        <w:t>号国际企业大厦</w:t>
      </w:r>
      <w:r w:rsidRPr="00B96F4B">
        <w:rPr>
          <w:rFonts w:hAnsi="宋体" w:hint="eastAsia"/>
          <w:sz w:val="24"/>
        </w:rPr>
        <w:t>C</w:t>
      </w:r>
      <w:r w:rsidRPr="00B96F4B">
        <w:rPr>
          <w:rFonts w:hAnsi="宋体" w:hint="eastAsia"/>
          <w:sz w:val="24"/>
        </w:rPr>
        <w:t>座</w:t>
      </w:r>
      <w:r w:rsidRPr="00B96F4B">
        <w:rPr>
          <w:rFonts w:hAnsi="宋体" w:hint="eastAsia"/>
          <w:sz w:val="24"/>
        </w:rPr>
        <w:t>9</w:t>
      </w:r>
      <w:r w:rsidRPr="00B96F4B">
        <w:rPr>
          <w:rFonts w:hAnsi="宋体" w:hint="eastAsia"/>
          <w:sz w:val="24"/>
        </w:rPr>
        <w:t>层</w:t>
      </w:r>
    </w:p>
    <w:p w14:paraId="4D94EFC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法定代表人：陈操</w:t>
      </w:r>
    </w:p>
    <w:p w14:paraId="65C0926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58325395</w:t>
      </w:r>
    </w:p>
    <w:p w14:paraId="27BDF1E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58325282</w:t>
      </w:r>
    </w:p>
    <w:p w14:paraId="3CF52AD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联系人：刘宝文</w:t>
      </w:r>
      <w:r w:rsidRPr="00B96F4B">
        <w:rPr>
          <w:rFonts w:hAnsi="宋体" w:hint="eastAsia"/>
          <w:sz w:val="24"/>
        </w:rPr>
        <w:t xml:space="preserve"> </w:t>
      </w:r>
    </w:p>
    <w:p w14:paraId="247A503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400-850-7771</w:t>
      </w:r>
    </w:p>
    <w:p w14:paraId="0364A9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http://8.jrj.com.cn/</w:t>
      </w:r>
    </w:p>
    <w:p w14:paraId="47B9D5B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12</w:t>
      </w:r>
      <w:r w:rsidRPr="00B96F4B">
        <w:rPr>
          <w:rFonts w:hAnsi="宋体" w:hint="eastAsia"/>
          <w:sz w:val="24"/>
        </w:rPr>
        <w:t>）北京展恒基金销售股份有限公司</w:t>
      </w:r>
    </w:p>
    <w:p w14:paraId="3F49CA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住所：北京市顺义区后沙峪镇安富街</w:t>
      </w:r>
      <w:r w:rsidRPr="00B96F4B">
        <w:rPr>
          <w:rFonts w:hAnsi="宋体" w:hint="eastAsia"/>
          <w:sz w:val="24"/>
        </w:rPr>
        <w:t>6</w:t>
      </w:r>
      <w:r w:rsidRPr="00B96F4B">
        <w:rPr>
          <w:rFonts w:hAnsi="宋体" w:hint="eastAsia"/>
          <w:sz w:val="24"/>
        </w:rPr>
        <w:t>号</w:t>
      </w:r>
    </w:p>
    <w:p w14:paraId="0CD8D0A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办公地址：北京市朝阳区安苑路</w:t>
      </w:r>
      <w:r w:rsidRPr="00B96F4B">
        <w:rPr>
          <w:rFonts w:hAnsi="宋体" w:hint="eastAsia"/>
          <w:sz w:val="24"/>
        </w:rPr>
        <w:t>15-1</w:t>
      </w:r>
      <w:r w:rsidRPr="00B96F4B">
        <w:rPr>
          <w:rFonts w:hAnsi="宋体" w:hint="eastAsia"/>
          <w:sz w:val="24"/>
        </w:rPr>
        <w:t>号邮电新闻大厦</w:t>
      </w:r>
      <w:r w:rsidRPr="00B96F4B">
        <w:rPr>
          <w:rFonts w:hAnsi="宋体" w:hint="eastAsia"/>
          <w:sz w:val="24"/>
        </w:rPr>
        <w:t>2</w:t>
      </w:r>
      <w:r w:rsidRPr="00B96F4B">
        <w:rPr>
          <w:rFonts w:hAnsi="宋体" w:hint="eastAsia"/>
          <w:sz w:val="24"/>
        </w:rPr>
        <w:t>层</w:t>
      </w:r>
    </w:p>
    <w:p w14:paraId="74CA5E0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法定代表人：闫振杰</w:t>
      </w:r>
    </w:p>
    <w:p w14:paraId="128622F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59601366-7024</w:t>
      </w:r>
    </w:p>
    <w:p w14:paraId="3EF7165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62020355</w:t>
      </w:r>
    </w:p>
    <w:p w14:paraId="282120E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马林</w:t>
      </w:r>
    </w:p>
    <w:p w14:paraId="19F8568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400-888-6661</w:t>
      </w:r>
    </w:p>
    <w:p w14:paraId="671D12C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www.myfund.com </w:t>
      </w:r>
    </w:p>
    <w:p w14:paraId="61660E9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13</w:t>
      </w:r>
      <w:r w:rsidRPr="00B96F4B">
        <w:rPr>
          <w:rFonts w:hAnsi="宋体" w:hint="eastAsia"/>
          <w:sz w:val="24"/>
        </w:rPr>
        <w:t>）一路财富（北京）信息科技有限公司</w:t>
      </w:r>
    </w:p>
    <w:p w14:paraId="2349CC4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住所：北京市西城区车公庄大街</w:t>
      </w:r>
      <w:r w:rsidRPr="00B96F4B">
        <w:rPr>
          <w:rFonts w:hAnsi="宋体" w:hint="eastAsia"/>
          <w:sz w:val="24"/>
        </w:rPr>
        <w:t>9</w:t>
      </w:r>
      <w:r w:rsidRPr="00B96F4B">
        <w:rPr>
          <w:rFonts w:hAnsi="宋体" w:hint="eastAsia"/>
          <w:sz w:val="24"/>
        </w:rPr>
        <w:t>号五栋大楼</w:t>
      </w:r>
      <w:r w:rsidRPr="00B96F4B">
        <w:rPr>
          <w:rFonts w:hAnsi="宋体" w:hint="eastAsia"/>
          <w:sz w:val="24"/>
        </w:rPr>
        <w:t>C</w:t>
      </w:r>
      <w:r w:rsidRPr="00B96F4B">
        <w:rPr>
          <w:rFonts w:hAnsi="宋体" w:hint="eastAsia"/>
          <w:sz w:val="24"/>
        </w:rPr>
        <w:t>座</w:t>
      </w:r>
      <w:r w:rsidRPr="00B96F4B">
        <w:rPr>
          <w:rFonts w:hAnsi="宋体" w:hint="eastAsia"/>
          <w:sz w:val="24"/>
        </w:rPr>
        <w:t>702</w:t>
      </w:r>
    </w:p>
    <w:p w14:paraId="612FC14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办公地址：北京西城区阜成门大街</w:t>
      </w:r>
      <w:r w:rsidRPr="00B96F4B">
        <w:rPr>
          <w:rFonts w:hAnsi="宋体" w:hint="eastAsia"/>
          <w:sz w:val="24"/>
        </w:rPr>
        <w:t>2</w:t>
      </w:r>
      <w:r w:rsidRPr="00B96F4B">
        <w:rPr>
          <w:rFonts w:hAnsi="宋体" w:hint="eastAsia"/>
          <w:sz w:val="24"/>
        </w:rPr>
        <w:t>号万通新世界广场</w:t>
      </w:r>
      <w:r w:rsidRPr="00B96F4B">
        <w:rPr>
          <w:rFonts w:hAnsi="宋体" w:hint="eastAsia"/>
          <w:sz w:val="24"/>
        </w:rPr>
        <w:t>A</w:t>
      </w:r>
      <w:r w:rsidRPr="00B96F4B">
        <w:rPr>
          <w:rFonts w:hAnsi="宋体" w:hint="eastAsia"/>
          <w:sz w:val="24"/>
        </w:rPr>
        <w:t>座</w:t>
      </w:r>
      <w:r w:rsidRPr="00B96F4B">
        <w:rPr>
          <w:rFonts w:hAnsi="宋体" w:hint="eastAsia"/>
          <w:sz w:val="24"/>
        </w:rPr>
        <w:t>22</w:t>
      </w:r>
      <w:r w:rsidRPr="00B96F4B">
        <w:rPr>
          <w:rFonts w:hAnsi="宋体" w:hint="eastAsia"/>
          <w:sz w:val="24"/>
        </w:rPr>
        <w:t>层</w:t>
      </w:r>
      <w:r w:rsidRPr="00B96F4B">
        <w:rPr>
          <w:rFonts w:hAnsi="宋体" w:hint="eastAsia"/>
          <w:sz w:val="24"/>
        </w:rPr>
        <w:t>2208</w:t>
      </w:r>
    </w:p>
    <w:p w14:paraId="00176F3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吴雪秀</w:t>
      </w:r>
    </w:p>
    <w:p w14:paraId="1E11FBA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010-88312877</w:t>
      </w:r>
    </w:p>
    <w:p w14:paraId="32EF0BE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010-88312099</w:t>
      </w:r>
    </w:p>
    <w:p w14:paraId="17A7ADA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苏昊</w:t>
      </w:r>
    </w:p>
    <w:p w14:paraId="16BD9D4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400-001-1566</w:t>
      </w:r>
    </w:p>
    <w:p w14:paraId="0346D2A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http://www.yilucaifu.com/</w:t>
      </w:r>
    </w:p>
    <w:p w14:paraId="4F0C3D2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14</w:t>
      </w:r>
      <w:r w:rsidRPr="00B96F4B">
        <w:rPr>
          <w:rFonts w:hAnsi="宋体" w:hint="eastAsia"/>
          <w:sz w:val="24"/>
        </w:rPr>
        <w:t>）上海联泰资产管理有限公司</w:t>
      </w:r>
    </w:p>
    <w:p w14:paraId="23934E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住所：中国（上海）自由贸易试验区富特北路</w:t>
      </w:r>
      <w:r w:rsidRPr="00B96F4B">
        <w:rPr>
          <w:rFonts w:hAnsi="宋体" w:hint="eastAsia"/>
          <w:sz w:val="24"/>
        </w:rPr>
        <w:t>277</w:t>
      </w:r>
      <w:r w:rsidRPr="00B96F4B">
        <w:rPr>
          <w:rFonts w:hAnsi="宋体" w:hint="eastAsia"/>
          <w:sz w:val="24"/>
        </w:rPr>
        <w:t>号</w:t>
      </w:r>
      <w:r w:rsidRPr="00B96F4B">
        <w:rPr>
          <w:rFonts w:hAnsi="宋体" w:hint="eastAsia"/>
          <w:sz w:val="24"/>
        </w:rPr>
        <w:t>3</w:t>
      </w:r>
      <w:r w:rsidRPr="00B96F4B">
        <w:rPr>
          <w:rFonts w:hAnsi="宋体" w:hint="eastAsia"/>
          <w:sz w:val="24"/>
        </w:rPr>
        <w:t>层</w:t>
      </w:r>
      <w:r w:rsidRPr="00B96F4B">
        <w:rPr>
          <w:rFonts w:hAnsi="宋体" w:hint="eastAsia"/>
          <w:sz w:val="24"/>
        </w:rPr>
        <w:t>310</w:t>
      </w:r>
      <w:r w:rsidRPr="00B96F4B">
        <w:rPr>
          <w:rFonts w:hAnsi="宋体" w:hint="eastAsia"/>
          <w:sz w:val="24"/>
        </w:rPr>
        <w:t>室</w:t>
      </w:r>
    </w:p>
    <w:p w14:paraId="653EFCB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办公地址：上海市长宁区福泉北路</w:t>
      </w:r>
      <w:r w:rsidRPr="00B96F4B">
        <w:rPr>
          <w:rFonts w:hAnsi="宋体" w:hint="eastAsia"/>
          <w:sz w:val="24"/>
        </w:rPr>
        <w:t>518</w:t>
      </w:r>
      <w:r w:rsidRPr="00B96F4B">
        <w:rPr>
          <w:rFonts w:hAnsi="宋体" w:hint="eastAsia"/>
          <w:sz w:val="24"/>
        </w:rPr>
        <w:t>号</w:t>
      </w:r>
      <w:r w:rsidRPr="00B96F4B">
        <w:rPr>
          <w:rFonts w:hAnsi="宋体" w:hint="eastAsia"/>
          <w:sz w:val="24"/>
        </w:rPr>
        <w:t>8</w:t>
      </w:r>
      <w:r w:rsidRPr="00B96F4B">
        <w:rPr>
          <w:rFonts w:hAnsi="宋体" w:hint="eastAsia"/>
          <w:sz w:val="24"/>
        </w:rPr>
        <w:t>座</w:t>
      </w:r>
      <w:r w:rsidRPr="00B96F4B">
        <w:rPr>
          <w:rFonts w:hAnsi="宋体" w:hint="eastAsia"/>
          <w:sz w:val="24"/>
        </w:rPr>
        <w:t>3</w:t>
      </w:r>
      <w:r w:rsidRPr="00B96F4B">
        <w:rPr>
          <w:rFonts w:hAnsi="宋体" w:hint="eastAsia"/>
          <w:sz w:val="24"/>
        </w:rPr>
        <w:t>楼</w:t>
      </w:r>
    </w:p>
    <w:p w14:paraId="3C721AE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法定代表人：燕斌</w:t>
      </w:r>
    </w:p>
    <w:p w14:paraId="007FC8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电话：</w:t>
      </w:r>
      <w:r w:rsidRPr="00B96F4B">
        <w:rPr>
          <w:rFonts w:hAnsi="宋体" w:hint="eastAsia"/>
          <w:sz w:val="24"/>
        </w:rPr>
        <w:t>021-52822063</w:t>
      </w:r>
    </w:p>
    <w:p w14:paraId="412E094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021-52975270</w:t>
      </w:r>
    </w:p>
    <w:p w14:paraId="1E27FBB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联系人：凌秋艳</w:t>
      </w:r>
    </w:p>
    <w:p w14:paraId="7EEF41A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4000-466-788</w:t>
      </w:r>
    </w:p>
    <w:p w14:paraId="3BB6EF7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www.66zichan.com</w:t>
      </w:r>
    </w:p>
    <w:p w14:paraId="740DD13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15</w:t>
      </w:r>
      <w:r w:rsidRPr="00B96F4B">
        <w:rPr>
          <w:rFonts w:hAnsi="宋体" w:hint="eastAsia"/>
          <w:sz w:val="24"/>
        </w:rPr>
        <w:t>）宜信普泽投资顾问（北京）有限公司</w:t>
      </w:r>
    </w:p>
    <w:p w14:paraId="511F35A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住所：北京市朝阳区建国路</w:t>
      </w:r>
      <w:r w:rsidRPr="00B96F4B">
        <w:rPr>
          <w:rFonts w:hAnsi="宋体" w:hint="eastAsia"/>
          <w:sz w:val="24"/>
        </w:rPr>
        <w:t>88</w:t>
      </w:r>
      <w:r w:rsidRPr="00B96F4B">
        <w:rPr>
          <w:rFonts w:hAnsi="宋体" w:hint="eastAsia"/>
          <w:sz w:val="24"/>
        </w:rPr>
        <w:t>号</w:t>
      </w:r>
      <w:r w:rsidRPr="00B96F4B">
        <w:rPr>
          <w:rFonts w:hAnsi="宋体" w:hint="eastAsia"/>
          <w:sz w:val="24"/>
        </w:rPr>
        <w:t>9</w:t>
      </w:r>
      <w:r w:rsidRPr="00B96F4B">
        <w:rPr>
          <w:rFonts w:hAnsi="宋体" w:hint="eastAsia"/>
          <w:sz w:val="24"/>
        </w:rPr>
        <w:t>号楼</w:t>
      </w:r>
      <w:r w:rsidRPr="00B96F4B">
        <w:rPr>
          <w:rFonts w:hAnsi="宋体" w:hint="eastAsia"/>
          <w:sz w:val="24"/>
        </w:rPr>
        <w:t>15</w:t>
      </w:r>
      <w:r w:rsidRPr="00B96F4B">
        <w:rPr>
          <w:rFonts w:hAnsi="宋体" w:hint="eastAsia"/>
          <w:sz w:val="24"/>
        </w:rPr>
        <w:t>层</w:t>
      </w:r>
      <w:r w:rsidRPr="00B96F4B">
        <w:rPr>
          <w:rFonts w:hAnsi="宋体" w:hint="eastAsia"/>
          <w:sz w:val="24"/>
        </w:rPr>
        <w:t xml:space="preserve">1809 </w:t>
      </w:r>
    </w:p>
    <w:p w14:paraId="3559C3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办公地址：北京市朝阳区建国路</w:t>
      </w:r>
      <w:r w:rsidRPr="00B96F4B">
        <w:rPr>
          <w:rFonts w:hAnsi="宋体" w:hint="eastAsia"/>
          <w:sz w:val="24"/>
        </w:rPr>
        <w:t>88</w:t>
      </w:r>
      <w:r w:rsidRPr="00B96F4B">
        <w:rPr>
          <w:rFonts w:hAnsi="宋体" w:hint="eastAsia"/>
          <w:sz w:val="24"/>
        </w:rPr>
        <w:t>号</w:t>
      </w:r>
      <w:r w:rsidRPr="00B96F4B">
        <w:rPr>
          <w:rFonts w:hAnsi="宋体" w:hint="eastAsia"/>
          <w:sz w:val="24"/>
        </w:rPr>
        <w:t>SOHO</w:t>
      </w:r>
      <w:r w:rsidRPr="00B96F4B">
        <w:rPr>
          <w:rFonts w:hAnsi="宋体" w:hint="eastAsia"/>
          <w:sz w:val="24"/>
        </w:rPr>
        <w:t>现代城</w:t>
      </w:r>
      <w:r w:rsidRPr="00B96F4B">
        <w:rPr>
          <w:rFonts w:hAnsi="宋体" w:hint="eastAsia"/>
          <w:sz w:val="24"/>
        </w:rPr>
        <w:t>C</w:t>
      </w:r>
      <w:r w:rsidRPr="00B96F4B">
        <w:rPr>
          <w:rFonts w:hAnsi="宋体" w:hint="eastAsia"/>
          <w:sz w:val="24"/>
        </w:rPr>
        <w:t>座</w:t>
      </w:r>
      <w:r w:rsidRPr="00B96F4B">
        <w:rPr>
          <w:rFonts w:hAnsi="宋体" w:hint="eastAsia"/>
          <w:sz w:val="24"/>
        </w:rPr>
        <w:t>1809</w:t>
      </w:r>
    </w:p>
    <w:p w14:paraId="4FB56BD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法定代表人：沈伟桦</w:t>
      </w:r>
    </w:p>
    <w:p w14:paraId="7DF5F6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010-52855713</w:t>
      </w:r>
    </w:p>
    <w:p w14:paraId="600B354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010-85894285</w:t>
      </w:r>
    </w:p>
    <w:p w14:paraId="2907ADD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联系人：程刚</w:t>
      </w:r>
    </w:p>
    <w:p w14:paraId="26A53B7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400-6099-200</w:t>
      </w:r>
    </w:p>
    <w:p w14:paraId="2BE82C9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www.yixinfund.com</w:t>
      </w:r>
    </w:p>
    <w:p w14:paraId="0502575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16</w:t>
      </w:r>
      <w:r w:rsidRPr="00B96F4B">
        <w:rPr>
          <w:rFonts w:hAnsi="宋体" w:hint="eastAsia"/>
          <w:sz w:val="24"/>
        </w:rPr>
        <w:t>）浙江同花顺基金销售有限公司</w:t>
      </w:r>
    </w:p>
    <w:p w14:paraId="45DDAC4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住所：浙江省杭州市文二西路</w:t>
      </w:r>
      <w:r w:rsidRPr="00B96F4B">
        <w:rPr>
          <w:rFonts w:hAnsi="宋体" w:hint="eastAsia"/>
          <w:sz w:val="24"/>
        </w:rPr>
        <w:t>1</w:t>
      </w:r>
      <w:r w:rsidRPr="00B96F4B">
        <w:rPr>
          <w:rFonts w:hAnsi="宋体" w:hint="eastAsia"/>
          <w:sz w:val="24"/>
        </w:rPr>
        <w:t>号元茂大厦</w:t>
      </w:r>
      <w:r w:rsidRPr="00B96F4B">
        <w:rPr>
          <w:rFonts w:hAnsi="宋体" w:hint="eastAsia"/>
          <w:sz w:val="24"/>
        </w:rPr>
        <w:t>903</w:t>
      </w:r>
    </w:p>
    <w:p w14:paraId="6427DDF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办公地址：浙江省杭州市西湖区翠柏路</w:t>
      </w:r>
      <w:r w:rsidRPr="00B96F4B">
        <w:rPr>
          <w:rFonts w:hAnsi="宋体" w:hint="eastAsia"/>
          <w:sz w:val="24"/>
        </w:rPr>
        <w:t>7</w:t>
      </w:r>
      <w:r w:rsidRPr="00B96F4B">
        <w:rPr>
          <w:rFonts w:hAnsi="宋体" w:hint="eastAsia"/>
          <w:sz w:val="24"/>
        </w:rPr>
        <w:t>号电子商务产业园</w:t>
      </w:r>
      <w:r w:rsidRPr="00B96F4B">
        <w:rPr>
          <w:rFonts w:hAnsi="宋体" w:hint="eastAsia"/>
          <w:sz w:val="24"/>
        </w:rPr>
        <w:t>2</w:t>
      </w:r>
      <w:r w:rsidRPr="00B96F4B">
        <w:rPr>
          <w:rFonts w:hAnsi="宋体" w:hint="eastAsia"/>
          <w:sz w:val="24"/>
        </w:rPr>
        <w:t>号楼</w:t>
      </w:r>
      <w:r w:rsidRPr="00B96F4B">
        <w:rPr>
          <w:rFonts w:hAnsi="宋体" w:hint="eastAsia"/>
          <w:sz w:val="24"/>
        </w:rPr>
        <w:t xml:space="preserve"> 2</w:t>
      </w:r>
      <w:r w:rsidRPr="00B96F4B">
        <w:rPr>
          <w:rFonts w:hAnsi="宋体" w:hint="eastAsia"/>
          <w:sz w:val="24"/>
        </w:rPr>
        <w:t>楼</w:t>
      </w:r>
    </w:p>
    <w:p w14:paraId="687A237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法定代表人：凌顺平</w:t>
      </w:r>
      <w:r w:rsidRPr="00B96F4B">
        <w:rPr>
          <w:rFonts w:hAnsi="宋体" w:hint="eastAsia"/>
          <w:sz w:val="24"/>
        </w:rPr>
        <w:t xml:space="preserve"> </w:t>
      </w:r>
    </w:p>
    <w:p w14:paraId="30AF7FE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0571</w:t>
      </w:r>
      <w:r w:rsidRPr="00B96F4B">
        <w:rPr>
          <w:rFonts w:hAnsi="宋体" w:hint="eastAsia"/>
          <w:sz w:val="24"/>
        </w:rPr>
        <w:t>）</w:t>
      </w:r>
      <w:r w:rsidRPr="00B96F4B">
        <w:rPr>
          <w:rFonts w:hAnsi="宋体" w:hint="eastAsia"/>
          <w:sz w:val="24"/>
        </w:rPr>
        <w:t>88911818</w:t>
      </w:r>
    </w:p>
    <w:p w14:paraId="57CB459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0571</w:t>
      </w:r>
      <w:r w:rsidRPr="00B96F4B">
        <w:rPr>
          <w:rFonts w:hAnsi="宋体" w:hint="eastAsia"/>
          <w:sz w:val="24"/>
        </w:rPr>
        <w:t>）</w:t>
      </w:r>
      <w:r w:rsidRPr="00B96F4B">
        <w:rPr>
          <w:rFonts w:hAnsi="宋体" w:hint="eastAsia"/>
          <w:sz w:val="24"/>
        </w:rPr>
        <w:t>86800423</w:t>
      </w:r>
    </w:p>
    <w:p w14:paraId="2C39AF4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联系人：吴强</w:t>
      </w:r>
      <w:r w:rsidRPr="00B96F4B">
        <w:rPr>
          <w:rFonts w:hAnsi="宋体" w:hint="eastAsia"/>
          <w:sz w:val="24"/>
        </w:rPr>
        <w:t xml:space="preserve"> </w:t>
      </w:r>
    </w:p>
    <w:p w14:paraId="3C065FE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400-877-3772</w:t>
      </w:r>
    </w:p>
    <w:p w14:paraId="5B9A1FB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www.5ifund.com</w:t>
      </w:r>
    </w:p>
    <w:p w14:paraId="42BED66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17</w:t>
      </w:r>
      <w:r w:rsidRPr="00B96F4B">
        <w:rPr>
          <w:rFonts w:hAnsi="宋体" w:hint="eastAsia"/>
          <w:sz w:val="24"/>
        </w:rPr>
        <w:t>）北京增财基金销售有限公司</w:t>
      </w:r>
    </w:p>
    <w:p w14:paraId="2E33954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住所：北京市西城区南礼士路</w:t>
      </w:r>
      <w:r w:rsidRPr="00B96F4B">
        <w:rPr>
          <w:rFonts w:hAnsi="宋体" w:hint="eastAsia"/>
          <w:sz w:val="24"/>
        </w:rPr>
        <w:t>66</w:t>
      </w:r>
      <w:r w:rsidRPr="00B96F4B">
        <w:rPr>
          <w:rFonts w:hAnsi="宋体" w:hint="eastAsia"/>
          <w:sz w:val="24"/>
        </w:rPr>
        <w:t>号建威大厦</w:t>
      </w:r>
      <w:r w:rsidRPr="00B96F4B">
        <w:rPr>
          <w:rFonts w:hAnsi="宋体" w:hint="eastAsia"/>
          <w:sz w:val="24"/>
        </w:rPr>
        <w:t>1208</w:t>
      </w:r>
    </w:p>
    <w:p w14:paraId="0BF3255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办公地址：北京市西城区南礼士路</w:t>
      </w:r>
      <w:r w:rsidRPr="00B96F4B">
        <w:rPr>
          <w:rFonts w:hAnsi="宋体" w:hint="eastAsia"/>
          <w:sz w:val="24"/>
        </w:rPr>
        <w:t>66</w:t>
      </w:r>
      <w:r w:rsidRPr="00B96F4B">
        <w:rPr>
          <w:rFonts w:hAnsi="宋体" w:hint="eastAsia"/>
          <w:sz w:val="24"/>
        </w:rPr>
        <w:t>号建威大厦</w:t>
      </w:r>
      <w:r w:rsidRPr="00B96F4B">
        <w:rPr>
          <w:rFonts w:hAnsi="宋体" w:hint="eastAsia"/>
          <w:sz w:val="24"/>
        </w:rPr>
        <w:t>1208</w:t>
      </w:r>
    </w:p>
    <w:p w14:paraId="09ECD60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法定代表人：罗细安</w:t>
      </w:r>
    </w:p>
    <w:p w14:paraId="5DDA6B7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670009888</w:t>
      </w:r>
    </w:p>
    <w:p w14:paraId="1F5A31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传真：（</w:t>
      </w:r>
      <w:r w:rsidRPr="00B96F4B">
        <w:rPr>
          <w:rFonts w:hAnsi="宋体" w:hint="eastAsia"/>
          <w:sz w:val="24"/>
        </w:rPr>
        <w:t>010</w:t>
      </w:r>
      <w:r w:rsidRPr="00B96F4B">
        <w:rPr>
          <w:rFonts w:hAnsi="宋体" w:hint="eastAsia"/>
          <w:sz w:val="24"/>
        </w:rPr>
        <w:t>）</w:t>
      </w:r>
      <w:r w:rsidRPr="00B96F4B">
        <w:rPr>
          <w:rFonts w:hAnsi="宋体" w:hint="eastAsia"/>
          <w:sz w:val="24"/>
        </w:rPr>
        <w:t>670009888-6000</w:t>
      </w:r>
    </w:p>
    <w:p w14:paraId="6223A06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联系人：李皓</w:t>
      </w:r>
    </w:p>
    <w:p w14:paraId="0BCDB2C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400-001-8811</w:t>
      </w:r>
    </w:p>
    <w:p w14:paraId="6D4FBBC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www.zengcaiwang.com</w:t>
      </w:r>
    </w:p>
    <w:p w14:paraId="26E3B27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18</w:t>
      </w:r>
      <w:r w:rsidRPr="00B96F4B">
        <w:rPr>
          <w:rFonts w:hAnsi="宋体" w:hint="eastAsia"/>
          <w:sz w:val="24"/>
        </w:rPr>
        <w:t>）泰诚财富基金销售（大连）有限公司</w:t>
      </w:r>
    </w:p>
    <w:p w14:paraId="084130F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住所：辽宁省大连市沙河口区星海中龙园</w:t>
      </w:r>
      <w:r w:rsidRPr="00B96F4B">
        <w:rPr>
          <w:rFonts w:hAnsi="宋体" w:hint="eastAsia"/>
          <w:sz w:val="24"/>
        </w:rPr>
        <w:t>3</w:t>
      </w:r>
      <w:r w:rsidRPr="00B96F4B">
        <w:rPr>
          <w:rFonts w:hAnsi="宋体" w:hint="eastAsia"/>
          <w:sz w:val="24"/>
        </w:rPr>
        <w:t>号</w:t>
      </w:r>
    </w:p>
    <w:p w14:paraId="47FFD84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w:t>
      </w:r>
      <w:r w:rsidRPr="00B96F4B">
        <w:rPr>
          <w:rFonts w:hAnsi="宋体" w:hint="eastAsia"/>
          <w:sz w:val="24"/>
        </w:rPr>
        <w:t xml:space="preserve"> </w:t>
      </w:r>
      <w:r w:rsidRPr="00B96F4B">
        <w:rPr>
          <w:rFonts w:hAnsi="宋体" w:hint="eastAsia"/>
          <w:sz w:val="24"/>
        </w:rPr>
        <w:t>辽宁省大连市沙河口区星海中龙园</w:t>
      </w:r>
      <w:r w:rsidRPr="00B96F4B">
        <w:rPr>
          <w:rFonts w:hAnsi="宋体" w:hint="eastAsia"/>
          <w:sz w:val="24"/>
        </w:rPr>
        <w:t>3</w:t>
      </w:r>
      <w:r w:rsidRPr="00B96F4B">
        <w:rPr>
          <w:rFonts w:hAnsi="宋体" w:hint="eastAsia"/>
          <w:sz w:val="24"/>
        </w:rPr>
        <w:t>号</w:t>
      </w:r>
    </w:p>
    <w:p w14:paraId="3D1A161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法定代表人：林卓</w:t>
      </w:r>
    </w:p>
    <w:p w14:paraId="2CCEE79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0411</w:t>
      </w:r>
      <w:r w:rsidRPr="00B96F4B">
        <w:rPr>
          <w:rFonts w:hAnsi="宋体" w:hint="eastAsia"/>
          <w:sz w:val="24"/>
        </w:rPr>
        <w:t>）</w:t>
      </w:r>
      <w:r w:rsidRPr="00B96F4B">
        <w:rPr>
          <w:rFonts w:hAnsi="宋体" w:hint="eastAsia"/>
          <w:sz w:val="24"/>
        </w:rPr>
        <w:t>88891212</w:t>
      </w:r>
    </w:p>
    <w:p w14:paraId="1898822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0411</w:t>
      </w:r>
      <w:r w:rsidRPr="00B96F4B">
        <w:rPr>
          <w:rFonts w:hAnsi="宋体" w:hint="eastAsia"/>
          <w:sz w:val="24"/>
        </w:rPr>
        <w:t>）</w:t>
      </w:r>
      <w:r w:rsidRPr="00B96F4B">
        <w:rPr>
          <w:rFonts w:hAnsi="宋体" w:hint="eastAsia"/>
          <w:sz w:val="24"/>
        </w:rPr>
        <w:t>84396536</w:t>
      </w:r>
    </w:p>
    <w:p w14:paraId="2DC4C46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联系人：薛长平</w:t>
      </w:r>
      <w:r w:rsidRPr="00B96F4B">
        <w:rPr>
          <w:rFonts w:hAnsi="宋体" w:hint="eastAsia"/>
          <w:sz w:val="24"/>
        </w:rPr>
        <w:t xml:space="preserve"> </w:t>
      </w:r>
    </w:p>
    <w:p w14:paraId="70AFF89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4006411999</w:t>
      </w:r>
    </w:p>
    <w:p w14:paraId="29E089C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www.taichengcaifu.com</w:t>
      </w:r>
    </w:p>
    <w:p w14:paraId="261277B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19</w:t>
      </w:r>
      <w:r w:rsidRPr="00B96F4B">
        <w:rPr>
          <w:rFonts w:hAnsi="宋体" w:hint="eastAsia"/>
          <w:sz w:val="24"/>
        </w:rPr>
        <w:t>）上海基煜基金销售有限公司</w:t>
      </w:r>
    </w:p>
    <w:p w14:paraId="2D87EBA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上海市崇明县长兴镇路潘园公路</w:t>
      </w:r>
      <w:r w:rsidRPr="00B96F4B">
        <w:rPr>
          <w:rFonts w:hAnsi="宋体" w:hint="eastAsia"/>
          <w:sz w:val="24"/>
        </w:rPr>
        <w:t>1800</w:t>
      </w:r>
      <w:r w:rsidRPr="00B96F4B">
        <w:rPr>
          <w:rFonts w:hAnsi="宋体" w:hint="eastAsia"/>
          <w:sz w:val="24"/>
        </w:rPr>
        <w:t>号</w:t>
      </w:r>
      <w:r w:rsidRPr="00B96F4B">
        <w:rPr>
          <w:rFonts w:hAnsi="宋体" w:hint="eastAsia"/>
          <w:sz w:val="24"/>
        </w:rPr>
        <w:t>2</w:t>
      </w:r>
      <w:r w:rsidRPr="00B96F4B">
        <w:rPr>
          <w:rFonts w:hAnsi="宋体" w:hint="eastAsia"/>
          <w:sz w:val="24"/>
        </w:rPr>
        <w:t>号楼</w:t>
      </w:r>
      <w:r w:rsidRPr="00B96F4B">
        <w:rPr>
          <w:rFonts w:hAnsi="宋体" w:hint="eastAsia"/>
          <w:sz w:val="24"/>
        </w:rPr>
        <w:t>6153</w:t>
      </w:r>
      <w:r w:rsidRPr="00B96F4B">
        <w:rPr>
          <w:rFonts w:hAnsi="宋体" w:hint="eastAsia"/>
          <w:sz w:val="24"/>
        </w:rPr>
        <w:t>室（上海泰和经济发展区）</w:t>
      </w:r>
    </w:p>
    <w:p w14:paraId="5267E0F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办公地址：上海市昆明路</w:t>
      </w:r>
      <w:r w:rsidRPr="00B96F4B">
        <w:rPr>
          <w:rFonts w:hAnsi="宋体" w:hint="eastAsia"/>
          <w:sz w:val="24"/>
        </w:rPr>
        <w:t>518</w:t>
      </w:r>
      <w:r w:rsidRPr="00B96F4B">
        <w:rPr>
          <w:rFonts w:hAnsi="宋体" w:hint="eastAsia"/>
          <w:sz w:val="24"/>
        </w:rPr>
        <w:t>号北美广场</w:t>
      </w:r>
      <w:r w:rsidRPr="00B96F4B">
        <w:rPr>
          <w:rFonts w:hAnsi="宋体" w:hint="eastAsia"/>
          <w:sz w:val="24"/>
        </w:rPr>
        <w:t>A1002-A1003</w:t>
      </w:r>
      <w:r w:rsidRPr="00B96F4B">
        <w:rPr>
          <w:rFonts w:hAnsi="宋体" w:hint="eastAsia"/>
          <w:sz w:val="24"/>
        </w:rPr>
        <w:t>室</w:t>
      </w:r>
    </w:p>
    <w:p w14:paraId="762D931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法定代表人：王翔</w:t>
      </w:r>
      <w:r w:rsidRPr="00B96F4B">
        <w:rPr>
          <w:rFonts w:hAnsi="宋体" w:hint="eastAsia"/>
          <w:sz w:val="24"/>
        </w:rPr>
        <w:t xml:space="preserve"> </w:t>
      </w:r>
    </w:p>
    <w:p w14:paraId="4D7161E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35385521</w:t>
      </w:r>
    </w:p>
    <w:p w14:paraId="11C6A95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55085991</w:t>
      </w:r>
    </w:p>
    <w:p w14:paraId="0D5AA20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联系人：蓝杰</w:t>
      </w:r>
    </w:p>
    <w:p w14:paraId="6906CE5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400-820-5369</w:t>
      </w:r>
    </w:p>
    <w:p w14:paraId="4525E93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www.jiyufund.com.cn </w:t>
      </w:r>
    </w:p>
    <w:p w14:paraId="5A70E37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20</w:t>
      </w:r>
      <w:r w:rsidRPr="00B96F4B">
        <w:rPr>
          <w:rFonts w:hAnsi="宋体" w:hint="eastAsia"/>
          <w:sz w:val="24"/>
        </w:rPr>
        <w:t>）珠海盈米财富管理有限公司</w:t>
      </w:r>
    </w:p>
    <w:p w14:paraId="37D3D33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住所：珠海市横琴新区宝华路</w:t>
      </w:r>
      <w:r w:rsidRPr="00B96F4B">
        <w:rPr>
          <w:rFonts w:hAnsi="宋体" w:hint="eastAsia"/>
          <w:sz w:val="24"/>
        </w:rPr>
        <w:t>6</w:t>
      </w:r>
      <w:r w:rsidRPr="00B96F4B">
        <w:rPr>
          <w:rFonts w:hAnsi="宋体" w:hint="eastAsia"/>
          <w:sz w:val="24"/>
        </w:rPr>
        <w:t>号</w:t>
      </w:r>
      <w:r w:rsidRPr="00B96F4B">
        <w:rPr>
          <w:rFonts w:hAnsi="宋体" w:hint="eastAsia"/>
          <w:sz w:val="24"/>
        </w:rPr>
        <w:t>105</w:t>
      </w:r>
      <w:r w:rsidRPr="00B96F4B">
        <w:rPr>
          <w:rFonts w:hAnsi="宋体" w:hint="eastAsia"/>
          <w:sz w:val="24"/>
        </w:rPr>
        <w:t>室</w:t>
      </w:r>
      <w:r w:rsidRPr="00B96F4B">
        <w:rPr>
          <w:rFonts w:hAnsi="宋体" w:hint="eastAsia"/>
          <w:sz w:val="24"/>
        </w:rPr>
        <w:t xml:space="preserve">-3491 </w:t>
      </w:r>
    </w:p>
    <w:p w14:paraId="545B47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办公地址：广州市海珠区琶洲大道东</w:t>
      </w:r>
      <w:r w:rsidRPr="00B96F4B">
        <w:rPr>
          <w:rFonts w:hAnsi="宋体" w:hint="eastAsia"/>
          <w:sz w:val="24"/>
        </w:rPr>
        <w:t>1</w:t>
      </w:r>
      <w:r w:rsidRPr="00B96F4B">
        <w:rPr>
          <w:rFonts w:hAnsi="宋体" w:hint="eastAsia"/>
          <w:sz w:val="24"/>
        </w:rPr>
        <w:t>号保利国际广场南塔</w:t>
      </w:r>
      <w:r w:rsidRPr="00B96F4B">
        <w:rPr>
          <w:rFonts w:hAnsi="宋体" w:hint="eastAsia"/>
          <w:sz w:val="24"/>
        </w:rPr>
        <w:t>12</w:t>
      </w:r>
      <w:r w:rsidRPr="00B96F4B">
        <w:rPr>
          <w:rFonts w:hAnsi="宋体" w:hint="eastAsia"/>
          <w:sz w:val="24"/>
        </w:rPr>
        <w:t>楼</w:t>
      </w:r>
      <w:r w:rsidRPr="00B96F4B">
        <w:rPr>
          <w:rFonts w:hAnsi="宋体" w:hint="eastAsia"/>
          <w:sz w:val="24"/>
        </w:rPr>
        <w:t xml:space="preserve">B1201-1203 </w:t>
      </w:r>
    </w:p>
    <w:p w14:paraId="4CCCA45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法定代表人：肖雯</w:t>
      </w:r>
      <w:r w:rsidRPr="00B96F4B">
        <w:rPr>
          <w:rFonts w:hAnsi="宋体" w:hint="eastAsia"/>
          <w:sz w:val="24"/>
        </w:rPr>
        <w:t xml:space="preserve"> </w:t>
      </w:r>
    </w:p>
    <w:p w14:paraId="61C90E8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020</w:t>
      </w:r>
      <w:r w:rsidRPr="00B96F4B">
        <w:rPr>
          <w:rFonts w:hAnsi="宋体" w:hint="eastAsia"/>
          <w:sz w:val="24"/>
        </w:rPr>
        <w:t>）</w:t>
      </w:r>
      <w:r w:rsidRPr="00B96F4B">
        <w:rPr>
          <w:rFonts w:hAnsi="宋体" w:hint="eastAsia"/>
          <w:sz w:val="24"/>
        </w:rPr>
        <w:t xml:space="preserve">89629099 </w:t>
      </w:r>
    </w:p>
    <w:p w14:paraId="793FD72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传真：（</w:t>
      </w:r>
      <w:r w:rsidRPr="00B96F4B">
        <w:rPr>
          <w:rFonts w:hAnsi="宋体" w:hint="eastAsia"/>
          <w:sz w:val="24"/>
        </w:rPr>
        <w:t>020</w:t>
      </w:r>
      <w:r w:rsidRPr="00B96F4B">
        <w:rPr>
          <w:rFonts w:hAnsi="宋体" w:hint="eastAsia"/>
          <w:sz w:val="24"/>
        </w:rPr>
        <w:t>）</w:t>
      </w:r>
      <w:r w:rsidRPr="00B96F4B">
        <w:rPr>
          <w:rFonts w:hAnsi="宋体" w:hint="eastAsia"/>
          <w:sz w:val="24"/>
        </w:rPr>
        <w:t xml:space="preserve">89629011 </w:t>
      </w:r>
    </w:p>
    <w:p w14:paraId="212D687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联系人：黄敏嫦</w:t>
      </w:r>
      <w:r w:rsidRPr="00B96F4B">
        <w:rPr>
          <w:rFonts w:hAnsi="宋体" w:hint="eastAsia"/>
          <w:sz w:val="24"/>
        </w:rPr>
        <w:t xml:space="preserve"> </w:t>
      </w:r>
    </w:p>
    <w:p w14:paraId="660D050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020</w:t>
      </w:r>
      <w:r w:rsidRPr="00B96F4B">
        <w:rPr>
          <w:rFonts w:hAnsi="宋体" w:hint="eastAsia"/>
          <w:sz w:val="24"/>
        </w:rPr>
        <w:t>）</w:t>
      </w:r>
      <w:r w:rsidRPr="00B96F4B">
        <w:rPr>
          <w:rFonts w:hAnsi="宋体" w:hint="eastAsia"/>
          <w:sz w:val="24"/>
        </w:rPr>
        <w:t>89629066</w:t>
      </w:r>
    </w:p>
    <w:p w14:paraId="1C86C40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www.yingmi.cn</w:t>
      </w:r>
    </w:p>
    <w:p w14:paraId="791BC66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21</w:t>
      </w:r>
      <w:r w:rsidRPr="00B96F4B">
        <w:rPr>
          <w:rFonts w:hAnsi="宋体" w:hint="eastAsia"/>
          <w:sz w:val="24"/>
        </w:rPr>
        <w:t>）深圳富济财富管理有限公司</w:t>
      </w:r>
    </w:p>
    <w:p w14:paraId="3997CA5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住所：深圳市前海深港合作区前湾一路</w:t>
      </w:r>
      <w:r w:rsidRPr="00B96F4B">
        <w:rPr>
          <w:rFonts w:hAnsi="宋体" w:hint="eastAsia"/>
          <w:sz w:val="24"/>
        </w:rPr>
        <w:t>1</w:t>
      </w:r>
      <w:r w:rsidRPr="00B96F4B">
        <w:rPr>
          <w:rFonts w:hAnsi="宋体" w:hint="eastAsia"/>
          <w:sz w:val="24"/>
        </w:rPr>
        <w:t>号</w:t>
      </w:r>
      <w:r w:rsidRPr="00B96F4B">
        <w:rPr>
          <w:rFonts w:hAnsi="宋体" w:hint="eastAsia"/>
          <w:sz w:val="24"/>
        </w:rPr>
        <w:t>A</w:t>
      </w:r>
      <w:r w:rsidRPr="00B96F4B">
        <w:rPr>
          <w:rFonts w:hAnsi="宋体" w:hint="eastAsia"/>
          <w:sz w:val="24"/>
        </w:rPr>
        <w:t>栋</w:t>
      </w:r>
      <w:r w:rsidRPr="00B96F4B">
        <w:rPr>
          <w:rFonts w:hAnsi="宋体" w:hint="eastAsia"/>
          <w:sz w:val="24"/>
        </w:rPr>
        <w:t>201</w:t>
      </w:r>
      <w:r w:rsidRPr="00B96F4B">
        <w:rPr>
          <w:rFonts w:hAnsi="宋体" w:hint="eastAsia"/>
          <w:sz w:val="24"/>
        </w:rPr>
        <w:t>室</w:t>
      </w:r>
    </w:p>
    <w:p w14:paraId="0F3A52E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办公地址：深圳市南山区高新南七道</w:t>
      </w:r>
      <w:r w:rsidRPr="00B96F4B">
        <w:rPr>
          <w:rFonts w:hAnsi="宋体" w:hint="eastAsia"/>
          <w:sz w:val="24"/>
        </w:rPr>
        <w:t>12</w:t>
      </w:r>
      <w:r w:rsidRPr="00B96F4B">
        <w:rPr>
          <w:rFonts w:hAnsi="宋体" w:hint="eastAsia"/>
          <w:sz w:val="24"/>
        </w:rPr>
        <w:t>号惠恒集团二期</w:t>
      </w:r>
      <w:r w:rsidRPr="00B96F4B">
        <w:rPr>
          <w:rFonts w:hAnsi="宋体" w:hint="eastAsia"/>
          <w:sz w:val="24"/>
        </w:rPr>
        <w:t>418</w:t>
      </w:r>
      <w:r w:rsidRPr="00B96F4B">
        <w:rPr>
          <w:rFonts w:hAnsi="宋体" w:hint="eastAsia"/>
          <w:sz w:val="24"/>
        </w:rPr>
        <w:t>室</w:t>
      </w:r>
    </w:p>
    <w:p w14:paraId="4B8C60C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法定代表人：齐小贺</w:t>
      </w:r>
    </w:p>
    <w:p w14:paraId="636AB1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0755</w:t>
      </w:r>
      <w:r w:rsidRPr="00B96F4B">
        <w:rPr>
          <w:rFonts w:hAnsi="宋体" w:hint="eastAsia"/>
          <w:sz w:val="24"/>
        </w:rPr>
        <w:t>）</w:t>
      </w:r>
      <w:r w:rsidRPr="00B96F4B">
        <w:rPr>
          <w:rFonts w:hAnsi="宋体" w:hint="eastAsia"/>
          <w:sz w:val="24"/>
        </w:rPr>
        <w:t>83999907-802</w:t>
      </w:r>
    </w:p>
    <w:p w14:paraId="0F300B5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0755</w:t>
      </w:r>
      <w:r w:rsidRPr="00B96F4B">
        <w:rPr>
          <w:rFonts w:hAnsi="宋体" w:hint="eastAsia"/>
          <w:sz w:val="24"/>
        </w:rPr>
        <w:t>）</w:t>
      </w:r>
      <w:r w:rsidRPr="00B96F4B">
        <w:rPr>
          <w:rFonts w:hAnsi="宋体" w:hint="eastAsia"/>
          <w:sz w:val="24"/>
        </w:rPr>
        <w:t>83999926</w:t>
      </w:r>
    </w:p>
    <w:p w14:paraId="412F4D3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马力佳</w:t>
      </w:r>
    </w:p>
    <w:p w14:paraId="4EB102B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0755</w:t>
      </w:r>
      <w:r w:rsidRPr="00B96F4B">
        <w:rPr>
          <w:rFonts w:hAnsi="宋体" w:hint="eastAsia"/>
          <w:sz w:val="24"/>
        </w:rPr>
        <w:t>）</w:t>
      </w:r>
      <w:r w:rsidRPr="00B96F4B">
        <w:rPr>
          <w:rFonts w:hAnsi="宋体" w:hint="eastAsia"/>
          <w:sz w:val="24"/>
        </w:rPr>
        <w:t>83999907</w:t>
      </w:r>
    </w:p>
    <w:p w14:paraId="77C18C2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www.jinqianwo.com</w:t>
      </w:r>
    </w:p>
    <w:p w14:paraId="572BA3E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22</w:t>
      </w:r>
      <w:r w:rsidRPr="00B96F4B">
        <w:rPr>
          <w:rFonts w:hAnsi="宋体" w:hint="eastAsia"/>
          <w:sz w:val="24"/>
        </w:rPr>
        <w:t>）上海陆金所资产管理有限公司</w:t>
      </w:r>
    </w:p>
    <w:p w14:paraId="403C34B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住所：上海市浦东新区陆家嘴环路</w:t>
      </w:r>
      <w:r w:rsidRPr="00B96F4B">
        <w:rPr>
          <w:rFonts w:hAnsi="宋体" w:hint="eastAsia"/>
          <w:sz w:val="24"/>
        </w:rPr>
        <w:t>1333</w:t>
      </w:r>
      <w:r w:rsidRPr="00B96F4B">
        <w:rPr>
          <w:rFonts w:hAnsi="宋体" w:hint="eastAsia"/>
          <w:sz w:val="24"/>
        </w:rPr>
        <w:t>号</w:t>
      </w:r>
      <w:r w:rsidRPr="00B96F4B">
        <w:rPr>
          <w:rFonts w:hAnsi="宋体" w:hint="eastAsia"/>
          <w:sz w:val="24"/>
        </w:rPr>
        <w:t>14</w:t>
      </w:r>
      <w:r w:rsidRPr="00B96F4B">
        <w:rPr>
          <w:rFonts w:hAnsi="宋体" w:hint="eastAsia"/>
          <w:sz w:val="24"/>
        </w:rPr>
        <w:t>楼</w:t>
      </w:r>
      <w:r w:rsidRPr="00B96F4B">
        <w:rPr>
          <w:rFonts w:hAnsi="宋体" w:hint="eastAsia"/>
          <w:sz w:val="24"/>
        </w:rPr>
        <w:t>09</w:t>
      </w:r>
      <w:r w:rsidRPr="00B96F4B">
        <w:rPr>
          <w:rFonts w:hAnsi="宋体" w:hint="eastAsia"/>
          <w:sz w:val="24"/>
        </w:rPr>
        <w:t>单元</w:t>
      </w:r>
    </w:p>
    <w:p w14:paraId="60BFB2E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办公地址：上海市浦东新区陆家嘴环路</w:t>
      </w:r>
      <w:r w:rsidRPr="00B96F4B">
        <w:rPr>
          <w:rFonts w:hAnsi="宋体" w:hint="eastAsia"/>
          <w:sz w:val="24"/>
        </w:rPr>
        <w:t>1333</w:t>
      </w:r>
      <w:r w:rsidRPr="00B96F4B">
        <w:rPr>
          <w:rFonts w:hAnsi="宋体" w:hint="eastAsia"/>
          <w:sz w:val="24"/>
        </w:rPr>
        <w:t>号</w:t>
      </w:r>
      <w:r w:rsidRPr="00B96F4B">
        <w:rPr>
          <w:rFonts w:hAnsi="宋体" w:hint="eastAsia"/>
          <w:sz w:val="24"/>
        </w:rPr>
        <w:t>14</w:t>
      </w:r>
      <w:r w:rsidRPr="00B96F4B">
        <w:rPr>
          <w:rFonts w:hAnsi="宋体" w:hint="eastAsia"/>
          <w:sz w:val="24"/>
        </w:rPr>
        <w:t>楼</w:t>
      </w:r>
    </w:p>
    <w:p w14:paraId="353F91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法定代表人：郭坚</w:t>
      </w:r>
    </w:p>
    <w:p w14:paraId="62C55FE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20665952</w:t>
      </w:r>
    </w:p>
    <w:p w14:paraId="48FE40D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22066653</w:t>
      </w:r>
    </w:p>
    <w:p w14:paraId="5D0A835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联系人：宁博宇</w:t>
      </w:r>
    </w:p>
    <w:p w14:paraId="775CCD5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4008219031</w:t>
      </w:r>
    </w:p>
    <w:p w14:paraId="3E3F23D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www.lufunds.com</w:t>
      </w:r>
    </w:p>
    <w:p w14:paraId="174E5AF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23</w:t>
      </w:r>
      <w:r w:rsidRPr="00B96F4B">
        <w:rPr>
          <w:rFonts w:hAnsi="宋体" w:hint="eastAsia"/>
          <w:sz w:val="24"/>
        </w:rPr>
        <w:t>）上海汇付金融服务有限公司</w:t>
      </w:r>
    </w:p>
    <w:p w14:paraId="3403FB7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住所：上海市中山南路</w:t>
      </w:r>
      <w:r w:rsidRPr="00B96F4B">
        <w:rPr>
          <w:rFonts w:hAnsi="宋体" w:hint="eastAsia"/>
          <w:sz w:val="24"/>
        </w:rPr>
        <w:t>100</w:t>
      </w:r>
      <w:r w:rsidRPr="00B96F4B">
        <w:rPr>
          <w:rFonts w:hAnsi="宋体" w:hint="eastAsia"/>
          <w:sz w:val="24"/>
        </w:rPr>
        <w:t>号金外滩国际广场</w:t>
      </w:r>
      <w:r w:rsidRPr="00B96F4B">
        <w:rPr>
          <w:rFonts w:hAnsi="宋体" w:hint="eastAsia"/>
          <w:sz w:val="24"/>
        </w:rPr>
        <w:t>19</w:t>
      </w:r>
      <w:r w:rsidRPr="00B96F4B">
        <w:rPr>
          <w:rFonts w:hAnsi="宋体" w:hint="eastAsia"/>
          <w:sz w:val="24"/>
        </w:rPr>
        <w:t>楼</w:t>
      </w:r>
    </w:p>
    <w:p w14:paraId="17D1C56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办公地址：上海市虹梅路</w:t>
      </w:r>
      <w:r w:rsidRPr="00B96F4B">
        <w:rPr>
          <w:rFonts w:hAnsi="宋体" w:hint="eastAsia"/>
          <w:sz w:val="24"/>
        </w:rPr>
        <w:t>1801</w:t>
      </w:r>
      <w:r w:rsidRPr="00B96F4B">
        <w:rPr>
          <w:rFonts w:hAnsi="宋体" w:hint="eastAsia"/>
          <w:sz w:val="24"/>
        </w:rPr>
        <w:t>号凯科国际大厦</w:t>
      </w:r>
      <w:r w:rsidRPr="00B96F4B">
        <w:rPr>
          <w:rFonts w:hAnsi="宋体" w:hint="eastAsia"/>
          <w:sz w:val="24"/>
        </w:rPr>
        <w:t>7</w:t>
      </w:r>
      <w:r w:rsidRPr="00B96F4B">
        <w:rPr>
          <w:rFonts w:hAnsi="宋体" w:hint="eastAsia"/>
          <w:sz w:val="24"/>
        </w:rPr>
        <w:t>楼</w:t>
      </w:r>
    </w:p>
    <w:p w14:paraId="658E4EA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法定代表人：冯修敏</w:t>
      </w:r>
    </w:p>
    <w:p w14:paraId="1F6CB89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33323999</w:t>
      </w:r>
    </w:p>
    <w:p w14:paraId="28F20A6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33323837</w:t>
      </w:r>
    </w:p>
    <w:p w14:paraId="6885652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 xml:space="preserve"> </w:t>
      </w:r>
      <w:r w:rsidRPr="00B96F4B">
        <w:rPr>
          <w:rFonts w:hAnsi="宋体" w:hint="eastAsia"/>
          <w:sz w:val="24"/>
        </w:rPr>
        <w:t>联系人：陈云卉</w:t>
      </w:r>
      <w:r w:rsidRPr="00B96F4B">
        <w:rPr>
          <w:rFonts w:hAnsi="宋体" w:hint="eastAsia"/>
          <w:sz w:val="24"/>
        </w:rPr>
        <w:t xml:space="preserve"> </w:t>
      </w:r>
    </w:p>
    <w:p w14:paraId="6085BC2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4008213999</w:t>
      </w:r>
    </w:p>
    <w:p w14:paraId="058F956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https://tty.chinapnr.com</w:t>
      </w:r>
    </w:p>
    <w:p w14:paraId="706398E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24</w:t>
      </w:r>
      <w:r w:rsidRPr="00B96F4B">
        <w:rPr>
          <w:rFonts w:hAnsi="宋体" w:hint="eastAsia"/>
          <w:sz w:val="24"/>
        </w:rPr>
        <w:t>）北京虹点基金销售有限公司</w:t>
      </w:r>
    </w:p>
    <w:p w14:paraId="37EF071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住所：北京市朝阳区工人体育场北路甲</w:t>
      </w:r>
      <w:r w:rsidRPr="00B96F4B">
        <w:rPr>
          <w:rFonts w:hAnsi="宋体" w:hint="eastAsia"/>
          <w:sz w:val="24"/>
        </w:rPr>
        <w:t>2</w:t>
      </w:r>
      <w:r w:rsidRPr="00B96F4B">
        <w:rPr>
          <w:rFonts w:hAnsi="宋体" w:hint="eastAsia"/>
          <w:sz w:val="24"/>
        </w:rPr>
        <w:t>号裙房</w:t>
      </w:r>
      <w:r w:rsidRPr="00B96F4B">
        <w:rPr>
          <w:rFonts w:hAnsi="宋体" w:hint="eastAsia"/>
          <w:sz w:val="24"/>
        </w:rPr>
        <w:t>2</w:t>
      </w:r>
      <w:r w:rsidRPr="00B96F4B">
        <w:rPr>
          <w:rFonts w:hAnsi="宋体" w:hint="eastAsia"/>
          <w:sz w:val="24"/>
        </w:rPr>
        <w:t>层</w:t>
      </w:r>
      <w:r w:rsidRPr="00B96F4B">
        <w:rPr>
          <w:rFonts w:hAnsi="宋体" w:hint="eastAsia"/>
          <w:sz w:val="24"/>
        </w:rPr>
        <w:t>222</w:t>
      </w:r>
      <w:r w:rsidRPr="00B96F4B">
        <w:rPr>
          <w:rFonts w:hAnsi="宋体" w:hint="eastAsia"/>
          <w:sz w:val="24"/>
        </w:rPr>
        <w:t>单元</w:t>
      </w:r>
    </w:p>
    <w:p w14:paraId="67EF66A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办公地址：北京市朝阳区工人体育场北路甲</w:t>
      </w:r>
      <w:r w:rsidRPr="00B96F4B">
        <w:rPr>
          <w:rFonts w:hAnsi="宋体" w:hint="eastAsia"/>
          <w:sz w:val="24"/>
        </w:rPr>
        <w:t>2</w:t>
      </w:r>
      <w:r w:rsidRPr="00B96F4B">
        <w:rPr>
          <w:rFonts w:hAnsi="宋体" w:hint="eastAsia"/>
          <w:sz w:val="24"/>
        </w:rPr>
        <w:t>号裙房</w:t>
      </w:r>
      <w:r w:rsidRPr="00B96F4B">
        <w:rPr>
          <w:rFonts w:hAnsi="宋体" w:hint="eastAsia"/>
          <w:sz w:val="24"/>
        </w:rPr>
        <w:t>2</w:t>
      </w:r>
      <w:r w:rsidRPr="00B96F4B">
        <w:rPr>
          <w:rFonts w:hAnsi="宋体" w:hint="eastAsia"/>
          <w:sz w:val="24"/>
        </w:rPr>
        <w:t>层</w:t>
      </w:r>
      <w:r w:rsidRPr="00B96F4B">
        <w:rPr>
          <w:rFonts w:hAnsi="宋体" w:hint="eastAsia"/>
          <w:sz w:val="24"/>
        </w:rPr>
        <w:t>222</w:t>
      </w:r>
      <w:r w:rsidRPr="00B96F4B">
        <w:rPr>
          <w:rFonts w:hAnsi="宋体" w:hint="eastAsia"/>
          <w:sz w:val="24"/>
        </w:rPr>
        <w:t>单元</w:t>
      </w:r>
    </w:p>
    <w:p w14:paraId="6641ED1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法定代表人：胡伟</w:t>
      </w:r>
    </w:p>
    <w:p w14:paraId="0A3125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65951887</w:t>
      </w:r>
    </w:p>
    <w:p w14:paraId="1A72EF0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65951887</w:t>
      </w:r>
    </w:p>
    <w:p w14:paraId="4648804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联系人：姜颖</w:t>
      </w:r>
    </w:p>
    <w:p w14:paraId="666E58D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400-618-0707</w:t>
      </w:r>
    </w:p>
    <w:p w14:paraId="3252442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www.hongdianfund.com/</w:t>
      </w:r>
    </w:p>
    <w:p w14:paraId="190CB00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25</w:t>
      </w:r>
      <w:r w:rsidRPr="00B96F4B">
        <w:rPr>
          <w:rFonts w:hAnsi="宋体" w:hint="eastAsia"/>
          <w:sz w:val="24"/>
        </w:rPr>
        <w:t>）上海凯石财富基金销售有限公司</w:t>
      </w:r>
    </w:p>
    <w:p w14:paraId="16C9068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住所：上海市黄浦区西藏南路</w:t>
      </w:r>
      <w:r w:rsidRPr="00B96F4B">
        <w:rPr>
          <w:rFonts w:hAnsi="宋体" w:hint="eastAsia"/>
          <w:sz w:val="24"/>
        </w:rPr>
        <w:t>765</w:t>
      </w:r>
      <w:r w:rsidRPr="00B96F4B">
        <w:rPr>
          <w:rFonts w:hAnsi="宋体" w:hint="eastAsia"/>
          <w:sz w:val="24"/>
        </w:rPr>
        <w:t>号</w:t>
      </w:r>
      <w:r w:rsidRPr="00B96F4B">
        <w:rPr>
          <w:rFonts w:hAnsi="宋体" w:hint="eastAsia"/>
          <w:sz w:val="24"/>
        </w:rPr>
        <w:t>602-115</w:t>
      </w:r>
      <w:r w:rsidRPr="00B96F4B">
        <w:rPr>
          <w:rFonts w:hAnsi="宋体" w:hint="eastAsia"/>
          <w:sz w:val="24"/>
        </w:rPr>
        <w:t>室</w:t>
      </w:r>
    </w:p>
    <w:p w14:paraId="390C660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办公地址：上海市黄浦区延安东路</w:t>
      </w:r>
      <w:r w:rsidRPr="00B96F4B">
        <w:rPr>
          <w:rFonts w:hAnsi="宋体" w:hint="eastAsia"/>
          <w:sz w:val="24"/>
        </w:rPr>
        <w:t>1</w:t>
      </w:r>
      <w:r w:rsidRPr="00B96F4B">
        <w:rPr>
          <w:rFonts w:hAnsi="宋体" w:hint="eastAsia"/>
          <w:sz w:val="24"/>
        </w:rPr>
        <w:t>号凯石大厦</w:t>
      </w:r>
      <w:r w:rsidRPr="00B96F4B">
        <w:rPr>
          <w:rFonts w:hAnsi="宋体" w:hint="eastAsia"/>
          <w:sz w:val="24"/>
        </w:rPr>
        <w:t>4</w:t>
      </w:r>
      <w:r w:rsidRPr="00B96F4B">
        <w:rPr>
          <w:rFonts w:hAnsi="宋体" w:hint="eastAsia"/>
          <w:sz w:val="24"/>
        </w:rPr>
        <w:t>楼</w:t>
      </w:r>
    </w:p>
    <w:p w14:paraId="2BB2CD1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法定代表人：陈继武</w:t>
      </w:r>
    </w:p>
    <w:p w14:paraId="0573E9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021-63333319</w:t>
      </w:r>
    </w:p>
    <w:p w14:paraId="4AC0091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021-63332523</w:t>
      </w:r>
    </w:p>
    <w:p w14:paraId="442A674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联系人：李晓明</w:t>
      </w:r>
    </w:p>
    <w:p w14:paraId="29C86B5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客服电话：</w:t>
      </w:r>
      <w:r w:rsidRPr="00B96F4B">
        <w:rPr>
          <w:rFonts w:hAnsi="宋体" w:hint="eastAsia"/>
          <w:sz w:val="24"/>
        </w:rPr>
        <w:t>4000 178 000</w:t>
      </w:r>
    </w:p>
    <w:p w14:paraId="08CB38C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www.lingxianfund.com</w:t>
      </w:r>
    </w:p>
    <w:p w14:paraId="774D34E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26</w:t>
      </w:r>
      <w:r w:rsidRPr="00B96F4B">
        <w:rPr>
          <w:rFonts w:hAnsi="宋体" w:hint="eastAsia"/>
          <w:sz w:val="24"/>
        </w:rPr>
        <w:t>）上海利得基金销售有限公司</w:t>
      </w:r>
    </w:p>
    <w:p w14:paraId="67F283B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上海浦东新区峨山路</w:t>
      </w:r>
      <w:r w:rsidRPr="00B96F4B">
        <w:rPr>
          <w:rFonts w:hAnsi="宋体" w:hint="eastAsia"/>
          <w:sz w:val="24"/>
        </w:rPr>
        <w:t>91</w:t>
      </w:r>
      <w:r w:rsidRPr="00B96F4B">
        <w:rPr>
          <w:rFonts w:hAnsi="宋体" w:hint="eastAsia"/>
          <w:sz w:val="24"/>
        </w:rPr>
        <w:t>弄</w:t>
      </w:r>
      <w:r w:rsidRPr="00B96F4B">
        <w:rPr>
          <w:rFonts w:hAnsi="宋体" w:hint="eastAsia"/>
          <w:sz w:val="24"/>
        </w:rPr>
        <w:t>61</w:t>
      </w:r>
      <w:r w:rsidRPr="00B96F4B">
        <w:rPr>
          <w:rFonts w:hAnsi="宋体" w:hint="eastAsia"/>
          <w:sz w:val="24"/>
        </w:rPr>
        <w:t>号陆家嘴软件园</w:t>
      </w:r>
      <w:r w:rsidRPr="00B96F4B">
        <w:rPr>
          <w:rFonts w:hAnsi="宋体" w:hint="eastAsia"/>
          <w:sz w:val="24"/>
        </w:rPr>
        <w:t>10</w:t>
      </w:r>
      <w:r w:rsidRPr="00B96F4B">
        <w:rPr>
          <w:rFonts w:hAnsi="宋体" w:hint="eastAsia"/>
          <w:sz w:val="24"/>
        </w:rPr>
        <w:t>号楼</w:t>
      </w:r>
      <w:r w:rsidRPr="00B96F4B">
        <w:rPr>
          <w:rFonts w:hAnsi="宋体" w:hint="eastAsia"/>
          <w:sz w:val="24"/>
        </w:rPr>
        <w:t>12</w:t>
      </w:r>
      <w:r w:rsidRPr="00B96F4B">
        <w:rPr>
          <w:rFonts w:hAnsi="宋体" w:hint="eastAsia"/>
          <w:sz w:val="24"/>
        </w:rPr>
        <w:t>楼</w:t>
      </w:r>
    </w:p>
    <w:p w14:paraId="5DB4C7F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办公地址：上海浦东新区峨山路</w:t>
      </w:r>
      <w:r w:rsidRPr="00B96F4B">
        <w:rPr>
          <w:rFonts w:hAnsi="宋体" w:hint="eastAsia"/>
          <w:sz w:val="24"/>
        </w:rPr>
        <w:t>91</w:t>
      </w:r>
      <w:r w:rsidRPr="00B96F4B">
        <w:rPr>
          <w:rFonts w:hAnsi="宋体" w:hint="eastAsia"/>
          <w:sz w:val="24"/>
        </w:rPr>
        <w:t>弄</w:t>
      </w:r>
      <w:r w:rsidRPr="00B96F4B">
        <w:rPr>
          <w:rFonts w:hAnsi="宋体" w:hint="eastAsia"/>
          <w:sz w:val="24"/>
        </w:rPr>
        <w:t>61</w:t>
      </w:r>
      <w:r w:rsidRPr="00B96F4B">
        <w:rPr>
          <w:rFonts w:hAnsi="宋体" w:hint="eastAsia"/>
          <w:sz w:val="24"/>
        </w:rPr>
        <w:t>号陆家嘴软件园</w:t>
      </w:r>
      <w:r w:rsidRPr="00B96F4B">
        <w:rPr>
          <w:rFonts w:hAnsi="宋体" w:hint="eastAsia"/>
          <w:sz w:val="24"/>
        </w:rPr>
        <w:t>10</w:t>
      </w:r>
      <w:r w:rsidRPr="00B96F4B">
        <w:rPr>
          <w:rFonts w:hAnsi="宋体" w:hint="eastAsia"/>
          <w:sz w:val="24"/>
        </w:rPr>
        <w:t>号楼</w:t>
      </w:r>
      <w:r w:rsidRPr="00B96F4B">
        <w:rPr>
          <w:rFonts w:hAnsi="宋体" w:hint="eastAsia"/>
          <w:sz w:val="24"/>
        </w:rPr>
        <w:t>12</w:t>
      </w:r>
      <w:r w:rsidRPr="00B96F4B">
        <w:rPr>
          <w:rFonts w:hAnsi="宋体" w:hint="eastAsia"/>
          <w:sz w:val="24"/>
        </w:rPr>
        <w:t>楼</w:t>
      </w:r>
    </w:p>
    <w:p w14:paraId="7B694F6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法定代表人：沈继伟</w:t>
      </w:r>
    </w:p>
    <w:p w14:paraId="12185DD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021-50583533</w:t>
      </w:r>
    </w:p>
    <w:p w14:paraId="4BD3D9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021-50583633</w:t>
      </w:r>
    </w:p>
    <w:p w14:paraId="1945C43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徐鹏</w:t>
      </w:r>
    </w:p>
    <w:p w14:paraId="24850AC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客服电话：</w:t>
      </w:r>
      <w:r w:rsidRPr="00B96F4B">
        <w:rPr>
          <w:rFonts w:hAnsi="宋体" w:hint="eastAsia"/>
          <w:sz w:val="24"/>
        </w:rPr>
        <w:t>400-005-6355</w:t>
      </w:r>
    </w:p>
    <w:p w14:paraId="1EFB793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a.leadfund.com.cn</w:t>
      </w:r>
    </w:p>
    <w:p w14:paraId="306615A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27</w:t>
      </w:r>
      <w:r w:rsidRPr="00B96F4B">
        <w:rPr>
          <w:rFonts w:hAnsi="宋体" w:hint="eastAsia"/>
          <w:sz w:val="24"/>
        </w:rPr>
        <w:t>）北京汇成基金销售有限公司</w:t>
      </w:r>
    </w:p>
    <w:p w14:paraId="5759D6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住所：北京市海淀区中关村大街</w:t>
      </w:r>
      <w:r w:rsidRPr="00B96F4B">
        <w:rPr>
          <w:rFonts w:hAnsi="宋体" w:hint="eastAsia"/>
          <w:sz w:val="24"/>
        </w:rPr>
        <w:t>11</w:t>
      </w:r>
      <w:r w:rsidRPr="00B96F4B">
        <w:rPr>
          <w:rFonts w:hAnsi="宋体" w:hint="eastAsia"/>
          <w:sz w:val="24"/>
        </w:rPr>
        <w:t>号</w:t>
      </w:r>
      <w:r w:rsidRPr="00B96F4B">
        <w:rPr>
          <w:rFonts w:hAnsi="宋体" w:hint="eastAsia"/>
          <w:sz w:val="24"/>
        </w:rPr>
        <w:t>11</w:t>
      </w:r>
      <w:r w:rsidRPr="00B96F4B">
        <w:rPr>
          <w:rFonts w:hAnsi="宋体" w:hint="eastAsia"/>
          <w:sz w:val="24"/>
        </w:rPr>
        <w:t>层</w:t>
      </w:r>
      <w:r w:rsidRPr="00B96F4B">
        <w:rPr>
          <w:rFonts w:hAnsi="宋体" w:hint="eastAsia"/>
          <w:sz w:val="24"/>
        </w:rPr>
        <w:t xml:space="preserve">1108 </w:t>
      </w:r>
    </w:p>
    <w:p w14:paraId="2C8E76D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办公地址：北京市海淀区中关村大街</w:t>
      </w:r>
      <w:r w:rsidRPr="00B96F4B">
        <w:rPr>
          <w:rFonts w:hAnsi="宋体" w:hint="eastAsia"/>
          <w:sz w:val="24"/>
        </w:rPr>
        <w:t>11</w:t>
      </w:r>
      <w:r w:rsidRPr="00B96F4B">
        <w:rPr>
          <w:rFonts w:hAnsi="宋体" w:hint="eastAsia"/>
          <w:sz w:val="24"/>
        </w:rPr>
        <w:t>号</w:t>
      </w:r>
      <w:r w:rsidRPr="00B96F4B">
        <w:rPr>
          <w:rFonts w:hAnsi="宋体" w:hint="eastAsia"/>
          <w:sz w:val="24"/>
        </w:rPr>
        <w:t>11</w:t>
      </w:r>
      <w:r w:rsidRPr="00B96F4B">
        <w:rPr>
          <w:rFonts w:hAnsi="宋体" w:hint="eastAsia"/>
          <w:sz w:val="24"/>
        </w:rPr>
        <w:t>层</w:t>
      </w:r>
      <w:r w:rsidRPr="00B96F4B">
        <w:rPr>
          <w:rFonts w:hAnsi="宋体" w:hint="eastAsia"/>
          <w:sz w:val="24"/>
        </w:rPr>
        <w:t xml:space="preserve">1108  </w:t>
      </w:r>
    </w:p>
    <w:p w14:paraId="707283A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法定代表人：王伟刚</w:t>
      </w:r>
      <w:r w:rsidRPr="00B96F4B">
        <w:rPr>
          <w:rFonts w:hAnsi="宋体" w:hint="eastAsia"/>
          <w:sz w:val="24"/>
        </w:rPr>
        <w:t xml:space="preserve"> </w:t>
      </w:r>
    </w:p>
    <w:p w14:paraId="743089A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56282140</w:t>
      </w:r>
    </w:p>
    <w:p w14:paraId="051EE27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62680827</w:t>
      </w:r>
    </w:p>
    <w:p w14:paraId="0CE25AE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联系人：丁向坤</w:t>
      </w:r>
    </w:p>
    <w:p w14:paraId="62C7075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400-619-9059</w:t>
      </w:r>
    </w:p>
    <w:p w14:paraId="0870AAB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www.fundzone.cn</w:t>
      </w:r>
      <w:r w:rsidRPr="00B96F4B">
        <w:rPr>
          <w:rFonts w:hAnsi="宋体" w:hint="eastAsia"/>
          <w:sz w:val="24"/>
        </w:rPr>
        <w:t>、</w:t>
      </w:r>
      <w:r w:rsidRPr="00B96F4B">
        <w:rPr>
          <w:rFonts w:hAnsi="宋体" w:hint="eastAsia"/>
          <w:sz w:val="24"/>
        </w:rPr>
        <w:t>www.51jijinhui.com</w:t>
      </w:r>
    </w:p>
    <w:p w14:paraId="6552AEE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28</w:t>
      </w:r>
      <w:r w:rsidRPr="00B96F4B">
        <w:rPr>
          <w:rFonts w:hAnsi="宋体" w:hint="eastAsia"/>
          <w:sz w:val="24"/>
        </w:rPr>
        <w:t>）北京恒天明泽基金销售有限公司</w:t>
      </w:r>
    </w:p>
    <w:p w14:paraId="300C03F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住所：北京市经济技术开发区宏达北路</w:t>
      </w:r>
      <w:r w:rsidRPr="00B96F4B">
        <w:rPr>
          <w:rFonts w:hAnsi="宋体" w:hint="eastAsia"/>
          <w:sz w:val="24"/>
        </w:rPr>
        <w:t>10</w:t>
      </w:r>
      <w:r w:rsidRPr="00B96F4B">
        <w:rPr>
          <w:rFonts w:hAnsi="宋体" w:hint="eastAsia"/>
          <w:sz w:val="24"/>
        </w:rPr>
        <w:t>号五层</w:t>
      </w:r>
      <w:r w:rsidRPr="00B96F4B">
        <w:rPr>
          <w:rFonts w:hAnsi="宋体" w:hint="eastAsia"/>
          <w:sz w:val="24"/>
        </w:rPr>
        <w:t>5122</w:t>
      </w:r>
      <w:r w:rsidRPr="00B96F4B">
        <w:rPr>
          <w:rFonts w:hAnsi="宋体" w:hint="eastAsia"/>
          <w:sz w:val="24"/>
        </w:rPr>
        <w:t>室</w:t>
      </w:r>
      <w:r w:rsidRPr="00B96F4B">
        <w:rPr>
          <w:rFonts w:hAnsi="宋体" w:hint="eastAsia"/>
          <w:sz w:val="24"/>
        </w:rPr>
        <w:t xml:space="preserve"> </w:t>
      </w:r>
    </w:p>
    <w:p w14:paraId="5801223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办公地址：北京市朝阳区东三环北路甲</w:t>
      </w:r>
      <w:r w:rsidRPr="00B96F4B">
        <w:rPr>
          <w:rFonts w:hAnsi="宋体" w:hint="eastAsia"/>
          <w:sz w:val="24"/>
        </w:rPr>
        <w:t>19</w:t>
      </w:r>
      <w:r w:rsidRPr="00B96F4B">
        <w:rPr>
          <w:rFonts w:hAnsi="宋体" w:hint="eastAsia"/>
          <w:sz w:val="24"/>
        </w:rPr>
        <w:t>号</w:t>
      </w:r>
      <w:r w:rsidRPr="00B96F4B">
        <w:rPr>
          <w:rFonts w:hAnsi="宋体" w:hint="eastAsia"/>
          <w:sz w:val="24"/>
        </w:rPr>
        <w:t>SOHO</w:t>
      </w:r>
      <w:r w:rsidRPr="00B96F4B">
        <w:rPr>
          <w:rFonts w:hAnsi="宋体" w:hint="eastAsia"/>
          <w:sz w:val="24"/>
        </w:rPr>
        <w:t>嘉盛中心</w:t>
      </w:r>
      <w:r w:rsidRPr="00B96F4B">
        <w:rPr>
          <w:rFonts w:hAnsi="宋体" w:hint="eastAsia"/>
          <w:sz w:val="24"/>
        </w:rPr>
        <w:t>30</w:t>
      </w:r>
      <w:r w:rsidRPr="00B96F4B">
        <w:rPr>
          <w:rFonts w:hAnsi="宋体" w:hint="eastAsia"/>
          <w:sz w:val="24"/>
        </w:rPr>
        <w:t>层</w:t>
      </w:r>
      <w:r w:rsidRPr="00B96F4B">
        <w:rPr>
          <w:rFonts w:hAnsi="宋体" w:hint="eastAsia"/>
          <w:sz w:val="24"/>
        </w:rPr>
        <w:t>3001</w:t>
      </w:r>
      <w:r w:rsidRPr="00B96F4B">
        <w:rPr>
          <w:rFonts w:hAnsi="宋体" w:hint="eastAsia"/>
          <w:sz w:val="24"/>
        </w:rPr>
        <w:t>室</w:t>
      </w:r>
      <w:r w:rsidRPr="00B96F4B">
        <w:rPr>
          <w:rFonts w:hAnsi="宋体" w:hint="eastAsia"/>
          <w:sz w:val="24"/>
        </w:rPr>
        <w:t xml:space="preserve"> </w:t>
      </w:r>
    </w:p>
    <w:p w14:paraId="3E89E7F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法定代表人：李悦</w:t>
      </w:r>
      <w:r w:rsidRPr="00B96F4B">
        <w:rPr>
          <w:rFonts w:hAnsi="宋体" w:hint="eastAsia"/>
          <w:sz w:val="24"/>
        </w:rPr>
        <w:t xml:space="preserve"> </w:t>
      </w:r>
    </w:p>
    <w:p w14:paraId="4B9444E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56642600</w:t>
      </w:r>
    </w:p>
    <w:p w14:paraId="1224DDF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56642623</w:t>
      </w:r>
    </w:p>
    <w:p w14:paraId="2B630F9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联系人：张晔</w:t>
      </w:r>
    </w:p>
    <w:p w14:paraId="125AC23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4007868868</w:t>
      </w:r>
    </w:p>
    <w:p w14:paraId="3ED8A89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www.chtfund.com</w:t>
      </w:r>
    </w:p>
    <w:p w14:paraId="18C7A98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29</w:t>
      </w:r>
      <w:r w:rsidRPr="00B96F4B">
        <w:rPr>
          <w:rFonts w:hAnsi="宋体" w:hint="eastAsia"/>
          <w:sz w:val="24"/>
        </w:rPr>
        <w:t>）北京广源达信投资管理有限公司</w:t>
      </w:r>
    </w:p>
    <w:p w14:paraId="3EC06F1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住所：北京市西城区新街口外大街</w:t>
      </w:r>
      <w:r w:rsidRPr="00B96F4B">
        <w:rPr>
          <w:rFonts w:hAnsi="宋体" w:hint="eastAsia"/>
          <w:sz w:val="24"/>
        </w:rPr>
        <w:t>28</w:t>
      </w:r>
      <w:r w:rsidRPr="00B96F4B">
        <w:rPr>
          <w:rFonts w:hAnsi="宋体" w:hint="eastAsia"/>
          <w:sz w:val="24"/>
        </w:rPr>
        <w:t>号</w:t>
      </w:r>
      <w:r w:rsidRPr="00B96F4B">
        <w:rPr>
          <w:rFonts w:hAnsi="宋体" w:hint="eastAsia"/>
          <w:sz w:val="24"/>
        </w:rPr>
        <w:t>C</w:t>
      </w:r>
      <w:r w:rsidRPr="00B96F4B">
        <w:rPr>
          <w:rFonts w:hAnsi="宋体" w:hint="eastAsia"/>
          <w:sz w:val="24"/>
        </w:rPr>
        <w:t>座六层</w:t>
      </w:r>
      <w:r w:rsidRPr="00B96F4B">
        <w:rPr>
          <w:rFonts w:hAnsi="宋体" w:hint="eastAsia"/>
          <w:sz w:val="24"/>
        </w:rPr>
        <w:t>605</w:t>
      </w:r>
      <w:r w:rsidRPr="00B96F4B">
        <w:rPr>
          <w:rFonts w:hAnsi="宋体" w:hint="eastAsia"/>
          <w:sz w:val="24"/>
        </w:rPr>
        <w:t>室</w:t>
      </w:r>
    </w:p>
    <w:p w14:paraId="7773DD7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办公地址：北京市朝阳区望京东园四区</w:t>
      </w:r>
      <w:r w:rsidRPr="00B96F4B">
        <w:rPr>
          <w:rFonts w:hAnsi="宋体" w:hint="eastAsia"/>
          <w:sz w:val="24"/>
        </w:rPr>
        <w:t>13</w:t>
      </w:r>
      <w:r w:rsidRPr="00B96F4B">
        <w:rPr>
          <w:rFonts w:hAnsi="宋体" w:hint="eastAsia"/>
          <w:sz w:val="24"/>
        </w:rPr>
        <w:t>号楼浦项中心</w:t>
      </w:r>
      <w:r w:rsidRPr="00B96F4B">
        <w:rPr>
          <w:rFonts w:hAnsi="宋体" w:hint="eastAsia"/>
          <w:sz w:val="24"/>
        </w:rPr>
        <w:t>B</w:t>
      </w:r>
      <w:r w:rsidRPr="00B96F4B">
        <w:rPr>
          <w:rFonts w:hAnsi="宋体" w:hint="eastAsia"/>
          <w:sz w:val="24"/>
        </w:rPr>
        <w:t>座</w:t>
      </w:r>
      <w:r w:rsidRPr="00B96F4B">
        <w:rPr>
          <w:rFonts w:hAnsi="宋体" w:hint="eastAsia"/>
          <w:sz w:val="24"/>
        </w:rPr>
        <w:t>19</w:t>
      </w:r>
      <w:r w:rsidRPr="00B96F4B">
        <w:rPr>
          <w:rFonts w:hAnsi="宋体" w:hint="eastAsia"/>
          <w:sz w:val="24"/>
        </w:rPr>
        <w:t>层</w:t>
      </w:r>
    </w:p>
    <w:p w14:paraId="3304ED7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法定代表人：齐剑辉</w:t>
      </w:r>
      <w:r w:rsidRPr="00B96F4B">
        <w:rPr>
          <w:rFonts w:hAnsi="宋体" w:hint="eastAsia"/>
          <w:sz w:val="24"/>
        </w:rPr>
        <w:t xml:space="preserve"> </w:t>
      </w:r>
    </w:p>
    <w:p w14:paraId="5F1694D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57298634</w:t>
      </w:r>
    </w:p>
    <w:p w14:paraId="005804A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82055860</w:t>
      </w:r>
    </w:p>
    <w:p w14:paraId="4BB7FFC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联系人：王英俊</w:t>
      </w:r>
      <w:r w:rsidRPr="00B96F4B">
        <w:rPr>
          <w:rFonts w:hAnsi="宋体" w:hint="eastAsia"/>
          <w:sz w:val="24"/>
        </w:rPr>
        <w:t xml:space="preserve"> </w:t>
      </w:r>
    </w:p>
    <w:p w14:paraId="6CDCE94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400-623-6060</w:t>
      </w:r>
    </w:p>
    <w:p w14:paraId="71ED816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网址：</w:t>
      </w:r>
      <w:r w:rsidRPr="00B96F4B">
        <w:rPr>
          <w:rFonts w:hAnsi="宋体" w:hint="eastAsia"/>
          <w:sz w:val="24"/>
        </w:rPr>
        <w:t>www.niuniufund.com</w:t>
      </w:r>
    </w:p>
    <w:p w14:paraId="3F8988E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30</w:t>
      </w:r>
      <w:r w:rsidRPr="00B96F4B">
        <w:rPr>
          <w:rFonts w:hAnsi="宋体" w:hint="eastAsia"/>
          <w:sz w:val="24"/>
        </w:rPr>
        <w:t>）奕丰基金销售有限公司</w:t>
      </w:r>
    </w:p>
    <w:p w14:paraId="1A56134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住所：深圳市前海深港合作区前湾一路</w:t>
      </w:r>
      <w:r w:rsidRPr="00B96F4B">
        <w:rPr>
          <w:rFonts w:hAnsi="宋体" w:hint="eastAsia"/>
          <w:sz w:val="24"/>
        </w:rPr>
        <w:t>1</w:t>
      </w:r>
      <w:r w:rsidRPr="00B96F4B">
        <w:rPr>
          <w:rFonts w:hAnsi="宋体" w:hint="eastAsia"/>
          <w:sz w:val="24"/>
        </w:rPr>
        <w:t>号</w:t>
      </w:r>
      <w:r w:rsidRPr="00B96F4B">
        <w:rPr>
          <w:rFonts w:hAnsi="宋体" w:hint="eastAsia"/>
          <w:sz w:val="24"/>
        </w:rPr>
        <w:t>A</w:t>
      </w:r>
      <w:r w:rsidRPr="00B96F4B">
        <w:rPr>
          <w:rFonts w:hAnsi="宋体" w:hint="eastAsia"/>
          <w:sz w:val="24"/>
        </w:rPr>
        <w:t>栋</w:t>
      </w:r>
      <w:r w:rsidRPr="00B96F4B">
        <w:rPr>
          <w:rFonts w:hAnsi="宋体" w:hint="eastAsia"/>
          <w:sz w:val="24"/>
        </w:rPr>
        <w:t>201</w:t>
      </w:r>
      <w:r w:rsidRPr="00B96F4B">
        <w:rPr>
          <w:rFonts w:hAnsi="宋体" w:hint="eastAsia"/>
          <w:sz w:val="24"/>
        </w:rPr>
        <w:t>室（入驻深圳市前海商务秘书有限公司）</w:t>
      </w:r>
      <w:r w:rsidRPr="00B96F4B">
        <w:rPr>
          <w:rFonts w:hAnsi="宋体" w:hint="eastAsia"/>
          <w:sz w:val="24"/>
        </w:rPr>
        <w:t xml:space="preserve"> </w:t>
      </w:r>
    </w:p>
    <w:p w14:paraId="732F8E2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办公地址：深圳市南山区海德三路海岸大厦</w:t>
      </w:r>
      <w:r w:rsidRPr="00B96F4B">
        <w:rPr>
          <w:rFonts w:hAnsi="宋体" w:hint="eastAsia"/>
          <w:sz w:val="24"/>
        </w:rPr>
        <w:t>A</w:t>
      </w:r>
      <w:r w:rsidRPr="00B96F4B">
        <w:rPr>
          <w:rFonts w:hAnsi="宋体" w:hint="eastAsia"/>
          <w:sz w:val="24"/>
        </w:rPr>
        <w:t>座</w:t>
      </w:r>
      <w:r w:rsidRPr="00B96F4B">
        <w:rPr>
          <w:rFonts w:hAnsi="宋体" w:hint="eastAsia"/>
          <w:sz w:val="24"/>
        </w:rPr>
        <w:t>17</w:t>
      </w:r>
      <w:r w:rsidRPr="00B96F4B">
        <w:rPr>
          <w:rFonts w:hAnsi="宋体" w:hint="eastAsia"/>
          <w:sz w:val="24"/>
        </w:rPr>
        <w:t>楼</w:t>
      </w:r>
      <w:r w:rsidRPr="00B96F4B">
        <w:rPr>
          <w:rFonts w:hAnsi="宋体" w:hint="eastAsia"/>
          <w:sz w:val="24"/>
        </w:rPr>
        <w:t>1704</w:t>
      </w:r>
      <w:r w:rsidRPr="00B96F4B">
        <w:rPr>
          <w:rFonts w:hAnsi="宋体" w:hint="eastAsia"/>
          <w:sz w:val="24"/>
        </w:rPr>
        <w:t>室</w:t>
      </w:r>
    </w:p>
    <w:p w14:paraId="026E0AF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TEO WEE HOWE </w:t>
      </w:r>
    </w:p>
    <w:p w14:paraId="52A7B5F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0755</w:t>
      </w:r>
      <w:r w:rsidRPr="00B96F4B">
        <w:rPr>
          <w:rFonts w:hAnsi="宋体" w:hint="eastAsia"/>
          <w:sz w:val="24"/>
        </w:rPr>
        <w:t>）</w:t>
      </w:r>
      <w:r w:rsidRPr="00B96F4B">
        <w:rPr>
          <w:rFonts w:hAnsi="宋体" w:hint="eastAsia"/>
          <w:sz w:val="24"/>
        </w:rPr>
        <w:t>89460500</w:t>
      </w:r>
    </w:p>
    <w:p w14:paraId="06FCB7D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0755</w:t>
      </w:r>
      <w:r w:rsidRPr="00B96F4B">
        <w:rPr>
          <w:rFonts w:hAnsi="宋体" w:hint="eastAsia"/>
          <w:sz w:val="24"/>
        </w:rPr>
        <w:t>）</w:t>
      </w:r>
      <w:r w:rsidRPr="00B96F4B">
        <w:rPr>
          <w:rFonts w:hAnsi="宋体" w:hint="eastAsia"/>
          <w:sz w:val="24"/>
        </w:rPr>
        <w:t>21674453</w:t>
      </w:r>
    </w:p>
    <w:p w14:paraId="2824E42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联系人：叶健</w:t>
      </w:r>
    </w:p>
    <w:p w14:paraId="2A50B4F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400-684-0500</w:t>
      </w:r>
    </w:p>
    <w:p w14:paraId="753AF53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www.ifastps.com.cn</w:t>
      </w:r>
    </w:p>
    <w:p w14:paraId="71DE337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31</w:t>
      </w:r>
      <w:r w:rsidRPr="00B96F4B">
        <w:rPr>
          <w:rFonts w:hAnsi="宋体" w:hint="eastAsia"/>
          <w:sz w:val="24"/>
        </w:rPr>
        <w:t>）北京唐鼎耀华投资咨询有限公司</w:t>
      </w:r>
    </w:p>
    <w:p w14:paraId="746A53F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住所：北京市延庆县延庆经济开发区百泉街</w:t>
      </w:r>
      <w:r w:rsidRPr="00B96F4B">
        <w:rPr>
          <w:rFonts w:hAnsi="宋体" w:hint="eastAsia"/>
          <w:sz w:val="24"/>
        </w:rPr>
        <w:t>10</w:t>
      </w:r>
      <w:r w:rsidRPr="00B96F4B">
        <w:rPr>
          <w:rFonts w:hAnsi="宋体" w:hint="eastAsia"/>
          <w:sz w:val="24"/>
        </w:rPr>
        <w:t>号</w:t>
      </w:r>
      <w:r w:rsidRPr="00B96F4B">
        <w:rPr>
          <w:rFonts w:hAnsi="宋体" w:hint="eastAsia"/>
          <w:sz w:val="24"/>
        </w:rPr>
        <w:t>2</w:t>
      </w:r>
      <w:r w:rsidRPr="00B96F4B">
        <w:rPr>
          <w:rFonts w:hAnsi="宋体" w:hint="eastAsia"/>
          <w:sz w:val="24"/>
        </w:rPr>
        <w:t>栋</w:t>
      </w:r>
      <w:r w:rsidRPr="00B96F4B">
        <w:rPr>
          <w:rFonts w:hAnsi="宋体" w:hint="eastAsia"/>
          <w:sz w:val="24"/>
        </w:rPr>
        <w:t>236</w:t>
      </w:r>
      <w:r w:rsidRPr="00B96F4B">
        <w:rPr>
          <w:rFonts w:hAnsi="宋体" w:hint="eastAsia"/>
          <w:sz w:val="24"/>
        </w:rPr>
        <w:t>室</w:t>
      </w:r>
    </w:p>
    <w:p w14:paraId="2E2534C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办公地址：北京市朝阳区东三环北路</w:t>
      </w:r>
      <w:r w:rsidRPr="00B96F4B">
        <w:rPr>
          <w:rFonts w:hAnsi="宋体" w:hint="eastAsia"/>
          <w:sz w:val="24"/>
        </w:rPr>
        <w:t>38</w:t>
      </w:r>
      <w:r w:rsidRPr="00B96F4B">
        <w:rPr>
          <w:rFonts w:hAnsi="宋体" w:hint="eastAsia"/>
          <w:sz w:val="24"/>
        </w:rPr>
        <w:t>号院</w:t>
      </w:r>
      <w:r w:rsidRPr="00B96F4B">
        <w:rPr>
          <w:rFonts w:hAnsi="宋体" w:hint="eastAsia"/>
          <w:sz w:val="24"/>
        </w:rPr>
        <w:t>1</w:t>
      </w:r>
      <w:r w:rsidRPr="00B96F4B">
        <w:rPr>
          <w:rFonts w:hAnsi="宋体" w:hint="eastAsia"/>
          <w:sz w:val="24"/>
        </w:rPr>
        <w:t>号泰康金融中心</w:t>
      </w:r>
      <w:r w:rsidRPr="00B96F4B">
        <w:rPr>
          <w:rFonts w:hAnsi="宋体" w:hint="eastAsia"/>
          <w:sz w:val="24"/>
        </w:rPr>
        <w:t>38</w:t>
      </w:r>
      <w:r w:rsidRPr="00B96F4B">
        <w:rPr>
          <w:rFonts w:hAnsi="宋体" w:hint="eastAsia"/>
          <w:sz w:val="24"/>
        </w:rPr>
        <w:t>层</w:t>
      </w:r>
    </w:p>
    <w:p w14:paraId="646699B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法定代表人：张冠宇</w:t>
      </w:r>
    </w:p>
    <w:p w14:paraId="4F24297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85870662</w:t>
      </w:r>
    </w:p>
    <w:p w14:paraId="3957C39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59200800</w:t>
      </w:r>
    </w:p>
    <w:p w14:paraId="76F6B63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刘美薇</w:t>
      </w:r>
    </w:p>
    <w:p w14:paraId="71B957A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400-819-9868</w:t>
      </w:r>
    </w:p>
    <w:p w14:paraId="6E65D09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www.tdyhfund.com</w:t>
      </w:r>
    </w:p>
    <w:p w14:paraId="52FFAF4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32</w:t>
      </w:r>
      <w:r w:rsidRPr="00B96F4B">
        <w:rPr>
          <w:rFonts w:hAnsi="宋体" w:hint="eastAsia"/>
          <w:sz w:val="24"/>
        </w:rPr>
        <w:t>）北京创金启富投资管理有限公司</w:t>
      </w:r>
    </w:p>
    <w:p w14:paraId="35F43E3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北京市西城区民丰胡同</w:t>
      </w:r>
      <w:r w:rsidRPr="00B96F4B">
        <w:rPr>
          <w:rFonts w:hAnsi="宋体" w:hint="eastAsia"/>
          <w:sz w:val="24"/>
        </w:rPr>
        <w:t>31</w:t>
      </w:r>
      <w:r w:rsidRPr="00B96F4B">
        <w:rPr>
          <w:rFonts w:hAnsi="宋体" w:hint="eastAsia"/>
          <w:sz w:val="24"/>
        </w:rPr>
        <w:t>号中水大厦</w:t>
      </w:r>
      <w:r w:rsidRPr="00B96F4B">
        <w:rPr>
          <w:rFonts w:hAnsi="宋体" w:hint="eastAsia"/>
          <w:sz w:val="24"/>
        </w:rPr>
        <w:t>215A</w:t>
      </w:r>
    </w:p>
    <w:p w14:paraId="760299E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办公地址：北京市西城区白纸坊东街</w:t>
      </w:r>
      <w:r w:rsidRPr="00B96F4B">
        <w:rPr>
          <w:rFonts w:hAnsi="宋体" w:hint="eastAsia"/>
          <w:sz w:val="24"/>
        </w:rPr>
        <w:t>2</w:t>
      </w:r>
      <w:r w:rsidRPr="00B96F4B">
        <w:rPr>
          <w:rFonts w:hAnsi="宋体" w:hint="eastAsia"/>
          <w:sz w:val="24"/>
        </w:rPr>
        <w:t>号经济日报社</w:t>
      </w:r>
      <w:r w:rsidRPr="00B96F4B">
        <w:rPr>
          <w:rFonts w:hAnsi="宋体" w:hint="eastAsia"/>
          <w:sz w:val="24"/>
        </w:rPr>
        <w:t>A</w:t>
      </w:r>
      <w:r w:rsidRPr="00B96F4B">
        <w:rPr>
          <w:rFonts w:hAnsi="宋体" w:hint="eastAsia"/>
          <w:sz w:val="24"/>
        </w:rPr>
        <w:t>综合楼</w:t>
      </w:r>
      <w:r w:rsidRPr="00B96F4B">
        <w:rPr>
          <w:rFonts w:hAnsi="宋体" w:hint="eastAsia"/>
          <w:sz w:val="24"/>
        </w:rPr>
        <w:t>712</w:t>
      </w:r>
      <w:r w:rsidRPr="00B96F4B">
        <w:rPr>
          <w:rFonts w:hAnsi="宋体" w:hint="eastAsia"/>
          <w:sz w:val="24"/>
        </w:rPr>
        <w:t>室</w:t>
      </w:r>
    </w:p>
    <w:p w14:paraId="5CD6B39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法定代表人：梁蓉</w:t>
      </w:r>
    </w:p>
    <w:p w14:paraId="33B49A1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66154828</w:t>
      </w:r>
    </w:p>
    <w:p w14:paraId="3289712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63583991</w:t>
      </w:r>
    </w:p>
    <w:p w14:paraId="5DC7A3F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联系人：李婷婷</w:t>
      </w:r>
      <w:r w:rsidRPr="00B96F4B">
        <w:rPr>
          <w:rFonts w:hAnsi="宋体" w:hint="eastAsia"/>
          <w:sz w:val="24"/>
        </w:rPr>
        <w:t xml:space="preserve"> </w:t>
      </w:r>
    </w:p>
    <w:p w14:paraId="4EEAF62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400-6262-818</w:t>
      </w:r>
    </w:p>
    <w:p w14:paraId="26F3115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网址：</w:t>
      </w:r>
      <w:r w:rsidRPr="00B96F4B">
        <w:rPr>
          <w:rFonts w:hAnsi="宋体" w:hint="eastAsia"/>
          <w:sz w:val="24"/>
        </w:rPr>
        <w:t xml:space="preserve"> www.5irich.com</w:t>
      </w:r>
    </w:p>
    <w:p w14:paraId="55EBF24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33</w:t>
      </w:r>
      <w:r w:rsidRPr="00B96F4B">
        <w:rPr>
          <w:rFonts w:hAnsi="宋体" w:hint="eastAsia"/>
          <w:sz w:val="24"/>
        </w:rPr>
        <w:t>）上海云湾投资管理有限公司</w:t>
      </w:r>
    </w:p>
    <w:p w14:paraId="57BB04F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住所：中国（上海）自由贸易试验区新金桥路</w:t>
      </w:r>
      <w:r w:rsidRPr="00B96F4B">
        <w:rPr>
          <w:rFonts w:hAnsi="宋体" w:hint="eastAsia"/>
          <w:sz w:val="24"/>
        </w:rPr>
        <w:t>27</w:t>
      </w:r>
      <w:r w:rsidRPr="00B96F4B">
        <w:rPr>
          <w:rFonts w:hAnsi="宋体" w:hint="eastAsia"/>
          <w:sz w:val="24"/>
        </w:rPr>
        <w:t>号</w:t>
      </w:r>
      <w:r w:rsidRPr="00B96F4B">
        <w:rPr>
          <w:rFonts w:hAnsi="宋体" w:hint="eastAsia"/>
          <w:sz w:val="24"/>
        </w:rPr>
        <w:t>13</w:t>
      </w:r>
      <w:r w:rsidRPr="00B96F4B">
        <w:rPr>
          <w:rFonts w:hAnsi="宋体" w:hint="eastAsia"/>
          <w:sz w:val="24"/>
        </w:rPr>
        <w:t>号楼</w:t>
      </w:r>
      <w:r w:rsidRPr="00B96F4B">
        <w:rPr>
          <w:rFonts w:hAnsi="宋体" w:hint="eastAsia"/>
          <w:sz w:val="24"/>
        </w:rPr>
        <w:t>2</w:t>
      </w:r>
      <w:r w:rsidRPr="00B96F4B">
        <w:rPr>
          <w:rFonts w:hAnsi="宋体" w:hint="eastAsia"/>
          <w:sz w:val="24"/>
        </w:rPr>
        <w:t>层，</w:t>
      </w:r>
      <w:r w:rsidRPr="00B96F4B">
        <w:rPr>
          <w:rFonts w:hAnsi="宋体" w:hint="eastAsia"/>
          <w:sz w:val="24"/>
        </w:rPr>
        <w:t>200127</w:t>
      </w:r>
    </w:p>
    <w:p w14:paraId="3CBAF3F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办公地址：上海市锦康路</w:t>
      </w:r>
      <w:r w:rsidRPr="00B96F4B">
        <w:rPr>
          <w:rFonts w:hAnsi="宋体" w:hint="eastAsia"/>
          <w:sz w:val="24"/>
        </w:rPr>
        <w:t>308</w:t>
      </w:r>
      <w:r w:rsidRPr="00B96F4B">
        <w:rPr>
          <w:rFonts w:hAnsi="宋体" w:hint="eastAsia"/>
          <w:sz w:val="24"/>
        </w:rPr>
        <w:t>号</w:t>
      </w:r>
      <w:r w:rsidRPr="00B96F4B">
        <w:rPr>
          <w:rFonts w:hAnsi="宋体" w:hint="eastAsia"/>
          <w:sz w:val="24"/>
        </w:rPr>
        <w:t>6</w:t>
      </w:r>
      <w:r w:rsidRPr="00B96F4B">
        <w:rPr>
          <w:rFonts w:hAnsi="宋体" w:hint="eastAsia"/>
          <w:sz w:val="24"/>
        </w:rPr>
        <w:t>号楼</w:t>
      </w:r>
      <w:r w:rsidRPr="00B96F4B">
        <w:rPr>
          <w:rFonts w:hAnsi="宋体" w:hint="eastAsia"/>
          <w:sz w:val="24"/>
        </w:rPr>
        <w:t>6</w:t>
      </w:r>
      <w:r w:rsidRPr="00B96F4B">
        <w:rPr>
          <w:rFonts w:hAnsi="宋体" w:hint="eastAsia"/>
          <w:sz w:val="24"/>
        </w:rPr>
        <w:t>层</w:t>
      </w:r>
    </w:p>
    <w:p w14:paraId="6B2D277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法定代表人：戴新装</w:t>
      </w:r>
    </w:p>
    <w:p w14:paraId="3E4FBB9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20538888</w:t>
      </w:r>
    </w:p>
    <w:p w14:paraId="13DBCAD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20538999</w:t>
      </w:r>
    </w:p>
    <w:p w14:paraId="7201B58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联系人：江辉</w:t>
      </w:r>
    </w:p>
    <w:p w14:paraId="469D0B6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400-820-1515</w:t>
      </w:r>
    </w:p>
    <w:p w14:paraId="11CC2E4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www.zhengtongfunds.com </w:t>
      </w:r>
    </w:p>
    <w:p w14:paraId="6118909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34</w:t>
      </w:r>
      <w:r w:rsidRPr="00B96F4B">
        <w:rPr>
          <w:rFonts w:hAnsi="宋体" w:hint="eastAsia"/>
          <w:sz w:val="24"/>
        </w:rPr>
        <w:t>）中证金牛（北京）投资咨询有限公司</w:t>
      </w:r>
    </w:p>
    <w:p w14:paraId="0670DF0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北京市丰台区东管头</w:t>
      </w:r>
      <w:r w:rsidRPr="00B96F4B">
        <w:rPr>
          <w:rFonts w:hAnsi="宋体" w:hint="eastAsia"/>
          <w:sz w:val="24"/>
        </w:rPr>
        <w:t>1</w:t>
      </w:r>
      <w:r w:rsidRPr="00B96F4B">
        <w:rPr>
          <w:rFonts w:hAnsi="宋体" w:hint="eastAsia"/>
          <w:sz w:val="24"/>
        </w:rPr>
        <w:t>号</w:t>
      </w:r>
      <w:r w:rsidRPr="00B96F4B">
        <w:rPr>
          <w:rFonts w:hAnsi="宋体" w:hint="eastAsia"/>
          <w:sz w:val="24"/>
        </w:rPr>
        <w:t>2</w:t>
      </w:r>
      <w:r w:rsidRPr="00B96F4B">
        <w:rPr>
          <w:rFonts w:hAnsi="宋体" w:hint="eastAsia"/>
          <w:sz w:val="24"/>
        </w:rPr>
        <w:t>号楼</w:t>
      </w:r>
      <w:r w:rsidRPr="00B96F4B">
        <w:rPr>
          <w:rFonts w:hAnsi="宋体" w:hint="eastAsia"/>
          <w:sz w:val="24"/>
        </w:rPr>
        <w:t>2-45</w:t>
      </w:r>
      <w:r w:rsidRPr="00B96F4B">
        <w:rPr>
          <w:rFonts w:hAnsi="宋体" w:hint="eastAsia"/>
          <w:sz w:val="24"/>
        </w:rPr>
        <w:t>室</w:t>
      </w:r>
    </w:p>
    <w:p w14:paraId="3329036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w:t>
      </w:r>
      <w:r w:rsidRPr="00B96F4B">
        <w:rPr>
          <w:rFonts w:hAnsi="宋体" w:hint="eastAsia"/>
          <w:sz w:val="24"/>
        </w:rPr>
        <w:t xml:space="preserve"> </w:t>
      </w:r>
      <w:r w:rsidRPr="00B96F4B">
        <w:rPr>
          <w:rFonts w:hAnsi="宋体" w:hint="eastAsia"/>
          <w:sz w:val="24"/>
        </w:rPr>
        <w:t>北京市西城区宣武门外大街甲一号环球财讯中心</w:t>
      </w:r>
      <w:r w:rsidRPr="00B96F4B">
        <w:rPr>
          <w:rFonts w:hAnsi="宋体" w:hint="eastAsia"/>
          <w:sz w:val="24"/>
        </w:rPr>
        <w:t>A</w:t>
      </w:r>
      <w:r w:rsidRPr="00B96F4B">
        <w:rPr>
          <w:rFonts w:hAnsi="宋体" w:hint="eastAsia"/>
          <w:sz w:val="24"/>
        </w:rPr>
        <w:t>座</w:t>
      </w:r>
      <w:r w:rsidRPr="00B96F4B">
        <w:rPr>
          <w:rFonts w:hAnsi="宋体" w:hint="eastAsia"/>
          <w:sz w:val="24"/>
        </w:rPr>
        <w:t>5</w:t>
      </w:r>
      <w:r w:rsidRPr="00B96F4B">
        <w:rPr>
          <w:rFonts w:hAnsi="宋体" w:hint="eastAsia"/>
          <w:sz w:val="24"/>
        </w:rPr>
        <w:t>层</w:t>
      </w:r>
    </w:p>
    <w:p w14:paraId="4773996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钱昊旻</w:t>
      </w:r>
    </w:p>
    <w:p w14:paraId="38D0ACE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59336533</w:t>
      </w:r>
    </w:p>
    <w:p w14:paraId="388510E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59336500</w:t>
      </w:r>
    </w:p>
    <w:p w14:paraId="63E532B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孟汉霄</w:t>
      </w:r>
    </w:p>
    <w:p w14:paraId="6AD8AD4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4008-909-998</w:t>
      </w:r>
    </w:p>
    <w:p w14:paraId="157BE86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www.jnlc.com</w:t>
      </w:r>
    </w:p>
    <w:p w14:paraId="4D8FF4C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35</w:t>
      </w:r>
      <w:r w:rsidRPr="00B96F4B">
        <w:rPr>
          <w:rFonts w:hAnsi="宋体" w:hint="eastAsia"/>
          <w:sz w:val="24"/>
        </w:rPr>
        <w:t>）乾道盈泰基金销售（北京）有限公司</w:t>
      </w:r>
    </w:p>
    <w:p w14:paraId="26ADB6E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住所：北京市海淀区东北旺村南</w:t>
      </w:r>
      <w:r w:rsidRPr="00B96F4B">
        <w:rPr>
          <w:rFonts w:hAnsi="宋体" w:hint="eastAsia"/>
          <w:sz w:val="24"/>
        </w:rPr>
        <w:t>1</w:t>
      </w:r>
      <w:r w:rsidRPr="00B96F4B">
        <w:rPr>
          <w:rFonts w:hAnsi="宋体" w:hint="eastAsia"/>
          <w:sz w:val="24"/>
        </w:rPr>
        <w:t>号楼</w:t>
      </w:r>
      <w:r w:rsidRPr="00B96F4B">
        <w:rPr>
          <w:rFonts w:hAnsi="宋体" w:hint="eastAsia"/>
          <w:sz w:val="24"/>
        </w:rPr>
        <w:t>7</w:t>
      </w:r>
      <w:r w:rsidRPr="00B96F4B">
        <w:rPr>
          <w:rFonts w:hAnsi="宋体" w:hint="eastAsia"/>
          <w:sz w:val="24"/>
        </w:rPr>
        <w:t>层</w:t>
      </w:r>
      <w:r w:rsidRPr="00B96F4B">
        <w:rPr>
          <w:rFonts w:hAnsi="宋体" w:hint="eastAsia"/>
          <w:sz w:val="24"/>
        </w:rPr>
        <w:t>7117</w:t>
      </w:r>
      <w:r w:rsidRPr="00B96F4B">
        <w:rPr>
          <w:rFonts w:hAnsi="宋体" w:hint="eastAsia"/>
          <w:sz w:val="24"/>
        </w:rPr>
        <w:t>室</w:t>
      </w:r>
    </w:p>
    <w:p w14:paraId="714EA27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办公地址：北京市西城区德胜门外大街</w:t>
      </w:r>
      <w:r w:rsidRPr="00B96F4B">
        <w:rPr>
          <w:rFonts w:hAnsi="宋体" w:hint="eastAsia"/>
          <w:sz w:val="24"/>
        </w:rPr>
        <w:t>13</w:t>
      </w:r>
      <w:r w:rsidRPr="00B96F4B">
        <w:rPr>
          <w:rFonts w:hAnsi="宋体" w:hint="eastAsia"/>
          <w:sz w:val="24"/>
        </w:rPr>
        <w:t>号院</w:t>
      </w:r>
      <w:r w:rsidRPr="00B96F4B">
        <w:rPr>
          <w:rFonts w:hAnsi="宋体" w:hint="eastAsia"/>
          <w:sz w:val="24"/>
        </w:rPr>
        <w:t>1</w:t>
      </w:r>
      <w:r w:rsidRPr="00B96F4B">
        <w:rPr>
          <w:rFonts w:hAnsi="宋体" w:hint="eastAsia"/>
          <w:sz w:val="24"/>
        </w:rPr>
        <w:t>号楼</w:t>
      </w:r>
      <w:r w:rsidRPr="00B96F4B">
        <w:rPr>
          <w:rFonts w:hAnsi="宋体" w:hint="eastAsia"/>
          <w:sz w:val="24"/>
        </w:rPr>
        <w:t>1302</w:t>
      </w:r>
      <w:r w:rsidRPr="00B96F4B">
        <w:rPr>
          <w:rFonts w:hAnsi="宋体" w:hint="eastAsia"/>
          <w:sz w:val="24"/>
        </w:rPr>
        <w:t>室</w:t>
      </w:r>
    </w:p>
    <w:p w14:paraId="70BCAF2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王兴吉</w:t>
      </w:r>
    </w:p>
    <w:p w14:paraId="1198AD9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62062880</w:t>
      </w:r>
    </w:p>
    <w:p w14:paraId="2948FAF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82057741</w:t>
      </w:r>
    </w:p>
    <w:p w14:paraId="6FCF84A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联系人：高雪超</w:t>
      </w:r>
    </w:p>
    <w:p w14:paraId="0721E99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 xml:space="preserve"> 4000-888-080</w:t>
      </w:r>
    </w:p>
    <w:p w14:paraId="3B0B32B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www.qiandaojr.com</w:t>
      </w:r>
    </w:p>
    <w:p w14:paraId="37A5E07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w:t>
      </w:r>
      <w:r w:rsidRPr="00B96F4B">
        <w:rPr>
          <w:rFonts w:hAnsi="宋体" w:hint="eastAsia"/>
          <w:sz w:val="24"/>
        </w:rPr>
        <w:t>36</w:t>
      </w:r>
      <w:r w:rsidRPr="00B96F4B">
        <w:rPr>
          <w:rFonts w:hAnsi="宋体" w:hint="eastAsia"/>
          <w:sz w:val="24"/>
        </w:rPr>
        <w:t>）北京肯特瑞财富管理有限公司</w:t>
      </w:r>
    </w:p>
    <w:p w14:paraId="71A1E9D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住所：北京市海淀区海淀东三街</w:t>
      </w:r>
      <w:r w:rsidRPr="00B96F4B">
        <w:rPr>
          <w:rFonts w:hAnsi="宋体" w:hint="eastAsia"/>
          <w:sz w:val="24"/>
        </w:rPr>
        <w:t>2</w:t>
      </w:r>
      <w:r w:rsidRPr="00B96F4B">
        <w:rPr>
          <w:rFonts w:hAnsi="宋体" w:hint="eastAsia"/>
          <w:sz w:val="24"/>
        </w:rPr>
        <w:t>号</w:t>
      </w:r>
      <w:r w:rsidRPr="00B96F4B">
        <w:rPr>
          <w:rFonts w:hAnsi="宋体" w:hint="eastAsia"/>
          <w:sz w:val="24"/>
        </w:rPr>
        <w:t>4</w:t>
      </w:r>
      <w:r w:rsidRPr="00B96F4B">
        <w:rPr>
          <w:rFonts w:hAnsi="宋体" w:hint="eastAsia"/>
          <w:sz w:val="24"/>
        </w:rPr>
        <w:t>层</w:t>
      </w:r>
      <w:r w:rsidRPr="00B96F4B">
        <w:rPr>
          <w:rFonts w:hAnsi="宋体" w:hint="eastAsia"/>
          <w:sz w:val="24"/>
        </w:rPr>
        <w:t>401-15</w:t>
      </w:r>
    </w:p>
    <w:p w14:paraId="6B957D9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办公地址：北京市亦庄经济开发区科创十一街</w:t>
      </w:r>
      <w:r w:rsidRPr="00B96F4B">
        <w:rPr>
          <w:rFonts w:hAnsi="宋体" w:hint="eastAsia"/>
          <w:sz w:val="24"/>
        </w:rPr>
        <w:t>18</w:t>
      </w:r>
      <w:r w:rsidRPr="00B96F4B">
        <w:rPr>
          <w:rFonts w:hAnsi="宋体" w:hint="eastAsia"/>
          <w:sz w:val="24"/>
        </w:rPr>
        <w:t>号院京东集团总部</w:t>
      </w:r>
    </w:p>
    <w:p w14:paraId="60FF7CE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法定代表人：陈超</w:t>
      </w:r>
    </w:p>
    <w:p w14:paraId="446726D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4000988511</w:t>
      </w:r>
      <w:r w:rsidRPr="00B96F4B">
        <w:rPr>
          <w:rFonts w:hAnsi="宋体" w:hint="eastAsia"/>
          <w:sz w:val="24"/>
        </w:rPr>
        <w:t>，</w:t>
      </w:r>
      <w:r w:rsidRPr="00B96F4B">
        <w:rPr>
          <w:rFonts w:hAnsi="宋体" w:hint="eastAsia"/>
          <w:sz w:val="24"/>
        </w:rPr>
        <w:t>4000888816</w:t>
      </w:r>
    </w:p>
    <w:p w14:paraId="444A1B8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89188000</w:t>
      </w:r>
    </w:p>
    <w:p w14:paraId="6A0E51C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联系人：赵德赛</w:t>
      </w:r>
    </w:p>
    <w:p w14:paraId="4263E2F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4000988511</w:t>
      </w:r>
      <w:r w:rsidRPr="00B96F4B">
        <w:rPr>
          <w:rFonts w:hAnsi="宋体" w:hint="eastAsia"/>
          <w:sz w:val="24"/>
        </w:rPr>
        <w:t>，</w:t>
      </w:r>
      <w:r w:rsidRPr="00B96F4B">
        <w:rPr>
          <w:rFonts w:hAnsi="宋体" w:hint="eastAsia"/>
          <w:sz w:val="24"/>
        </w:rPr>
        <w:t>4000888816</w:t>
      </w:r>
    </w:p>
    <w:p w14:paraId="0D06BC8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http://fund.jd.com/</w:t>
      </w:r>
    </w:p>
    <w:p w14:paraId="567B539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37</w:t>
      </w:r>
      <w:r w:rsidRPr="00B96F4B">
        <w:rPr>
          <w:rFonts w:hAnsi="宋体" w:hint="eastAsia"/>
          <w:sz w:val="24"/>
        </w:rPr>
        <w:t>）北京新浪仓石基金销售有限公司</w:t>
      </w:r>
    </w:p>
    <w:p w14:paraId="5443C6A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住所：北京市海淀区东北旺西路中关村软件园二期</w:t>
      </w:r>
      <w:r w:rsidRPr="00B96F4B">
        <w:rPr>
          <w:rFonts w:hAnsi="宋体" w:hint="eastAsia"/>
          <w:sz w:val="24"/>
        </w:rPr>
        <w:t>(</w:t>
      </w:r>
      <w:r w:rsidRPr="00B96F4B">
        <w:rPr>
          <w:rFonts w:hAnsi="宋体" w:hint="eastAsia"/>
          <w:sz w:val="24"/>
        </w:rPr>
        <w:t>西扩</w:t>
      </w:r>
      <w:r w:rsidRPr="00B96F4B">
        <w:rPr>
          <w:rFonts w:hAnsi="宋体" w:hint="eastAsia"/>
          <w:sz w:val="24"/>
        </w:rPr>
        <w:t>)N-1</w:t>
      </w:r>
      <w:r w:rsidRPr="00B96F4B">
        <w:rPr>
          <w:rFonts w:hAnsi="宋体" w:hint="eastAsia"/>
          <w:sz w:val="24"/>
        </w:rPr>
        <w:t>、</w:t>
      </w:r>
      <w:r w:rsidRPr="00B96F4B">
        <w:rPr>
          <w:rFonts w:hAnsi="宋体" w:hint="eastAsia"/>
          <w:sz w:val="24"/>
        </w:rPr>
        <w:t>N-2</w:t>
      </w:r>
      <w:r w:rsidRPr="00B96F4B">
        <w:rPr>
          <w:rFonts w:hAnsi="宋体" w:hint="eastAsia"/>
          <w:sz w:val="24"/>
        </w:rPr>
        <w:t>地块新浪总部科研楼</w:t>
      </w:r>
      <w:r w:rsidRPr="00B96F4B">
        <w:rPr>
          <w:rFonts w:hAnsi="宋体" w:hint="eastAsia"/>
          <w:sz w:val="24"/>
        </w:rPr>
        <w:t>5</w:t>
      </w:r>
      <w:r w:rsidRPr="00B96F4B">
        <w:rPr>
          <w:rFonts w:hAnsi="宋体" w:hint="eastAsia"/>
          <w:sz w:val="24"/>
        </w:rPr>
        <w:t>层</w:t>
      </w:r>
      <w:r w:rsidRPr="00B96F4B">
        <w:rPr>
          <w:rFonts w:hAnsi="宋体" w:hint="eastAsia"/>
          <w:sz w:val="24"/>
        </w:rPr>
        <w:t>518</w:t>
      </w:r>
      <w:r w:rsidRPr="00B96F4B">
        <w:rPr>
          <w:rFonts w:hAnsi="宋体" w:hint="eastAsia"/>
          <w:sz w:val="24"/>
        </w:rPr>
        <w:t>室</w:t>
      </w:r>
      <w:r w:rsidRPr="00B96F4B">
        <w:rPr>
          <w:rFonts w:hAnsi="宋体" w:hint="eastAsia"/>
          <w:sz w:val="24"/>
        </w:rPr>
        <w:t xml:space="preserve"> </w:t>
      </w:r>
    </w:p>
    <w:p w14:paraId="472941A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办公地址：北京市海淀区东北旺西路中关村软件园二期</w:t>
      </w:r>
      <w:r w:rsidRPr="00B96F4B">
        <w:rPr>
          <w:rFonts w:hAnsi="宋体" w:hint="eastAsia"/>
          <w:sz w:val="24"/>
        </w:rPr>
        <w:t>(</w:t>
      </w:r>
      <w:r w:rsidRPr="00B96F4B">
        <w:rPr>
          <w:rFonts w:hAnsi="宋体" w:hint="eastAsia"/>
          <w:sz w:val="24"/>
        </w:rPr>
        <w:t>西扩</w:t>
      </w:r>
      <w:r w:rsidRPr="00B96F4B">
        <w:rPr>
          <w:rFonts w:hAnsi="宋体" w:hint="eastAsia"/>
          <w:sz w:val="24"/>
        </w:rPr>
        <w:t>)N-1</w:t>
      </w:r>
      <w:r w:rsidRPr="00B96F4B">
        <w:rPr>
          <w:rFonts w:hAnsi="宋体" w:hint="eastAsia"/>
          <w:sz w:val="24"/>
        </w:rPr>
        <w:t>、</w:t>
      </w:r>
      <w:r w:rsidRPr="00B96F4B">
        <w:rPr>
          <w:rFonts w:hAnsi="宋体" w:hint="eastAsia"/>
          <w:sz w:val="24"/>
        </w:rPr>
        <w:t>N-2</w:t>
      </w:r>
      <w:r w:rsidRPr="00B96F4B">
        <w:rPr>
          <w:rFonts w:hAnsi="宋体" w:hint="eastAsia"/>
          <w:sz w:val="24"/>
        </w:rPr>
        <w:t>地块新浪总部科研楼</w:t>
      </w:r>
      <w:r w:rsidRPr="00B96F4B">
        <w:rPr>
          <w:rFonts w:hAnsi="宋体" w:hint="eastAsia"/>
          <w:sz w:val="24"/>
        </w:rPr>
        <w:t>5</w:t>
      </w:r>
      <w:r w:rsidRPr="00B96F4B">
        <w:rPr>
          <w:rFonts w:hAnsi="宋体" w:hint="eastAsia"/>
          <w:sz w:val="24"/>
        </w:rPr>
        <w:t>层</w:t>
      </w:r>
      <w:r w:rsidRPr="00B96F4B">
        <w:rPr>
          <w:rFonts w:hAnsi="宋体" w:hint="eastAsia"/>
          <w:sz w:val="24"/>
        </w:rPr>
        <w:t>518</w:t>
      </w:r>
      <w:r w:rsidRPr="00B96F4B">
        <w:rPr>
          <w:rFonts w:hAnsi="宋体" w:hint="eastAsia"/>
          <w:sz w:val="24"/>
        </w:rPr>
        <w:t>室</w:t>
      </w:r>
    </w:p>
    <w:p w14:paraId="14C93C2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法定代表人：李昭琛</w:t>
      </w:r>
      <w:r w:rsidRPr="00B96F4B">
        <w:rPr>
          <w:rFonts w:hAnsi="宋体" w:hint="eastAsia"/>
          <w:sz w:val="24"/>
        </w:rPr>
        <w:t xml:space="preserve"> </w:t>
      </w:r>
    </w:p>
    <w:p w14:paraId="07146CE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60619607</w:t>
      </w:r>
    </w:p>
    <w:p w14:paraId="35A25BC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8610-62676582</w:t>
      </w:r>
    </w:p>
    <w:p w14:paraId="30A842F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联系人：付文红</w:t>
      </w:r>
      <w:r w:rsidRPr="00B96F4B">
        <w:rPr>
          <w:rFonts w:hAnsi="宋体" w:hint="eastAsia"/>
          <w:sz w:val="24"/>
        </w:rPr>
        <w:t xml:space="preserve"> </w:t>
      </w:r>
    </w:p>
    <w:p w14:paraId="421E4E8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010</w:t>
      </w:r>
      <w:r w:rsidRPr="00B96F4B">
        <w:rPr>
          <w:rFonts w:hAnsi="宋体" w:hint="eastAsia"/>
          <w:sz w:val="24"/>
        </w:rPr>
        <w:t>）</w:t>
      </w:r>
      <w:r w:rsidRPr="00B96F4B">
        <w:rPr>
          <w:rFonts w:hAnsi="宋体" w:hint="eastAsia"/>
          <w:sz w:val="24"/>
        </w:rPr>
        <w:t>62675369</w:t>
      </w:r>
    </w:p>
    <w:p w14:paraId="1FB8805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www.xincai.com </w:t>
      </w:r>
    </w:p>
    <w:p w14:paraId="042072E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38</w:t>
      </w:r>
      <w:r w:rsidRPr="00B96F4B">
        <w:rPr>
          <w:rFonts w:hAnsi="宋体" w:hint="eastAsia"/>
          <w:sz w:val="24"/>
        </w:rPr>
        <w:t>）杭州科地瑞富基金销售有限公司</w:t>
      </w:r>
    </w:p>
    <w:p w14:paraId="6BE4037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住所：杭州市下城区武林时代商务中心</w:t>
      </w:r>
      <w:r w:rsidRPr="00B96F4B">
        <w:rPr>
          <w:rFonts w:hAnsi="宋体" w:hint="eastAsia"/>
          <w:sz w:val="24"/>
        </w:rPr>
        <w:t>1604</w:t>
      </w:r>
      <w:r w:rsidRPr="00B96F4B">
        <w:rPr>
          <w:rFonts w:hAnsi="宋体" w:hint="eastAsia"/>
          <w:sz w:val="24"/>
        </w:rPr>
        <w:t>室</w:t>
      </w:r>
      <w:r w:rsidRPr="00B96F4B">
        <w:rPr>
          <w:rFonts w:hAnsi="宋体" w:hint="eastAsia"/>
          <w:sz w:val="24"/>
        </w:rPr>
        <w:t xml:space="preserve"> </w:t>
      </w:r>
    </w:p>
    <w:p w14:paraId="256500D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办公地址：杭州市下城区上塘路</w:t>
      </w:r>
      <w:r w:rsidRPr="00B96F4B">
        <w:rPr>
          <w:rFonts w:hAnsi="宋体" w:hint="eastAsia"/>
          <w:sz w:val="24"/>
        </w:rPr>
        <w:t>15</w:t>
      </w:r>
      <w:r w:rsidRPr="00B96F4B">
        <w:rPr>
          <w:rFonts w:hAnsi="宋体" w:hint="eastAsia"/>
          <w:sz w:val="24"/>
        </w:rPr>
        <w:t>号武林时代</w:t>
      </w:r>
      <w:r w:rsidRPr="00B96F4B">
        <w:rPr>
          <w:rFonts w:hAnsi="宋体" w:hint="eastAsia"/>
          <w:sz w:val="24"/>
        </w:rPr>
        <w:t>20</w:t>
      </w:r>
      <w:r w:rsidRPr="00B96F4B">
        <w:rPr>
          <w:rFonts w:hAnsi="宋体" w:hint="eastAsia"/>
          <w:sz w:val="24"/>
        </w:rPr>
        <w:t>楼</w:t>
      </w:r>
    </w:p>
    <w:p w14:paraId="2EDEC6A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法定代表人：陈刚</w:t>
      </w:r>
    </w:p>
    <w:p w14:paraId="33788AA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0571</w:t>
      </w:r>
      <w:r w:rsidRPr="00B96F4B">
        <w:rPr>
          <w:rFonts w:hAnsi="宋体" w:hint="eastAsia"/>
          <w:sz w:val="24"/>
        </w:rPr>
        <w:t>）</w:t>
      </w:r>
      <w:r w:rsidRPr="00B96F4B">
        <w:rPr>
          <w:rFonts w:hAnsi="宋体" w:hint="eastAsia"/>
          <w:sz w:val="24"/>
        </w:rPr>
        <w:t>85267500</w:t>
      </w:r>
    </w:p>
    <w:p w14:paraId="326BFE2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0571</w:t>
      </w:r>
      <w:r w:rsidRPr="00B96F4B">
        <w:rPr>
          <w:rFonts w:hAnsi="宋体" w:hint="eastAsia"/>
          <w:sz w:val="24"/>
        </w:rPr>
        <w:t>）</w:t>
      </w:r>
      <w:r w:rsidRPr="00B96F4B">
        <w:rPr>
          <w:rFonts w:hAnsi="宋体" w:hint="eastAsia"/>
          <w:sz w:val="24"/>
        </w:rPr>
        <w:t>85269200</w:t>
      </w:r>
    </w:p>
    <w:p w14:paraId="74024E6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联系人：胡璇</w:t>
      </w:r>
    </w:p>
    <w:p w14:paraId="1786814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0571</w:t>
      </w:r>
      <w:r w:rsidRPr="00B96F4B">
        <w:rPr>
          <w:rFonts w:hAnsi="宋体" w:hint="eastAsia"/>
          <w:sz w:val="24"/>
        </w:rPr>
        <w:t>）</w:t>
      </w:r>
      <w:r w:rsidRPr="00B96F4B">
        <w:rPr>
          <w:rFonts w:hAnsi="宋体" w:hint="eastAsia"/>
          <w:sz w:val="24"/>
        </w:rPr>
        <w:t>86655920</w:t>
      </w:r>
    </w:p>
    <w:p w14:paraId="1E1AAC7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网址：</w:t>
      </w:r>
      <w:r w:rsidRPr="00B96F4B">
        <w:rPr>
          <w:rFonts w:hAnsi="宋体" w:hint="eastAsia"/>
          <w:sz w:val="24"/>
        </w:rPr>
        <w:t xml:space="preserve">www.cd121.com </w:t>
      </w:r>
    </w:p>
    <w:p w14:paraId="0056BD4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39</w:t>
      </w:r>
      <w:r w:rsidRPr="00B96F4B">
        <w:rPr>
          <w:rFonts w:hAnsi="宋体" w:hint="eastAsia"/>
          <w:sz w:val="24"/>
        </w:rPr>
        <w:t>）北京蛋卷基金销售有限公司</w:t>
      </w:r>
    </w:p>
    <w:p w14:paraId="1AA900A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住所：北京市朝阳区阜通东大街</w:t>
      </w:r>
      <w:r w:rsidRPr="00B96F4B">
        <w:rPr>
          <w:rFonts w:hAnsi="宋体" w:hint="eastAsia"/>
          <w:sz w:val="24"/>
        </w:rPr>
        <w:t>1</w:t>
      </w:r>
      <w:r w:rsidRPr="00B96F4B">
        <w:rPr>
          <w:rFonts w:hAnsi="宋体" w:hint="eastAsia"/>
          <w:sz w:val="24"/>
        </w:rPr>
        <w:t>号院</w:t>
      </w:r>
      <w:r w:rsidRPr="00B96F4B">
        <w:rPr>
          <w:rFonts w:hAnsi="宋体" w:hint="eastAsia"/>
          <w:sz w:val="24"/>
        </w:rPr>
        <w:t>6</w:t>
      </w:r>
      <w:r w:rsidRPr="00B96F4B">
        <w:rPr>
          <w:rFonts w:hAnsi="宋体" w:hint="eastAsia"/>
          <w:sz w:val="24"/>
        </w:rPr>
        <w:t>号楼</w:t>
      </w:r>
      <w:r w:rsidRPr="00B96F4B">
        <w:rPr>
          <w:rFonts w:hAnsi="宋体" w:hint="eastAsia"/>
          <w:sz w:val="24"/>
        </w:rPr>
        <w:t>2</w:t>
      </w:r>
      <w:r w:rsidRPr="00B96F4B">
        <w:rPr>
          <w:rFonts w:hAnsi="宋体" w:hint="eastAsia"/>
          <w:sz w:val="24"/>
        </w:rPr>
        <w:t>单元</w:t>
      </w:r>
      <w:r w:rsidRPr="00B96F4B">
        <w:rPr>
          <w:rFonts w:hAnsi="宋体" w:hint="eastAsia"/>
          <w:sz w:val="24"/>
        </w:rPr>
        <w:t>21</w:t>
      </w:r>
      <w:r w:rsidRPr="00B96F4B">
        <w:rPr>
          <w:rFonts w:hAnsi="宋体" w:hint="eastAsia"/>
          <w:sz w:val="24"/>
        </w:rPr>
        <w:t>层</w:t>
      </w:r>
      <w:r w:rsidRPr="00B96F4B">
        <w:rPr>
          <w:rFonts w:hAnsi="宋体" w:hint="eastAsia"/>
          <w:sz w:val="24"/>
        </w:rPr>
        <w:t>222507</w:t>
      </w:r>
    </w:p>
    <w:p w14:paraId="608BAE2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办公地址：北京市朝阳区望京</w:t>
      </w:r>
      <w:r w:rsidRPr="00B96F4B">
        <w:rPr>
          <w:rFonts w:hAnsi="宋体" w:hint="eastAsia"/>
          <w:sz w:val="24"/>
        </w:rPr>
        <w:t>SOHO</w:t>
      </w:r>
      <w:r w:rsidRPr="00B96F4B">
        <w:rPr>
          <w:rFonts w:hAnsi="宋体" w:hint="eastAsia"/>
          <w:sz w:val="24"/>
        </w:rPr>
        <w:t>塔</w:t>
      </w:r>
      <w:r w:rsidRPr="00B96F4B">
        <w:rPr>
          <w:rFonts w:hAnsi="宋体" w:hint="eastAsia"/>
          <w:sz w:val="24"/>
        </w:rPr>
        <w:t>2B</w:t>
      </w:r>
      <w:r w:rsidRPr="00B96F4B">
        <w:rPr>
          <w:rFonts w:hAnsi="宋体" w:hint="eastAsia"/>
          <w:sz w:val="24"/>
        </w:rPr>
        <w:t>座</w:t>
      </w:r>
      <w:r w:rsidRPr="00B96F4B">
        <w:rPr>
          <w:rFonts w:hAnsi="宋体" w:hint="eastAsia"/>
          <w:sz w:val="24"/>
        </w:rPr>
        <w:t>2507</w:t>
      </w:r>
    </w:p>
    <w:p w14:paraId="69A6384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法定代表人：钟斐斐</w:t>
      </w:r>
    </w:p>
    <w:p w14:paraId="28C96A0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61860688</w:t>
      </w:r>
    </w:p>
    <w:p w14:paraId="51F5B33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61840699</w:t>
      </w:r>
    </w:p>
    <w:p w14:paraId="59E9E81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联系人：戚晓强</w:t>
      </w:r>
    </w:p>
    <w:p w14:paraId="7D79149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400-0618-518</w:t>
      </w:r>
    </w:p>
    <w:p w14:paraId="2917D01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https://danjuanapp.com/</w:t>
      </w:r>
    </w:p>
    <w:p w14:paraId="1196666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40</w:t>
      </w:r>
      <w:r w:rsidRPr="00B96F4B">
        <w:rPr>
          <w:rFonts w:hAnsi="宋体" w:hint="eastAsia"/>
          <w:sz w:val="24"/>
        </w:rPr>
        <w:t>）凤凰金信（银川）投资管理有限公司</w:t>
      </w:r>
    </w:p>
    <w:p w14:paraId="51E3872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住所：宁夏回族自治区银川市金凤区阅海湾中央商务区万寿路</w:t>
      </w:r>
      <w:r w:rsidRPr="00B96F4B">
        <w:rPr>
          <w:rFonts w:hAnsi="宋体" w:hint="eastAsia"/>
          <w:sz w:val="24"/>
        </w:rPr>
        <w:t>142</w:t>
      </w:r>
      <w:r w:rsidRPr="00B96F4B">
        <w:rPr>
          <w:rFonts w:hAnsi="宋体" w:hint="eastAsia"/>
          <w:sz w:val="24"/>
        </w:rPr>
        <w:t>号</w:t>
      </w:r>
      <w:r w:rsidRPr="00B96F4B">
        <w:rPr>
          <w:rFonts w:hAnsi="宋体" w:hint="eastAsia"/>
          <w:sz w:val="24"/>
        </w:rPr>
        <w:t>14</w:t>
      </w:r>
      <w:r w:rsidRPr="00B96F4B">
        <w:rPr>
          <w:rFonts w:hAnsi="宋体" w:hint="eastAsia"/>
          <w:sz w:val="24"/>
        </w:rPr>
        <w:t>层</w:t>
      </w:r>
      <w:r w:rsidRPr="00B96F4B">
        <w:rPr>
          <w:rFonts w:hAnsi="宋体" w:hint="eastAsia"/>
          <w:sz w:val="24"/>
        </w:rPr>
        <w:t>1402(750000)</w:t>
      </w:r>
    </w:p>
    <w:p w14:paraId="20C41E0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办公地址：北京市朝阳区紫月路</w:t>
      </w:r>
      <w:r w:rsidRPr="00B96F4B">
        <w:rPr>
          <w:rFonts w:hAnsi="宋体" w:hint="eastAsia"/>
          <w:sz w:val="24"/>
        </w:rPr>
        <w:t>18</w:t>
      </w:r>
      <w:r w:rsidRPr="00B96F4B">
        <w:rPr>
          <w:rFonts w:hAnsi="宋体" w:hint="eastAsia"/>
          <w:sz w:val="24"/>
        </w:rPr>
        <w:t>号院朝来高科技产业园</w:t>
      </w:r>
      <w:r w:rsidRPr="00B96F4B">
        <w:rPr>
          <w:rFonts w:hAnsi="宋体" w:hint="eastAsia"/>
          <w:sz w:val="24"/>
        </w:rPr>
        <w:t>18</w:t>
      </w:r>
      <w:r w:rsidRPr="00B96F4B">
        <w:rPr>
          <w:rFonts w:hAnsi="宋体" w:hint="eastAsia"/>
          <w:sz w:val="24"/>
        </w:rPr>
        <w:t>号楼</w:t>
      </w:r>
      <w:r w:rsidRPr="00B96F4B">
        <w:rPr>
          <w:rFonts w:hAnsi="宋体" w:hint="eastAsia"/>
          <w:sz w:val="24"/>
        </w:rPr>
        <w:t xml:space="preserve">   (100000)</w:t>
      </w:r>
    </w:p>
    <w:p w14:paraId="1EC019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法定代表人：程刚</w:t>
      </w:r>
    </w:p>
    <w:p w14:paraId="4AABB17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58160168</w:t>
      </w:r>
    </w:p>
    <w:p w14:paraId="37C3AE5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58160173</w:t>
      </w:r>
    </w:p>
    <w:p w14:paraId="6905365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联系人：张旭</w:t>
      </w:r>
    </w:p>
    <w:p w14:paraId="0801D06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400-810-5919</w:t>
      </w:r>
    </w:p>
    <w:p w14:paraId="48A455A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www.fengfd.com</w:t>
      </w:r>
    </w:p>
    <w:p w14:paraId="6377EDB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41</w:t>
      </w:r>
      <w:r w:rsidRPr="00B96F4B">
        <w:rPr>
          <w:rFonts w:hAnsi="宋体" w:hint="eastAsia"/>
          <w:sz w:val="24"/>
        </w:rPr>
        <w:t>）深圳市金斧子基金销售有限公司</w:t>
      </w:r>
    </w:p>
    <w:p w14:paraId="0AE883B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住所：深圳市南山区粤海街道科苑路</w:t>
      </w:r>
      <w:r w:rsidRPr="00B96F4B">
        <w:rPr>
          <w:rFonts w:hAnsi="宋体" w:hint="eastAsia"/>
          <w:sz w:val="24"/>
        </w:rPr>
        <w:t>16</w:t>
      </w:r>
      <w:r w:rsidRPr="00B96F4B">
        <w:rPr>
          <w:rFonts w:hAnsi="宋体" w:hint="eastAsia"/>
          <w:sz w:val="24"/>
        </w:rPr>
        <w:t>号东方科技大厦</w:t>
      </w:r>
      <w:r w:rsidRPr="00B96F4B">
        <w:rPr>
          <w:rFonts w:hAnsi="宋体" w:hint="eastAsia"/>
          <w:sz w:val="24"/>
        </w:rPr>
        <w:t>18</w:t>
      </w:r>
      <w:r w:rsidRPr="00B96F4B">
        <w:rPr>
          <w:rFonts w:hAnsi="宋体" w:hint="eastAsia"/>
          <w:sz w:val="24"/>
        </w:rPr>
        <w:t>楼</w:t>
      </w:r>
      <w:r w:rsidRPr="00B96F4B">
        <w:rPr>
          <w:rFonts w:hAnsi="宋体" w:hint="eastAsia"/>
          <w:sz w:val="24"/>
        </w:rPr>
        <w:t xml:space="preserve"> </w:t>
      </w:r>
    </w:p>
    <w:p w14:paraId="1510E5D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办公地址：深圳市南山区粤海街道科苑路科兴科学园</w:t>
      </w:r>
      <w:r w:rsidRPr="00B96F4B">
        <w:rPr>
          <w:rFonts w:hAnsi="宋体" w:hint="eastAsia"/>
          <w:sz w:val="24"/>
        </w:rPr>
        <w:t>B3</w:t>
      </w:r>
      <w:r w:rsidRPr="00B96F4B">
        <w:rPr>
          <w:rFonts w:hAnsi="宋体" w:hint="eastAsia"/>
          <w:sz w:val="24"/>
        </w:rPr>
        <w:t>单元</w:t>
      </w:r>
      <w:r w:rsidRPr="00B96F4B">
        <w:rPr>
          <w:rFonts w:hAnsi="宋体" w:hint="eastAsia"/>
          <w:sz w:val="24"/>
        </w:rPr>
        <w:t>7</w:t>
      </w:r>
      <w:r w:rsidRPr="00B96F4B">
        <w:rPr>
          <w:rFonts w:hAnsi="宋体" w:hint="eastAsia"/>
          <w:sz w:val="24"/>
        </w:rPr>
        <w:t>楼</w:t>
      </w:r>
    </w:p>
    <w:p w14:paraId="444DEFA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法定代表人：赖任军</w:t>
      </w:r>
      <w:r w:rsidRPr="00B96F4B">
        <w:rPr>
          <w:rFonts w:hAnsi="宋体" w:hint="eastAsia"/>
          <w:sz w:val="24"/>
        </w:rPr>
        <w:t xml:space="preserve"> </w:t>
      </w:r>
    </w:p>
    <w:p w14:paraId="7CEE9F6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0755</w:t>
      </w:r>
      <w:r w:rsidRPr="00B96F4B">
        <w:rPr>
          <w:rFonts w:hAnsi="宋体" w:hint="eastAsia"/>
          <w:sz w:val="24"/>
        </w:rPr>
        <w:t>）</w:t>
      </w:r>
      <w:r w:rsidRPr="00B96F4B">
        <w:rPr>
          <w:rFonts w:hAnsi="宋体" w:hint="eastAsia"/>
          <w:sz w:val="24"/>
        </w:rPr>
        <w:t>66892301</w:t>
      </w:r>
    </w:p>
    <w:p w14:paraId="6965D07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0755</w:t>
      </w:r>
      <w:r w:rsidRPr="00B96F4B">
        <w:rPr>
          <w:rFonts w:hAnsi="宋体" w:hint="eastAsia"/>
          <w:sz w:val="24"/>
        </w:rPr>
        <w:t>）</w:t>
      </w:r>
      <w:r w:rsidRPr="00B96F4B">
        <w:rPr>
          <w:rFonts w:hAnsi="宋体" w:hint="eastAsia"/>
          <w:sz w:val="24"/>
        </w:rPr>
        <w:t>66892399</w:t>
      </w:r>
    </w:p>
    <w:p w14:paraId="01FB38E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联系人：张烨</w:t>
      </w:r>
      <w:r w:rsidRPr="00B96F4B">
        <w:rPr>
          <w:rFonts w:hAnsi="宋体" w:hint="eastAsia"/>
          <w:sz w:val="24"/>
        </w:rPr>
        <w:t xml:space="preserve"> </w:t>
      </w:r>
    </w:p>
    <w:p w14:paraId="1DC3B1D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400-9500-888</w:t>
      </w:r>
    </w:p>
    <w:p w14:paraId="778970F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网址：</w:t>
      </w:r>
      <w:r w:rsidRPr="00B96F4B">
        <w:rPr>
          <w:rFonts w:hAnsi="宋体" w:hint="eastAsia"/>
          <w:sz w:val="24"/>
        </w:rPr>
        <w:t>www.jfzinv.com</w:t>
      </w:r>
    </w:p>
    <w:p w14:paraId="6EBFED5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42</w:t>
      </w:r>
      <w:r w:rsidRPr="00B96F4B">
        <w:rPr>
          <w:rFonts w:hAnsi="宋体" w:hint="eastAsia"/>
          <w:sz w:val="24"/>
        </w:rPr>
        <w:t>）格上富信投资顾问有限公司</w:t>
      </w:r>
    </w:p>
    <w:p w14:paraId="5400868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住所：北京市朝阳区东三环北路</w:t>
      </w:r>
      <w:r w:rsidRPr="00B96F4B">
        <w:rPr>
          <w:rFonts w:hAnsi="宋体" w:hint="eastAsia"/>
          <w:sz w:val="24"/>
        </w:rPr>
        <w:t>19</w:t>
      </w:r>
      <w:r w:rsidRPr="00B96F4B">
        <w:rPr>
          <w:rFonts w:hAnsi="宋体" w:hint="eastAsia"/>
          <w:sz w:val="24"/>
        </w:rPr>
        <w:t>号楼</w:t>
      </w:r>
      <w:r w:rsidRPr="00B96F4B">
        <w:rPr>
          <w:rFonts w:hAnsi="宋体" w:hint="eastAsia"/>
          <w:sz w:val="24"/>
        </w:rPr>
        <w:t>701</w:t>
      </w:r>
      <w:r w:rsidRPr="00B96F4B">
        <w:rPr>
          <w:rFonts w:hAnsi="宋体" w:hint="eastAsia"/>
          <w:sz w:val="24"/>
        </w:rPr>
        <w:t>内</w:t>
      </w:r>
      <w:r w:rsidRPr="00B96F4B">
        <w:rPr>
          <w:rFonts w:hAnsi="宋体" w:hint="eastAsia"/>
          <w:sz w:val="24"/>
        </w:rPr>
        <w:t>09</w:t>
      </w:r>
      <w:r w:rsidRPr="00B96F4B">
        <w:rPr>
          <w:rFonts w:hAnsi="宋体" w:hint="eastAsia"/>
          <w:sz w:val="24"/>
        </w:rPr>
        <w:t>室</w:t>
      </w:r>
      <w:r w:rsidRPr="00B96F4B">
        <w:rPr>
          <w:rFonts w:hAnsi="宋体" w:hint="eastAsia"/>
          <w:sz w:val="24"/>
        </w:rPr>
        <w:t xml:space="preserve"> </w:t>
      </w:r>
    </w:p>
    <w:p w14:paraId="3334FEB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办公地址：北京市朝阳区东三环北路</w:t>
      </w:r>
      <w:r w:rsidRPr="00B96F4B">
        <w:rPr>
          <w:rFonts w:hAnsi="宋体" w:hint="eastAsia"/>
          <w:sz w:val="24"/>
        </w:rPr>
        <w:t>19</w:t>
      </w:r>
      <w:r w:rsidRPr="00B96F4B">
        <w:rPr>
          <w:rFonts w:hAnsi="宋体" w:hint="eastAsia"/>
          <w:sz w:val="24"/>
        </w:rPr>
        <w:t>号楼</w:t>
      </w:r>
      <w:r w:rsidRPr="00B96F4B">
        <w:rPr>
          <w:rFonts w:hAnsi="宋体" w:hint="eastAsia"/>
          <w:sz w:val="24"/>
        </w:rPr>
        <w:t>701</w:t>
      </w:r>
      <w:r w:rsidRPr="00B96F4B">
        <w:rPr>
          <w:rFonts w:hAnsi="宋体" w:hint="eastAsia"/>
          <w:sz w:val="24"/>
        </w:rPr>
        <w:t>内</w:t>
      </w:r>
      <w:r w:rsidRPr="00B96F4B">
        <w:rPr>
          <w:rFonts w:hAnsi="宋体" w:hint="eastAsia"/>
          <w:sz w:val="24"/>
        </w:rPr>
        <w:t>09</w:t>
      </w:r>
      <w:r w:rsidRPr="00B96F4B">
        <w:rPr>
          <w:rFonts w:hAnsi="宋体" w:hint="eastAsia"/>
          <w:sz w:val="24"/>
        </w:rPr>
        <w:t>室</w:t>
      </w:r>
    </w:p>
    <w:p w14:paraId="131CBC5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法定代表人：李悦章</w:t>
      </w:r>
    </w:p>
    <w:p w14:paraId="5072849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85594745</w:t>
      </w:r>
    </w:p>
    <w:p w14:paraId="5454672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65983333</w:t>
      </w:r>
    </w:p>
    <w:p w14:paraId="4506DB2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联系人：张林</w:t>
      </w:r>
    </w:p>
    <w:p w14:paraId="33131F2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400-066-8586</w:t>
      </w:r>
    </w:p>
    <w:p w14:paraId="7F9F9BF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www.igesafe.com </w:t>
      </w:r>
    </w:p>
    <w:p w14:paraId="292E7F4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43</w:t>
      </w:r>
      <w:r w:rsidRPr="00B96F4B">
        <w:rPr>
          <w:rFonts w:hAnsi="宋体" w:hint="eastAsia"/>
          <w:sz w:val="24"/>
        </w:rPr>
        <w:t>）中民财富管理（上海）有限公司</w:t>
      </w:r>
    </w:p>
    <w:p w14:paraId="77D4F9F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住所：上海市黄浦区中山南路</w:t>
      </w:r>
      <w:r w:rsidRPr="00B96F4B">
        <w:rPr>
          <w:rFonts w:hAnsi="宋体" w:hint="eastAsia"/>
          <w:sz w:val="24"/>
        </w:rPr>
        <w:t>100</w:t>
      </w:r>
      <w:r w:rsidRPr="00B96F4B">
        <w:rPr>
          <w:rFonts w:hAnsi="宋体" w:hint="eastAsia"/>
          <w:sz w:val="24"/>
        </w:rPr>
        <w:t>号</w:t>
      </w:r>
      <w:r w:rsidRPr="00B96F4B">
        <w:rPr>
          <w:rFonts w:hAnsi="宋体" w:hint="eastAsia"/>
          <w:sz w:val="24"/>
        </w:rPr>
        <w:t>7</w:t>
      </w:r>
      <w:r w:rsidRPr="00B96F4B">
        <w:rPr>
          <w:rFonts w:hAnsi="宋体" w:hint="eastAsia"/>
          <w:sz w:val="24"/>
        </w:rPr>
        <w:t>层</w:t>
      </w:r>
      <w:r w:rsidRPr="00B96F4B">
        <w:rPr>
          <w:rFonts w:hAnsi="宋体" w:hint="eastAsia"/>
          <w:sz w:val="24"/>
        </w:rPr>
        <w:t>05</w:t>
      </w:r>
      <w:r w:rsidRPr="00B96F4B">
        <w:rPr>
          <w:rFonts w:hAnsi="宋体" w:hint="eastAsia"/>
          <w:sz w:val="24"/>
        </w:rPr>
        <w:t>单元</w:t>
      </w:r>
    </w:p>
    <w:p w14:paraId="4087582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办公地址：上海市浦东新区民生路</w:t>
      </w:r>
      <w:r w:rsidRPr="00B96F4B">
        <w:rPr>
          <w:rFonts w:hAnsi="宋体" w:hint="eastAsia"/>
          <w:sz w:val="24"/>
        </w:rPr>
        <w:t>1199</w:t>
      </w:r>
      <w:r w:rsidRPr="00B96F4B">
        <w:rPr>
          <w:rFonts w:hAnsi="宋体" w:hint="eastAsia"/>
          <w:sz w:val="24"/>
        </w:rPr>
        <w:t>弄证大五道口广场</w:t>
      </w:r>
      <w:r w:rsidRPr="00B96F4B">
        <w:rPr>
          <w:rFonts w:hAnsi="宋体" w:hint="eastAsia"/>
          <w:sz w:val="24"/>
        </w:rPr>
        <w:t>1</w:t>
      </w:r>
      <w:r w:rsidRPr="00B96F4B">
        <w:rPr>
          <w:rFonts w:hAnsi="宋体" w:hint="eastAsia"/>
          <w:sz w:val="24"/>
        </w:rPr>
        <w:t>号楼</w:t>
      </w:r>
      <w:r w:rsidRPr="00B96F4B">
        <w:rPr>
          <w:rFonts w:hAnsi="宋体" w:hint="eastAsia"/>
          <w:sz w:val="24"/>
        </w:rPr>
        <w:t>27</w:t>
      </w:r>
      <w:r w:rsidRPr="00B96F4B">
        <w:rPr>
          <w:rFonts w:hAnsi="宋体" w:hint="eastAsia"/>
          <w:sz w:val="24"/>
        </w:rPr>
        <w:t>层</w:t>
      </w:r>
    </w:p>
    <w:p w14:paraId="234D596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法定代表人：弭洪军</w:t>
      </w:r>
    </w:p>
    <w:p w14:paraId="696AEB8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33355392</w:t>
      </w:r>
    </w:p>
    <w:p w14:paraId="45DB701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63353736</w:t>
      </w:r>
    </w:p>
    <w:p w14:paraId="0E68037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茅旦青</w:t>
      </w:r>
    </w:p>
    <w:p w14:paraId="4759AF4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400-876-5716</w:t>
      </w:r>
    </w:p>
    <w:p w14:paraId="56A6998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www.cmiwm.com</w:t>
      </w:r>
    </w:p>
    <w:p w14:paraId="505C9C3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44</w:t>
      </w:r>
      <w:r w:rsidRPr="00B96F4B">
        <w:rPr>
          <w:rFonts w:hAnsi="宋体" w:hint="eastAsia"/>
          <w:sz w:val="24"/>
        </w:rPr>
        <w:t>）上海万得基金销售有限公司</w:t>
      </w:r>
    </w:p>
    <w:p w14:paraId="0BE2EC5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住所：中国（上海）自由贸易试验区福山路</w:t>
      </w:r>
      <w:r w:rsidRPr="00B96F4B">
        <w:rPr>
          <w:rFonts w:hAnsi="宋体" w:hint="eastAsia"/>
          <w:sz w:val="24"/>
        </w:rPr>
        <w:t>33</w:t>
      </w:r>
      <w:r w:rsidRPr="00B96F4B">
        <w:rPr>
          <w:rFonts w:hAnsi="宋体" w:hint="eastAsia"/>
          <w:sz w:val="24"/>
        </w:rPr>
        <w:t>号</w:t>
      </w:r>
      <w:r w:rsidRPr="00B96F4B">
        <w:rPr>
          <w:rFonts w:hAnsi="宋体" w:hint="eastAsia"/>
          <w:sz w:val="24"/>
        </w:rPr>
        <w:t>11</w:t>
      </w:r>
      <w:r w:rsidRPr="00B96F4B">
        <w:rPr>
          <w:rFonts w:hAnsi="宋体" w:hint="eastAsia"/>
          <w:sz w:val="24"/>
        </w:rPr>
        <w:t>楼</w:t>
      </w:r>
      <w:r w:rsidRPr="00B96F4B">
        <w:rPr>
          <w:rFonts w:hAnsi="宋体" w:hint="eastAsia"/>
          <w:sz w:val="24"/>
        </w:rPr>
        <w:t>B</w:t>
      </w:r>
      <w:r w:rsidRPr="00B96F4B">
        <w:rPr>
          <w:rFonts w:hAnsi="宋体" w:hint="eastAsia"/>
          <w:sz w:val="24"/>
        </w:rPr>
        <w:t>座</w:t>
      </w:r>
    </w:p>
    <w:p w14:paraId="1B90813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办公地址：上海市浦东新区福山路</w:t>
      </w:r>
      <w:r w:rsidRPr="00B96F4B">
        <w:rPr>
          <w:rFonts w:hAnsi="宋体" w:hint="eastAsia"/>
          <w:sz w:val="24"/>
        </w:rPr>
        <w:t>33</w:t>
      </w:r>
      <w:r w:rsidRPr="00B96F4B">
        <w:rPr>
          <w:rFonts w:hAnsi="宋体" w:hint="eastAsia"/>
          <w:sz w:val="24"/>
        </w:rPr>
        <w:t>号</w:t>
      </w:r>
      <w:r w:rsidRPr="00B96F4B">
        <w:rPr>
          <w:rFonts w:hAnsi="宋体" w:hint="eastAsia"/>
          <w:sz w:val="24"/>
        </w:rPr>
        <w:t>9</w:t>
      </w:r>
      <w:r w:rsidRPr="00B96F4B">
        <w:rPr>
          <w:rFonts w:hAnsi="宋体" w:hint="eastAsia"/>
          <w:sz w:val="24"/>
        </w:rPr>
        <w:t>楼</w:t>
      </w:r>
    </w:p>
    <w:p w14:paraId="11BA181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王廷富</w:t>
      </w:r>
    </w:p>
    <w:p w14:paraId="2B3BD10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021-50712782</w:t>
      </w:r>
    </w:p>
    <w:p w14:paraId="30CFA24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021-50710161</w:t>
      </w:r>
    </w:p>
    <w:p w14:paraId="2890A33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徐亚丹</w:t>
      </w:r>
    </w:p>
    <w:p w14:paraId="4FD1EAF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400-821-0203</w:t>
      </w:r>
    </w:p>
    <w:p w14:paraId="432EEC5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www.520fund.com.cn</w:t>
      </w:r>
    </w:p>
    <w:p w14:paraId="7A2E198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w:t>
      </w:r>
      <w:r w:rsidRPr="00B96F4B">
        <w:rPr>
          <w:rFonts w:hAnsi="宋体" w:hint="eastAsia"/>
          <w:sz w:val="24"/>
        </w:rPr>
        <w:t>45</w:t>
      </w:r>
      <w:r w:rsidRPr="00B96F4B">
        <w:rPr>
          <w:rFonts w:hAnsi="宋体" w:hint="eastAsia"/>
          <w:sz w:val="24"/>
        </w:rPr>
        <w:t>）天津万家财富资产管理有限公司</w:t>
      </w:r>
    </w:p>
    <w:p w14:paraId="5595376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住所：天津自贸区（中心商务区）迎宾大道</w:t>
      </w:r>
      <w:r w:rsidRPr="00B96F4B">
        <w:rPr>
          <w:rFonts w:hAnsi="宋体" w:hint="eastAsia"/>
          <w:sz w:val="24"/>
        </w:rPr>
        <w:t>1988</w:t>
      </w:r>
      <w:r w:rsidRPr="00B96F4B">
        <w:rPr>
          <w:rFonts w:hAnsi="宋体" w:hint="eastAsia"/>
          <w:sz w:val="24"/>
        </w:rPr>
        <w:t>号滨海浙商大厦公寓</w:t>
      </w:r>
      <w:r w:rsidRPr="00B96F4B">
        <w:rPr>
          <w:rFonts w:hAnsi="宋体" w:hint="eastAsia"/>
          <w:sz w:val="24"/>
        </w:rPr>
        <w:t>2-2413</w:t>
      </w:r>
      <w:r w:rsidRPr="00B96F4B">
        <w:rPr>
          <w:rFonts w:hAnsi="宋体" w:hint="eastAsia"/>
          <w:sz w:val="24"/>
        </w:rPr>
        <w:t>室</w:t>
      </w:r>
    </w:p>
    <w:p w14:paraId="587BB75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办公地址：北京市西城区丰盛胡同</w:t>
      </w:r>
      <w:r w:rsidRPr="00B96F4B">
        <w:rPr>
          <w:rFonts w:hAnsi="宋体" w:hint="eastAsia"/>
          <w:sz w:val="24"/>
        </w:rPr>
        <w:t>28</w:t>
      </w:r>
      <w:r w:rsidRPr="00B96F4B">
        <w:rPr>
          <w:rFonts w:hAnsi="宋体" w:hint="eastAsia"/>
          <w:sz w:val="24"/>
        </w:rPr>
        <w:t>号太平洋保险大厦</w:t>
      </w:r>
      <w:r w:rsidRPr="00B96F4B">
        <w:rPr>
          <w:rFonts w:hAnsi="宋体" w:hint="eastAsia"/>
          <w:sz w:val="24"/>
        </w:rPr>
        <w:t>5</w:t>
      </w:r>
      <w:r w:rsidRPr="00B96F4B">
        <w:rPr>
          <w:rFonts w:hAnsi="宋体" w:hint="eastAsia"/>
          <w:sz w:val="24"/>
        </w:rPr>
        <w:t>层</w:t>
      </w:r>
    </w:p>
    <w:p w14:paraId="1D35A30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法定代表人：李修辞</w:t>
      </w:r>
      <w:r w:rsidRPr="00B96F4B">
        <w:rPr>
          <w:rFonts w:hAnsi="宋体" w:hint="eastAsia"/>
          <w:sz w:val="24"/>
        </w:rPr>
        <w:t xml:space="preserve"> </w:t>
      </w:r>
    </w:p>
    <w:p w14:paraId="2DBB36C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59013828</w:t>
      </w:r>
    </w:p>
    <w:p w14:paraId="0230585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59013707</w:t>
      </w:r>
    </w:p>
    <w:p w14:paraId="13B9CD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联系人：王芳芳</w:t>
      </w:r>
      <w:r w:rsidRPr="00B96F4B">
        <w:rPr>
          <w:rFonts w:hAnsi="宋体" w:hint="eastAsia"/>
          <w:sz w:val="24"/>
        </w:rPr>
        <w:t xml:space="preserve"> </w:t>
      </w:r>
    </w:p>
    <w:p w14:paraId="5A080E6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010-59013842</w:t>
      </w:r>
    </w:p>
    <w:p w14:paraId="021D56F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http://www.wanjiawealth.com/</w:t>
      </w:r>
    </w:p>
    <w:p w14:paraId="3A9D270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46</w:t>
      </w:r>
      <w:r w:rsidRPr="00B96F4B">
        <w:rPr>
          <w:rFonts w:hAnsi="宋体" w:hint="eastAsia"/>
          <w:sz w:val="24"/>
        </w:rPr>
        <w:t>）上海挖财金融信息服务有限公司</w:t>
      </w:r>
    </w:p>
    <w:p w14:paraId="39EE27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住所：中国（上海）自由贸易试验区杨高南路</w:t>
      </w:r>
      <w:r w:rsidRPr="00B96F4B">
        <w:rPr>
          <w:rFonts w:hAnsi="宋体" w:hint="eastAsia"/>
          <w:sz w:val="24"/>
        </w:rPr>
        <w:t>799</w:t>
      </w:r>
      <w:r w:rsidRPr="00B96F4B">
        <w:rPr>
          <w:rFonts w:hAnsi="宋体" w:hint="eastAsia"/>
          <w:sz w:val="24"/>
        </w:rPr>
        <w:t>号</w:t>
      </w:r>
      <w:r w:rsidRPr="00B96F4B">
        <w:rPr>
          <w:rFonts w:hAnsi="宋体" w:hint="eastAsia"/>
          <w:sz w:val="24"/>
        </w:rPr>
        <w:t>5</w:t>
      </w:r>
      <w:r w:rsidRPr="00B96F4B">
        <w:rPr>
          <w:rFonts w:hAnsi="宋体" w:hint="eastAsia"/>
          <w:sz w:val="24"/>
        </w:rPr>
        <w:t>层</w:t>
      </w:r>
      <w:r w:rsidRPr="00B96F4B">
        <w:rPr>
          <w:rFonts w:hAnsi="宋体" w:hint="eastAsia"/>
          <w:sz w:val="24"/>
        </w:rPr>
        <w:t>01</w:t>
      </w:r>
      <w:r w:rsidRPr="00B96F4B">
        <w:rPr>
          <w:rFonts w:hAnsi="宋体" w:hint="eastAsia"/>
          <w:sz w:val="24"/>
        </w:rPr>
        <w:t>、</w:t>
      </w:r>
      <w:r w:rsidRPr="00B96F4B">
        <w:rPr>
          <w:rFonts w:hAnsi="宋体" w:hint="eastAsia"/>
          <w:sz w:val="24"/>
        </w:rPr>
        <w:t>02</w:t>
      </w:r>
      <w:r w:rsidRPr="00B96F4B">
        <w:rPr>
          <w:rFonts w:hAnsi="宋体" w:hint="eastAsia"/>
          <w:sz w:val="24"/>
        </w:rPr>
        <w:t>、</w:t>
      </w:r>
      <w:r w:rsidRPr="00B96F4B">
        <w:rPr>
          <w:rFonts w:hAnsi="宋体" w:hint="eastAsia"/>
          <w:sz w:val="24"/>
        </w:rPr>
        <w:t>03</w:t>
      </w:r>
      <w:r w:rsidRPr="00B96F4B">
        <w:rPr>
          <w:rFonts w:hAnsi="宋体" w:hint="eastAsia"/>
          <w:sz w:val="24"/>
        </w:rPr>
        <w:t>室</w:t>
      </w:r>
    </w:p>
    <w:p w14:paraId="007AF86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办公地址：中国（上海）自由贸易试验区杨高南路</w:t>
      </w:r>
      <w:r w:rsidRPr="00B96F4B">
        <w:rPr>
          <w:rFonts w:hAnsi="宋体" w:hint="eastAsia"/>
          <w:sz w:val="24"/>
        </w:rPr>
        <w:t>799</w:t>
      </w:r>
      <w:r w:rsidRPr="00B96F4B">
        <w:rPr>
          <w:rFonts w:hAnsi="宋体" w:hint="eastAsia"/>
          <w:sz w:val="24"/>
        </w:rPr>
        <w:t>号</w:t>
      </w:r>
      <w:r w:rsidRPr="00B96F4B">
        <w:rPr>
          <w:rFonts w:hAnsi="宋体" w:hint="eastAsia"/>
          <w:sz w:val="24"/>
        </w:rPr>
        <w:t>5</w:t>
      </w:r>
      <w:r w:rsidRPr="00B96F4B">
        <w:rPr>
          <w:rFonts w:hAnsi="宋体" w:hint="eastAsia"/>
          <w:sz w:val="24"/>
        </w:rPr>
        <w:t>层</w:t>
      </w:r>
      <w:r w:rsidRPr="00B96F4B">
        <w:rPr>
          <w:rFonts w:hAnsi="宋体" w:hint="eastAsia"/>
          <w:sz w:val="24"/>
        </w:rPr>
        <w:t>01</w:t>
      </w:r>
      <w:r w:rsidRPr="00B96F4B">
        <w:rPr>
          <w:rFonts w:hAnsi="宋体" w:hint="eastAsia"/>
          <w:sz w:val="24"/>
        </w:rPr>
        <w:t>、</w:t>
      </w:r>
      <w:r w:rsidRPr="00B96F4B">
        <w:rPr>
          <w:rFonts w:hAnsi="宋体" w:hint="eastAsia"/>
          <w:sz w:val="24"/>
        </w:rPr>
        <w:t>02</w:t>
      </w:r>
      <w:r w:rsidRPr="00B96F4B">
        <w:rPr>
          <w:rFonts w:hAnsi="宋体" w:hint="eastAsia"/>
          <w:sz w:val="24"/>
        </w:rPr>
        <w:t>、</w:t>
      </w:r>
      <w:r w:rsidRPr="00B96F4B">
        <w:rPr>
          <w:rFonts w:hAnsi="宋体" w:hint="eastAsia"/>
          <w:sz w:val="24"/>
        </w:rPr>
        <w:t>03</w:t>
      </w:r>
      <w:r w:rsidRPr="00B96F4B">
        <w:rPr>
          <w:rFonts w:hAnsi="宋体" w:hint="eastAsia"/>
          <w:sz w:val="24"/>
        </w:rPr>
        <w:t>室</w:t>
      </w:r>
    </w:p>
    <w:p w14:paraId="0897B7E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胡燕亮</w:t>
      </w:r>
    </w:p>
    <w:p w14:paraId="3F7796E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50810687</w:t>
      </w:r>
    </w:p>
    <w:p w14:paraId="69E5DE4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58300279</w:t>
      </w:r>
    </w:p>
    <w:p w14:paraId="328DE3D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李娟</w:t>
      </w:r>
    </w:p>
    <w:p w14:paraId="0869E3C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021</w:t>
      </w:r>
      <w:r w:rsidRPr="00B96F4B">
        <w:rPr>
          <w:rFonts w:hAnsi="宋体" w:hint="eastAsia"/>
          <w:sz w:val="24"/>
        </w:rPr>
        <w:t>）</w:t>
      </w:r>
      <w:r w:rsidRPr="00B96F4B">
        <w:rPr>
          <w:rFonts w:hAnsi="宋体" w:hint="eastAsia"/>
          <w:sz w:val="24"/>
        </w:rPr>
        <w:t>50810673</w:t>
      </w:r>
    </w:p>
    <w:p w14:paraId="61551A9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www.wacaijijin.com </w:t>
      </w:r>
    </w:p>
    <w:p w14:paraId="18EB15D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47</w:t>
      </w:r>
      <w:r w:rsidRPr="00B96F4B">
        <w:rPr>
          <w:rFonts w:hAnsi="宋体" w:hint="eastAsia"/>
          <w:sz w:val="24"/>
        </w:rPr>
        <w:t>）嘉实财富管理有限公司</w:t>
      </w:r>
    </w:p>
    <w:p w14:paraId="0DB2796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住所：上海市浦东新区世纪大道</w:t>
      </w:r>
      <w:r w:rsidRPr="00B96F4B">
        <w:rPr>
          <w:rFonts w:hAnsi="宋体" w:hint="eastAsia"/>
          <w:sz w:val="24"/>
        </w:rPr>
        <w:t>8</w:t>
      </w:r>
      <w:r w:rsidRPr="00B96F4B">
        <w:rPr>
          <w:rFonts w:hAnsi="宋体" w:hint="eastAsia"/>
          <w:sz w:val="24"/>
        </w:rPr>
        <w:t>号上海国金中心办公楼二期</w:t>
      </w:r>
      <w:r w:rsidRPr="00B96F4B">
        <w:rPr>
          <w:rFonts w:hAnsi="宋体" w:hint="eastAsia"/>
          <w:sz w:val="24"/>
        </w:rPr>
        <w:t>53</w:t>
      </w:r>
      <w:r w:rsidRPr="00B96F4B">
        <w:rPr>
          <w:rFonts w:hAnsi="宋体" w:hint="eastAsia"/>
          <w:sz w:val="24"/>
        </w:rPr>
        <w:t>层</w:t>
      </w:r>
      <w:r w:rsidRPr="00B96F4B">
        <w:rPr>
          <w:rFonts w:hAnsi="宋体" w:hint="eastAsia"/>
          <w:sz w:val="24"/>
        </w:rPr>
        <w:t>5312-15</w:t>
      </w:r>
      <w:r w:rsidRPr="00B96F4B">
        <w:rPr>
          <w:rFonts w:hAnsi="宋体" w:hint="eastAsia"/>
          <w:sz w:val="24"/>
        </w:rPr>
        <w:t>单元</w:t>
      </w:r>
    </w:p>
    <w:p w14:paraId="12E9490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办公地址：北京市朝阳区建国路</w:t>
      </w:r>
      <w:r w:rsidRPr="00B96F4B">
        <w:rPr>
          <w:rFonts w:hAnsi="宋体" w:hint="eastAsia"/>
          <w:sz w:val="24"/>
        </w:rPr>
        <w:t>91</w:t>
      </w:r>
      <w:r w:rsidRPr="00B96F4B">
        <w:rPr>
          <w:rFonts w:hAnsi="宋体" w:hint="eastAsia"/>
          <w:sz w:val="24"/>
        </w:rPr>
        <w:t>号金地中心</w:t>
      </w:r>
      <w:r w:rsidRPr="00B96F4B">
        <w:rPr>
          <w:rFonts w:hAnsi="宋体" w:hint="eastAsia"/>
          <w:sz w:val="24"/>
        </w:rPr>
        <w:t>A</w:t>
      </w:r>
      <w:r w:rsidRPr="00B96F4B">
        <w:rPr>
          <w:rFonts w:hAnsi="宋体" w:hint="eastAsia"/>
          <w:sz w:val="24"/>
        </w:rPr>
        <w:t>座</w:t>
      </w:r>
      <w:r w:rsidRPr="00B96F4B">
        <w:rPr>
          <w:rFonts w:hAnsi="宋体" w:hint="eastAsia"/>
          <w:sz w:val="24"/>
        </w:rPr>
        <w:t>6</w:t>
      </w:r>
      <w:r w:rsidRPr="00B96F4B">
        <w:rPr>
          <w:rFonts w:hAnsi="宋体" w:hint="eastAsia"/>
          <w:sz w:val="24"/>
        </w:rPr>
        <w:t>层</w:t>
      </w:r>
    </w:p>
    <w:p w14:paraId="1AA26F4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赵学军</w:t>
      </w:r>
    </w:p>
    <w:p w14:paraId="6492B37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38789658</w:t>
      </w:r>
    </w:p>
    <w:p w14:paraId="6AFB54B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68880023</w:t>
      </w:r>
    </w:p>
    <w:p w14:paraId="46EEAA3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王宫</w:t>
      </w:r>
    </w:p>
    <w:p w14:paraId="4D047B1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400-021-8850</w:t>
      </w:r>
    </w:p>
    <w:p w14:paraId="3FF3C26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网址：</w:t>
      </w:r>
      <w:r w:rsidRPr="00B96F4B">
        <w:rPr>
          <w:rFonts w:hAnsi="宋体" w:hint="eastAsia"/>
          <w:sz w:val="24"/>
        </w:rPr>
        <w:t xml:space="preserve"> www.harvestwm.cn</w:t>
      </w:r>
    </w:p>
    <w:p w14:paraId="0576C6F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48</w:t>
      </w:r>
      <w:r w:rsidRPr="00B96F4B">
        <w:rPr>
          <w:rFonts w:hAnsi="宋体" w:hint="eastAsia"/>
          <w:sz w:val="24"/>
        </w:rPr>
        <w:t>）南京苏宁基金销售有限公司</w:t>
      </w:r>
    </w:p>
    <w:p w14:paraId="38BB8C6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住所：南京市玄武区苏宁大道</w:t>
      </w:r>
      <w:r w:rsidRPr="00B96F4B">
        <w:rPr>
          <w:rFonts w:hAnsi="宋体" w:hint="eastAsia"/>
          <w:sz w:val="24"/>
        </w:rPr>
        <w:t>1-5</w:t>
      </w:r>
      <w:r w:rsidRPr="00B96F4B">
        <w:rPr>
          <w:rFonts w:hAnsi="宋体" w:hint="eastAsia"/>
          <w:sz w:val="24"/>
        </w:rPr>
        <w:t>号</w:t>
      </w:r>
    </w:p>
    <w:p w14:paraId="0E063EB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办公地址：南京市玄武区苏宁大道</w:t>
      </w:r>
      <w:r w:rsidRPr="00B96F4B">
        <w:rPr>
          <w:rFonts w:hAnsi="宋体" w:hint="eastAsia"/>
          <w:sz w:val="24"/>
        </w:rPr>
        <w:t>1-5</w:t>
      </w:r>
      <w:r w:rsidRPr="00B96F4B">
        <w:rPr>
          <w:rFonts w:hAnsi="宋体" w:hint="eastAsia"/>
          <w:sz w:val="24"/>
        </w:rPr>
        <w:t>号</w:t>
      </w:r>
    </w:p>
    <w:p w14:paraId="20A17AA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法定代表人：王锋</w:t>
      </w:r>
    </w:p>
    <w:p w14:paraId="6DEC2A8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025-66996699</w:t>
      </w:r>
    </w:p>
    <w:p w14:paraId="18280A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025-66996699</w:t>
      </w:r>
    </w:p>
    <w:p w14:paraId="5334510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冯鹏鹏</w:t>
      </w:r>
    </w:p>
    <w:p w14:paraId="1915C74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95177</w:t>
      </w:r>
    </w:p>
    <w:p w14:paraId="738B803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www.snjijin.com</w:t>
      </w:r>
    </w:p>
    <w:p w14:paraId="49C243A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49</w:t>
      </w:r>
      <w:r w:rsidRPr="00B96F4B">
        <w:rPr>
          <w:rFonts w:hAnsi="宋体" w:hint="eastAsia"/>
          <w:sz w:val="24"/>
        </w:rPr>
        <w:t>）北京百度百盈基金销售有限公司</w:t>
      </w:r>
    </w:p>
    <w:p w14:paraId="3CAB163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住所：北京市海淀区上地十街</w:t>
      </w:r>
      <w:r w:rsidRPr="00B96F4B">
        <w:rPr>
          <w:rFonts w:hAnsi="宋体" w:hint="eastAsia"/>
          <w:sz w:val="24"/>
        </w:rPr>
        <w:t>10</w:t>
      </w:r>
      <w:r w:rsidRPr="00B96F4B">
        <w:rPr>
          <w:rFonts w:hAnsi="宋体" w:hint="eastAsia"/>
          <w:sz w:val="24"/>
        </w:rPr>
        <w:t>号</w:t>
      </w:r>
      <w:r w:rsidRPr="00B96F4B">
        <w:rPr>
          <w:rFonts w:hAnsi="宋体" w:hint="eastAsia"/>
          <w:sz w:val="24"/>
        </w:rPr>
        <w:t>1</w:t>
      </w:r>
      <w:r w:rsidRPr="00B96F4B">
        <w:rPr>
          <w:rFonts w:hAnsi="宋体" w:hint="eastAsia"/>
          <w:sz w:val="24"/>
        </w:rPr>
        <w:t>幢</w:t>
      </w:r>
      <w:r w:rsidRPr="00B96F4B">
        <w:rPr>
          <w:rFonts w:hAnsi="宋体" w:hint="eastAsia"/>
          <w:sz w:val="24"/>
        </w:rPr>
        <w:t>1</w:t>
      </w:r>
      <w:r w:rsidRPr="00B96F4B">
        <w:rPr>
          <w:rFonts w:hAnsi="宋体" w:hint="eastAsia"/>
          <w:sz w:val="24"/>
        </w:rPr>
        <w:t>层</w:t>
      </w:r>
      <w:r w:rsidRPr="00B96F4B">
        <w:rPr>
          <w:rFonts w:hAnsi="宋体" w:hint="eastAsia"/>
          <w:sz w:val="24"/>
        </w:rPr>
        <w:t>101</w:t>
      </w:r>
    </w:p>
    <w:p w14:paraId="0A7F478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w:t>
      </w:r>
      <w:r w:rsidRPr="00B96F4B">
        <w:rPr>
          <w:rFonts w:hAnsi="宋体" w:hint="eastAsia"/>
          <w:sz w:val="24"/>
        </w:rPr>
        <w:t xml:space="preserve"> </w:t>
      </w:r>
      <w:r w:rsidRPr="00B96F4B">
        <w:rPr>
          <w:rFonts w:hAnsi="宋体" w:hint="eastAsia"/>
          <w:sz w:val="24"/>
        </w:rPr>
        <w:t>北京市海淀区信息路甲</w:t>
      </w:r>
      <w:r w:rsidRPr="00B96F4B">
        <w:rPr>
          <w:rFonts w:hAnsi="宋体" w:hint="eastAsia"/>
          <w:sz w:val="24"/>
        </w:rPr>
        <w:t>9</w:t>
      </w:r>
      <w:r w:rsidRPr="00B96F4B">
        <w:rPr>
          <w:rFonts w:hAnsi="宋体" w:hint="eastAsia"/>
          <w:sz w:val="24"/>
        </w:rPr>
        <w:t>号奎科大厦</w:t>
      </w:r>
    </w:p>
    <w:p w14:paraId="4FE86EF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张旭阳</w:t>
      </w:r>
    </w:p>
    <w:p w14:paraId="22F6FBC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010-61952703</w:t>
      </w:r>
    </w:p>
    <w:p w14:paraId="78253A7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010-61951007</w:t>
      </w:r>
    </w:p>
    <w:p w14:paraId="47418E4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联系人：霍博华</w:t>
      </w:r>
    </w:p>
    <w:p w14:paraId="38FCDF2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95599-9</w:t>
      </w:r>
    </w:p>
    <w:p w14:paraId="5809204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www.baiyingfund.com</w:t>
      </w:r>
    </w:p>
    <w:p w14:paraId="0F74577F" w14:textId="16C488B0"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基金管理人可根据有关法律法规的要求，选择其它符合要求的机构销售本基金，并及时公告。</w:t>
      </w:r>
    </w:p>
    <w:p w14:paraId="7D4D4E4B"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9C18511"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301A8D5B"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r w:rsidRPr="005435A1">
        <w:rPr>
          <w:kern w:val="0"/>
          <w:sz w:val="24"/>
        </w:rPr>
        <w:t xml:space="preserve"> </w:t>
      </w:r>
    </w:p>
    <w:p w14:paraId="043BBDF2" w14:textId="6613BF2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8C7AD8" w:rsidRPr="0024511C">
        <w:rPr>
          <w:kern w:val="0"/>
          <w:sz w:val="24"/>
        </w:rPr>
        <w:t>5093</w:t>
      </w:r>
      <w:r w:rsidR="008C7AD8">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1E9A692F"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lastRenderedPageBreak/>
        <w:t>联系人：</w:t>
      </w:r>
      <w:r w:rsidR="008C7AD8">
        <w:rPr>
          <w:rFonts w:hAnsi="宋体" w:hint="eastAsia"/>
          <w:kern w:val="0"/>
          <w:sz w:val="24"/>
        </w:rPr>
        <w:t>赵亦清</w:t>
      </w:r>
    </w:p>
    <w:p w14:paraId="0724D1C4" w14:textId="77777777"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A8FF27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22ABDB7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774376" w:rsidRDefault="00190E90" w:rsidP="00190E90">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77777777"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r w:rsidR="00E45BBE">
        <w:rPr>
          <w:rFonts w:hAnsi="宋体" w:hint="eastAsia"/>
          <w:kern w:val="0"/>
          <w:sz w:val="24"/>
        </w:rPr>
        <w:t>薛</w:t>
      </w:r>
      <w:r w:rsidR="00E45BBE">
        <w:rPr>
          <w:rFonts w:hAnsi="宋体"/>
          <w:kern w:val="0"/>
          <w:sz w:val="24"/>
        </w:rPr>
        <w:t>竞</w:t>
      </w:r>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4" w:name="_Toc16756695"/>
      <w:bookmarkStart w:id="25" w:name="_Toc16757065"/>
      <w:bookmarkStart w:id="26" w:name="_Toc16757645"/>
      <w:r w:rsidR="00C92FC0" w:rsidRPr="005435A1">
        <w:rPr>
          <w:rFonts w:ascii="宋体" w:hAnsi="宋体" w:hint="eastAsia"/>
          <w:b/>
          <w:kern w:val="0"/>
          <w:sz w:val="30"/>
        </w:rPr>
        <w:lastRenderedPageBreak/>
        <w:t>六、基金的募集</w:t>
      </w:r>
      <w:bookmarkEnd w:id="24"/>
      <w:bookmarkEnd w:id="25"/>
      <w:bookmarkEnd w:id="26"/>
    </w:p>
    <w:p w14:paraId="4423E6AA" w14:textId="77777777" w:rsidR="001F6481" w:rsidRPr="00470762" w:rsidRDefault="001F6481" w:rsidP="00470762">
      <w:pPr>
        <w:adjustRightInd w:val="0"/>
        <w:snapToGrid w:val="0"/>
        <w:spacing w:line="360" w:lineRule="auto"/>
        <w:ind w:firstLineChars="200" w:firstLine="480"/>
        <w:rPr>
          <w:rFonts w:hAnsi="宋体"/>
          <w:sz w:val="24"/>
        </w:rPr>
      </w:pPr>
      <w:r w:rsidRPr="00470762">
        <w:rPr>
          <w:rFonts w:hAnsi="宋体" w:hint="eastAsia"/>
          <w:sz w:val="24"/>
        </w:rPr>
        <w:t>本基金由基金管理人依照《基金法》、《运作办法》、《销售办法》、基金合同及其他有关规定，并经中国证监会</w:t>
      </w:r>
      <w:r w:rsidRPr="00470762">
        <w:rPr>
          <w:rFonts w:hAnsi="宋体"/>
          <w:sz w:val="24"/>
        </w:rPr>
        <w:t>2018</w:t>
      </w:r>
      <w:r w:rsidRPr="00470762">
        <w:rPr>
          <w:rFonts w:hAnsi="宋体" w:hint="eastAsia"/>
          <w:sz w:val="24"/>
        </w:rPr>
        <w:t>年</w:t>
      </w:r>
      <w:r w:rsidRPr="00470762">
        <w:rPr>
          <w:rFonts w:hAnsi="宋体"/>
          <w:sz w:val="24"/>
        </w:rPr>
        <w:t>7</w:t>
      </w:r>
      <w:r w:rsidRPr="00470762">
        <w:rPr>
          <w:rFonts w:hAnsi="宋体" w:hint="eastAsia"/>
          <w:sz w:val="24"/>
        </w:rPr>
        <w:t>月</w:t>
      </w:r>
      <w:r w:rsidRPr="00470762">
        <w:rPr>
          <w:rFonts w:hAnsi="宋体"/>
          <w:sz w:val="24"/>
        </w:rPr>
        <w:t>3</w:t>
      </w:r>
      <w:r w:rsidRPr="00470762">
        <w:rPr>
          <w:rFonts w:hAnsi="宋体" w:hint="eastAsia"/>
          <w:sz w:val="24"/>
        </w:rPr>
        <w:t>日证监许可</w:t>
      </w:r>
      <w:r w:rsidRPr="00470762">
        <w:rPr>
          <w:rFonts w:hAnsi="宋体"/>
          <w:sz w:val="24"/>
        </w:rPr>
        <w:t>[2018]1075</w:t>
      </w:r>
      <w:r w:rsidRPr="00470762">
        <w:rPr>
          <w:rFonts w:hAnsi="宋体" w:hint="eastAsia"/>
          <w:sz w:val="24"/>
        </w:rPr>
        <w:t>号文准予募集注册。</w:t>
      </w:r>
      <w:r w:rsidRPr="00470762">
        <w:rPr>
          <w:rFonts w:hAnsi="宋体"/>
          <w:sz w:val="24"/>
        </w:rPr>
        <w:t xml:space="preserve"> </w:t>
      </w:r>
    </w:p>
    <w:p w14:paraId="3054E8F1" w14:textId="77777777" w:rsidR="001F6481" w:rsidRPr="00470762" w:rsidRDefault="001F6481" w:rsidP="00470762">
      <w:pPr>
        <w:adjustRightInd w:val="0"/>
        <w:snapToGrid w:val="0"/>
        <w:spacing w:line="360" w:lineRule="auto"/>
        <w:ind w:firstLineChars="200" w:firstLine="480"/>
        <w:rPr>
          <w:rFonts w:hAnsi="宋体"/>
          <w:sz w:val="24"/>
        </w:rPr>
      </w:pPr>
      <w:r w:rsidRPr="00470762">
        <w:rPr>
          <w:rFonts w:hAnsi="宋体" w:hint="eastAsia"/>
          <w:sz w:val="24"/>
        </w:rPr>
        <w:t>本基金为契约型开放式混合型证券投资基金。基金的存续期间为不定期。</w:t>
      </w:r>
    </w:p>
    <w:p w14:paraId="44792F94" w14:textId="77777777" w:rsidR="001F6481" w:rsidRPr="00470762" w:rsidRDefault="001F6481" w:rsidP="00470762">
      <w:pPr>
        <w:adjustRightInd w:val="0"/>
        <w:snapToGrid w:val="0"/>
        <w:spacing w:line="360" w:lineRule="auto"/>
        <w:ind w:firstLineChars="200" w:firstLine="480"/>
        <w:rPr>
          <w:rFonts w:hAnsi="宋体"/>
          <w:sz w:val="24"/>
        </w:rPr>
      </w:pPr>
      <w:r w:rsidRPr="00470762">
        <w:rPr>
          <w:rFonts w:hAnsi="宋体" w:hint="eastAsia"/>
          <w:sz w:val="24"/>
        </w:rPr>
        <w:t>本基金募集期间基金份额净值为人民币</w:t>
      </w:r>
      <w:r w:rsidRPr="00470762">
        <w:rPr>
          <w:rFonts w:hAnsi="宋体"/>
          <w:sz w:val="24"/>
        </w:rPr>
        <w:t>1.00</w:t>
      </w:r>
      <w:r w:rsidRPr="00470762">
        <w:rPr>
          <w:rFonts w:hAnsi="宋体" w:hint="eastAsia"/>
          <w:sz w:val="24"/>
        </w:rPr>
        <w:t>元，按初始面值发售。</w:t>
      </w:r>
    </w:p>
    <w:p w14:paraId="5B957149" w14:textId="0432AF1E" w:rsidR="00C92FC0" w:rsidRPr="005435A1" w:rsidRDefault="001F6481" w:rsidP="00470762">
      <w:pPr>
        <w:widowControl/>
        <w:adjustRightInd w:val="0"/>
        <w:snapToGrid w:val="0"/>
        <w:spacing w:line="360" w:lineRule="auto"/>
        <w:ind w:firstLineChars="200" w:firstLine="480"/>
        <w:outlineLvl w:val="1"/>
        <w:rPr>
          <w:sz w:val="24"/>
          <w:szCs w:val="21"/>
        </w:rPr>
      </w:pPr>
      <w:r w:rsidRPr="00470762">
        <w:rPr>
          <w:rFonts w:hAnsi="宋体" w:hint="eastAsia"/>
          <w:sz w:val="24"/>
        </w:rPr>
        <w:t>本基金自</w:t>
      </w:r>
      <w:r w:rsidRPr="00470762">
        <w:rPr>
          <w:rFonts w:hAnsi="宋体"/>
          <w:sz w:val="24"/>
        </w:rPr>
        <w:t>2018</w:t>
      </w:r>
      <w:r w:rsidRPr="00470762">
        <w:rPr>
          <w:rFonts w:hAnsi="宋体" w:hint="eastAsia"/>
          <w:sz w:val="24"/>
        </w:rPr>
        <w:t>年</w:t>
      </w:r>
      <w:r w:rsidRPr="00470762">
        <w:rPr>
          <w:rFonts w:hAnsi="宋体"/>
          <w:sz w:val="24"/>
        </w:rPr>
        <w:t>12</w:t>
      </w:r>
      <w:r w:rsidRPr="00470762">
        <w:rPr>
          <w:rFonts w:hAnsi="宋体" w:hint="eastAsia"/>
          <w:sz w:val="24"/>
        </w:rPr>
        <w:t>月</w:t>
      </w:r>
      <w:r w:rsidRPr="00470762">
        <w:rPr>
          <w:rFonts w:hAnsi="宋体"/>
          <w:sz w:val="24"/>
        </w:rPr>
        <w:t>10</w:t>
      </w:r>
      <w:r w:rsidRPr="00470762">
        <w:rPr>
          <w:rFonts w:hAnsi="宋体" w:hint="eastAsia"/>
          <w:sz w:val="24"/>
        </w:rPr>
        <w:t>日至</w:t>
      </w:r>
      <w:r w:rsidRPr="00470762">
        <w:rPr>
          <w:rFonts w:hAnsi="宋体"/>
          <w:sz w:val="24"/>
        </w:rPr>
        <w:t>2019</w:t>
      </w:r>
      <w:r w:rsidRPr="00470762">
        <w:rPr>
          <w:rFonts w:hAnsi="宋体" w:hint="eastAsia"/>
          <w:sz w:val="24"/>
        </w:rPr>
        <w:t>年</w:t>
      </w:r>
      <w:r w:rsidRPr="00470762">
        <w:rPr>
          <w:rFonts w:hAnsi="宋体"/>
          <w:sz w:val="24"/>
        </w:rPr>
        <w:t xml:space="preserve"> 1</w:t>
      </w:r>
      <w:r w:rsidRPr="00470762">
        <w:rPr>
          <w:rFonts w:hAnsi="宋体" w:hint="eastAsia"/>
          <w:sz w:val="24"/>
        </w:rPr>
        <w:t>月</w:t>
      </w:r>
      <w:r w:rsidRPr="00470762">
        <w:rPr>
          <w:rFonts w:hAnsi="宋体"/>
          <w:sz w:val="24"/>
        </w:rPr>
        <w:t>11</w:t>
      </w:r>
      <w:r w:rsidRPr="00470762">
        <w:rPr>
          <w:rFonts w:hAnsi="宋体" w:hint="eastAsia"/>
          <w:sz w:val="24"/>
        </w:rPr>
        <w:t>日进行发售，本基金设立募集期共募集</w:t>
      </w:r>
      <w:r w:rsidRPr="00470762">
        <w:rPr>
          <w:rFonts w:hAnsi="宋体"/>
          <w:sz w:val="24"/>
        </w:rPr>
        <w:t>780,567,196.69</w:t>
      </w:r>
      <w:r w:rsidRPr="00470762">
        <w:rPr>
          <w:rFonts w:hAnsi="宋体" w:hint="eastAsia"/>
          <w:sz w:val="24"/>
        </w:rPr>
        <w:t>份基金份额，有效认购户数为</w:t>
      </w:r>
      <w:r w:rsidRPr="00470762">
        <w:rPr>
          <w:rFonts w:hAnsi="宋体"/>
          <w:sz w:val="24"/>
        </w:rPr>
        <w:t>8,928</w:t>
      </w:r>
      <w:r w:rsidRPr="00470762">
        <w:rPr>
          <w:rFonts w:hAnsi="宋体" w:hint="eastAsia"/>
          <w:sz w:val="24"/>
        </w:rPr>
        <w:t>户。</w:t>
      </w:r>
      <w:bookmarkStart w:id="27" w:name="_Hlt91148053"/>
      <w:bookmarkStart w:id="28" w:name="_Hlt91264078"/>
      <w:bookmarkStart w:id="29" w:name="_Hlt91264042"/>
      <w:bookmarkStart w:id="30" w:name="_Hlt90801570"/>
      <w:bookmarkStart w:id="31" w:name="_Hlt90455312"/>
      <w:bookmarkStart w:id="32" w:name="_Toc109537384"/>
      <w:bookmarkEnd w:id="27"/>
      <w:bookmarkEnd w:id="28"/>
      <w:bookmarkEnd w:id="29"/>
      <w:bookmarkEnd w:id="30"/>
      <w:bookmarkEnd w:id="31"/>
    </w:p>
    <w:p w14:paraId="0F27E6CD" w14:textId="77777777" w:rsidR="006E1DD9" w:rsidRPr="00396C28" w:rsidRDefault="000C650A" w:rsidP="009145E2">
      <w:pPr>
        <w:widowControl/>
        <w:adjustRightInd w:val="0"/>
        <w:snapToGrid w:val="0"/>
        <w:spacing w:beforeLines="50" w:before="143" w:afterLines="50" w:after="143" w:line="360" w:lineRule="auto"/>
        <w:jc w:val="center"/>
        <w:outlineLvl w:val="0"/>
        <w:rPr>
          <w:b/>
          <w:kern w:val="0"/>
          <w:sz w:val="30"/>
        </w:rPr>
      </w:pPr>
      <w:r>
        <w:rPr>
          <w:rFonts w:ascii="宋体" w:hAnsi="宋体"/>
          <w:b/>
          <w:kern w:val="0"/>
          <w:sz w:val="30"/>
        </w:rPr>
        <w:br w:type="page"/>
      </w:r>
      <w:bookmarkStart w:id="33" w:name="_Toc16756696"/>
      <w:bookmarkStart w:id="34" w:name="_Toc16757066"/>
      <w:bookmarkStart w:id="35" w:name="_Toc16757646"/>
      <w:r w:rsidR="00A31FEB" w:rsidRPr="00396C28">
        <w:rPr>
          <w:rFonts w:hint="eastAsia"/>
          <w:b/>
          <w:kern w:val="0"/>
          <w:sz w:val="30"/>
        </w:rPr>
        <w:lastRenderedPageBreak/>
        <w:t>七、基金合同的生效</w:t>
      </w:r>
      <w:bookmarkEnd w:id="33"/>
      <w:bookmarkEnd w:id="34"/>
      <w:bookmarkEnd w:id="35"/>
    </w:p>
    <w:p w14:paraId="539446BF" w14:textId="5C7DCC6A" w:rsidR="001F6481" w:rsidRPr="00396C28" w:rsidRDefault="001F6481" w:rsidP="001F6481">
      <w:pPr>
        <w:widowControl/>
        <w:adjustRightInd w:val="0"/>
        <w:snapToGrid w:val="0"/>
        <w:spacing w:line="360" w:lineRule="auto"/>
        <w:ind w:firstLine="482"/>
        <w:rPr>
          <w:kern w:val="0"/>
          <w:sz w:val="24"/>
          <w:szCs w:val="24"/>
        </w:rPr>
      </w:pPr>
      <w:bookmarkStart w:id="36" w:name="_Hlt88901074"/>
      <w:bookmarkStart w:id="37" w:name="_Toc15118260"/>
      <w:bookmarkStart w:id="38" w:name="_Toc57530272"/>
      <w:bookmarkStart w:id="39" w:name="_Toc79392603"/>
      <w:bookmarkStart w:id="40" w:name="_Toc109537386"/>
      <w:bookmarkEnd w:id="32"/>
      <w:bookmarkEnd w:id="36"/>
      <w:r w:rsidRPr="00396C28">
        <w:rPr>
          <w:rFonts w:hint="eastAsia"/>
          <w:kern w:val="0"/>
          <w:sz w:val="24"/>
          <w:szCs w:val="24"/>
        </w:rPr>
        <w:t>根据有关规定，本基金满足基金合同生效条件，基金合同已于</w:t>
      </w:r>
      <w:r w:rsidRPr="00396C28">
        <w:rPr>
          <w:kern w:val="0"/>
          <w:sz w:val="24"/>
          <w:szCs w:val="24"/>
        </w:rPr>
        <w:t>201</w:t>
      </w:r>
      <w:r w:rsidR="000F34E1" w:rsidRPr="00396C28">
        <w:rPr>
          <w:kern w:val="0"/>
          <w:sz w:val="24"/>
          <w:szCs w:val="24"/>
        </w:rPr>
        <w:t>9</w:t>
      </w:r>
      <w:r w:rsidRPr="00396C28">
        <w:rPr>
          <w:rFonts w:hint="eastAsia"/>
          <w:kern w:val="0"/>
          <w:sz w:val="24"/>
          <w:szCs w:val="24"/>
        </w:rPr>
        <w:t>年</w:t>
      </w:r>
      <w:r w:rsidR="000F34E1" w:rsidRPr="00396C28">
        <w:rPr>
          <w:kern w:val="0"/>
          <w:sz w:val="24"/>
          <w:szCs w:val="24"/>
        </w:rPr>
        <w:t>1</w:t>
      </w:r>
      <w:r w:rsidRPr="00396C28">
        <w:rPr>
          <w:rFonts w:hint="eastAsia"/>
          <w:kern w:val="0"/>
          <w:sz w:val="24"/>
          <w:szCs w:val="24"/>
        </w:rPr>
        <w:t>月</w:t>
      </w:r>
      <w:r w:rsidR="000F34E1" w:rsidRPr="00396C28">
        <w:rPr>
          <w:kern w:val="0"/>
          <w:sz w:val="24"/>
          <w:szCs w:val="24"/>
        </w:rPr>
        <w:t>18</w:t>
      </w:r>
      <w:r w:rsidRPr="00396C28">
        <w:rPr>
          <w:rFonts w:hint="eastAsia"/>
          <w:kern w:val="0"/>
          <w:sz w:val="24"/>
          <w:szCs w:val="24"/>
        </w:rPr>
        <w:t>日正式生效。自基金合同生效之日起，本基金管理人正式开始管理本基金。</w:t>
      </w:r>
    </w:p>
    <w:bookmarkEnd w:id="37"/>
    <w:bookmarkEnd w:id="38"/>
    <w:bookmarkEnd w:id="39"/>
    <w:p w14:paraId="13EEC8CA" w14:textId="77777777" w:rsidR="000D6B73" w:rsidRPr="00396C28" w:rsidRDefault="000D6B73" w:rsidP="000D6B73">
      <w:pPr>
        <w:widowControl/>
        <w:adjustRightInd w:val="0"/>
        <w:snapToGrid w:val="0"/>
        <w:spacing w:line="360" w:lineRule="auto"/>
        <w:ind w:firstLine="482"/>
        <w:rPr>
          <w:kern w:val="0"/>
          <w:sz w:val="24"/>
          <w:szCs w:val="24"/>
        </w:rPr>
      </w:pPr>
      <w:r w:rsidRPr="00396C28">
        <w:rPr>
          <w:rFonts w:hint="eastAsia"/>
          <w:kern w:val="0"/>
          <w:sz w:val="24"/>
          <w:szCs w:val="24"/>
        </w:rPr>
        <w:t>《基金合同》生效后，连续</w:t>
      </w:r>
      <w:r w:rsidRPr="00396C28">
        <w:rPr>
          <w:kern w:val="0"/>
          <w:sz w:val="24"/>
          <w:szCs w:val="24"/>
        </w:rPr>
        <w:t>20</w:t>
      </w:r>
      <w:r w:rsidRPr="00396C28">
        <w:rPr>
          <w:rFonts w:hint="eastAsia"/>
          <w:kern w:val="0"/>
          <w:sz w:val="24"/>
          <w:szCs w:val="24"/>
        </w:rPr>
        <w:t>个工作日出现基金份额持有人数量不满</w:t>
      </w:r>
      <w:r w:rsidRPr="00396C28">
        <w:rPr>
          <w:kern w:val="0"/>
          <w:sz w:val="24"/>
          <w:szCs w:val="24"/>
        </w:rPr>
        <w:t>200</w:t>
      </w:r>
      <w:r w:rsidRPr="00396C28">
        <w:rPr>
          <w:rFonts w:hint="eastAsia"/>
          <w:kern w:val="0"/>
          <w:sz w:val="24"/>
          <w:szCs w:val="24"/>
        </w:rPr>
        <w:t>人或者基金资产净值低于</w:t>
      </w:r>
      <w:r w:rsidRPr="00396C28">
        <w:rPr>
          <w:kern w:val="0"/>
          <w:sz w:val="24"/>
          <w:szCs w:val="24"/>
        </w:rPr>
        <w:t>5000</w:t>
      </w:r>
      <w:r w:rsidRPr="00396C28">
        <w:rPr>
          <w:rFonts w:hint="eastAsia"/>
          <w:kern w:val="0"/>
          <w:sz w:val="24"/>
          <w:szCs w:val="24"/>
        </w:rPr>
        <w:t>万元情形的，基金管理人应当在定期报告中予以披露。连续</w:t>
      </w:r>
      <w:r w:rsidRPr="00396C28">
        <w:rPr>
          <w:kern w:val="0"/>
          <w:sz w:val="24"/>
          <w:szCs w:val="24"/>
        </w:rPr>
        <w:t>60</w:t>
      </w:r>
      <w:r w:rsidRPr="00396C28">
        <w:rPr>
          <w:rFonts w:hint="eastAsia"/>
          <w:kern w:val="0"/>
          <w:sz w:val="24"/>
          <w:szCs w:val="24"/>
        </w:rPr>
        <w:t>个工作日出现前述情形的，基金管理人应当向中国证监会报告并提出解决方案</w:t>
      </w:r>
      <w:r w:rsidR="0099382D" w:rsidRPr="00396C28">
        <w:rPr>
          <w:rFonts w:hint="eastAsia"/>
          <w:kern w:val="0"/>
          <w:sz w:val="24"/>
          <w:szCs w:val="24"/>
        </w:rPr>
        <w:t>，如转换运作方式、与其他基金合并或者终止基金合同等，并召开基金份额持有人大会进行表决</w:t>
      </w:r>
      <w:r w:rsidRPr="00396C28">
        <w:rPr>
          <w:rFonts w:hint="eastAsia"/>
          <w:kern w:val="0"/>
          <w:sz w:val="24"/>
          <w:szCs w:val="24"/>
        </w:rPr>
        <w:t>。</w:t>
      </w:r>
    </w:p>
    <w:p w14:paraId="4A99B3E4" w14:textId="77777777" w:rsidR="00D53368" w:rsidRPr="00396C28" w:rsidRDefault="000D6B73" w:rsidP="000D6B73">
      <w:pPr>
        <w:widowControl/>
        <w:adjustRightInd w:val="0"/>
        <w:snapToGrid w:val="0"/>
        <w:spacing w:line="360" w:lineRule="auto"/>
        <w:ind w:firstLine="482"/>
        <w:rPr>
          <w:kern w:val="0"/>
          <w:sz w:val="24"/>
          <w:szCs w:val="24"/>
        </w:rPr>
      </w:pPr>
      <w:r w:rsidRPr="00396C28">
        <w:rPr>
          <w:rFonts w:hint="eastAsia"/>
          <w:kern w:val="0"/>
          <w:sz w:val="24"/>
          <w:szCs w:val="24"/>
        </w:rPr>
        <w:t>法律法规另有规定时，从其规定。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1" w:name="_Toc16756697"/>
      <w:bookmarkStart w:id="42" w:name="_Toc16757067"/>
      <w:bookmarkStart w:id="43" w:name="_Toc16757647"/>
      <w:r w:rsidR="00C92FC0" w:rsidRPr="005435A1">
        <w:rPr>
          <w:rFonts w:ascii="宋体" w:hAnsi="宋体" w:hint="eastAsia"/>
          <w:b/>
          <w:kern w:val="0"/>
          <w:sz w:val="30"/>
        </w:rPr>
        <w:lastRenderedPageBreak/>
        <w:t>八、基金份额的申购与赎回</w:t>
      </w:r>
      <w:bookmarkEnd w:id="40"/>
      <w:bookmarkEnd w:id="41"/>
      <w:bookmarkEnd w:id="42"/>
      <w:bookmarkEnd w:id="43"/>
    </w:p>
    <w:p w14:paraId="7BE4D365" w14:textId="77777777"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r w:rsidRPr="005435A1">
        <w:rPr>
          <w:b/>
          <w:kern w:val="0"/>
          <w:sz w:val="24"/>
          <w:szCs w:val="24"/>
        </w:rPr>
        <w:t xml:space="preserve"> </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06880F23"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E448D0" w:rsidRPr="00D3544C">
        <w:rPr>
          <w:rFonts w:hAnsi="宋体" w:hint="eastAsia"/>
          <w:kern w:val="0"/>
          <w:sz w:val="24"/>
        </w:rPr>
        <w:t>中国</w:t>
      </w:r>
      <w:r w:rsidR="00E448D0" w:rsidRPr="00D3544C">
        <w:rPr>
          <w:rFonts w:hAnsi="宋体"/>
          <w:kern w:val="0"/>
          <w:sz w:val="24"/>
        </w:rPr>
        <w:t>(</w:t>
      </w:r>
      <w:r w:rsidR="00E448D0" w:rsidRPr="00D3544C">
        <w:rPr>
          <w:rFonts w:hAnsi="宋体" w:hint="eastAsia"/>
          <w:kern w:val="0"/>
          <w:sz w:val="24"/>
        </w:rPr>
        <w:t>上海</w:t>
      </w:r>
      <w:r w:rsidR="00E448D0" w:rsidRPr="00D3544C">
        <w:rPr>
          <w:rFonts w:hAnsi="宋体"/>
          <w:kern w:val="0"/>
          <w:sz w:val="24"/>
        </w:rPr>
        <w:t>)</w:t>
      </w:r>
      <w:r w:rsidR="00E448D0" w:rsidRPr="00D3544C">
        <w:rPr>
          <w:rFonts w:hAnsi="宋体" w:hint="eastAsia"/>
          <w:kern w:val="0"/>
          <w:sz w:val="24"/>
        </w:rPr>
        <w:t>自由</w:t>
      </w:r>
      <w:r w:rsidR="00E448D0" w:rsidRPr="00D3544C">
        <w:rPr>
          <w:rFonts w:hAnsi="宋体"/>
          <w:kern w:val="0"/>
          <w:sz w:val="24"/>
        </w:rPr>
        <w:t>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07452864"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w:t>
      </w:r>
      <w:r w:rsidR="000F34E1" w:rsidRPr="000F34E1">
        <w:rPr>
          <w:rFonts w:hAnsi="宋体" w:hint="eastAsia"/>
          <w:kern w:val="0"/>
          <w:sz w:val="24"/>
          <w:szCs w:val="24"/>
        </w:rPr>
        <w:t>、转换、定期定额投资</w:t>
      </w:r>
      <w:r w:rsidRPr="005435A1">
        <w:rPr>
          <w:rFonts w:hAnsi="宋体"/>
          <w:kern w:val="0"/>
          <w:sz w:val="24"/>
          <w:szCs w:val="24"/>
        </w:rPr>
        <w:t>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371D1005"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r w:rsidR="005A5571" w:rsidRPr="005435A1" w:rsidDel="005A5571">
        <w:rPr>
          <w:rStyle w:val="a6"/>
          <w:color w:val="auto"/>
          <w:sz w:val="24"/>
          <w:szCs w:val="24"/>
          <w:u w:val="none"/>
        </w:rPr>
        <w:t xml:space="preserve"> </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77777777"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机构，并予以公告。</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568E05AD" w14:textId="77777777" w:rsidR="00A457AE" w:rsidRPr="005435A1" w:rsidRDefault="00A457AE" w:rsidP="0059638A">
      <w:pPr>
        <w:adjustRightInd w:val="0"/>
        <w:snapToGrid w:val="0"/>
        <w:spacing w:line="360" w:lineRule="auto"/>
        <w:ind w:firstLineChars="200" w:firstLine="480"/>
        <w:rPr>
          <w:sz w:val="24"/>
          <w:szCs w:val="24"/>
        </w:rPr>
      </w:pPr>
      <w:r w:rsidRPr="005435A1">
        <w:rPr>
          <w:rFonts w:hint="eastAsia"/>
          <w:sz w:val="24"/>
          <w:szCs w:val="24"/>
        </w:rPr>
        <w:t>投资人在开放日办理基金份额的申购</w:t>
      </w:r>
      <w:r w:rsidR="00E123CE">
        <w:rPr>
          <w:rFonts w:hint="eastAsia"/>
          <w:bCs/>
          <w:sz w:val="24"/>
        </w:rPr>
        <w:t>及</w:t>
      </w:r>
      <w:r w:rsidR="00E123CE">
        <w:rPr>
          <w:rFonts w:hint="eastAsia"/>
          <w:bCs/>
          <w:sz w:val="24"/>
        </w:rPr>
        <w:t>/</w:t>
      </w:r>
      <w:r w:rsidR="00E123CE">
        <w:rPr>
          <w:rFonts w:hint="eastAsia"/>
          <w:bCs/>
          <w:sz w:val="24"/>
        </w:rPr>
        <w:t>或</w:t>
      </w:r>
      <w:r w:rsidRPr="005435A1">
        <w:rPr>
          <w:rFonts w:hint="eastAsia"/>
          <w:sz w:val="24"/>
          <w:szCs w:val="24"/>
        </w:rPr>
        <w:t>赎回，具体办理时间为上海证券交易</w:t>
      </w:r>
      <w:r w:rsidRPr="005435A1">
        <w:rPr>
          <w:rFonts w:hint="eastAsia"/>
          <w:sz w:val="24"/>
          <w:szCs w:val="24"/>
        </w:rPr>
        <w:lastRenderedPageBreak/>
        <w:t>所、深圳证券交易所的正常交易日</w:t>
      </w:r>
      <w:r w:rsidR="00C33DD7">
        <w:rPr>
          <w:rFonts w:hint="eastAsia"/>
          <w:bCs/>
          <w:sz w:val="24"/>
        </w:rPr>
        <w:t>（若该工作日为非港股通交易日，则本基金不开放）</w:t>
      </w:r>
      <w:r w:rsidRPr="005435A1">
        <w:rPr>
          <w:rFonts w:hint="eastAsia"/>
          <w:sz w:val="24"/>
          <w:szCs w:val="24"/>
        </w:rPr>
        <w:t>的交易时间，但基金管理人根据法律法规、中国证监会的要求或基金合同的规定公告暂停申购、赎回时除外。</w:t>
      </w:r>
    </w:p>
    <w:p w14:paraId="217CB19D" w14:textId="77777777" w:rsidR="00A457AE" w:rsidRPr="005435A1" w:rsidRDefault="00A457AE" w:rsidP="0059638A">
      <w:pPr>
        <w:adjustRightInd w:val="0"/>
        <w:snapToGrid w:val="0"/>
        <w:spacing w:line="360" w:lineRule="auto"/>
        <w:ind w:firstLineChars="200" w:firstLine="480"/>
        <w:rPr>
          <w:bCs/>
          <w:sz w:val="24"/>
          <w:szCs w:val="24"/>
        </w:rPr>
      </w:pPr>
      <w:r w:rsidRPr="005435A1">
        <w:rPr>
          <w:rFonts w:hint="eastAsia"/>
          <w:sz w:val="24"/>
          <w:szCs w:val="24"/>
        </w:rPr>
        <w:t>基金合同生效后，若出现新的证券</w:t>
      </w:r>
      <w:r w:rsidRPr="005435A1">
        <w:rPr>
          <w:rFonts w:hint="eastAsia"/>
          <w:sz w:val="24"/>
          <w:szCs w:val="24"/>
        </w:rPr>
        <w:t>/</w:t>
      </w:r>
      <w:r w:rsidRPr="005435A1">
        <w:rPr>
          <w:rFonts w:hint="eastAsia"/>
          <w:sz w:val="24"/>
          <w:szCs w:val="24"/>
        </w:rPr>
        <w:t>期货交易市场、证券</w:t>
      </w:r>
      <w:r w:rsidRPr="005435A1">
        <w:rPr>
          <w:rFonts w:hint="eastAsia"/>
          <w:sz w:val="24"/>
          <w:szCs w:val="24"/>
        </w:rPr>
        <w:t>/</w:t>
      </w:r>
      <w:r w:rsidRPr="005435A1">
        <w:rPr>
          <w:rFonts w:hint="eastAsia"/>
          <w:sz w:val="24"/>
          <w:szCs w:val="24"/>
        </w:rPr>
        <w:t>期货交易所交易时间变更或其他特殊情况，基金管理人将视情况对前述开放日及开放时间进行相应的调整，但应在实施日前依照《信息披露办法》的有关规定在指定媒介上公告。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9D08773" w14:textId="4C8818EB" w:rsidR="000F34E1" w:rsidRDefault="000F34E1" w:rsidP="001D0A65">
      <w:pPr>
        <w:adjustRightInd w:val="0"/>
        <w:snapToGrid w:val="0"/>
        <w:spacing w:line="360" w:lineRule="auto"/>
        <w:ind w:firstLineChars="200" w:firstLine="480"/>
        <w:rPr>
          <w:sz w:val="24"/>
          <w:szCs w:val="24"/>
        </w:rPr>
      </w:pPr>
      <w:r w:rsidRPr="000F34E1">
        <w:rPr>
          <w:rFonts w:hint="eastAsia"/>
          <w:sz w:val="24"/>
          <w:szCs w:val="24"/>
        </w:rPr>
        <w:t>本基金已于</w:t>
      </w:r>
      <w:r w:rsidRPr="000F34E1">
        <w:rPr>
          <w:rFonts w:hint="eastAsia"/>
          <w:sz w:val="24"/>
          <w:szCs w:val="24"/>
        </w:rPr>
        <w:t>201</w:t>
      </w:r>
      <w:r>
        <w:rPr>
          <w:sz w:val="24"/>
          <w:szCs w:val="24"/>
        </w:rPr>
        <w:t>9</w:t>
      </w:r>
      <w:r w:rsidRPr="000F34E1">
        <w:rPr>
          <w:rFonts w:hint="eastAsia"/>
          <w:sz w:val="24"/>
          <w:szCs w:val="24"/>
        </w:rPr>
        <w:t>年</w:t>
      </w:r>
      <w:r>
        <w:rPr>
          <w:sz w:val="24"/>
          <w:szCs w:val="24"/>
        </w:rPr>
        <w:t>2</w:t>
      </w:r>
      <w:r w:rsidRPr="000F34E1">
        <w:rPr>
          <w:rFonts w:hint="eastAsia"/>
          <w:sz w:val="24"/>
          <w:szCs w:val="24"/>
        </w:rPr>
        <w:t>月</w:t>
      </w:r>
      <w:r w:rsidRPr="000F34E1">
        <w:rPr>
          <w:rFonts w:hint="eastAsia"/>
          <w:sz w:val="24"/>
          <w:szCs w:val="24"/>
        </w:rPr>
        <w:t>1</w:t>
      </w:r>
      <w:r>
        <w:rPr>
          <w:sz w:val="24"/>
          <w:szCs w:val="24"/>
        </w:rPr>
        <w:t>8</w:t>
      </w:r>
      <w:r w:rsidRPr="000F34E1">
        <w:rPr>
          <w:rFonts w:hint="eastAsia"/>
          <w:sz w:val="24"/>
          <w:szCs w:val="24"/>
        </w:rPr>
        <w:t>日起开放申购、赎回业务。</w:t>
      </w:r>
    </w:p>
    <w:p w14:paraId="00F01093" w14:textId="77777777" w:rsidR="004A6F6A" w:rsidRPr="005435A1" w:rsidRDefault="00ED5322" w:rsidP="001D0A65">
      <w:pPr>
        <w:adjustRightInd w:val="0"/>
        <w:snapToGrid w:val="0"/>
        <w:spacing w:line="360" w:lineRule="auto"/>
        <w:ind w:firstLineChars="200" w:firstLine="480"/>
        <w:rPr>
          <w:sz w:val="24"/>
          <w:szCs w:val="24"/>
        </w:rPr>
      </w:pPr>
      <w:r w:rsidRPr="005435A1">
        <w:rPr>
          <w:rFonts w:hint="eastAsia"/>
          <w:sz w:val="24"/>
          <w:szCs w:val="24"/>
        </w:rPr>
        <w:t>基金管理人不得在基金合同约定之外的日期或者时间办理基金份额的申购</w:t>
      </w:r>
      <w:r w:rsidR="00984906" w:rsidRPr="005435A1">
        <w:rPr>
          <w:rFonts w:hint="eastAsia"/>
          <w:sz w:val="24"/>
          <w:szCs w:val="24"/>
        </w:rPr>
        <w:t>、</w:t>
      </w:r>
      <w:r w:rsidRPr="005435A1">
        <w:rPr>
          <w:rFonts w:hint="eastAsia"/>
          <w:sz w:val="24"/>
          <w:szCs w:val="24"/>
        </w:rPr>
        <w:t>赎回或者转换。投资人在基金合同约定之外的日期和时间提出申购、赎回或转换申请且登记机构确认接受的，其基金份额申购、赎回价格为下一开放日基金份额申购、赎回的价格。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0727A63E"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、“未知价”原则，即申购、赎回价格以申请当日收市后计算的基金份额净值为基准进行计算；</w:t>
      </w:r>
    </w:p>
    <w:p w14:paraId="17214BAA"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、“金额申购、份额赎回”原则，即申购以金额申请，赎回以份额申请；</w:t>
      </w:r>
    </w:p>
    <w:p w14:paraId="73607E40"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3</w:t>
      </w:r>
      <w:r w:rsidRPr="005435A1">
        <w:rPr>
          <w:rFonts w:hint="eastAsia"/>
          <w:sz w:val="24"/>
          <w:szCs w:val="24"/>
        </w:rPr>
        <w:t>、当日的申购与赎回申请可以在基金管理人规定的时间以内撤销，但申请经登记机构受理的不得撤销；</w:t>
      </w:r>
    </w:p>
    <w:p w14:paraId="57D85C5D"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4</w:t>
      </w:r>
      <w:r w:rsidRPr="005435A1">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225C4ECD" w14:textId="77777777" w:rsidR="00082AB1"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基金管理人可在法律法规允许的情况下，对上述原则进行调整。基金管理人必须在新规则开始实施前依照《信息披露办法》的有关规定在指定媒介上公告。</w:t>
      </w:r>
    </w:p>
    <w:p w14:paraId="4A47E158" w14:textId="77777777"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r w:rsidRPr="005435A1">
        <w:rPr>
          <w:b/>
          <w:kern w:val="0"/>
          <w:sz w:val="24"/>
          <w:szCs w:val="24"/>
        </w:rPr>
        <w:t xml:space="preserve"> </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7784C40E"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w:t>
      </w:r>
      <w:r w:rsidRPr="005435A1">
        <w:rPr>
          <w:kern w:val="0"/>
          <w:sz w:val="24"/>
          <w:szCs w:val="24"/>
        </w:rPr>
        <w:lastRenderedPageBreak/>
        <w:t>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0F34E1">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0F34E1">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0F34E1">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7777777" w:rsidR="006E1DD9" w:rsidRPr="005435A1" w:rsidRDefault="00C92FC0" w:rsidP="00A73D44">
      <w:pPr>
        <w:widowControl/>
        <w:adjustRightInd w:val="0"/>
        <w:snapToGrid w:val="0"/>
        <w:spacing w:line="360" w:lineRule="auto"/>
        <w:ind w:firstLineChars="200" w:firstLine="480"/>
        <w:rPr>
          <w:kern w:val="0"/>
          <w:sz w:val="24"/>
          <w:szCs w:val="24"/>
        </w:rPr>
      </w:pPr>
      <w:bookmarkStart w:id="44" w:name="OLE_LINK6"/>
      <w:r w:rsidRPr="005435A1">
        <w:rPr>
          <w:kern w:val="0"/>
          <w:sz w:val="24"/>
          <w:szCs w:val="24"/>
        </w:rPr>
        <w:t>3</w:t>
      </w:r>
      <w:r w:rsidRPr="005435A1">
        <w:rPr>
          <w:rFonts w:hAnsi="宋体"/>
          <w:kern w:val="0"/>
          <w:sz w:val="24"/>
          <w:szCs w:val="24"/>
        </w:rPr>
        <w:t>、最低保留余额的限制</w:t>
      </w:r>
    </w:p>
    <w:p w14:paraId="14A5A983" w14:textId="3B6241E6"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0F34E1">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44"/>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77777777"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、基金管理人可在法律法规允许的情况下，调整</w:t>
      </w:r>
      <w:r w:rsidR="00E123CE">
        <w:rPr>
          <w:rFonts w:hint="eastAsia"/>
          <w:bCs/>
          <w:sz w:val="24"/>
        </w:rPr>
        <w:t>上述规定</w:t>
      </w:r>
      <w:r w:rsidR="00E123CE">
        <w:rPr>
          <w:bCs/>
          <w:sz w:val="24"/>
        </w:rPr>
        <w:t>的</w:t>
      </w:r>
      <w:r w:rsidR="00C92FC0" w:rsidRPr="005435A1">
        <w:rPr>
          <w:rFonts w:hAnsi="宋体"/>
          <w:kern w:val="0"/>
          <w:sz w:val="24"/>
          <w:szCs w:val="24"/>
        </w:rPr>
        <w:t>申购金额</w:t>
      </w:r>
      <w:r w:rsidR="00E123CE">
        <w:rPr>
          <w:rFonts w:hAnsi="宋体" w:hint="eastAsia"/>
          <w:kern w:val="0"/>
          <w:sz w:val="24"/>
          <w:szCs w:val="24"/>
        </w:rPr>
        <w:t>、</w:t>
      </w:r>
      <w:r w:rsidR="00C92FC0" w:rsidRPr="005435A1">
        <w:rPr>
          <w:rFonts w:hAnsi="宋体"/>
          <w:kern w:val="0"/>
          <w:sz w:val="24"/>
          <w:szCs w:val="24"/>
        </w:rPr>
        <w:t>赎回份额</w:t>
      </w:r>
      <w:r w:rsidR="00E123CE">
        <w:rPr>
          <w:rFonts w:hAnsi="宋体" w:hint="eastAsia"/>
          <w:kern w:val="0"/>
          <w:sz w:val="24"/>
          <w:szCs w:val="24"/>
        </w:rPr>
        <w:t>和</w:t>
      </w:r>
      <w:r w:rsidR="00C92FC0" w:rsidRPr="005435A1">
        <w:rPr>
          <w:rFonts w:hAnsi="宋体"/>
          <w:kern w:val="0"/>
          <w:sz w:val="24"/>
          <w:szCs w:val="24"/>
        </w:rPr>
        <w:t>最低</w:t>
      </w:r>
      <w:r w:rsidR="00EF5A20" w:rsidRPr="005435A1">
        <w:rPr>
          <w:rFonts w:hAnsi="宋体" w:hint="eastAsia"/>
          <w:kern w:val="0"/>
          <w:sz w:val="24"/>
          <w:szCs w:val="24"/>
        </w:rPr>
        <w:t>基金份额</w:t>
      </w:r>
      <w:r w:rsidR="00C92FC0" w:rsidRPr="005435A1">
        <w:rPr>
          <w:rFonts w:hAnsi="宋体"/>
          <w:kern w:val="0"/>
          <w:sz w:val="24"/>
          <w:szCs w:val="24"/>
        </w:rPr>
        <w:t>保留余额的数量限制</w:t>
      </w:r>
      <w:r w:rsidR="00443C68">
        <w:rPr>
          <w:rFonts w:hAnsi="宋体" w:hint="eastAsia"/>
          <w:kern w:val="0"/>
          <w:sz w:val="24"/>
          <w:szCs w:val="24"/>
        </w:rPr>
        <w:t>。</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上刊登公告</w:t>
      </w:r>
      <w:r w:rsidR="005358B3" w:rsidRPr="005435A1">
        <w:rPr>
          <w:bCs/>
          <w:sz w:val="24"/>
          <w:szCs w:val="24"/>
        </w:rPr>
        <w:t>并报中国证监会备案</w:t>
      </w:r>
      <w:r w:rsidR="00C92FC0" w:rsidRPr="005435A1">
        <w:rPr>
          <w:rFonts w:hAnsi="宋体"/>
          <w:kern w:val="0"/>
          <w:sz w:val="24"/>
          <w:szCs w:val="24"/>
        </w:rPr>
        <w:t>。</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7D4A4F9F" w14:textId="77777777" w:rsidR="00D81C4E"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17FD6C9B" w14:textId="77777777" w:rsidR="00A578C7"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投资人申购基金份额时，必须全额交付申购款项，若申购资金在规定时间内未全额到账则申购不成立。投资人全额交付申购款项，申购成立；登记机构确认基金份额时，申购生效。</w:t>
      </w:r>
    </w:p>
    <w:p w14:paraId="703C3672" w14:textId="77777777" w:rsidR="0010062F"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投资人递交赎回申请，赎回成立；登记机构确认赎回时，赎回生效。投资人赎回申请成功后，基金管理人将在</w:t>
      </w:r>
      <w:r w:rsidRPr="005435A1">
        <w:rPr>
          <w:rFonts w:hAnsi="宋体" w:hint="eastAsia"/>
          <w:kern w:val="0"/>
          <w:sz w:val="24"/>
          <w:szCs w:val="24"/>
        </w:rPr>
        <w:t>T</w:t>
      </w:r>
      <w:r w:rsidRPr="005435A1">
        <w:rPr>
          <w:rFonts w:hAnsi="宋体" w:hint="eastAsia"/>
          <w:kern w:val="0"/>
          <w:sz w:val="24"/>
          <w:szCs w:val="24"/>
        </w:rPr>
        <w:t>＋</w:t>
      </w:r>
      <w:r w:rsidRPr="005435A1">
        <w:rPr>
          <w:rFonts w:hAnsi="宋体" w:hint="eastAsia"/>
          <w:kern w:val="0"/>
          <w:sz w:val="24"/>
          <w:szCs w:val="24"/>
        </w:rPr>
        <w:t>7</w:t>
      </w:r>
      <w:r w:rsidRPr="005435A1">
        <w:rPr>
          <w:rFonts w:hAnsi="宋体" w:hint="eastAsia"/>
          <w:kern w:val="0"/>
          <w:sz w:val="24"/>
          <w:szCs w:val="24"/>
        </w:rPr>
        <w:t>日（包括该日</w:t>
      </w:r>
      <w:r w:rsidR="00CF0594" w:rsidRPr="005435A1">
        <w:rPr>
          <w:rFonts w:hAnsi="宋体"/>
          <w:kern w:val="0"/>
          <w:sz w:val="24"/>
          <w:szCs w:val="24"/>
        </w:rPr>
        <w:t>）</w:t>
      </w:r>
      <w:r w:rsidRPr="005435A1">
        <w:rPr>
          <w:rFonts w:hAnsi="宋体" w:hint="eastAsia"/>
          <w:kern w:val="0"/>
          <w:sz w:val="24"/>
          <w:szCs w:val="24"/>
        </w:rPr>
        <w:t>内支付赎回款项。在发生巨额赎回</w:t>
      </w:r>
      <w:r w:rsidR="00E123CE" w:rsidRPr="00E123CE">
        <w:rPr>
          <w:rFonts w:hAnsi="宋体" w:hint="eastAsia"/>
          <w:bCs/>
          <w:kern w:val="0"/>
          <w:sz w:val="24"/>
          <w:szCs w:val="24"/>
        </w:rPr>
        <w:t>或基金合同载明的其他暂停赎回或延缓支付赎回款项的情形</w:t>
      </w:r>
      <w:r w:rsidRPr="005435A1">
        <w:rPr>
          <w:rFonts w:hAnsi="宋体" w:hint="eastAsia"/>
          <w:kern w:val="0"/>
          <w:sz w:val="24"/>
          <w:szCs w:val="24"/>
        </w:rPr>
        <w:t>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465DA84A" w14:textId="77777777" w:rsidR="00C636AF"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基金管理人或基金管理人委托的登记机构应以交易时间结束前受理有效申购和赎回申请的当天作为申购或赎回申请日（</w:t>
      </w:r>
      <w:r w:rsidRPr="005435A1">
        <w:rPr>
          <w:rFonts w:hAnsi="宋体" w:hint="eastAsia"/>
          <w:kern w:val="0"/>
          <w:sz w:val="24"/>
          <w:szCs w:val="24"/>
        </w:rPr>
        <w:t>T</w:t>
      </w:r>
      <w:r w:rsidRPr="005435A1">
        <w:rPr>
          <w:rFonts w:hAnsi="宋体" w:hint="eastAsia"/>
          <w:kern w:val="0"/>
          <w:sz w:val="24"/>
          <w:szCs w:val="24"/>
        </w:rPr>
        <w:t>日</w:t>
      </w:r>
      <w:r w:rsidR="00CF0594" w:rsidRPr="005435A1">
        <w:rPr>
          <w:rFonts w:hAnsi="宋体" w:hint="eastAsia"/>
          <w:kern w:val="0"/>
          <w:sz w:val="24"/>
          <w:szCs w:val="24"/>
        </w:rPr>
        <w:t>）</w:t>
      </w:r>
      <w:r w:rsidRPr="005435A1">
        <w:rPr>
          <w:rFonts w:hAnsi="宋体" w:hint="eastAsia"/>
          <w:kern w:val="0"/>
          <w:sz w:val="24"/>
          <w:szCs w:val="24"/>
        </w:rPr>
        <w:t>，在正常情况下，本基金登记机构在</w:t>
      </w:r>
      <w:r w:rsidRPr="005435A1">
        <w:rPr>
          <w:rFonts w:hAnsi="宋体" w:hint="eastAsia"/>
          <w:kern w:val="0"/>
          <w:sz w:val="24"/>
          <w:szCs w:val="24"/>
        </w:rPr>
        <w:t>T+1</w:t>
      </w:r>
      <w:r w:rsidRPr="005435A1">
        <w:rPr>
          <w:rFonts w:hAnsi="宋体" w:hint="eastAsia"/>
          <w:kern w:val="0"/>
          <w:sz w:val="24"/>
          <w:szCs w:val="24"/>
        </w:rPr>
        <w:t>日（包括该日）内对该交易的有效性进行确认。</w:t>
      </w:r>
      <w:r w:rsidRPr="005435A1">
        <w:rPr>
          <w:rFonts w:hAnsi="宋体" w:hint="eastAsia"/>
          <w:kern w:val="0"/>
          <w:sz w:val="24"/>
          <w:szCs w:val="24"/>
        </w:rPr>
        <w:t>T</w:t>
      </w:r>
      <w:r w:rsidRPr="005435A1">
        <w:rPr>
          <w:rFonts w:hAnsi="宋体" w:hint="eastAsia"/>
          <w:kern w:val="0"/>
          <w:sz w:val="24"/>
          <w:szCs w:val="24"/>
        </w:rPr>
        <w:t>日提交的有效申请，投资人应在</w:t>
      </w:r>
      <w:r w:rsidRPr="005435A1">
        <w:rPr>
          <w:rFonts w:hAnsi="宋体" w:hint="eastAsia"/>
          <w:kern w:val="0"/>
          <w:sz w:val="24"/>
          <w:szCs w:val="24"/>
        </w:rPr>
        <w:t>T+2</w:t>
      </w:r>
      <w:r w:rsidRPr="005435A1">
        <w:rPr>
          <w:rFonts w:hAnsi="宋体" w:hint="eastAsia"/>
          <w:kern w:val="0"/>
          <w:sz w:val="24"/>
          <w:szCs w:val="24"/>
        </w:rPr>
        <w:t>日后（包括该日）及时到销售网点柜台或以销售机构规定的其他方式查询申请的确认情况。若申购不成功，则申购款项</w:t>
      </w:r>
      <w:r w:rsidR="00E123CE" w:rsidRPr="00E123CE">
        <w:rPr>
          <w:rFonts w:hAnsi="宋体" w:hint="eastAsia"/>
          <w:bCs/>
          <w:kern w:val="0"/>
          <w:sz w:val="24"/>
          <w:szCs w:val="24"/>
        </w:rPr>
        <w:t>本金</w:t>
      </w:r>
      <w:r w:rsidRPr="005435A1">
        <w:rPr>
          <w:rFonts w:hAnsi="宋体" w:hint="eastAsia"/>
          <w:kern w:val="0"/>
          <w:sz w:val="24"/>
          <w:szCs w:val="24"/>
        </w:rPr>
        <w:t>退还给投资人。</w:t>
      </w:r>
    </w:p>
    <w:p w14:paraId="120DE6AB" w14:textId="77777777" w:rsidR="00C636AF"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3A56E20C" w14:textId="77777777" w:rsidR="00D81C4E"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77777777"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r w:rsidR="00E72EF2" w:rsidRPr="005435A1">
        <w:rPr>
          <w:rFonts w:hAnsi="宋体"/>
          <w:sz w:val="24"/>
          <w:szCs w:val="24"/>
        </w:rPr>
        <w:t>并报中国证监会备案</w:t>
      </w:r>
      <w:r w:rsidRPr="005435A1">
        <w:rPr>
          <w:rFonts w:hAnsi="宋体"/>
          <w:sz w:val="24"/>
          <w:szCs w:val="24"/>
        </w:rPr>
        <w:t>。</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lastRenderedPageBreak/>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82CEFDB" w:rsidR="00913A29" w:rsidRDefault="00913A29" w:rsidP="00913A29">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540761" w:rsidRPr="005435A1" w14:paraId="7C72B13E" w14:textId="77777777" w:rsidTr="003D0009">
        <w:trPr>
          <w:cantSplit/>
          <w:trHeight w:val="131"/>
        </w:trPr>
        <w:tc>
          <w:tcPr>
            <w:tcW w:w="2491" w:type="dxa"/>
            <w:vMerge/>
          </w:tcPr>
          <w:p w14:paraId="0F933354" w14:textId="77777777" w:rsidR="00B9566F" w:rsidRPr="005435A1" w:rsidRDefault="00B9566F" w:rsidP="00A73D44">
            <w:pPr>
              <w:adjustRightInd w:val="0"/>
              <w:snapToGrid w:val="0"/>
              <w:rPr>
                <w:sz w:val="24"/>
              </w:rPr>
            </w:pPr>
          </w:p>
        </w:tc>
        <w:tc>
          <w:tcPr>
            <w:tcW w:w="3260" w:type="dxa"/>
          </w:tcPr>
          <w:p w14:paraId="1D24DCAF" w14:textId="77777777" w:rsidR="00B9566F" w:rsidRPr="005435A1" w:rsidRDefault="00026566" w:rsidP="00026566">
            <w:pPr>
              <w:adjustRightInd w:val="0"/>
              <w:snapToGrid w:val="0"/>
              <w:rPr>
                <w:sz w:val="24"/>
              </w:rPr>
            </w:pPr>
            <w:r>
              <w:rPr>
                <w:sz w:val="24"/>
              </w:rPr>
              <w:t>20</w:t>
            </w:r>
            <w:r w:rsidRPr="005435A1">
              <w:rPr>
                <w:sz w:val="24"/>
              </w:rPr>
              <w:t>0</w:t>
            </w:r>
            <w:r w:rsidR="00BE7C20" w:rsidRPr="005435A1">
              <w:rPr>
                <w:rFonts w:hAnsi="宋体"/>
                <w:sz w:val="24"/>
              </w:rPr>
              <w:t>万元（含）至</w:t>
            </w:r>
            <w:r>
              <w:rPr>
                <w:sz w:val="24"/>
              </w:rPr>
              <w:t>5</w:t>
            </w:r>
            <w:r w:rsidRPr="005435A1">
              <w:rPr>
                <w:sz w:val="24"/>
              </w:rPr>
              <w:t>00</w:t>
            </w:r>
            <w:r w:rsidR="00BE7C20" w:rsidRPr="005435A1">
              <w:rPr>
                <w:rFonts w:hAnsi="宋体"/>
                <w:sz w:val="24"/>
              </w:rPr>
              <w:t>万元</w:t>
            </w:r>
          </w:p>
        </w:tc>
        <w:tc>
          <w:tcPr>
            <w:tcW w:w="2043" w:type="dxa"/>
          </w:tcPr>
          <w:p w14:paraId="2A32DDC6" w14:textId="687B7D46" w:rsidR="00B9566F" w:rsidRPr="005435A1" w:rsidRDefault="00913A29" w:rsidP="00026566">
            <w:pPr>
              <w:adjustRightInd w:val="0"/>
              <w:snapToGrid w:val="0"/>
              <w:jc w:val="center"/>
              <w:rPr>
                <w:sz w:val="24"/>
              </w:rPr>
            </w:pPr>
            <w:r>
              <w:rPr>
                <w:sz w:val="24"/>
              </w:rPr>
              <w:t>0.5</w:t>
            </w:r>
            <w:r w:rsidR="00BE7C20" w:rsidRPr="005435A1">
              <w:rPr>
                <w:sz w:val="24"/>
              </w:rPr>
              <w:t>%</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7777777"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689CADC"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发布临时公告将其纳入养老金客户范围，并按规定向中国证监会备案。</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51DC19B7" w:rsidR="00913A29" w:rsidRDefault="00913A29" w:rsidP="0018610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0EA37491" w14:textId="1333DBA2" w:rsidR="00913A29" w:rsidRPr="005435A1" w:rsidRDefault="00913A29" w:rsidP="00F61CD0">
            <w:pPr>
              <w:adjustRightInd w:val="0"/>
              <w:snapToGrid w:val="0"/>
              <w:jc w:val="center"/>
              <w:rPr>
                <w:sz w:val="24"/>
              </w:rPr>
            </w:pPr>
            <w:r>
              <w:rPr>
                <w:rFonts w:hint="eastAsia"/>
                <w:sz w:val="24"/>
              </w:rPr>
              <w:t>0</w:t>
            </w:r>
            <w:r>
              <w:rPr>
                <w:sz w:val="24"/>
              </w:rPr>
              <w:t>.36%</w:t>
            </w:r>
          </w:p>
        </w:tc>
      </w:tr>
      <w:tr w:rsidR="007E0ED1" w:rsidRPr="005435A1" w14:paraId="5F134B55" w14:textId="77777777" w:rsidTr="00151FEC">
        <w:trPr>
          <w:cantSplit/>
          <w:trHeight w:val="131"/>
        </w:trPr>
        <w:tc>
          <w:tcPr>
            <w:tcW w:w="2491" w:type="dxa"/>
            <w:vMerge/>
          </w:tcPr>
          <w:p w14:paraId="21CDBD5A" w14:textId="77777777" w:rsidR="007E0ED1" w:rsidRPr="005435A1" w:rsidRDefault="007E0ED1" w:rsidP="00A73D44">
            <w:pPr>
              <w:adjustRightInd w:val="0"/>
              <w:snapToGrid w:val="0"/>
              <w:rPr>
                <w:sz w:val="24"/>
              </w:rPr>
            </w:pPr>
          </w:p>
        </w:tc>
        <w:tc>
          <w:tcPr>
            <w:tcW w:w="3260" w:type="dxa"/>
          </w:tcPr>
          <w:p w14:paraId="6CE5EFF2" w14:textId="77777777" w:rsidR="007E0ED1" w:rsidRPr="005435A1" w:rsidRDefault="00186102" w:rsidP="00186102">
            <w:pPr>
              <w:adjustRightInd w:val="0"/>
              <w:snapToGrid w:val="0"/>
              <w:rPr>
                <w:sz w:val="24"/>
              </w:rPr>
            </w:pPr>
            <w:r>
              <w:rPr>
                <w:sz w:val="24"/>
              </w:rPr>
              <w:t>20</w:t>
            </w:r>
            <w:r w:rsidRPr="005435A1">
              <w:rPr>
                <w:sz w:val="24"/>
              </w:rPr>
              <w:t>0</w:t>
            </w:r>
            <w:r w:rsidR="007E0ED1" w:rsidRPr="005435A1">
              <w:rPr>
                <w:rFonts w:hAnsi="宋体"/>
                <w:sz w:val="24"/>
              </w:rPr>
              <w:t>万元（含）至</w:t>
            </w:r>
            <w:r>
              <w:rPr>
                <w:sz w:val="24"/>
              </w:rPr>
              <w:t>5</w:t>
            </w:r>
            <w:r w:rsidRPr="005435A1">
              <w:rPr>
                <w:sz w:val="24"/>
              </w:rPr>
              <w:t>00</w:t>
            </w:r>
            <w:r w:rsidR="007E0ED1" w:rsidRPr="005435A1">
              <w:rPr>
                <w:rFonts w:hAnsi="宋体"/>
                <w:sz w:val="24"/>
              </w:rPr>
              <w:t>万元</w:t>
            </w:r>
          </w:p>
        </w:tc>
        <w:tc>
          <w:tcPr>
            <w:tcW w:w="2043" w:type="dxa"/>
          </w:tcPr>
          <w:p w14:paraId="4C331757" w14:textId="54EF4B1B" w:rsidR="007E0ED1" w:rsidRPr="005435A1" w:rsidRDefault="00913A29" w:rsidP="00F61CD0">
            <w:pPr>
              <w:adjustRightInd w:val="0"/>
              <w:snapToGrid w:val="0"/>
              <w:jc w:val="center"/>
              <w:rPr>
                <w:sz w:val="24"/>
              </w:rPr>
            </w:pPr>
            <w:r>
              <w:rPr>
                <w:sz w:val="24"/>
              </w:rPr>
              <w:t>0.12</w:t>
            </w:r>
            <w:r w:rsidR="007E0ED1" w:rsidRPr="005435A1">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9D597FE" w14:textId="77777777" w:rsidR="00FA088B" w:rsidRPr="00C70B40" w:rsidRDefault="00FA088B" w:rsidP="00FA088B">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3234A38C" w14:textId="77777777" w:rsidR="00FA088B" w:rsidRPr="00396C28" w:rsidRDefault="00FA088B" w:rsidP="00FA088B">
      <w:pPr>
        <w:widowControl/>
        <w:adjustRightInd w:val="0"/>
        <w:snapToGrid w:val="0"/>
        <w:spacing w:line="360" w:lineRule="auto"/>
        <w:ind w:firstLineChars="200" w:firstLine="480"/>
        <w:rPr>
          <w:rFonts w:hAnsi="宋体"/>
          <w:kern w:val="0"/>
          <w:sz w:val="24"/>
          <w:szCs w:val="24"/>
        </w:rPr>
      </w:pPr>
      <w:r w:rsidRPr="00396C28">
        <w:rPr>
          <w:rFonts w:hAnsi="宋体"/>
          <w:kern w:val="0"/>
          <w:sz w:val="24"/>
          <w:szCs w:val="24"/>
        </w:rPr>
        <w:lastRenderedPageBreak/>
        <w:t>1</w:t>
      </w:r>
      <w:r w:rsidRPr="00396C28">
        <w:rPr>
          <w:rFonts w:hAnsi="宋体" w:hint="eastAsia"/>
          <w:kern w:val="0"/>
          <w:sz w:val="24"/>
          <w:szCs w:val="24"/>
        </w:rPr>
        <w:t>）</w:t>
      </w:r>
      <w:bookmarkStart w:id="45" w:name="_Hlk521055490"/>
      <w:r w:rsidRPr="00396C28">
        <w:rPr>
          <w:rFonts w:hAnsi="宋体" w:hint="eastAsia"/>
          <w:kern w:val="0"/>
          <w:sz w:val="24"/>
          <w:szCs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bookmarkEnd w:id="45"/>
    </w:p>
    <w:p w14:paraId="2872F526" w14:textId="09D7DE1C" w:rsidR="00FA088B" w:rsidRPr="00396C28" w:rsidRDefault="00FA088B" w:rsidP="00FA088B">
      <w:pPr>
        <w:widowControl/>
        <w:adjustRightInd w:val="0"/>
        <w:snapToGrid w:val="0"/>
        <w:spacing w:line="360" w:lineRule="auto"/>
        <w:ind w:firstLineChars="200" w:firstLine="480"/>
        <w:rPr>
          <w:rFonts w:hAnsi="宋体"/>
          <w:kern w:val="0"/>
          <w:sz w:val="24"/>
          <w:szCs w:val="24"/>
        </w:rPr>
      </w:pPr>
      <w:r w:rsidRPr="00396C28">
        <w:rPr>
          <w:rFonts w:hAnsi="宋体"/>
          <w:kern w:val="0"/>
          <w:sz w:val="24"/>
          <w:szCs w:val="24"/>
        </w:rPr>
        <w:t>2</w:t>
      </w:r>
      <w:r w:rsidRPr="00396C28">
        <w:rPr>
          <w:rFonts w:hAnsi="宋体" w:hint="eastAsia"/>
          <w:kern w:val="0"/>
          <w:sz w:val="24"/>
          <w:szCs w:val="24"/>
        </w:rPr>
        <w:t>）</w:t>
      </w:r>
      <w:bookmarkStart w:id="46" w:name="_Hlk521055533"/>
      <w:r w:rsidR="00937192" w:rsidRPr="00396C28">
        <w:rPr>
          <w:rFonts w:hAnsi="宋体" w:hint="eastAsia"/>
          <w:kern w:val="0"/>
          <w:sz w:val="24"/>
          <w:szCs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bookmarkEnd w:id="46"/>
    </w:p>
    <w:p w14:paraId="5D336AA0" w14:textId="77777777" w:rsidR="00FA088B" w:rsidRPr="00396C28" w:rsidRDefault="00FA088B" w:rsidP="00FA088B">
      <w:pPr>
        <w:widowControl/>
        <w:adjustRightInd w:val="0"/>
        <w:snapToGrid w:val="0"/>
        <w:spacing w:line="360" w:lineRule="auto"/>
        <w:ind w:firstLineChars="200" w:firstLine="480"/>
        <w:rPr>
          <w:rFonts w:hAnsi="宋体"/>
          <w:kern w:val="0"/>
          <w:sz w:val="24"/>
          <w:szCs w:val="24"/>
        </w:rPr>
      </w:pPr>
      <w:r w:rsidRPr="00396C28">
        <w:rPr>
          <w:rFonts w:hAnsi="宋体" w:hint="eastAsia"/>
          <w:kern w:val="0"/>
          <w:sz w:val="24"/>
          <w:szCs w:val="24"/>
        </w:rPr>
        <w:t>本公司基金网上直销业务已开通的银行卡及各银行卡交易金额限额请参阅本公司网站。</w:t>
      </w:r>
    </w:p>
    <w:p w14:paraId="570299DD" w14:textId="295F0111" w:rsidR="00FA088B" w:rsidRPr="00396C28" w:rsidRDefault="00FA088B" w:rsidP="00470762">
      <w:pPr>
        <w:widowControl/>
        <w:adjustRightInd w:val="0"/>
        <w:snapToGrid w:val="0"/>
        <w:spacing w:line="360" w:lineRule="auto"/>
        <w:ind w:firstLineChars="200" w:firstLine="480"/>
        <w:rPr>
          <w:rFonts w:hAnsi="宋体"/>
          <w:kern w:val="0"/>
          <w:sz w:val="24"/>
          <w:szCs w:val="24"/>
        </w:rPr>
      </w:pPr>
      <w:r w:rsidRPr="00396C28">
        <w:rPr>
          <w:rFonts w:hAnsi="宋体" w:hint="eastAsia"/>
          <w:kern w:val="0"/>
          <w:sz w:val="24"/>
          <w:szCs w:val="24"/>
        </w:rPr>
        <w:t>本基金管理人可根据业务情况调整上述交易费用和限额要求，并依据相关法规的要求提前进行公告。</w:t>
      </w:r>
    </w:p>
    <w:p w14:paraId="0FABE8C0" w14:textId="77777777" w:rsidR="009A7D78" w:rsidRPr="00396C28" w:rsidRDefault="00D8603E" w:rsidP="00396C28">
      <w:pPr>
        <w:widowControl/>
        <w:adjustRightInd w:val="0"/>
        <w:snapToGrid w:val="0"/>
        <w:spacing w:line="360" w:lineRule="auto"/>
        <w:ind w:firstLineChars="200" w:firstLine="480"/>
        <w:rPr>
          <w:rFonts w:hAnsi="宋体"/>
          <w:kern w:val="0"/>
          <w:sz w:val="24"/>
          <w:szCs w:val="24"/>
        </w:rPr>
      </w:pPr>
      <w:r w:rsidRPr="00396C28">
        <w:rPr>
          <w:rFonts w:hAnsi="宋体"/>
          <w:kern w:val="0"/>
          <w:sz w:val="24"/>
          <w:szCs w:val="24"/>
        </w:rPr>
        <w:t>2</w:t>
      </w:r>
      <w:r w:rsidRPr="00396C28">
        <w:rPr>
          <w:rFonts w:hAnsi="宋体"/>
          <w:kern w:val="0"/>
          <w:sz w:val="24"/>
          <w:szCs w:val="24"/>
        </w:rPr>
        <w:t>、赎回费用</w:t>
      </w:r>
    </w:p>
    <w:p w14:paraId="510CD861" w14:textId="7B211FB3"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77777777"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77777777" w:rsidTr="0093337B">
        <w:trPr>
          <w:cantSplit/>
          <w:trHeight w:val="132"/>
          <w:jc w:val="center"/>
        </w:trPr>
        <w:tc>
          <w:tcPr>
            <w:tcW w:w="2502" w:type="dxa"/>
            <w:vMerge w:val="restart"/>
            <w:vAlign w:val="center"/>
          </w:tcPr>
          <w:p w14:paraId="4AC3E5A1" w14:textId="77777777"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77777777"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77777777"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77777777" w:rsidTr="0093337B">
        <w:trPr>
          <w:cantSplit/>
          <w:trHeight w:val="131"/>
          <w:jc w:val="center"/>
        </w:trPr>
        <w:tc>
          <w:tcPr>
            <w:tcW w:w="2502" w:type="dxa"/>
            <w:vMerge/>
          </w:tcPr>
          <w:p w14:paraId="24D7970B" w14:textId="77777777" w:rsidR="00BF2D81" w:rsidRPr="005435A1" w:rsidRDefault="00BF2D81" w:rsidP="00A73D44">
            <w:pPr>
              <w:adjustRightInd w:val="0"/>
              <w:snapToGrid w:val="0"/>
              <w:rPr>
                <w:sz w:val="24"/>
              </w:rPr>
            </w:pPr>
          </w:p>
        </w:tc>
        <w:tc>
          <w:tcPr>
            <w:tcW w:w="3240" w:type="dxa"/>
          </w:tcPr>
          <w:p w14:paraId="7DCA5523" w14:textId="77777777"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77777777"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77777777" w:rsidTr="0093337B">
        <w:trPr>
          <w:cantSplit/>
          <w:trHeight w:val="131"/>
          <w:jc w:val="center"/>
        </w:trPr>
        <w:tc>
          <w:tcPr>
            <w:tcW w:w="2502" w:type="dxa"/>
            <w:vMerge/>
          </w:tcPr>
          <w:p w14:paraId="4DD8221C" w14:textId="77777777" w:rsidR="00BF2D81" w:rsidRPr="005435A1" w:rsidRDefault="00BF2D81" w:rsidP="00A73D44">
            <w:pPr>
              <w:adjustRightInd w:val="0"/>
              <w:snapToGrid w:val="0"/>
              <w:rPr>
                <w:sz w:val="24"/>
              </w:rPr>
            </w:pPr>
          </w:p>
        </w:tc>
        <w:tc>
          <w:tcPr>
            <w:tcW w:w="3240" w:type="dxa"/>
          </w:tcPr>
          <w:p w14:paraId="77A17525" w14:textId="77777777"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77777777"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77777777" w:rsidTr="0093337B">
        <w:trPr>
          <w:cantSplit/>
          <w:trHeight w:val="131"/>
          <w:jc w:val="center"/>
        </w:trPr>
        <w:tc>
          <w:tcPr>
            <w:tcW w:w="2502" w:type="dxa"/>
            <w:vMerge/>
          </w:tcPr>
          <w:p w14:paraId="16B6DA9F" w14:textId="77777777" w:rsidR="00BF2D81" w:rsidRPr="005435A1" w:rsidRDefault="00BF2D81" w:rsidP="00A73D44">
            <w:pPr>
              <w:adjustRightInd w:val="0"/>
              <w:snapToGrid w:val="0"/>
              <w:rPr>
                <w:sz w:val="24"/>
              </w:rPr>
            </w:pPr>
          </w:p>
        </w:tc>
        <w:tc>
          <w:tcPr>
            <w:tcW w:w="3240" w:type="dxa"/>
          </w:tcPr>
          <w:p w14:paraId="7FEDBCAE" w14:textId="77777777"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7777777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77777777" w:rsidTr="0093337B">
        <w:trPr>
          <w:cantSplit/>
          <w:trHeight w:val="131"/>
          <w:jc w:val="center"/>
        </w:trPr>
        <w:tc>
          <w:tcPr>
            <w:tcW w:w="2502" w:type="dxa"/>
            <w:vMerge/>
          </w:tcPr>
          <w:p w14:paraId="2F86EB1F" w14:textId="77777777" w:rsidR="00BF2D81" w:rsidRPr="005435A1" w:rsidRDefault="00BF2D81" w:rsidP="00A73D44">
            <w:pPr>
              <w:adjustRightInd w:val="0"/>
              <w:snapToGrid w:val="0"/>
              <w:rPr>
                <w:sz w:val="24"/>
              </w:rPr>
            </w:pPr>
          </w:p>
        </w:tc>
        <w:tc>
          <w:tcPr>
            <w:tcW w:w="3240" w:type="dxa"/>
          </w:tcPr>
          <w:p w14:paraId="65F6C79F" w14:textId="77777777"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77777777"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77777777" w:rsidTr="0093337B">
        <w:trPr>
          <w:cantSplit/>
          <w:trHeight w:val="131"/>
          <w:jc w:val="center"/>
        </w:trPr>
        <w:tc>
          <w:tcPr>
            <w:tcW w:w="2502" w:type="dxa"/>
            <w:vMerge/>
          </w:tcPr>
          <w:p w14:paraId="1B83E548" w14:textId="77777777" w:rsidR="00BF2D81" w:rsidRPr="005435A1" w:rsidRDefault="00BF2D81" w:rsidP="00A73D44">
            <w:pPr>
              <w:adjustRightInd w:val="0"/>
              <w:snapToGrid w:val="0"/>
              <w:rPr>
                <w:sz w:val="24"/>
              </w:rPr>
            </w:pPr>
          </w:p>
        </w:tc>
        <w:tc>
          <w:tcPr>
            <w:tcW w:w="3240" w:type="dxa"/>
          </w:tcPr>
          <w:p w14:paraId="2DFFB53A" w14:textId="77777777"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77777777" w:rsidR="00BF2D81" w:rsidRPr="005435A1" w:rsidRDefault="00BF2D81" w:rsidP="00A73D44">
            <w:pPr>
              <w:adjustRightInd w:val="0"/>
              <w:snapToGrid w:val="0"/>
              <w:jc w:val="center"/>
              <w:rPr>
                <w:sz w:val="24"/>
              </w:rPr>
            </w:pPr>
            <w:r w:rsidRPr="005435A1">
              <w:rPr>
                <w:sz w:val="24"/>
              </w:rPr>
              <w:t>0</w:t>
            </w:r>
          </w:p>
        </w:tc>
      </w:tr>
    </w:tbl>
    <w:p w14:paraId="265BC69C" w14:textId="77777777"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7777777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6E9298BF" w14:textId="77777777" w:rsidR="009F3094" w:rsidRDefault="000B6967"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4</w:t>
      </w:r>
      <w:r w:rsidRPr="005435A1">
        <w:rPr>
          <w:rFonts w:hAnsi="宋体"/>
          <w:kern w:val="0"/>
          <w:sz w:val="24"/>
          <w:szCs w:val="24"/>
        </w:rPr>
        <w:t>、</w:t>
      </w:r>
      <w:r w:rsidR="009F3094" w:rsidRPr="005435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5D1FA3">
        <w:rPr>
          <w:rFonts w:hAnsi="宋体" w:hint="eastAsia"/>
          <w:kern w:val="0"/>
          <w:sz w:val="24"/>
          <w:szCs w:val="24"/>
        </w:rPr>
        <w:t>销售费用</w:t>
      </w:r>
      <w:r w:rsidR="009F3094" w:rsidRPr="005435A1">
        <w:rPr>
          <w:rFonts w:hAnsi="宋体" w:hint="eastAsia"/>
          <w:kern w:val="0"/>
          <w:sz w:val="24"/>
          <w:szCs w:val="24"/>
        </w:rPr>
        <w:t>。</w:t>
      </w:r>
    </w:p>
    <w:p w14:paraId="08FAC3A9" w14:textId="77777777" w:rsidR="00A0619B" w:rsidRPr="005435A1" w:rsidRDefault="00A0619B" w:rsidP="00A73D44">
      <w:pPr>
        <w:widowControl/>
        <w:adjustRightInd w:val="0"/>
        <w:snapToGrid w:val="0"/>
        <w:spacing w:line="360" w:lineRule="auto"/>
        <w:ind w:firstLineChars="200" w:firstLine="480"/>
        <w:rPr>
          <w:rFonts w:hAnsi="宋体"/>
          <w:kern w:val="0"/>
          <w:sz w:val="24"/>
          <w:szCs w:val="24"/>
        </w:rPr>
      </w:pPr>
      <w:r w:rsidRPr="00A0619B">
        <w:rPr>
          <w:rFonts w:hAnsi="宋体" w:hint="eastAsia"/>
          <w:kern w:val="0"/>
          <w:sz w:val="24"/>
          <w:szCs w:val="24"/>
        </w:rPr>
        <w:t>5</w:t>
      </w:r>
      <w:r w:rsidRPr="00A0619B">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47" w:name="_Hlt81024033"/>
      <w:bookmarkStart w:id="48" w:name="_Hlt90458725"/>
      <w:bookmarkStart w:id="49" w:name="_Hlt91144389"/>
      <w:bookmarkEnd w:id="47"/>
      <w:bookmarkEnd w:id="48"/>
      <w:bookmarkEnd w:id="49"/>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77777777"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 T</w:t>
      </w:r>
      <w:r w:rsidRPr="005435A1">
        <w:rPr>
          <w:rFonts w:hAnsi="宋体" w:hint="eastAsia"/>
          <w:kern w:val="0"/>
          <w:sz w:val="24"/>
          <w:szCs w:val="24"/>
        </w:rPr>
        <w:t>日基金份额净值</w:t>
      </w:r>
      <w:r w:rsidRPr="005435A1">
        <w:rPr>
          <w:rFonts w:hAnsi="宋体" w:hint="eastAsia"/>
          <w:kern w:val="0"/>
          <w:sz w:val="24"/>
          <w:szCs w:val="24"/>
        </w:rPr>
        <w:t xml:space="preserve">  </w:t>
      </w:r>
    </w:p>
    <w:p w14:paraId="4984EAA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r w:rsidRPr="005435A1">
        <w:rPr>
          <w:rFonts w:hAnsi="宋体" w:hint="eastAsia"/>
          <w:kern w:val="0"/>
          <w:sz w:val="24"/>
          <w:szCs w:val="24"/>
        </w:rPr>
        <w:t xml:space="preserve"> </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r w:rsidRPr="005435A1">
        <w:rPr>
          <w:rFonts w:hAnsi="宋体"/>
          <w:kern w:val="0"/>
          <w:sz w:val="24"/>
          <w:szCs w:val="24"/>
        </w:rPr>
        <w:t xml:space="preserve"> </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7304C68A"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szCs w:val="24"/>
        </w:rPr>
        <w:t xml:space="preserve"> </w:t>
      </w:r>
    </w:p>
    <w:p w14:paraId="19419F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赎回金额的计算方法如下：</w:t>
      </w:r>
    </w:p>
    <w:p w14:paraId="0598BB19"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 xml:space="preserve"> </w:t>
      </w:r>
    </w:p>
    <w:p w14:paraId="14D1668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 xml:space="preserve">0.5% </w:t>
      </w:r>
      <w:r w:rsidRPr="005435A1">
        <w:rPr>
          <w:rFonts w:hAnsi="宋体" w:hint="eastAsia"/>
          <w:kern w:val="0"/>
          <w:sz w:val="24"/>
          <w:szCs w:val="24"/>
        </w:rPr>
        <w:t>＝</w:t>
      </w:r>
      <w:r w:rsidRPr="005435A1">
        <w:rPr>
          <w:rFonts w:hAnsi="宋体" w:hint="eastAsia"/>
          <w:kern w:val="0"/>
          <w:sz w:val="24"/>
          <w:szCs w:val="24"/>
        </w:rPr>
        <w:t xml:space="preserve"> 50.80</w:t>
      </w:r>
      <w:r w:rsidRPr="005435A1">
        <w:rPr>
          <w:rFonts w:hAnsi="宋体" w:hint="eastAsia"/>
          <w:kern w:val="0"/>
          <w:sz w:val="24"/>
          <w:szCs w:val="24"/>
        </w:rPr>
        <w:t>元</w:t>
      </w:r>
      <w:r w:rsidRPr="005435A1">
        <w:rPr>
          <w:rFonts w:hAnsi="宋体" w:hint="eastAsia"/>
          <w:kern w:val="0"/>
          <w:sz w:val="24"/>
          <w:szCs w:val="24"/>
        </w:rPr>
        <w:t xml:space="preserve"> </w:t>
      </w:r>
    </w:p>
    <w:p w14:paraId="40569B69"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 xml:space="preserve">-50.80 </w:t>
      </w:r>
      <w:r w:rsidRPr="005435A1">
        <w:rPr>
          <w:rFonts w:hAnsi="宋体" w:hint="eastAsia"/>
          <w:kern w:val="0"/>
          <w:sz w:val="24"/>
          <w:szCs w:val="24"/>
        </w:rPr>
        <w:t>＝</w:t>
      </w:r>
      <w:r w:rsidRPr="005435A1">
        <w:rPr>
          <w:rFonts w:hAnsi="宋体" w:hint="eastAsia"/>
          <w:kern w:val="0"/>
          <w:sz w:val="24"/>
          <w:szCs w:val="24"/>
        </w:rPr>
        <w:t xml:space="preserve"> 10,109.20</w:t>
      </w:r>
      <w:r w:rsidRPr="005435A1">
        <w:rPr>
          <w:rFonts w:hAnsi="宋体" w:hint="eastAsia"/>
          <w:kern w:val="0"/>
          <w:sz w:val="24"/>
          <w:szCs w:val="24"/>
        </w:rPr>
        <w:t>元</w:t>
      </w:r>
    </w:p>
    <w:p w14:paraId="5594F398" w14:textId="3225FEF1"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lastRenderedPageBreak/>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公告。遇特殊情况，经中国证监会同意，可以适当延迟计算或公告。</w:t>
      </w:r>
      <w:r w:rsidR="000E4073" w:rsidRPr="005435A1">
        <w:rPr>
          <w:rFonts w:hAnsi="宋体"/>
          <w:sz w:val="24"/>
          <w:szCs w:val="24"/>
        </w:rPr>
        <w:t>本基金基金份额净值的计算，保留到小数点后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位四舍五入，由此误差产生的收益或损失由基金财产承担。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50"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50"/>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51" w:name="_Hlt70481650"/>
      <w:bookmarkEnd w:id="51"/>
      <w:r w:rsidRPr="005435A1">
        <w:rPr>
          <w:rFonts w:hAnsi="宋体" w:hint="eastAsia"/>
          <w:kern w:val="0"/>
          <w:sz w:val="24"/>
          <w:szCs w:val="24"/>
        </w:rPr>
        <w:t>发生下列情况时，基金管理人可拒绝或暂停接受投资人的申购申请：</w:t>
      </w:r>
    </w:p>
    <w:p w14:paraId="092482FA"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1</w:t>
      </w:r>
      <w:r w:rsidRPr="005435A1">
        <w:rPr>
          <w:rFonts w:hAnsi="宋体" w:hint="eastAsia"/>
          <w:kern w:val="0"/>
          <w:sz w:val="24"/>
          <w:szCs w:val="24"/>
        </w:rPr>
        <w:t>、因不可抗力导致基金无法正常运作。</w:t>
      </w:r>
    </w:p>
    <w:p w14:paraId="58C17215"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、发生基金合同规定的暂停基金资产估值情况时，基金管理人可暂停接受投资人的申购申请。</w:t>
      </w:r>
    </w:p>
    <w:p w14:paraId="1042717D"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、证券、期货交易所交易时间非正常停市</w:t>
      </w:r>
      <w:r w:rsidR="00C33DD7" w:rsidRPr="0073744E">
        <w:rPr>
          <w:rFonts w:hint="eastAsia"/>
          <w:bCs/>
          <w:sz w:val="24"/>
        </w:rPr>
        <w:t>或港股通临时停</w:t>
      </w:r>
      <w:r w:rsidR="00C33DD7">
        <w:rPr>
          <w:rFonts w:hint="eastAsia"/>
          <w:bCs/>
          <w:sz w:val="24"/>
        </w:rPr>
        <w:t>市</w:t>
      </w:r>
      <w:r w:rsidRPr="005435A1">
        <w:rPr>
          <w:rFonts w:hAnsi="宋体" w:hint="eastAsia"/>
          <w:kern w:val="0"/>
          <w:sz w:val="24"/>
          <w:szCs w:val="24"/>
        </w:rPr>
        <w:t>，导致基金管理人无法计算当日基金资产净值。</w:t>
      </w:r>
    </w:p>
    <w:p w14:paraId="6008846D"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4</w:t>
      </w:r>
      <w:r w:rsidRPr="005435A1">
        <w:rPr>
          <w:rFonts w:hAnsi="宋体" w:hint="eastAsia"/>
          <w:kern w:val="0"/>
          <w:sz w:val="24"/>
          <w:szCs w:val="24"/>
        </w:rPr>
        <w:t>、接受某笔或某些申购申请可能会影响或损害现有基金份额持有人利益时。</w:t>
      </w:r>
    </w:p>
    <w:p w14:paraId="41CD3665"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5</w:t>
      </w:r>
      <w:r w:rsidRPr="005435A1">
        <w:rPr>
          <w:rFonts w:hAnsi="宋体" w:hint="eastAsia"/>
          <w:kern w:val="0"/>
          <w:sz w:val="24"/>
          <w:szCs w:val="24"/>
        </w:rPr>
        <w:t>、基金资产规模过大，使基金管理人无法找到合适的投资品种，或其他可能对基金业绩产生负面影响，或</w:t>
      </w:r>
      <w:r w:rsidR="00CB6E24">
        <w:rPr>
          <w:rFonts w:hAnsi="宋体" w:hint="eastAsia"/>
          <w:kern w:val="0"/>
          <w:sz w:val="24"/>
          <w:szCs w:val="24"/>
        </w:rPr>
        <w:t>发生</w:t>
      </w:r>
      <w:r w:rsidRPr="005435A1">
        <w:rPr>
          <w:rFonts w:hAnsi="宋体" w:hint="eastAsia"/>
          <w:kern w:val="0"/>
          <w:sz w:val="24"/>
          <w:szCs w:val="24"/>
        </w:rPr>
        <w:t>其他损害现有基金份额持有人利益的情形。</w:t>
      </w:r>
    </w:p>
    <w:p w14:paraId="78AC90A3" w14:textId="77777777" w:rsidR="005914C2" w:rsidRDefault="005914C2" w:rsidP="00A73D44">
      <w:pPr>
        <w:widowControl/>
        <w:adjustRightInd w:val="0"/>
        <w:snapToGrid w:val="0"/>
        <w:spacing w:line="360" w:lineRule="auto"/>
        <w:ind w:firstLineChars="200" w:firstLine="480"/>
        <w:rPr>
          <w:rFonts w:hAnsi="宋体"/>
          <w:bCs/>
          <w:kern w:val="0"/>
          <w:sz w:val="24"/>
          <w:szCs w:val="24"/>
        </w:rPr>
      </w:pPr>
      <w:r w:rsidRPr="005914C2">
        <w:rPr>
          <w:rFonts w:hAnsi="宋体" w:hint="eastAsia"/>
          <w:bCs/>
          <w:kern w:val="0"/>
          <w:sz w:val="24"/>
          <w:szCs w:val="24"/>
        </w:rPr>
        <w:t>6</w:t>
      </w:r>
      <w:r w:rsidRPr="005914C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1A99B03D" w14:textId="229B946E" w:rsidR="00C33DD7" w:rsidRPr="00C33DD7" w:rsidRDefault="00C33DD7" w:rsidP="00A73D44">
      <w:pPr>
        <w:widowControl/>
        <w:adjustRightInd w:val="0"/>
        <w:snapToGrid w:val="0"/>
        <w:spacing w:line="360" w:lineRule="auto"/>
        <w:ind w:firstLineChars="200" w:firstLine="480"/>
        <w:rPr>
          <w:rFonts w:hAnsi="宋体"/>
          <w:bCs/>
          <w:kern w:val="0"/>
          <w:sz w:val="24"/>
          <w:szCs w:val="24"/>
        </w:rPr>
      </w:pPr>
      <w:r w:rsidRPr="00C33DD7">
        <w:rPr>
          <w:rFonts w:hAnsi="宋体" w:hint="eastAsia"/>
          <w:bCs/>
          <w:kern w:val="0"/>
          <w:sz w:val="24"/>
          <w:szCs w:val="24"/>
        </w:rPr>
        <w:t>7</w:t>
      </w:r>
      <w:r w:rsidRPr="00C33DD7">
        <w:rPr>
          <w:rFonts w:hAnsi="宋体" w:hint="eastAsia"/>
          <w:bCs/>
          <w:kern w:val="0"/>
          <w:sz w:val="24"/>
          <w:szCs w:val="24"/>
        </w:rPr>
        <w:t>、港股通交易每日额度不足。</w:t>
      </w:r>
    </w:p>
    <w:p w14:paraId="150AE53C" w14:textId="4599F576" w:rsidR="00A0619B" w:rsidRPr="00A0619B" w:rsidRDefault="00C33DD7" w:rsidP="00A0619B">
      <w:pPr>
        <w:widowControl/>
        <w:adjustRightInd w:val="0"/>
        <w:snapToGrid w:val="0"/>
        <w:spacing w:line="360" w:lineRule="auto"/>
        <w:ind w:firstLineChars="200" w:firstLine="480"/>
        <w:rPr>
          <w:bCs/>
          <w:sz w:val="24"/>
        </w:rPr>
      </w:pPr>
      <w:r>
        <w:rPr>
          <w:bCs/>
          <w:sz w:val="24"/>
        </w:rPr>
        <w:t>8</w:t>
      </w:r>
      <w:r w:rsidR="00D40709">
        <w:rPr>
          <w:rFonts w:hint="eastAsia"/>
          <w:bCs/>
          <w:sz w:val="24"/>
        </w:rPr>
        <w:t>、</w:t>
      </w:r>
      <w:r w:rsidR="00D40709" w:rsidRPr="009A6E20">
        <w:rPr>
          <w:rFonts w:hint="eastAsia"/>
          <w:bCs/>
          <w:sz w:val="24"/>
        </w:rPr>
        <w:t>基金管理人接受某笔或者某些申购申请有可能导致单一投资者持有基金份额的比例超过</w:t>
      </w:r>
      <w:r w:rsidR="00D40709" w:rsidRPr="009A6E20">
        <w:rPr>
          <w:bCs/>
          <w:sz w:val="24"/>
        </w:rPr>
        <w:t>50%</w:t>
      </w:r>
      <w:r w:rsidR="00D40709" w:rsidRPr="009A6E20">
        <w:rPr>
          <w:rFonts w:hint="eastAsia"/>
          <w:bCs/>
          <w:sz w:val="24"/>
        </w:rPr>
        <w:t>，或者变相规避</w:t>
      </w:r>
      <w:r w:rsidR="00D40709" w:rsidRPr="009A6E20">
        <w:rPr>
          <w:bCs/>
          <w:sz w:val="24"/>
        </w:rPr>
        <w:t>50%</w:t>
      </w:r>
      <w:r w:rsidR="00D40709" w:rsidRPr="009A6E20">
        <w:rPr>
          <w:rFonts w:hint="eastAsia"/>
          <w:bCs/>
          <w:sz w:val="24"/>
        </w:rPr>
        <w:t>集中度的。</w:t>
      </w:r>
      <w:r w:rsidR="00A0619B" w:rsidRPr="00A0619B">
        <w:rPr>
          <w:rFonts w:hint="eastAsia"/>
          <w:bCs/>
          <w:sz w:val="24"/>
        </w:rPr>
        <w:t>出现上述情形时，基金管理人有权将上述申购申请全部或部分确认失败。</w:t>
      </w:r>
    </w:p>
    <w:p w14:paraId="5E08F6CD" w14:textId="3E6A7DDE" w:rsidR="00D40709" w:rsidRPr="005435A1" w:rsidRDefault="00C33DD7" w:rsidP="00A0619B">
      <w:pPr>
        <w:widowControl/>
        <w:adjustRightInd w:val="0"/>
        <w:snapToGrid w:val="0"/>
        <w:spacing w:line="360" w:lineRule="auto"/>
        <w:ind w:firstLineChars="200" w:firstLine="480"/>
        <w:rPr>
          <w:rFonts w:hAnsi="宋体"/>
          <w:kern w:val="0"/>
          <w:sz w:val="24"/>
          <w:szCs w:val="24"/>
        </w:rPr>
      </w:pPr>
      <w:r>
        <w:rPr>
          <w:bCs/>
          <w:sz w:val="24"/>
        </w:rPr>
        <w:t>9</w:t>
      </w:r>
      <w:r w:rsidR="00A0619B" w:rsidRPr="00A0619B">
        <w:rPr>
          <w:rFonts w:hint="eastAsia"/>
          <w:bCs/>
          <w:sz w:val="24"/>
        </w:rPr>
        <w:t>、当前一估值日基金资产净值</w:t>
      </w:r>
      <w:r w:rsidR="00A0619B" w:rsidRPr="00A0619B">
        <w:rPr>
          <w:rFonts w:hint="eastAsia"/>
          <w:bCs/>
          <w:sz w:val="24"/>
        </w:rPr>
        <w:t>50%</w:t>
      </w:r>
      <w:r w:rsidR="00A0619B" w:rsidRPr="00A0619B">
        <w:rPr>
          <w:rFonts w:hint="eastAsia"/>
          <w:bCs/>
          <w:sz w:val="24"/>
        </w:rPr>
        <w:t>以上的资产出现无可参考的活跃市场价格且采用估值技术仍导致公允价值存在重大不确定性时，</w:t>
      </w:r>
      <w:r w:rsidR="0040058D" w:rsidRPr="0040058D">
        <w:rPr>
          <w:rFonts w:hint="eastAsia"/>
          <w:bCs/>
          <w:sz w:val="24"/>
        </w:rPr>
        <w:t>经与基金托管人协商确认后，基金管理人应当暂停基金估值，并采取暂停接受基金申购申请的措施。</w:t>
      </w:r>
    </w:p>
    <w:p w14:paraId="18F105AB" w14:textId="166B8ADD" w:rsidR="0052347F" w:rsidRPr="005435A1" w:rsidRDefault="00C33DD7"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10</w:t>
      </w:r>
      <w:r w:rsidR="0052347F" w:rsidRPr="005435A1">
        <w:rPr>
          <w:rFonts w:hAnsi="宋体" w:hint="eastAsia"/>
          <w:kern w:val="0"/>
          <w:sz w:val="24"/>
          <w:szCs w:val="24"/>
        </w:rPr>
        <w:t>、</w:t>
      </w:r>
      <w:r w:rsidR="00E123CE" w:rsidRPr="00E123CE">
        <w:rPr>
          <w:rFonts w:hAnsi="宋体" w:hint="eastAsia"/>
          <w:bCs/>
          <w:kern w:val="0"/>
          <w:sz w:val="24"/>
          <w:szCs w:val="24"/>
        </w:rPr>
        <w:t>基金合同约定、</w:t>
      </w:r>
      <w:r w:rsidR="0052347F" w:rsidRPr="005435A1">
        <w:rPr>
          <w:rFonts w:hAnsi="宋体" w:hint="eastAsia"/>
          <w:kern w:val="0"/>
          <w:sz w:val="24"/>
          <w:szCs w:val="24"/>
        </w:rPr>
        <w:t>法律法规规定或中国证监会认定的其他情形。</w:t>
      </w:r>
    </w:p>
    <w:p w14:paraId="717339E0" w14:textId="51982962"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lastRenderedPageBreak/>
        <w:t>发生上述第</w:t>
      </w:r>
      <w:r w:rsidRPr="005435A1">
        <w:rPr>
          <w:rFonts w:hAnsi="宋体" w:hint="eastAsia"/>
          <w:kern w:val="0"/>
          <w:sz w:val="24"/>
          <w:szCs w:val="24"/>
        </w:rPr>
        <w:t>1</w:t>
      </w:r>
      <w:r w:rsidRPr="005435A1">
        <w:rPr>
          <w:rFonts w:hAnsi="宋体" w:hint="eastAsia"/>
          <w:kern w:val="0"/>
          <w:sz w:val="24"/>
          <w:szCs w:val="24"/>
        </w:rPr>
        <w:t>、</w:t>
      </w:r>
      <w:r w:rsidR="00C33DD7" w:rsidRPr="005435A1">
        <w:rPr>
          <w:rFonts w:hAnsi="宋体" w:hint="eastAsia"/>
          <w:kern w:val="0"/>
          <w:sz w:val="24"/>
          <w:szCs w:val="24"/>
        </w:rPr>
        <w:t>2</w:t>
      </w:r>
      <w:r w:rsidR="00C33DD7" w:rsidRPr="005435A1">
        <w:rPr>
          <w:rFonts w:hAnsi="宋体" w:hint="eastAsia"/>
          <w:kern w:val="0"/>
          <w:sz w:val="24"/>
          <w:szCs w:val="24"/>
        </w:rPr>
        <w:t>、</w:t>
      </w:r>
      <w:r w:rsidR="00C33DD7" w:rsidRPr="005435A1">
        <w:rPr>
          <w:rFonts w:hAnsi="宋体" w:hint="eastAsia"/>
          <w:kern w:val="0"/>
          <w:sz w:val="24"/>
          <w:szCs w:val="24"/>
        </w:rPr>
        <w:t>3</w:t>
      </w:r>
      <w:r w:rsidR="00C33DD7" w:rsidRPr="005435A1">
        <w:rPr>
          <w:rFonts w:hAnsi="宋体" w:hint="eastAsia"/>
          <w:kern w:val="0"/>
          <w:sz w:val="24"/>
          <w:szCs w:val="24"/>
        </w:rPr>
        <w:t>、</w:t>
      </w:r>
      <w:r w:rsidR="00C33DD7" w:rsidRPr="005435A1">
        <w:rPr>
          <w:rFonts w:hAnsi="宋体" w:hint="eastAsia"/>
          <w:kern w:val="0"/>
          <w:sz w:val="24"/>
          <w:szCs w:val="24"/>
        </w:rPr>
        <w:t>5</w:t>
      </w:r>
      <w:r w:rsidR="00C33DD7" w:rsidRPr="005435A1">
        <w:rPr>
          <w:rFonts w:hAnsi="宋体" w:hint="eastAsia"/>
          <w:kern w:val="0"/>
          <w:sz w:val="24"/>
          <w:szCs w:val="24"/>
        </w:rPr>
        <w:t>、</w:t>
      </w:r>
      <w:r w:rsidR="00C33DD7" w:rsidRPr="005435A1">
        <w:rPr>
          <w:rFonts w:hAnsi="宋体" w:hint="eastAsia"/>
          <w:kern w:val="0"/>
          <w:sz w:val="24"/>
          <w:szCs w:val="24"/>
        </w:rPr>
        <w:t>6</w:t>
      </w:r>
      <w:r w:rsidR="00C33DD7">
        <w:rPr>
          <w:rFonts w:hAnsi="宋体" w:hint="eastAsia"/>
          <w:kern w:val="0"/>
          <w:sz w:val="24"/>
          <w:szCs w:val="24"/>
        </w:rPr>
        <w:t>、</w:t>
      </w:r>
      <w:r w:rsidR="00C33DD7">
        <w:rPr>
          <w:rFonts w:hAnsi="宋体" w:hint="eastAsia"/>
          <w:kern w:val="0"/>
          <w:sz w:val="24"/>
          <w:szCs w:val="24"/>
        </w:rPr>
        <w:t>7</w:t>
      </w:r>
      <w:r w:rsidR="00C33DD7">
        <w:rPr>
          <w:rFonts w:hAnsi="宋体" w:hint="eastAsia"/>
          <w:kern w:val="0"/>
          <w:sz w:val="24"/>
          <w:szCs w:val="24"/>
        </w:rPr>
        <w:t>、</w:t>
      </w:r>
      <w:r w:rsidR="00C33DD7">
        <w:rPr>
          <w:rFonts w:hAnsi="宋体"/>
          <w:kern w:val="0"/>
          <w:sz w:val="24"/>
          <w:szCs w:val="24"/>
        </w:rPr>
        <w:t>9</w:t>
      </w:r>
      <w:r w:rsidR="00A0619B">
        <w:rPr>
          <w:rFonts w:hAnsi="宋体" w:hint="eastAsia"/>
          <w:kern w:val="0"/>
          <w:sz w:val="24"/>
          <w:szCs w:val="24"/>
        </w:rPr>
        <w:t>、</w:t>
      </w:r>
      <w:r w:rsidR="00C33DD7">
        <w:rPr>
          <w:rFonts w:hAnsi="宋体" w:hint="eastAsia"/>
          <w:kern w:val="0"/>
          <w:sz w:val="24"/>
          <w:szCs w:val="24"/>
        </w:rPr>
        <w:t>10</w:t>
      </w:r>
      <w:r w:rsidRPr="005435A1">
        <w:rPr>
          <w:rFonts w:hAnsi="宋体" w:hint="eastAsia"/>
          <w:kern w:val="0"/>
          <w:sz w:val="24"/>
          <w:szCs w:val="24"/>
        </w:rPr>
        <w:t>项暂停申购情形之一且基金管理人决定暂停接受投资人的申购申请时，基金管理人应当根据有关规定在指定媒介上刊登暂停申购公告。如果投资人的申购申请被拒绝，被拒绝的申购款项</w:t>
      </w:r>
      <w:r w:rsidR="00EC5E09">
        <w:rPr>
          <w:rFonts w:hAnsi="宋体" w:hint="eastAsia"/>
          <w:kern w:val="0"/>
          <w:sz w:val="24"/>
          <w:szCs w:val="24"/>
        </w:rPr>
        <w:t>本金</w:t>
      </w:r>
      <w:r w:rsidRPr="005435A1">
        <w:rPr>
          <w:rFonts w:hAnsi="宋体" w:hint="eastAsia"/>
          <w:kern w:val="0"/>
          <w:sz w:val="24"/>
          <w:szCs w:val="24"/>
        </w:rPr>
        <w:t>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52" w:name="_Toc79392616"/>
      <w:r w:rsidRPr="005435A1">
        <w:rPr>
          <w:rFonts w:hAnsi="宋体" w:hint="eastAsia"/>
          <w:kern w:val="0"/>
          <w:sz w:val="24"/>
          <w:szCs w:val="24"/>
        </w:rPr>
        <w:t>发生下列情形时，基金管理人可暂停接受投资人的赎回申请或延缓支付赎回款项：</w:t>
      </w:r>
    </w:p>
    <w:p w14:paraId="00CE33F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1</w:t>
      </w:r>
      <w:r w:rsidRPr="005435A1">
        <w:rPr>
          <w:rFonts w:hAnsi="宋体" w:hint="eastAsia"/>
          <w:kern w:val="0"/>
          <w:sz w:val="24"/>
          <w:szCs w:val="24"/>
        </w:rPr>
        <w:t>、因不可抗力导致基金管理人不能支付赎回款项。</w:t>
      </w:r>
    </w:p>
    <w:p w14:paraId="01AD5F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、发生基金合同规定的暂停基金资产估值情况时，基金管理人可暂停接受投资人的赎回申请或延缓支付赎回款项。</w:t>
      </w:r>
    </w:p>
    <w:p w14:paraId="7324765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、证券、期货交易所交易时间非正常停市</w:t>
      </w:r>
      <w:r w:rsidR="00C33DD7" w:rsidRPr="0073744E">
        <w:rPr>
          <w:rFonts w:hint="eastAsia"/>
          <w:bCs/>
          <w:sz w:val="24"/>
        </w:rPr>
        <w:t>或港股通临时停</w:t>
      </w:r>
      <w:r w:rsidR="00C33DD7">
        <w:rPr>
          <w:rFonts w:hint="eastAsia"/>
          <w:bCs/>
          <w:sz w:val="24"/>
        </w:rPr>
        <w:t>市</w:t>
      </w:r>
      <w:r w:rsidRPr="005435A1">
        <w:rPr>
          <w:rFonts w:hAnsi="宋体" w:hint="eastAsia"/>
          <w:kern w:val="0"/>
          <w:sz w:val="24"/>
          <w:szCs w:val="24"/>
        </w:rPr>
        <w:t>，导致基金管理人无法计算当日基金资产净值。</w:t>
      </w:r>
    </w:p>
    <w:p w14:paraId="58DE217E"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4</w:t>
      </w:r>
      <w:r w:rsidRPr="005435A1">
        <w:rPr>
          <w:rFonts w:hAnsi="宋体" w:hint="eastAsia"/>
          <w:kern w:val="0"/>
          <w:sz w:val="24"/>
          <w:szCs w:val="24"/>
        </w:rPr>
        <w:t>、连续两个或两个以上开放日发生巨额赎回。</w:t>
      </w:r>
    </w:p>
    <w:p w14:paraId="5CB7BD8E"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5</w:t>
      </w:r>
      <w:r w:rsidRPr="005435A1">
        <w:rPr>
          <w:rFonts w:hAnsi="宋体" w:hint="eastAsia"/>
          <w:kern w:val="0"/>
          <w:sz w:val="24"/>
          <w:szCs w:val="24"/>
        </w:rPr>
        <w:t>、</w:t>
      </w:r>
      <w:r w:rsidR="005914C2" w:rsidRPr="005914C2">
        <w:rPr>
          <w:rFonts w:hAnsi="宋体" w:hint="eastAsia"/>
          <w:bCs/>
          <w:kern w:val="0"/>
          <w:sz w:val="24"/>
          <w:szCs w:val="24"/>
        </w:rPr>
        <w:t>发生</w:t>
      </w:r>
      <w:r w:rsidR="00A60149" w:rsidRPr="005435A1">
        <w:rPr>
          <w:rFonts w:hint="eastAsia"/>
          <w:bCs/>
          <w:sz w:val="24"/>
        </w:rPr>
        <w:t>继续接受赎回申请将损害现有基金份额持有人利益的情形时，可暂停接受投资人的赎回申请</w:t>
      </w:r>
      <w:r w:rsidRPr="005435A1">
        <w:rPr>
          <w:rFonts w:hAnsi="宋体" w:hint="eastAsia"/>
          <w:kern w:val="0"/>
          <w:sz w:val="24"/>
          <w:szCs w:val="24"/>
        </w:rPr>
        <w:t>。</w:t>
      </w:r>
    </w:p>
    <w:p w14:paraId="0FEFE82D" w14:textId="77777777" w:rsidR="00A0619B" w:rsidRPr="005435A1" w:rsidRDefault="00A0619B" w:rsidP="00A73D44">
      <w:pPr>
        <w:widowControl/>
        <w:adjustRightInd w:val="0"/>
        <w:snapToGrid w:val="0"/>
        <w:spacing w:line="360" w:lineRule="auto"/>
        <w:ind w:firstLineChars="200" w:firstLine="480"/>
        <w:rPr>
          <w:rFonts w:hAnsi="宋体"/>
          <w:kern w:val="0"/>
          <w:sz w:val="24"/>
          <w:szCs w:val="24"/>
        </w:rPr>
      </w:pPr>
      <w:r w:rsidRPr="00A0619B">
        <w:rPr>
          <w:rFonts w:hAnsi="宋体" w:hint="eastAsia"/>
          <w:kern w:val="0"/>
          <w:sz w:val="24"/>
          <w:szCs w:val="24"/>
        </w:rPr>
        <w:t>6</w:t>
      </w:r>
      <w:r w:rsidRPr="00A0619B">
        <w:rPr>
          <w:rFonts w:hAnsi="宋体" w:hint="eastAsia"/>
          <w:kern w:val="0"/>
          <w:sz w:val="24"/>
          <w:szCs w:val="24"/>
        </w:rPr>
        <w:t>、当前一估值日基金资产净值</w:t>
      </w:r>
      <w:r w:rsidRPr="00A0619B">
        <w:rPr>
          <w:rFonts w:hAnsi="宋体" w:hint="eastAsia"/>
          <w:kern w:val="0"/>
          <w:sz w:val="24"/>
          <w:szCs w:val="24"/>
        </w:rPr>
        <w:t>50%</w:t>
      </w:r>
      <w:r w:rsidRPr="00A0619B">
        <w:rPr>
          <w:rFonts w:hAnsi="宋体" w:hint="eastAsia"/>
          <w:kern w:val="0"/>
          <w:sz w:val="24"/>
          <w:szCs w:val="24"/>
        </w:rPr>
        <w:t>以上的资产出现无可参考的活跃市场价格且采用估值技术仍导致公允价值存在重大不确定性时，</w:t>
      </w:r>
      <w:r w:rsidR="0040058D" w:rsidRPr="0040058D">
        <w:rPr>
          <w:rFonts w:hAnsi="宋体" w:hint="eastAsia"/>
          <w:kern w:val="0"/>
          <w:sz w:val="24"/>
          <w:szCs w:val="24"/>
        </w:rPr>
        <w:t>经与基金托管人协商确认后，基金管理人应当暂停基金估值，并采取延缓支付赎回款项或暂停接受基金赎回申请的措施。</w:t>
      </w:r>
    </w:p>
    <w:p w14:paraId="01AAB5EE" w14:textId="77777777" w:rsidR="0052347F" w:rsidRPr="005435A1" w:rsidRDefault="00A0619B"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52347F" w:rsidRPr="005435A1">
        <w:rPr>
          <w:rFonts w:hAnsi="宋体" w:hint="eastAsia"/>
          <w:kern w:val="0"/>
          <w:sz w:val="24"/>
          <w:szCs w:val="24"/>
        </w:rPr>
        <w:t>、基金合同约定、法律法规规定或中国证监会认定的其他情形。</w:t>
      </w:r>
    </w:p>
    <w:p w14:paraId="0D122C0D" w14:textId="77777777"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435A1">
        <w:rPr>
          <w:rFonts w:hAnsi="宋体" w:hint="eastAsia"/>
          <w:kern w:val="0"/>
          <w:sz w:val="24"/>
          <w:szCs w:val="24"/>
        </w:rPr>
        <w:t>4</w:t>
      </w:r>
      <w:r w:rsidRPr="005435A1">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52"/>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1</w:t>
      </w:r>
      <w:r w:rsidRPr="005435A1">
        <w:rPr>
          <w:rFonts w:hAnsi="宋体" w:hint="eastAsia"/>
          <w:kern w:val="0"/>
          <w:sz w:val="24"/>
          <w:szCs w:val="24"/>
        </w:rPr>
        <w:t>、</w:t>
      </w:r>
      <w:r w:rsidRPr="005435A1">
        <w:rPr>
          <w:rFonts w:hAnsi="宋体"/>
          <w:kern w:val="0"/>
          <w:sz w:val="24"/>
          <w:szCs w:val="24"/>
        </w:rPr>
        <w:t>巨额赎回的认定</w:t>
      </w:r>
    </w:p>
    <w:p w14:paraId="44204616" w14:textId="77777777"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005914C2">
        <w:rPr>
          <w:rFonts w:hAnsi="宋体" w:hint="eastAsia"/>
          <w:kern w:val="0"/>
          <w:sz w:val="24"/>
          <w:szCs w:val="24"/>
        </w:rPr>
        <w:t>）</w:t>
      </w:r>
      <w:r w:rsidRPr="005435A1">
        <w:rPr>
          <w:rFonts w:hAnsi="宋体" w:hint="eastAsia"/>
          <w:kern w:val="0"/>
          <w:sz w:val="24"/>
          <w:szCs w:val="24"/>
        </w:rPr>
        <w:t>超过前一开放日的基金总份额的</w:t>
      </w:r>
      <w:r w:rsidRPr="005435A1">
        <w:rPr>
          <w:rFonts w:hAnsi="宋体" w:hint="eastAsia"/>
          <w:kern w:val="0"/>
          <w:sz w:val="24"/>
          <w:szCs w:val="24"/>
        </w:rPr>
        <w:t>10%</w:t>
      </w:r>
      <w:r w:rsidRPr="005435A1">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FCD9C0C" w14:textId="0F69622B" w:rsidR="00B553C3" w:rsidRDefault="00B553C3" w:rsidP="00A73D4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E31FC" w:rsidRPr="00FE31FC">
        <w:rPr>
          <w:rFonts w:hAnsi="宋体" w:hint="eastAsia"/>
          <w:kern w:val="0"/>
          <w:sz w:val="24"/>
          <w:szCs w:val="24"/>
        </w:rPr>
        <w:t>本基金发生巨额赎回且单个基金份额持有人的赎回申请超过上一日基金总份额</w:t>
      </w:r>
      <w:r w:rsidR="00FE31FC" w:rsidRPr="00FE31FC">
        <w:rPr>
          <w:rFonts w:hAnsi="宋体" w:hint="eastAsia"/>
          <w:kern w:val="0"/>
          <w:sz w:val="24"/>
          <w:szCs w:val="24"/>
        </w:rPr>
        <w:t>20%</w:t>
      </w:r>
      <w:r w:rsidR="00FE31FC" w:rsidRPr="00FE31FC">
        <w:rPr>
          <w:rFonts w:hAnsi="宋体" w:hint="eastAsia"/>
          <w:kern w:val="0"/>
          <w:sz w:val="24"/>
          <w:szCs w:val="24"/>
        </w:rPr>
        <w:t>的情形下，基金管理人</w:t>
      </w:r>
      <w:r w:rsidR="00F3561D">
        <w:rPr>
          <w:rFonts w:hAnsi="宋体" w:hint="eastAsia"/>
          <w:kern w:val="0"/>
          <w:sz w:val="24"/>
          <w:szCs w:val="24"/>
        </w:rPr>
        <w:t>可以</w:t>
      </w:r>
      <w:r w:rsidR="00FE31FC" w:rsidRPr="00FE31FC">
        <w:rPr>
          <w:rFonts w:hAnsi="宋体" w:hint="eastAsia"/>
          <w:kern w:val="0"/>
          <w:sz w:val="24"/>
          <w:szCs w:val="24"/>
        </w:rPr>
        <w:t>采取如下措施：</w:t>
      </w:r>
    </w:p>
    <w:p w14:paraId="197768B9" w14:textId="58E7C670" w:rsidR="00B553C3" w:rsidRDefault="00FE31FC" w:rsidP="00A73D44">
      <w:pPr>
        <w:widowControl/>
        <w:adjustRightInd w:val="0"/>
        <w:snapToGrid w:val="0"/>
        <w:spacing w:line="360" w:lineRule="auto"/>
        <w:ind w:firstLineChars="200" w:firstLine="480"/>
        <w:rPr>
          <w:rFonts w:hAnsi="宋体"/>
          <w:kern w:val="0"/>
          <w:sz w:val="24"/>
          <w:szCs w:val="24"/>
        </w:rPr>
      </w:pPr>
      <w:r w:rsidRPr="00FE31FC">
        <w:rPr>
          <w:rFonts w:hAnsi="宋体" w:hint="eastAsia"/>
          <w:kern w:val="0"/>
          <w:sz w:val="24"/>
          <w:szCs w:val="24"/>
        </w:rPr>
        <w:t>对于该类基金份额持有人当日超过</w:t>
      </w:r>
      <w:r w:rsidRPr="00FE31FC">
        <w:rPr>
          <w:rFonts w:hAnsi="宋体" w:hint="eastAsia"/>
          <w:kern w:val="0"/>
          <w:sz w:val="24"/>
          <w:szCs w:val="24"/>
        </w:rPr>
        <w:t>20%</w:t>
      </w:r>
      <w:r w:rsidRPr="00FE31FC">
        <w:rPr>
          <w:rFonts w:hAnsi="宋体" w:hint="eastAsia"/>
          <w:kern w:val="0"/>
          <w:sz w:val="24"/>
          <w:szCs w:val="24"/>
        </w:rPr>
        <w:t>的赎回申请，可以对其赎回申请延期办理</w:t>
      </w:r>
      <w:r w:rsidR="00B553C3" w:rsidRPr="00B553C3">
        <w:rPr>
          <w:rFonts w:hAnsi="宋体" w:hint="eastAsia"/>
          <w:kern w:val="0"/>
          <w:sz w:val="24"/>
          <w:szCs w:val="24"/>
        </w:rPr>
        <w:t>，延期的赎回申请转入下一个开放日继续赎回，直到全部赎回为止。</w:t>
      </w:r>
    </w:p>
    <w:p w14:paraId="4A6F42A4" w14:textId="77777777" w:rsidR="00B553C3" w:rsidRDefault="00B553C3" w:rsidP="00A73D44">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对于该类基金份额持有人当日未超过</w:t>
      </w:r>
      <w:r w:rsidRPr="00B553C3">
        <w:rPr>
          <w:rFonts w:hAnsi="宋体" w:hint="eastAsia"/>
          <w:kern w:val="0"/>
          <w:sz w:val="24"/>
          <w:szCs w:val="24"/>
        </w:rPr>
        <w:t>20%</w:t>
      </w:r>
      <w:r w:rsidRPr="00B553C3">
        <w:rPr>
          <w:rFonts w:hAnsi="宋体" w:hint="eastAsia"/>
          <w:kern w:val="0"/>
          <w:sz w:val="24"/>
          <w:szCs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553C3">
        <w:rPr>
          <w:rFonts w:hAnsi="宋体" w:hint="eastAsia"/>
          <w:kern w:val="0"/>
          <w:sz w:val="24"/>
          <w:szCs w:val="24"/>
        </w:rPr>
        <w:t>10%</w:t>
      </w:r>
      <w:r w:rsidRPr="00B553C3">
        <w:rPr>
          <w:rFonts w:hAnsi="宋体" w:hint="eastAsia"/>
          <w:kern w:val="0"/>
          <w:sz w:val="24"/>
          <w:szCs w:val="24"/>
        </w:rPr>
        <w:t>的前提下，对当日的其余赎回申请按单个账户赎回申请量占赎回申请</w:t>
      </w:r>
      <w:r w:rsidRPr="00B553C3">
        <w:rPr>
          <w:rFonts w:hAnsi="宋体" w:hint="eastAsia"/>
          <w:kern w:val="0"/>
          <w:sz w:val="24"/>
          <w:szCs w:val="24"/>
        </w:rPr>
        <w:lastRenderedPageBreak/>
        <w:t>总量的比例，确定当日受理的赎回份额；对于未能赎回部分，基金管理人可对其赎回申请进行延期办理，延期的赎回申请转入下一个开放日继续赎回，直到全部赎回为止。</w:t>
      </w:r>
    </w:p>
    <w:p w14:paraId="14CFC24E" w14:textId="4F61D7FB" w:rsidR="00FE31FC" w:rsidRDefault="00B553C3" w:rsidP="00A73D44">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延期的赎回申请与下一开放日赎回申请一并处理，无优先权并以下一开放日的基金份额净值为基础计算赎回金额，以此类推，直到全部赎回为止。</w:t>
      </w:r>
      <w:r w:rsidR="00FE31FC" w:rsidRPr="00FE31FC">
        <w:rPr>
          <w:rFonts w:hAnsi="宋体" w:hint="eastAsia"/>
          <w:kern w:val="0"/>
          <w:sz w:val="24"/>
          <w:szCs w:val="24"/>
        </w:rPr>
        <w:t>但是，如该类基金份额持有人在当日选择取消赎回，则其当日未获受理的部分赎回申请将被撤销。</w:t>
      </w:r>
    </w:p>
    <w:p w14:paraId="015DE934" w14:textId="77A790D2"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）暂停赎回：连续</w:t>
      </w:r>
      <w:r w:rsidRPr="005435A1">
        <w:rPr>
          <w:rFonts w:hAnsi="宋体" w:hint="eastAsia"/>
          <w:kern w:val="0"/>
          <w:sz w:val="24"/>
          <w:szCs w:val="24"/>
        </w:rPr>
        <w:t>2</w:t>
      </w:r>
      <w:r w:rsidR="00B84E21">
        <w:rPr>
          <w:rFonts w:hAnsi="宋体" w:hint="eastAsia"/>
          <w:kern w:val="0"/>
          <w:sz w:val="24"/>
          <w:szCs w:val="24"/>
        </w:rPr>
        <w:t>个</w:t>
      </w:r>
      <w:r w:rsidR="00B84E21">
        <w:rPr>
          <w:rFonts w:hAnsi="宋体"/>
          <w:kern w:val="0"/>
          <w:sz w:val="24"/>
          <w:szCs w:val="24"/>
        </w:rPr>
        <w:t>开放</w:t>
      </w:r>
      <w:r w:rsidRPr="005435A1">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szCs w:val="24"/>
        </w:rPr>
        <w:t>20</w:t>
      </w:r>
      <w:r w:rsidRPr="005435A1">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个交易日内通知基金份额持有人，说明有关处理方法，同时在指定</w:t>
      </w:r>
      <w:r w:rsidR="00B67BE8" w:rsidRPr="005435A1">
        <w:rPr>
          <w:rFonts w:hAnsi="宋体"/>
          <w:kern w:val="0"/>
          <w:sz w:val="24"/>
          <w:szCs w:val="24"/>
        </w:rPr>
        <w:t>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53"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53"/>
    </w:p>
    <w:p w14:paraId="156E31B6" w14:textId="77777777"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54" w:name="_Toc59441259"/>
      <w:bookmarkStart w:id="55" w:name="_Toc15118274"/>
      <w:bookmarkStart w:id="56"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、发生上述暂停申购或赎回情况的，基金管理人当日应立即向中国证监会备案，并在规定期限内在指定媒介上刊登暂停公告。</w:t>
      </w:r>
    </w:p>
    <w:p w14:paraId="3F75D6A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27B3E7F6" w14:textId="62345447" w:rsidR="006E1DD9" w:rsidRPr="005435A1" w:rsidRDefault="00124732" w:rsidP="000F34E1">
      <w:pPr>
        <w:widowControl/>
        <w:adjustRightInd w:val="0"/>
        <w:snapToGrid w:val="0"/>
        <w:spacing w:line="360" w:lineRule="auto"/>
        <w:ind w:firstLineChars="200" w:firstLine="482"/>
        <w:rPr>
          <w:b/>
          <w:kern w:val="0"/>
          <w:sz w:val="24"/>
          <w:szCs w:val="24"/>
        </w:rPr>
      </w:pPr>
      <w:bookmarkStart w:id="57" w:name="_Toc79392621"/>
      <w:bookmarkEnd w:id="54"/>
      <w:bookmarkEnd w:id="55"/>
      <w:bookmarkEnd w:id="56"/>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二</w:t>
      </w:r>
      <w:r w:rsidRPr="005435A1">
        <w:rPr>
          <w:rFonts w:hAnsi="宋体"/>
          <w:b/>
          <w:kern w:val="0"/>
          <w:sz w:val="24"/>
          <w:szCs w:val="24"/>
        </w:rPr>
        <w:t>）基金的非交易过户</w:t>
      </w:r>
    </w:p>
    <w:p w14:paraId="3BD6A1E8" w14:textId="0CCFDE0A"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其他</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w:t>
      </w:r>
      <w:r w:rsidRPr="005435A1">
        <w:rPr>
          <w:rFonts w:hAnsi="宋体" w:hint="eastAsia"/>
          <w:kern w:val="0"/>
          <w:sz w:val="24"/>
          <w:szCs w:val="24"/>
        </w:rPr>
        <w:lastRenderedPageBreak/>
        <w:t>求提供的相关资料，对于符合条件的非交易过户申请按基金登记机构的规定办理，并按基金登记机构规定的标准收费。</w:t>
      </w:r>
    </w:p>
    <w:p w14:paraId="1C8C61ED" w14:textId="0C92258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三</w:t>
      </w:r>
      <w:r w:rsidRPr="005435A1">
        <w:rPr>
          <w:rFonts w:hAnsi="宋体"/>
          <w:b/>
          <w:kern w:val="0"/>
          <w:sz w:val="24"/>
          <w:szCs w:val="24"/>
        </w:rPr>
        <w:t>）基金的</w:t>
      </w:r>
      <w:r w:rsidR="00C92FC0" w:rsidRPr="005435A1">
        <w:rPr>
          <w:rFonts w:hAnsi="宋体"/>
          <w:b/>
          <w:kern w:val="0"/>
          <w:sz w:val="24"/>
          <w:szCs w:val="24"/>
        </w:rPr>
        <w:t>转托管</w:t>
      </w:r>
      <w:bookmarkEnd w:id="57"/>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58"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6F2DA02A"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四</w:t>
      </w:r>
      <w:r w:rsidRPr="005435A1">
        <w:rPr>
          <w:rFonts w:hAnsi="宋体"/>
          <w:b/>
          <w:kern w:val="0"/>
          <w:sz w:val="24"/>
          <w:szCs w:val="24"/>
        </w:rPr>
        <w:t>）定期定额投资计划</w:t>
      </w:r>
    </w:p>
    <w:p w14:paraId="759C0071" w14:textId="77777777" w:rsidR="00D81C4E"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45E1592" w14:textId="352CAE0C" w:rsidR="000F34E1" w:rsidRPr="005435A1" w:rsidRDefault="000F34E1" w:rsidP="00A73D44">
      <w:pPr>
        <w:widowControl/>
        <w:adjustRightInd w:val="0"/>
        <w:snapToGrid w:val="0"/>
        <w:spacing w:line="360" w:lineRule="auto"/>
        <w:ind w:firstLineChars="200" w:firstLine="480"/>
        <w:rPr>
          <w:rFonts w:hAnsi="宋体"/>
          <w:kern w:val="0"/>
          <w:sz w:val="24"/>
          <w:szCs w:val="24"/>
        </w:rPr>
      </w:pPr>
      <w:r w:rsidRPr="000F34E1">
        <w:rPr>
          <w:rFonts w:hAnsi="宋体" w:hint="eastAsia"/>
          <w:kern w:val="0"/>
          <w:sz w:val="24"/>
          <w:szCs w:val="24"/>
        </w:rPr>
        <w:t>本基金</w:t>
      </w:r>
      <w:r w:rsidRPr="000F34E1">
        <w:rPr>
          <w:rFonts w:hAnsi="宋体" w:hint="eastAsia"/>
          <w:kern w:val="0"/>
          <w:sz w:val="24"/>
          <w:szCs w:val="24"/>
        </w:rPr>
        <w:t>201</w:t>
      </w:r>
      <w:r>
        <w:rPr>
          <w:rFonts w:hAnsi="宋体"/>
          <w:kern w:val="0"/>
          <w:sz w:val="24"/>
          <w:szCs w:val="24"/>
        </w:rPr>
        <w:t>9</w:t>
      </w:r>
      <w:r w:rsidRPr="000F34E1">
        <w:rPr>
          <w:rFonts w:hAnsi="宋体" w:hint="eastAsia"/>
          <w:kern w:val="0"/>
          <w:sz w:val="24"/>
          <w:szCs w:val="24"/>
        </w:rPr>
        <w:t>年</w:t>
      </w:r>
      <w:r>
        <w:rPr>
          <w:rFonts w:hAnsi="宋体"/>
          <w:kern w:val="0"/>
          <w:sz w:val="24"/>
          <w:szCs w:val="24"/>
        </w:rPr>
        <w:t>2</w:t>
      </w:r>
      <w:r w:rsidRPr="000F34E1">
        <w:rPr>
          <w:rFonts w:hAnsi="宋体" w:hint="eastAsia"/>
          <w:kern w:val="0"/>
          <w:sz w:val="24"/>
          <w:szCs w:val="24"/>
        </w:rPr>
        <w:t>月</w:t>
      </w:r>
      <w:r>
        <w:rPr>
          <w:rFonts w:hAnsi="宋体"/>
          <w:kern w:val="0"/>
          <w:sz w:val="24"/>
          <w:szCs w:val="24"/>
        </w:rPr>
        <w:t>14</w:t>
      </w:r>
      <w:r w:rsidRPr="000F34E1">
        <w:rPr>
          <w:rFonts w:hAnsi="宋体" w:hint="eastAsia"/>
          <w:kern w:val="0"/>
          <w:sz w:val="24"/>
          <w:szCs w:val="24"/>
        </w:rPr>
        <w:t>日刊登公告自</w:t>
      </w:r>
      <w:r w:rsidRPr="000F34E1">
        <w:rPr>
          <w:rFonts w:hAnsi="宋体" w:hint="eastAsia"/>
          <w:kern w:val="0"/>
          <w:sz w:val="24"/>
          <w:szCs w:val="24"/>
        </w:rPr>
        <w:t>201</w:t>
      </w:r>
      <w:r>
        <w:rPr>
          <w:rFonts w:hAnsi="宋体"/>
          <w:kern w:val="0"/>
          <w:sz w:val="24"/>
          <w:szCs w:val="24"/>
        </w:rPr>
        <w:t>9</w:t>
      </w:r>
      <w:r w:rsidRPr="000F34E1">
        <w:rPr>
          <w:rFonts w:hAnsi="宋体" w:hint="eastAsia"/>
          <w:kern w:val="0"/>
          <w:sz w:val="24"/>
          <w:szCs w:val="24"/>
        </w:rPr>
        <w:t>年</w:t>
      </w:r>
      <w:r>
        <w:rPr>
          <w:rFonts w:hAnsi="宋体"/>
          <w:kern w:val="0"/>
          <w:sz w:val="24"/>
          <w:szCs w:val="24"/>
        </w:rPr>
        <w:t>2</w:t>
      </w:r>
      <w:r w:rsidRPr="000F34E1">
        <w:rPr>
          <w:rFonts w:hAnsi="宋体" w:hint="eastAsia"/>
          <w:kern w:val="0"/>
          <w:sz w:val="24"/>
          <w:szCs w:val="24"/>
        </w:rPr>
        <w:t>月</w:t>
      </w:r>
      <w:r w:rsidRPr="000F34E1">
        <w:rPr>
          <w:rFonts w:hAnsi="宋体" w:hint="eastAsia"/>
          <w:kern w:val="0"/>
          <w:sz w:val="24"/>
          <w:szCs w:val="24"/>
        </w:rPr>
        <w:t>1</w:t>
      </w:r>
      <w:r>
        <w:rPr>
          <w:rFonts w:hAnsi="宋体"/>
          <w:kern w:val="0"/>
          <w:sz w:val="24"/>
          <w:szCs w:val="24"/>
        </w:rPr>
        <w:t>8</w:t>
      </w:r>
      <w:r w:rsidRPr="000F34E1">
        <w:rPr>
          <w:rFonts w:hAnsi="宋体" w:hint="eastAsia"/>
          <w:kern w:val="0"/>
          <w:sz w:val="24"/>
          <w:szCs w:val="24"/>
        </w:rPr>
        <w:t>日起开通定期定额投资计划业务，具体开通销售机构名单和业务规则参见相关公告。</w:t>
      </w:r>
    </w:p>
    <w:p w14:paraId="7CC9EECD" w14:textId="25BFDBDD"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五</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58"/>
    </w:p>
    <w:p w14:paraId="69DB2322" w14:textId="77777777" w:rsidR="00D81C4E" w:rsidRPr="005435A1" w:rsidRDefault="00815D3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登记机构只受理国家有权机关依法要求的基金份额的冻结与解冻，以及登记机构认可、符合法律法规的其他情况下的冻结与解冻。</w:t>
      </w:r>
    </w:p>
    <w:p w14:paraId="16DFC883" w14:textId="22B104F2" w:rsidR="00815D36" w:rsidRPr="005435A1" w:rsidRDefault="000F5363" w:rsidP="00A35636">
      <w:pPr>
        <w:adjustRightInd w:val="0"/>
        <w:snapToGrid w:val="0"/>
        <w:spacing w:line="360" w:lineRule="auto"/>
        <w:ind w:firstLineChars="200" w:firstLine="482"/>
        <w:rPr>
          <w:rFonts w:hAnsi="宋体"/>
          <w:b/>
          <w:sz w:val="24"/>
          <w:szCs w:val="24"/>
        </w:rPr>
      </w:pPr>
      <w:bookmarkStart w:id="59" w:name="_Toc109059024"/>
      <w:bookmarkStart w:id="60" w:name="_Toc66720082"/>
      <w:bookmarkStart w:id="61" w:name="_Toc66719557"/>
      <w:r w:rsidRPr="005435A1">
        <w:rPr>
          <w:rFonts w:hAnsi="宋体" w:hint="eastAsia"/>
          <w:b/>
          <w:sz w:val="24"/>
          <w:szCs w:val="24"/>
        </w:rPr>
        <w:t>（</w:t>
      </w:r>
      <w:r w:rsidR="000F34E1" w:rsidRPr="005435A1">
        <w:rPr>
          <w:rFonts w:hAnsi="宋体" w:hint="eastAsia"/>
          <w:b/>
          <w:sz w:val="24"/>
          <w:szCs w:val="24"/>
        </w:rPr>
        <w:t>十</w:t>
      </w:r>
      <w:r w:rsidR="000F34E1">
        <w:rPr>
          <w:rFonts w:hAnsi="宋体" w:hint="eastAsia"/>
          <w:b/>
          <w:sz w:val="24"/>
          <w:szCs w:val="24"/>
        </w:rPr>
        <w:t>六</w:t>
      </w:r>
      <w:r w:rsidRPr="005435A1">
        <w:rPr>
          <w:rFonts w:hAnsi="宋体" w:hint="eastAsia"/>
          <w:b/>
          <w:sz w:val="24"/>
          <w:szCs w:val="24"/>
        </w:rPr>
        <w:t>）</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2BB313A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七</w:t>
      </w:r>
      <w:r w:rsidRPr="005435A1">
        <w:rPr>
          <w:rFonts w:hAnsi="宋体"/>
          <w:b/>
          <w:kern w:val="0"/>
          <w:sz w:val="24"/>
          <w:szCs w:val="24"/>
        </w:rPr>
        <w:t>）</w:t>
      </w:r>
      <w:r w:rsidRPr="005435A1">
        <w:rPr>
          <w:rFonts w:hAnsi="宋体" w:hint="eastAsia"/>
          <w:b/>
          <w:sz w:val="24"/>
          <w:szCs w:val="24"/>
        </w:rPr>
        <w:t>其他业务</w:t>
      </w:r>
    </w:p>
    <w:p w14:paraId="26B7C651"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8FB002B" w14:textId="77777777" w:rsidR="000F34E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2A9DB538" w14:textId="77777777" w:rsidR="000F34E1" w:rsidRDefault="000F34E1" w:rsidP="000F34E1">
      <w:pPr>
        <w:widowControl/>
        <w:adjustRightInd w:val="0"/>
        <w:snapToGrid w:val="0"/>
        <w:spacing w:beforeLines="50" w:before="143" w:afterLines="50" w:after="143" w:line="360" w:lineRule="auto"/>
        <w:jc w:val="center"/>
        <w:outlineLvl w:val="0"/>
        <w:rPr>
          <w:rFonts w:ascii="宋体" w:hAnsi="宋体"/>
          <w:b/>
          <w:kern w:val="0"/>
          <w:sz w:val="30"/>
        </w:rPr>
      </w:pPr>
      <w:bookmarkStart w:id="62" w:name="_Toc524081579"/>
      <w:bookmarkStart w:id="63" w:name="_Toc16756698"/>
      <w:bookmarkStart w:id="64" w:name="_Toc16757068"/>
      <w:bookmarkStart w:id="65" w:name="_Toc16757648"/>
      <w:r>
        <w:rPr>
          <w:rFonts w:ascii="宋体" w:hAnsi="宋体" w:hint="eastAsia"/>
          <w:b/>
          <w:kern w:val="0"/>
          <w:sz w:val="30"/>
        </w:rPr>
        <w:lastRenderedPageBreak/>
        <w:t>九</w:t>
      </w:r>
      <w:r>
        <w:rPr>
          <w:rFonts w:ascii="宋体" w:hAnsi="宋体"/>
          <w:b/>
          <w:kern w:val="0"/>
          <w:sz w:val="30"/>
        </w:rPr>
        <w:t>、基金的转换</w:t>
      </w:r>
      <w:bookmarkEnd w:id="62"/>
      <w:bookmarkEnd w:id="63"/>
      <w:bookmarkEnd w:id="64"/>
      <w:bookmarkEnd w:id="65"/>
    </w:p>
    <w:p w14:paraId="7F3DECAC"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05AD7FB2" w14:textId="77777777" w:rsidR="000F34E1"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6C0870DB"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1ADE6D4F" w14:textId="3191CF11"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Pr="005D0846">
        <w:rPr>
          <w:rFonts w:hint="eastAsia"/>
          <w:sz w:val="24"/>
        </w:rPr>
        <w:t>20</w:t>
      </w:r>
      <w:r w:rsidRPr="005D0846">
        <w:rPr>
          <w:sz w:val="24"/>
        </w:rPr>
        <w:t>1</w:t>
      </w:r>
      <w:r>
        <w:rPr>
          <w:sz w:val="24"/>
        </w:rPr>
        <w:t>9</w:t>
      </w:r>
      <w:r w:rsidRPr="005D0846">
        <w:rPr>
          <w:rFonts w:hint="eastAsia"/>
          <w:sz w:val="24"/>
        </w:rPr>
        <w:t>年</w:t>
      </w:r>
      <w:r>
        <w:rPr>
          <w:sz w:val="24"/>
        </w:rPr>
        <w:t>2</w:t>
      </w:r>
      <w:r w:rsidRPr="005D0846">
        <w:rPr>
          <w:rFonts w:hint="eastAsia"/>
          <w:sz w:val="24"/>
        </w:rPr>
        <w:t>月</w:t>
      </w:r>
      <w:r>
        <w:rPr>
          <w:sz w:val="24"/>
        </w:rPr>
        <w:t>14</w:t>
      </w:r>
      <w:r w:rsidRPr="005D0846">
        <w:rPr>
          <w:rFonts w:hint="eastAsia"/>
          <w:sz w:val="24"/>
        </w:rPr>
        <w:t>日刊登公告自</w:t>
      </w:r>
      <w:r w:rsidRPr="005D0846">
        <w:rPr>
          <w:rFonts w:hint="eastAsia"/>
          <w:sz w:val="24"/>
        </w:rPr>
        <w:t>20</w:t>
      </w:r>
      <w:r w:rsidRPr="005D0846">
        <w:rPr>
          <w:sz w:val="24"/>
        </w:rPr>
        <w:t>1</w:t>
      </w:r>
      <w:r>
        <w:rPr>
          <w:sz w:val="24"/>
        </w:rPr>
        <w:t>9</w:t>
      </w:r>
      <w:r w:rsidRPr="005D0846">
        <w:rPr>
          <w:rFonts w:hint="eastAsia"/>
          <w:sz w:val="24"/>
        </w:rPr>
        <w:t>年</w:t>
      </w:r>
      <w:r>
        <w:rPr>
          <w:sz w:val="24"/>
        </w:rPr>
        <w:t>2</w:t>
      </w:r>
      <w:r w:rsidRPr="005D0846">
        <w:rPr>
          <w:rFonts w:hint="eastAsia"/>
          <w:sz w:val="24"/>
        </w:rPr>
        <w:t>月</w:t>
      </w:r>
      <w:r>
        <w:rPr>
          <w:sz w:val="24"/>
        </w:rPr>
        <w:t>18</w:t>
      </w:r>
      <w:r w:rsidRPr="005D0846">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62142AF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3AC13992"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21CA68D6"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6D24A89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32639FD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32F6C003"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3F30F793"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54969CFD"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311186E7"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（四）基金转换的数额限制</w:t>
      </w:r>
    </w:p>
    <w:p w14:paraId="0871227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7743DAD6" w14:textId="2CB05F92"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012F3902"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0BAABF8C"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30830BB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2E65571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00CBDD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2806C14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26320E5D" w14:textId="77777777" w:rsidR="000F34E1" w:rsidRPr="00DD5A00" w:rsidRDefault="000F34E1" w:rsidP="000F34E1">
      <w:pPr>
        <w:adjustRightInd w:val="0"/>
        <w:snapToGrid w:val="0"/>
        <w:spacing w:line="360" w:lineRule="auto"/>
        <w:ind w:firstLineChars="200" w:firstLine="480"/>
        <w:rPr>
          <w:rFonts w:ascii="宋体" w:hAnsi="宋体"/>
          <w:sz w:val="24"/>
        </w:rPr>
      </w:pPr>
      <w:bookmarkStart w:id="66"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DD5A00">
        <w:rPr>
          <w:rFonts w:ascii="宋体" w:hAnsi="宋体" w:hint="eastAsia"/>
          <w:sz w:val="24"/>
        </w:rPr>
        <w:lastRenderedPageBreak/>
        <w:t>金额递减。</w:t>
      </w:r>
      <w:bookmarkEnd w:id="66"/>
    </w:p>
    <w:p w14:paraId="695DBE4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4C59A85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69C302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50F02F7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295AE11F" w14:textId="77777777" w:rsidR="000F34E1" w:rsidRPr="00DD5A00" w:rsidRDefault="000F34E1" w:rsidP="000F34E1">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1E7B2EC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67"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67"/>
    </w:p>
    <w:p w14:paraId="76BDDA22"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6C664EB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2BE7F41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7C8BF62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2070757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1558258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71A4CC8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w:t>
      </w:r>
      <w:r w:rsidRPr="00DD5A00">
        <w:rPr>
          <w:rFonts w:ascii="宋体" w:hAnsi="宋体" w:hint="eastAsia"/>
          <w:sz w:val="24"/>
        </w:rPr>
        <w:lastRenderedPageBreak/>
        <w:t>定金额的申购补差费）</w:t>
      </w:r>
    </w:p>
    <w:p w14:paraId="5A47A6D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09D7944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2E60B81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4F83490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A96A43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026645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5BE4246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5A55C2E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27243D8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3459B47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706E2C0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4D9CC63D"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126DF1F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1EE9835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7F5FF02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1E8BE7D3"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7849483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w:t>
      </w:r>
      <w:r w:rsidRPr="00DD5A00">
        <w:rPr>
          <w:rFonts w:ascii="宋体" w:hAnsi="宋体" w:hint="eastAsia"/>
          <w:sz w:val="24"/>
        </w:rPr>
        <w:lastRenderedPageBreak/>
        <w:t>2.2700元。若该投资者将100,000份交银增利C类基金份额转换为交银精选前端基金份额，则转入交银精选确认的基金份额为：</w:t>
      </w:r>
    </w:p>
    <w:p w14:paraId="2E64598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5ACB20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3DB452F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49E0D40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5133171D"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300A961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12BDE8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B05689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989560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74B4F0E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5C89A80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27FFE8B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1F8E811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38FBA22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2887A41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76AF6AA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429BC0D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6C41E43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36DD630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662CFB5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转入基金确认份额的计算精确到小数点后两位，小数点后两位以后的部分四舍五入，误差部分归基金财产。</w:t>
      </w:r>
    </w:p>
    <w:p w14:paraId="66B3968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12A32D1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9056FA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0097FD4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61DD6B4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066A849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3F6DD12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72FD8A6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03B364F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14351F9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55099E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6D1BFCB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65BC12C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7B299C5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65F57A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12B15A9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38ECEE9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7489858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转入基金确认份额=（85,000-170）/1.0500=80,790.48份</w:t>
      </w:r>
    </w:p>
    <w:p w14:paraId="5AD5274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3E5072F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F57FD1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5D96645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6D94C59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7F6CCC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0BF7EA0C"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40DA916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1C09A58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391F852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09441EF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1564652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4789ACA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07B1B646"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47AA5DF7" w14:textId="77777777" w:rsidR="000F34E1" w:rsidRPr="00E023FD" w:rsidRDefault="000F34E1" w:rsidP="000F34E1">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342BDD12" w14:textId="42E68B43" w:rsidR="00E41B77" w:rsidRDefault="000F34E1" w:rsidP="000F34E1">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21796A60" w14:textId="77777777" w:rsidR="00E41B77" w:rsidRDefault="00E41B77">
      <w:pPr>
        <w:widowControl/>
        <w:jc w:val="left"/>
        <w:rPr>
          <w:rFonts w:ascii="宋体" w:hAnsi="宋体"/>
          <w:sz w:val="24"/>
        </w:rPr>
      </w:pPr>
      <w:r>
        <w:rPr>
          <w:rFonts w:ascii="宋体" w:hAnsi="宋体"/>
          <w:sz w:val="24"/>
        </w:rPr>
        <w:br w:type="page"/>
      </w:r>
    </w:p>
    <w:p w14:paraId="71F2D242" w14:textId="1005C51D" w:rsidR="006E1DD9" w:rsidRPr="005435A1" w:rsidRDefault="00E41B77"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16756699"/>
      <w:bookmarkStart w:id="69" w:name="_Toc16757069"/>
      <w:bookmarkStart w:id="70" w:name="_Toc16757649"/>
      <w:r>
        <w:rPr>
          <w:rFonts w:ascii="宋体" w:hAnsi="宋体" w:hint="eastAsia"/>
          <w:b/>
          <w:kern w:val="0"/>
          <w:sz w:val="30"/>
        </w:rPr>
        <w:lastRenderedPageBreak/>
        <w:t>十</w:t>
      </w:r>
      <w:r w:rsidR="003550FC" w:rsidRPr="005435A1">
        <w:rPr>
          <w:rFonts w:ascii="宋体" w:hAnsi="宋体" w:hint="eastAsia"/>
          <w:b/>
          <w:kern w:val="0"/>
          <w:sz w:val="30"/>
        </w:rPr>
        <w:t>、基金的投资</w:t>
      </w:r>
      <w:bookmarkEnd w:id="68"/>
      <w:bookmarkEnd w:id="69"/>
      <w:bookmarkEnd w:id="70"/>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4097875C" w14:textId="04BA824B" w:rsidR="00EC5E09" w:rsidRDefault="00526D70" w:rsidP="00B84E21">
      <w:pPr>
        <w:adjustRightInd w:val="0"/>
        <w:snapToGrid w:val="0"/>
        <w:spacing w:line="360" w:lineRule="auto"/>
        <w:ind w:firstLine="482"/>
        <w:rPr>
          <w:rFonts w:ascii="宋体" w:hAnsi="宋体"/>
          <w:bCs/>
          <w:sz w:val="24"/>
          <w:szCs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EC5E09" w:rsidRPr="00EC5E09">
        <w:rPr>
          <w:rFonts w:ascii="宋体" w:hAnsi="宋体" w:hint="eastAsia"/>
          <w:bCs/>
          <w:sz w:val="24"/>
          <w:szCs w:val="24"/>
        </w:rPr>
        <w:t>。</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33CE5237"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0D34D7B5"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如法律法规或监管机构以后允许基金投资其他品种，基金管理人在履行适当程序后，可以将其纳入投资范围。</w:t>
      </w:r>
    </w:p>
    <w:p w14:paraId="3F43F86C" w14:textId="1982934B"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基金的投资组合比例为：股票投资占基金资产的比例为</w:t>
      </w:r>
      <w:r w:rsidR="00C90DEF">
        <w:rPr>
          <w:rFonts w:ascii="宋体" w:hAnsi="宋体"/>
          <w:bCs/>
          <w:sz w:val="24"/>
          <w:szCs w:val="24"/>
        </w:rPr>
        <w:t>50</w:t>
      </w:r>
      <w:r w:rsidRPr="00526D70">
        <w:rPr>
          <w:rFonts w:ascii="宋体" w:hAnsi="宋体" w:hint="eastAsia"/>
          <w:bCs/>
          <w:sz w:val="24"/>
          <w:szCs w:val="24"/>
        </w:rPr>
        <w:t>%-95%(其中，投资于内地依法发行上市的股票的比例占基金资产的</w:t>
      </w:r>
      <w:r w:rsidR="00C90DEF">
        <w:rPr>
          <w:rFonts w:ascii="宋体" w:hAnsi="宋体"/>
          <w:bCs/>
          <w:sz w:val="24"/>
          <w:szCs w:val="24"/>
        </w:rPr>
        <w:t>50</w:t>
      </w:r>
      <w:r w:rsidRPr="00526D70">
        <w:rPr>
          <w:rFonts w:ascii="宋体" w:hAnsi="宋体" w:hint="eastAsia"/>
          <w:bCs/>
          <w:sz w:val="24"/>
          <w:szCs w:val="24"/>
        </w:rPr>
        <w:t>-95%，投资于港股通标的股票的比例占股票资产的0-50%），其中投资于核心资产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77777777" w:rsidR="00CC2C4E" w:rsidRPr="005435A1" w:rsidRDefault="00526D70" w:rsidP="00997DAE">
      <w:pPr>
        <w:adjustRightInd w:val="0"/>
        <w:snapToGrid w:val="0"/>
        <w:spacing w:line="360" w:lineRule="auto"/>
        <w:ind w:firstLine="482"/>
        <w:rPr>
          <w:bCs/>
          <w:sz w:val="24"/>
        </w:rPr>
      </w:pPr>
      <w:r w:rsidRPr="00526D70">
        <w:rPr>
          <w:rFonts w:ascii="宋体" w:hAnsi="宋体" w:hint="eastAsia"/>
          <w:bCs/>
          <w:sz w:val="24"/>
          <w:szCs w:val="24"/>
        </w:rPr>
        <w:t>如果法律法规或中国证监会变更投资品种的投资比例限制，基金管理人在履行适当程序后，可以调整上述投资品种的投资比例</w:t>
      </w:r>
      <w:r w:rsidR="00B84E21" w:rsidRPr="00B84E21">
        <w:rPr>
          <w:rFonts w:ascii="宋体" w:hAnsi="宋体" w:hint="eastAsia"/>
          <w:bCs/>
          <w:sz w:val="24"/>
          <w:szCs w:val="24"/>
        </w:rPr>
        <w:t>。</w:t>
      </w:r>
      <w:r w:rsidR="00F33DDC" w:rsidRPr="005435A1">
        <w:rPr>
          <w:bCs/>
          <w:sz w:val="24"/>
        </w:rPr>
        <w:t xml:space="preserve">      </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03CA965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w:t>
      </w:r>
      <w:r w:rsidRPr="00526D70">
        <w:rPr>
          <w:rFonts w:ascii="宋体" w:hAnsi="宋体" w:hint="eastAsia"/>
          <w:bCs/>
          <w:sz w:val="24"/>
          <w:szCs w:val="24"/>
        </w:rPr>
        <w:lastRenderedPageBreak/>
        <w:t>础上，自下而上精选个券；在保持总体风险水平相对稳定的基础上，力争获取投资组合的较高回报。</w:t>
      </w:r>
    </w:p>
    <w:p w14:paraId="0DF5F40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1、大类资产配置</w:t>
      </w:r>
    </w:p>
    <w:p w14:paraId="2FA060E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36B2510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2、股票投资策略</w:t>
      </w:r>
    </w:p>
    <w:p w14:paraId="71DACAC9"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71A2740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（1）具有核心资产的公司股票的界定</w:t>
      </w:r>
    </w:p>
    <w:p w14:paraId="34FF499F" w14:textId="4031A750" w:rsidR="00CC3F1F" w:rsidRPr="00CC3F1F"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本基金所称</w:t>
      </w:r>
      <w:r w:rsidR="00F3561D">
        <w:rPr>
          <w:rFonts w:ascii="宋体" w:hAnsi="宋体" w:hint="eastAsia"/>
          <w:bCs/>
          <w:sz w:val="24"/>
          <w:szCs w:val="24"/>
        </w:rPr>
        <w:t>具有</w:t>
      </w:r>
      <w:r w:rsidRPr="00526D70">
        <w:rPr>
          <w:rFonts w:ascii="宋体" w:hAnsi="宋体" w:hint="eastAsia"/>
          <w:bCs/>
          <w:sz w:val="24"/>
          <w:szCs w:val="24"/>
        </w:rPr>
        <w:t>“核心资产”</w:t>
      </w:r>
      <w:r w:rsidR="00F3561D">
        <w:rPr>
          <w:rFonts w:ascii="宋体" w:hAnsi="宋体" w:hint="eastAsia"/>
          <w:bCs/>
          <w:sz w:val="24"/>
          <w:szCs w:val="24"/>
        </w:rPr>
        <w:t>的</w:t>
      </w:r>
      <w:r w:rsidR="00F3561D">
        <w:rPr>
          <w:rFonts w:ascii="宋体" w:hAnsi="宋体"/>
          <w:bCs/>
          <w:sz w:val="24"/>
          <w:szCs w:val="24"/>
        </w:rPr>
        <w:t>公司</w:t>
      </w:r>
      <w:r w:rsidRPr="00526D70">
        <w:rPr>
          <w:rFonts w:ascii="宋体" w:hAnsi="宋体" w:hint="eastAsia"/>
          <w:bCs/>
          <w:sz w:val="24"/>
          <w:szCs w:val="24"/>
        </w:rPr>
        <w:t>是指公司</w:t>
      </w:r>
      <w:r w:rsidR="00F3561D">
        <w:rPr>
          <w:rFonts w:ascii="宋体" w:hAnsi="宋体" w:hint="eastAsia"/>
          <w:bCs/>
          <w:sz w:val="24"/>
          <w:szCs w:val="24"/>
        </w:rPr>
        <w:t>在</w:t>
      </w:r>
      <w:r w:rsidRPr="00526D70">
        <w:rPr>
          <w:rFonts w:ascii="宋体" w:hAnsi="宋体" w:hint="eastAsia"/>
          <w:bCs/>
          <w:sz w:val="24"/>
          <w:szCs w:val="24"/>
        </w:rPr>
        <w:t>历史诚信记录良好的基础上，具有专注提升公司主营业务的特定垄断资源、不可替代性技术的生产或经营条件</w:t>
      </w:r>
      <w:r w:rsidR="00F3561D">
        <w:rPr>
          <w:rFonts w:ascii="宋体" w:hAnsi="宋体" w:hint="eastAsia"/>
          <w:bCs/>
          <w:sz w:val="24"/>
          <w:szCs w:val="24"/>
        </w:rPr>
        <w:t>等可</w:t>
      </w:r>
      <w:r w:rsidRPr="00526D70">
        <w:rPr>
          <w:rFonts w:ascii="宋体" w:hAnsi="宋体" w:hint="eastAsia"/>
          <w:bCs/>
          <w:sz w:val="24"/>
          <w:szCs w:val="24"/>
        </w:rPr>
        <w:t>推动</w:t>
      </w:r>
      <w:r w:rsidR="00F3561D">
        <w:rPr>
          <w:rFonts w:ascii="宋体" w:hAnsi="宋体" w:hint="eastAsia"/>
          <w:bCs/>
          <w:sz w:val="24"/>
          <w:szCs w:val="24"/>
        </w:rPr>
        <w:t>公司</w:t>
      </w:r>
      <w:r w:rsidRPr="00526D70">
        <w:rPr>
          <w:rFonts w:ascii="宋体" w:hAnsi="宋体" w:hint="eastAsia"/>
          <w:bCs/>
          <w:sz w:val="24"/>
          <w:szCs w:val="24"/>
        </w:rPr>
        <w:t>可持续发展的核心竞争力。</w:t>
      </w:r>
      <w:r w:rsidR="00CC3F1F" w:rsidRPr="00CC3F1F">
        <w:rPr>
          <w:rFonts w:ascii="宋体" w:hAnsi="宋体" w:hint="eastAsia"/>
          <w:bCs/>
          <w:sz w:val="24"/>
          <w:szCs w:val="24"/>
        </w:rPr>
        <w:t>本基金对上市公司的“核心资产”主要从以下几个方面进行考量：</w:t>
      </w:r>
    </w:p>
    <w:p w14:paraId="40B8176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1）研发创新能力</w:t>
      </w:r>
    </w:p>
    <w:p w14:paraId="71669E8F"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14:paraId="08DDD37B"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2）特定垄断资源</w:t>
      </w:r>
    </w:p>
    <w:p w14:paraId="4106CF2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特定资源的垄断性开发、经营或使用权，如生产原材料、交通条件、信息条件等，还包括公司所独有的政策条件，如享有政策优惠待遇等，这些垄断优势与稀缺性资源能赋予公司得天独厚的竞争优势。</w:t>
      </w:r>
    </w:p>
    <w:p w14:paraId="3D45F139"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3）成本优势</w:t>
      </w:r>
    </w:p>
    <w:p w14:paraId="3F43DA52"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lastRenderedPageBreak/>
        <w:t>成本优势主要指公司具有较强议价能力、规模效益等优势，能以更低的价格参与市场竞争，使客户可以以较少的支出获得更多的产品和服务，提高公司的市场占有率。</w:t>
      </w:r>
    </w:p>
    <w:p w14:paraId="291B41A0"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4）品牌影响力</w:t>
      </w:r>
    </w:p>
    <w:p w14:paraId="61F85E9E" w14:textId="77777777" w:rsid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004A5038" w14:textId="1052AF0A" w:rsidR="00526D70" w:rsidRPr="00526D70"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以核心资产为主题，本基金将重点配置相关行业中拥有上述核心资源或技术的上市公司发行的股票。</w:t>
      </w:r>
    </w:p>
    <w:p w14:paraId="3DF42AD1" w14:textId="4C4E806F"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同时，本基金将对有关公司的发展进行密切跟踪，随着公司的不断发展，相关上市公司的范围也会相应改变</w:t>
      </w:r>
      <w:r w:rsidR="00F3561D">
        <w:rPr>
          <w:rFonts w:ascii="宋体" w:hAnsi="宋体" w:hint="eastAsia"/>
          <w:bCs/>
          <w:sz w:val="24"/>
          <w:szCs w:val="24"/>
        </w:rPr>
        <w:t>，</w:t>
      </w:r>
      <w:r w:rsidRPr="00526D70">
        <w:rPr>
          <w:rFonts w:ascii="宋体" w:hAnsi="宋体" w:hint="eastAsia"/>
          <w:bCs/>
          <w:sz w:val="24"/>
          <w:szCs w:val="24"/>
        </w:rPr>
        <w:t>本基金</w:t>
      </w:r>
      <w:r w:rsidR="00F3561D" w:rsidRPr="00F3561D">
        <w:rPr>
          <w:rFonts w:ascii="宋体" w:hAnsi="宋体" w:hint="eastAsia"/>
          <w:bCs/>
          <w:sz w:val="24"/>
          <w:szCs w:val="24"/>
        </w:rPr>
        <w:t>在履行适当程序后</w:t>
      </w:r>
      <w:r w:rsidRPr="00526D70">
        <w:rPr>
          <w:rFonts w:ascii="宋体" w:hAnsi="宋体" w:hint="eastAsia"/>
          <w:bCs/>
          <w:sz w:val="24"/>
          <w:szCs w:val="24"/>
        </w:rPr>
        <w:t>可调整上述界定标准。本基金由于上述原因调整界定范围应及时告知基金托管人，并在更新的招募说明书中进行公告。</w:t>
      </w:r>
    </w:p>
    <w:p w14:paraId="5B1B6FC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（2）个股投资策略</w:t>
      </w:r>
    </w:p>
    <w:p w14:paraId="469C74C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1）品质筛选</w:t>
      </w:r>
    </w:p>
    <w:p w14:paraId="7B3881F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筛选出在公司治理、财务及管理品质上符合基本品质要求的公司，构建备选股票池。主要筛选指标包括：</w:t>
      </w:r>
    </w:p>
    <w:p w14:paraId="41DF60E9"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盈利能力指标：如市盈率（</w:t>
      </w:r>
      <w:r w:rsidRPr="00526D70">
        <w:rPr>
          <w:rFonts w:ascii="宋体" w:hAnsi="宋体"/>
          <w:bCs/>
          <w:sz w:val="24"/>
          <w:szCs w:val="24"/>
        </w:rPr>
        <w:t>P/E</w:t>
      </w:r>
      <w:r w:rsidRPr="00526D70">
        <w:rPr>
          <w:rFonts w:ascii="宋体" w:hAnsi="宋体" w:hint="eastAsia"/>
          <w:bCs/>
          <w:sz w:val="24"/>
          <w:szCs w:val="24"/>
        </w:rPr>
        <w:t>）、市现率（</w:t>
      </w:r>
      <w:r w:rsidRPr="00526D70">
        <w:rPr>
          <w:rFonts w:ascii="宋体" w:hAnsi="宋体"/>
          <w:bCs/>
          <w:sz w:val="24"/>
          <w:szCs w:val="24"/>
        </w:rPr>
        <w:t>P/Cash Flow</w:t>
      </w:r>
      <w:r w:rsidRPr="00526D70">
        <w:rPr>
          <w:rFonts w:ascii="宋体" w:hAnsi="宋体" w:hint="eastAsia"/>
          <w:bCs/>
          <w:sz w:val="24"/>
          <w:szCs w:val="24"/>
        </w:rPr>
        <w:t>）、股价与每股自由现金流比率（</w:t>
      </w:r>
      <w:r w:rsidRPr="00526D70">
        <w:rPr>
          <w:rFonts w:ascii="宋体" w:hAnsi="宋体"/>
          <w:bCs/>
          <w:sz w:val="24"/>
          <w:szCs w:val="24"/>
        </w:rPr>
        <w:t>P/FCF</w:t>
      </w:r>
      <w:r w:rsidRPr="00526D70">
        <w:rPr>
          <w:rFonts w:ascii="宋体" w:hAnsi="宋体" w:hint="eastAsia"/>
          <w:bCs/>
          <w:sz w:val="24"/>
          <w:szCs w:val="24"/>
        </w:rPr>
        <w:t>）、市销率（</w:t>
      </w:r>
      <w:r w:rsidRPr="00526D70">
        <w:rPr>
          <w:rFonts w:ascii="宋体" w:hAnsi="宋体"/>
          <w:bCs/>
          <w:sz w:val="24"/>
          <w:szCs w:val="24"/>
        </w:rPr>
        <w:t>P/S</w:t>
      </w:r>
      <w:r w:rsidRPr="00526D70">
        <w:rPr>
          <w:rFonts w:ascii="宋体" w:hAnsi="宋体" w:hint="eastAsia"/>
          <w:bCs/>
          <w:sz w:val="24"/>
          <w:szCs w:val="24"/>
        </w:rPr>
        <w:t>）、股价与每股息税前利润比率（</w:t>
      </w:r>
      <w:r w:rsidRPr="00526D70">
        <w:rPr>
          <w:rFonts w:ascii="宋体" w:hAnsi="宋体"/>
          <w:bCs/>
          <w:sz w:val="24"/>
          <w:szCs w:val="24"/>
        </w:rPr>
        <w:t>P/EBIT</w:t>
      </w:r>
      <w:r w:rsidRPr="00526D70">
        <w:rPr>
          <w:rFonts w:ascii="宋体" w:hAnsi="宋体" w:hint="eastAsia"/>
          <w:bCs/>
          <w:sz w:val="24"/>
          <w:szCs w:val="24"/>
        </w:rPr>
        <w:t>）等；</w:t>
      </w:r>
    </w:p>
    <w:p w14:paraId="3195A5AF"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经营效率指标：如净资产收益率（</w:t>
      </w:r>
      <w:r w:rsidRPr="00526D70">
        <w:rPr>
          <w:rFonts w:ascii="宋体" w:hAnsi="宋体"/>
          <w:bCs/>
          <w:sz w:val="24"/>
          <w:szCs w:val="24"/>
        </w:rPr>
        <w:t>ROE</w:t>
      </w:r>
      <w:r w:rsidRPr="00526D70">
        <w:rPr>
          <w:rFonts w:ascii="宋体" w:hAnsi="宋体" w:hint="eastAsia"/>
          <w:bCs/>
          <w:sz w:val="24"/>
          <w:szCs w:val="24"/>
        </w:rPr>
        <w:t>）、资产收益率（</w:t>
      </w:r>
      <w:r w:rsidRPr="00526D70">
        <w:rPr>
          <w:rFonts w:ascii="宋体" w:hAnsi="宋体"/>
          <w:bCs/>
          <w:sz w:val="24"/>
          <w:szCs w:val="24"/>
        </w:rPr>
        <w:t>ROA</w:t>
      </w:r>
      <w:r w:rsidRPr="00526D70">
        <w:rPr>
          <w:rFonts w:ascii="宋体" w:hAnsi="宋体" w:hint="eastAsia"/>
          <w:bCs/>
          <w:sz w:val="24"/>
          <w:szCs w:val="24"/>
        </w:rPr>
        <w:t>）、经营资产回报率（</w:t>
      </w:r>
      <w:r w:rsidRPr="00526D70">
        <w:rPr>
          <w:rFonts w:ascii="宋体" w:hAnsi="宋体"/>
          <w:bCs/>
          <w:sz w:val="24"/>
          <w:szCs w:val="24"/>
        </w:rPr>
        <w:t>Return on operating assets</w:t>
      </w:r>
      <w:r w:rsidRPr="00526D70">
        <w:rPr>
          <w:rFonts w:ascii="宋体" w:hAnsi="宋体" w:hint="eastAsia"/>
          <w:bCs/>
          <w:sz w:val="24"/>
          <w:szCs w:val="24"/>
        </w:rPr>
        <w:t>）等；</w:t>
      </w:r>
    </w:p>
    <w:p w14:paraId="5501F8A6"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财务状况指标：如资产负债率（</w:t>
      </w:r>
      <w:r w:rsidRPr="00526D70">
        <w:rPr>
          <w:rFonts w:ascii="宋体" w:hAnsi="宋体"/>
          <w:bCs/>
          <w:sz w:val="24"/>
          <w:szCs w:val="24"/>
        </w:rPr>
        <w:t>D/A</w:t>
      </w:r>
      <w:r w:rsidRPr="00526D70">
        <w:rPr>
          <w:rFonts w:ascii="宋体" w:hAnsi="宋体" w:hint="eastAsia"/>
          <w:bCs/>
          <w:sz w:val="24"/>
          <w:szCs w:val="24"/>
        </w:rPr>
        <w:t>）、流动比率等。</w:t>
      </w:r>
    </w:p>
    <w:p w14:paraId="47ACDC7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2）价值评估</w:t>
      </w:r>
    </w:p>
    <w:p w14:paraId="4D93554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283AF1D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lastRenderedPageBreak/>
        <w:t xml:space="preserve">（3）港股通标的股票投资策略 </w:t>
      </w:r>
    </w:p>
    <w:p w14:paraId="785C7A4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0ECCDAD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最后，本基金根据对个股价值的评估和市场机会的判断构建股票组合，其中投资于核心资产主题相关证券的比例不低于非现金基金资产的80%。</w:t>
      </w:r>
    </w:p>
    <w:p w14:paraId="63F3BE6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3、债券投资策略</w:t>
      </w:r>
    </w:p>
    <w:p w14:paraId="18DD130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743076B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475600"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4、权证投资策略</w:t>
      </w:r>
    </w:p>
    <w:p w14:paraId="05BAF9DF"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109882"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5、资产支持证券投资策略</w:t>
      </w:r>
    </w:p>
    <w:p w14:paraId="24B7A26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3DE7621"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6、股指期货投资策略</w:t>
      </w:r>
    </w:p>
    <w:p w14:paraId="78669D9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本基金参与股指期货投资将根据风险管理的原则，以套期保值为主要目的。本</w:t>
      </w:r>
      <w:r w:rsidRPr="00526D70">
        <w:rPr>
          <w:rFonts w:ascii="宋体" w:hAnsi="宋体" w:hint="eastAsia"/>
          <w:bCs/>
          <w:sz w:val="24"/>
          <w:szCs w:val="24"/>
        </w:rPr>
        <w:lastRenderedPageBreak/>
        <w:t xml:space="preserve">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13B970C5" w14:textId="77777777" w:rsidR="00B84E21" w:rsidRPr="00B84E21" w:rsidRDefault="00526D70" w:rsidP="00B84E21">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B84E21" w:rsidRPr="00B84E21">
        <w:rPr>
          <w:rFonts w:ascii="宋体" w:hAnsi="宋体" w:hint="eastAsia"/>
          <w:bCs/>
          <w:sz w:val="24"/>
          <w:szCs w:val="24"/>
        </w:rPr>
        <w:t>。</w:t>
      </w:r>
    </w:p>
    <w:p w14:paraId="4C27FC39" w14:textId="77777777" w:rsidR="005C59EB" w:rsidRPr="005435A1" w:rsidRDefault="00BE7C20" w:rsidP="005C59EB">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656694B9" w14:textId="7BA86C6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w:t>
      </w:r>
      <w:r w:rsidRPr="00526D70">
        <w:rPr>
          <w:rFonts w:hint="eastAsia"/>
          <w:bCs/>
          <w:sz w:val="24"/>
        </w:rPr>
        <w:t>）股票投资占基金资产的比例为</w:t>
      </w:r>
      <w:r w:rsidR="00E82420">
        <w:rPr>
          <w:rFonts w:hint="eastAsia"/>
          <w:bCs/>
          <w:sz w:val="24"/>
        </w:rPr>
        <w:t>5</w:t>
      </w:r>
      <w:r w:rsidRPr="00526D70">
        <w:rPr>
          <w:rFonts w:hint="eastAsia"/>
          <w:bCs/>
          <w:sz w:val="24"/>
        </w:rPr>
        <w:t>0%-95%(</w:t>
      </w:r>
      <w:r w:rsidRPr="00526D70">
        <w:rPr>
          <w:rFonts w:hint="eastAsia"/>
          <w:bCs/>
          <w:sz w:val="24"/>
        </w:rPr>
        <w:t>其中，投资于内地依法发行上市的股票的比例占基金资产的</w:t>
      </w:r>
      <w:r w:rsidR="00E82420">
        <w:rPr>
          <w:rFonts w:hint="eastAsia"/>
          <w:bCs/>
          <w:sz w:val="24"/>
        </w:rPr>
        <w:t>5</w:t>
      </w:r>
      <w:r w:rsidRPr="00526D70">
        <w:rPr>
          <w:rFonts w:hint="eastAsia"/>
          <w:bCs/>
          <w:sz w:val="24"/>
        </w:rPr>
        <w:t>0-95%</w:t>
      </w:r>
      <w:r w:rsidRPr="00526D70">
        <w:rPr>
          <w:rFonts w:hint="eastAsia"/>
          <w:bCs/>
          <w:sz w:val="24"/>
        </w:rPr>
        <w:t>，投资于港股通标的股票的比例占股票资产的</w:t>
      </w:r>
      <w:r w:rsidRPr="00526D70">
        <w:rPr>
          <w:rFonts w:hint="eastAsia"/>
          <w:bCs/>
          <w:sz w:val="24"/>
        </w:rPr>
        <w:t>0-50%</w:t>
      </w:r>
      <w:r w:rsidRPr="00526D70">
        <w:rPr>
          <w:rFonts w:hint="eastAsia"/>
          <w:bCs/>
          <w:sz w:val="24"/>
        </w:rPr>
        <w:t>），其中投资于核心资产主题相关证券的比例不低于非现金基金资产的</w:t>
      </w:r>
      <w:r w:rsidRPr="00526D70">
        <w:rPr>
          <w:rFonts w:hint="eastAsia"/>
          <w:bCs/>
          <w:sz w:val="24"/>
        </w:rPr>
        <w:t>80%</w:t>
      </w:r>
      <w:r w:rsidRPr="00526D70">
        <w:rPr>
          <w:rFonts w:hint="eastAsia"/>
          <w:bCs/>
          <w:sz w:val="24"/>
        </w:rPr>
        <w:t>；</w:t>
      </w:r>
    </w:p>
    <w:p w14:paraId="2B645C25"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2</w:t>
      </w:r>
      <w:r w:rsidRPr="00526D70">
        <w:rPr>
          <w:rFonts w:hint="eastAsia"/>
          <w:bCs/>
          <w:sz w:val="24"/>
        </w:rPr>
        <w:t>）每个交易日日终在扣除股指期货合约需缴纳的交易保证金后，保持不低于基金资产净值</w:t>
      </w:r>
      <w:r w:rsidRPr="00526D70">
        <w:rPr>
          <w:rFonts w:hint="eastAsia"/>
          <w:bCs/>
          <w:sz w:val="24"/>
        </w:rPr>
        <w:t>5%</w:t>
      </w:r>
      <w:r w:rsidRPr="00526D70">
        <w:rPr>
          <w:rFonts w:hint="eastAsia"/>
          <w:bCs/>
          <w:sz w:val="24"/>
        </w:rPr>
        <w:t>的现金或者到期日在一年以内的政府债券，其中现金不包括结算备付金、存出保证金、应收申购款等；</w:t>
      </w:r>
    </w:p>
    <w:p w14:paraId="442FB03D"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3</w:t>
      </w:r>
      <w:r w:rsidRPr="00526D70">
        <w:rPr>
          <w:rFonts w:hint="eastAsia"/>
          <w:bCs/>
          <w:sz w:val="24"/>
        </w:rPr>
        <w:t>）本基金持有一家公司发行的证券（同一家公司在内地和香港同时上市的</w:t>
      </w:r>
      <w:r w:rsidRPr="00526D70">
        <w:rPr>
          <w:rFonts w:hint="eastAsia"/>
          <w:bCs/>
          <w:sz w:val="24"/>
        </w:rPr>
        <w:t xml:space="preserve">A+H </w:t>
      </w:r>
      <w:r w:rsidRPr="00526D70">
        <w:rPr>
          <w:rFonts w:hint="eastAsia"/>
          <w:bCs/>
          <w:sz w:val="24"/>
        </w:rPr>
        <w:t>股合计计算），其市值不超过基金资产净值的</w:t>
      </w:r>
      <w:r w:rsidRPr="00526D70">
        <w:rPr>
          <w:rFonts w:hint="eastAsia"/>
          <w:bCs/>
          <w:sz w:val="24"/>
        </w:rPr>
        <w:t>10%</w:t>
      </w:r>
      <w:r w:rsidRPr="00526D70">
        <w:rPr>
          <w:rFonts w:hint="eastAsia"/>
          <w:bCs/>
          <w:sz w:val="24"/>
        </w:rPr>
        <w:t>；</w:t>
      </w:r>
    </w:p>
    <w:p w14:paraId="7488E1DC"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4</w:t>
      </w:r>
      <w:r w:rsidRPr="00526D70">
        <w:rPr>
          <w:rFonts w:hint="eastAsia"/>
          <w:bCs/>
          <w:sz w:val="24"/>
        </w:rPr>
        <w:t>）本基金管理人管理的全部基金持有一家公司发行的证券（同一家公司在内地和香港同时上市的</w:t>
      </w:r>
      <w:r w:rsidRPr="00526D70">
        <w:rPr>
          <w:rFonts w:hint="eastAsia"/>
          <w:bCs/>
          <w:sz w:val="24"/>
        </w:rPr>
        <w:t xml:space="preserve">A+H </w:t>
      </w:r>
      <w:r w:rsidRPr="00526D70">
        <w:rPr>
          <w:rFonts w:hint="eastAsia"/>
          <w:bCs/>
          <w:sz w:val="24"/>
        </w:rPr>
        <w:t>股合计计算），不超过该证券的</w:t>
      </w:r>
      <w:r w:rsidRPr="00526D70">
        <w:rPr>
          <w:rFonts w:hint="eastAsia"/>
          <w:bCs/>
          <w:sz w:val="24"/>
        </w:rPr>
        <w:t>10%</w:t>
      </w:r>
      <w:r w:rsidRPr="00526D70">
        <w:rPr>
          <w:rFonts w:hint="eastAsia"/>
          <w:bCs/>
          <w:sz w:val="24"/>
        </w:rPr>
        <w:t>；</w:t>
      </w:r>
    </w:p>
    <w:p w14:paraId="424D9C9F"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5</w:t>
      </w:r>
      <w:r w:rsidRPr="00526D70">
        <w:rPr>
          <w:rFonts w:hint="eastAsia"/>
          <w:bCs/>
          <w:sz w:val="24"/>
        </w:rPr>
        <w:t>）本基金持有的全部权证，其市值不得超过基金资产净值的</w:t>
      </w:r>
      <w:r w:rsidRPr="00526D70">
        <w:rPr>
          <w:rFonts w:hint="eastAsia"/>
          <w:bCs/>
          <w:sz w:val="24"/>
        </w:rPr>
        <w:t>3%</w:t>
      </w:r>
      <w:r w:rsidRPr="00526D70">
        <w:rPr>
          <w:rFonts w:hint="eastAsia"/>
          <w:bCs/>
          <w:sz w:val="24"/>
        </w:rPr>
        <w:t>；</w:t>
      </w:r>
    </w:p>
    <w:p w14:paraId="367E6896"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6</w:t>
      </w:r>
      <w:r w:rsidRPr="00526D70">
        <w:rPr>
          <w:rFonts w:hint="eastAsia"/>
          <w:bCs/>
          <w:sz w:val="24"/>
        </w:rPr>
        <w:t>）本基金管理人管理的全部基金持有的同一权证，不得超过该权证的</w:t>
      </w:r>
      <w:r w:rsidRPr="00526D70">
        <w:rPr>
          <w:rFonts w:hint="eastAsia"/>
          <w:bCs/>
          <w:sz w:val="24"/>
        </w:rPr>
        <w:t>10%</w:t>
      </w:r>
      <w:r w:rsidRPr="00526D70">
        <w:rPr>
          <w:rFonts w:hint="eastAsia"/>
          <w:bCs/>
          <w:sz w:val="24"/>
        </w:rPr>
        <w:t>；</w:t>
      </w:r>
    </w:p>
    <w:p w14:paraId="2A7F20C1"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7</w:t>
      </w:r>
      <w:r w:rsidRPr="00526D70">
        <w:rPr>
          <w:rFonts w:hint="eastAsia"/>
          <w:bCs/>
          <w:sz w:val="24"/>
        </w:rPr>
        <w:t>）本基金在任何交易日买入权证的总金额，不得超过上一交易日基金资产净值的</w:t>
      </w:r>
      <w:r w:rsidRPr="00526D70">
        <w:rPr>
          <w:rFonts w:hint="eastAsia"/>
          <w:bCs/>
          <w:sz w:val="24"/>
        </w:rPr>
        <w:t>0.5%</w:t>
      </w:r>
      <w:r w:rsidRPr="00526D70">
        <w:rPr>
          <w:rFonts w:hint="eastAsia"/>
          <w:bCs/>
          <w:sz w:val="24"/>
        </w:rPr>
        <w:t>；</w:t>
      </w:r>
    </w:p>
    <w:p w14:paraId="6A1852EB"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8</w:t>
      </w:r>
      <w:r w:rsidRPr="00526D70">
        <w:rPr>
          <w:rFonts w:hint="eastAsia"/>
          <w:bCs/>
          <w:sz w:val="24"/>
        </w:rPr>
        <w:t>）本基金管理人管理的全部开放式基金（包括开放式基金以及处于开放期的定期开放基金）持有一家上市公司发行的可流通股票，不得超过该上市公司可流通股票的</w:t>
      </w:r>
      <w:r w:rsidRPr="00526D70">
        <w:rPr>
          <w:rFonts w:hint="eastAsia"/>
          <w:bCs/>
          <w:sz w:val="24"/>
        </w:rPr>
        <w:t>15%</w:t>
      </w:r>
      <w:r w:rsidRPr="00526D70">
        <w:rPr>
          <w:rFonts w:hint="eastAsia"/>
          <w:bCs/>
          <w:sz w:val="24"/>
        </w:rPr>
        <w:t>；本基金管理人管理的全部投资组合持有一家上市公司发行的可流通股</w:t>
      </w:r>
      <w:r w:rsidRPr="00526D70">
        <w:rPr>
          <w:rFonts w:hint="eastAsia"/>
          <w:bCs/>
          <w:sz w:val="24"/>
        </w:rPr>
        <w:lastRenderedPageBreak/>
        <w:t>票，不得超过该上市公司可流通股票的</w:t>
      </w:r>
      <w:r w:rsidRPr="00526D70">
        <w:rPr>
          <w:rFonts w:hint="eastAsia"/>
          <w:bCs/>
          <w:sz w:val="24"/>
        </w:rPr>
        <w:t>30%</w:t>
      </w:r>
      <w:r w:rsidRPr="00526D70">
        <w:rPr>
          <w:rFonts w:hint="eastAsia"/>
          <w:bCs/>
          <w:sz w:val="24"/>
        </w:rPr>
        <w:t>；</w:t>
      </w:r>
    </w:p>
    <w:p w14:paraId="4231F42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9</w:t>
      </w:r>
      <w:r w:rsidRPr="00526D70">
        <w:rPr>
          <w:rFonts w:hint="eastAsia"/>
          <w:bCs/>
          <w:sz w:val="24"/>
        </w:rPr>
        <w:t>）本基金主动投资于流动性受限资产的市值合计不得超过本基金资产净值的</w:t>
      </w:r>
      <w:r w:rsidRPr="00526D70">
        <w:rPr>
          <w:rFonts w:hint="eastAsia"/>
          <w:bCs/>
          <w:sz w:val="24"/>
        </w:rPr>
        <w:t>15%</w:t>
      </w:r>
      <w:r w:rsidRPr="00526D70">
        <w:rPr>
          <w:rFonts w:hint="eastAsia"/>
          <w:bCs/>
          <w:sz w:val="24"/>
        </w:rPr>
        <w:t>；因证券市场波动、上市公司股票停牌、基金规模变动等基金管理人之外的因素致使基金不符合该比例限制的，基金管理人不得主动新增流动性受限资产的投资；</w:t>
      </w:r>
    </w:p>
    <w:p w14:paraId="1170AD3A"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10</w:t>
      </w:r>
      <w:r w:rsidRPr="00526D70">
        <w:rPr>
          <w:rFonts w:hint="eastAsia"/>
          <w:bCs/>
          <w:sz w:val="24"/>
        </w:rPr>
        <w:t>）本基金与私募类证券资管产品及中国证监会认定的其他主体为交易对手开展逆回购交易的，可接受质押品的资质要求应当与基金合同约定的投资范围保持一致；</w:t>
      </w:r>
    </w:p>
    <w:p w14:paraId="2AB245DD"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11</w:t>
      </w:r>
      <w:r w:rsidRPr="00526D70">
        <w:rPr>
          <w:rFonts w:hint="eastAsia"/>
          <w:bCs/>
          <w:sz w:val="24"/>
        </w:rPr>
        <w:t>）本基金投资于同一原始权益人的各类资产支持证券的比例，不得超过基金资产净值的</w:t>
      </w:r>
      <w:r w:rsidRPr="00526D70">
        <w:rPr>
          <w:rFonts w:hint="eastAsia"/>
          <w:bCs/>
          <w:sz w:val="24"/>
        </w:rPr>
        <w:t>10%</w:t>
      </w:r>
      <w:r w:rsidRPr="00526D70">
        <w:rPr>
          <w:rFonts w:hint="eastAsia"/>
          <w:bCs/>
          <w:sz w:val="24"/>
        </w:rPr>
        <w:t>；</w:t>
      </w:r>
    </w:p>
    <w:p w14:paraId="142F072E"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12</w:t>
      </w:r>
      <w:r w:rsidRPr="00526D70">
        <w:rPr>
          <w:rFonts w:hint="eastAsia"/>
          <w:bCs/>
          <w:sz w:val="24"/>
        </w:rPr>
        <w:t>）本基金持有的全部资产支持证券，其市值不得超过基金资产净值的</w:t>
      </w:r>
      <w:r w:rsidRPr="00526D70">
        <w:rPr>
          <w:rFonts w:hint="eastAsia"/>
          <w:bCs/>
          <w:sz w:val="24"/>
        </w:rPr>
        <w:t>20%</w:t>
      </w:r>
      <w:r w:rsidRPr="00526D70">
        <w:rPr>
          <w:rFonts w:hint="eastAsia"/>
          <w:bCs/>
          <w:sz w:val="24"/>
        </w:rPr>
        <w:t>；</w:t>
      </w:r>
    </w:p>
    <w:p w14:paraId="6B3325A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13</w:t>
      </w:r>
      <w:r w:rsidRPr="00526D70">
        <w:rPr>
          <w:rFonts w:hint="eastAsia"/>
          <w:bCs/>
          <w:sz w:val="24"/>
        </w:rPr>
        <w:t>）本基金持有的同一（指同一信用级别）资产支持证券的比例，不得超过该资产支持证券规模的</w:t>
      </w:r>
      <w:r w:rsidRPr="00526D70">
        <w:rPr>
          <w:rFonts w:hint="eastAsia"/>
          <w:bCs/>
          <w:sz w:val="24"/>
        </w:rPr>
        <w:t>10%</w:t>
      </w:r>
      <w:r w:rsidRPr="00526D70">
        <w:rPr>
          <w:rFonts w:hint="eastAsia"/>
          <w:bCs/>
          <w:sz w:val="24"/>
        </w:rPr>
        <w:t>；</w:t>
      </w:r>
    </w:p>
    <w:p w14:paraId="243895D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14</w:t>
      </w:r>
      <w:r w:rsidRPr="00526D70">
        <w:rPr>
          <w:rFonts w:hint="eastAsia"/>
          <w:bCs/>
          <w:sz w:val="24"/>
        </w:rPr>
        <w:t>）本基金管理人管理的全部基金投资于同一原始权益人的各类资产支持证券，不得超过其各类资产支持证券合计规模的</w:t>
      </w:r>
      <w:r w:rsidRPr="00526D70">
        <w:rPr>
          <w:rFonts w:hint="eastAsia"/>
          <w:bCs/>
          <w:sz w:val="24"/>
        </w:rPr>
        <w:t>10%</w:t>
      </w:r>
      <w:r w:rsidRPr="00526D70">
        <w:rPr>
          <w:rFonts w:hint="eastAsia"/>
          <w:bCs/>
          <w:sz w:val="24"/>
        </w:rPr>
        <w:t>；</w:t>
      </w:r>
    </w:p>
    <w:p w14:paraId="29D9440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15</w:t>
      </w:r>
      <w:r w:rsidRPr="00526D70">
        <w:rPr>
          <w:rFonts w:hint="eastAsia"/>
          <w:bCs/>
          <w:sz w:val="24"/>
        </w:rPr>
        <w:t>）本基金应投资于信用级别评级为</w:t>
      </w:r>
      <w:r w:rsidRPr="00526D70">
        <w:rPr>
          <w:rFonts w:hint="eastAsia"/>
          <w:bCs/>
          <w:sz w:val="24"/>
        </w:rPr>
        <w:t>BBB</w:t>
      </w:r>
      <w:r w:rsidRPr="00526D70">
        <w:rPr>
          <w:rFonts w:hint="eastAsia"/>
          <w:bCs/>
          <w:sz w:val="24"/>
        </w:rPr>
        <w:t>以上（含</w:t>
      </w:r>
      <w:r w:rsidRPr="00526D70">
        <w:rPr>
          <w:rFonts w:hint="eastAsia"/>
          <w:bCs/>
          <w:sz w:val="24"/>
        </w:rPr>
        <w:t>BBB</w:t>
      </w:r>
      <w:r w:rsidRPr="00526D70">
        <w:rPr>
          <w:rFonts w:hint="eastAsia"/>
          <w:bCs/>
          <w:sz w:val="24"/>
        </w:rPr>
        <w:t>）的资产支持证券。基金持有资产支持证券期间，如果其信用等级下降、不再符合投资标准，应在评级报告发布之日起</w:t>
      </w:r>
      <w:r w:rsidRPr="00526D70">
        <w:rPr>
          <w:rFonts w:hint="eastAsia"/>
          <w:bCs/>
          <w:sz w:val="24"/>
        </w:rPr>
        <w:t>3</w:t>
      </w:r>
      <w:r w:rsidRPr="00526D70">
        <w:rPr>
          <w:rFonts w:hint="eastAsia"/>
          <w:bCs/>
          <w:sz w:val="24"/>
        </w:rPr>
        <w:t>个月内予以全部卖出；</w:t>
      </w:r>
    </w:p>
    <w:p w14:paraId="0F13A21A"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16</w:t>
      </w:r>
      <w:r w:rsidRPr="00526D70">
        <w:rPr>
          <w:rFonts w:hint="eastAsia"/>
          <w:bCs/>
          <w:sz w:val="24"/>
        </w:rPr>
        <w:t>）基金财产参与股票发行申购，本基金所申报的金额不超过本基金的总资产，本基金所申报的股票数量不超过拟发行股票公司本次发行股票的总量；</w:t>
      </w:r>
    </w:p>
    <w:p w14:paraId="7F3E85F3"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17</w:t>
      </w:r>
      <w:r w:rsidRPr="00526D70">
        <w:rPr>
          <w:rFonts w:hint="eastAsia"/>
          <w:bCs/>
          <w:sz w:val="24"/>
        </w:rPr>
        <w:t>）本基金进入全国银行间同业市场进行债券回购的资金余额不得超过基金资产净值的</w:t>
      </w:r>
      <w:r w:rsidRPr="00526D70">
        <w:rPr>
          <w:rFonts w:hint="eastAsia"/>
          <w:bCs/>
          <w:sz w:val="24"/>
        </w:rPr>
        <w:t>40%</w:t>
      </w:r>
      <w:r w:rsidRPr="00526D70">
        <w:rPr>
          <w:rFonts w:hint="eastAsia"/>
          <w:bCs/>
          <w:sz w:val="24"/>
        </w:rPr>
        <w:t>，本基金在全国银行间同业市场中的债券回购最长期限为</w:t>
      </w:r>
      <w:r w:rsidRPr="00526D70">
        <w:rPr>
          <w:rFonts w:hint="eastAsia"/>
          <w:bCs/>
          <w:sz w:val="24"/>
        </w:rPr>
        <w:t>1</w:t>
      </w:r>
      <w:r w:rsidRPr="00526D70">
        <w:rPr>
          <w:rFonts w:hint="eastAsia"/>
          <w:bCs/>
          <w:sz w:val="24"/>
        </w:rPr>
        <w:t>年，债券回购到期后不得展期；</w:t>
      </w:r>
    </w:p>
    <w:p w14:paraId="1CA5B88F"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18</w:t>
      </w:r>
      <w:r w:rsidRPr="00526D70">
        <w:rPr>
          <w:rFonts w:hint="eastAsia"/>
          <w:bCs/>
          <w:sz w:val="24"/>
        </w:rPr>
        <w:t>）本基金参与股指期货交易，则：</w:t>
      </w:r>
    </w:p>
    <w:p w14:paraId="1CA61467"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1</w:t>
      </w:r>
      <w:r w:rsidRPr="00526D70">
        <w:rPr>
          <w:rFonts w:hint="eastAsia"/>
          <w:bCs/>
          <w:sz w:val="24"/>
        </w:rPr>
        <w:t>）本基金在任何交易日日终，持有的买入股指期货合约价值，不得超过基金资产净值的</w:t>
      </w:r>
      <w:r w:rsidRPr="00526D70">
        <w:rPr>
          <w:rFonts w:hint="eastAsia"/>
          <w:bCs/>
          <w:sz w:val="24"/>
        </w:rPr>
        <w:t>10%</w:t>
      </w:r>
      <w:r w:rsidRPr="00526D70">
        <w:rPr>
          <w:rFonts w:hint="eastAsia"/>
          <w:bCs/>
          <w:sz w:val="24"/>
        </w:rPr>
        <w:t>；</w:t>
      </w:r>
    </w:p>
    <w:p w14:paraId="2A696DB7"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2</w:t>
      </w:r>
      <w:r w:rsidRPr="00526D70">
        <w:rPr>
          <w:rFonts w:hint="eastAsia"/>
          <w:bCs/>
          <w:sz w:val="24"/>
        </w:rPr>
        <w:t>）本基金在任何交易日日终，持有的买入股指期货合约价值与有价证券市值之和，不得超过基金资产净值的</w:t>
      </w:r>
      <w:r w:rsidRPr="00526D70">
        <w:rPr>
          <w:rFonts w:hint="eastAsia"/>
          <w:bCs/>
          <w:sz w:val="24"/>
        </w:rPr>
        <w:t>95%</w:t>
      </w:r>
      <w:r w:rsidRPr="00526D70">
        <w:rPr>
          <w:rFonts w:hint="eastAsia"/>
          <w:bCs/>
          <w:sz w:val="24"/>
        </w:rPr>
        <w:t>。其中，有价证券指股票、债券（不含到期日在</w:t>
      </w:r>
      <w:r w:rsidRPr="00526D70">
        <w:rPr>
          <w:rFonts w:hint="eastAsia"/>
          <w:bCs/>
          <w:sz w:val="24"/>
        </w:rPr>
        <w:lastRenderedPageBreak/>
        <w:t>一年以内的政府债券）、权证、资产支持证券、买入返售金融资产（不含质押式回购）等；</w:t>
      </w:r>
    </w:p>
    <w:p w14:paraId="29A2C51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3</w:t>
      </w:r>
      <w:r w:rsidRPr="00526D70">
        <w:rPr>
          <w:rFonts w:hint="eastAsia"/>
          <w:bCs/>
          <w:sz w:val="24"/>
        </w:rPr>
        <w:t>）本基金在任何交易日日终，持有的卖出股指期货合约价值不得超过基金持有的股票总市值的</w:t>
      </w:r>
      <w:r w:rsidRPr="00526D70">
        <w:rPr>
          <w:rFonts w:hint="eastAsia"/>
          <w:bCs/>
          <w:sz w:val="24"/>
        </w:rPr>
        <w:t>20%</w:t>
      </w:r>
      <w:r w:rsidRPr="00526D70">
        <w:rPr>
          <w:rFonts w:hint="eastAsia"/>
          <w:bCs/>
          <w:sz w:val="24"/>
        </w:rPr>
        <w:t>；</w:t>
      </w:r>
    </w:p>
    <w:p w14:paraId="64700BB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4</w:t>
      </w:r>
      <w:r w:rsidRPr="00526D70">
        <w:rPr>
          <w:rFonts w:hint="eastAsia"/>
          <w:bCs/>
          <w:sz w:val="24"/>
        </w:rPr>
        <w:t>）本基金所持有的股票市值和买入、卖出股指期货合约价值，合计（轧差计算）应当符合基金合同关于股票投资比例的有关约定；</w:t>
      </w:r>
    </w:p>
    <w:p w14:paraId="397EA886"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5</w:t>
      </w:r>
      <w:r w:rsidRPr="00526D70">
        <w:rPr>
          <w:rFonts w:hint="eastAsia"/>
          <w:bCs/>
          <w:sz w:val="24"/>
        </w:rPr>
        <w:t>）本基金在任何交易日内交易（不包括平仓）的股指期货合约的成交金额不得超过上一交易日基金资产净值的</w:t>
      </w:r>
      <w:r w:rsidRPr="00526D70">
        <w:rPr>
          <w:rFonts w:hint="eastAsia"/>
          <w:bCs/>
          <w:sz w:val="24"/>
        </w:rPr>
        <w:t>20%</w:t>
      </w:r>
      <w:r w:rsidRPr="00526D70">
        <w:rPr>
          <w:rFonts w:hint="eastAsia"/>
          <w:bCs/>
          <w:sz w:val="24"/>
        </w:rPr>
        <w:t>；</w:t>
      </w:r>
    </w:p>
    <w:p w14:paraId="4B14013C"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19</w:t>
      </w:r>
      <w:r w:rsidRPr="00526D70">
        <w:rPr>
          <w:rFonts w:hint="eastAsia"/>
          <w:bCs/>
          <w:sz w:val="24"/>
        </w:rPr>
        <w:t>）本基金的基金资产总值不得超过基金资产净值的</w:t>
      </w:r>
      <w:r w:rsidRPr="00526D70">
        <w:rPr>
          <w:rFonts w:hint="eastAsia"/>
          <w:bCs/>
          <w:sz w:val="24"/>
        </w:rPr>
        <w:t>140%</w:t>
      </w:r>
      <w:r w:rsidRPr="00526D70">
        <w:rPr>
          <w:rFonts w:hint="eastAsia"/>
          <w:bCs/>
          <w:sz w:val="24"/>
        </w:rPr>
        <w:t>；</w:t>
      </w:r>
    </w:p>
    <w:p w14:paraId="59802B7E"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20</w:t>
      </w:r>
      <w:r w:rsidRPr="00526D70">
        <w:rPr>
          <w:rFonts w:hint="eastAsia"/>
          <w:bCs/>
          <w:sz w:val="24"/>
        </w:rPr>
        <w:t>）法律法规及中国证监会规定的和《基金合同》约定的其他投资限制。</w:t>
      </w:r>
    </w:p>
    <w:p w14:paraId="251172AB"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除上述第（</w:t>
      </w:r>
      <w:r w:rsidRPr="00526D70">
        <w:rPr>
          <w:rFonts w:hint="eastAsia"/>
          <w:bCs/>
          <w:sz w:val="24"/>
        </w:rPr>
        <w:t>2</w:t>
      </w:r>
      <w:r w:rsidRPr="00526D70">
        <w:rPr>
          <w:rFonts w:hint="eastAsia"/>
          <w:bCs/>
          <w:sz w:val="24"/>
        </w:rPr>
        <w:t>）项、第（</w:t>
      </w:r>
      <w:r w:rsidRPr="00526D70">
        <w:rPr>
          <w:rFonts w:hint="eastAsia"/>
          <w:bCs/>
          <w:sz w:val="24"/>
        </w:rPr>
        <w:t>9</w:t>
      </w:r>
      <w:r w:rsidRPr="00526D70">
        <w:rPr>
          <w:rFonts w:hint="eastAsia"/>
          <w:bCs/>
          <w:sz w:val="24"/>
        </w:rPr>
        <w:t>）项、第（</w:t>
      </w:r>
      <w:r w:rsidRPr="00526D70">
        <w:rPr>
          <w:rFonts w:hint="eastAsia"/>
          <w:bCs/>
          <w:sz w:val="24"/>
        </w:rPr>
        <w:t>10</w:t>
      </w:r>
      <w:r w:rsidRPr="00526D70">
        <w:rPr>
          <w:rFonts w:hint="eastAsia"/>
          <w:bCs/>
          <w:sz w:val="24"/>
        </w:rPr>
        <w:t>）项、第（</w:t>
      </w:r>
      <w:r w:rsidRPr="00526D70">
        <w:rPr>
          <w:rFonts w:hint="eastAsia"/>
          <w:bCs/>
          <w:sz w:val="24"/>
        </w:rPr>
        <w:t>15</w:t>
      </w:r>
      <w:r w:rsidRPr="00526D70">
        <w:rPr>
          <w:rFonts w:hint="eastAsia"/>
          <w:bCs/>
          <w:sz w:val="24"/>
        </w:rPr>
        <w:t>）项以外，因证券、期货市场波动、证券发行人合并或基金规模变动等基金管理人之外的因素致使基金投资比例不符合上述规定投资比例的，基金管理人应当在</w:t>
      </w:r>
      <w:r w:rsidRPr="00526D70">
        <w:rPr>
          <w:rFonts w:hint="eastAsia"/>
          <w:bCs/>
          <w:sz w:val="24"/>
        </w:rPr>
        <w:t>10</w:t>
      </w:r>
      <w:r w:rsidRPr="00526D70">
        <w:rPr>
          <w:rFonts w:hint="eastAsia"/>
          <w:bCs/>
          <w:sz w:val="24"/>
        </w:rPr>
        <w:t>个交易日内进行调整，但中国证监会规定的特殊情形除外。法律法规另有规定的，从其规定。</w:t>
      </w:r>
    </w:p>
    <w:p w14:paraId="2968C132" w14:textId="39BAA5AF"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基金管理人应当自基金合同生效之日起</w:t>
      </w:r>
      <w:r w:rsidRPr="00526D70">
        <w:rPr>
          <w:rFonts w:hint="eastAsia"/>
          <w:bCs/>
          <w:sz w:val="24"/>
        </w:rPr>
        <w:t>6</w:t>
      </w:r>
      <w:r w:rsidRPr="00526D70">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32C8620C" w14:textId="77777777" w:rsidR="00560C9F" w:rsidRDefault="00526D70" w:rsidP="005616E3">
      <w:pPr>
        <w:snapToGrid w:val="0"/>
        <w:spacing w:line="360" w:lineRule="auto"/>
        <w:ind w:firstLineChars="200" w:firstLine="480"/>
        <w:rPr>
          <w:rFonts w:ascii="宋体" w:hAnsi="宋体"/>
          <w:bCs/>
          <w:sz w:val="24"/>
          <w:szCs w:val="24"/>
        </w:rPr>
      </w:pPr>
      <w:r w:rsidRPr="00526D70">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r w:rsidR="00B84E21" w:rsidRPr="00B84E21">
        <w:rPr>
          <w:rFonts w:ascii="宋体" w:hAnsi="宋体" w:hint="eastAsia"/>
          <w:bCs/>
          <w:sz w:val="24"/>
          <w:szCs w:val="24"/>
        </w:rPr>
        <w:t>。</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08C28153"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为维护基金份额持有人的合法权益，基金财产不得用于下列投资或者活动：</w:t>
      </w:r>
    </w:p>
    <w:p w14:paraId="28E80952"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（1）承销证券；</w:t>
      </w:r>
    </w:p>
    <w:p w14:paraId="68BA6328"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（2）违反规定向他人贷款或者提供担保；</w:t>
      </w:r>
    </w:p>
    <w:p w14:paraId="517AE39A"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（3）从事承担无限责任的投资；</w:t>
      </w:r>
    </w:p>
    <w:p w14:paraId="727A5E43"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（4）买卖其他基金份额，但是中国证监会另有规定的除外；</w:t>
      </w:r>
    </w:p>
    <w:p w14:paraId="5B7F2FF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（5）向其基金管理人、基金托管人出资；</w:t>
      </w:r>
    </w:p>
    <w:p w14:paraId="395F1747"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lastRenderedPageBreak/>
        <w:t>（6）从事内幕交易、操纵证券交易价格及其他不正当的证券交易活动；</w:t>
      </w:r>
    </w:p>
    <w:p w14:paraId="100CD9C2"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（7）法律、行政法规和中国证监会规定禁止的其他活动。</w:t>
      </w:r>
    </w:p>
    <w:p w14:paraId="580AAE95"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如法律、行政法规或监管部门取消上述禁止性规定，如适用于本基金，基金管理人在履行适当程序后，本基金可不受上述规定的限制。</w:t>
      </w:r>
    </w:p>
    <w:p w14:paraId="2CD8726E" w14:textId="77777777" w:rsidR="005C59EB"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5EA6F77D"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指数收益率×</w:t>
      </w:r>
      <w:r w:rsidRPr="000E53EB">
        <w:rPr>
          <w:rFonts w:hint="eastAsia"/>
          <w:bCs/>
          <w:sz w:val="24"/>
        </w:rPr>
        <w:t>50%+</w:t>
      </w:r>
      <w:r w:rsidRPr="000E53EB">
        <w:rPr>
          <w:rFonts w:hint="eastAsia"/>
          <w:bCs/>
          <w:sz w:val="24"/>
        </w:rPr>
        <w:t>恒生指数收益率×</w:t>
      </w:r>
      <w:r w:rsidRPr="000E53EB">
        <w:rPr>
          <w:rFonts w:hint="eastAsia"/>
          <w:bCs/>
          <w:sz w:val="24"/>
        </w:rPr>
        <w:t>30%+</w:t>
      </w:r>
      <w:r w:rsidRPr="000E53EB">
        <w:rPr>
          <w:rFonts w:hint="eastAsia"/>
          <w:bCs/>
          <w:sz w:val="24"/>
        </w:rPr>
        <w:t>中证综合债券指数收益率×</w:t>
      </w:r>
      <w:r w:rsidRPr="000E53EB">
        <w:rPr>
          <w:rFonts w:hint="eastAsia"/>
          <w:bCs/>
          <w:sz w:val="24"/>
        </w:rPr>
        <w:t>20%</w:t>
      </w:r>
    </w:p>
    <w:p w14:paraId="46716694"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指数是沪深证券交易所第一次联合发布的反映</w:t>
      </w:r>
      <w:r w:rsidRPr="000E53EB">
        <w:rPr>
          <w:rFonts w:hint="eastAsia"/>
          <w:bCs/>
          <w:sz w:val="24"/>
        </w:rPr>
        <w:t>A</w:t>
      </w:r>
      <w:r w:rsidRPr="000E53EB">
        <w:rPr>
          <w:rFonts w:hint="eastAsia"/>
          <w:bCs/>
          <w:sz w:val="24"/>
        </w:rPr>
        <w:t>股市场整体走势的指数，由中证指数有限公司编制和维护，是在上海和深圳证券市场中选取</w:t>
      </w:r>
      <w:r w:rsidRPr="000E53EB">
        <w:rPr>
          <w:rFonts w:hint="eastAsia"/>
          <w:bCs/>
          <w:sz w:val="24"/>
        </w:rPr>
        <w:t>300</w:t>
      </w:r>
      <w:r w:rsidRPr="000E53EB">
        <w:rPr>
          <w:rFonts w:hint="eastAsia"/>
          <w:bCs/>
          <w:sz w:val="24"/>
        </w:rPr>
        <w:t>只</w:t>
      </w:r>
      <w:r w:rsidRPr="000E53EB">
        <w:rPr>
          <w:rFonts w:hint="eastAsia"/>
          <w:bCs/>
          <w:sz w:val="24"/>
        </w:rPr>
        <w:t>A</w:t>
      </w:r>
      <w:r w:rsidRPr="000E53EB">
        <w:rPr>
          <w:rFonts w:hint="eastAsia"/>
          <w:bCs/>
          <w:sz w:val="24"/>
        </w:rPr>
        <w:t>股作为样本编制而成。该指数样本对沪深市场的覆盖度高，具有良好的市场代表性，投资者可以方便地从报纸、互联网等财经媒体中获取。沪深</w:t>
      </w:r>
      <w:r w:rsidRPr="000E53EB">
        <w:rPr>
          <w:rFonts w:hint="eastAsia"/>
          <w:bCs/>
          <w:sz w:val="24"/>
        </w:rPr>
        <w:t>300</w:t>
      </w:r>
      <w:r w:rsidRPr="000E53E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E53EB">
        <w:rPr>
          <w:rFonts w:hint="eastAsia"/>
          <w:bCs/>
          <w:sz w:val="24"/>
        </w:rPr>
        <w:t>A</w:t>
      </w:r>
      <w:r w:rsidRPr="000E53EB">
        <w:rPr>
          <w:rFonts w:hint="eastAsia"/>
          <w:bCs/>
          <w:sz w:val="24"/>
        </w:rPr>
        <w:t>股资产投资的业绩比较基准。</w:t>
      </w:r>
    </w:p>
    <w:p w14:paraId="07791263"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恒生指数是由恒生指数服务有限公司编制，以香港股票市场中的</w:t>
      </w:r>
      <w:r w:rsidRPr="000E53EB">
        <w:rPr>
          <w:rFonts w:hint="eastAsia"/>
          <w:bCs/>
          <w:sz w:val="24"/>
        </w:rPr>
        <w:t xml:space="preserve">50 </w:t>
      </w:r>
      <w:r w:rsidRPr="000E53EB">
        <w:rPr>
          <w:rFonts w:hint="eastAsia"/>
          <w:bCs/>
          <w:sz w:val="24"/>
        </w:rPr>
        <w:t>家上市股票为成份股样本，以其发行量为权数的加权平均股价指数，是反映香港股市价幅趋势最有影响的一种股价指数，适合作为本基金港股资产投资的业绩比较基准。</w:t>
      </w:r>
    </w:p>
    <w:p w14:paraId="4AC3128B"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38AB2946"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lastRenderedPageBreak/>
        <w:t>根据本基金的投资范围和投资比例，选用上述业绩比较基准能够客观、合理地反映本基金的风险收益特征。</w:t>
      </w:r>
    </w:p>
    <w:p w14:paraId="195B46E9" w14:textId="7AA1F7F7" w:rsidR="00CC2C4E" w:rsidRPr="005435A1" w:rsidRDefault="000E53EB" w:rsidP="005616E3">
      <w:pPr>
        <w:snapToGrid w:val="0"/>
        <w:spacing w:line="360" w:lineRule="auto"/>
        <w:ind w:firstLineChars="200" w:firstLine="480"/>
        <w:rPr>
          <w:rFonts w:ascii="宋体" w:hAnsi="宋体"/>
          <w:sz w:val="24"/>
        </w:rPr>
      </w:pPr>
      <w:r w:rsidRPr="000E53EB">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EC5E09" w:rsidRPr="00EC5E09">
        <w:rPr>
          <w:rFonts w:hint="eastAsia"/>
          <w:bCs/>
          <w:sz w:val="24"/>
        </w:rPr>
        <w:t>。</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P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593ECDBD" w14:textId="77777777" w:rsidR="00B9566F" w:rsidRPr="005435A1" w:rsidRDefault="000E53EB" w:rsidP="000E53EB">
      <w:pPr>
        <w:snapToGrid w:val="0"/>
        <w:spacing w:line="360" w:lineRule="auto"/>
        <w:ind w:firstLineChars="200" w:firstLine="480"/>
        <w:rPr>
          <w:rFonts w:ascii="宋体" w:hAnsi="宋体"/>
          <w:sz w:val="24"/>
        </w:rPr>
      </w:pPr>
      <w:r w:rsidRPr="000E53EB">
        <w:rPr>
          <w:rFonts w:ascii="宋体" w:hAnsi="宋体" w:hint="eastAsia"/>
          <w:sz w:val="24"/>
        </w:rPr>
        <w:t>本基金可投资港股通标的股票，会面临港股通机制下因投资环境、投资标的、市场制度以及交易规则等差异带来的特有风险</w:t>
      </w:r>
      <w:r w:rsidR="005616E3" w:rsidRPr="005435A1">
        <w:rPr>
          <w:rFonts w:ascii="宋体" w:hAnsi="宋体" w:hint="eastAsia"/>
          <w:sz w:val="24"/>
        </w:rPr>
        <w:t>。</w:t>
      </w:r>
    </w:p>
    <w:p w14:paraId="5967BC6D" w14:textId="77777777"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（七）基金管理人代表基金行使股东及债权人权利的处理原则及方法</w:t>
      </w:r>
    </w:p>
    <w:p w14:paraId="7BB48998"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1、基金管理人按照国家有关规定代表基金独立行使股东及债权人权利，保护基金份额持有人的利益；</w:t>
      </w:r>
    </w:p>
    <w:p w14:paraId="580F90EA"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68375538"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3、有利于基金财产的安全与增值；</w:t>
      </w:r>
    </w:p>
    <w:p w14:paraId="2DCD3AFC"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71" w:name="_Toc109059025"/>
      <w:bookmarkStart w:id="72" w:name="_Toc109059036"/>
      <w:bookmarkStart w:id="73" w:name="_Toc109059037"/>
      <w:bookmarkStart w:id="74" w:name="_Hlt5528681"/>
      <w:bookmarkStart w:id="75" w:name="_Hlt5604240"/>
      <w:bookmarkStart w:id="76" w:name="_Hlt88281392"/>
      <w:bookmarkStart w:id="77" w:name="_Hlt81033092"/>
      <w:bookmarkStart w:id="78" w:name="_Hlt81033424"/>
      <w:bookmarkStart w:id="79" w:name="_Toc155690783"/>
      <w:bookmarkStart w:id="80" w:name="_Toc154909614"/>
      <w:bookmarkEnd w:id="59"/>
      <w:bookmarkEnd w:id="60"/>
      <w:bookmarkEnd w:id="61"/>
      <w:bookmarkEnd w:id="71"/>
      <w:bookmarkEnd w:id="72"/>
      <w:bookmarkEnd w:id="73"/>
      <w:bookmarkEnd w:id="74"/>
      <w:bookmarkEnd w:id="75"/>
      <w:bookmarkEnd w:id="76"/>
      <w:bookmarkEnd w:id="77"/>
      <w:bookmarkEnd w:id="78"/>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w:t>
      </w:r>
      <w:r w:rsidRPr="005435A1">
        <w:rPr>
          <w:rFonts w:hAnsi="宋体"/>
          <w:sz w:val="24"/>
          <w:szCs w:val="24"/>
        </w:rPr>
        <w:lastRenderedPageBreak/>
        <w:t>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6F576D">
        <w:rPr>
          <w:rFonts w:hAnsi="宋体"/>
          <w:sz w:val="24"/>
          <w:szCs w:val="24"/>
        </w:rPr>
        <w:t xml:space="preserve"> </w:t>
      </w:r>
    </w:p>
    <w:p w14:paraId="1CF77CD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r w:rsidRPr="006F576D">
        <w:rPr>
          <w:rFonts w:hAnsi="宋体"/>
          <w:sz w:val="24"/>
          <w:szCs w:val="24"/>
        </w:rPr>
        <w:t xml:space="preserve"> </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6F576D">
        <w:rPr>
          <w:rFonts w:hAnsi="宋体"/>
          <w:sz w:val="24"/>
          <w:szCs w:val="24"/>
        </w:rPr>
        <w:t xml:space="preserve"> </w:t>
      </w:r>
    </w:p>
    <w:p w14:paraId="40CA902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r w:rsidRPr="006F576D">
        <w:rPr>
          <w:rFonts w:hAnsi="宋体"/>
          <w:sz w:val="24"/>
          <w:szCs w:val="24"/>
        </w:rPr>
        <w:t xml:space="preserve"> </w:t>
      </w:r>
    </w:p>
    <w:p w14:paraId="3609902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r w:rsidRPr="006F576D">
        <w:rPr>
          <w:rFonts w:hAnsi="宋体"/>
          <w:sz w:val="24"/>
          <w:szCs w:val="24"/>
        </w:rPr>
        <w:t xml:space="preserve"> </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81" w:name="_Toc78208364"/>
    </w:p>
    <w:p w14:paraId="799C6C4D" w14:textId="1834009A" w:rsidR="00EF53F8" w:rsidRPr="003D603E" w:rsidRDefault="00EF53F8" w:rsidP="00EF53F8">
      <w:pPr>
        <w:adjustRightInd w:val="0"/>
        <w:snapToGrid w:val="0"/>
        <w:spacing w:line="360" w:lineRule="auto"/>
        <w:ind w:firstLineChars="200" w:firstLine="482"/>
        <w:rPr>
          <w:b/>
          <w:sz w:val="24"/>
          <w:szCs w:val="24"/>
        </w:rPr>
      </w:pPr>
      <w:r w:rsidRPr="003D603E">
        <w:rPr>
          <w:rFonts w:hAnsi="宋体"/>
          <w:b/>
          <w:sz w:val="24"/>
          <w:szCs w:val="24"/>
        </w:rPr>
        <w:t>（</w:t>
      </w:r>
      <w:r>
        <w:rPr>
          <w:rFonts w:hAnsi="宋体" w:hint="eastAsia"/>
          <w:b/>
          <w:sz w:val="24"/>
          <w:szCs w:val="24"/>
        </w:rPr>
        <w:t>九</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00F3C594" w14:textId="77777777" w:rsidR="00EF53F8" w:rsidRPr="0014505F" w:rsidRDefault="00EF53F8" w:rsidP="00EF53F8">
      <w:pPr>
        <w:adjustRightInd w:val="0"/>
        <w:snapToGrid w:val="0"/>
        <w:spacing w:line="360" w:lineRule="auto"/>
        <w:ind w:firstLineChars="200" w:firstLine="480"/>
        <w:rPr>
          <w:color w:val="000000"/>
          <w:sz w:val="24"/>
        </w:rPr>
      </w:pPr>
      <w:r w:rsidRPr="002E7D1F">
        <w:rPr>
          <w:color w:val="000000"/>
          <w:sz w:val="24"/>
        </w:rPr>
        <w:t>基金管理人的董事会及董事保证本报告所载资料不存在虚假记载、误导性陈述</w:t>
      </w:r>
      <w:r w:rsidRPr="002E7D1F">
        <w:rPr>
          <w:color w:val="000000"/>
          <w:sz w:val="24"/>
        </w:rPr>
        <w:lastRenderedPageBreak/>
        <w:t>或重大遗漏</w:t>
      </w:r>
      <w:r w:rsidRPr="0014505F">
        <w:rPr>
          <w:color w:val="000000"/>
          <w:sz w:val="24"/>
        </w:rPr>
        <w:t>，并对其内容的真实性、准确性和完整性承担个别及连带责任。</w:t>
      </w:r>
      <w:r w:rsidRPr="0014505F">
        <w:rPr>
          <w:color w:val="000000"/>
          <w:sz w:val="24"/>
        </w:rPr>
        <w:t xml:space="preserve"> </w:t>
      </w:r>
    </w:p>
    <w:p w14:paraId="22EF7F22" w14:textId="13A13751" w:rsidR="00EF53F8" w:rsidRPr="0014505F" w:rsidRDefault="00EF53F8" w:rsidP="00EF53F8">
      <w:pPr>
        <w:adjustRightInd w:val="0"/>
        <w:snapToGrid w:val="0"/>
        <w:spacing w:line="360" w:lineRule="auto"/>
        <w:ind w:firstLineChars="200" w:firstLine="480"/>
        <w:rPr>
          <w:color w:val="000000"/>
          <w:sz w:val="24"/>
        </w:rPr>
      </w:pPr>
      <w:r w:rsidRPr="0014505F">
        <w:rPr>
          <w:color w:val="000000"/>
          <w:sz w:val="24"/>
        </w:rPr>
        <w:t>基金托管人中国农业银行股份有限公司根据本基金合同规定，于</w:t>
      </w:r>
      <w:r w:rsidRPr="0014505F">
        <w:rPr>
          <w:color w:val="000000"/>
          <w:sz w:val="24"/>
        </w:rPr>
        <w:t>201</w:t>
      </w:r>
      <w:r>
        <w:rPr>
          <w:rFonts w:hint="eastAsia"/>
          <w:color w:val="000000"/>
          <w:sz w:val="24"/>
        </w:rPr>
        <w:t>9</w:t>
      </w:r>
      <w:r w:rsidRPr="0014505F">
        <w:rPr>
          <w:color w:val="000000"/>
          <w:sz w:val="24"/>
        </w:rPr>
        <w:t>年</w:t>
      </w:r>
      <w:r w:rsidR="003E2798">
        <w:rPr>
          <w:rFonts w:hint="eastAsia"/>
          <w:color w:val="000000"/>
          <w:sz w:val="24"/>
          <w:szCs w:val="24"/>
        </w:rPr>
        <w:t>7</w:t>
      </w:r>
      <w:r>
        <w:rPr>
          <w:color w:val="000000"/>
          <w:sz w:val="24"/>
          <w:szCs w:val="24"/>
        </w:rPr>
        <w:t>月</w:t>
      </w:r>
      <w:r>
        <w:rPr>
          <w:color w:val="000000"/>
          <w:sz w:val="24"/>
          <w:szCs w:val="24"/>
        </w:rPr>
        <w:t>1</w:t>
      </w:r>
      <w:r w:rsidR="003E2798">
        <w:rPr>
          <w:rFonts w:hint="eastAsia"/>
          <w:color w:val="000000"/>
          <w:sz w:val="24"/>
          <w:szCs w:val="24"/>
        </w:rPr>
        <w:t>6</w:t>
      </w:r>
      <w:r w:rsidRPr="0014505F">
        <w:rPr>
          <w:color w:val="000000"/>
          <w:sz w:val="24"/>
        </w:rPr>
        <w:t>日复核了本报告中的财务指标、净值表现和投资组合报告等内容，保证复核内容不存在虚假记载、误导性陈述或者重大遗漏。</w:t>
      </w:r>
    </w:p>
    <w:p w14:paraId="58ECEFF4" w14:textId="71DD0E09" w:rsidR="00EF53F8" w:rsidRPr="0014505F" w:rsidRDefault="00EF53F8" w:rsidP="00EF53F8">
      <w:pPr>
        <w:adjustRightInd w:val="0"/>
        <w:snapToGrid w:val="0"/>
        <w:spacing w:line="360" w:lineRule="auto"/>
        <w:ind w:firstLineChars="200" w:firstLine="480"/>
        <w:rPr>
          <w:color w:val="000000"/>
          <w:sz w:val="24"/>
          <w:szCs w:val="24"/>
        </w:rPr>
      </w:pPr>
      <w:r w:rsidRPr="002E7D1F">
        <w:rPr>
          <w:color w:val="000000"/>
          <w:sz w:val="24"/>
          <w:szCs w:val="24"/>
        </w:rPr>
        <w:t>本报告期自</w:t>
      </w:r>
      <w:r w:rsidRPr="0014505F">
        <w:rPr>
          <w:color w:val="000000"/>
          <w:sz w:val="24"/>
          <w:szCs w:val="24"/>
        </w:rPr>
        <w:t>201</w:t>
      </w:r>
      <w:r>
        <w:rPr>
          <w:color w:val="000000"/>
          <w:sz w:val="24"/>
          <w:szCs w:val="24"/>
        </w:rPr>
        <w:t>9</w:t>
      </w:r>
      <w:r w:rsidRPr="0014505F">
        <w:rPr>
          <w:color w:val="000000"/>
          <w:sz w:val="24"/>
          <w:szCs w:val="24"/>
        </w:rPr>
        <w:t>年</w:t>
      </w:r>
      <w:r w:rsidR="003E2798">
        <w:rPr>
          <w:rFonts w:hint="eastAsia"/>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003E2798">
        <w:rPr>
          <w:rFonts w:hint="eastAsia"/>
          <w:color w:val="000000"/>
          <w:sz w:val="24"/>
          <w:szCs w:val="24"/>
        </w:rPr>
        <w:t>6</w:t>
      </w:r>
      <w:r w:rsidRPr="00414345">
        <w:rPr>
          <w:color w:val="000000"/>
          <w:sz w:val="24"/>
          <w:szCs w:val="24"/>
        </w:rPr>
        <w:t>月</w:t>
      </w:r>
      <w:r>
        <w:rPr>
          <w:color w:val="000000"/>
          <w:sz w:val="24"/>
          <w:szCs w:val="24"/>
        </w:rPr>
        <w:t>3</w:t>
      </w:r>
      <w:r w:rsidR="003E2798">
        <w:rPr>
          <w:rFonts w:hint="eastAsia"/>
          <w:color w:val="000000"/>
          <w:sz w:val="24"/>
          <w:szCs w:val="24"/>
        </w:rPr>
        <w:t>0</w:t>
      </w:r>
      <w:r w:rsidRPr="00414345">
        <w:rPr>
          <w:color w:val="000000"/>
          <w:sz w:val="24"/>
          <w:szCs w:val="24"/>
        </w:rPr>
        <w:t>日</w:t>
      </w:r>
      <w:r w:rsidRPr="0014505F">
        <w:rPr>
          <w:color w:val="000000"/>
          <w:sz w:val="24"/>
          <w:szCs w:val="24"/>
        </w:rPr>
        <w:t>止。</w:t>
      </w:r>
      <w:r w:rsidRPr="0014505F">
        <w:rPr>
          <w:rFonts w:hint="eastAsia"/>
          <w:color w:val="000000"/>
          <w:sz w:val="24"/>
          <w:szCs w:val="24"/>
        </w:rPr>
        <w:t>本报告</w:t>
      </w:r>
      <w:r w:rsidRPr="0014505F">
        <w:rPr>
          <w:color w:val="000000"/>
          <w:sz w:val="24"/>
          <w:szCs w:val="24"/>
        </w:rPr>
        <w:t>财务资料未经审计师审计。</w:t>
      </w:r>
    </w:p>
    <w:p w14:paraId="14BE3641"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w:t>
      </w:r>
      <w:r>
        <w:rPr>
          <w:rFonts w:hint="eastAsia"/>
          <w:color w:val="000000"/>
          <w:sz w:val="24"/>
          <w:szCs w:val="24"/>
        </w:rPr>
        <w:t>、</w:t>
      </w:r>
      <w:r w:rsidRPr="0014505F">
        <w:rPr>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EF53F8" w:rsidRPr="00414345" w14:paraId="03FF6718" w14:textId="77777777" w:rsidTr="00E448D0">
        <w:trPr>
          <w:jc w:val="center"/>
        </w:trPr>
        <w:tc>
          <w:tcPr>
            <w:tcW w:w="718" w:type="dxa"/>
            <w:shd w:val="clear" w:color="auto" w:fill="auto"/>
            <w:vAlign w:val="center"/>
          </w:tcPr>
          <w:p w14:paraId="603405DF" w14:textId="77777777" w:rsidR="00EF53F8" w:rsidRPr="007C5FB4" w:rsidRDefault="00EF53F8" w:rsidP="00E448D0">
            <w:pPr>
              <w:ind w:left="17"/>
              <w:jc w:val="center"/>
              <w:rPr>
                <w:color w:val="000000"/>
                <w:sz w:val="24"/>
                <w:szCs w:val="24"/>
              </w:rPr>
            </w:pPr>
            <w:r w:rsidRPr="00414345">
              <w:rPr>
                <w:color w:val="000000"/>
                <w:sz w:val="24"/>
                <w:szCs w:val="24"/>
              </w:rPr>
              <w:t>序号</w:t>
            </w:r>
          </w:p>
        </w:tc>
        <w:tc>
          <w:tcPr>
            <w:tcW w:w="3346" w:type="dxa"/>
            <w:shd w:val="clear" w:color="auto" w:fill="auto"/>
            <w:vAlign w:val="center"/>
          </w:tcPr>
          <w:p w14:paraId="46D226EF" w14:textId="77777777" w:rsidR="00EF53F8" w:rsidRPr="007C5FB4" w:rsidRDefault="00EF53F8" w:rsidP="00E448D0">
            <w:pPr>
              <w:ind w:left="17"/>
              <w:jc w:val="center"/>
              <w:rPr>
                <w:color w:val="000000"/>
                <w:sz w:val="24"/>
                <w:szCs w:val="24"/>
              </w:rPr>
            </w:pPr>
            <w:r w:rsidRPr="00414345">
              <w:rPr>
                <w:color w:val="000000"/>
                <w:sz w:val="24"/>
                <w:szCs w:val="24"/>
              </w:rPr>
              <w:t>项目</w:t>
            </w:r>
          </w:p>
        </w:tc>
        <w:tc>
          <w:tcPr>
            <w:tcW w:w="2967" w:type="dxa"/>
            <w:shd w:val="clear" w:color="auto" w:fill="auto"/>
            <w:vAlign w:val="center"/>
          </w:tcPr>
          <w:p w14:paraId="072C8062" w14:textId="77777777" w:rsidR="00EF53F8" w:rsidRPr="007C5FB4" w:rsidRDefault="00EF53F8" w:rsidP="00E448D0">
            <w:pPr>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shd w:val="clear" w:color="auto" w:fill="auto"/>
            <w:vAlign w:val="center"/>
          </w:tcPr>
          <w:p w14:paraId="5145F61C" w14:textId="77777777" w:rsidR="00EF53F8" w:rsidRPr="007C5FB4" w:rsidRDefault="00EF53F8" w:rsidP="00E448D0">
            <w:pPr>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3E2798" w:rsidRPr="00414345" w14:paraId="48ADF05D" w14:textId="77777777" w:rsidTr="00E448D0">
        <w:trPr>
          <w:jc w:val="center"/>
        </w:trPr>
        <w:tc>
          <w:tcPr>
            <w:tcW w:w="718" w:type="dxa"/>
            <w:shd w:val="clear" w:color="auto" w:fill="auto"/>
            <w:vAlign w:val="center"/>
          </w:tcPr>
          <w:p w14:paraId="7822ABCD" w14:textId="77777777" w:rsidR="003E2798" w:rsidRPr="007C5FB4" w:rsidRDefault="003E2798" w:rsidP="003E2798">
            <w:pPr>
              <w:ind w:left="17"/>
              <w:jc w:val="center"/>
              <w:rPr>
                <w:color w:val="000000"/>
                <w:sz w:val="24"/>
                <w:szCs w:val="24"/>
              </w:rPr>
            </w:pPr>
            <w:r w:rsidRPr="005623FB">
              <w:rPr>
                <w:color w:val="000000"/>
                <w:sz w:val="24"/>
                <w:szCs w:val="24"/>
              </w:rPr>
              <w:t>1</w:t>
            </w:r>
          </w:p>
        </w:tc>
        <w:tc>
          <w:tcPr>
            <w:tcW w:w="3346" w:type="dxa"/>
            <w:shd w:val="clear" w:color="auto" w:fill="auto"/>
            <w:vAlign w:val="center"/>
          </w:tcPr>
          <w:p w14:paraId="6525DE7E" w14:textId="77777777" w:rsidR="003E2798" w:rsidRPr="007C5FB4" w:rsidRDefault="003E2798" w:rsidP="003E2798">
            <w:pPr>
              <w:ind w:left="17"/>
              <w:jc w:val="left"/>
              <w:rPr>
                <w:sz w:val="24"/>
                <w:szCs w:val="24"/>
              </w:rPr>
            </w:pPr>
            <w:r w:rsidRPr="005E6B80">
              <w:rPr>
                <w:rFonts w:eastAsia="等线"/>
                <w:color w:val="000000"/>
                <w:sz w:val="24"/>
                <w:szCs w:val="24"/>
              </w:rPr>
              <w:t>权益投资</w:t>
            </w:r>
          </w:p>
        </w:tc>
        <w:tc>
          <w:tcPr>
            <w:tcW w:w="2967" w:type="dxa"/>
            <w:shd w:val="clear" w:color="auto" w:fill="auto"/>
            <w:vAlign w:val="center"/>
          </w:tcPr>
          <w:p w14:paraId="78D56DE6" w14:textId="47493FF7"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242,632,733.77</w:t>
            </w:r>
          </w:p>
        </w:tc>
        <w:tc>
          <w:tcPr>
            <w:tcW w:w="1837" w:type="dxa"/>
            <w:shd w:val="clear" w:color="auto" w:fill="auto"/>
            <w:vAlign w:val="center"/>
          </w:tcPr>
          <w:p w14:paraId="2EE60080" w14:textId="7260B832"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78.00</w:t>
            </w:r>
          </w:p>
        </w:tc>
      </w:tr>
      <w:tr w:rsidR="003E2798" w:rsidRPr="00414345" w14:paraId="36E7EF7D" w14:textId="77777777" w:rsidTr="00E448D0">
        <w:trPr>
          <w:jc w:val="center"/>
        </w:trPr>
        <w:tc>
          <w:tcPr>
            <w:tcW w:w="718" w:type="dxa"/>
            <w:shd w:val="clear" w:color="auto" w:fill="auto"/>
            <w:vAlign w:val="center"/>
          </w:tcPr>
          <w:p w14:paraId="53EAECA9" w14:textId="77777777" w:rsidR="003E2798" w:rsidRPr="007C5FB4" w:rsidRDefault="003E2798" w:rsidP="003E2798">
            <w:pPr>
              <w:ind w:left="17"/>
              <w:jc w:val="center"/>
              <w:rPr>
                <w:color w:val="000000"/>
                <w:sz w:val="24"/>
                <w:szCs w:val="24"/>
              </w:rPr>
            </w:pPr>
          </w:p>
        </w:tc>
        <w:tc>
          <w:tcPr>
            <w:tcW w:w="3346" w:type="dxa"/>
            <w:shd w:val="clear" w:color="auto" w:fill="auto"/>
            <w:vAlign w:val="center"/>
          </w:tcPr>
          <w:p w14:paraId="7685F72B" w14:textId="77777777" w:rsidR="003E2798" w:rsidRPr="007C5FB4" w:rsidRDefault="003E2798" w:rsidP="003E2798">
            <w:pPr>
              <w:ind w:left="17"/>
              <w:jc w:val="left"/>
              <w:rPr>
                <w:sz w:val="24"/>
                <w:szCs w:val="24"/>
              </w:rPr>
            </w:pPr>
            <w:r w:rsidRPr="005E6B80">
              <w:rPr>
                <w:rFonts w:eastAsia="等线"/>
                <w:color w:val="000000"/>
                <w:sz w:val="24"/>
                <w:szCs w:val="24"/>
              </w:rPr>
              <w:t>其中：股票</w:t>
            </w:r>
          </w:p>
        </w:tc>
        <w:tc>
          <w:tcPr>
            <w:tcW w:w="2967" w:type="dxa"/>
            <w:shd w:val="clear" w:color="auto" w:fill="auto"/>
            <w:vAlign w:val="center"/>
          </w:tcPr>
          <w:p w14:paraId="0C681C6B" w14:textId="79D8482A"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242,632,733.77</w:t>
            </w:r>
          </w:p>
        </w:tc>
        <w:tc>
          <w:tcPr>
            <w:tcW w:w="1837" w:type="dxa"/>
            <w:shd w:val="clear" w:color="auto" w:fill="auto"/>
            <w:vAlign w:val="center"/>
          </w:tcPr>
          <w:p w14:paraId="1116E8A6" w14:textId="5F40DBEB"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78.00</w:t>
            </w:r>
          </w:p>
        </w:tc>
      </w:tr>
      <w:tr w:rsidR="003E2798" w:rsidRPr="00414345" w14:paraId="026809B5" w14:textId="77777777" w:rsidTr="00E448D0">
        <w:trPr>
          <w:jc w:val="center"/>
        </w:trPr>
        <w:tc>
          <w:tcPr>
            <w:tcW w:w="718" w:type="dxa"/>
            <w:shd w:val="clear" w:color="auto" w:fill="auto"/>
            <w:vAlign w:val="center"/>
          </w:tcPr>
          <w:p w14:paraId="7ADB5750" w14:textId="77777777" w:rsidR="003E2798" w:rsidRPr="007C5FB4" w:rsidRDefault="003E2798" w:rsidP="003E2798">
            <w:pPr>
              <w:ind w:left="17"/>
              <w:jc w:val="center"/>
              <w:rPr>
                <w:color w:val="000000"/>
                <w:sz w:val="24"/>
                <w:szCs w:val="24"/>
              </w:rPr>
            </w:pPr>
            <w:r w:rsidRPr="005623FB">
              <w:rPr>
                <w:rFonts w:hint="eastAsia"/>
                <w:color w:val="000000"/>
                <w:sz w:val="24"/>
                <w:szCs w:val="24"/>
              </w:rPr>
              <w:t>2</w:t>
            </w:r>
          </w:p>
        </w:tc>
        <w:tc>
          <w:tcPr>
            <w:tcW w:w="3346" w:type="dxa"/>
            <w:shd w:val="clear" w:color="auto" w:fill="auto"/>
            <w:vAlign w:val="center"/>
          </w:tcPr>
          <w:p w14:paraId="4BB18E26" w14:textId="77777777" w:rsidR="003E2798" w:rsidRPr="007C5FB4" w:rsidRDefault="003E2798" w:rsidP="003E2798">
            <w:pPr>
              <w:ind w:left="17"/>
              <w:jc w:val="left"/>
              <w:rPr>
                <w:sz w:val="24"/>
                <w:szCs w:val="24"/>
              </w:rPr>
            </w:pPr>
            <w:r w:rsidRPr="007B5F21">
              <w:rPr>
                <w:rFonts w:ascii="宋体" w:hAnsi="宋体" w:hint="eastAsia"/>
                <w:sz w:val="24"/>
                <w:szCs w:val="24"/>
              </w:rPr>
              <w:t>基金投资</w:t>
            </w:r>
          </w:p>
        </w:tc>
        <w:tc>
          <w:tcPr>
            <w:tcW w:w="2967" w:type="dxa"/>
            <w:shd w:val="clear" w:color="auto" w:fill="auto"/>
            <w:vAlign w:val="center"/>
          </w:tcPr>
          <w:p w14:paraId="75A72BD5" w14:textId="31FEE302" w:rsidR="003E2798" w:rsidRPr="007C5FB4" w:rsidRDefault="003E2798" w:rsidP="003E2798">
            <w:pPr>
              <w:ind w:left="17"/>
              <w:jc w:val="right"/>
              <w:rPr>
                <w:color w:val="000000"/>
                <w:sz w:val="24"/>
                <w:szCs w:val="24"/>
              </w:rPr>
            </w:pPr>
            <w:r w:rsidRPr="007B5F21">
              <w:rPr>
                <w:rFonts w:eastAsiaTheme="minorEastAsia" w:hint="eastAsia"/>
                <w:color w:val="000000" w:themeColor="text1"/>
                <w:sz w:val="24"/>
                <w:szCs w:val="24"/>
              </w:rPr>
              <w:t>-</w:t>
            </w:r>
          </w:p>
        </w:tc>
        <w:tc>
          <w:tcPr>
            <w:tcW w:w="1837" w:type="dxa"/>
            <w:shd w:val="clear" w:color="auto" w:fill="auto"/>
            <w:vAlign w:val="center"/>
          </w:tcPr>
          <w:p w14:paraId="29497707" w14:textId="2F5E48AD" w:rsidR="003E2798" w:rsidRPr="007C5FB4" w:rsidRDefault="003E2798" w:rsidP="003E2798">
            <w:pPr>
              <w:ind w:left="17"/>
              <w:jc w:val="right"/>
              <w:rPr>
                <w:color w:val="000000"/>
                <w:sz w:val="24"/>
                <w:szCs w:val="24"/>
              </w:rPr>
            </w:pPr>
            <w:r w:rsidRPr="007B5F21">
              <w:rPr>
                <w:rFonts w:eastAsiaTheme="minorEastAsia" w:hint="eastAsia"/>
                <w:color w:val="000000" w:themeColor="text1"/>
                <w:sz w:val="24"/>
                <w:szCs w:val="24"/>
              </w:rPr>
              <w:t>-</w:t>
            </w:r>
          </w:p>
        </w:tc>
      </w:tr>
      <w:tr w:rsidR="003E2798" w:rsidRPr="00414345" w14:paraId="03193ABC" w14:textId="77777777" w:rsidTr="00E448D0">
        <w:trPr>
          <w:jc w:val="center"/>
        </w:trPr>
        <w:tc>
          <w:tcPr>
            <w:tcW w:w="718" w:type="dxa"/>
            <w:shd w:val="clear" w:color="auto" w:fill="auto"/>
            <w:vAlign w:val="center"/>
          </w:tcPr>
          <w:p w14:paraId="6C492723" w14:textId="77777777" w:rsidR="003E2798" w:rsidRPr="007C5FB4" w:rsidRDefault="003E2798" w:rsidP="003E2798">
            <w:pPr>
              <w:ind w:left="17"/>
              <w:jc w:val="center"/>
              <w:rPr>
                <w:color w:val="000000"/>
                <w:sz w:val="24"/>
                <w:szCs w:val="24"/>
              </w:rPr>
            </w:pPr>
            <w:r w:rsidRPr="005623FB">
              <w:rPr>
                <w:rFonts w:hint="eastAsia"/>
                <w:color w:val="000000"/>
                <w:sz w:val="24"/>
                <w:szCs w:val="24"/>
              </w:rPr>
              <w:t>3</w:t>
            </w:r>
          </w:p>
        </w:tc>
        <w:tc>
          <w:tcPr>
            <w:tcW w:w="3346" w:type="dxa"/>
            <w:shd w:val="clear" w:color="auto" w:fill="auto"/>
            <w:vAlign w:val="center"/>
          </w:tcPr>
          <w:p w14:paraId="4D6F675F" w14:textId="77777777" w:rsidR="003E2798" w:rsidRPr="007C5FB4" w:rsidRDefault="003E2798" w:rsidP="003E2798">
            <w:pPr>
              <w:ind w:left="17"/>
              <w:jc w:val="left"/>
              <w:rPr>
                <w:sz w:val="24"/>
                <w:szCs w:val="24"/>
              </w:rPr>
            </w:pPr>
            <w:r w:rsidRPr="005E6B80">
              <w:rPr>
                <w:rFonts w:eastAsia="等线"/>
                <w:color w:val="000000"/>
                <w:sz w:val="24"/>
                <w:szCs w:val="24"/>
              </w:rPr>
              <w:t>固定收益投资</w:t>
            </w:r>
          </w:p>
        </w:tc>
        <w:tc>
          <w:tcPr>
            <w:tcW w:w="2967" w:type="dxa"/>
            <w:shd w:val="clear" w:color="auto" w:fill="auto"/>
            <w:vAlign w:val="center"/>
          </w:tcPr>
          <w:p w14:paraId="45DD8971" w14:textId="3AB64B4E"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9,995,000.00</w:t>
            </w:r>
          </w:p>
        </w:tc>
        <w:tc>
          <w:tcPr>
            <w:tcW w:w="1837" w:type="dxa"/>
            <w:shd w:val="clear" w:color="auto" w:fill="auto"/>
            <w:vAlign w:val="center"/>
          </w:tcPr>
          <w:p w14:paraId="5EEE9D66" w14:textId="38E2ED13"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3.21</w:t>
            </w:r>
          </w:p>
        </w:tc>
      </w:tr>
      <w:tr w:rsidR="003E2798" w:rsidRPr="00414345" w14:paraId="70147FEA" w14:textId="77777777" w:rsidTr="00E448D0">
        <w:trPr>
          <w:jc w:val="center"/>
        </w:trPr>
        <w:tc>
          <w:tcPr>
            <w:tcW w:w="718" w:type="dxa"/>
            <w:shd w:val="clear" w:color="auto" w:fill="auto"/>
            <w:vAlign w:val="center"/>
          </w:tcPr>
          <w:p w14:paraId="79EEE841" w14:textId="77777777" w:rsidR="003E2798" w:rsidRPr="007C5FB4" w:rsidRDefault="003E2798" w:rsidP="003E2798">
            <w:pPr>
              <w:ind w:left="17"/>
              <w:jc w:val="center"/>
              <w:rPr>
                <w:color w:val="000000"/>
                <w:sz w:val="24"/>
                <w:szCs w:val="24"/>
              </w:rPr>
            </w:pPr>
          </w:p>
        </w:tc>
        <w:tc>
          <w:tcPr>
            <w:tcW w:w="3346" w:type="dxa"/>
            <w:shd w:val="clear" w:color="auto" w:fill="auto"/>
            <w:vAlign w:val="center"/>
          </w:tcPr>
          <w:p w14:paraId="5D50FB07" w14:textId="77777777" w:rsidR="003E2798" w:rsidRPr="007C5FB4" w:rsidRDefault="003E2798" w:rsidP="003E2798">
            <w:pPr>
              <w:autoSpaceDE w:val="0"/>
              <w:autoSpaceDN w:val="0"/>
              <w:adjustRightInd w:val="0"/>
              <w:ind w:leftChars="8" w:left="17" w:firstLineChars="300" w:firstLine="720"/>
              <w:jc w:val="left"/>
              <w:rPr>
                <w:color w:val="000000"/>
                <w:sz w:val="24"/>
                <w:szCs w:val="24"/>
              </w:rPr>
            </w:pPr>
            <w:r w:rsidRPr="005E6B80">
              <w:rPr>
                <w:rFonts w:eastAsia="等线"/>
                <w:color w:val="000000"/>
                <w:sz w:val="24"/>
                <w:szCs w:val="24"/>
              </w:rPr>
              <w:t>其中：债券</w:t>
            </w:r>
          </w:p>
        </w:tc>
        <w:tc>
          <w:tcPr>
            <w:tcW w:w="2967" w:type="dxa"/>
            <w:shd w:val="clear" w:color="auto" w:fill="auto"/>
            <w:vAlign w:val="center"/>
          </w:tcPr>
          <w:p w14:paraId="06BB1E3A" w14:textId="4A400BC4"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9,995,000.00</w:t>
            </w:r>
          </w:p>
        </w:tc>
        <w:tc>
          <w:tcPr>
            <w:tcW w:w="1837" w:type="dxa"/>
            <w:shd w:val="clear" w:color="auto" w:fill="auto"/>
            <w:vAlign w:val="center"/>
          </w:tcPr>
          <w:p w14:paraId="53835303" w14:textId="059962D0"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3.21</w:t>
            </w:r>
          </w:p>
        </w:tc>
      </w:tr>
      <w:tr w:rsidR="003E2798" w:rsidRPr="00414345" w14:paraId="25B48F6A" w14:textId="77777777" w:rsidTr="00E448D0">
        <w:trPr>
          <w:jc w:val="center"/>
        </w:trPr>
        <w:tc>
          <w:tcPr>
            <w:tcW w:w="718" w:type="dxa"/>
            <w:shd w:val="clear" w:color="auto" w:fill="auto"/>
            <w:vAlign w:val="center"/>
          </w:tcPr>
          <w:p w14:paraId="5D7C2E70" w14:textId="77777777" w:rsidR="003E2798" w:rsidRPr="007C5FB4" w:rsidRDefault="003E2798" w:rsidP="003E2798">
            <w:pPr>
              <w:ind w:left="17"/>
              <w:jc w:val="center"/>
              <w:rPr>
                <w:color w:val="000000"/>
                <w:sz w:val="24"/>
                <w:szCs w:val="24"/>
              </w:rPr>
            </w:pPr>
          </w:p>
        </w:tc>
        <w:tc>
          <w:tcPr>
            <w:tcW w:w="3346" w:type="dxa"/>
            <w:shd w:val="clear" w:color="auto" w:fill="auto"/>
            <w:vAlign w:val="center"/>
          </w:tcPr>
          <w:p w14:paraId="000E7767" w14:textId="77777777" w:rsidR="003E2798" w:rsidRPr="007C5FB4" w:rsidRDefault="003E2798" w:rsidP="003E2798">
            <w:pPr>
              <w:ind w:left="17"/>
              <w:jc w:val="left"/>
              <w:rPr>
                <w:color w:val="000000"/>
                <w:sz w:val="24"/>
                <w:szCs w:val="24"/>
              </w:rPr>
            </w:pPr>
            <w:r w:rsidRPr="005E6B80">
              <w:rPr>
                <w:rFonts w:eastAsia="等线"/>
                <w:color w:val="000000"/>
                <w:sz w:val="24"/>
                <w:szCs w:val="24"/>
              </w:rPr>
              <w:t>资产支持证券</w:t>
            </w:r>
          </w:p>
        </w:tc>
        <w:tc>
          <w:tcPr>
            <w:tcW w:w="2967" w:type="dxa"/>
            <w:shd w:val="clear" w:color="auto" w:fill="auto"/>
            <w:vAlign w:val="center"/>
          </w:tcPr>
          <w:p w14:paraId="46074F6F" w14:textId="3D398DCE"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17F24D4" w14:textId="3AE33D09"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w:t>
            </w:r>
          </w:p>
        </w:tc>
      </w:tr>
      <w:tr w:rsidR="003E2798" w:rsidRPr="00414345" w14:paraId="5FE6BF01" w14:textId="77777777" w:rsidTr="00E448D0">
        <w:trPr>
          <w:jc w:val="center"/>
        </w:trPr>
        <w:tc>
          <w:tcPr>
            <w:tcW w:w="718" w:type="dxa"/>
            <w:shd w:val="clear" w:color="auto" w:fill="auto"/>
            <w:vAlign w:val="center"/>
          </w:tcPr>
          <w:p w14:paraId="1AEEAA67" w14:textId="77777777" w:rsidR="003E2798" w:rsidRPr="007C5FB4" w:rsidRDefault="003E2798" w:rsidP="003E2798">
            <w:pPr>
              <w:ind w:left="17"/>
              <w:jc w:val="center"/>
              <w:rPr>
                <w:color w:val="000000"/>
                <w:sz w:val="24"/>
                <w:szCs w:val="24"/>
              </w:rPr>
            </w:pPr>
            <w:r w:rsidRPr="005623FB">
              <w:rPr>
                <w:rFonts w:hint="eastAsia"/>
                <w:color w:val="000000"/>
                <w:sz w:val="24"/>
                <w:szCs w:val="24"/>
              </w:rPr>
              <w:t>4</w:t>
            </w:r>
          </w:p>
        </w:tc>
        <w:tc>
          <w:tcPr>
            <w:tcW w:w="3346" w:type="dxa"/>
            <w:shd w:val="clear" w:color="auto" w:fill="auto"/>
            <w:vAlign w:val="center"/>
          </w:tcPr>
          <w:p w14:paraId="510C038A" w14:textId="77777777" w:rsidR="003E2798" w:rsidRPr="007C5FB4" w:rsidRDefault="003E2798" w:rsidP="003E2798">
            <w:pPr>
              <w:ind w:left="17"/>
              <w:jc w:val="left"/>
              <w:rPr>
                <w:sz w:val="24"/>
                <w:szCs w:val="24"/>
              </w:rPr>
            </w:pPr>
            <w:r w:rsidRPr="005E6B80">
              <w:rPr>
                <w:rFonts w:eastAsia="等线"/>
                <w:color w:val="000000"/>
                <w:sz w:val="24"/>
                <w:szCs w:val="24"/>
              </w:rPr>
              <w:t>贵金属投资</w:t>
            </w:r>
          </w:p>
        </w:tc>
        <w:tc>
          <w:tcPr>
            <w:tcW w:w="2967" w:type="dxa"/>
            <w:shd w:val="clear" w:color="auto" w:fill="auto"/>
            <w:vAlign w:val="center"/>
          </w:tcPr>
          <w:p w14:paraId="54F0A1F8" w14:textId="0E0032B1"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E8282F5" w14:textId="3DF703B0"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w:t>
            </w:r>
          </w:p>
        </w:tc>
      </w:tr>
      <w:tr w:rsidR="003E2798" w:rsidRPr="00414345" w14:paraId="2AAF13C2" w14:textId="77777777" w:rsidTr="00E448D0">
        <w:trPr>
          <w:jc w:val="center"/>
        </w:trPr>
        <w:tc>
          <w:tcPr>
            <w:tcW w:w="718" w:type="dxa"/>
            <w:shd w:val="clear" w:color="auto" w:fill="auto"/>
            <w:vAlign w:val="center"/>
          </w:tcPr>
          <w:p w14:paraId="323A6693" w14:textId="77777777" w:rsidR="003E2798" w:rsidRPr="007C5FB4" w:rsidRDefault="003E2798" w:rsidP="003E2798">
            <w:pPr>
              <w:ind w:left="17"/>
              <w:jc w:val="center"/>
              <w:rPr>
                <w:color w:val="000000"/>
                <w:sz w:val="24"/>
                <w:szCs w:val="24"/>
              </w:rPr>
            </w:pPr>
            <w:r w:rsidRPr="005623FB">
              <w:rPr>
                <w:rFonts w:hint="eastAsia"/>
                <w:color w:val="000000"/>
                <w:sz w:val="24"/>
                <w:szCs w:val="24"/>
              </w:rPr>
              <w:t>5</w:t>
            </w:r>
          </w:p>
        </w:tc>
        <w:tc>
          <w:tcPr>
            <w:tcW w:w="3346" w:type="dxa"/>
            <w:shd w:val="clear" w:color="auto" w:fill="auto"/>
            <w:vAlign w:val="center"/>
          </w:tcPr>
          <w:p w14:paraId="057DEDBF" w14:textId="77777777" w:rsidR="003E2798" w:rsidRPr="007C5FB4" w:rsidRDefault="003E2798" w:rsidP="003E2798">
            <w:pPr>
              <w:ind w:left="17"/>
              <w:jc w:val="left"/>
              <w:rPr>
                <w:sz w:val="24"/>
                <w:szCs w:val="24"/>
              </w:rPr>
            </w:pPr>
            <w:r w:rsidRPr="005E6B80">
              <w:rPr>
                <w:rFonts w:eastAsia="等线"/>
                <w:color w:val="000000"/>
                <w:sz w:val="24"/>
                <w:szCs w:val="24"/>
              </w:rPr>
              <w:t>金融衍生品投资</w:t>
            </w:r>
          </w:p>
        </w:tc>
        <w:tc>
          <w:tcPr>
            <w:tcW w:w="2967" w:type="dxa"/>
            <w:shd w:val="clear" w:color="auto" w:fill="auto"/>
            <w:vAlign w:val="center"/>
          </w:tcPr>
          <w:p w14:paraId="4B1671C8" w14:textId="0A090AFD"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3717E4BE" w14:textId="03E88366"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w:t>
            </w:r>
          </w:p>
        </w:tc>
      </w:tr>
      <w:tr w:rsidR="003E2798" w:rsidRPr="00414345" w14:paraId="6B669675" w14:textId="77777777" w:rsidTr="00E448D0">
        <w:trPr>
          <w:jc w:val="center"/>
        </w:trPr>
        <w:tc>
          <w:tcPr>
            <w:tcW w:w="718" w:type="dxa"/>
            <w:shd w:val="clear" w:color="auto" w:fill="auto"/>
            <w:vAlign w:val="center"/>
          </w:tcPr>
          <w:p w14:paraId="1995BEF0" w14:textId="77777777" w:rsidR="003E2798" w:rsidRPr="007C5FB4" w:rsidRDefault="003E2798" w:rsidP="003E2798">
            <w:pPr>
              <w:ind w:left="17"/>
              <w:jc w:val="center"/>
              <w:rPr>
                <w:color w:val="000000"/>
                <w:sz w:val="24"/>
                <w:szCs w:val="24"/>
              </w:rPr>
            </w:pPr>
            <w:r w:rsidRPr="005623FB">
              <w:rPr>
                <w:rFonts w:hint="eastAsia"/>
                <w:color w:val="000000"/>
                <w:sz w:val="24"/>
                <w:szCs w:val="24"/>
              </w:rPr>
              <w:t>6</w:t>
            </w:r>
          </w:p>
        </w:tc>
        <w:tc>
          <w:tcPr>
            <w:tcW w:w="3346" w:type="dxa"/>
            <w:shd w:val="clear" w:color="auto" w:fill="auto"/>
            <w:vAlign w:val="center"/>
          </w:tcPr>
          <w:p w14:paraId="20CABF47" w14:textId="77777777" w:rsidR="003E2798" w:rsidRPr="007C5FB4" w:rsidRDefault="003E2798" w:rsidP="003E2798">
            <w:pPr>
              <w:ind w:left="17"/>
              <w:jc w:val="left"/>
              <w:rPr>
                <w:sz w:val="24"/>
                <w:szCs w:val="24"/>
              </w:rPr>
            </w:pPr>
            <w:r w:rsidRPr="005E6B80">
              <w:rPr>
                <w:rFonts w:eastAsia="等线"/>
                <w:color w:val="000000"/>
                <w:sz w:val="24"/>
                <w:szCs w:val="24"/>
              </w:rPr>
              <w:t>买入返售金融资产</w:t>
            </w:r>
          </w:p>
        </w:tc>
        <w:tc>
          <w:tcPr>
            <w:tcW w:w="2967" w:type="dxa"/>
            <w:shd w:val="clear" w:color="auto" w:fill="auto"/>
            <w:vAlign w:val="center"/>
          </w:tcPr>
          <w:p w14:paraId="1D18C237" w14:textId="12D15BE4"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59DF6D07" w14:textId="2E76FA6B"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w:t>
            </w:r>
          </w:p>
        </w:tc>
      </w:tr>
      <w:tr w:rsidR="003E2798" w:rsidRPr="00414345" w14:paraId="290EBA10" w14:textId="77777777" w:rsidTr="00E448D0">
        <w:trPr>
          <w:jc w:val="center"/>
        </w:trPr>
        <w:tc>
          <w:tcPr>
            <w:tcW w:w="718" w:type="dxa"/>
            <w:shd w:val="clear" w:color="auto" w:fill="auto"/>
            <w:vAlign w:val="center"/>
          </w:tcPr>
          <w:p w14:paraId="59A6FC71" w14:textId="77777777" w:rsidR="003E2798" w:rsidRPr="007C5FB4" w:rsidRDefault="003E2798" w:rsidP="003E2798">
            <w:pPr>
              <w:ind w:left="17"/>
              <w:jc w:val="center"/>
              <w:rPr>
                <w:color w:val="000000"/>
                <w:sz w:val="24"/>
                <w:szCs w:val="24"/>
              </w:rPr>
            </w:pPr>
          </w:p>
        </w:tc>
        <w:tc>
          <w:tcPr>
            <w:tcW w:w="3346" w:type="dxa"/>
            <w:shd w:val="clear" w:color="auto" w:fill="auto"/>
            <w:vAlign w:val="center"/>
          </w:tcPr>
          <w:p w14:paraId="762F514A" w14:textId="77777777" w:rsidR="003E2798" w:rsidRPr="007C5FB4" w:rsidRDefault="003E2798" w:rsidP="003E2798">
            <w:pPr>
              <w:ind w:left="17"/>
              <w:jc w:val="left"/>
              <w:rPr>
                <w:sz w:val="24"/>
                <w:szCs w:val="24"/>
              </w:rPr>
            </w:pPr>
            <w:r w:rsidRPr="005E6B80">
              <w:rPr>
                <w:rFonts w:eastAsia="等线"/>
                <w:color w:val="000000"/>
                <w:sz w:val="24"/>
                <w:szCs w:val="24"/>
              </w:rPr>
              <w:t>其中：买断式回购的买入返售金融资产</w:t>
            </w:r>
          </w:p>
        </w:tc>
        <w:tc>
          <w:tcPr>
            <w:tcW w:w="2967" w:type="dxa"/>
            <w:shd w:val="clear" w:color="auto" w:fill="auto"/>
            <w:vAlign w:val="center"/>
          </w:tcPr>
          <w:p w14:paraId="104E86B6" w14:textId="15B5C139"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F92AD4A" w14:textId="5610CAA3" w:rsidR="003E2798" w:rsidRPr="007C5FB4" w:rsidRDefault="003E2798" w:rsidP="003E2798">
            <w:pPr>
              <w:ind w:left="17"/>
              <w:jc w:val="right"/>
              <w:rPr>
                <w:color w:val="000000"/>
                <w:sz w:val="24"/>
                <w:szCs w:val="24"/>
              </w:rPr>
            </w:pPr>
            <w:r w:rsidRPr="007B5F21">
              <w:rPr>
                <w:rFonts w:eastAsiaTheme="minorEastAsia"/>
                <w:color w:val="000000" w:themeColor="text1"/>
                <w:sz w:val="24"/>
                <w:szCs w:val="24"/>
              </w:rPr>
              <w:t>-</w:t>
            </w:r>
          </w:p>
        </w:tc>
      </w:tr>
      <w:tr w:rsidR="003E2798" w:rsidRPr="00414345" w14:paraId="3571F1FB" w14:textId="77777777" w:rsidTr="00E448D0">
        <w:trPr>
          <w:jc w:val="center"/>
        </w:trPr>
        <w:tc>
          <w:tcPr>
            <w:tcW w:w="718" w:type="dxa"/>
            <w:shd w:val="clear" w:color="auto" w:fill="auto"/>
            <w:vAlign w:val="center"/>
          </w:tcPr>
          <w:p w14:paraId="3504CAE9" w14:textId="77777777" w:rsidR="003E2798" w:rsidRPr="007C5FB4" w:rsidRDefault="003E2798" w:rsidP="003E2798">
            <w:pPr>
              <w:ind w:left="17"/>
              <w:jc w:val="center"/>
              <w:rPr>
                <w:color w:val="000000"/>
                <w:sz w:val="24"/>
                <w:szCs w:val="24"/>
              </w:rPr>
            </w:pPr>
            <w:r w:rsidRPr="005623FB">
              <w:rPr>
                <w:rFonts w:hint="eastAsia"/>
                <w:color w:val="000000"/>
                <w:sz w:val="24"/>
                <w:szCs w:val="24"/>
              </w:rPr>
              <w:t>7</w:t>
            </w:r>
          </w:p>
        </w:tc>
        <w:tc>
          <w:tcPr>
            <w:tcW w:w="3346" w:type="dxa"/>
            <w:shd w:val="clear" w:color="auto" w:fill="auto"/>
            <w:vAlign w:val="center"/>
          </w:tcPr>
          <w:p w14:paraId="13E910FB" w14:textId="77777777" w:rsidR="003E2798" w:rsidRPr="007C5FB4" w:rsidRDefault="003E2798" w:rsidP="003E2798">
            <w:pPr>
              <w:jc w:val="left"/>
              <w:rPr>
                <w:sz w:val="24"/>
                <w:szCs w:val="24"/>
              </w:rPr>
            </w:pPr>
            <w:r w:rsidRPr="005E6B80">
              <w:rPr>
                <w:rFonts w:eastAsia="等线"/>
                <w:color w:val="000000"/>
                <w:sz w:val="24"/>
                <w:szCs w:val="24"/>
              </w:rPr>
              <w:t>银行存款和结算备付金合计</w:t>
            </w:r>
          </w:p>
        </w:tc>
        <w:tc>
          <w:tcPr>
            <w:tcW w:w="2967" w:type="dxa"/>
            <w:shd w:val="clear" w:color="auto" w:fill="auto"/>
            <w:vAlign w:val="center"/>
          </w:tcPr>
          <w:p w14:paraId="6F3D39D5" w14:textId="3148AF2B" w:rsidR="003E2798" w:rsidRPr="007C5FB4" w:rsidRDefault="003E2798" w:rsidP="003E2798">
            <w:pPr>
              <w:jc w:val="right"/>
              <w:rPr>
                <w:color w:val="000000"/>
                <w:sz w:val="24"/>
                <w:szCs w:val="24"/>
              </w:rPr>
            </w:pPr>
            <w:r w:rsidRPr="007B5F21">
              <w:rPr>
                <w:rFonts w:eastAsiaTheme="minorEastAsia"/>
                <w:color w:val="000000" w:themeColor="text1"/>
                <w:sz w:val="24"/>
                <w:szCs w:val="24"/>
              </w:rPr>
              <w:t>49,326,087.22</w:t>
            </w:r>
          </w:p>
        </w:tc>
        <w:tc>
          <w:tcPr>
            <w:tcW w:w="1837" w:type="dxa"/>
            <w:shd w:val="clear" w:color="auto" w:fill="auto"/>
            <w:vAlign w:val="center"/>
          </w:tcPr>
          <w:p w14:paraId="1AE0999E" w14:textId="3A0E6BF9" w:rsidR="003E2798" w:rsidRPr="007C5FB4" w:rsidRDefault="003E2798" w:rsidP="003E2798">
            <w:pPr>
              <w:jc w:val="right"/>
              <w:rPr>
                <w:color w:val="000000"/>
                <w:sz w:val="24"/>
                <w:szCs w:val="24"/>
              </w:rPr>
            </w:pPr>
            <w:r w:rsidRPr="007B5F21">
              <w:rPr>
                <w:rFonts w:eastAsiaTheme="minorEastAsia"/>
                <w:color w:val="000000" w:themeColor="text1"/>
                <w:sz w:val="24"/>
                <w:szCs w:val="24"/>
              </w:rPr>
              <w:t>15.86</w:t>
            </w:r>
          </w:p>
        </w:tc>
      </w:tr>
      <w:tr w:rsidR="003E2798" w:rsidRPr="00414345" w14:paraId="402DE823" w14:textId="77777777" w:rsidTr="00E448D0">
        <w:trPr>
          <w:jc w:val="center"/>
        </w:trPr>
        <w:tc>
          <w:tcPr>
            <w:tcW w:w="718" w:type="dxa"/>
            <w:shd w:val="clear" w:color="auto" w:fill="auto"/>
            <w:vAlign w:val="center"/>
          </w:tcPr>
          <w:p w14:paraId="6F5CEAC5" w14:textId="77777777" w:rsidR="003E2798" w:rsidRPr="007C5FB4" w:rsidRDefault="003E2798" w:rsidP="003E2798">
            <w:pPr>
              <w:ind w:left="17"/>
              <w:jc w:val="center"/>
              <w:rPr>
                <w:color w:val="000000"/>
                <w:sz w:val="24"/>
                <w:szCs w:val="24"/>
              </w:rPr>
            </w:pPr>
            <w:r w:rsidRPr="005623FB">
              <w:rPr>
                <w:color w:val="000000"/>
                <w:sz w:val="24"/>
                <w:szCs w:val="24"/>
              </w:rPr>
              <w:t>8</w:t>
            </w:r>
          </w:p>
        </w:tc>
        <w:tc>
          <w:tcPr>
            <w:tcW w:w="3346" w:type="dxa"/>
            <w:shd w:val="clear" w:color="auto" w:fill="auto"/>
            <w:vAlign w:val="center"/>
          </w:tcPr>
          <w:p w14:paraId="5AA7776F" w14:textId="77777777" w:rsidR="003E2798" w:rsidRPr="007C5FB4" w:rsidRDefault="003E2798" w:rsidP="003E2798">
            <w:pPr>
              <w:jc w:val="left"/>
              <w:rPr>
                <w:sz w:val="24"/>
                <w:szCs w:val="24"/>
              </w:rPr>
            </w:pPr>
            <w:r w:rsidRPr="005E6B80">
              <w:rPr>
                <w:rFonts w:eastAsia="等线"/>
                <w:color w:val="000000"/>
                <w:sz w:val="24"/>
                <w:szCs w:val="24"/>
              </w:rPr>
              <w:t>其他各项资产</w:t>
            </w:r>
          </w:p>
        </w:tc>
        <w:tc>
          <w:tcPr>
            <w:tcW w:w="2967" w:type="dxa"/>
            <w:shd w:val="clear" w:color="auto" w:fill="auto"/>
            <w:vAlign w:val="center"/>
          </w:tcPr>
          <w:p w14:paraId="659DBE81" w14:textId="7AFE9B63" w:rsidR="003E2798" w:rsidRPr="007C5FB4" w:rsidRDefault="003E2798" w:rsidP="003E2798">
            <w:pPr>
              <w:jc w:val="right"/>
              <w:rPr>
                <w:color w:val="000000"/>
                <w:sz w:val="24"/>
                <w:szCs w:val="24"/>
              </w:rPr>
            </w:pPr>
            <w:r w:rsidRPr="007B5F21">
              <w:rPr>
                <w:rFonts w:eastAsiaTheme="minorEastAsia"/>
                <w:color w:val="000000" w:themeColor="text1"/>
                <w:sz w:val="24"/>
                <w:szCs w:val="24"/>
              </w:rPr>
              <w:t>9,132,381.50</w:t>
            </w:r>
          </w:p>
        </w:tc>
        <w:tc>
          <w:tcPr>
            <w:tcW w:w="1837" w:type="dxa"/>
            <w:shd w:val="clear" w:color="auto" w:fill="auto"/>
            <w:vAlign w:val="center"/>
          </w:tcPr>
          <w:p w14:paraId="6FA24B41" w14:textId="42599640" w:rsidR="003E2798" w:rsidRPr="007C5FB4" w:rsidRDefault="003E2798" w:rsidP="003E2798">
            <w:pPr>
              <w:jc w:val="right"/>
              <w:rPr>
                <w:color w:val="000000"/>
                <w:sz w:val="24"/>
                <w:szCs w:val="24"/>
              </w:rPr>
            </w:pPr>
            <w:r w:rsidRPr="007B5F21">
              <w:rPr>
                <w:rFonts w:eastAsiaTheme="minorEastAsia"/>
                <w:color w:val="000000" w:themeColor="text1"/>
                <w:sz w:val="24"/>
                <w:szCs w:val="24"/>
              </w:rPr>
              <w:t>2.94</w:t>
            </w:r>
          </w:p>
        </w:tc>
      </w:tr>
      <w:tr w:rsidR="003E2798" w:rsidRPr="00414345" w14:paraId="6D0A138D" w14:textId="77777777" w:rsidTr="00E448D0">
        <w:trPr>
          <w:jc w:val="center"/>
        </w:trPr>
        <w:tc>
          <w:tcPr>
            <w:tcW w:w="718" w:type="dxa"/>
            <w:shd w:val="clear" w:color="auto" w:fill="auto"/>
            <w:vAlign w:val="center"/>
          </w:tcPr>
          <w:p w14:paraId="3C2F535E" w14:textId="77777777" w:rsidR="003E2798" w:rsidRPr="005623FB" w:rsidRDefault="003E2798" w:rsidP="003E2798">
            <w:pPr>
              <w:ind w:left="17"/>
              <w:jc w:val="center"/>
              <w:rPr>
                <w:color w:val="000000"/>
                <w:sz w:val="24"/>
                <w:szCs w:val="24"/>
              </w:rPr>
            </w:pPr>
            <w:r w:rsidRPr="00E97111">
              <w:rPr>
                <w:color w:val="000000"/>
                <w:sz w:val="24"/>
                <w:szCs w:val="24"/>
              </w:rPr>
              <w:t>9</w:t>
            </w:r>
          </w:p>
        </w:tc>
        <w:tc>
          <w:tcPr>
            <w:tcW w:w="3346" w:type="dxa"/>
            <w:shd w:val="clear" w:color="auto" w:fill="auto"/>
            <w:vAlign w:val="center"/>
          </w:tcPr>
          <w:p w14:paraId="7E9E1004" w14:textId="77777777" w:rsidR="003E2798" w:rsidRPr="005623FB" w:rsidRDefault="003E2798" w:rsidP="003E2798">
            <w:pPr>
              <w:jc w:val="left"/>
              <w:rPr>
                <w:color w:val="000000"/>
                <w:sz w:val="24"/>
                <w:szCs w:val="24"/>
              </w:rPr>
            </w:pPr>
            <w:r w:rsidRPr="005E6B80">
              <w:rPr>
                <w:rFonts w:eastAsia="等线"/>
                <w:color w:val="000000"/>
                <w:sz w:val="24"/>
                <w:szCs w:val="24"/>
              </w:rPr>
              <w:t>合计</w:t>
            </w:r>
          </w:p>
        </w:tc>
        <w:tc>
          <w:tcPr>
            <w:tcW w:w="2967" w:type="dxa"/>
            <w:shd w:val="clear" w:color="auto" w:fill="auto"/>
            <w:vAlign w:val="center"/>
          </w:tcPr>
          <w:p w14:paraId="10D9659D" w14:textId="6EE0E234" w:rsidR="003E2798" w:rsidRPr="005623FB" w:rsidRDefault="003E2798" w:rsidP="003E2798">
            <w:pPr>
              <w:jc w:val="right"/>
              <w:rPr>
                <w:color w:val="000000"/>
                <w:sz w:val="24"/>
                <w:szCs w:val="24"/>
              </w:rPr>
            </w:pPr>
            <w:r w:rsidRPr="007B5F21">
              <w:rPr>
                <w:rFonts w:eastAsiaTheme="minorEastAsia"/>
                <w:color w:val="000000" w:themeColor="text1"/>
                <w:sz w:val="24"/>
                <w:szCs w:val="24"/>
              </w:rPr>
              <w:t>311,086,202.49</w:t>
            </w:r>
          </w:p>
        </w:tc>
        <w:tc>
          <w:tcPr>
            <w:tcW w:w="1837" w:type="dxa"/>
            <w:shd w:val="clear" w:color="auto" w:fill="auto"/>
            <w:vAlign w:val="center"/>
          </w:tcPr>
          <w:p w14:paraId="7F1BEAC2" w14:textId="396866C6" w:rsidR="003E2798" w:rsidRPr="005623FB" w:rsidRDefault="003E2798" w:rsidP="003E2798">
            <w:pPr>
              <w:jc w:val="right"/>
              <w:rPr>
                <w:color w:val="000000"/>
                <w:sz w:val="24"/>
                <w:szCs w:val="24"/>
              </w:rPr>
            </w:pPr>
            <w:r w:rsidRPr="007B5F21">
              <w:rPr>
                <w:rFonts w:eastAsiaTheme="minorEastAsia"/>
                <w:color w:val="000000" w:themeColor="text1"/>
                <w:sz w:val="24"/>
                <w:szCs w:val="24"/>
              </w:rPr>
              <w:t>100.00</w:t>
            </w:r>
          </w:p>
        </w:tc>
      </w:tr>
    </w:tbl>
    <w:p w14:paraId="369D0AD3" w14:textId="77777777" w:rsidR="00EF53F8" w:rsidRPr="00414345" w:rsidRDefault="00EF53F8" w:rsidP="00EF53F8">
      <w:pPr>
        <w:adjustRightInd w:val="0"/>
        <w:snapToGrid w:val="0"/>
        <w:spacing w:line="360" w:lineRule="auto"/>
        <w:rPr>
          <w:color w:val="000000"/>
          <w:sz w:val="24"/>
          <w:szCs w:val="24"/>
        </w:rPr>
      </w:pPr>
    </w:p>
    <w:p w14:paraId="41B50B3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lastRenderedPageBreak/>
        <w:t>2</w:t>
      </w:r>
      <w:r>
        <w:rPr>
          <w:rFonts w:hint="eastAsia"/>
          <w:color w:val="000000"/>
          <w:sz w:val="24"/>
          <w:szCs w:val="24"/>
        </w:rPr>
        <w:t>、</w:t>
      </w:r>
      <w:r w:rsidRPr="0014505F">
        <w:rPr>
          <w:color w:val="000000"/>
          <w:sz w:val="24"/>
          <w:szCs w:val="24"/>
        </w:rPr>
        <w:t>报告期末按行业分类的股票投资组合</w:t>
      </w:r>
    </w:p>
    <w:p w14:paraId="597BBFD4" w14:textId="77777777" w:rsidR="00EF53F8" w:rsidRPr="0014505F" w:rsidRDefault="00EF53F8" w:rsidP="00EF53F8">
      <w:pPr>
        <w:adjustRightInd w:val="0"/>
        <w:snapToGrid w:val="0"/>
        <w:spacing w:line="360" w:lineRule="auto"/>
        <w:rPr>
          <w:color w:val="000000"/>
          <w:sz w:val="24"/>
          <w:szCs w:val="24"/>
        </w:rPr>
      </w:pPr>
      <w:r w:rsidRPr="0014505F">
        <w:rPr>
          <w:rFonts w:hint="eastAsia"/>
          <w:color w:val="000000"/>
          <w:sz w:val="24"/>
          <w:szCs w:val="24"/>
        </w:rPr>
        <w:t>2.1</w:t>
      </w:r>
      <w:r w:rsidRPr="0014505F">
        <w:rPr>
          <w:rFonts w:hint="eastAsia"/>
          <w:color w:val="00000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EF53F8" w:rsidRPr="00414345" w14:paraId="52F5DF0A" w14:textId="77777777" w:rsidTr="00E448D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7AFE1B" w14:textId="77777777" w:rsidR="00EF53F8" w:rsidRPr="00414345" w:rsidRDefault="00EF53F8" w:rsidP="00E448D0">
            <w:pPr>
              <w:adjustRightInd w:val="0"/>
              <w:snapToGrid w:val="0"/>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7346B3" w14:textId="77777777" w:rsidR="00EF53F8" w:rsidRPr="00414345" w:rsidRDefault="00EF53F8" w:rsidP="00E448D0">
            <w:pPr>
              <w:adjustRightInd w:val="0"/>
              <w:snapToGrid w:val="0"/>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6C024A" w14:textId="77777777" w:rsidR="00EF53F8" w:rsidRPr="00414345" w:rsidRDefault="00EF53F8" w:rsidP="00E448D0">
            <w:pPr>
              <w:adjustRightInd w:val="0"/>
              <w:snapToGrid w:val="0"/>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0B2BC" w14:textId="77777777" w:rsidR="00EF53F8" w:rsidRPr="00414345" w:rsidRDefault="00EF53F8" w:rsidP="00E448D0">
            <w:pPr>
              <w:adjustRightInd w:val="0"/>
              <w:snapToGrid w:val="0"/>
              <w:jc w:val="center"/>
              <w:rPr>
                <w:sz w:val="24"/>
                <w:szCs w:val="24"/>
              </w:rPr>
            </w:pPr>
            <w:r w:rsidRPr="00414345">
              <w:rPr>
                <w:sz w:val="24"/>
                <w:szCs w:val="24"/>
              </w:rPr>
              <w:t>占基金资产净值比例（％）</w:t>
            </w:r>
          </w:p>
        </w:tc>
      </w:tr>
      <w:tr w:rsidR="003E2798" w:rsidRPr="00414345" w14:paraId="43A42C35"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7A6F81" w14:textId="77777777" w:rsidR="003E2798" w:rsidRPr="00414345" w:rsidRDefault="003E2798" w:rsidP="003E2798">
            <w:pPr>
              <w:adjustRightInd w:val="0"/>
              <w:snapToGrid w:val="0"/>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147EC8" w14:textId="77777777" w:rsidR="003E2798" w:rsidRPr="00414345" w:rsidRDefault="003E2798" w:rsidP="003E2798">
            <w:pPr>
              <w:adjustRightInd w:val="0"/>
              <w:snapToGrid w:val="0"/>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508D1B" w14:textId="03C18921" w:rsidR="003E2798" w:rsidRPr="00414345" w:rsidRDefault="003E2798" w:rsidP="003E2798">
            <w:pPr>
              <w:autoSpaceDE w:val="0"/>
              <w:autoSpaceDN w:val="0"/>
              <w:adjustRightInd w:val="0"/>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422577" w14:textId="1A617171" w:rsidR="003E2798" w:rsidRPr="00414345" w:rsidRDefault="003E2798" w:rsidP="003E2798">
            <w:pPr>
              <w:autoSpaceDE w:val="0"/>
              <w:autoSpaceDN w:val="0"/>
              <w:adjustRightInd w:val="0"/>
              <w:ind w:left="15"/>
              <w:jc w:val="right"/>
              <w:rPr>
                <w:sz w:val="24"/>
                <w:szCs w:val="24"/>
              </w:rPr>
            </w:pPr>
            <w:r w:rsidRPr="00414345">
              <w:rPr>
                <w:sz w:val="24"/>
                <w:szCs w:val="24"/>
              </w:rPr>
              <w:t>-</w:t>
            </w:r>
          </w:p>
        </w:tc>
      </w:tr>
      <w:tr w:rsidR="003E2798" w:rsidRPr="00414345" w14:paraId="32CD3483"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40CF43" w14:textId="77777777" w:rsidR="003E2798" w:rsidRPr="00414345" w:rsidRDefault="003E2798" w:rsidP="003E2798">
            <w:pPr>
              <w:adjustRightInd w:val="0"/>
              <w:snapToGrid w:val="0"/>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5C074C" w14:textId="77777777" w:rsidR="003E2798" w:rsidRPr="00414345" w:rsidRDefault="003E2798" w:rsidP="003E2798">
            <w:pPr>
              <w:adjustRightInd w:val="0"/>
              <w:snapToGrid w:val="0"/>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E90ACCD" w14:textId="51529A8B" w:rsidR="003E2798" w:rsidRPr="00414345" w:rsidRDefault="003E2798" w:rsidP="003E2798">
            <w:pPr>
              <w:jc w:val="right"/>
              <w:rPr>
                <w:sz w:val="24"/>
                <w:szCs w:val="24"/>
              </w:rPr>
            </w:pPr>
            <w:r w:rsidRPr="00414345">
              <w:rPr>
                <w:sz w:val="24"/>
                <w:szCs w:val="24"/>
              </w:rPr>
              <w:t>186,328.85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42052B" w14:textId="2FF0A959" w:rsidR="003E2798" w:rsidRPr="00414345" w:rsidRDefault="003E2798" w:rsidP="003E2798">
            <w:pPr>
              <w:jc w:val="right"/>
              <w:rPr>
                <w:sz w:val="24"/>
                <w:szCs w:val="24"/>
              </w:rPr>
            </w:pPr>
            <w:r w:rsidRPr="00414345">
              <w:rPr>
                <w:sz w:val="24"/>
                <w:szCs w:val="24"/>
              </w:rPr>
              <w:t>0.06</w:t>
            </w:r>
          </w:p>
        </w:tc>
      </w:tr>
      <w:tr w:rsidR="003E2798" w:rsidRPr="00414345" w14:paraId="1C96BB16"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646308" w14:textId="77777777" w:rsidR="003E2798" w:rsidRPr="00414345" w:rsidRDefault="003E2798" w:rsidP="003E2798">
            <w:pPr>
              <w:adjustRightInd w:val="0"/>
              <w:snapToGrid w:val="0"/>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37CA6C" w14:textId="77777777" w:rsidR="003E2798" w:rsidRPr="00414345" w:rsidRDefault="003E2798" w:rsidP="003E2798">
            <w:pPr>
              <w:adjustRightInd w:val="0"/>
              <w:snapToGrid w:val="0"/>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5D8AFE" w14:textId="3E370D3E" w:rsidR="003E2798" w:rsidRPr="00414345" w:rsidRDefault="003E2798" w:rsidP="003E2798">
            <w:pPr>
              <w:jc w:val="right"/>
              <w:rPr>
                <w:sz w:val="24"/>
                <w:szCs w:val="24"/>
              </w:rPr>
            </w:pPr>
            <w:r w:rsidRPr="00414345">
              <w:rPr>
                <w:sz w:val="24"/>
                <w:szCs w:val="24"/>
              </w:rPr>
              <w:t>74,907,638.76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AA128E" w14:textId="6D194167" w:rsidR="003E2798" w:rsidRPr="00414345" w:rsidRDefault="003E2798" w:rsidP="003E2798">
            <w:pPr>
              <w:jc w:val="right"/>
              <w:rPr>
                <w:sz w:val="24"/>
                <w:szCs w:val="24"/>
              </w:rPr>
            </w:pPr>
            <w:r w:rsidRPr="00414345">
              <w:rPr>
                <w:sz w:val="24"/>
                <w:szCs w:val="24"/>
              </w:rPr>
              <w:t>24.75</w:t>
            </w:r>
          </w:p>
        </w:tc>
      </w:tr>
      <w:tr w:rsidR="003E2798" w:rsidRPr="00414345" w14:paraId="474F545C"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940B3D" w14:textId="77777777" w:rsidR="003E2798" w:rsidRPr="00414345" w:rsidRDefault="003E2798" w:rsidP="003E2798">
            <w:pPr>
              <w:adjustRightInd w:val="0"/>
              <w:snapToGrid w:val="0"/>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80119C" w14:textId="77777777" w:rsidR="003E2798" w:rsidRPr="00414345" w:rsidRDefault="003E2798" w:rsidP="003E2798">
            <w:pPr>
              <w:adjustRightInd w:val="0"/>
              <w:snapToGrid w:val="0"/>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30371C" w14:textId="76B624AF" w:rsidR="003E2798" w:rsidRPr="00414345" w:rsidRDefault="003E2798" w:rsidP="003E2798">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BEF1CE" w14:textId="50F5C564" w:rsidR="003E2798" w:rsidRPr="00414345" w:rsidRDefault="003E2798" w:rsidP="003E2798">
            <w:pPr>
              <w:jc w:val="right"/>
              <w:rPr>
                <w:sz w:val="24"/>
                <w:szCs w:val="24"/>
              </w:rPr>
            </w:pPr>
            <w:r w:rsidRPr="00414345">
              <w:rPr>
                <w:sz w:val="24"/>
                <w:szCs w:val="24"/>
              </w:rPr>
              <w:t>-</w:t>
            </w:r>
          </w:p>
        </w:tc>
      </w:tr>
      <w:tr w:rsidR="003E2798" w:rsidRPr="00414345" w14:paraId="4FCBBBD4"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64362C" w14:textId="77777777" w:rsidR="003E2798" w:rsidRPr="00414345" w:rsidRDefault="003E2798" w:rsidP="003E2798">
            <w:pPr>
              <w:adjustRightInd w:val="0"/>
              <w:snapToGrid w:val="0"/>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7F0D47" w14:textId="77777777" w:rsidR="003E2798" w:rsidRPr="00414345" w:rsidRDefault="003E2798" w:rsidP="003E2798">
            <w:pPr>
              <w:adjustRightInd w:val="0"/>
              <w:snapToGrid w:val="0"/>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2D27B9" w14:textId="128DE31E" w:rsidR="003E2798" w:rsidRPr="00414345" w:rsidRDefault="003E2798" w:rsidP="003E2798">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59B043" w14:textId="2E6846AB" w:rsidR="003E2798" w:rsidRPr="00414345" w:rsidRDefault="003E2798" w:rsidP="003E2798">
            <w:pPr>
              <w:jc w:val="right"/>
              <w:rPr>
                <w:sz w:val="24"/>
                <w:szCs w:val="24"/>
              </w:rPr>
            </w:pPr>
            <w:r w:rsidRPr="00414345">
              <w:rPr>
                <w:sz w:val="24"/>
                <w:szCs w:val="24"/>
              </w:rPr>
              <w:t>-</w:t>
            </w:r>
          </w:p>
        </w:tc>
      </w:tr>
      <w:tr w:rsidR="003E2798" w:rsidRPr="00414345" w14:paraId="68523B25"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F1846A" w14:textId="77777777" w:rsidR="003E2798" w:rsidRPr="00414345" w:rsidRDefault="003E2798" w:rsidP="003E2798">
            <w:pPr>
              <w:adjustRightInd w:val="0"/>
              <w:snapToGrid w:val="0"/>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71AC87" w14:textId="77777777" w:rsidR="003E2798" w:rsidRPr="00414345" w:rsidRDefault="003E2798" w:rsidP="003E2798">
            <w:pPr>
              <w:adjustRightInd w:val="0"/>
              <w:snapToGrid w:val="0"/>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F47E99" w14:textId="4FAF4814" w:rsidR="003E2798" w:rsidRPr="00414345" w:rsidRDefault="003E2798" w:rsidP="003E2798">
            <w:pPr>
              <w:jc w:val="right"/>
              <w:rPr>
                <w:sz w:val="24"/>
                <w:szCs w:val="24"/>
              </w:rPr>
            </w:pPr>
            <w:r w:rsidRPr="00414345">
              <w:rPr>
                <w:sz w:val="24"/>
                <w:szCs w:val="24"/>
              </w:rPr>
              <w:t>18,840,087.18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A99F54" w14:textId="7C292AF5" w:rsidR="003E2798" w:rsidRPr="00414345" w:rsidRDefault="003E2798" w:rsidP="003E2798">
            <w:pPr>
              <w:jc w:val="right"/>
              <w:rPr>
                <w:sz w:val="24"/>
                <w:szCs w:val="24"/>
              </w:rPr>
            </w:pPr>
            <w:r w:rsidRPr="00414345">
              <w:rPr>
                <w:sz w:val="24"/>
                <w:szCs w:val="24"/>
              </w:rPr>
              <w:t>6.22</w:t>
            </w:r>
          </w:p>
        </w:tc>
      </w:tr>
      <w:tr w:rsidR="003E2798" w:rsidRPr="00414345" w14:paraId="3B918285"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B3EE48" w14:textId="77777777" w:rsidR="003E2798" w:rsidRPr="00414345" w:rsidRDefault="003E2798" w:rsidP="003E2798">
            <w:pPr>
              <w:adjustRightInd w:val="0"/>
              <w:snapToGrid w:val="0"/>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C912F4" w14:textId="77777777" w:rsidR="003E2798" w:rsidRPr="00414345" w:rsidRDefault="003E2798" w:rsidP="003E2798">
            <w:pPr>
              <w:adjustRightInd w:val="0"/>
              <w:snapToGrid w:val="0"/>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E8E978" w14:textId="1431F18A" w:rsidR="003E2798" w:rsidRPr="00414345" w:rsidRDefault="003E2798" w:rsidP="003E2798">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51575E" w14:textId="72A595A9" w:rsidR="003E2798" w:rsidRPr="00414345" w:rsidRDefault="003E2798" w:rsidP="003E2798">
            <w:pPr>
              <w:jc w:val="right"/>
              <w:rPr>
                <w:sz w:val="24"/>
                <w:szCs w:val="24"/>
              </w:rPr>
            </w:pPr>
            <w:r w:rsidRPr="00414345">
              <w:rPr>
                <w:sz w:val="24"/>
                <w:szCs w:val="24"/>
              </w:rPr>
              <w:t>-</w:t>
            </w:r>
          </w:p>
        </w:tc>
      </w:tr>
      <w:tr w:rsidR="003E2798" w:rsidRPr="00414345" w14:paraId="24FDE4CD"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90C32" w14:textId="77777777" w:rsidR="003E2798" w:rsidRPr="00414345" w:rsidRDefault="003E2798" w:rsidP="003E2798">
            <w:pPr>
              <w:adjustRightInd w:val="0"/>
              <w:snapToGrid w:val="0"/>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65B8E1" w14:textId="77777777" w:rsidR="003E2798" w:rsidRPr="00414345" w:rsidRDefault="003E2798" w:rsidP="003E2798">
            <w:pPr>
              <w:adjustRightInd w:val="0"/>
              <w:snapToGrid w:val="0"/>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A7233A1" w14:textId="16B27FEA" w:rsidR="003E2798" w:rsidRPr="00414345" w:rsidRDefault="003E2798" w:rsidP="003E2798">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33818D" w14:textId="701253D8" w:rsidR="003E2798" w:rsidRPr="00414345" w:rsidRDefault="003E2798" w:rsidP="003E2798">
            <w:pPr>
              <w:jc w:val="right"/>
              <w:rPr>
                <w:sz w:val="24"/>
                <w:szCs w:val="24"/>
              </w:rPr>
            </w:pPr>
            <w:r w:rsidRPr="00414345">
              <w:rPr>
                <w:sz w:val="24"/>
                <w:szCs w:val="24"/>
              </w:rPr>
              <w:t>-</w:t>
            </w:r>
          </w:p>
        </w:tc>
      </w:tr>
      <w:tr w:rsidR="003E2798" w:rsidRPr="00414345" w14:paraId="0C720149"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3F5993" w14:textId="77777777" w:rsidR="003E2798" w:rsidRPr="00414345" w:rsidRDefault="003E2798" w:rsidP="003E2798">
            <w:pPr>
              <w:adjustRightInd w:val="0"/>
              <w:snapToGrid w:val="0"/>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5C32B9" w14:textId="77777777" w:rsidR="003E2798" w:rsidRPr="00414345" w:rsidRDefault="003E2798" w:rsidP="003E2798">
            <w:pPr>
              <w:adjustRightInd w:val="0"/>
              <w:snapToGrid w:val="0"/>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412A046" w14:textId="247FFFDD" w:rsidR="003E2798" w:rsidRPr="00414345" w:rsidRDefault="003E2798" w:rsidP="003E2798">
            <w:pPr>
              <w:jc w:val="right"/>
              <w:rPr>
                <w:sz w:val="24"/>
                <w:szCs w:val="24"/>
              </w:rPr>
            </w:pPr>
            <w:r w:rsidRPr="00414345">
              <w:rPr>
                <w:sz w:val="24"/>
                <w:szCs w:val="24"/>
              </w:rPr>
              <w:t>15,500,000.00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9B78B1" w14:textId="330CB231" w:rsidR="003E2798" w:rsidRPr="00414345" w:rsidRDefault="003E2798" w:rsidP="003E2798">
            <w:pPr>
              <w:jc w:val="right"/>
              <w:rPr>
                <w:sz w:val="24"/>
                <w:szCs w:val="24"/>
              </w:rPr>
            </w:pPr>
            <w:r w:rsidRPr="00414345">
              <w:rPr>
                <w:sz w:val="24"/>
                <w:szCs w:val="24"/>
              </w:rPr>
              <w:t>5.12</w:t>
            </w:r>
          </w:p>
        </w:tc>
      </w:tr>
      <w:tr w:rsidR="003E2798" w:rsidRPr="00414345" w14:paraId="624D00EB"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A7FEFA" w14:textId="77777777" w:rsidR="003E2798" w:rsidRPr="00414345" w:rsidRDefault="003E2798" w:rsidP="003E2798">
            <w:pPr>
              <w:adjustRightInd w:val="0"/>
              <w:snapToGrid w:val="0"/>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ED6BCD" w14:textId="77777777" w:rsidR="003E2798" w:rsidRPr="00414345" w:rsidRDefault="003E2798" w:rsidP="003E2798">
            <w:pPr>
              <w:adjustRightInd w:val="0"/>
              <w:snapToGrid w:val="0"/>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4D6D0A" w14:textId="300C77D1" w:rsidR="003E2798" w:rsidRPr="00414345" w:rsidRDefault="003E2798" w:rsidP="003E2798">
            <w:pPr>
              <w:jc w:val="right"/>
              <w:rPr>
                <w:sz w:val="24"/>
                <w:szCs w:val="24"/>
              </w:rPr>
            </w:pPr>
            <w:r w:rsidRPr="00414345">
              <w:rPr>
                <w:sz w:val="24"/>
                <w:szCs w:val="24"/>
              </w:rPr>
              <w:t>32,467,721.94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5D031B" w14:textId="3C877E0B" w:rsidR="003E2798" w:rsidRPr="00414345" w:rsidRDefault="003E2798" w:rsidP="003E2798">
            <w:pPr>
              <w:jc w:val="right"/>
              <w:rPr>
                <w:sz w:val="24"/>
                <w:szCs w:val="24"/>
              </w:rPr>
            </w:pPr>
            <w:r w:rsidRPr="00414345">
              <w:rPr>
                <w:sz w:val="24"/>
                <w:szCs w:val="24"/>
              </w:rPr>
              <w:t>10.73</w:t>
            </w:r>
          </w:p>
        </w:tc>
      </w:tr>
      <w:tr w:rsidR="003E2798" w:rsidRPr="00414345" w14:paraId="65C4A859"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29169B" w14:textId="77777777" w:rsidR="003E2798" w:rsidRPr="00414345" w:rsidRDefault="003E2798" w:rsidP="003E2798">
            <w:pPr>
              <w:adjustRightInd w:val="0"/>
              <w:snapToGrid w:val="0"/>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550CFB" w14:textId="77777777" w:rsidR="003E2798" w:rsidRPr="00414345" w:rsidRDefault="003E2798" w:rsidP="003E2798">
            <w:pPr>
              <w:adjustRightInd w:val="0"/>
              <w:snapToGrid w:val="0"/>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DFB667" w14:textId="25FDDC90" w:rsidR="003E2798" w:rsidRPr="00414345" w:rsidRDefault="003E2798" w:rsidP="003E2798">
            <w:pPr>
              <w:jc w:val="right"/>
              <w:rPr>
                <w:sz w:val="24"/>
                <w:szCs w:val="24"/>
              </w:rPr>
            </w:pPr>
            <w:r w:rsidRPr="00414345">
              <w:rPr>
                <w:sz w:val="24"/>
                <w:szCs w:val="24"/>
              </w:rPr>
              <w:t>9,405,000.00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655041" w14:textId="753F0C01" w:rsidR="003E2798" w:rsidRPr="00414345" w:rsidRDefault="003E2798" w:rsidP="003E2798">
            <w:pPr>
              <w:jc w:val="right"/>
              <w:rPr>
                <w:sz w:val="24"/>
                <w:szCs w:val="24"/>
              </w:rPr>
            </w:pPr>
            <w:r w:rsidRPr="00414345">
              <w:rPr>
                <w:sz w:val="24"/>
                <w:szCs w:val="24"/>
              </w:rPr>
              <w:t>3.11</w:t>
            </w:r>
          </w:p>
        </w:tc>
      </w:tr>
      <w:tr w:rsidR="003E2798" w:rsidRPr="00414345" w14:paraId="29074E46"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7B5D43" w14:textId="77777777" w:rsidR="003E2798" w:rsidRPr="00414345" w:rsidRDefault="003E2798" w:rsidP="003E2798">
            <w:pPr>
              <w:adjustRightInd w:val="0"/>
              <w:snapToGrid w:val="0"/>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B5A1A4" w14:textId="77777777" w:rsidR="003E2798" w:rsidRPr="00414345" w:rsidRDefault="003E2798" w:rsidP="003E2798">
            <w:pPr>
              <w:adjustRightInd w:val="0"/>
              <w:snapToGrid w:val="0"/>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06E34D" w14:textId="6D8E4D03" w:rsidR="003E2798" w:rsidRPr="00414345" w:rsidRDefault="003E2798" w:rsidP="003E2798">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4AC8D5" w14:textId="753E63F4" w:rsidR="003E2798" w:rsidRPr="00414345" w:rsidRDefault="003E2798" w:rsidP="003E2798">
            <w:pPr>
              <w:jc w:val="right"/>
              <w:rPr>
                <w:sz w:val="24"/>
                <w:szCs w:val="24"/>
              </w:rPr>
            </w:pPr>
            <w:r w:rsidRPr="00414345">
              <w:rPr>
                <w:sz w:val="24"/>
                <w:szCs w:val="24"/>
              </w:rPr>
              <w:t>-</w:t>
            </w:r>
          </w:p>
        </w:tc>
      </w:tr>
      <w:tr w:rsidR="003E2798" w:rsidRPr="00414345" w14:paraId="7487417C"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52A46E" w14:textId="77777777" w:rsidR="003E2798" w:rsidRPr="00414345" w:rsidRDefault="003E2798" w:rsidP="003E2798">
            <w:pPr>
              <w:adjustRightInd w:val="0"/>
              <w:snapToGrid w:val="0"/>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7AD100" w14:textId="77777777" w:rsidR="003E2798" w:rsidRPr="00414345" w:rsidRDefault="003E2798" w:rsidP="003E2798">
            <w:pPr>
              <w:adjustRightInd w:val="0"/>
              <w:snapToGrid w:val="0"/>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B0B9F4" w14:textId="4E6E0026" w:rsidR="003E2798" w:rsidRPr="00414345" w:rsidRDefault="003E2798" w:rsidP="003E2798">
            <w:pPr>
              <w:jc w:val="right"/>
              <w:rPr>
                <w:sz w:val="24"/>
                <w:szCs w:val="24"/>
              </w:rPr>
            </w:pPr>
            <w:r w:rsidRPr="00414345">
              <w:rPr>
                <w:sz w:val="24"/>
                <w:szCs w:val="24"/>
              </w:rPr>
              <w:t>12,607,833.48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DA8E05" w14:textId="7BB40CAE" w:rsidR="003E2798" w:rsidRPr="00414345" w:rsidRDefault="003E2798" w:rsidP="003E2798">
            <w:pPr>
              <w:jc w:val="right"/>
              <w:rPr>
                <w:sz w:val="24"/>
                <w:szCs w:val="24"/>
              </w:rPr>
            </w:pPr>
            <w:r w:rsidRPr="00414345">
              <w:rPr>
                <w:sz w:val="24"/>
                <w:szCs w:val="24"/>
              </w:rPr>
              <w:t>4.17</w:t>
            </w:r>
          </w:p>
        </w:tc>
      </w:tr>
      <w:tr w:rsidR="003E2798" w:rsidRPr="00414345" w14:paraId="6AB1CED7"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E83301" w14:textId="77777777" w:rsidR="003E2798" w:rsidRPr="00414345" w:rsidRDefault="003E2798" w:rsidP="003E2798">
            <w:pPr>
              <w:adjustRightInd w:val="0"/>
              <w:snapToGrid w:val="0"/>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F951B3" w14:textId="77777777" w:rsidR="003E2798" w:rsidRPr="00414345" w:rsidRDefault="003E2798" w:rsidP="003E2798">
            <w:pPr>
              <w:adjustRightInd w:val="0"/>
              <w:snapToGrid w:val="0"/>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C043E6" w14:textId="44B09A65" w:rsidR="003E2798" w:rsidRPr="00414345" w:rsidRDefault="003E2798" w:rsidP="003E2798">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F9C2C5" w14:textId="5273448D" w:rsidR="003E2798" w:rsidRPr="00414345" w:rsidRDefault="003E2798" w:rsidP="003E2798">
            <w:pPr>
              <w:jc w:val="right"/>
              <w:rPr>
                <w:sz w:val="24"/>
                <w:szCs w:val="24"/>
              </w:rPr>
            </w:pPr>
            <w:r w:rsidRPr="00414345">
              <w:rPr>
                <w:sz w:val="24"/>
                <w:szCs w:val="24"/>
              </w:rPr>
              <w:t>-</w:t>
            </w:r>
          </w:p>
        </w:tc>
      </w:tr>
      <w:tr w:rsidR="003E2798" w:rsidRPr="00414345" w14:paraId="0C07C07B"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58EEB0" w14:textId="77777777" w:rsidR="003E2798" w:rsidRPr="00414345" w:rsidRDefault="003E2798" w:rsidP="003E2798">
            <w:pPr>
              <w:adjustRightInd w:val="0"/>
              <w:snapToGrid w:val="0"/>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C9B4F2" w14:textId="77777777" w:rsidR="003E2798" w:rsidRPr="00414345" w:rsidRDefault="003E2798" w:rsidP="003E2798">
            <w:pPr>
              <w:adjustRightInd w:val="0"/>
              <w:snapToGrid w:val="0"/>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2F8E0B" w14:textId="14AE1B5B" w:rsidR="003E2798" w:rsidRPr="00414345" w:rsidRDefault="003E2798" w:rsidP="003E2798">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690593" w14:textId="4A82CEA3" w:rsidR="003E2798" w:rsidRPr="00414345" w:rsidRDefault="003E2798" w:rsidP="003E2798">
            <w:pPr>
              <w:jc w:val="right"/>
              <w:rPr>
                <w:sz w:val="24"/>
                <w:szCs w:val="24"/>
              </w:rPr>
            </w:pPr>
            <w:r w:rsidRPr="00414345">
              <w:rPr>
                <w:sz w:val="24"/>
                <w:szCs w:val="24"/>
              </w:rPr>
              <w:t>-</w:t>
            </w:r>
          </w:p>
        </w:tc>
      </w:tr>
      <w:tr w:rsidR="003E2798" w:rsidRPr="00414345" w14:paraId="476B3417"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6FEDA0" w14:textId="77777777" w:rsidR="003E2798" w:rsidRPr="00414345" w:rsidRDefault="003E2798" w:rsidP="003E2798">
            <w:pPr>
              <w:adjustRightInd w:val="0"/>
              <w:snapToGrid w:val="0"/>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FBDCC9" w14:textId="77777777" w:rsidR="003E2798" w:rsidRPr="00414345" w:rsidRDefault="003E2798" w:rsidP="003E2798">
            <w:pPr>
              <w:adjustRightInd w:val="0"/>
              <w:snapToGrid w:val="0"/>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51AD56" w14:textId="44523ABE" w:rsidR="003E2798" w:rsidRPr="00414345" w:rsidRDefault="003E2798" w:rsidP="003E2798">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739D6D" w14:textId="3987D1ED" w:rsidR="003E2798" w:rsidRPr="00414345" w:rsidRDefault="003E2798" w:rsidP="003E2798">
            <w:pPr>
              <w:jc w:val="right"/>
              <w:rPr>
                <w:sz w:val="24"/>
                <w:szCs w:val="24"/>
              </w:rPr>
            </w:pPr>
            <w:r w:rsidRPr="00414345">
              <w:rPr>
                <w:sz w:val="24"/>
                <w:szCs w:val="24"/>
              </w:rPr>
              <w:t>-</w:t>
            </w:r>
          </w:p>
        </w:tc>
      </w:tr>
      <w:tr w:rsidR="003E2798" w:rsidRPr="00414345" w14:paraId="0C4CB603"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BA39DB" w14:textId="77777777" w:rsidR="003E2798" w:rsidRPr="00414345" w:rsidRDefault="003E2798" w:rsidP="003E2798">
            <w:pPr>
              <w:adjustRightInd w:val="0"/>
              <w:snapToGrid w:val="0"/>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4A8F27" w14:textId="77777777" w:rsidR="003E2798" w:rsidRPr="00414345" w:rsidRDefault="003E2798" w:rsidP="003E2798">
            <w:pPr>
              <w:adjustRightInd w:val="0"/>
              <w:snapToGrid w:val="0"/>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62AA1B" w14:textId="07250606" w:rsidR="003E2798" w:rsidRPr="00414345" w:rsidRDefault="003E2798" w:rsidP="003E2798">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24869A" w14:textId="5CB167B5" w:rsidR="003E2798" w:rsidRPr="00414345" w:rsidRDefault="003E2798" w:rsidP="003E2798">
            <w:pPr>
              <w:jc w:val="right"/>
              <w:rPr>
                <w:sz w:val="24"/>
                <w:szCs w:val="24"/>
              </w:rPr>
            </w:pPr>
            <w:r w:rsidRPr="00414345">
              <w:rPr>
                <w:sz w:val="24"/>
                <w:szCs w:val="24"/>
              </w:rPr>
              <w:t>-</w:t>
            </w:r>
          </w:p>
        </w:tc>
      </w:tr>
      <w:tr w:rsidR="003E2798" w:rsidRPr="00414345" w14:paraId="58668D1A"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EF526D" w14:textId="77777777" w:rsidR="003E2798" w:rsidRPr="00414345" w:rsidRDefault="003E2798" w:rsidP="003E2798">
            <w:pPr>
              <w:adjustRightInd w:val="0"/>
              <w:snapToGrid w:val="0"/>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3A086B" w14:textId="77777777" w:rsidR="003E2798" w:rsidRPr="00414345" w:rsidRDefault="003E2798" w:rsidP="003E2798">
            <w:pPr>
              <w:adjustRightInd w:val="0"/>
              <w:snapToGrid w:val="0"/>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61F592" w14:textId="006FB2D8" w:rsidR="003E2798" w:rsidRPr="00414345" w:rsidRDefault="003E2798" w:rsidP="003E2798">
            <w:pPr>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16AFE4" w14:textId="46CB893E" w:rsidR="003E2798" w:rsidRPr="00414345" w:rsidRDefault="003E2798" w:rsidP="003E2798">
            <w:pPr>
              <w:jc w:val="right"/>
              <w:rPr>
                <w:sz w:val="24"/>
                <w:szCs w:val="24"/>
              </w:rPr>
            </w:pPr>
            <w:r w:rsidRPr="00414345">
              <w:rPr>
                <w:sz w:val="24"/>
                <w:szCs w:val="24"/>
              </w:rPr>
              <w:t>0.01</w:t>
            </w:r>
          </w:p>
        </w:tc>
      </w:tr>
      <w:tr w:rsidR="003E2798" w:rsidRPr="00414345" w14:paraId="2C9F18A8"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3FFF06" w14:textId="77777777" w:rsidR="003E2798" w:rsidRPr="00414345" w:rsidRDefault="003E2798" w:rsidP="003E2798">
            <w:pPr>
              <w:adjustRightInd w:val="0"/>
              <w:snapToGrid w:val="0"/>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278E8D" w14:textId="77777777" w:rsidR="003E2798" w:rsidRPr="00414345" w:rsidRDefault="003E2798" w:rsidP="003E2798">
            <w:pPr>
              <w:adjustRightInd w:val="0"/>
              <w:snapToGrid w:val="0"/>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949D59" w14:textId="4D547C3D" w:rsidR="003E2798" w:rsidRPr="00414345" w:rsidRDefault="003E2798" w:rsidP="003E2798">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654F46" w14:textId="5382326F" w:rsidR="003E2798" w:rsidRPr="00414345" w:rsidRDefault="003E2798" w:rsidP="003E2798">
            <w:pPr>
              <w:jc w:val="right"/>
              <w:rPr>
                <w:sz w:val="24"/>
                <w:szCs w:val="24"/>
              </w:rPr>
            </w:pPr>
            <w:r w:rsidRPr="00414345">
              <w:rPr>
                <w:sz w:val="24"/>
                <w:szCs w:val="24"/>
              </w:rPr>
              <w:t>-</w:t>
            </w:r>
          </w:p>
        </w:tc>
      </w:tr>
      <w:tr w:rsidR="003E2798" w:rsidRPr="00414345" w14:paraId="3301C650"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81B1E8" w14:textId="77777777" w:rsidR="003E2798" w:rsidRPr="00414345" w:rsidRDefault="003E2798" w:rsidP="003E2798">
            <w:pPr>
              <w:adjustRightInd w:val="0"/>
              <w:snapToGrid w:val="0"/>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92F910" w14:textId="77777777" w:rsidR="003E2798" w:rsidRPr="00414345" w:rsidRDefault="003E2798" w:rsidP="003E2798">
            <w:pPr>
              <w:adjustRightInd w:val="0"/>
              <w:snapToGrid w:val="0"/>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697DF5" w14:textId="5584F1B6" w:rsidR="003E2798" w:rsidRPr="00414345" w:rsidRDefault="003E2798" w:rsidP="003E2798">
            <w:pPr>
              <w:jc w:val="right"/>
              <w:rPr>
                <w:sz w:val="24"/>
                <w:szCs w:val="24"/>
              </w:rPr>
            </w:pPr>
            <w:r w:rsidRPr="00414345">
              <w:rPr>
                <w:sz w:val="24"/>
                <w:szCs w:val="24"/>
              </w:rPr>
              <w:t>163,937,716.81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11DABF" w14:textId="07E961F7" w:rsidR="003E2798" w:rsidRPr="00414345" w:rsidRDefault="003E2798" w:rsidP="003E2798">
            <w:pPr>
              <w:jc w:val="right"/>
              <w:rPr>
                <w:sz w:val="24"/>
                <w:szCs w:val="24"/>
              </w:rPr>
            </w:pPr>
            <w:r w:rsidRPr="00414345">
              <w:rPr>
                <w:sz w:val="24"/>
                <w:szCs w:val="24"/>
              </w:rPr>
              <w:t>54.16</w:t>
            </w:r>
          </w:p>
        </w:tc>
      </w:tr>
    </w:tbl>
    <w:p w14:paraId="6621C307" w14:textId="77777777" w:rsidR="00EF53F8" w:rsidRPr="00045F83" w:rsidRDefault="00EF53F8" w:rsidP="00EF53F8">
      <w:pPr>
        <w:adjustRightInd w:val="0"/>
        <w:snapToGrid w:val="0"/>
        <w:spacing w:line="360" w:lineRule="auto"/>
        <w:rPr>
          <w:rFonts w:ascii="宋体" w:hAnsi="宋体"/>
          <w:b/>
          <w:bCs/>
          <w:color w:val="000000"/>
          <w:kern w:val="0"/>
          <w:sz w:val="24"/>
        </w:rPr>
      </w:pPr>
    </w:p>
    <w:p w14:paraId="3843C6D3" w14:textId="77777777" w:rsidR="00EF53F8" w:rsidRDefault="00EF53F8" w:rsidP="00EF53F8">
      <w:pPr>
        <w:adjustRightInd w:val="0"/>
        <w:snapToGrid w:val="0"/>
        <w:spacing w:line="360" w:lineRule="auto"/>
        <w:rPr>
          <w:color w:val="000000"/>
          <w:sz w:val="24"/>
          <w:szCs w:val="24"/>
        </w:rPr>
      </w:pPr>
      <w:r w:rsidRPr="0014505F">
        <w:rPr>
          <w:color w:val="000000"/>
          <w:sz w:val="24"/>
          <w:szCs w:val="24"/>
        </w:rPr>
        <w:t>2.2</w:t>
      </w:r>
      <w:r w:rsidRPr="0014505F">
        <w:rPr>
          <w:rFonts w:hint="eastAsia"/>
          <w:color w:val="000000"/>
          <w:sz w:val="24"/>
          <w:szCs w:val="24"/>
        </w:rPr>
        <w:t>报告期末按行业分类的港</w:t>
      </w:r>
      <w:r>
        <w:rPr>
          <w:rFonts w:hint="eastAsia"/>
          <w:color w:val="000000"/>
          <w:sz w:val="24"/>
          <w:szCs w:val="24"/>
        </w:rPr>
        <w:t>股</w:t>
      </w:r>
      <w:r w:rsidRPr="0014505F">
        <w:rPr>
          <w:rFonts w:hint="eastAsia"/>
          <w:color w:val="000000"/>
          <w:sz w:val="24"/>
          <w:szCs w:val="24"/>
        </w:rPr>
        <w:t>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3E2798" w:rsidRPr="00FF0BBF" w14:paraId="74B342AE" w14:textId="77777777" w:rsidTr="003E2798">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0E872DC6" w14:textId="77777777" w:rsidR="003E2798" w:rsidRPr="00FF0BBF" w:rsidRDefault="003E2798" w:rsidP="003E2798">
            <w:pPr>
              <w:ind w:left="17"/>
              <w:jc w:val="center"/>
              <w:rPr>
                <w:color w:val="000000"/>
                <w:sz w:val="24"/>
              </w:rPr>
            </w:pPr>
            <w:r w:rsidRPr="00FF0BBF">
              <w:rPr>
                <w:rFonts w:hint="eastAsia"/>
                <w:color w:val="000000"/>
                <w:sz w:val="24"/>
              </w:rPr>
              <w:t>行业类别</w:t>
            </w:r>
          </w:p>
        </w:tc>
        <w:tc>
          <w:tcPr>
            <w:tcW w:w="3119" w:type="dxa"/>
            <w:tcBorders>
              <w:top w:val="single" w:sz="4" w:space="0" w:color="000000"/>
              <w:left w:val="single" w:sz="4" w:space="0" w:color="000000"/>
              <w:bottom w:val="single" w:sz="4" w:space="0" w:color="000000"/>
              <w:right w:val="single" w:sz="4" w:space="0" w:color="000000"/>
            </w:tcBorders>
            <w:vAlign w:val="center"/>
          </w:tcPr>
          <w:p w14:paraId="72F3B6FB" w14:textId="77777777" w:rsidR="003E2798" w:rsidRPr="00FF0BBF" w:rsidRDefault="003E2798" w:rsidP="003E2798">
            <w:pPr>
              <w:ind w:left="17"/>
              <w:jc w:val="center"/>
              <w:rPr>
                <w:color w:val="000000"/>
                <w:sz w:val="24"/>
              </w:rPr>
            </w:pPr>
            <w:r w:rsidRPr="00FF0BBF">
              <w:rPr>
                <w:rFonts w:hint="eastAsia"/>
                <w:color w:val="000000"/>
                <w:sz w:val="24"/>
              </w:rPr>
              <w:t>公允价值（人民币）</w:t>
            </w:r>
          </w:p>
        </w:tc>
        <w:tc>
          <w:tcPr>
            <w:tcW w:w="3118" w:type="dxa"/>
            <w:tcBorders>
              <w:top w:val="single" w:sz="4" w:space="0" w:color="000000"/>
              <w:left w:val="single" w:sz="4" w:space="0" w:color="000000"/>
              <w:bottom w:val="single" w:sz="4" w:space="0" w:color="000000"/>
              <w:right w:val="single" w:sz="4" w:space="0" w:color="000000"/>
            </w:tcBorders>
            <w:vAlign w:val="center"/>
          </w:tcPr>
          <w:p w14:paraId="0ABFA1EA" w14:textId="77777777" w:rsidR="003E2798" w:rsidRPr="00FF0BBF" w:rsidRDefault="003E2798" w:rsidP="003E2798">
            <w:pPr>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3E2798" w14:paraId="5A1FF2C4" w14:textId="77777777" w:rsidTr="003E2798">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1C1201A7" w14:textId="77777777" w:rsidR="003E2798" w:rsidRPr="003E2798" w:rsidRDefault="003E2798" w:rsidP="003E2798">
            <w:pPr>
              <w:ind w:left="17"/>
              <w:jc w:val="center"/>
              <w:rPr>
                <w:color w:val="000000"/>
                <w:sz w:val="24"/>
              </w:rPr>
            </w:pPr>
            <w:r>
              <w:rPr>
                <w:color w:val="000000"/>
                <w:sz w:val="24"/>
              </w:rPr>
              <w:t>房地产</w:t>
            </w:r>
          </w:p>
        </w:tc>
        <w:tc>
          <w:tcPr>
            <w:tcW w:w="3119" w:type="dxa"/>
            <w:tcBorders>
              <w:top w:val="single" w:sz="4" w:space="0" w:color="000000"/>
              <w:left w:val="single" w:sz="4" w:space="0" w:color="000000"/>
              <w:bottom w:val="single" w:sz="4" w:space="0" w:color="000000"/>
              <w:right w:val="single" w:sz="4" w:space="0" w:color="000000"/>
            </w:tcBorders>
            <w:vAlign w:val="center"/>
          </w:tcPr>
          <w:p w14:paraId="79D621A1" w14:textId="77777777" w:rsidR="003E2798" w:rsidRPr="003E2798" w:rsidRDefault="003E2798" w:rsidP="003E2798">
            <w:pPr>
              <w:ind w:left="17"/>
              <w:jc w:val="center"/>
              <w:rPr>
                <w:color w:val="000000"/>
                <w:sz w:val="24"/>
              </w:rPr>
            </w:pPr>
            <w:r>
              <w:rPr>
                <w:color w:val="000000"/>
                <w:sz w:val="24"/>
              </w:rPr>
              <w:t>27,251,866.80</w:t>
            </w:r>
          </w:p>
        </w:tc>
        <w:tc>
          <w:tcPr>
            <w:tcW w:w="3118" w:type="dxa"/>
            <w:tcBorders>
              <w:top w:val="single" w:sz="4" w:space="0" w:color="000000"/>
              <w:left w:val="single" w:sz="4" w:space="0" w:color="000000"/>
              <w:bottom w:val="single" w:sz="4" w:space="0" w:color="000000"/>
              <w:right w:val="single" w:sz="4" w:space="0" w:color="000000"/>
            </w:tcBorders>
            <w:vAlign w:val="center"/>
          </w:tcPr>
          <w:p w14:paraId="26D52602" w14:textId="77777777" w:rsidR="003E2798" w:rsidRPr="003E2798" w:rsidRDefault="003E2798" w:rsidP="003E2798">
            <w:pPr>
              <w:ind w:left="17"/>
              <w:jc w:val="center"/>
              <w:rPr>
                <w:color w:val="000000"/>
                <w:sz w:val="24"/>
              </w:rPr>
            </w:pPr>
            <w:r>
              <w:rPr>
                <w:color w:val="000000"/>
                <w:sz w:val="24"/>
              </w:rPr>
              <w:t>9.00</w:t>
            </w:r>
          </w:p>
        </w:tc>
      </w:tr>
      <w:tr w:rsidR="003E2798" w14:paraId="635D1F38" w14:textId="77777777" w:rsidTr="003E2798">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16B13374" w14:textId="77777777" w:rsidR="003E2798" w:rsidRPr="003E2798" w:rsidRDefault="003E2798" w:rsidP="003E2798">
            <w:pPr>
              <w:ind w:left="17"/>
              <w:jc w:val="center"/>
              <w:rPr>
                <w:color w:val="000000"/>
                <w:sz w:val="24"/>
              </w:rPr>
            </w:pPr>
            <w:r>
              <w:rPr>
                <w:color w:val="000000"/>
                <w:sz w:val="24"/>
              </w:rPr>
              <w:t>通讯服务</w:t>
            </w:r>
          </w:p>
        </w:tc>
        <w:tc>
          <w:tcPr>
            <w:tcW w:w="3119" w:type="dxa"/>
            <w:tcBorders>
              <w:top w:val="single" w:sz="4" w:space="0" w:color="000000"/>
              <w:left w:val="single" w:sz="4" w:space="0" w:color="000000"/>
              <w:bottom w:val="single" w:sz="4" w:space="0" w:color="000000"/>
              <w:right w:val="single" w:sz="4" w:space="0" w:color="000000"/>
            </w:tcBorders>
            <w:vAlign w:val="center"/>
          </w:tcPr>
          <w:p w14:paraId="270FB259" w14:textId="77777777" w:rsidR="003E2798" w:rsidRPr="003E2798" w:rsidRDefault="003E2798" w:rsidP="003E2798">
            <w:pPr>
              <w:ind w:left="17"/>
              <w:jc w:val="center"/>
              <w:rPr>
                <w:color w:val="000000"/>
                <w:sz w:val="24"/>
              </w:rPr>
            </w:pPr>
            <w:r>
              <w:rPr>
                <w:color w:val="000000"/>
                <w:sz w:val="24"/>
              </w:rPr>
              <w:t>23,061,166.56</w:t>
            </w:r>
          </w:p>
        </w:tc>
        <w:tc>
          <w:tcPr>
            <w:tcW w:w="3118" w:type="dxa"/>
            <w:tcBorders>
              <w:top w:val="single" w:sz="4" w:space="0" w:color="000000"/>
              <w:left w:val="single" w:sz="4" w:space="0" w:color="000000"/>
              <w:bottom w:val="single" w:sz="4" w:space="0" w:color="000000"/>
              <w:right w:val="single" w:sz="4" w:space="0" w:color="000000"/>
            </w:tcBorders>
            <w:vAlign w:val="center"/>
          </w:tcPr>
          <w:p w14:paraId="2039C591" w14:textId="77777777" w:rsidR="003E2798" w:rsidRPr="003E2798" w:rsidRDefault="003E2798" w:rsidP="003E2798">
            <w:pPr>
              <w:ind w:left="17"/>
              <w:jc w:val="center"/>
              <w:rPr>
                <w:color w:val="000000"/>
                <w:sz w:val="24"/>
              </w:rPr>
            </w:pPr>
            <w:r>
              <w:rPr>
                <w:color w:val="000000"/>
                <w:sz w:val="24"/>
              </w:rPr>
              <w:t>7.62</w:t>
            </w:r>
          </w:p>
        </w:tc>
      </w:tr>
      <w:tr w:rsidR="003E2798" w14:paraId="5F316078" w14:textId="77777777" w:rsidTr="003E2798">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0683957E" w14:textId="77777777" w:rsidR="003E2798" w:rsidRPr="003E2798" w:rsidRDefault="003E2798" w:rsidP="003E2798">
            <w:pPr>
              <w:ind w:left="17"/>
              <w:jc w:val="center"/>
              <w:rPr>
                <w:color w:val="000000"/>
                <w:sz w:val="24"/>
              </w:rPr>
            </w:pPr>
            <w:r>
              <w:rPr>
                <w:color w:val="000000"/>
                <w:sz w:val="24"/>
              </w:rPr>
              <w:t>金融</w:t>
            </w:r>
          </w:p>
        </w:tc>
        <w:tc>
          <w:tcPr>
            <w:tcW w:w="3119" w:type="dxa"/>
            <w:tcBorders>
              <w:top w:val="single" w:sz="4" w:space="0" w:color="000000"/>
              <w:left w:val="single" w:sz="4" w:space="0" w:color="000000"/>
              <w:bottom w:val="single" w:sz="4" w:space="0" w:color="000000"/>
              <w:right w:val="single" w:sz="4" w:space="0" w:color="000000"/>
            </w:tcBorders>
            <w:vAlign w:val="center"/>
          </w:tcPr>
          <w:p w14:paraId="010AB6B4" w14:textId="77777777" w:rsidR="003E2798" w:rsidRPr="003E2798" w:rsidRDefault="003E2798" w:rsidP="003E2798">
            <w:pPr>
              <w:ind w:left="17"/>
              <w:jc w:val="center"/>
              <w:rPr>
                <w:color w:val="000000"/>
                <w:sz w:val="24"/>
              </w:rPr>
            </w:pPr>
            <w:r>
              <w:rPr>
                <w:color w:val="000000"/>
                <w:sz w:val="24"/>
              </w:rPr>
              <w:t>11,800,392.60</w:t>
            </w:r>
          </w:p>
        </w:tc>
        <w:tc>
          <w:tcPr>
            <w:tcW w:w="3118" w:type="dxa"/>
            <w:tcBorders>
              <w:top w:val="single" w:sz="4" w:space="0" w:color="000000"/>
              <w:left w:val="single" w:sz="4" w:space="0" w:color="000000"/>
              <w:bottom w:val="single" w:sz="4" w:space="0" w:color="000000"/>
              <w:right w:val="single" w:sz="4" w:space="0" w:color="000000"/>
            </w:tcBorders>
            <w:vAlign w:val="center"/>
          </w:tcPr>
          <w:p w14:paraId="130FC626" w14:textId="77777777" w:rsidR="003E2798" w:rsidRPr="003E2798" w:rsidRDefault="003E2798" w:rsidP="003E2798">
            <w:pPr>
              <w:ind w:left="17"/>
              <w:jc w:val="center"/>
              <w:rPr>
                <w:color w:val="000000"/>
                <w:sz w:val="24"/>
              </w:rPr>
            </w:pPr>
            <w:r>
              <w:rPr>
                <w:color w:val="000000"/>
                <w:sz w:val="24"/>
              </w:rPr>
              <w:t>3.90</w:t>
            </w:r>
          </w:p>
        </w:tc>
      </w:tr>
      <w:tr w:rsidR="003E2798" w14:paraId="0ECE379B" w14:textId="77777777" w:rsidTr="003E2798">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044EB792" w14:textId="77777777" w:rsidR="003E2798" w:rsidRPr="003E2798" w:rsidRDefault="003E2798" w:rsidP="003E2798">
            <w:pPr>
              <w:ind w:left="17"/>
              <w:jc w:val="center"/>
              <w:rPr>
                <w:color w:val="000000"/>
                <w:sz w:val="24"/>
              </w:rPr>
            </w:pPr>
            <w:r>
              <w:rPr>
                <w:color w:val="000000"/>
                <w:sz w:val="24"/>
              </w:rPr>
              <w:lastRenderedPageBreak/>
              <w:t>公用事业</w:t>
            </w:r>
          </w:p>
        </w:tc>
        <w:tc>
          <w:tcPr>
            <w:tcW w:w="3119" w:type="dxa"/>
            <w:tcBorders>
              <w:top w:val="single" w:sz="4" w:space="0" w:color="000000"/>
              <w:left w:val="single" w:sz="4" w:space="0" w:color="000000"/>
              <w:bottom w:val="single" w:sz="4" w:space="0" w:color="000000"/>
              <w:right w:val="single" w:sz="4" w:space="0" w:color="000000"/>
            </w:tcBorders>
            <w:vAlign w:val="center"/>
          </w:tcPr>
          <w:p w14:paraId="5AE52146" w14:textId="77777777" w:rsidR="003E2798" w:rsidRPr="003E2798" w:rsidRDefault="003E2798" w:rsidP="003E2798">
            <w:pPr>
              <w:ind w:left="17"/>
              <w:jc w:val="center"/>
              <w:rPr>
                <w:color w:val="000000"/>
                <w:sz w:val="24"/>
              </w:rPr>
            </w:pPr>
            <w:r>
              <w:rPr>
                <w:color w:val="000000"/>
                <w:sz w:val="24"/>
              </w:rPr>
              <w:t>9,482,734.80</w:t>
            </w:r>
          </w:p>
        </w:tc>
        <w:tc>
          <w:tcPr>
            <w:tcW w:w="3118" w:type="dxa"/>
            <w:tcBorders>
              <w:top w:val="single" w:sz="4" w:space="0" w:color="000000"/>
              <w:left w:val="single" w:sz="4" w:space="0" w:color="000000"/>
              <w:bottom w:val="single" w:sz="4" w:space="0" w:color="000000"/>
              <w:right w:val="single" w:sz="4" w:space="0" w:color="000000"/>
            </w:tcBorders>
            <w:vAlign w:val="center"/>
          </w:tcPr>
          <w:p w14:paraId="233A4DFA" w14:textId="77777777" w:rsidR="003E2798" w:rsidRPr="003E2798" w:rsidRDefault="003E2798" w:rsidP="003E2798">
            <w:pPr>
              <w:ind w:left="17"/>
              <w:jc w:val="center"/>
              <w:rPr>
                <w:color w:val="000000"/>
                <w:sz w:val="24"/>
              </w:rPr>
            </w:pPr>
            <w:r>
              <w:rPr>
                <w:color w:val="000000"/>
                <w:sz w:val="24"/>
              </w:rPr>
              <w:t>3.13</w:t>
            </w:r>
          </w:p>
        </w:tc>
      </w:tr>
      <w:tr w:rsidR="003E2798" w14:paraId="5A96B0BE" w14:textId="77777777" w:rsidTr="003E2798">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1837E93D" w14:textId="77777777" w:rsidR="003E2798" w:rsidRPr="003E2798" w:rsidRDefault="003E2798" w:rsidP="003E2798">
            <w:pPr>
              <w:ind w:left="17"/>
              <w:jc w:val="center"/>
              <w:rPr>
                <w:color w:val="000000"/>
                <w:sz w:val="24"/>
              </w:rPr>
            </w:pPr>
            <w:r>
              <w:rPr>
                <w:color w:val="000000"/>
                <w:sz w:val="24"/>
              </w:rPr>
              <w:t>信息技术</w:t>
            </w:r>
          </w:p>
        </w:tc>
        <w:tc>
          <w:tcPr>
            <w:tcW w:w="3119" w:type="dxa"/>
            <w:tcBorders>
              <w:top w:val="single" w:sz="4" w:space="0" w:color="000000"/>
              <w:left w:val="single" w:sz="4" w:space="0" w:color="000000"/>
              <w:bottom w:val="single" w:sz="4" w:space="0" w:color="000000"/>
              <w:right w:val="single" w:sz="4" w:space="0" w:color="000000"/>
            </w:tcBorders>
            <w:vAlign w:val="center"/>
          </w:tcPr>
          <w:p w14:paraId="33FB77EB" w14:textId="77777777" w:rsidR="003E2798" w:rsidRPr="003E2798" w:rsidRDefault="003E2798" w:rsidP="003E2798">
            <w:pPr>
              <w:ind w:left="17"/>
              <w:jc w:val="center"/>
              <w:rPr>
                <w:color w:val="000000"/>
                <w:sz w:val="24"/>
              </w:rPr>
            </w:pPr>
            <w:r>
              <w:rPr>
                <w:color w:val="000000"/>
                <w:sz w:val="24"/>
              </w:rPr>
              <w:t>7,098,856.20</w:t>
            </w:r>
          </w:p>
        </w:tc>
        <w:tc>
          <w:tcPr>
            <w:tcW w:w="3118" w:type="dxa"/>
            <w:tcBorders>
              <w:top w:val="single" w:sz="4" w:space="0" w:color="000000"/>
              <w:left w:val="single" w:sz="4" w:space="0" w:color="000000"/>
              <w:bottom w:val="single" w:sz="4" w:space="0" w:color="000000"/>
              <w:right w:val="single" w:sz="4" w:space="0" w:color="000000"/>
            </w:tcBorders>
            <w:vAlign w:val="center"/>
          </w:tcPr>
          <w:p w14:paraId="51343309" w14:textId="77777777" w:rsidR="003E2798" w:rsidRPr="003E2798" w:rsidRDefault="003E2798" w:rsidP="003E2798">
            <w:pPr>
              <w:ind w:left="17"/>
              <w:jc w:val="center"/>
              <w:rPr>
                <w:color w:val="000000"/>
                <w:sz w:val="24"/>
              </w:rPr>
            </w:pPr>
            <w:r>
              <w:rPr>
                <w:color w:val="000000"/>
                <w:sz w:val="24"/>
              </w:rPr>
              <w:t>2.35</w:t>
            </w:r>
          </w:p>
        </w:tc>
      </w:tr>
      <w:tr w:rsidR="003E2798" w:rsidRPr="00FF0BBF" w14:paraId="6F3A5A6E" w14:textId="77777777" w:rsidTr="003E2798">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62074602" w14:textId="77777777" w:rsidR="003E2798" w:rsidRPr="00FF0BBF" w:rsidRDefault="003E2798" w:rsidP="003E2798">
            <w:pPr>
              <w:ind w:left="17"/>
              <w:jc w:val="center"/>
              <w:rPr>
                <w:color w:val="000000"/>
                <w:sz w:val="24"/>
              </w:rPr>
            </w:pPr>
            <w:r w:rsidRPr="00FF0BBF">
              <w:rPr>
                <w:rFonts w:hint="eastAsia"/>
                <w:color w:val="000000"/>
                <w:sz w:val="24"/>
              </w:rPr>
              <w:t>合计</w:t>
            </w:r>
          </w:p>
        </w:tc>
        <w:tc>
          <w:tcPr>
            <w:tcW w:w="3119" w:type="dxa"/>
            <w:tcBorders>
              <w:top w:val="single" w:sz="4" w:space="0" w:color="000000"/>
              <w:left w:val="single" w:sz="4" w:space="0" w:color="000000"/>
              <w:bottom w:val="single" w:sz="4" w:space="0" w:color="000000"/>
              <w:right w:val="single" w:sz="4" w:space="0" w:color="000000"/>
            </w:tcBorders>
            <w:vAlign w:val="center"/>
          </w:tcPr>
          <w:p w14:paraId="4C15A486" w14:textId="77777777" w:rsidR="003E2798" w:rsidRPr="00FF0BBF" w:rsidRDefault="003E2798" w:rsidP="003E2798">
            <w:pPr>
              <w:ind w:left="17"/>
              <w:jc w:val="center"/>
              <w:rPr>
                <w:color w:val="000000"/>
                <w:sz w:val="24"/>
              </w:rPr>
            </w:pPr>
            <w:r w:rsidRPr="00FF0BBF">
              <w:rPr>
                <w:rFonts w:hint="eastAsia"/>
                <w:color w:val="000000"/>
                <w:sz w:val="24"/>
              </w:rPr>
              <w:t>78,695,016.96</w:t>
            </w:r>
          </w:p>
        </w:tc>
        <w:tc>
          <w:tcPr>
            <w:tcW w:w="3118" w:type="dxa"/>
            <w:tcBorders>
              <w:top w:val="single" w:sz="4" w:space="0" w:color="000000"/>
              <w:left w:val="single" w:sz="4" w:space="0" w:color="000000"/>
              <w:bottom w:val="single" w:sz="4" w:space="0" w:color="000000"/>
              <w:right w:val="single" w:sz="4" w:space="0" w:color="000000"/>
            </w:tcBorders>
            <w:vAlign w:val="center"/>
          </w:tcPr>
          <w:p w14:paraId="755594CC" w14:textId="77777777" w:rsidR="003E2798" w:rsidRPr="00FF0BBF" w:rsidRDefault="003E2798" w:rsidP="003E2798">
            <w:pPr>
              <w:ind w:left="17"/>
              <w:jc w:val="center"/>
              <w:rPr>
                <w:color w:val="000000"/>
                <w:sz w:val="24"/>
              </w:rPr>
            </w:pPr>
            <w:r w:rsidRPr="00FF0BBF">
              <w:rPr>
                <w:rFonts w:hint="eastAsia"/>
                <w:color w:val="000000"/>
                <w:sz w:val="24"/>
              </w:rPr>
              <w:t>26.00</w:t>
            </w:r>
          </w:p>
        </w:tc>
      </w:tr>
    </w:tbl>
    <w:p w14:paraId="32EAFA6E" w14:textId="77777777" w:rsidR="00EF53F8" w:rsidRDefault="00EF53F8" w:rsidP="00EF53F8">
      <w:pPr>
        <w:spacing w:before="29" w:line="360" w:lineRule="auto"/>
        <w:ind w:left="17"/>
        <w:rPr>
          <w:color w:val="000000"/>
          <w:sz w:val="24"/>
        </w:rPr>
      </w:pPr>
      <w:r>
        <w:rPr>
          <w:rFonts w:hint="eastAsia"/>
          <w:color w:val="000000"/>
          <w:sz w:val="24"/>
        </w:rPr>
        <w:t>注：以上分类采用全球行业分类标准（</w:t>
      </w:r>
      <w:r>
        <w:rPr>
          <w:color w:val="000000"/>
          <w:sz w:val="24"/>
        </w:rPr>
        <w:t>GICS</w:t>
      </w:r>
      <w:r>
        <w:rPr>
          <w:rFonts w:hint="eastAsia"/>
          <w:color w:val="000000"/>
          <w:sz w:val="24"/>
        </w:rPr>
        <w:t>）。</w:t>
      </w:r>
    </w:p>
    <w:p w14:paraId="7B961AD6" w14:textId="77777777" w:rsidR="00EF53F8" w:rsidRPr="00F51C4E" w:rsidRDefault="00EF53F8" w:rsidP="00EF53F8">
      <w:pPr>
        <w:autoSpaceDE w:val="0"/>
        <w:autoSpaceDN w:val="0"/>
        <w:adjustRightInd w:val="0"/>
        <w:jc w:val="left"/>
        <w:rPr>
          <w:color w:val="000000"/>
          <w:kern w:val="0"/>
          <w:sz w:val="24"/>
          <w:szCs w:val="24"/>
        </w:rPr>
      </w:pPr>
    </w:p>
    <w:p w14:paraId="48906B8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3</w:t>
      </w:r>
      <w:r>
        <w:rPr>
          <w:rFonts w:hint="eastAsia"/>
          <w:color w:val="000000"/>
          <w:sz w:val="24"/>
          <w:szCs w:val="24"/>
        </w:rPr>
        <w:t>、</w:t>
      </w:r>
      <w:r w:rsidRPr="0014505F">
        <w:rPr>
          <w:color w:val="000000"/>
          <w:sz w:val="24"/>
          <w:szCs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EF53F8" w:rsidRPr="00414345" w14:paraId="632E0D42" w14:textId="77777777" w:rsidTr="00E448D0">
        <w:trPr>
          <w:jc w:val="center"/>
        </w:trPr>
        <w:tc>
          <w:tcPr>
            <w:tcW w:w="855" w:type="dxa"/>
            <w:shd w:val="clear" w:color="auto" w:fill="auto"/>
            <w:vAlign w:val="center"/>
          </w:tcPr>
          <w:p w14:paraId="677996D2" w14:textId="77777777" w:rsidR="00EF53F8" w:rsidRPr="007C5FB4" w:rsidRDefault="00EF53F8" w:rsidP="00E448D0">
            <w:pPr>
              <w:ind w:left="17"/>
              <w:jc w:val="center"/>
              <w:rPr>
                <w:color w:val="000000"/>
                <w:sz w:val="24"/>
                <w:szCs w:val="24"/>
              </w:rPr>
            </w:pPr>
            <w:r w:rsidRPr="007C5FB4">
              <w:rPr>
                <w:color w:val="000000"/>
                <w:sz w:val="24"/>
                <w:szCs w:val="24"/>
              </w:rPr>
              <w:t>序号</w:t>
            </w:r>
          </w:p>
        </w:tc>
        <w:tc>
          <w:tcPr>
            <w:tcW w:w="1334" w:type="dxa"/>
            <w:shd w:val="clear" w:color="auto" w:fill="auto"/>
            <w:vAlign w:val="center"/>
          </w:tcPr>
          <w:p w14:paraId="3E9BD766" w14:textId="77777777" w:rsidR="00EF53F8" w:rsidRPr="007C5FB4" w:rsidRDefault="00EF53F8" w:rsidP="00E448D0">
            <w:pPr>
              <w:ind w:left="17"/>
              <w:jc w:val="center"/>
              <w:rPr>
                <w:color w:val="000000"/>
                <w:sz w:val="24"/>
                <w:szCs w:val="24"/>
              </w:rPr>
            </w:pPr>
            <w:r w:rsidRPr="007C5FB4">
              <w:rPr>
                <w:color w:val="000000"/>
                <w:sz w:val="24"/>
                <w:szCs w:val="24"/>
              </w:rPr>
              <w:t>股票代码</w:t>
            </w:r>
          </w:p>
        </w:tc>
        <w:tc>
          <w:tcPr>
            <w:tcW w:w="1777" w:type="dxa"/>
            <w:shd w:val="clear" w:color="auto" w:fill="auto"/>
            <w:vAlign w:val="center"/>
          </w:tcPr>
          <w:p w14:paraId="7BA3271D" w14:textId="77777777" w:rsidR="00EF53F8" w:rsidRPr="007C5FB4" w:rsidRDefault="00EF53F8" w:rsidP="00E448D0">
            <w:pPr>
              <w:ind w:left="17"/>
              <w:jc w:val="center"/>
              <w:rPr>
                <w:color w:val="000000"/>
                <w:sz w:val="24"/>
                <w:szCs w:val="24"/>
              </w:rPr>
            </w:pPr>
            <w:r w:rsidRPr="007C5FB4">
              <w:rPr>
                <w:color w:val="000000"/>
                <w:sz w:val="24"/>
                <w:szCs w:val="24"/>
              </w:rPr>
              <w:t>股票名称</w:t>
            </w:r>
          </w:p>
        </w:tc>
        <w:tc>
          <w:tcPr>
            <w:tcW w:w="1334" w:type="dxa"/>
            <w:shd w:val="clear" w:color="auto" w:fill="auto"/>
            <w:vAlign w:val="center"/>
          </w:tcPr>
          <w:p w14:paraId="3D20732E" w14:textId="77777777" w:rsidR="00EF53F8" w:rsidRPr="007C5FB4" w:rsidRDefault="00EF53F8" w:rsidP="00E448D0">
            <w:pPr>
              <w:ind w:left="17"/>
              <w:jc w:val="center"/>
              <w:rPr>
                <w:color w:val="000000"/>
                <w:sz w:val="24"/>
                <w:szCs w:val="24"/>
              </w:rPr>
            </w:pPr>
            <w:r w:rsidRPr="007C5FB4">
              <w:rPr>
                <w:color w:val="000000"/>
                <w:sz w:val="24"/>
                <w:szCs w:val="24"/>
              </w:rPr>
              <w:t>数量</w:t>
            </w:r>
            <w:r w:rsidRPr="007C5FB4">
              <w:rPr>
                <w:color w:val="000000"/>
                <w:sz w:val="24"/>
              </w:rPr>
              <w:t>（股）</w:t>
            </w:r>
          </w:p>
        </w:tc>
        <w:tc>
          <w:tcPr>
            <w:tcW w:w="1924" w:type="dxa"/>
            <w:shd w:val="clear" w:color="auto" w:fill="auto"/>
            <w:vAlign w:val="center"/>
          </w:tcPr>
          <w:p w14:paraId="20EF7811" w14:textId="77777777" w:rsidR="00EF53F8" w:rsidRPr="007C5FB4" w:rsidRDefault="00EF53F8" w:rsidP="00E448D0">
            <w:pPr>
              <w:autoSpaceDE w:val="0"/>
              <w:autoSpaceDN w:val="0"/>
              <w:adjustRightInd w:val="0"/>
              <w:ind w:left="17"/>
              <w:jc w:val="center"/>
              <w:rPr>
                <w:color w:val="000000"/>
                <w:sz w:val="24"/>
                <w:szCs w:val="24"/>
              </w:rPr>
            </w:pPr>
            <w:r w:rsidRPr="007C5FB4">
              <w:rPr>
                <w:color w:val="000000"/>
                <w:sz w:val="24"/>
                <w:szCs w:val="24"/>
              </w:rPr>
              <w:t>公允价值</w:t>
            </w:r>
            <w:r w:rsidRPr="007C5FB4">
              <w:rPr>
                <w:color w:val="000000"/>
                <w:sz w:val="24"/>
                <w:szCs w:val="24"/>
              </w:rPr>
              <w:t>(</w:t>
            </w:r>
            <w:r w:rsidRPr="007C5FB4">
              <w:rPr>
                <w:color w:val="000000"/>
                <w:sz w:val="24"/>
                <w:szCs w:val="24"/>
              </w:rPr>
              <w:t>元</w:t>
            </w:r>
            <w:r w:rsidRPr="007C5FB4">
              <w:rPr>
                <w:color w:val="000000"/>
                <w:sz w:val="24"/>
                <w:szCs w:val="24"/>
              </w:rPr>
              <w:t>)</w:t>
            </w:r>
          </w:p>
        </w:tc>
        <w:tc>
          <w:tcPr>
            <w:tcW w:w="1644" w:type="dxa"/>
            <w:shd w:val="clear" w:color="auto" w:fill="auto"/>
            <w:vAlign w:val="center"/>
          </w:tcPr>
          <w:p w14:paraId="1DDDDB2D" w14:textId="77777777" w:rsidR="00EF53F8" w:rsidRPr="007C5FB4" w:rsidRDefault="00EF53F8" w:rsidP="00E448D0">
            <w:pPr>
              <w:ind w:left="17"/>
              <w:jc w:val="center"/>
              <w:rPr>
                <w:color w:val="000000"/>
                <w:sz w:val="24"/>
                <w:szCs w:val="24"/>
              </w:rPr>
            </w:pPr>
            <w:r w:rsidRPr="007C5FB4">
              <w:rPr>
                <w:color w:val="000000"/>
                <w:sz w:val="24"/>
                <w:szCs w:val="24"/>
              </w:rPr>
              <w:t>占基金资产净值比例</w:t>
            </w:r>
            <w:r w:rsidRPr="007C5FB4">
              <w:rPr>
                <w:color w:val="000000"/>
                <w:sz w:val="24"/>
              </w:rPr>
              <w:t>（％）</w:t>
            </w:r>
          </w:p>
        </w:tc>
      </w:tr>
      <w:tr w:rsidR="003E2798" w14:paraId="72CF283F" w14:textId="77777777" w:rsidTr="00E448D0">
        <w:trPr>
          <w:jc w:val="center"/>
        </w:trPr>
        <w:tc>
          <w:tcPr>
            <w:tcW w:w="855" w:type="dxa"/>
            <w:shd w:val="clear" w:color="auto" w:fill="auto"/>
            <w:vAlign w:val="center"/>
          </w:tcPr>
          <w:p w14:paraId="78BF9ADA" w14:textId="77777777" w:rsidR="003E2798" w:rsidRDefault="003E2798" w:rsidP="003E2798">
            <w:pPr>
              <w:jc w:val="center"/>
            </w:pPr>
            <w:r>
              <w:rPr>
                <w:color w:val="000000"/>
                <w:sz w:val="24"/>
                <w:szCs w:val="24"/>
              </w:rPr>
              <w:t>1</w:t>
            </w:r>
          </w:p>
        </w:tc>
        <w:tc>
          <w:tcPr>
            <w:tcW w:w="1334" w:type="dxa"/>
            <w:shd w:val="clear" w:color="auto" w:fill="auto"/>
            <w:vAlign w:val="center"/>
          </w:tcPr>
          <w:p w14:paraId="69A4A364" w14:textId="1A5C1AE0" w:rsidR="003E2798" w:rsidRDefault="003E2798" w:rsidP="003E2798">
            <w:pPr>
              <w:jc w:val="center"/>
            </w:pPr>
            <w:r>
              <w:rPr>
                <w:color w:val="000000"/>
                <w:sz w:val="24"/>
                <w:szCs w:val="24"/>
              </w:rPr>
              <w:t>600036</w:t>
            </w:r>
          </w:p>
        </w:tc>
        <w:tc>
          <w:tcPr>
            <w:tcW w:w="1777" w:type="dxa"/>
            <w:shd w:val="clear" w:color="auto" w:fill="auto"/>
            <w:vAlign w:val="center"/>
          </w:tcPr>
          <w:p w14:paraId="6C1D1974" w14:textId="701B006D" w:rsidR="003E2798" w:rsidRDefault="003E2798" w:rsidP="003E2798">
            <w:pPr>
              <w:jc w:val="center"/>
            </w:pPr>
            <w:r>
              <w:rPr>
                <w:color w:val="000000"/>
                <w:sz w:val="24"/>
                <w:szCs w:val="24"/>
              </w:rPr>
              <w:t>招商银行</w:t>
            </w:r>
          </w:p>
        </w:tc>
        <w:tc>
          <w:tcPr>
            <w:tcW w:w="1334" w:type="dxa"/>
            <w:shd w:val="clear" w:color="auto" w:fill="auto"/>
            <w:vAlign w:val="center"/>
          </w:tcPr>
          <w:p w14:paraId="33666716" w14:textId="4162A54A" w:rsidR="003E2798" w:rsidRDefault="003E2798" w:rsidP="003E2798">
            <w:pPr>
              <w:jc w:val="right"/>
            </w:pPr>
            <w:r>
              <w:rPr>
                <w:color w:val="000000"/>
                <w:sz w:val="24"/>
                <w:szCs w:val="24"/>
              </w:rPr>
              <w:t>507,400</w:t>
            </w:r>
          </w:p>
        </w:tc>
        <w:tc>
          <w:tcPr>
            <w:tcW w:w="1924" w:type="dxa"/>
            <w:shd w:val="clear" w:color="auto" w:fill="auto"/>
            <w:vAlign w:val="center"/>
          </w:tcPr>
          <w:p w14:paraId="7A8D78DA" w14:textId="456BEBA1" w:rsidR="003E2798" w:rsidRDefault="003E2798" w:rsidP="003E2798">
            <w:pPr>
              <w:jc w:val="right"/>
            </w:pPr>
            <w:r>
              <w:rPr>
                <w:color w:val="000000"/>
                <w:sz w:val="24"/>
                <w:szCs w:val="24"/>
              </w:rPr>
              <w:t>18,256,252.00</w:t>
            </w:r>
          </w:p>
        </w:tc>
        <w:tc>
          <w:tcPr>
            <w:tcW w:w="1644" w:type="dxa"/>
            <w:shd w:val="clear" w:color="auto" w:fill="auto"/>
            <w:vAlign w:val="center"/>
          </w:tcPr>
          <w:p w14:paraId="20623670" w14:textId="787721CB" w:rsidR="003E2798" w:rsidRDefault="003E2798" w:rsidP="003E2798">
            <w:pPr>
              <w:jc w:val="right"/>
            </w:pPr>
            <w:r>
              <w:rPr>
                <w:color w:val="000000"/>
                <w:sz w:val="24"/>
                <w:szCs w:val="24"/>
              </w:rPr>
              <w:t>6.03</w:t>
            </w:r>
          </w:p>
        </w:tc>
      </w:tr>
      <w:tr w:rsidR="003E2798" w14:paraId="2D4FCC35" w14:textId="77777777" w:rsidTr="00E448D0">
        <w:trPr>
          <w:jc w:val="center"/>
        </w:trPr>
        <w:tc>
          <w:tcPr>
            <w:tcW w:w="855" w:type="dxa"/>
            <w:shd w:val="clear" w:color="auto" w:fill="auto"/>
            <w:vAlign w:val="center"/>
          </w:tcPr>
          <w:p w14:paraId="1047F69F" w14:textId="77777777" w:rsidR="003E2798" w:rsidRDefault="003E2798" w:rsidP="003E2798">
            <w:pPr>
              <w:jc w:val="center"/>
            </w:pPr>
            <w:r>
              <w:rPr>
                <w:color w:val="000000"/>
                <w:sz w:val="24"/>
                <w:szCs w:val="24"/>
              </w:rPr>
              <w:t>2</w:t>
            </w:r>
          </w:p>
        </w:tc>
        <w:tc>
          <w:tcPr>
            <w:tcW w:w="1334" w:type="dxa"/>
            <w:shd w:val="clear" w:color="auto" w:fill="auto"/>
            <w:vAlign w:val="center"/>
          </w:tcPr>
          <w:p w14:paraId="33CCDD72" w14:textId="143D7E56" w:rsidR="003E2798" w:rsidRDefault="003E2798" w:rsidP="003E2798">
            <w:pPr>
              <w:jc w:val="center"/>
            </w:pPr>
            <w:r>
              <w:rPr>
                <w:color w:val="000000"/>
                <w:sz w:val="24"/>
                <w:szCs w:val="24"/>
              </w:rPr>
              <w:t>H01918</w:t>
            </w:r>
          </w:p>
        </w:tc>
        <w:tc>
          <w:tcPr>
            <w:tcW w:w="1777" w:type="dxa"/>
            <w:shd w:val="clear" w:color="auto" w:fill="auto"/>
            <w:vAlign w:val="center"/>
          </w:tcPr>
          <w:p w14:paraId="55583448" w14:textId="0E925329" w:rsidR="003E2798" w:rsidRDefault="003E2798" w:rsidP="003E2798">
            <w:pPr>
              <w:jc w:val="center"/>
            </w:pPr>
            <w:r>
              <w:rPr>
                <w:color w:val="000000"/>
                <w:sz w:val="24"/>
                <w:szCs w:val="24"/>
              </w:rPr>
              <w:t>融创中国</w:t>
            </w:r>
          </w:p>
        </w:tc>
        <w:tc>
          <w:tcPr>
            <w:tcW w:w="1334" w:type="dxa"/>
            <w:shd w:val="clear" w:color="auto" w:fill="auto"/>
            <w:vAlign w:val="center"/>
          </w:tcPr>
          <w:p w14:paraId="33DA8E24" w14:textId="25A5E939" w:rsidR="003E2798" w:rsidRDefault="003E2798" w:rsidP="003E2798">
            <w:pPr>
              <w:jc w:val="right"/>
            </w:pPr>
            <w:r>
              <w:rPr>
                <w:color w:val="000000"/>
                <w:sz w:val="24"/>
                <w:szCs w:val="24"/>
              </w:rPr>
              <w:t>500,000</w:t>
            </w:r>
          </w:p>
        </w:tc>
        <w:tc>
          <w:tcPr>
            <w:tcW w:w="1924" w:type="dxa"/>
            <w:shd w:val="clear" w:color="auto" w:fill="auto"/>
            <w:vAlign w:val="center"/>
          </w:tcPr>
          <w:p w14:paraId="628BC8B4" w14:textId="00DA3F1D" w:rsidR="003E2798" w:rsidRDefault="003E2798" w:rsidP="003E2798">
            <w:pPr>
              <w:jc w:val="right"/>
            </w:pPr>
            <w:r>
              <w:rPr>
                <w:color w:val="000000"/>
                <w:sz w:val="24"/>
                <w:szCs w:val="24"/>
              </w:rPr>
              <w:t>16,889,472.00</w:t>
            </w:r>
          </w:p>
        </w:tc>
        <w:tc>
          <w:tcPr>
            <w:tcW w:w="1644" w:type="dxa"/>
            <w:shd w:val="clear" w:color="auto" w:fill="auto"/>
            <w:vAlign w:val="center"/>
          </w:tcPr>
          <w:p w14:paraId="279F8220" w14:textId="466EE60C" w:rsidR="003E2798" w:rsidRDefault="003E2798" w:rsidP="003E2798">
            <w:pPr>
              <w:jc w:val="right"/>
            </w:pPr>
            <w:r>
              <w:rPr>
                <w:color w:val="000000"/>
                <w:sz w:val="24"/>
                <w:szCs w:val="24"/>
              </w:rPr>
              <w:t>5.58</w:t>
            </w:r>
          </w:p>
        </w:tc>
      </w:tr>
      <w:tr w:rsidR="003E2798" w14:paraId="273981CD" w14:textId="77777777" w:rsidTr="00E448D0">
        <w:trPr>
          <w:jc w:val="center"/>
        </w:trPr>
        <w:tc>
          <w:tcPr>
            <w:tcW w:w="855" w:type="dxa"/>
            <w:shd w:val="clear" w:color="auto" w:fill="auto"/>
            <w:vAlign w:val="center"/>
          </w:tcPr>
          <w:p w14:paraId="6959EB23" w14:textId="77777777" w:rsidR="003E2798" w:rsidRDefault="003E2798" w:rsidP="003E2798">
            <w:pPr>
              <w:jc w:val="center"/>
            </w:pPr>
            <w:r>
              <w:rPr>
                <w:color w:val="000000"/>
                <w:sz w:val="24"/>
                <w:szCs w:val="24"/>
              </w:rPr>
              <w:t>3</w:t>
            </w:r>
          </w:p>
        </w:tc>
        <w:tc>
          <w:tcPr>
            <w:tcW w:w="1334" w:type="dxa"/>
            <w:shd w:val="clear" w:color="auto" w:fill="auto"/>
            <w:vAlign w:val="center"/>
          </w:tcPr>
          <w:p w14:paraId="399E8E68" w14:textId="6072F6A6" w:rsidR="003E2798" w:rsidRDefault="003E2798" w:rsidP="003E2798">
            <w:pPr>
              <w:jc w:val="center"/>
            </w:pPr>
            <w:r>
              <w:rPr>
                <w:color w:val="000000"/>
                <w:sz w:val="24"/>
                <w:szCs w:val="24"/>
              </w:rPr>
              <w:t>300207</w:t>
            </w:r>
          </w:p>
        </w:tc>
        <w:tc>
          <w:tcPr>
            <w:tcW w:w="1777" w:type="dxa"/>
            <w:shd w:val="clear" w:color="auto" w:fill="auto"/>
            <w:vAlign w:val="center"/>
          </w:tcPr>
          <w:p w14:paraId="12CA0CD1" w14:textId="38D62BFD" w:rsidR="003E2798" w:rsidRDefault="003E2798" w:rsidP="003E2798">
            <w:pPr>
              <w:jc w:val="center"/>
            </w:pPr>
            <w:r>
              <w:rPr>
                <w:color w:val="000000"/>
                <w:sz w:val="24"/>
                <w:szCs w:val="24"/>
              </w:rPr>
              <w:t>欣旺达</w:t>
            </w:r>
          </w:p>
        </w:tc>
        <w:tc>
          <w:tcPr>
            <w:tcW w:w="1334" w:type="dxa"/>
            <w:shd w:val="clear" w:color="auto" w:fill="auto"/>
            <w:vAlign w:val="center"/>
          </w:tcPr>
          <w:p w14:paraId="6C5A6A04" w14:textId="57763CCD" w:rsidR="003E2798" w:rsidRDefault="003E2798" w:rsidP="003E2798">
            <w:pPr>
              <w:jc w:val="right"/>
            </w:pPr>
            <w:r>
              <w:rPr>
                <w:color w:val="000000"/>
                <w:sz w:val="24"/>
                <w:szCs w:val="24"/>
              </w:rPr>
              <w:t>1,400,000</w:t>
            </w:r>
          </w:p>
        </w:tc>
        <w:tc>
          <w:tcPr>
            <w:tcW w:w="1924" w:type="dxa"/>
            <w:shd w:val="clear" w:color="auto" w:fill="auto"/>
            <w:vAlign w:val="center"/>
          </w:tcPr>
          <w:p w14:paraId="63A20F37" w14:textId="2E439782" w:rsidR="003E2798" w:rsidRDefault="003E2798" w:rsidP="003E2798">
            <w:pPr>
              <w:jc w:val="right"/>
            </w:pPr>
            <w:r>
              <w:rPr>
                <w:color w:val="000000"/>
                <w:sz w:val="24"/>
                <w:szCs w:val="24"/>
              </w:rPr>
              <w:t>16,128,000.00</w:t>
            </w:r>
          </w:p>
        </w:tc>
        <w:tc>
          <w:tcPr>
            <w:tcW w:w="1644" w:type="dxa"/>
            <w:shd w:val="clear" w:color="auto" w:fill="auto"/>
            <w:vAlign w:val="center"/>
          </w:tcPr>
          <w:p w14:paraId="5B2EA33F" w14:textId="234F60FD" w:rsidR="003E2798" w:rsidRDefault="003E2798" w:rsidP="003E2798">
            <w:pPr>
              <w:jc w:val="right"/>
            </w:pPr>
            <w:r>
              <w:rPr>
                <w:color w:val="000000"/>
                <w:sz w:val="24"/>
                <w:szCs w:val="24"/>
              </w:rPr>
              <w:t>5.33</w:t>
            </w:r>
          </w:p>
        </w:tc>
      </w:tr>
      <w:tr w:rsidR="003E2798" w14:paraId="460C34CA" w14:textId="77777777" w:rsidTr="00E448D0">
        <w:trPr>
          <w:jc w:val="center"/>
        </w:trPr>
        <w:tc>
          <w:tcPr>
            <w:tcW w:w="855" w:type="dxa"/>
            <w:shd w:val="clear" w:color="auto" w:fill="auto"/>
            <w:vAlign w:val="center"/>
          </w:tcPr>
          <w:p w14:paraId="64356E1C" w14:textId="77777777" w:rsidR="003E2798" w:rsidRDefault="003E2798" w:rsidP="003E2798">
            <w:pPr>
              <w:jc w:val="center"/>
            </w:pPr>
            <w:r>
              <w:rPr>
                <w:color w:val="000000"/>
                <w:sz w:val="24"/>
                <w:szCs w:val="24"/>
              </w:rPr>
              <w:t>4</w:t>
            </w:r>
          </w:p>
        </w:tc>
        <w:tc>
          <w:tcPr>
            <w:tcW w:w="1334" w:type="dxa"/>
            <w:shd w:val="clear" w:color="auto" w:fill="auto"/>
            <w:vAlign w:val="center"/>
          </w:tcPr>
          <w:p w14:paraId="70CE23CD" w14:textId="781DD5A9" w:rsidR="003E2798" w:rsidRDefault="003E2798" w:rsidP="003E2798">
            <w:pPr>
              <w:jc w:val="center"/>
            </w:pPr>
            <w:r>
              <w:rPr>
                <w:color w:val="000000"/>
                <w:sz w:val="24"/>
                <w:szCs w:val="24"/>
              </w:rPr>
              <w:t>601318</w:t>
            </w:r>
          </w:p>
        </w:tc>
        <w:tc>
          <w:tcPr>
            <w:tcW w:w="1777" w:type="dxa"/>
            <w:shd w:val="clear" w:color="auto" w:fill="auto"/>
            <w:vAlign w:val="center"/>
          </w:tcPr>
          <w:p w14:paraId="2F406470" w14:textId="6914E311" w:rsidR="003E2798" w:rsidRDefault="003E2798" w:rsidP="003E2798">
            <w:pPr>
              <w:jc w:val="center"/>
            </w:pPr>
            <w:r>
              <w:rPr>
                <w:color w:val="000000"/>
                <w:sz w:val="24"/>
                <w:szCs w:val="24"/>
              </w:rPr>
              <w:t>中国平安</w:t>
            </w:r>
          </w:p>
        </w:tc>
        <w:tc>
          <w:tcPr>
            <w:tcW w:w="1334" w:type="dxa"/>
            <w:shd w:val="clear" w:color="auto" w:fill="auto"/>
            <w:vAlign w:val="center"/>
          </w:tcPr>
          <w:p w14:paraId="5459E4FE" w14:textId="084454E3" w:rsidR="003E2798" w:rsidRDefault="003E2798" w:rsidP="003E2798">
            <w:pPr>
              <w:jc w:val="right"/>
            </w:pPr>
            <w:r>
              <w:rPr>
                <w:color w:val="000000"/>
                <w:sz w:val="24"/>
                <w:szCs w:val="24"/>
              </w:rPr>
              <w:t>160,000</w:t>
            </w:r>
          </w:p>
        </w:tc>
        <w:tc>
          <w:tcPr>
            <w:tcW w:w="1924" w:type="dxa"/>
            <w:shd w:val="clear" w:color="auto" w:fill="auto"/>
            <w:vAlign w:val="center"/>
          </w:tcPr>
          <w:p w14:paraId="17B2C8FB" w14:textId="08A0DFD6" w:rsidR="003E2798" w:rsidRDefault="003E2798" w:rsidP="003E2798">
            <w:pPr>
              <w:jc w:val="right"/>
            </w:pPr>
            <w:r>
              <w:rPr>
                <w:color w:val="000000"/>
                <w:sz w:val="24"/>
                <w:szCs w:val="24"/>
              </w:rPr>
              <w:t>14,177,600.00</w:t>
            </w:r>
          </w:p>
        </w:tc>
        <w:tc>
          <w:tcPr>
            <w:tcW w:w="1644" w:type="dxa"/>
            <w:shd w:val="clear" w:color="auto" w:fill="auto"/>
            <w:vAlign w:val="center"/>
          </w:tcPr>
          <w:p w14:paraId="40D4FD74" w14:textId="0A104EF6" w:rsidR="003E2798" w:rsidRDefault="003E2798" w:rsidP="003E2798">
            <w:pPr>
              <w:jc w:val="right"/>
            </w:pPr>
            <w:r>
              <w:rPr>
                <w:color w:val="000000"/>
                <w:sz w:val="24"/>
                <w:szCs w:val="24"/>
              </w:rPr>
              <w:t>4.68</w:t>
            </w:r>
          </w:p>
        </w:tc>
      </w:tr>
      <w:tr w:rsidR="003E2798" w14:paraId="66C431C5" w14:textId="77777777" w:rsidTr="00E448D0">
        <w:trPr>
          <w:jc w:val="center"/>
        </w:trPr>
        <w:tc>
          <w:tcPr>
            <w:tcW w:w="855" w:type="dxa"/>
            <w:shd w:val="clear" w:color="auto" w:fill="auto"/>
            <w:vAlign w:val="center"/>
          </w:tcPr>
          <w:p w14:paraId="5D520791" w14:textId="77777777" w:rsidR="003E2798" w:rsidRDefault="003E2798" w:rsidP="003E2798">
            <w:pPr>
              <w:jc w:val="center"/>
            </w:pPr>
            <w:r>
              <w:rPr>
                <w:color w:val="000000"/>
                <w:sz w:val="24"/>
                <w:szCs w:val="24"/>
              </w:rPr>
              <w:t>5</w:t>
            </w:r>
          </w:p>
        </w:tc>
        <w:tc>
          <w:tcPr>
            <w:tcW w:w="1334" w:type="dxa"/>
            <w:shd w:val="clear" w:color="auto" w:fill="auto"/>
            <w:vAlign w:val="center"/>
          </w:tcPr>
          <w:p w14:paraId="2EF92BE1" w14:textId="7A4ADA21" w:rsidR="003E2798" w:rsidRDefault="003E2798" w:rsidP="003E2798">
            <w:pPr>
              <w:jc w:val="center"/>
            </w:pPr>
            <w:r>
              <w:rPr>
                <w:color w:val="000000"/>
                <w:sz w:val="24"/>
                <w:szCs w:val="24"/>
              </w:rPr>
              <w:t>H00788</w:t>
            </w:r>
          </w:p>
        </w:tc>
        <w:tc>
          <w:tcPr>
            <w:tcW w:w="1777" w:type="dxa"/>
            <w:shd w:val="clear" w:color="auto" w:fill="auto"/>
            <w:vAlign w:val="center"/>
          </w:tcPr>
          <w:p w14:paraId="2815274A" w14:textId="0645341C" w:rsidR="003E2798" w:rsidRDefault="003E2798" w:rsidP="003E2798">
            <w:pPr>
              <w:jc w:val="center"/>
            </w:pPr>
            <w:r>
              <w:rPr>
                <w:color w:val="000000"/>
                <w:sz w:val="24"/>
                <w:szCs w:val="24"/>
              </w:rPr>
              <w:t>中国铁塔</w:t>
            </w:r>
          </w:p>
        </w:tc>
        <w:tc>
          <w:tcPr>
            <w:tcW w:w="1334" w:type="dxa"/>
            <w:shd w:val="clear" w:color="auto" w:fill="auto"/>
            <w:vAlign w:val="center"/>
          </w:tcPr>
          <w:p w14:paraId="4E90FF79" w14:textId="40C76513" w:rsidR="003E2798" w:rsidRDefault="003E2798" w:rsidP="003E2798">
            <w:pPr>
              <w:jc w:val="right"/>
            </w:pPr>
            <w:r>
              <w:rPr>
                <w:color w:val="000000"/>
                <w:sz w:val="24"/>
                <w:szCs w:val="24"/>
              </w:rPr>
              <w:t>7,000,000</w:t>
            </w:r>
          </w:p>
        </w:tc>
        <w:tc>
          <w:tcPr>
            <w:tcW w:w="1924" w:type="dxa"/>
            <w:shd w:val="clear" w:color="auto" w:fill="auto"/>
            <w:vAlign w:val="center"/>
          </w:tcPr>
          <w:p w14:paraId="2BA5AAA3" w14:textId="2FAAB5BE" w:rsidR="003E2798" w:rsidRDefault="003E2798" w:rsidP="003E2798">
            <w:pPr>
              <w:jc w:val="right"/>
            </w:pPr>
            <w:r>
              <w:rPr>
                <w:color w:val="000000"/>
                <w:sz w:val="24"/>
                <w:szCs w:val="24"/>
              </w:rPr>
              <w:t>12,623,121.00</w:t>
            </w:r>
          </w:p>
        </w:tc>
        <w:tc>
          <w:tcPr>
            <w:tcW w:w="1644" w:type="dxa"/>
            <w:shd w:val="clear" w:color="auto" w:fill="auto"/>
            <w:vAlign w:val="center"/>
          </w:tcPr>
          <w:p w14:paraId="0D8FF55A" w14:textId="18F20EE3" w:rsidR="003E2798" w:rsidRDefault="003E2798" w:rsidP="003E2798">
            <w:pPr>
              <w:jc w:val="right"/>
            </w:pPr>
            <w:r>
              <w:rPr>
                <w:color w:val="000000"/>
                <w:sz w:val="24"/>
                <w:szCs w:val="24"/>
              </w:rPr>
              <w:t>4.17</w:t>
            </w:r>
          </w:p>
        </w:tc>
      </w:tr>
      <w:tr w:rsidR="003E2798" w14:paraId="4DB23179" w14:textId="77777777" w:rsidTr="00E448D0">
        <w:trPr>
          <w:jc w:val="center"/>
        </w:trPr>
        <w:tc>
          <w:tcPr>
            <w:tcW w:w="855" w:type="dxa"/>
            <w:shd w:val="clear" w:color="auto" w:fill="auto"/>
            <w:vAlign w:val="center"/>
          </w:tcPr>
          <w:p w14:paraId="0FB635A0" w14:textId="77777777" w:rsidR="003E2798" w:rsidRDefault="003E2798" w:rsidP="003E2798">
            <w:pPr>
              <w:jc w:val="center"/>
            </w:pPr>
            <w:r>
              <w:rPr>
                <w:color w:val="000000"/>
                <w:sz w:val="24"/>
                <w:szCs w:val="24"/>
              </w:rPr>
              <w:t>6</w:t>
            </w:r>
          </w:p>
        </w:tc>
        <w:tc>
          <w:tcPr>
            <w:tcW w:w="1334" w:type="dxa"/>
            <w:shd w:val="clear" w:color="auto" w:fill="auto"/>
            <w:vAlign w:val="center"/>
          </w:tcPr>
          <w:p w14:paraId="5C33F38B" w14:textId="25EA5168" w:rsidR="003E2798" w:rsidRDefault="003E2798" w:rsidP="003E2798">
            <w:pPr>
              <w:jc w:val="center"/>
            </w:pPr>
            <w:r>
              <w:rPr>
                <w:color w:val="000000"/>
                <w:sz w:val="24"/>
                <w:szCs w:val="24"/>
              </w:rPr>
              <w:t>002511</w:t>
            </w:r>
          </w:p>
        </w:tc>
        <w:tc>
          <w:tcPr>
            <w:tcW w:w="1777" w:type="dxa"/>
            <w:shd w:val="clear" w:color="auto" w:fill="auto"/>
            <w:vAlign w:val="center"/>
          </w:tcPr>
          <w:p w14:paraId="50131315" w14:textId="5C834AE9" w:rsidR="003E2798" w:rsidRDefault="003E2798" w:rsidP="003E2798">
            <w:pPr>
              <w:jc w:val="center"/>
            </w:pPr>
            <w:r>
              <w:rPr>
                <w:color w:val="000000"/>
                <w:sz w:val="24"/>
                <w:szCs w:val="24"/>
              </w:rPr>
              <w:t>中顺洁柔</w:t>
            </w:r>
          </w:p>
        </w:tc>
        <w:tc>
          <w:tcPr>
            <w:tcW w:w="1334" w:type="dxa"/>
            <w:shd w:val="clear" w:color="auto" w:fill="auto"/>
            <w:vAlign w:val="center"/>
          </w:tcPr>
          <w:p w14:paraId="06CFE293" w14:textId="5A260AC2" w:rsidR="003E2798" w:rsidRDefault="003E2798" w:rsidP="003E2798">
            <w:pPr>
              <w:jc w:val="right"/>
            </w:pPr>
            <w:r>
              <w:rPr>
                <w:color w:val="000000"/>
                <w:sz w:val="24"/>
                <w:szCs w:val="24"/>
              </w:rPr>
              <w:t>999,915</w:t>
            </w:r>
          </w:p>
        </w:tc>
        <w:tc>
          <w:tcPr>
            <w:tcW w:w="1924" w:type="dxa"/>
            <w:shd w:val="clear" w:color="auto" w:fill="auto"/>
            <w:vAlign w:val="center"/>
          </w:tcPr>
          <w:p w14:paraId="7033E1FD" w14:textId="09BA7BA3" w:rsidR="003E2798" w:rsidRDefault="003E2798" w:rsidP="003E2798">
            <w:pPr>
              <w:jc w:val="right"/>
            </w:pPr>
            <w:r>
              <w:rPr>
                <w:color w:val="000000"/>
                <w:sz w:val="24"/>
                <w:szCs w:val="24"/>
              </w:rPr>
              <w:t>12,278,956.20</w:t>
            </w:r>
          </w:p>
        </w:tc>
        <w:tc>
          <w:tcPr>
            <w:tcW w:w="1644" w:type="dxa"/>
            <w:shd w:val="clear" w:color="auto" w:fill="auto"/>
            <w:vAlign w:val="center"/>
          </w:tcPr>
          <w:p w14:paraId="117196C8" w14:textId="12DC511A" w:rsidR="003E2798" w:rsidRDefault="003E2798" w:rsidP="003E2798">
            <w:pPr>
              <w:jc w:val="right"/>
            </w:pPr>
            <w:r>
              <w:rPr>
                <w:color w:val="000000"/>
                <w:sz w:val="24"/>
                <w:szCs w:val="24"/>
              </w:rPr>
              <w:t>4.06</w:t>
            </w:r>
          </w:p>
        </w:tc>
      </w:tr>
      <w:tr w:rsidR="003E2798" w14:paraId="738E52A8" w14:textId="77777777" w:rsidTr="00E448D0">
        <w:trPr>
          <w:jc w:val="center"/>
        </w:trPr>
        <w:tc>
          <w:tcPr>
            <w:tcW w:w="855" w:type="dxa"/>
            <w:shd w:val="clear" w:color="auto" w:fill="auto"/>
            <w:vAlign w:val="center"/>
          </w:tcPr>
          <w:p w14:paraId="4820DF59" w14:textId="77777777" w:rsidR="003E2798" w:rsidRDefault="003E2798" w:rsidP="003E2798">
            <w:pPr>
              <w:jc w:val="center"/>
            </w:pPr>
            <w:r>
              <w:rPr>
                <w:color w:val="000000"/>
                <w:sz w:val="24"/>
                <w:szCs w:val="24"/>
              </w:rPr>
              <w:t>7</w:t>
            </w:r>
          </w:p>
        </w:tc>
        <w:tc>
          <w:tcPr>
            <w:tcW w:w="1334" w:type="dxa"/>
            <w:shd w:val="clear" w:color="auto" w:fill="auto"/>
            <w:vAlign w:val="center"/>
          </w:tcPr>
          <w:p w14:paraId="302544DB" w14:textId="4E700ACF" w:rsidR="003E2798" w:rsidRDefault="003E2798" w:rsidP="003E2798">
            <w:pPr>
              <w:jc w:val="center"/>
            </w:pPr>
            <w:r>
              <w:rPr>
                <w:color w:val="000000"/>
                <w:sz w:val="24"/>
                <w:szCs w:val="24"/>
              </w:rPr>
              <w:t>H06030</w:t>
            </w:r>
          </w:p>
        </w:tc>
        <w:tc>
          <w:tcPr>
            <w:tcW w:w="1777" w:type="dxa"/>
            <w:shd w:val="clear" w:color="auto" w:fill="auto"/>
            <w:vAlign w:val="center"/>
          </w:tcPr>
          <w:p w14:paraId="20CF5223" w14:textId="40BA0B12" w:rsidR="003E2798" w:rsidRDefault="003E2798" w:rsidP="003E2798">
            <w:pPr>
              <w:jc w:val="center"/>
            </w:pPr>
            <w:r>
              <w:rPr>
                <w:color w:val="000000"/>
                <w:sz w:val="24"/>
                <w:szCs w:val="24"/>
              </w:rPr>
              <w:t>中信证券</w:t>
            </w:r>
          </w:p>
        </w:tc>
        <w:tc>
          <w:tcPr>
            <w:tcW w:w="1334" w:type="dxa"/>
            <w:shd w:val="clear" w:color="auto" w:fill="auto"/>
            <w:vAlign w:val="center"/>
          </w:tcPr>
          <w:p w14:paraId="4C8ED49E" w14:textId="217865DE" w:rsidR="003E2798" w:rsidRDefault="003E2798" w:rsidP="003E2798">
            <w:pPr>
              <w:jc w:val="right"/>
            </w:pPr>
            <w:r>
              <w:rPr>
                <w:color w:val="000000"/>
                <w:sz w:val="24"/>
                <w:szCs w:val="24"/>
              </w:rPr>
              <w:t>824,000</w:t>
            </w:r>
          </w:p>
        </w:tc>
        <w:tc>
          <w:tcPr>
            <w:tcW w:w="1924" w:type="dxa"/>
            <w:shd w:val="clear" w:color="auto" w:fill="auto"/>
            <w:vAlign w:val="center"/>
          </w:tcPr>
          <w:p w14:paraId="1E7F8B51" w14:textId="549E4BEC" w:rsidR="003E2798" w:rsidRDefault="003E2798" w:rsidP="003E2798">
            <w:pPr>
              <w:jc w:val="right"/>
            </w:pPr>
            <w:r>
              <w:rPr>
                <w:color w:val="000000"/>
                <w:sz w:val="24"/>
                <w:szCs w:val="24"/>
              </w:rPr>
              <w:t>11,800,392.60</w:t>
            </w:r>
          </w:p>
        </w:tc>
        <w:tc>
          <w:tcPr>
            <w:tcW w:w="1644" w:type="dxa"/>
            <w:shd w:val="clear" w:color="auto" w:fill="auto"/>
            <w:vAlign w:val="center"/>
          </w:tcPr>
          <w:p w14:paraId="1E1054B4" w14:textId="68CBBC4D" w:rsidR="003E2798" w:rsidRDefault="003E2798" w:rsidP="003E2798">
            <w:pPr>
              <w:jc w:val="right"/>
            </w:pPr>
            <w:r>
              <w:rPr>
                <w:color w:val="000000"/>
                <w:sz w:val="24"/>
                <w:szCs w:val="24"/>
              </w:rPr>
              <w:t>3.90</w:t>
            </w:r>
          </w:p>
        </w:tc>
      </w:tr>
      <w:tr w:rsidR="003E2798" w14:paraId="37B298D8" w14:textId="77777777" w:rsidTr="00E448D0">
        <w:trPr>
          <w:jc w:val="center"/>
        </w:trPr>
        <w:tc>
          <w:tcPr>
            <w:tcW w:w="855" w:type="dxa"/>
            <w:shd w:val="clear" w:color="auto" w:fill="auto"/>
            <w:vAlign w:val="center"/>
          </w:tcPr>
          <w:p w14:paraId="3605EBFF" w14:textId="77777777" w:rsidR="003E2798" w:rsidRDefault="003E2798" w:rsidP="003E2798">
            <w:pPr>
              <w:jc w:val="center"/>
            </w:pPr>
            <w:r>
              <w:rPr>
                <w:color w:val="000000"/>
                <w:sz w:val="24"/>
                <w:szCs w:val="24"/>
              </w:rPr>
              <w:t>8</w:t>
            </w:r>
          </w:p>
        </w:tc>
        <w:tc>
          <w:tcPr>
            <w:tcW w:w="1334" w:type="dxa"/>
            <w:shd w:val="clear" w:color="auto" w:fill="auto"/>
            <w:vAlign w:val="center"/>
          </w:tcPr>
          <w:p w14:paraId="1C3B5DF2" w14:textId="0BCF3E73" w:rsidR="003E2798" w:rsidRDefault="003E2798" w:rsidP="003E2798">
            <w:pPr>
              <w:jc w:val="center"/>
            </w:pPr>
            <w:r>
              <w:rPr>
                <w:color w:val="000000"/>
                <w:sz w:val="24"/>
                <w:szCs w:val="24"/>
              </w:rPr>
              <w:t>000651</w:t>
            </w:r>
          </w:p>
        </w:tc>
        <w:tc>
          <w:tcPr>
            <w:tcW w:w="1777" w:type="dxa"/>
            <w:shd w:val="clear" w:color="auto" w:fill="auto"/>
            <w:vAlign w:val="center"/>
          </w:tcPr>
          <w:p w14:paraId="2C8FCB42" w14:textId="6CD1A899" w:rsidR="003E2798" w:rsidRDefault="003E2798" w:rsidP="003E2798">
            <w:pPr>
              <w:jc w:val="center"/>
            </w:pPr>
            <w:r>
              <w:rPr>
                <w:color w:val="000000"/>
                <w:sz w:val="24"/>
                <w:szCs w:val="24"/>
              </w:rPr>
              <w:t>格力电器</w:t>
            </w:r>
          </w:p>
        </w:tc>
        <w:tc>
          <w:tcPr>
            <w:tcW w:w="1334" w:type="dxa"/>
            <w:shd w:val="clear" w:color="auto" w:fill="auto"/>
            <w:vAlign w:val="center"/>
          </w:tcPr>
          <w:p w14:paraId="23755B40" w14:textId="595967D3" w:rsidR="003E2798" w:rsidRDefault="003E2798" w:rsidP="003E2798">
            <w:pPr>
              <w:jc w:val="right"/>
            </w:pPr>
            <w:r>
              <w:rPr>
                <w:color w:val="000000"/>
                <w:sz w:val="24"/>
                <w:szCs w:val="24"/>
              </w:rPr>
              <w:t>199,934</w:t>
            </w:r>
          </w:p>
        </w:tc>
        <w:tc>
          <w:tcPr>
            <w:tcW w:w="1924" w:type="dxa"/>
            <w:shd w:val="clear" w:color="auto" w:fill="auto"/>
            <w:vAlign w:val="center"/>
          </w:tcPr>
          <w:p w14:paraId="683A6989" w14:textId="15BE85AA" w:rsidR="003E2798" w:rsidRDefault="003E2798" w:rsidP="003E2798">
            <w:pPr>
              <w:jc w:val="right"/>
            </w:pPr>
            <w:r>
              <w:rPr>
                <w:color w:val="000000"/>
                <w:sz w:val="24"/>
                <w:szCs w:val="24"/>
              </w:rPr>
              <w:t>10,996,370.00</w:t>
            </w:r>
          </w:p>
        </w:tc>
        <w:tc>
          <w:tcPr>
            <w:tcW w:w="1644" w:type="dxa"/>
            <w:shd w:val="clear" w:color="auto" w:fill="auto"/>
            <w:vAlign w:val="center"/>
          </w:tcPr>
          <w:p w14:paraId="23EF8AF5" w14:textId="187DB491" w:rsidR="003E2798" w:rsidRDefault="003E2798" w:rsidP="003E2798">
            <w:pPr>
              <w:jc w:val="right"/>
            </w:pPr>
            <w:r>
              <w:rPr>
                <w:color w:val="000000"/>
                <w:sz w:val="24"/>
                <w:szCs w:val="24"/>
              </w:rPr>
              <w:t>3.63</w:t>
            </w:r>
          </w:p>
        </w:tc>
      </w:tr>
      <w:tr w:rsidR="003E2798" w14:paraId="568A1CF5" w14:textId="77777777" w:rsidTr="00E448D0">
        <w:trPr>
          <w:jc w:val="center"/>
        </w:trPr>
        <w:tc>
          <w:tcPr>
            <w:tcW w:w="855" w:type="dxa"/>
            <w:shd w:val="clear" w:color="auto" w:fill="auto"/>
            <w:vAlign w:val="center"/>
          </w:tcPr>
          <w:p w14:paraId="599E6704" w14:textId="77777777" w:rsidR="003E2798" w:rsidRDefault="003E2798" w:rsidP="003E2798">
            <w:pPr>
              <w:jc w:val="center"/>
            </w:pPr>
            <w:r>
              <w:rPr>
                <w:color w:val="000000"/>
                <w:sz w:val="24"/>
                <w:szCs w:val="24"/>
              </w:rPr>
              <w:t>9</w:t>
            </w:r>
          </w:p>
        </w:tc>
        <w:tc>
          <w:tcPr>
            <w:tcW w:w="1334" w:type="dxa"/>
            <w:shd w:val="clear" w:color="auto" w:fill="auto"/>
            <w:vAlign w:val="center"/>
          </w:tcPr>
          <w:p w14:paraId="2CE2E869" w14:textId="68DAC430" w:rsidR="003E2798" w:rsidRDefault="003E2798" w:rsidP="003E2798">
            <w:pPr>
              <w:jc w:val="center"/>
            </w:pPr>
            <w:r>
              <w:rPr>
                <w:color w:val="000000"/>
                <w:sz w:val="24"/>
                <w:szCs w:val="24"/>
              </w:rPr>
              <w:t>002555</w:t>
            </w:r>
          </w:p>
        </w:tc>
        <w:tc>
          <w:tcPr>
            <w:tcW w:w="1777" w:type="dxa"/>
            <w:shd w:val="clear" w:color="auto" w:fill="auto"/>
            <w:vAlign w:val="center"/>
          </w:tcPr>
          <w:p w14:paraId="17FAC376" w14:textId="032AB6E7" w:rsidR="003E2798" w:rsidRDefault="003E2798" w:rsidP="003E2798">
            <w:pPr>
              <w:jc w:val="center"/>
            </w:pPr>
            <w:r>
              <w:rPr>
                <w:color w:val="000000"/>
                <w:sz w:val="24"/>
                <w:szCs w:val="24"/>
              </w:rPr>
              <w:t>三七互娱</w:t>
            </w:r>
          </w:p>
        </w:tc>
        <w:tc>
          <w:tcPr>
            <w:tcW w:w="1334" w:type="dxa"/>
            <w:shd w:val="clear" w:color="auto" w:fill="auto"/>
            <w:vAlign w:val="center"/>
          </w:tcPr>
          <w:p w14:paraId="0A294C01" w14:textId="4D7EC6CB" w:rsidR="003E2798" w:rsidRDefault="003E2798" w:rsidP="003E2798">
            <w:pPr>
              <w:jc w:val="right"/>
            </w:pPr>
            <w:r>
              <w:rPr>
                <w:color w:val="000000"/>
                <w:sz w:val="24"/>
                <w:szCs w:val="24"/>
              </w:rPr>
              <w:t>800,000</w:t>
            </w:r>
          </w:p>
        </w:tc>
        <w:tc>
          <w:tcPr>
            <w:tcW w:w="1924" w:type="dxa"/>
            <w:shd w:val="clear" w:color="auto" w:fill="auto"/>
            <w:vAlign w:val="center"/>
          </w:tcPr>
          <w:p w14:paraId="6D557670" w14:textId="0F0AA79A" w:rsidR="003E2798" w:rsidRDefault="003E2798" w:rsidP="003E2798">
            <w:pPr>
              <w:jc w:val="right"/>
            </w:pPr>
            <w:r>
              <w:rPr>
                <w:color w:val="000000"/>
                <w:sz w:val="24"/>
                <w:szCs w:val="24"/>
              </w:rPr>
              <w:t>10,840,000.00</w:t>
            </w:r>
          </w:p>
        </w:tc>
        <w:tc>
          <w:tcPr>
            <w:tcW w:w="1644" w:type="dxa"/>
            <w:shd w:val="clear" w:color="auto" w:fill="auto"/>
            <w:vAlign w:val="center"/>
          </w:tcPr>
          <w:p w14:paraId="02AD89BF" w14:textId="0C14ED7F" w:rsidR="003E2798" w:rsidRDefault="003E2798" w:rsidP="003E2798">
            <w:pPr>
              <w:jc w:val="right"/>
            </w:pPr>
            <w:r>
              <w:rPr>
                <w:color w:val="000000"/>
                <w:sz w:val="24"/>
                <w:szCs w:val="24"/>
              </w:rPr>
              <w:t>3.58</w:t>
            </w:r>
          </w:p>
        </w:tc>
      </w:tr>
      <w:tr w:rsidR="003E2798" w14:paraId="26F06075" w14:textId="77777777" w:rsidTr="00E448D0">
        <w:trPr>
          <w:jc w:val="center"/>
        </w:trPr>
        <w:tc>
          <w:tcPr>
            <w:tcW w:w="855" w:type="dxa"/>
            <w:shd w:val="clear" w:color="auto" w:fill="auto"/>
            <w:vAlign w:val="center"/>
          </w:tcPr>
          <w:p w14:paraId="0B85C22B" w14:textId="77777777" w:rsidR="003E2798" w:rsidRDefault="003E2798" w:rsidP="003E2798">
            <w:pPr>
              <w:jc w:val="center"/>
            </w:pPr>
            <w:r>
              <w:rPr>
                <w:color w:val="000000"/>
                <w:sz w:val="24"/>
                <w:szCs w:val="24"/>
              </w:rPr>
              <w:t>10</w:t>
            </w:r>
          </w:p>
        </w:tc>
        <w:tc>
          <w:tcPr>
            <w:tcW w:w="1334" w:type="dxa"/>
            <w:shd w:val="clear" w:color="auto" w:fill="auto"/>
            <w:vAlign w:val="center"/>
          </w:tcPr>
          <w:p w14:paraId="2576A9F7" w14:textId="6E9D93A7" w:rsidR="003E2798" w:rsidRDefault="003E2798" w:rsidP="003E2798">
            <w:pPr>
              <w:jc w:val="center"/>
            </w:pPr>
            <w:r>
              <w:rPr>
                <w:color w:val="000000"/>
                <w:sz w:val="24"/>
                <w:szCs w:val="24"/>
              </w:rPr>
              <w:t>H00960</w:t>
            </w:r>
          </w:p>
        </w:tc>
        <w:tc>
          <w:tcPr>
            <w:tcW w:w="1777" w:type="dxa"/>
            <w:shd w:val="clear" w:color="auto" w:fill="auto"/>
            <w:vAlign w:val="center"/>
          </w:tcPr>
          <w:p w14:paraId="54632100" w14:textId="7613F8EF" w:rsidR="003E2798" w:rsidRDefault="003E2798" w:rsidP="003E2798">
            <w:pPr>
              <w:jc w:val="center"/>
            </w:pPr>
            <w:r>
              <w:rPr>
                <w:color w:val="000000"/>
                <w:sz w:val="24"/>
                <w:szCs w:val="24"/>
              </w:rPr>
              <w:t>龙湖集团</w:t>
            </w:r>
          </w:p>
        </w:tc>
        <w:tc>
          <w:tcPr>
            <w:tcW w:w="1334" w:type="dxa"/>
            <w:shd w:val="clear" w:color="auto" w:fill="auto"/>
            <w:vAlign w:val="center"/>
          </w:tcPr>
          <w:p w14:paraId="79F5E6A5" w14:textId="3311CBD8" w:rsidR="003E2798" w:rsidRDefault="003E2798" w:rsidP="003E2798">
            <w:pPr>
              <w:jc w:val="right"/>
            </w:pPr>
            <w:r>
              <w:rPr>
                <w:color w:val="000000"/>
                <w:sz w:val="24"/>
                <w:szCs w:val="24"/>
              </w:rPr>
              <w:t>400,000</w:t>
            </w:r>
          </w:p>
        </w:tc>
        <w:tc>
          <w:tcPr>
            <w:tcW w:w="1924" w:type="dxa"/>
            <w:shd w:val="clear" w:color="auto" w:fill="auto"/>
            <w:vAlign w:val="center"/>
          </w:tcPr>
          <w:p w14:paraId="699E4C7D" w14:textId="618AE4EC" w:rsidR="003E2798" w:rsidRDefault="003E2798" w:rsidP="003E2798">
            <w:pPr>
              <w:jc w:val="right"/>
            </w:pPr>
            <w:r>
              <w:rPr>
                <w:color w:val="000000"/>
                <w:sz w:val="24"/>
                <w:szCs w:val="24"/>
              </w:rPr>
              <w:t>10,362,394.80</w:t>
            </w:r>
          </w:p>
        </w:tc>
        <w:tc>
          <w:tcPr>
            <w:tcW w:w="1644" w:type="dxa"/>
            <w:shd w:val="clear" w:color="auto" w:fill="auto"/>
            <w:vAlign w:val="center"/>
          </w:tcPr>
          <w:p w14:paraId="78E93DAF" w14:textId="61CA05B5" w:rsidR="003E2798" w:rsidRDefault="003E2798" w:rsidP="003E2798">
            <w:pPr>
              <w:jc w:val="right"/>
            </w:pPr>
            <w:r>
              <w:rPr>
                <w:color w:val="000000"/>
                <w:sz w:val="24"/>
                <w:szCs w:val="24"/>
              </w:rPr>
              <w:t>3.42</w:t>
            </w:r>
          </w:p>
        </w:tc>
      </w:tr>
    </w:tbl>
    <w:p w14:paraId="6EB121F9" w14:textId="77777777" w:rsidR="00EF53F8" w:rsidRPr="00414345" w:rsidRDefault="00EF53F8" w:rsidP="00EF53F8">
      <w:pPr>
        <w:adjustRightInd w:val="0"/>
        <w:snapToGrid w:val="0"/>
        <w:spacing w:line="360" w:lineRule="auto"/>
        <w:rPr>
          <w:color w:val="000000"/>
          <w:sz w:val="24"/>
          <w:szCs w:val="24"/>
        </w:rPr>
      </w:pPr>
    </w:p>
    <w:p w14:paraId="1C713383" w14:textId="77777777" w:rsidR="00EF53F8" w:rsidRPr="0014505F" w:rsidRDefault="00EF53F8" w:rsidP="00EF53F8">
      <w:pPr>
        <w:adjustRightInd w:val="0"/>
        <w:snapToGrid w:val="0"/>
        <w:spacing w:line="360" w:lineRule="auto"/>
        <w:rPr>
          <w:color w:val="000000"/>
          <w:sz w:val="24"/>
          <w:szCs w:val="24"/>
        </w:rPr>
      </w:pPr>
    </w:p>
    <w:p w14:paraId="3DD1EB5A"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lastRenderedPageBreak/>
        <w:t>4</w:t>
      </w:r>
      <w:r>
        <w:rPr>
          <w:rFonts w:hint="eastAsia"/>
          <w:color w:val="000000"/>
          <w:sz w:val="24"/>
          <w:szCs w:val="24"/>
        </w:rPr>
        <w:t>、</w:t>
      </w:r>
      <w:r w:rsidRPr="0014505F">
        <w:rPr>
          <w:color w:val="00000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EF53F8" w:rsidRPr="00401994" w14:paraId="4C4C7DA8" w14:textId="77777777" w:rsidTr="00E448D0">
        <w:trPr>
          <w:jc w:val="center"/>
        </w:trPr>
        <w:tc>
          <w:tcPr>
            <w:tcW w:w="828" w:type="dxa"/>
            <w:shd w:val="clear" w:color="auto" w:fill="auto"/>
            <w:vAlign w:val="center"/>
          </w:tcPr>
          <w:p w14:paraId="393EAF77" w14:textId="77777777" w:rsidR="00EF53F8" w:rsidRPr="00401994" w:rsidRDefault="00EF53F8" w:rsidP="00E448D0">
            <w:pPr>
              <w:spacing w:before="29" w:line="288" w:lineRule="auto"/>
              <w:ind w:left="17"/>
              <w:jc w:val="center"/>
              <w:rPr>
                <w:color w:val="000000"/>
                <w:kern w:val="0"/>
                <w:sz w:val="24"/>
                <w:szCs w:val="24"/>
              </w:rPr>
            </w:pPr>
            <w:r w:rsidRPr="00401994">
              <w:rPr>
                <w:color w:val="000000"/>
                <w:kern w:val="0"/>
                <w:sz w:val="24"/>
                <w:szCs w:val="24"/>
              </w:rPr>
              <w:t>序号</w:t>
            </w:r>
          </w:p>
        </w:tc>
        <w:tc>
          <w:tcPr>
            <w:tcW w:w="3302" w:type="dxa"/>
            <w:shd w:val="clear" w:color="auto" w:fill="auto"/>
            <w:vAlign w:val="center"/>
          </w:tcPr>
          <w:p w14:paraId="34DE44EB" w14:textId="77777777" w:rsidR="00EF53F8" w:rsidRPr="00401994" w:rsidRDefault="00EF53F8" w:rsidP="00E448D0">
            <w:pPr>
              <w:spacing w:before="29" w:line="288" w:lineRule="auto"/>
              <w:ind w:left="17"/>
              <w:jc w:val="center"/>
              <w:rPr>
                <w:color w:val="000000"/>
                <w:kern w:val="0"/>
                <w:sz w:val="24"/>
                <w:szCs w:val="24"/>
              </w:rPr>
            </w:pPr>
            <w:r w:rsidRPr="00401994">
              <w:rPr>
                <w:color w:val="000000"/>
                <w:kern w:val="0"/>
                <w:sz w:val="24"/>
                <w:szCs w:val="24"/>
              </w:rPr>
              <w:t>债券品种</w:t>
            </w:r>
          </w:p>
        </w:tc>
        <w:tc>
          <w:tcPr>
            <w:tcW w:w="2987" w:type="dxa"/>
            <w:shd w:val="clear" w:color="auto" w:fill="auto"/>
            <w:vAlign w:val="center"/>
          </w:tcPr>
          <w:p w14:paraId="4E06B94C" w14:textId="77777777" w:rsidR="00EF53F8" w:rsidRPr="00401994" w:rsidRDefault="00EF53F8" w:rsidP="00E448D0">
            <w:pPr>
              <w:spacing w:before="29" w:line="288" w:lineRule="auto"/>
              <w:ind w:left="17"/>
              <w:jc w:val="center"/>
              <w:rPr>
                <w:color w:val="000000"/>
                <w:kern w:val="0"/>
                <w:sz w:val="24"/>
                <w:szCs w:val="24"/>
              </w:rPr>
            </w:pPr>
            <w:r w:rsidRPr="00401994">
              <w:rPr>
                <w:color w:val="000000"/>
                <w:kern w:val="0"/>
                <w:sz w:val="24"/>
                <w:szCs w:val="24"/>
              </w:rPr>
              <w:t>公允价值</w:t>
            </w:r>
            <w:r w:rsidRPr="00401994">
              <w:rPr>
                <w:color w:val="000000"/>
                <w:kern w:val="0"/>
                <w:sz w:val="24"/>
                <w:szCs w:val="21"/>
              </w:rPr>
              <w:t>（元）</w:t>
            </w:r>
          </w:p>
        </w:tc>
        <w:tc>
          <w:tcPr>
            <w:tcW w:w="1751" w:type="dxa"/>
            <w:shd w:val="clear" w:color="auto" w:fill="auto"/>
            <w:vAlign w:val="center"/>
          </w:tcPr>
          <w:p w14:paraId="72FF6ED9" w14:textId="77777777" w:rsidR="00EF53F8" w:rsidRPr="00401994" w:rsidRDefault="00EF53F8" w:rsidP="00E448D0">
            <w:pPr>
              <w:spacing w:before="29" w:line="288" w:lineRule="auto"/>
              <w:ind w:left="17"/>
              <w:jc w:val="center"/>
              <w:rPr>
                <w:color w:val="000000"/>
                <w:kern w:val="0"/>
                <w:sz w:val="24"/>
                <w:szCs w:val="24"/>
              </w:rPr>
            </w:pPr>
            <w:r w:rsidRPr="00401994">
              <w:rPr>
                <w:color w:val="000000"/>
                <w:kern w:val="0"/>
                <w:sz w:val="24"/>
                <w:szCs w:val="24"/>
              </w:rPr>
              <w:t>占基金资产净值比例</w:t>
            </w:r>
            <w:r w:rsidRPr="00401994">
              <w:rPr>
                <w:color w:val="000000"/>
                <w:kern w:val="0"/>
                <w:sz w:val="24"/>
                <w:szCs w:val="21"/>
              </w:rPr>
              <w:t>（％）</w:t>
            </w:r>
          </w:p>
        </w:tc>
      </w:tr>
      <w:tr w:rsidR="003E2798" w:rsidRPr="00401994" w14:paraId="06DF4CCE" w14:textId="77777777" w:rsidTr="00E448D0">
        <w:trPr>
          <w:jc w:val="center"/>
        </w:trPr>
        <w:tc>
          <w:tcPr>
            <w:tcW w:w="828" w:type="dxa"/>
            <w:shd w:val="clear" w:color="auto" w:fill="auto"/>
            <w:vAlign w:val="center"/>
          </w:tcPr>
          <w:p w14:paraId="2D7D7591" w14:textId="77777777" w:rsidR="003E2798" w:rsidRPr="00401994" w:rsidRDefault="003E2798" w:rsidP="003E2798">
            <w:pPr>
              <w:spacing w:before="29" w:line="288" w:lineRule="auto"/>
              <w:ind w:left="17"/>
              <w:jc w:val="center"/>
              <w:rPr>
                <w:color w:val="000000"/>
                <w:kern w:val="0"/>
                <w:sz w:val="24"/>
                <w:szCs w:val="24"/>
              </w:rPr>
            </w:pPr>
            <w:r w:rsidRPr="00401994">
              <w:rPr>
                <w:color w:val="000000"/>
                <w:kern w:val="0"/>
                <w:sz w:val="24"/>
                <w:szCs w:val="24"/>
              </w:rPr>
              <w:t>1</w:t>
            </w:r>
          </w:p>
        </w:tc>
        <w:tc>
          <w:tcPr>
            <w:tcW w:w="3302" w:type="dxa"/>
            <w:shd w:val="clear" w:color="auto" w:fill="auto"/>
            <w:vAlign w:val="center"/>
          </w:tcPr>
          <w:p w14:paraId="411405DB" w14:textId="77777777" w:rsidR="003E2798" w:rsidRPr="00401994" w:rsidRDefault="003E2798" w:rsidP="003E2798">
            <w:pPr>
              <w:spacing w:before="29" w:line="288" w:lineRule="auto"/>
              <w:ind w:left="17"/>
              <w:jc w:val="left"/>
              <w:rPr>
                <w:color w:val="000000"/>
                <w:kern w:val="0"/>
                <w:sz w:val="24"/>
                <w:szCs w:val="24"/>
              </w:rPr>
            </w:pPr>
            <w:r w:rsidRPr="00401994">
              <w:rPr>
                <w:color w:val="000000"/>
                <w:kern w:val="0"/>
                <w:sz w:val="24"/>
                <w:szCs w:val="24"/>
              </w:rPr>
              <w:t>国家债券</w:t>
            </w:r>
          </w:p>
        </w:tc>
        <w:tc>
          <w:tcPr>
            <w:tcW w:w="2987" w:type="dxa"/>
            <w:shd w:val="clear" w:color="auto" w:fill="auto"/>
            <w:vAlign w:val="center"/>
          </w:tcPr>
          <w:p w14:paraId="383175A8" w14:textId="1481D4A1"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c>
          <w:tcPr>
            <w:tcW w:w="1751" w:type="dxa"/>
            <w:shd w:val="clear" w:color="auto" w:fill="auto"/>
            <w:vAlign w:val="center"/>
          </w:tcPr>
          <w:p w14:paraId="5C7B725D" w14:textId="0DB6F7A6"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r>
      <w:tr w:rsidR="003E2798" w:rsidRPr="00401994" w14:paraId="60E010B1" w14:textId="77777777" w:rsidTr="00E448D0">
        <w:trPr>
          <w:jc w:val="center"/>
        </w:trPr>
        <w:tc>
          <w:tcPr>
            <w:tcW w:w="828" w:type="dxa"/>
            <w:shd w:val="clear" w:color="auto" w:fill="auto"/>
            <w:vAlign w:val="center"/>
          </w:tcPr>
          <w:p w14:paraId="3F922758" w14:textId="77777777" w:rsidR="003E2798" w:rsidRPr="00401994" w:rsidRDefault="003E2798" w:rsidP="003E2798">
            <w:pPr>
              <w:spacing w:before="29" w:line="288" w:lineRule="auto"/>
              <w:ind w:left="17"/>
              <w:jc w:val="center"/>
              <w:rPr>
                <w:color w:val="000000"/>
                <w:kern w:val="0"/>
                <w:sz w:val="24"/>
                <w:szCs w:val="24"/>
              </w:rPr>
            </w:pPr>
            <w:r w:rsidRPr="00401994">
              <w:rPr>
                <w:color w:val="000000"/>
                <w:kern w:val="0"/>
                <w:sz w:val="24"/>
                <w:szCs w:val="24"/>
              </w:rPr>
              <w:t>2</w:t>
            </w:r>
          </w:p>
        </w:tc>
        <w:tc>
          <w:tcPr>
            <w:tcW w:w="3302" w:type="dxa"/>
            <w:shd w:val="clear" w:color="auto" w:fill="auto"/>
            <w:vAlign w:val="center"/>
          </w:tcPr>
          <w:p w14:paraId="64FC30C2" w14:textId="77777777" w:rsidR="003E2798" w:rsidRPr="00401994" w:rsidRDefault="003E2798" w:rsidP="003E2798">
            <w:pPr>
              <w:spacing w:before="29" w:line="288" w:lineRule="auto"/>
              <w:ind w:left="17"/>
              <w:jc w:val="left"/>
              <w:rPr>
                <w:color w:val="000000"/>
                <w:kern w:val="0"/>
                <w:sz w:val="24"/>
                <w:szCs w:val="24"/>
              </w:rPr>
            </w:pPr>
            <w:r w:rsidRPr="00401994">
              <w:rPr>
                <w:color w:val="000000"/>
                <w:kern w:val="0"/>
                <w:sz w:val="24"/>
                <w:szCs w:val="24"/>
              </w:rPr>
              <w:t>央行票据</w:t>
            </w:r>
          </w:p>
        </w:tc>
        <w:tc>
          <w:tcPr>
            <w:tcW w:w="2987" w:type="dxa"/>
            <w:shd w:val="clear" w:color="auto" w:fill="auto"/>
            <w:vAlign w:val="center"/>
          </w:tcPr>
          <w:p w14:paraId="39E781DB" w14:textId="2DABE012"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c>
          <w:tcPr>
            <w:tcW w:w="1751" w:type="dxa"/>
            <w:shd w:val="clear" w:color="auto" w:fill="auto"/>
            <w:vAlign w:val="center"/>
          </w:tcPr>
          <w:p w14:paraId="016D804F" w14:textId="1D8EA5EA"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r>
      <w:tr w:rsidR="003E2798" w:rsidRPr="00401994" w14:paraId="7F31188B" w14:textId="77777777" w:rsidTr="00E448D0">
        <w:trPr>
          <w:jc w:val="center"/>
        </w:trPr>
        <w:tc>
          <w:tcPr>
            <w:tcW w:w="828" w:type="dxa"/>
            <w:shd w:val="clear" w:color="auto" w:fill="auto"/>
            <w:vAlign w:val="center"/>
          </w:tcPr>
          <w:p w14:paraId="0EED46C6" w14:textId="77777777" w:rsidR="003E2798" w:rsidRPr="00401994" w:rsidRDefault="003E2798" w:rsidP="003E2798">
            <w:pPr>
              <w:spacing w:before="29" w:line="288" w:lineRule="auto"/>
              <w:ind w:left="17"/>
              <w:jc w:val="center"/>
              <w:rPr>
                <w:color w:val="000000"/>
                <w:kern w:val="0"/>
                <w:sz w:val="24"/>
                <w:szCs w:val="24"/>
              </w:rPr>
            </w:pPr>
            <w:r w:rsidRPr="00401994">
              <w:rPr>
                <w:color w:val="000000"/>
                <w:kern w:val="0"/>
                <w:sz w:val="24"/>
                <w:szCs w:val="24"/>
              </w:rPr>
              <w:t>3</w:t>
            </w:r>
          </w:p>
        </w:tc>
        <w:tc>
          <w:tcPr>
            <w:tcW w:w="3302" w:type="dxa"/>
            <w:shd w:val="clear" w:color="auto" w:fill="auto"/>
            <w:vAlign w:val="center"/>
          </w:tcPr>
          <w:p w14:paraId="3FC0CB28" w14:textId="77777777" w:rsidR="003E2798" w:rsidRPr="00401994" w:rsidRDefault="003E2798" w:rsidP="003E2798">
            <w:pPr>
              <w:spacing w:before="29" w:line="288" w:lineRule="auto"/>
              <w:ind w:left="17"/>
              <w:jc w:val="left"/>
              <w:rPr>
                <w:color w:val="000000"/>
                <w:kern w:val="0"/>
                <w:sz w:val="24"/>
                <w:szCs w:val="24"/>
              </w:rPr>
            </w:pPr>
            <w:r w:rsidRPr="00401994">
              <w:rPr>
                <w:color w:val="000000"/>
                <w:kern w:val="0"/>
                <w:sz w:val="24"/>
                <w:szCs w:val="24"/>
              </w:rPr>
              <w:t>金融债券</w:t>
            </w:r>
          </w:p>
        </w:tc>
        <w:tc>
          <w:tcPr>
            <w:tcW w:w="2987" w:type="dxa"/>
            <w:shd w:val="clear" w:color="auto" w:fill="auto"/>
            <w:vAlign w:val="center"/>
          </w:tcPr>
          <w:p w14:paraId="623EA455" w14:textId="34F749FA"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9,995,000.00</w:t>
            </w:r>
          </w:p>
        </w:tc>
        <w:tc>
          <w:tcPr>
            <w:tcW w:w="1751" w:type="dxa"/>
            <w:shd w:val="clear" w:color="auto" w:fill="auto"/>
            <w:vAlign w:val="center"/>
          </w:tcPr>
          <w:p w14:paraId="183332D0" w14:textId="0E38B5A9"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3.30</w:t>
            </w:r>
          </w:p>
        </w:tc>
      </w:tr>
      <w:tr w:rsidR="003E2798" w:rsidRPr="00401994" w14:paraId="5D2D2C1A" w14:textId="77777777" w:rsidTr="00E448D0">
        <w:trPr>
          <w:jc w:val="center"/>
        </w:trPr>
        <w:tc>
          <w:tcPr>
            <w:tcW w:w="828" w:type="dxa"/>
            <w:shd w:val="clear" w:color="auto" w:fill="auto"/>
            <w:vAlign w:val="center"/>
          </w:tcPr>
          <w:p w14:paraId="19879B89" w14:textId="77777777" w:rsidR="003E2798" w:rsidRPr="00401994" w:rsidRDefault="003E2798" w:rsidP="003E2798">
            <w:pPr>
              <w:spacing w:before="29" w:line="288" w:lineRule="auto"/>
              <w:ind w:left="17"/>
              <w:jc w:val="center"/>
              <w:rPr>
                <w:color w:val="000000"/>
                <w:kern w:val="0"/>
                <w:sz w:val="24"/>
                <w:szCs w:val="24"/>
              </w:rPr>
            </w:pPr>
          </w:p>
        </w:tc>
        <w:tc>
          <w:tcPr>
            <w:tcW w:w="3302" w:type="dxa"/>
            <w:shd w:val="clear" w:color="auto" w:fill="auto"/>
            <w:vAlign w:val="center"/>
          </w:tcPr>
          <w:p w14:paraId="0266A72C" w14:textId="77777777" w:rsidR="003E2798" w:rsidRPr="00401994" w:rsidRDefault="003E2798" w:rsidP="003E2798">
            <w:pPr>
              <w:spacing w:before="29" w:line="288" w:lineRule="auto"/>
              <w:ind w:left="17"/>
              <w:jc w:val="left"/>
              <w:rPr>
                <w:color w:val="000000"/>
                <w:kern w:val="0"/>
                <w:sz w:val="24"/>
                <w:szCs w:val="24"/>
              </w:rPr>
            </w:pPr>
            <w:r w:rsidRPr="00401994">
              <w:rPr>
                <w:color w:val="000000"/>
                <w:kern w:val="0"/>
                <w:sz w:val="24"/>
                <w:szCs w:val="24"/>
              </w:rPr>
              <w:t>其中：政策性金融债</w:t>
            </w:r>
          </w:p>
        </w:tc>
        <w:tc>
          <w:tcPr>
            <w:tcW w:w="2987" w:type="dxa"/>
            <w:shd w:val="clear" w:color="auto" w:fill="auto"/>
            <w:vAlign w:val="center"/>
          </w:tcPr>
          <w:p w14:paraId="3727F2A4" w14:textId="33062549"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9,995,000.00</w:t>
            </w:r>
          </w:p>
        </w:tc>
        <w:tc>
          <w:tcPr>
            <w:tcW w:w="1751" w:type="dxa"/>
            <w:shd w:val="clear" w:color="auto" w:fill="auto"/>
            <w:vAlign w:val="center"/>
          </w:tcPr>
          <w:p w14:paraId="12944524" w14:textId="2B80B0E5"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3.30</w:t>
            </w:r>
          </w:p>
        </w:tc>
      </w:tr>
      <w:tr w:rsidR="003E2798" w:rsidRPr="00401994" w14:paraId="34C89849" w14:textId="77777777" w:rsidTr="00E448D0">
        <w:trPr>
          <w:jc w:val="center"/>
        </w:trPr>
        <w:tc>
          <w:tcPr>
            <w:tcW w:w="828" w:type="dxa"/>
            <w:shd w:val="clear" w:color="auto" w:fill="auto"/>
            <w:vAlign w:val="center"/>
          </w:tcPr>
          <w:p w14:paraId="2901B9DD" w14:textId="77777777" w:rsidR="003E2798" w:rsidRPr="00401994" w:rsidRDefault="003E2798" w:rsidP="003E2798">
            <w:pPr>
              <w:spacing w:before="29" w:line="288" w:lineRule="auto"/>
              <w:ind w:left="17"/>
              <w:jc w:val="center"/>
              <w:rPr>
                <w:color w:val="000000"/>
                <w:kern w:val="0"/>
                <w:sz w:val="24"/>
                <w:szCs w:val="24"/>
              </w:rPr>
            </w:pPr>
            <w:r w:rsidRPr="00401994">
              <w:rPr>
                <w:color w:val="000000"/>
                <w:kern w:val="0"/>
                <w:sz w:val="24"/>
                <w:szCs w:val="24"/>
              </w:rPr>
              <w:t>4</w:t>
            </w:r>
          </w:p>
        </w:tc>
        <w:tc>
          <w:tcPr>
            <w:tcW w:w="3302" w:type="dxa"/>
            <w:shd w:val="clear" w:color="auto" w:fill="auto"/>
            <w:vAlign w:val="center"/>
          </w:tcPr>
          <w:p w14:paraId="424413A6" w14:textId="77777777" w:rsidR="003E2798" w:rsidRPr="00401994" w:rsidRDefault="003E2798" w:rsidP="003E2798">
            <w:pPr>
              <w:spacing w:before="29" w:line="288" w:lineRule="auto"/>
              <w:ind w:left="17"/>
              <w:jc w:val="left"/>
              <w:rPr>
                <w:color w:val="000000"/>
                <w:kern w:val="0"/>
                <w:sz w:val="24"/>
                <w:szCs w:val="24"/>
              </w:rPr>
            </w:pPr>
            <w:r w:rsidRPr="00401994">
              <w:rPr>
                <w:color w:val="000000"/>
                <w:kern w:val="0"/>
                <w:sz w:val="24"/>
                <w:szCs w:val="24"/>
              </w:rPr>
              <w:t>企业债券</w:t>
            </w:r>
          </w:p>
        </w:tc>
        <w:tc>
          <w:tcPr>
            <w:tcW w:w="2987" w:type="dxa"/>
            <w:shd w:val="clear" w:color="auto" w:fill="auto"/>
            <w:vAlign w:val="center"/>
          </w:tcPr>
          <w:p w14:paraId="48B2A244" w14:textId="71094790"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c>
          <w:tcPr>
            <w:tcW w:w="1751" w:type="dxa"/>
            <w:shd w:val="clear" w:color="auto" w:fill="auto"/>
            <w:vAlign w:val="center"/>
          </w:tcPr>
          <w:p w14:paraId="0807F82D" w14:textId="2C592840"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r>
      <w:tr w:rsidR="003E2798" w:rsidRPr="00401994" w14:paraId="55BFD229" w14:textId="77777777" w:rsidTr="00E448D0">
        <w:trPr>
          <w:jc w:val="center"/>
        </w:trPr>
        <w:tc>
          <w:tcPr>
            <w:tcW w:w="828" w:type="dxa"/>
            <w:shd w:val="clear" w:color="auto" w:fill="auto"/>
            <w:vAlign w:val="center"/>
          </w:tcPr>
          <w:p w14:paraId="0E86FC5E" w14:textId="77777777" w:rsidR="003E2798" w:rsidRPr="00401994" w:rsidRDefault="003E2798" w:rsidP="003E2798">
            <w:pPr>
              <w:spacing w:before="29" w:line="288" w:lineRule="auto"/>
              <w:ind w:left="17"/>
              <w:jc w:val="center"/>
              <w:rPr>
                <w:color w:val="000000"/>
                <w:kern w:val="0"/>
                <w:sz w:val="24"/>
                <w:szCs w:val="24"/>
              </w:rPr>
            </w:pPr>
            <w:r w:rsidRPr="00401994">
              <w:rPr>
                <w:color w:val="000000"/>
                <w:kern w:val="0"/>
                <w:sz w:val="24"/>
                <w:szCs w:val="24"/>
              </w:rPr>
              <w:t>5</w:t>
            </w:r>
          </w:p>
        </w:tc>
        <w:tc>
          <w:tcPr>
            <w:tcW w:w="3302" w:type="dxa"/>
            <w:shd w:val="clear" w:color="auto" w:fill="auto"/>
            <w:vAlign w:val="center"/>
          </w:tcPr>
          <w:p w14:paraId="6B8C5F70" w14:textId="77777777" w:rsidR="003E2798" w:rsidRPr="00401994" w:rsidRDefault="003E2798" w:rsidP="003E2798">
            <w:pPr>
              <w:spacing w:before="29" w:line="288" w:lineRule="auto"/>
              <w:ind w:left="17"/>
              <w:jc w:val="left"/>
              <w:rPr>
                <w:color w:val="000000"/>
                <w:kern w:val="0"/>
                <w:sz w:val="24"/>
                <w:szCs w:val="24"/>
              </w:rPr>
            </w:pPr>
            <w:r w:rsidRPr="00401994">
              <w:rPr>
                <w:color w:val="000000"/>
                <w:kern w:val="0"/>
                <w:sz w:val="24"/>
                <w:szCs w:val="24"/>
              </w:rPr>
              <w:t>企业短期融资券</w:t>
            </w:r>
          </w:p>
        </w:tc>
        <w:tc>
          <w:tcPr>
            <w:tcW w:w="2987" w:type="dxa"/>
            <w:shd w:val="clear" w:color="auto" w:fill="auto"/>
            <w:vAlign w:val="center"/>
          </w:tcPr>
          <w:p w14:paraId="03363BDC" w14:textId="3F7DC775"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c>
          <w:tcPr>
            <w:tcW w:w="1751" w:type="dxa"/>
            <w:shd w:val="clear" w:color="auto" w:fill="auto"/>
            <w:vAlign w:val="center"/>
          </w:tcPr>
          <w:p w14:paraId="52A31740" w14:textId="23CC7821"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r>
      <w:tr w:rsidR="003E2798" w:rsidRPr="00401994" w14:paraId="03AC3C14" w14:textId="77777777" w:rsidTr="00E448D0">
        <w:trPr>
          <w:jc w:val="center"/>
        </w:trPr>
        <w:tc>
          <w:tcPr>
            <w:tcW w:w="828" w:type="dxa"/>
            <w:shd w:val="clear" w:color="auto" w:fill="auto"/>
            <w:vAlign w:val="center"/>
          </w:tcPr>
          <w:p w14:paraId="3AEE4C8E" w14:textId="77777777" w:rsidR="003E2798" w:rsidRPr="00401994" w:rsidRDefault="003E2798" w:rsidP="003E2798">
            <w:pPr>
              <w:spacing w:before="29" w:line="288" w:lineRule="auto"/>
              <w:ind w:left="17"/>
              <w:jc w:val="center"/>
              <w:rPr>
                <w:color w:val="000000"/>
                <w:kern w:val="0"/>
                <w:sz w:val="24"/>
                <w:szCs w:val="24"/>
              </w:rPr>
            </w:pPr>
            <w:r w:rsidRPr="00401994">
              <w:rPr>
                <w:color w:val="000000"/>
                <w:kern w:val="0"/>
                <w:sz w:val="24"/>
                <w:szCs w:val="24"/>
              </w:rPr>
              <w:t>6</w:t>
            </w:r>
          </w:p>
        </w:tc>
        <w:tc>
          <w:tcPr>
            <w:tcW w:w="3302" w:type="dxa"/>
            <w:shd w:val="clear" w:color="auto" w:fill="auto"/>
            <w:vAlign w:val="center"/>
          </w:tcPr>
          <w:p w14:paraId="62FBBF5F" w14:textId="77777777" w:rsidR="003E2798" w:rsidRPr="00401994" w:rsidRDefault="003E2798" w:rsidP="003E2798">
            <w:pPr>
              <w:spacing w:before="29" w:line="288" w:lineRule="auto"/>
              <w:ind w:left="17"/>
              <w:jc w:val="left"/>
              <w:rPr>
                <w:color w:val="000000"/>
                <w:kern w:val="0"/>
                <w:sz w:val="24"/>
                <w:szCs w:val="24"/>
              </w:rPr>
            </w:pPr>
            <w:r w:rsidRPr="00401994">
              <w:rPr>
                <w:color w:val="000000"/>
                <w:kern w:val="0"/>
                <w:sz w:val="24"/>
                <w:szCs w:val="24"/>
              </w:rPr>
              <w:t>中期票据</w:t>
            </w:r>
          </w:p>
        </w:tc>
        <w:tc>
          <w:tcPr>
            <w:tcW w:w="2987" w:type="dxa"/>
            <w:shd w:val="clear" w:color="auto" w:fill="auto"/>
            <w:vAlign w:val="center"/>
          </w:tcPr>
          <w:p w14:paraId="6EE98CE8" w14:textId="29EAF017"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c>
          <w:tcPr>
            <w:tcW w:w="1751" w:type="dxa"/>
            <w:shd w:val="clear" w:color="auto" w:fill="auto"/>
            <w:vAlign w:val="center"/>
          </w:tcPr>
          <w:p w14:paraId="10CF819E" w14:textId="456A78CE"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r>
      <w:tr w:rsidR="003E2798" w:rsidRPr="00401994" w14:paraId="67A4B3C5" w14:textId="77777777" w:rsidTr="00E448D0">
        <w:trPr>
          <w:jc w:val="center"/>
        </w:trPr>
        <w:tc>
          <w:tcPr>
            <w:tcW w:w="828" w:type="dxa"/>
            <w:shd w:val="clear" w:color="auto" w:fill="auto"/>
            <w:vAlign w:val="center"/>
          </w:tcPr>
          <w:p w14:paraId="01898F28" w14:textId="77777777" w:rsidR="003E2798" w:rsidRPr="00401994" w:rsidRDefault="003E2798" w:rsidP="003E2798">
            <w:pPr>
              <w:spacing w:before="29" w:line="288" w:lineRule="auto"/>
              <w:ind w:left="17"/>
              <w:jc w:val="center"/>
              <w:rPr>
                <w:color w:val="000000"/>
                <w:kern w:val="0"/>
                <w:sz w:val="24"/>
                <w:szCs w:val="24"/>
              </w:rPr>
            </w:pPr>
            <w:r w:rsidRPr="00401994">
              <w:rPr>
                <w:color w:val="000000"/>
                <w:kern w:val="0"/>
                <w:sz w:val="24"/>
                <w:szCs w:val="24"/>
              </w:rPr>
              <w:t>7</w:t>
            </w:r>
          </w:p>
        </w:tc>
        <w:tc>
          <w:tcPr>
            <w:tcW w:w="3302" w:type="dxa"/>
            <w:shd w:val="clear" w:color="auto" w:fill="auto"/>
            <w:vAlign w:val="center"/>
          </w:tcPr>
          <w:p w14:paraId="15459460" w14:textId="77777777" w:rsidR="003E2798" w:rsidRPr="00401994" w:rsidRDefault="003E2798" w:rsidP="003E2798">
            <w:pPr>
              <w:spacing w:before="29" w:line="288" w:lineRule="auto"/>
              <w:ind w:left="17"/>
              <w:jc w:val="left"/>
              <w:rPr>
                <w:color w:val="000000"/>
                <w:kern w:val="0"/>
                <w:sz w:val="24"/>
                <w:szCs w:val="24"/>
              </w:rPr>
            </w:pPr>
            <w:r w:rsidRPr="00401994">
              <w:rPr>
                <w:color w:val="000000"/>
                <w:kern w:val="0"/>
                <w:sz w:val="24"/>
                <w:szCs w:val="24"/>
              </w:rPr>
              <w:t>可转债</w:t>
            </w:r>
            <w:r w:rsidRPr="00401994">
              <w:rPr>
                <w:rFonts w:hint="eastAsia"/>
                <w:kern w:val="0"/>
                <w:sz w:val="24"/>
                <w:szCs w:val="21"/>
              </w:rPr>
              <w:t>（可交换债）</w:t>
            </w:r>
          </w:p>
        </w:tc>
        <w:tc>
          <w:tcPr>
            <w:tcW w:w="2987" w:type="dxa"/>
            <w:shd w:val="clear" w:color="auto" w:fill="auto"/>
            <w:vAlign w:val="center"/>
          </w:tcPr>
          <w:p w14:paraId="2959EC1D" w14:textId="1AD38B29"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c>
          <w:tcPr>
            <w:tcW w:w="1751" w:type="dxa"/>
            <w:shd w:val="clear" w:color="auto" w:fill="auto"/>
            <w:vAlign w:val="center"/>
          </w:tcPr>
          <w:p w14:paraId="79C3CD37" w14:textId="30DA1C41"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r>
      <w:tr w:rsidR="003E2798" w:rsidRPr="00401994" w14:paraId="5D7596F5" w14:textId="77777777" w:rsidTr="00E448D0">
        <w:trPr>
          <w:jc w:val="center"/>
        </w:trPr>
        <w:tc>
          <w:tcPr>
            <w:tcW w:w="828" w:type="dxa"/>
            <w:shd w:val="clear" w:color="auto" w:fill="auto"/>
            <w:vAlign w:val="center"/>
          </w:tcPr>
          <w:p w14:paraId="34918DAB" w14:textId="77777777" w:rsidR="003E2798" w:rsidRPr="00401994" w:rsidRDefault="003E2798" w:rsidP="003E2798">
            <w:pPr>
              <w:spacing w:before="29" w:line="288" w:lineRule="auto"/>
              <w:ind w:left="17"/>
              <w:jc w:val="center"/>
              <w:rPr>
                <w:color w:val="000000"/>
                <w:kern w:val="0"/>
                <w:sz w:val="24"/>
                <w:szCs w:val="24"/>
              </w:rPr>
            </w:pPr>
            <w:r w:rsidRPr="00401994">
              <w:rPr>
                <w:rFonts w:hint="eastAsia"/>
                <w:color w:val="000000"/>
                <w:kern w:val="0"/>
                <w:sz w:val="24"/>
                <w:szCs w:val="24"/>
              </w:rPr>
              <w:t>8</w:t>
            </w:r>
          </w:p>
        </w:tc>
        <w:tc>
          <w:tcPr>
            <w:tcW w:w="3302" w:type="dxa"/>
            <w:shd w:val="clear" w:color="auto" w:fill="auto"/>
            <w:vAlign w:val="center"/>
          </w:tcPr>
          <w:p w14:paraId="4EF4B1B0" w14:textId="77777777" w:rsidR="003E2798" w:rsidRPr="00401994" w:rsidRDefault="003E2798" w:rsidP="003E2798">
            <w:pPr>
              <w:spacing w:before="29" w:line="288" w:lineRule="auto"/>
              <w:ind w:left="17"/>
              <w:jc w:val="left"/>
              <w:rPr>
                <w:color w:val="000000"/>
                <w:kern w:val="0"/>
                <w:sz w:val="24"/>
                <w:szCs w:val="24"/>
              </w:rPr>
            </w:pPr>
            <w:r w:rsidRPr="00401994">
              <w:rPr>
                <w:rFonts w:hint="eastAsia"/>
                <w:color w:val="000000"/>
                <w:kern w:val="0"/>
                <w:sz w:val="24"/>
                <w:szCs w:val="24"/>
              </w:rPr>
              <w:t>同业存单</w:t>
            </w:r>
          </w:p>
        </w:tc>
        <w:tc>
          <w:tcPr>
            <w:tcW w:w="2987" w:type="dxa"/>
            <w:shd w:val="clear" w:color="auto" w:fill="auto"/>
            <w:vAlign w:val="center"/>
          </w:tcPr>
          <w:p w14:paraId="1C517B3D" w14:textId="0E537CBC" w:rsidR="003E2798" w:rsidRPr="00401994" w:rsidRDefault="003E2798" w:rsidP="003E2798">
            <w:pPr>
              <w:spacing w:before="29" w:line="288" w:lineRule="auto"/>
              <w:ind w:left="17"/>
              <w:jc w:val="right"/>
              <w:rPr>
                <w:color w:val="000000"/>
                <w:kern w:val="0"/>
                <w:sz w:val="24"/>
                <w:szCs w:val="24"/>
              </w:rPr>
            </w:pPr>
            <w:r w:rsidRPr="007A70C2">
              <w:rPr>
                <w:rFonts w:hint="eastAsia"/>
                <w:color w:val="000000"/>
                <w:sz w:val="24"/>
                <w:szCs w:val="24"/>
              </w:rPr>
              <w:t>-</w:t>
            </w:r>
          </w:p>
        </w:tc>
        <w:tc>
          <w:tcPr>
            <w:tcW w:w="1751" w:type="dxa"/>
            <w:shd w:val="clear" w:color="auto" w:fill="auto"/>
            <w:vAlign w:val="center"/>
          </w:tcPr>
          <w:p w14:paraId="7CF1A5E1" w14:textId="72D0BE98" w:rsidR="003E2798" w:rsidRPr="00401994" w:rsidRDefault="003E2798" w:rsidP="003E2798">
            <w:pPr>
              <w:spacing w:before="29" w:line="288" w:lineRule="auto"/>
              <w:ind w:left="17"/>
              <w:jc w:val="right"/>
              <w:rPr>
                <w:color w:val="000000"/>
                <w:kern w:val="0"/>
                <w:sz w:val="24"/>
                <w:szCs w:val="24"/>
              </w:rPr>
            </w:pPr>
            <w:r w:rsidRPr="007A70C2">
              <w:rPr>
                <w:rFonts w:hint="eastAsia"/>
                <w:color w:val="000000"/>
                <w:sz w:val="24"/>
                <w:szCs w:val="24"/>
              </w:rPr>
              <w:t>-</w:t>
            </w:r>
          </w:p>
        </w:tc>
      </w:tr>
      <w:tr w:rsidR="003E2798" w:rsidRPr="00401994" w14:paraId="7A5CEE4F" w14:textId="77777777" w:rsidTr="00E448D0">
        <w:trPr>
          <w:jc w:val="center"/>
        </w:trPr>
        <w:tc>
          <w:tcPr>
            <w:tcW w:w="828" w:type="dxa"/>
            <w:shd w:val="clear" w:color="auto" w:fill="auto"/>
            <w:vAlign w:val="center"/>
          </w:tcPr>
          <w:p w14:paraId="032D1657" w14:textId="77777777" w:rsidR="003E2798" w:rsidRPr="00401994" w:rsidRDefault="003E2798" w:rsidP="003E2798">
            <w:pPr>
              <w:spacing w:before="29" w:line="288" w:lineRule="auto"/>
              <w:ind w:left="17"/>
              <w:jc w:val="center"/>
              <w:rPr>
                <w:color w:val="000000"/>
                <w:kern w:val="0"/>
                <w:sz w:val="24"/>
                <w:szCs w:val="24"/>
              </w:rPr>
            </w:pPr>
            <w:r w:rsidRPr="00401994">
              <w:rPr>
                <w:color w:val="000000"/>
                <w:kern w:val="0"/>
                <w:sz w:val="24"/>
                <w:szCs w:val="24"/>
              </w:rPr>
              <w:t>9</w:t>
            </w:r>
          </w:p>
        </w:tc>
        <w:tc>
          <w:tcPr>
            <w:tcW w:w="3302" w:type="dxa"/>
            <w:shd w:val="clear" w:color="auto" w:fill="auto"/>
            <w:vAlign w:val="center"/>
          </w:tcPr>
          <w:p w14:paraId="73BEB935" w14:textId="77777777" w:rsidR="003E2798" w:rsidRPr="00401994" w:rsidRDefault="003E2798" w:rsidP="003E2798">
            <w:pPr>
              <w:spacing w:before="29" w:line="288" w:lineRule="auto"/>
              <w:ind w:left="17"/>
              <w:jc w:val="left"/>
              <w:rPr>
                <w:color w:val="000000"/>
                <w:kern w:val="0"/>
                <w:sz w:val="24"/>
                <w:szCs w:val="24"/>
              </w:rPr>
            </w:pPr>
            <w:r w:rsidRPr="00401994">
              <w:rPr>
                <w:color w:val="000000"/>
                <w:kern w:val="0"/>
                <w:sz w:val="24"/>
                <w:szCs w:val="24"/>
              </w:rPr>
              <w:t>其他</w:t>
            </w:r>
          </w:p>
        </w:tc>
        <w:tc>
          <w:tcPr>
            <w:tcW w:w="2987" w:type="dxa"/>
            <w:shd w:val="clear" w:color="auto" w:fill="auto"/>
            <w:vAlign w:val="center"/>
          </w:tcPr>
          <w:p w14:paraId="76D40989" w14:textId="4B333595"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c>
          <w:tcPr>
            <w:tcW w:w="1751" w:type="dxa"/>
            <w:shd w:val="clear" w:color="auto" w:fill="auto"/>
            <w:vAlign w:val="center"/>
          </w:tcPr>
          <w:p w14:paraId="3F7EB119" w14:textId="16F6AF7F"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w:t>
            </w:r>
          </w:p>
        </w:tc>
      </w:tr>
      <w:tr w:rsidR="003E2798" w:rsidRPr="00401994" w14:paraId="43F4066A" w14:textId="77777777" w:rsidTr="00E448D0">
        <w:trPr>
          <w:jc w:val="center"/>
        </w:trPr>
        <w:tc>
          <w:tcPr>
            <w:tcW w:w="828" w:type="dxa"/>
            <w:shd w:val="clear" w:color="auto" w:fill="auto"/>
            <w:vAlign w:val="center"/>
          </w:tcPr>
          <w:p w14:paraId="5A2F51EC" w14:textId="77777777" w:rsidR="003E2798" w:rsidRPr="00401994" w:rsidRDefault="003E2798" w:rsidP="003E2798">
            <w:pPr>
              <w:spacing w:before="29" w:line="288" w:lineRule="auto"/>
              <w:ind w:left="17"/>
              <w:jc w:val="center"/>
              <w:rPr>
                <w:color w:val="000000"/>
                <w:kern w:val="0"/>
                <w:sz w:val="24"/>
                <w:szCs w:val="24"/>
              </w:rPr>
            </w:pPr>
            <w:r w:rsidRPr="00401994">
              <w:rPr>
                <w:color w:val="000000"/>
                <w:kern w:val="0"/>
                <w:sz w:val="24"/>
                <w:szCs w:val="24"/>
              </w:rPr>
              <w:t>10</w:t>
            </w:r>
          </w:p>
        </w:tc>
        <w:tc>
          <w:tcPr>
            <w:tcW w:w="3302" w:type="dxa"/>
            <w:shd w:val="clear" w:color="auto" w:fill="auto"/>
            <w:vAlign w:val="center"/>
          </w:tcPr>
          <w:p w14:paraId="6466A313" w14:textId="77777777" w:rsidR="003E2798" w:rsidRPr="00401994" w:rsidRDefault="003E2798" w:rsidP="003E2798">
            <w:pPr>
              <w:spacing w:before="29" w:line="288" w:lineRule="auto"/>
              <w:ind w:left="17"/>
              <w:jc w:val="left"/>
              <w:rPr>
                <w:color w:val="000000"/>
                <w:kern w:val="0"/>
                <w:sz w:val="24"/>
                <w:szCs w:val="24"/>
              </w:rPr>
            </w:pPr>
            <w:r w:rsidRPr="00401994">
              <w:rPr>
                <w:color w:val="000000"/>
                <w:kern w:val="0"/>
                <w:sz w:val="24"/>
                <w:szCs w:val="24"/>
              </w:rPr>
              <w:t>合计</w:t>
            </w:r>
          </w:p>
        </w:tc>
        <w:tc>
          <w:tcPr>
            <w:tcW w:w="2987" w:type="dxa"/>
            <w:shd w:val="clear" w:color="auto" w:fill="auto"/>
            <w:vAlign w:val="center"/>
          </w:tcPr>
          <w:p w14:paraId="508AEFA9" w14:textId="664F2C2D"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9,995,000.00</w:t>
            </w:r>
          </w:p>
        </w:tc>
        <w:tc>
          <w:tcPr>
            <w:tcW w:w="1751" w:type="dxa"/>
            <w:shd w:val="clear" w:color="auto" w:fill="auto"/>
            <w:vAlign w:val="center"/>
          </w:tcPr>
          <w:p w14:paraId="7D19057A" w14:textId="772B12CD" w:rsidR="003E2798" w:rsidRPr="00401994" w:rsidRDefault="003E2798" w:rsidP="003E2798">
            <w:pPr>
              <w:spacing w:before="29" w:line="288" w:lineRule="auto"/>
              <w:ind w:left="17"/>
              <w:jc w:val="right"/>
              <w:rPr>
                <w:color w:val="000000"/>
                <w:kern w:val="0"/>
                <w:sz w:val="24"/>
                <w:szCs w:val="24"/>
              </w:rPr>
            </w:pPr>
            <w:r w:rsidRPr="00414345">
              <w:rPr>
                <w:color w:val="000000"/>
                <w:sz w:val="24"/>
                <w:szCs w:val="24"/>
              </w:rPr>
              <w:t>3.30</w:t>
            </w:r>
          </w:p>
        </w:tc>
      </w:tr>
    </w:tbl>
    <w:p w14:paraId="03A6FC55" w14:textId="77777777" w:rsidR="00EF53F8" w:rsidRPr="00414345" w:rsidRDefault="00EF53F8" w:rsidP="00EF53F8">
      <w:pPr>
        <w:adjustRightInd w:val="0"/>
        <w:snapToGrid w:val="0"/>
        <w:spacing w:line="360" w:lineRule="auto"/>
        <w:rPr>
          <w:color w:val="000000"/>
          <w:sz w:val="24"/>
          <w:szCs w:val="24"/>
        </w:rPr>
      </w:pPr>
    </w:p>
    <w:p w14:paraId="382B0AF7" w14:textId="77777777" w:rsidR="00EF53F8" w:rsidRPr="0014505F" w:rsidRDefault="00EF53F8" w:rsidP="00EF53F8">
      <w:pPr>
        <w:adjustRightInd w:val="0"/>
        <w:snapToGrid w:val="0"/>
        <w:spacing w:line="360" w:lineRule="auto"/>
        <w:rPr>
          <w:color w:val="000000"/>
          <w:sz w:val="24"/>
          <w:szCs w:val="24"/>
        </w:rPr>
      </w:pPr>
    </w:p>
    <w:p w14:paraId="6650878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5</w:t>
      </w:r>
      <w:r>
        <w:rPr>
          <w:rFonts w:hint="eastAsia"/>
          <w:color w:val="000000"/>
          <w:sz w:val="24"/>
          <w:szCs w:val="24"/>
        </w:rPr>
        <w:t>、</w:t>
      </w:r>
      <w:r w:rsidRPr="0014505F">
        <w:rPr>
          <w:color w:val="000000"/>
          <w:sz w:val="24"/>
          <w:szCs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EF53F8" w:rsidRPr="00401994" w14:paraId="55664C4E" w14:textId="77777777" w:rsidTr="00E448D0">
        <w:trPr>
          <w:jc w:val="center"/>
        </w:trPr>
        <w:tc>
          <w:tcPr>
            <w:tcW w:w="850" w:type="dxa"/>
            <w:shd w:val="clear" w:color="auto" w:fill="auto"/>
            <w:vAlign w:val="center"/>
          </w:tcPr>
          <w:p w14:paraId="3A6B8801" w14:textId="77777777" w:rsidR="00EF53F8" w:rsidRPr="00401994" w:rsidRDefault="00EF53F8" w:rsidP="00E448D0">
            <w:pPr>
              <w:spacing w:before="29" w:line="288" w:lineRule="auto"/>
              <w:ind w:left="17"/>
              <w:jc w:val="center"/>
              <w:rPr>
                <w:color w:val="000000"/>
                <w:kern w:val="0"/>
                <w:sz w:val="24"/>
                <w:szCs w:val="24"/>
              </w:rPr>
            </w:pPr>
            <w:r w:rsidRPr="00401994">
              <w:rPr>
                <w:color w:val="000000"/>
                <w:kern w:val="0"/>
                <w:sz w:val="24"/>
                <w:szCs w:val="24"/>
              </w:rPr>
              <w:t>序号</w:t>
            </w:r>
          </w:p>
        </w:tc>
        <w:tc>
          <w:tcPr>
            <w:tcW w:w="1475" w:type="dxa"/>
            <w:shd w:val="clear" w:color="auto" w:fill="auto"/>
            <w:vAlign w:val="center"/>
          </w:tcPr>
          <w:p w14:paraId="4A4D58EB" w14:textId="77777777" w:rsidR="00EF53F8" w:rsidRPr="00401994" w:rsidRDefault="00EF53F8" w:rsidP="00E448D0">
            <w:pPr>
              <w:spacing w:before="29" w:line="288" w:lineRule="auto"/>
              <w:ind w:left="17"/>
              <w:jc w:val="center"/>
              <w:rPr>
                <w:color w:val="000000"/>
                <w:kern w:val="0"/>
                <w:sz w:val="24"/>
                <w:szCs w:val="24"/>
              </w:rPr>
            </w:pPr>
            <w:r w:rsidRPr="00401994">
              <w:rPr>
                <w:color w:val="000000"/>
                <w:kern w:val="0"/>
                <w:sz w:val="24"/>
                <w:szCs w:val="24"/>
              </w:rPr>
              <w:t>债券代码</w:t>
            </w:r>
          </w:p>
        </w:tc>
        <w:tc>
          <w:tcPr>
            <w:tcW w:w="1769" w:type="dxa"/>
            <w:shd w:val="clear" w:color="auto" w:fill="auto"/>
            <w:vAlign w:val="center"/>
          </w:tcPr>
          <w:p w14:paraId="1458FEF3" w14:textId="77777777" w:rsidR="00EF53F8" w:rsidRPr="00401994" w:rsidRDefault="00EF53F8" w:rsidP="00E448D0">
            <w:pPr>
              <w:spacing w:before="29" w:line="288" w:lineRule="auto"/>
              <w:ind w:left="17"/>
              <w:jc w:val="center"/>
              <w:rPr>
                <w:color w:val="000000"/>
                <w:kern w:val="0"/>
                <w:sz w:val="24"/>
                <w:szCs w:val="24"/>
              </w:rPr>
            </w:pPr>
            <w:r w:rsidRPr="00401994">
              <w:rPr>
                <w:color w:val="000000"/>
                <w:kern w:val="0"/>
                <w:sz w:val="24"/>
                <w:szCs w:val="24"/>
              </w:rPr>
              <w:t>债券名称</w:t>
            </w:r>
          </w:p>
        </w:tc>
        <w:tc>
          <w:tcPr>
            <w:tcW w:w="1387" w:type="dxa"/>
            <w:shd w:val="clear" w:color="auto" w:fill="auto"/>
            <w:vAlign w:val="center"/>
          </w:tcPr>
          <w:p w14:paraId="35396002" w14:textId="77777777" w:rsidR="00EF53F8" w:rsidRPr="00401994" w:rsidRDefault="00EF53F8" w:rsidP="00E448D0">
            <w:pPr>
              <w:spacing w:before="29" w:line="288" w:lineRule="auto"/>
              <w:ind w:left="17"/>
              <w:jc w:val="center"/>
              <w:rPr>
                <w:color w:val="000000"/>
                <w:kern w:val="0"/>
                <w:sz w:val="24"/>
                <w:szCs w:val="24"/>
              </w:rPr>
            </w:pPr>
            <w:r w:rsidRPr="00401994">
              <w:rPr>
                <w:color w:val="000000"/>
                <w:kern w:val="0"/>
                <w:sz w:val="24"/>
                <w:szCs w:val="24"/>
              </w:rPr>
              <w:t>数量</w:t>
            </w:r>
            <w:r w:rsidRPr="00401994">
              <w:rPr>
                <w:color w:val="000000"/>
                <w:kern w:val="0"/>
                <w:sz w:val="24"/>
                <w:szCs w:val="21"/>
              </w:rPr>
              <w:t>（张）</w:t>
            </w:r>
          </w:p>
        </w:tc>
        <w:tc>
          <w:tcPr>
            <w:tcW w:w="2150" w:type="dxa"/>
            <w:shd w:val="clear" w:color="auto" w:fill="auto"/>
            <w:vAlign w:val="center"/>
          </w:tcPr>
          <w:p w14:paraId="7524FB40" w14:textId="77777777" w:rsidR="00EF53F8" w:rsidRPr="00401994" w:rsidRDefault="00EF53F8" w:rsidP="00E448D0">
            <w:pPr>
              <w:spacing w:before="29" w:line="288" w:lineRule="auto"/>
              <w:ind w:left="17"/>
              <w:jc w:val="center"/>
              <w:rPr>
                <w:color w:val="000000"/>
                <w:kern w:val="0"/>
                <w:sz w:val="24"/>
                <w:szCs w:val="24"/>
              </w:rPr>
            </w:pPr>
            <w:r w:rsidRPr="00401994">
              <w:rPr>
                <w:color w:val="000000"/>
                <w:kern w:val="0"/>
                <w:sz w:val="24"/>
                <w:szCs w:val="24"/>
              </w:rPr>
              <w:t>公允价值</w:t>
            </w:r>
            <w:r w:rsidRPr="00401994">
              <w:rPr>
                <w:color w:val="000000"/>
                <w:kern w:val="0"/>
                <w:sz w:val="24"/>
                <w:szCs w:val="24"/>
              </w:rPr>
              <w:t>(</w:t>
            </w:r>
            <w:r w:rsidRPr="00401994">
              <w:rPr>
                <w:color w:val="000000"/>
                <w:kern w:val="0"/>
                <w:sz w:val="24"/>
                <w:szCs w:val="24"/>
              </w:rPr>
              <w:t>元</w:t>
            </w:r>
            <w:r w:rsidRPr="00401994">
              <w:rPr>
                <w:color w:val="000000"/>
                <w:kern w:val="0"/>
                <w:sz w:val="24"/>
                <w:szCs w:val="24"/>
              </w:rPr>
              <w:t>)</w:t>
            </w:r>
          </w:p>
        </w:tc>
        <w:tc>
          <w:tcPr>
            <w:tcW w:w="1237" w:type="dxa"/>
            <w:shd w:val="clear" w:color="auto" w:fill="auto"/>
            <w:vAlign w:val="center"/>
          </w:tcPr>
          <w:p w14:paraId="26C7ADE1" w14:textId="77777777" w:rsidR="00EF53F8" w:rsidRPr="00401994" w:rsidRDefault="00EF53F8" w:rsidP="00E448D0">
            <w:pPr>
              <w:spacing w:before="29" w:line="288" w:lineRule="auto"/>
              <w:ind w:left="17"/>
              <w:jc w:val="center"/>
              <w:rPr>
                <w:color w:val="000000"/>
                <w:kern w:val="0"/>
                <w:sz w:val="24"/>
                <w:szCs w:val="24"/>
              </w:rPr>
            </w:pPr>
            <w:r w:rsidRPr="00401994">
              <w:rPr>
                <w:color w:val="000000"/>
                <w:kern w:val="0"/>
                <w:sz w:val="24"/>
                <w:szCs w:val="24"/>
              </w:rPr>
              <w:t>占基金资产净值比例</w:t>
            </w:r>
            <w:r w:rsidRPr="00401994">
              <w:rPr>
                <w:color w:val="000000"/>
                <w:kern w:val="0"/>
                <w:sz w:val="24"/>
                <w:szCs w:val="21"/>
              </w:rPr>
              <w:t>（％）</w:t>
            </w:r>
          </w:p>
        </w:tc>
      </w:tr>
      <w:tr w:rsidR="003E2798" w:rsidRPr="00401994" w14:paraId="7F7DB29C" w14:textId="77777777" w:rsidTr="00E448D0">
        <w:trPr>
          <w:jc w:val="center"/>
        </w:trPr>
        <w:tc>
          <w:tcPr>
            <w:tcW w:w="850" w:type="dxa"/>
            <w:shd w:val="clear" w:color="auto" w:fill="auto"/>
            <w:vAlign w:val="center"/>
          </w:tcPr>
          <w:p w14:paraId="508A35AF" w14:textId="77777777" w:rsidR="003E2798" w:rsidRPr="00401994" w:rsidRDefault="003E2798" w:rsidP="003E2798">
            <w:pPr>
              <w:jc w:val="center"/>
              <w:rPr>
                <w:kern w:val="0"/>
                <w:sz w:val="20"/>
                <w:szCs w:val="21"/>
              </w:rPr>
            </w:pPr>
            <w:r w:rsidRPr="00401994">
              <w:rPr>
                <w:color w:val="000000"/>
                <w:kern w:val="0"/>
                <w:sz w:val="24"/>
                <w:szCs w:val="24"/>
              </w:rPr>
              <w:t>1</w:t>
            </w:r>
          </w:p>
        </w:tc>
        <w:tc>
          <w:tcPr>
            <w:tcW w:w="1475" w:type="dxa"/>
            <w:shd w:val="clear" w:color="auto" w:fill="auto"/>
            <w:vAlign w:val="center"/>
          </w:tcPr>
          <w:p w14:paraId="613A633F" w14:textId="33EEE5E5" w:rsidR="003E2798" w:rsidRPr="00401994" w:rsidRDefault="003E2798" w:rsidP="003E2798">
            <w:pPr>
              <w:jc w:val="center"/>
              <w:rPr>
                <w:kern w:val="0"/>
                <w:sz w:val="20"/>
                <w:szCs w:val="21"/>
              </w:rPr>
            </w:pPr>
            <w:r>
              <w:rPr>
                <w:color w:val="000000"/>
                <w:sz w:val="24"/>
                <w:szCs w:val="24"/>
              </w:rPr>
              <w:t>190206</w:t>
            </w:r>
          </w:p>
        </w:tc>
        <w:tc>
          <w:tcPr>
            <w:tcW w:w="1769" w:type="dxa"/>
            <w:shd w:val="clear" w:color="auto" w:fill="auto"/>
            <w:vAlign w:val="center"/>
          </w:tcPr>
          <w:p w14:paraId="17FE5E93" w14:textId="731BE4EA" w:rsidR="003E2798" w:rsidRPr="00401994" w:rsidRDefault="003E2798" w:rsidP="003E2798">
            <w:pPr>
              <w:jc w:val="center"/>
              <w:rPr>
                <w:kern w:val="0"/>
                <w:sz w:val="20"/>
                <w:szCs w:val="21"/>
              </w:rPr>
            </w:pPr>
            <w:r>
              <w:rPr>
                <w:color w:val="000000"/>
                <w:sz w:val="24"/>
                <w:szCs w:val="24"/>
              </w:rPr>
              <w:t>19</w:t>
            </w:r>
            <w:r>
              <w:rPr>
                <w:color w:val="000000"/>
                <w:sz w:val="24"/>
                <w:szCs w:val="24"/>
              </w:rPr>
              <w:t>国开</w:t>
            </w:r>
            <w:r>
              <w:rPr>
                <w:color w:val="000000"/>
                <w:sz w:val="24"/>
                <w:szCs w:val="24"/>
              </w:rPr>
              <w:t>06</w:t>
            </w:r>
          </w:p>
        </w:tc>
        <w:tc>
          <w:tcPr>
            <w:tcW w:w="1387" w:type="dxa"/>
            <w:shd w:val="clear" w:color="auto" w:fill="auto"/>
            <w:vAlign w:val="center"/>
          </w:tcPr>
          <w:p w14:paraId="147EFC74" w14:textId="32E94A41" w:rsidR="003E2798" w:rsidRPr="00401994" w:rsidRDefault="003E2798" w:rsidP="003E2798">
            <w:pPr>
              <w:jc w:val="right"/>
              <w:rPr>
                <w:kern w:val="0"/>
                <w:sz w:val="20"/>
                <w:szCs w:val="21"/>
              </w:rPr>
            </w:pPr>
            <w:r>
              <w:rPr>
                <w:color w:val="000000"/>
                <w:sz w:val="24"/>
                <w:szCs w:val="24"/>
              </w:rPr>
              <w:t>100,000</w:t>
            </w:r>
          </w:p>
        </w:tc>
        <w:tc>
          <w:tcPr>
            <w:tcW w:w="2150" w:type="dxa"/>
            <w:shd w:val="clear" w:color="auto" w:fill="auto"/>
            <w:vAlign w:val="center"/>
          </w:tcPr>
          <w:p w14:paraId="66A7B9D1" w14:textId="37AF8722" w:rsidR="003E2798" w:rsidRPr="00401994" w:rsidRDefault="003E2798" w:rsidP="003E2798">
            <w:pPr>
              <w:jc w:val="right"/>
              <w:rPr>
                <w:kern w:val="0"/>
                <w:sz w:val="20"/>
                <w:szCs w:val="21"/>
              </w:rPr>
            </w:pPr>
            <w:r>
              <w:rPr>
                <w:color w:val="000000"/>
                <w:sz w:val="24"/>
                <w:szCs w:val="24"/>
              </w:rPr>
              <w:t>9,995,000.00</w:t>
            </w:r>
          </w:p>
        </w:tc>
        <w:tc>
          <w:tcPr>
            <w:tcW w:w="1237" w:type="dxa"/>
            <w:shd w:val="clear" w:color="auto" w:fill="auto"/>
            <w:vAlign w:val="center"/>
          </w:tcPr>
          <w:p w14:paraId="4B90724C" w14:textId="20A84D81" w:rsidR="003E2798" w:rsidRPr="00401994" w:rsidRDefault="003E2798" w:rsidP="003E2798">
            <w:pPr>
              <w:jc w:val="right"/>
              <w:rPr>
                <w:kern w:val="0"/>
                <w:sz w:val="20"/>
                <w:szCs w:val="21"/>
              </w:rPr>
            </w:pPr>
            <w:r>
              <w:rPr>
                <w:color w:val="000000"/>
                <w:sz w:val="24"/>
                <w:szCs w:val="24"/>
              </w:rPr>
              <w:t>3.30</w:t>
            </w:r>
          </w:p>
        </w:tc>
      </w:tr>
    </w:tbl>
    <w:p w14:paraId="143A052F" w14:textId="77777777" w:rsidR="00EF53F8" w:rsidRPr="0014505F" w:rsidRDefault="00EF53F8" w:rsidP="00EF53F8">
      <w:pPr>
        <w:adjustRightInd w:val="0"/>
        <w:snapToGrid w:val="0"/>
        <w:spacing w:line="360" w:lineRule="auto"/>
        <w:rPr>
          <w:color w:val="000000"/>
          <w:sz w:val="24"/>
          <w:szCs w:val="24"/>
        </w:rPr>
      </w:pPr>
    </w:p>
    <w:p w14:paraId="10E58EF4"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lastRenderedPageBreak/>
        <w:t>6</w:t>
      </w:r>
      <w:r>
        <w:rPr>
          <w:rFonts w:hint="eastAsia"/>
          <w:color w:val="000000"/>
          <w:sz w:val="24"/>
          <w:szCs w:val="24"/>
        </w:rPr>
        <w:t>、</w:t>
      </w:r>
      <w:r w:rsidRPr="0014505F">
        <w:rPr>
          <w:color w:val="000000"/>
          <w:sz w:val="24"/>
          <w:szCs w:val="24"/>
        </w:rPr>
        <w:t>报告期末按公允价值占基金资产净值比例大小排序的前十名资产支持证券投资明细</w:t>
      </w:r>
    </w:p>
    <w:p w14:paraId="51A9E6E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本基金本报告期末未持有资产支持证券。</w:t>
      </w:r>
    </w:p>
    <w:p w14:paraId="7E0D0C74" w14:textId="77777777" w:rsidR="00EF53F8" w:rsidRPr="00414345" w:rsidRDefault="00EF53F8" w:rsidP="00EF53F8">
      <w:pPr>
        <w:adjustRightInd w:val="0"/>
        <w:snapToGrid w:val="0"/>
        <w:spacing w:line="360" w:lineRule="auto"/>
        <w:rPr>
          <w:color w:val="000000"/>
          <w:sz w:val="24"/>
          <w:szCs w:val="24"/>
        </w:rPr>
      </w:pPr>
    </w:p>
    <w:p w14:paraId="55A3AFB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7</w:t>
      </w:r>
      <w:r>
        <w:rPr>
          <w:rFonts w:hint="eastAsia"/>
          <w:color w:val="000000"/>
          <w:sz w:val="24"/>
          <w:szCs w:val="24"/>
        </w:rPr>
        <w:t>、</w:t>
      </w:r>
      <w:r w:rsidRPr="0014505F">
        <w:rPr>
          <w:color w:val="000000"/>
          <w:sz w:val="24"/>
          <w:szCs w:val="24"/>
        </w:rPr>
        <w:t>报告期末按公允价值占基金资产净值比例大小排序的前五名贵金属投资明细</w:t>
      </w:r>
    </w:p>
    <w:p w14:paraId="039980D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本基金本报告期末未持有贵金属。</w:t>
      </w:r>
    </w:p>
    <w:p w14:paraId="32F14F4A" w14:textId="77777777" w:rsidR="00EF53F8" w:rsidRPr="0014505F" w:rsidRDefault="00EF53F8" w:rsidP="00EF53F8">
      <w:pPr>
        <w:adjustRightInd w:val="0"/>
        <w:snapToGrid w:val="0"/>
        <w:spacing w:line="360" w:lineRule="auto"/>
        <w:rPr>
          <w:color w:val="000000"/>
          <w:sz w:val="24"/>
          <w:szCs w:val="24"/>
        </w:rPr>
      </w:pPr>
    </w:p>
    <w:p w14:paraId="6E7B9BC7"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8</w:t>
      </w:r>
      <w:r>
        <w:rPr>
          <w:rFonts w:hint="eastAsia"/>
          <w:color w:val="000000"/>
          <w:sz w:val="24"/>
          <w:szCs w:val="24"/>
        </w:rPr>
        <w:t>、</w:t>
      </w:r>
      <w:r w:rsidRPr="0014505F">
        <w:rPr>
          <w:color w:val="000000"/>
          <w:sz w:val="24"/>
          <w:szCs w:val="24"/>
        </w:rPr>
        <w:t>报告期末按公允价值占基金资产净值比例大小排序的前五名权证投资明细</w:t>
      </w:r>
    </w:p>
    <w:p w14:paraId="17140F97"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本基金本报告期末未持有权证。</w:t>
      </w:r>
    </w:p>
    <w:p w14:paraId="77A6D5B7" w14:textId="77777777" w:rsidR="00EF53F8" w:rsidRPr="0014505F" w:rsidRDefault="00EF53F8" w:rsidP="00EF53F8">
      <w:pPr>
        <w:adjustRightInd w:val="0"/>
        <w:snapToGrid w:val="0"/>
        <w:spacing w:line="360" w:lineRule="auto"/>
        <w:rPr>
          <w:color w:val="000000"/>
          <w:sz w:val="24"/>
          <w:szCs w:val="24"/>
        </w:rPr>
      </w:pPr>
    </w:p>
    <w:p w14:paraId="5661C0B8"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9</w:t>
      </w:r>
      <w:r>
        <w:rPr>
          <w:rFonts w:hint="eastAsia"/>
          <w:color w:val="000000"/>
          <w:sz w:val="24"/>
          <w:szCs w:val="24"/>
        </w:rPr>
        <w:t>、</w:t>
      </w:r>
      <w:r w:rsidRPr="0014505F">
        <w:rPr>
          <w:color w:val="000000"/>
          <w:sz w:val="24"/>
          <w:szCs w:val="24"/>
        </w:rPr>
        <w:t>报告期末本基金投资的股指期货交易情况说明</w:t>
      </w:r>
    </w:p>
    <w:p w14:paraId="7F2B3AC4"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本基金本报告期末未持有股指期货。</w:t>
      </w:r>
    </w:p>
    <w:p w14:paraId="387A6EEF" w14:textId="77777777" w:rsidR="00EF53F8" w:rsidRPr="0014505F" w:rsidRDefault="00EF53F8" w:rsidP="00EF53F8">
      <w:pPr>
        <w:adjustRightInd w:val="0"/>
        <w:snapToGrid w:val="0"/>
        <w:spacing w:line="360" w:lineRule="auto"/>
        <w:rPr>
          <w:color w:val="000000"/>
          <w:sz w:val="24"/>
          <w:szCs w:val="24"/>
        </w:rPr>
      </w:pPr>
    </w:p>
    <w:p w14:paraId="4BFE98DF"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10</w:t>
      </w:r>
      <w:r>
        <w:rPr>
          <w:rFonts w:hint="eastAsia"/>
          <w:color w:val="000000"/>
          <w:sz w:val="24"/>
          <w:szCs w:val="24"/>
        </w:rPr>
        <w:t>、</w:t>
      </w:r>
      <w:r w:rsidRPr="0014505F">
        <w:rPr>
          <w:color w:val="000000"/>
          <w:sz w:val="24"/>
          <w:szCs w:val="24"/>
        </w:rPr>
        <w:t>报告期末本基金投资的国债期货交易情况说明</w:t>
      </w:r>
    </w:p>
    <w:p w14:paraId="013B78E2"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本基金本报告期末未持有国债期货。</w:t>
      </w:r>
    </w:p>
    <w:p w14:paraId="61992FB8" w14:textId="77777777" w:rsidR="00EF53F8" w:rsidRPr="00414345" w:rsidRDefault="00EF53F8" w:rsidP="00EF53F8">
      <w:pPr>
        <w:autoSpaceDE w:val="0"/>
        <w:autoSpaceDN w:val="0"/>
        <w:adjustRightInd w:val="0"/>
        <w:jc w:val="left"/>
        <w:rPr>
          <w:color w:val="000000"/>
          <w:sz w:val="24"/>
          <w:szCs w:val="24"/>
        </w:rPr>
      </w:pPr>
    </w:p>
    <w:p w14:paraId="4CC899D5" w14:textId="77777777" w:rsidR="00EF53F8" w:rsidRPr="0052043A" w:rsidRDefault="00EF53F8" w:rsidP="00EF53F8">
      <w:pPr>
        <w:autoSpaceDE w:val="0"/>
        <w:autoSpaceDN w:val="0"/>
        <w:adjustRightInd w:val="0"/>
        <w:jc w:val="left"/>
        <w:rPr>
          <w:bCs/>
          <w:color w:val="000000"/>
          <w:kern w:val="0"/>
          <w:sz w:val="24"/>
          <w:szCs w:val="24"/>
        </w:rPr>
      </w:pPr>
      <w:r w:rsidRPr="0052043A">
        <w:rPr>
          <w:bCs/>
          <w:color w:val="000000"/>
          <w:kern w:val="0"/>
          <w:sz w:val="24"/>
          <w:szCs w:val="24"/>
        </w:rPr>
        <w:t>11</w:t>
      </w:r>
      <w:r w:rsidRPr="0052043A">
        <w:rPr>
          <w:rFonts w:hint="eastAsia"/>
          <w:bCs/>
          <w:color w:val="000000"/>
          <w:kern w:val="0"/>
          <w:sz w:val="24"/>
          <w:szCs w:val="24"/>
        </w:rPr>
        <w:t>、</w:t>
      </w:r>
      <w:r w:rsidRPr="0052043A">
        <w:rPr>
          <w:bCs/>
          <w:color w:val="000000"/>
          <w:kern w:val="0"/>
          <w:sz w:val="24"/>
          <w:szCs w:val="24"/>
        </w:rPr>
        <w:t>投资组合报告附注</w:t>
      </w:r>
    </w:p>
    <w:p w14:paraId="46C26C9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11.1</w:t>
      </w:r>
      <w:r w:rsidRPr="0014505F">
        <w:rPr>
          <w:color w:val="000000"/>
          <w:sz w:val="24"/>
          <w:szCs w:val="24"/>
        </w:rPr>
        <w:t>报告期内本基金投资的前十名证券的发行主体未被监管部门立案调查，在本报告编制日前一年内本基金投资的前十名证券的发行主体未受到公开谴责和处罚。</w:t>
      </w:r>
    </w:p>
    <w:p w14:paraId="2BCC285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11.2</w:t>
      </w:r>
      <w:r w:rsidRPr="0014505F">
        <w:rPr>
          <w:color w:val="000000"/>
          <w:sz w:val="24"/>
          <w:szCs w:val="24"/>
        </w:rPr>
        <w:t>本基金投资的前十名股票中，没有超出基金合同规定的备选股票库之外的股票。</w:t>
      </w:r>
    </w:p>
    <w:p w14:paraId="5234120E"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11.3 </w:t>
      </w:r>
      <w:r w:rsidRPr="0014505F">
        <w:rPr>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EF53F8" w:rsidRPr="00414345" w14:paraId="480F3D8E" w14:textId="77777777" w:rsidTr="00E448D0">
        <w:trPr>
          <w:jc w:val="center"/>
        </w:trPr>
        <w:tc>
          <w:tcPr>
            <w:tcW w:w="1287" w:type="dxa"/>
            <w:shd w:val="clear" w:color="auto" w:fill="auto"/>
            <w:vAlign w:val="center"/>
          </w:tcPr>
          <w:p w14:paraId="32A5805F" w14:textId="77777777" w:rsidR="00EF53F8" w:rsidRPr="007C5FB4" w:rsidRDefault="00EF53F8" w:rsidP="00E448D0">
            <w:pPr>
              <w:autoSpaceDE w:val="0"/>
              <w:autoSpaceDN w:val="0"/>
              <w:adjustRightInd w:val="0"/>
              <w:ind w:left="17"/>
              <w:jc w:val="center"/>
              <w:rPr>
                <w:color w:val="000000"/>
                <w:sz w:val="24"/>
                <w:szCs w:val="24"/>
              </w:rPr>
            </w:pPr>
            <w:r w:rsidRPr="00414345">
              <w:rPr>
                <w:color w:val="000000"/>
                <w:sz w:val="24"/>
                <w:szCs w:val="24"/>
              </w:rPr>
              <w:t>序号</w:t>
            </w:r>
          </w:p>
        </w:tc>
        <w:tc>
          <w:tcPr>
            <w:tcW w:w="2573" w:type="dxa"/>
            <w:shd w:val="clear" w:color="auto" w:fill="auto"/>
            <w:vAlign w:val="center"/>
          </w:tcPr>
          <w:p w14:paraId="123A9BD3" w14:textId="77777777" w:rsidR="00EF53F8" w:rsidRPr="007C5FB4" w:rsidRDefault="00EF53F8" w:rsidP="00E448D0">
            <w:pPr>
              <w:autoSpaceDE w:val="0"/>
              <w:autoSpaceDN w:val="0"/>
              <w:adjustRightInd w:val="0"/>
              <w:ind w:left="17"/>
              <w:jc w:val="center"/>
              <w:rPr>
                <w:color w:val="000000"/>
                <w:sz w:val="24"/>
                <w:szCs w:val="24"/>
              </w:rPr>
            </w:pPr>
            <w:r w:rsidRPr="00414345">
              <w:rPr>
                <w:color w:val="000000"/>
                <w:sz w:val="24"/>
                <w:szCs w:val="24"/>
              </w:rPr>
              <w:t>名称</w:t>
            </w:r>
          </w:p>
        </w:tc>
        <w:tc>
          <w:tcPr>
            <w:tcW w:w="5008" w:type="dxa"/>
            <w:shd w:val="clear" w:color="auto" w:fill="auto"/>
            <w:vAlign w:val="center"/>
          </w:tcPr>
          <w:p w14:paraId="6D78A2ED" w14:textId="77777777" w:rsidR="00EF53F8" w:rsidRPr="007C5FB4" w:rsidRDefault="00EF53F8" w:rsidP="00E448D0">
            <w:pPr>
              <w:autoSpaceDE w:val="0"/>
              <w:autoSpaceDN w:val="0"/>
              <w:adjustRightInd w:val="0"/>
              <w:ind w:left="17"/>
              <w:jc w:val="center"/>
              <w:rPr>
                <w:color w:val="000000"/>
                <w:sz w:val="24"/>
                <w:szCs w:val="24"/>
              </w:rPr>
            </w:pPr>
            <w:r w:rsidRPr="00414345">
              <w:rPr>
                <w:color w:val="000000"/>
                <w:sz w:val="24"/>
                <w:szCs w:val="24"/>
              </w:rPr>
              <w:t>金额</w:t>
            </w:r>
            <w:r w:rsidRPr="00414345">
              <w:rPr>
                <w:color w:val="000000"/>
                <w:sz w:val="24"/>
              </w:rPr>
              <w:t>（元）</w:t>
            </w:r>
          </w:p>
        </w:tc>
      </w:tr>
      <w:tr w:rsidR="003E2798" w:rsidRPr="00414345" w14:paraId="01FA42B8" w14:textId="77777777" w:rsidTr="00E448D0">
        <w:trPr>
          <w:jc w:val="center"/>
        </w:trPr>
        <w:tc>
          <w:tcPr>
            <w:tcW w:w="1287" w:type="dxa"/>
            <w:shd w:val="clear" w:color="auto" w:fill="auto"/>
            <w:vAlign w:val="center"/>
          </w:tcPr>
          <w:p w14:paraId="0BB95A50" w14:textId="77777777" w:rsidR="003E2798" w:rsidRPr="007C5FB4" w:rsidRDefault="003E2798" w:rsidP="003E2798">
            <w:pPr>
              <w:autoSpaceDE w:val="0"/>
              <w:autoSpaceDN w:val="0"/>
              <w:adjustRightInd w:val="0"/>
              <w:ind w:left="15"/>
              <w:jc w:val="center"/>
              <w:rPr>
                <w:color w:val="000000"/>
                <w:sz w:val="24"/>
                <w:szCs w:val="24"/>
              </w:rPr>
            </w:pPr>
            <w:r w:rsidRPr="00414345">
              <w:rPr>
                <w:color w:val="000000"/>
                <w:sz w:val="24"/>
                <w:szCs w:val="24"/>
              </w:rPr>
              <w:t>1</w:t>
            </w:r>
          </w:p>
        </w:tc>
        <w:tc>
          <w:tcPr>
            <w:tcW w:w="2573" w:type="dxa"/>
            <w:shd w:val="clear" w:color="auto" w:fill="auto"/>
            <w:vAlign w:val="center"/>
          </w:tcPr>
          <w:p w14:paraId="60CA6DDA" w14:textId="77777777" w:rsidR="003E2798" w:rsidRPr="007C5FB4" w:rsidRDefault="003E2798" w:rsidP="003E2798">
            <w:pPr>
              <w:autoSpaceDE w:val="0"/>
              <w:autoSpaceDN w:val="0"/>
              <w:adjustRightInd w:val="0"/>
              <w:ind w:left="15"/>
              <w:jc w:val="left"/>
              <w:rPr>
                <w:color w:val="000000"/>
                <w:sz w:val="24"/>
                <w:szCs w:val="24"/>
              </w:rPr>
            </w:pPr>
            <w:r w:rsidRPr="00414345">
              <w:rPr>
                <w:color w:val="000000"/>
                <w:sz w:val="24"/>
                <w:szCs w:val="24"/>
              </w:rPr>
              <w:t>存出保证金</w:t>
            </w:r>
          </w:p>
        </w:tc>
        <w:tc>
          <w:tcPr>
            <w:tcW w:w="5008" w:type="dxa"/>
            <w:shd w:val="clear" w:color="auto" w:fill="auto"/>
            <w:vAlign w:val="center"/>
          </w:tcPr>
          <w:p w14:paraId="50E52647" w14:textId="486A35E4" w:rsidR="003E2798" w:rsidRPr="007C5FB4" w:rsidRDefault="003E2798" w:rsidP="003E2798">
            <w:pPr>
              <w:autoSpaceDE w:val="0"/>
              <w:autoSpaceDN w:val="0"/>
              <w:adjustRightInd w:val="0"/>
              <w:ind w:left="15"/>
              <w:jc w:val="right"/>
              <w:rPr>
                <w:color w:val="000000"/>
                <w:sz w:val="24"/>
                <w:szCs w:val="24"/>
              </w:rPr>
            </w:pPr>
            <w:r w:rsidRPr="00414345">
              <w:rPr>
                <w:color w:val="000000"/>
                <w:sz w:val="24"/>
                <w:szCs w:val="24"/>
              </w:rPr>
              <w:t>828,719.42</w:t>
            </w:r>
          </w:p>
        </w:tc>
      </w:tr>
      <w:tr w:rsidR="003E2798" w:rsidRPr="00414345" w14:paraId="560B7737" w14:textId="77777777" w:rsidTr="00E448D0">
        <w:trPr>
          <w:jc w:val="center"/>
        </w:trPr>
        <w:tc>
          <w:tcPr>
            <w:tcW w:w="1287" w:type="dxa"/>
            <w:shd w:val="clear" w:color="auto" w:fill="auto"/>
            <w:vAlign w:val="center"/>
          </w:tcPr>
          <w:p w14:paraId="78DE46E9" w14:textId="77777777" w:rsidR="003E2798" w:rsidRPr="007C5FB4" w:rsidRDefault="003E2798" w:rsidP="003E2798">
            <w:pPr>
              <w:autoSpaceDE w:val="0"/>
              <w:autoSpaceDN w:val="0"/>
              <w:adjustRightInd w:val="0"/>
              <w:ind w:left="15"/>
              <w:jc w:val="center"/>
              <w:rPr>
                <w:color w:val="000000"/>
                <w:sz w:val="24"/>
                <w:szCs w:val="24"/>
              </w:rPr>
            </w:pPr>
            <w:r w:rsidRPr="00414345">
              <w:rPr>
                <w:color w:val="000000"/>
                <w:sz w:val="24"/>
                <w:szCs w:val="24"/>
              </w:rPr>
              <w:t>2</w:t>
            </w:r>
          </w:p>
        </w:tc>
        <w:tc>
          <w:tcPr>
            <w:tcW w:w="2573" w:type="dxa"/>
            <w:shd w:val="clear" w:color="auto" w:fill="auto"/>
            <w:vAlign w:val="center"/>
          </w:tcPr>
          <w:p w14:paraId="02535016" w14:textId="77777777" w:rsidR="003E2798" w:rsidRPr="007C5FB4" w:rsidRDefault="003E2798" w:rsidP="003E2798">
            <w:pPr>
              <w:autoSpaceDE w:val="0"/>
              <w:autoSpaceDN w:val="0"/>
              <w:adjustRightInd w:val="0"/>
              <w:ind w:left="15"/>
              <w:jc w:val="left"/>
              <w:rPr>
                <w:color w:val="000000"/>
                <w:sz w:val="24"/>
                <w:szCs w:val="24"/>
              </w:rPr>
            </w:pPr>
            <w:r w:rsidRPr="00414345">
              <w:rPr>
                <w:color w:val="000000"/>
                <w:sz w:val="24"/>
                <w:szCs w:val="24"/>
              </w:rPr>
              <w:t>应收证券清算款</w:t>
            </w:r>
          </w:p>
        </w:tc>
        <w:tc>
          <w:tcPr>
            <w:tcW w:w="5008" w:type="dxa"/>
            <w:shd w:val="clear" w:color="auto" w:fill="auto"/>
            <w:vAlign w:val="center"/>
          </w:tcPr>
          <w:p w14:paraId="513414B6" w14:textId="48290255" w:rsidR="003E2798" w:rsidRPr="007C5FB4" w:rsidRDefault="003E2798" w:rsidP="003E2798">
            <w:pPr>
              <w:autoSpaceDE w:val="0"/>
              <w:autoSpaceDN w:val="0"/>
              <w:adjustRightInd w:val="0"/>
              <w:ind w:left="15"/>
              <w:jc w:val="right"/>
              <w:rPr>
                <w:color w:val="000000"/>
                <w:sz w:val="24"/>
                <w:szCs w:val="24"/>
              </w:rPr>
            </w:pPr>
            <w:r w:rsidRPr="00414345">
              <w:rPr>
                <w:color w:val="000000"/>
                <w:sz w:val="24"/>
                <w:szCs w:val="24"/>
              </w:rPr>
              <w:t>7,070,856.50</w:t>
            </w:r>
          </w:p>
        </w:tc>
      </w:tr>
      <w:tr w:rsidR="003E2798" w:rsidRPr="00414345" w14:paraId="01F4E0CD" w14:textId="77777777" w:rsidTr="00E448D0">
        <w:trPr>
          <w:jc w:val="center"/>
        </w:trPr>
        <w:tc>
          <w:tcPr>
            <w:tcW w:w="1287" w:type="dxa"/>
            <w:shd w:val="clear" w:color="auto" w:fill="auto"/>
            <w:vAlign w:val="center"/>
          </w:tcPr>
          <w:p w14:paraId="10E95572" w14:textId="77777777" w:rsidR="003E2798" w:rsidRPr="007C5FB4" w:rsidRDefault="003E2798" w:rsidP="003E2798">
            <w:pPr>
              <w:autoSpaceDE w:val="0"/>
              <w:autoSpaceDN w:val="0"/>
              <w:adjustRightInd w:val="0"/>
              <w:ind w:left="15"/>
              <w:jc w:val="center"/>
              <w:rPr>
                <w:color w:val="000000"/>
                <w:sz w:val="24"/>
                <w:szCs w:val="24"/>
              </w:rPr>
            </w:pPr>
            <w:r w:rsidRPr="00414345">
              <w:rPr>
                <w:color w:val="000000"/>
                <w:sz w:val="24"/>
                <w:szCs w:val="24"/>
              </w:rPr>
              <w:t>3</w:t>
            </w:r>
          </w:p>
        </w:tc>
        <w:tc>
          <w:tcPr>
            <w:tcW w:w="2573" w:type="dxa"/>
            <w:shd w:val="clear" w:color="auto" w:fill="auto"/>
            <w:vAlign w:val="center"/>
          </w:tcPr>
          <w:p w14:paraId="627FAF6F" w14:textId="77777777" w:rsidR="003E2798" w:rsidRPr="007C5FB4" w:rsidRDefault="003E2798" w:rsidP="003E2798">
            <w:pPr>
              <w:autoSpaceDE w:val="0"/>
              <w:autoSpaceDN w:val="0"/>
              <w:adjustRightInd w:val="0"/>
              <w:ind w:left="15"/>
              <w:jc w:val="left"/>
              <w:rPr>
                <w:color w:val="000000"/>
                <w:sz w:val="24"/>
                <w:szCs w:val="24"/>
              </w:rPr>
            </w:pPr>
            <w:r w:rsidRPr="00414345">
              <w:rPr>
                <w:color w:val="000000"/>
                <w:sz w:val="24"/>
                <w:szCs w:val="24"/>
              </w:rPr>
              <w:t>应收股利</w:t>
            </w:r>
          </w:p>
        </w:tc>
        <w:tc>
          <w:tcPr>
            <w:tcW w:w="5008" w:type="dxa"/>
            <w:shd w:val="clear" w:color="auto" w:fill="auto"/>
            <w:vAlign w:val="center"/>
          </w:tcPr>
          <w:p w14:paraId="577A17EE" w14:textId="2C89D2D6" w:rsidR="003E2798" w:rsidRPr="007C5FB4" w:rsidRDefault="003E2798" w:rsidP="003E2798">
            <w:pPr>
              <w:autoSpaceDE w:val="0"/>
              <w:autoSpaceDN w:val="0"/>
              <w:adjustRightInd w:val="0"/>
              <w:ind w:left="15"/>
              <w:jc w:val="right"/>
              <w:rPr>
                <w:color w:val="000000"/>
                <w:sz w:val="24"/>
                <w:szCs w:val="24"/>
              </w:rPr>
            </w:pPr>
            <w:r w:rsidRPr="00414345">
              <w:rPr>
                <w:color w:val="000000"/>
                <w:sz w:val="24"/>
                <w:szCs w:val="24"/>
              </w:rPr>
              <w:t>1,062,800.00</w:t>
            </w:r>
          </w:p>
        </w:tc>
      </w:tr>
      <w:tr w:rsidR="003E2798" w:rsidRPr="00414345" w14:paraId="0F39E33E" w14:textId="77777777" w:rsidTr="00E448D0">
        <w:trPr>
          <w:jc w:val="center"/>
        </w:trPr>
        <w:tc>
          <w:tcPr>
            <w:tcW w:w="1287" w:type="dxa"/>
            <w:shd w:val="clear" w:color="auto" w:fill="auto"/>
            <w:vAlign w:val="center"/>
          </w:tcPr>
          <w:p w14:paraId="2A60DC0F" w14:textId="77777777" w:rsidR="003E2798" w:rsidRPr="007C5FB4" w:rsidRDefault="003E2798" w:rsidP="003E2798">
            <w:pPr>
              <w:autoSpaceDE w:val="0"/>
              <w:autoSpaceDN w:val="0"/>
              <w:adjustRightInd w:val="0"/>
              <w:ind w:left="15"/>
              <w:jc w:val="center"/>
              <w:rPr>
                <w:color w:val="000000"/>
                <w:sz w:val="24"/>
                <w:szCs w:val="24"/>
              </w:rPr>
            </w:pPr>
            <w:r w:rsidRPr="00414345">
              <w:rPr>
                <w:color w:val="000000"/>
                <w:sz w:val="24"/>
                <w:szCs w:val="24"/>
              </w:rPr>
              <w:t>4</w:t>
            </w:r>
          </w:p>
        </w:tc>
        <w:tc>
          <w:tcPr>
            <w:tcW w:w="2573" w:type="dxa"/>
            <w:shd w:val="clear" w:color="auto" w:fill="auto"/>
            <w:vAlign w:val="center"/>
          </w:tcPr>
          <w:p w14:paraId="60E6FF25" w14:textId="77777777" w:rsidR="003E2798" w:rsidRPr="007C5FB4" w:rsidRDefault="003E2798" w:rsidP="003E2798">
            <w:pPr>
              <w:autoSpaceDE w:val="0"/>
              <w:autoSpaceDN w:val="0"/>
              <w:adjustRightInd w:val="0"/>
              <w:ind w:left="15"/>
              <w:jc w:val="left"/>
              <w:rPr>
                <w:color w:val="000000"/>
                <w:sz w:val="24"/>
                <w:szCs w:val="24"/>
              </w:rPr>
            </w:pPr>
            <w:r w:rsidRPr="00414345">
              <w:rPr>
                <w:color w:val="000000"/>
                <w:sz w:val="24"/>
                <w:szCs w:val="24"/>
              </w:rPr>
              <w:t>应收利息</w:t>
            </w:r>
          </w:p>
        </w:tc>
        <w:tc>
          <w:tcPr>
            <w:tcW w:w="5008" w:type="dxa"/>
            <w:shd w:val="clear" w:color="auto" w:fill="auto"/>
            <w:vAlign w:val="center"/>
          </w:tcPr>
          <w:p w14:paraId="18D71B2A" w14:textId="093DA1D5" w:rsidR="003E2798" w:rsidRPr="007C5FB4" w:rsidRDefault="003E2798" w:rsidP="003E2798">
            <w:pPr>
              <w:autoSpaceDE w:val="0"/>
              <w:autoSpaceDN w:val="0"/>
              <w:adjustRightInd w:val="0"/>
              <w:ind w:left="15"/>
              <w:jc w:val="right"/>
              <w:rPr>
                <w:color w:val="000000"/>
                <w:sz w:val="24"/>
                <w:szCs w:val="24"/>
              </w:rPr>
            </w:pPr>
            <w:r w:rsidRPr="00414345">
              <w:rPr>
                <w:color w:val="000000"/>
                <w:sz w:val="24"/>
                <w:szCs w:val="24"/>
              </w:rPr>
              <w:t>61,429.36</w:t>
            </w:r>
          </w:p>
        </w:tc>
      </w:tr>
      <w:tr w:rsidR="003E2798" w:rsidRPr="00414345" w14:paraId="741D5C15" w14:textId="77777777" w:rsidTr="00E448D0">
        <w:trPr>
          <w:jc w:val="center"/>
        </w:trPr>
        <w:tc>
          <w:tcPr>
            <w:tcW w:w="1287" w:type="dxa"/>
            <w:shd w:val="clear" w:color="auto" w:fill="auto"/>
            <w:vAlign w:val="center"/>
          </w:tcPr>
          <w:p w14:paraId="3ACF71DA" w14:textId="77777777" w:rsidR="003E2798" w:rsidRPr="007C5FB4" w:rsidRDefault="003E2798" w:rsidP="003E2798">
            <w:pPr>
              <w:autoSpaceDE w:val="0"/>
              <w:autoSpaceDN w:val="0"/>
              <w:adjustRightInd w:val="0"/>
              <w:ind w:left="15"/>
              <w:jc w:val="center"/>
              <w:rPr>
                <w:color w:val="000000"/>
                <w:sz w:val="24"/>
                <w:szCs w:val="24"/>
              </w:rPr>
            </w:pPr>
            <w:r w:rsidRPr="00414345">
              <w:rPr>
                <w:color w:val="000000"/>
                <w:sz w:val="24"/>
                <w:szCs w:val="24"/>
              </w:rPr>
              <w:lastRenderedPageBreak/>
              <w:t>5</w:t>
            </w:r>
          </w:p>
        </w:tc>
        <w:tc>
          <w:tcPr>
            <w:tcW w:w="2573" w:type="dxa"/>
            <w:shd w:val="clear" w:color="auto" w:fill="auto"/>
            <w:vAlign w:val="center"/>
          </w:tcPr>
          <w:p w14:paraId="434F981B" w14:textId="77777777" w:rsidR="003E2798" w:rsidRPr="007C5FB4" w:rsidRDefault="003E2798" w:rsidP="003E2798">
            <w:pPr>
              <w:autoSpaceDE w:val="0"/>
              <w:autoSpaceDN w:val="0"/>
              <w:adjustRightInd w:val="0"/>
              <w:ind w:left="15"/>
              <w:jc w:val="left"/>
              <w:rPr>
                <w:color w:val="000000"/>
                <w:sz w:val="24"/>
                <w:szCs w:val="24"/>
              </w:rPr>
            </w:pPr>
            <w:r w:rsidRPr="00414345">
              <w:rPr>
                <w:color w:val="000000"/>
                <w:sz w:val="24"/>
                <w:szCs w:val="24"/>
              </w:rPr>
              <w:t>应收申购款</w:t>
            </w:r>
          </w:p>
        </w:tc>
        <w:tc>
          <w:tcPr>
            <w:tcW w:w="5008" w:type="dxa"/>
            <w:shd w:val="clear" w:color="auto" w:fill="auto"/>
            <w:vAlign w:val="center"/>
          </w:tcPr>
          <w:p w14:paraId="5F8B0A77" w14:textId="7C9E3521" w:rsidR="003E2798" w:rsidRPr="007C5FB4" w:rsidRDefault="003E2798" w:rsidP="003E2798">
            <w:pPr>
              <w:autoSpaceDE w:val="0"/>
              <w:autoSpaceDN w:val="0"/>
              <w:adjustRightInd w:val="0"/>
              <w:ind w:left="15"/>
              <w:jc w:val="right"/>
              <w:rPr>
                <w:color w:val="000000"/>
                <w:sz w:val="24"/>
                <w:szCs w:val="24"/>
              </w:rPr>
            </w:pPr>
            <w:r w:rsidRPr="00414345">
              <w:rPr>
                <w:color w:val="000000"/>
                <w:sz w:val="24"/>
                <w:szCs w:val="24"/>
              </w:rPr>
              <w:t>108,503.72</w:t>
            </w:r>
          </w:p>
        </w:tc>
      </w:tr>
      <w:tr w:rsidR="003E2798" w:rsidRPr="00414345" w14:paraId="4FC3D187" w14:textId="77777777" w:rsidTr="00E448D0">
        <w:trPr>
          <w:jc w:val="center"/>
        </w:trPr>
        <w:tc>
          <w:tcPr>
            <w:tcW w:w="1287" w:type="dxa"/>
            <w:shd w:val="clear" w:color="auto" w:fill="auto"/>
            <w:vAlign w:val="center"/>
          </w:tcPr>
          <w:p w14:paraId="25627E34" w14:textId="77777777" w:rsidR="003E2798" w:rsidRPr="007C5FB4" w:rsidRDefault="003E2798" w:rsidP="003E2798">
            <w:pPr>
              <w:autoSpaceDE w:val="0"/>
              <w:autoSpaceDN w:val="0"/>
              <w:adjustRightInd w:val="0"/>
              <w:ind w:left="15"/>
              <w:jc w:val="center"/>
              <w:rPr>
                <w:color w:val="000000"/>
                <w:sz w:val="24"/>
                <w:szCs w:val="24"/>
              </w:rPr>
            </w:pPr>
            <w:r w:rsidRPr="00414345">
              <w:rPr>
                <w:color w:val="000000"/>
                <w:sz w:val="24"/>
                <w:szCs w:val="24"/>
              </w:rPr>
              <w:t>6</w:t>
            </w:r>
          </w:p>
        </w:tc>
        <w:tc>
          <w:tcPr>
            <w:tcW w:w="2573" w:type="dxa"/>
            <w:shd w:val="clear" w:color="auto" w:fill="auto"/>
            <w:vAlign w:val="center"/>
          </w:tcPr>
          <w:p w14:paraId="4E904C02" w14:textId="77777777" w:rsidR="003E2798" w:rsidRPr="007C5FB4" w:rsidRDefault="003E2798" w:rsidP="003E2798">
            <w:pPr>
              <w:autoSpaceDE w:val="0"/>
              <w:autoSpaceDN w:val="0"/>
              <w:adjustRightInd w:val="0"/>
              <w:ind w:left="15"/>
              <w:jc w:val="left"/>
              <w:rPr>
                <w:color w:val="000000"/>
                <w:sz w:val="24"/>
                <w:szCs w:val="24"/>
              </w:rPr>
            </w:pPr>
            <w:r w:rsidRPr="00414345">
              <w:rPr>
                <w:color w:val="000000"/>
                <w:sz w:val="24"/>
                <w:szCs w:val="24"/>
              </w:rPr>
              <w:t>其他应收款</w:t>
            </w:r>
          </w:p>
        </w:tc>
        <w:tc>
          <w:tcPr>
            <w:tcW w:w="5008" w:type="dxa"/>
            <w:shd w:val="clear" w:color="auto" w:fill="auto"/>
            <w:vAlign w:val="center"/>
          </w:tcPr>
          <w:p w14:paraId="10C0CEA2" w14:textId="49D25CA6" w:rsidR="003E2798" w:rsidRPr="007C5FB4" w:rsidRDefault="003E2798" w:rsidP="003E2798">
            <w:pPr>
              <w:autoSpaceDE w:val="0"/>
              <w:autoSpaceDN w:val="0"/>
              <w:adjustRightInd w:val="0"/>
              <w:ind w:left="15"/>
              <w:jc w:val="right"/>
              <w:rPr>
                <w:color w:val="000000"/>
                <w:sz w:val="24"/>
                <w:szCs w:val="24"/>
              </w:rPr>
            </w:pPr>
            <w:r w:rsidRPr="00414345">
              <w:rPr>
                <w:color w:val="000000"/>
                <w:sz w:val="24"/>
                <w:szCs w:val="24"/>
              </w:rPr>
              <w:t>72.50</w:t>
            </w:r>
          </w:p>
        </w:tc>
      </w:tr>
      <w:tr w:rsidR="003E2798" w:rsidRPr="00414345" w14:paraId="0690A52F" w14:textId="77777777" w:rsidTr="00E448D0">
        <w:trPr>
          <w:jc w:val="center"/>
        </w:trPr>
        <w:tc>
          <w:tcPr>
            <w:tcW w:w="1287" w:type="dxa"/>
            <w:shd w:val="clear" w:color="auto" w:fill="auto"/>
            <w:vAlign w:val="center"/>
          </w:tcPr>
          <w:p w14:paraId="2649F61F" w14:textId="77777777" w:rsidR="003E2798" w:rsidRPr="007C5FB4" w:rsidRDefault="003E2798" w:rsidP="003E2798">
            <w:pPr>
              <w:autoSpaceDE w:val="0"/>
              <w:autoSpaceDN w:val="0"/>
              <w:adjustRightInd w:val="0"/>
              <w:ind w:left="15"/>
              <w:jc w:val="center"/>
              <w:rPr>
                <w:color w:val="000000"/>
                <w:sz w:val="24"/>
                <w:szCs w:val="24"/>
              </w:rPr>
            </w:pPr>
            <w:r w:rsidRPr="00414345">
              <w:rPr>
                <w:color w:val="000000"/>
                <w:sz w:val="24"/>
                <w:szCs w:val="24"/>
              </w:rPr>
              <w:t>7</w:t>
            </w:r>
          </w:p>
        </w:tc>
        <w:tc>
          <w:tcPr>
            <w:tcW w:w="2573" w:type="dxa"/>
            <w:shd w:val="clear" w:color="auto" w:fill="auto"/>
            <w:vAlign w:val="center"/>
          </w:tcPr>
          <w:p w14:paraId="7E73C113" w14:textId="77777777" w:rsidR="003E2798" w:rsidRPr="007C5FB4" w:rsidRDefault="003E2798" w:rsidP="003E2798">
            <w:pPr>
              <w:autoSpaceDE w:val="0"/>
              <w:autoSpaceDN w:val="0"/>
              <w:adjustRightInd w:val="0"/>
              <w:ind w:left="15"/>
              <w:jc w:val="left"/>
              <w:rPr>
                <w:color w:val="000000"/>
                <w:sz w:val="24"/>
                <w:szCs w:val="24"/>
              </w:rPr>
            </w:pPr>
            <w:r w:rsidRPr="00414345">
              <w:rPr>
                <w:color w:val="000000"/>
                <w:sz w:val="24"/>
                <w:szCs w:val="24"/>
              </w:rPr>
              <w:t>待摊费用</w:t>
            </w:r>
          </w:p>
        </w:tc>
        <w:tc>
          <w:tcPr>
            <w:tcW w:w="5008" w:type="dxa"/>
            <w:shd w:val="clear" w:color="auto" w:fill="auto"/>
            <w:vAlign w:val="center"/>
          </w:tcPr>
          <w:p w14:paraId="39C2F07C" w14:textId="7B70347A" w:rsidR="003E2798" w:rsidRPr="007C5FB4" w:rsidRDefault="003E2798" w:rsidP="003E2798">
            <w:pPr>
              <w:autoSpaceDE w:val="0"/>
              <w:autoSpaceDN w:val="0"/>
              <w:adjustRightInd w:val="0"/>
              <w:ind w:left="15"/>
              <w:jc w:val="right"/>
              <w:rPr>
                <w:color w:val="000000"/>
                <w:sz w:val="24"/>
                <w:szCs w:val="24"/>
              </w:rPr>
            </w:pPr>
            <w:r w:rsidRPr="00414345">
              <w:rPr>
                <w:color w:val="000000"/>
                <w:sz w:val="24"/>
                <w:szCs w:val="24"/>
              </w:rPr>
              <w:t>-</w:t>
            </w:r>
          </w:p>
        </w:tc>
      </w:tr>
      <w:tr w:rsidR="003E2798" w:rsidRPr="00414345" w14:paraId="6EFCE5F6" w14:textId="77777777" w:rsidTr="00E448D0">
        <w:trPr>
          <w:jc w:val="center"/>
        </w:trPr>
        <w:tc>
          <w:tcPr>
            <w:tcW w:w="1287" w:type="dxa"/>
            <w:shd w:val="clear" w:color="auto" w:fill="auto"/>
            <w:vAlign w:val="center"/>
          </w:tcPr>
          <w:p w14:paraId="761DB145" w14:textId="77777777" w:rsidR="003E2798" w:rsidRPr="007C5FB4" w:rsidRDefault="003E2798" w:rsidP="003E2798">
            <w:pPr>
              <w:autoSpaceDE w:val="0"/>
              <w:autoSpaceDN w:val="0"/>
              <w:adjustRightInd w:val="0"/>
              <w:ind w:left="15"/>
              <w:jc w:val="center"/>
              <w:rPr>
                <w:color w:val="000000"/>
                <w:sz w:val="24"/>
                <w:szCs w:val="24"/>
              </w:rPr>
            </w:pPr>
            <w:r w:rsidRPr="00414345">
              <w:rPr>
                <w:color w:val="000000"/>
                <w:sz w:val="24"/>
                <w:szCs w:val="24"/>
              </w:rPr>
              <w:t>8</w:t>
            </w:r>
          </w:p>
        </w:tc>
        <w:tc>
          <w:tcPr>
            <w:tcW w:w="2573" w:type="dxa"/>
            <w:shd w:val="clear" w:color="auto" w:fill="auto"/>
            <w:vAlign w:val="center"/>
          </w:tcPr>
          <w:p w14:paraId="6C26A2EB" w14:textId="77777777" w:rsidR="003E2798" w:rsidRPr="007C5FB4" w:rsidRDefault="003E2798" w:rsidP="003E2798">
            <w:pPr>
              <w:autoSpaceDE w:val="0"/>
              <w:autoSpaceDN w:val="0"/>
              <w:adjustRightInd w:val="0"/>
              <w:ind w:left="15"/>
              <w:jc w:val="left"/>
              <w:rPr>
                <w:color w:val="000000"/>
                <w:sz w:val="24"/>
                <w:szCs w:val="24"/>
              </w:rPr>
            </w:pPr>
            <w:r w:rsidRPr="00414345">
              <w:rPr>
                <w:color w:val="000000"/>
                <w:sz w:val="24"/>
                <w:szCs w:val="24"/>
              </w:rPr>
              <w:t>其他</w:t>
            </w:r>
          </w:p>
        </w:tc>
        <w:tc>
          <w:tcPr>
            <w:tcW w:w="5008" w:type="dxa"/>
            <w:shd w:val="clear" w:color="auto" w:fill="auto"/>
            <w:vAlign w:val="center"/>
          </w:tcPr>
          <w:p w14:paraId="2144FF25" w14:textId="28C1B5CF" w:rsidR="003E2798" w:rsidRPr="007C5FB4" w:rsidRDefault="003E2798" w:rsidP="003E2798">
            <w:pPr>
              <w:autoSpaceDE w:val="0"/>
              <w:autoSpaceDN w:val="0"/>
              <w:adjustRightInd w:val="0"/>
              <w:ind w:left="15"/>
              <w:jc w:val="right"/>
              <w:rPr>
                <w:color w:val="000000"/>
                <w:sz w:val="24"/>
                <w:szCs w:val="24"/>
              </w:rPr>
            </w:pPr>
            <w:r w:rsidRPr="00414345">
              <w:rPr>
                <w:color w:val="000000"/>
                <w:sz w:val="24"/>
                <w:szCs w:val="24"/>
              </w:rPr>
              <w:t>-</w:t>
            </w:r>
          </w:p>
        </w:tc>
      </w:tr>
      <w:tr w:rsidR="003E2798" w:rsidRPr="00414345" w14:paraId="1C7E9A5A" w14:textId="77777777" w:rsidTr="00E448D0">
        <w:trPr>
          <w:jc w:val="center"/>
        </w:trPr>
        <w:tc>
          <w:tcPr>
            <w:tcW w:w="1287" w:type="dxa"/>
            <w:shd w:val="clear" w:color="auto" w:fill="auto"/>
            <w:vAlign w:val="center"/>
          </w:tcPr>
          <w:p w14:paraId="770EFF0E" w14:textId="77777777" w:rsidR="003E2798" w:rsidRPr="007C5FB4" w:rsidRDefault="003E2798" w:rsidP="003E2798">
            <w:pPr>
              <w:autoSpaceDE w:val="0"/>
              <w:autoSpaceDN w:val="0"/>
              <w:adjustRightInd w:val="0"/>
              <w:ind w:left="15"/>
              <w:jc w:val="center"/>
              <w:rPr>
                <w:color w:val="000000"/>
                <w:sz w:val="24"/>
                <w:szCs w:val="24"/>
              </w:rPr>
            </w:pPr>
            <w:r w:rsidRPr="00414345">
              <w:rPr>
                <w:color w:val="000000"/>
                <w:sz w:val="24"/>
                <w:szCs w:val="24"/>
              </w:rPr>
              <w:t>9</w:t>
            </w:r>
          </w:p>
        </w:tc>
        <w:tc>
          <w:tcPr>
            <w:tcW w:w="2573" w:type="dxa"/>
            <w:shd w:val="clear" w:color="auto" w:fill="auto"/>
            <w:vAlign w:val="center"/>
          </w:tcPr>
          <w:p w14:paraId="155BC37C" w14:textId="77777777" w:rsidR="003E2798" w:rsidRPr="007C5FB4" w:rsidRDefault="003E2798" w:rsidP="003E2798">
            <w:pPr>
              <w:autoSpaceDE w:val="0"/>
              <w:autoSpaceDN w:val="0"/>
              <w:adjustRightInd w:val="0"/>
              <w:ind w:left="15"/>
              <w:jc w:val="left"/>
              <w:rPr>
                <w:color w:val="000000"/>
                <w:sz w:val="24"/>
                <w:szCs w:val="24"/>
              </w:rPr>
            </w:pPr>
            <w:r w:rsidRPr="00414345">
              <w:rPr>
                <w:color w:val="000000"/>
                <w:sz w:val="24"/>
                <w:szCs w:val="24"/>
              </w:rPr>
              <w:t>合计</w:t>
            </w:r>
          </w:p>
        </w:tc>
        <w:tc>
          <w:tcPr>
            <w:tcW w:w="5008" w:type="dxa"/>
            <w:shd w:val="clear" w:color="auto" w:fill="auto"/>
            <w:vAlign w:val="center"/>
          </w:tcPr>
          <w:p w14:paraId="7C672836" w14:textId="08552DE4" w:rsidR="003E2798" w:rsidRPr="007C5FB4" w:rsidRDefault="003E2798" w:rsidP="003E2798">
            <w:pPr>
              <w:autoSpaceDE w:val="0"/>
              <w:autoSpaceDN w:val="0"/>
              <w:adjustRightInd w:val="0"/>
              <w:ind w:left="15"/>
              <w:jc w:val="right"/>
              <w:rPr>
                <w:color w:val="000000"/>
                <w:sz w:val="24"/>
                <w:szCs w:val="24"/>
              </w:rPr>
            </w:pPr>
            <w:r w:rsidRPr="00414345">
              <w:rPr>
                <w:color w:val="000000"/>
                <w:sz w:val="24"/>
                <w:szCs w:val="24"/>
              </w:rPr>
              <w:t>9,132,381.50</w:t>
            </w:r>
          </w:p>
        </w:tc>
      </w:tr>
    </w:tbl>
    <w:p w14:paraId="3FF4368D" w14:textId="77777777" w:rsidR="00EF53F8" w:rsidRPr="00414345" w:rsidRDefault="00EF53F8" w:rsidP="00EF53F8">
      <w:pPr>
        <w:autoSpaceDE w:val="0"/>
        <w:autoSpaceDN w:val="0"/>
        <w:adjustRightInd w:val="0"/>
        <w:rPr>
          <w:color w:val="000000"/>
          <w:sz w:val="24"/>
          <w:szCs w:val="24"/>
        </w:rPr>
      </w:pPr>
    </w:p>
    <w:p w14:paraId="16DDA07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11.4 </w:t>
      </w:r>
      <w:r w:rsidRPr="0014505F">
        <w:rPr>
          <w:color w:val="000000"/>
          <w:sz w:val="24"/>
          <w:szCs w:val="24"/>
        </w:rPr>
        <w:t>报告期末持有的处于转股期的可转换债券明细</w:t>
      </w:r>
    </w:p>
    <w:p w14:paraId="4F625FA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本基金本报告期末未持有处于转股期的可转换债券。</w:t>
      </w:r>
    </w:p>
    <w:p w14:paraId="0BFD7D9E" w14:textId="77777777" w:rsidR="00EF53F8" w:rsidRPr="00414345" w:rsidRDefault="00EF53F8" w:rsidP="00EF53F8">
      <w:pPr>
        <w:adjustRightInd w:val="0"/>
        <w:snapToGrid w:val="0"/>
        <w:spacing w:line="360" w:lineRule="auto"/>
        <w:rPr>
          <w:color w:val="000000"/>
          <w:sz w:val="24"/>
          <w:szCs w:val="24"/>
        </w:rPr>
      </w:pPr>
    </w:p>
    <w:p w14:paraId="16C8BCF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11.5 </w:t>
      </w:r>
      <w:r w:rsidRPr="0014505F">
        <w:rPr>
          <w:color w:val="000000"/>
          <w:sz w:val="24"/>
          <w:szCs w:val="24"/>
        </w:rPr>
        <w:t>报告期末前十名股票中存在流通受限情况的说明</w:t>
      </w:r>
    </w:p>
    <w:p w14:paraId="2E06FE4B"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本基金本报告期末前十名股票中不存在流通受限情况。</w:t>
      </w:r>
    </w:p>
    <w:p w14:paraId="5D56488E" w14:textId="77777777" w:rsidR="00EF53F8" w:rsidRPr="00414345" w:rsidRDefault="00EF53F8" w:rsidP="00EF53F8">
      <w:pPr>
        <w:adjustRightInd w:val="0"/>
        <w:snapToGrid w:val="0"/>
        <w:spacing w:line="360" w:lineRule="auto"/>
        <w:rPr>
          <w:color w:val="000000"/>
          <w:sz w:val="24"/>
          <w:szCs w:val="24"/>
        </w:rPr>
      </w:pPr>
    </w:p>
    <w:p w14:paraId="522A4A19"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11.6 </w:t>
      </w:r>
      <w:r w:rsidRPr="0014505F">
        <w:rPr>
          <w:color w:val="000000"/>
          <w:sz w:val="24"/>
          <w:szCs w:val="24"/>
        </w:rPr>
        <w:t>投资组合报告附注的其他文字描述部分</w:t>
      </w:r>
    </w:p>
    <w:p w14:paraId="3B698B1B" w14:textId="77777777" w:rsidR="00EF53F8" w:rsidRPr="002E7D1F" w:rsidRDefault="00EF53F8" w:rsidP="00EF53F8">
      <w:pPr>
        <w:adjustRightInd w:val="0"/>
        <w:snapToGrid w:val="0"/>
        <w:spacing w:line="360" w:lineRule="auto"/>
        <w:rPr>
          <w:b/>
          <w:kern w:val="0"/>
          <w:sz w:val="24"/>
          <w:szCs w:val="24"/>
        </w:rPr>
      </w:pPr>
      <w:r w:rsidRPr="00414345">
        <w:rPr>
          <w:color w:val="000000"/>
          <w:sz w:val="24"/>
          <w:szCs w:val="24"/>
        </w:rPr>
        <w:t>由于四舍五入的原因，分项之和与合计项之间可能存在尾差。</w:t>
      </w:r>
    </w:p>
    <w:p w14:paraId="5B0A6578" w14:textId="77777777" w:rsidR="00EF53F8" w:rsidRDefault="00EF53F8" w:rsidP="00EF53F8">
      <w:pPr>
        <w:widowControl/>
        <w:adjustRightInd w:val="0"/>
        <w:snapToGrid w:val="0"/>
        <w:spacing w:beforeLines="50" w:before="143" w:afterLines="50" w:after="143" w:line="360" w:lineRule="auto"/>
        <w:jc w:val="center"/>
        <w:rPr>
          <w:rFonts w:ascii="宋体" w:hAnsi="宋体"/>
          <w:b/>
          <w:kern w:val="0"/>
          <w:sz w:val="30"/>
        </w:rPr>
      </w:pPr>
    </w:p>
    <w:p w14:paraId="10002823" w14:textId="01486EDC" w:rsidR="00EF53F8" w:rsidRDefault="00EF53F8" w:rsidP="00EF53F8">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488158816"/>
      <w:bookmarkStart w:id="83" w:name="_Toc515627722"/>
      <w:bookmarkStart w:id="84" w:name="_Toc16756700"/>
      <w:bookmarkStart w:id="85" w:name="_Toc16757070"/>
      <w:bookmarkStart w:id="86" w:name="_Toc16757650"/>
      <w:r w:rsidRPr="003D603E">
        <w:rPr>
          <w:rFonts w:ascii="宋体" w:hAnsi="宋体" w:hint="eastAsia"/>
          <w:b/>
          <w:kern w:val="0"/>
          <w:sz w:val="30"/>
        </w:rPr>
        <w:t>十</w:t>
      </w:r>
      <w:r w:rsidR="00E41B77">
        <w:rPr>
          <w:rFonts w:ascii="宋体" w:hAnsi="宋体" w:hint="eastAsia"/>
          <w:b/>
          <w:kern w:val="0"/>
          <w:sz w:val="30"/>
        </w:rPr>
        <w:t>一</w:t>
      </w:r>
      <w:r w:rsidRPr="003D603E">
        <w:rPr>
          <w:rFonts w:ascii="宋体" w:hAnsi="宋体" w:hint="eastAsia"/>
          <w:b/>
          <w:kern w:val="0"/>
          <w:sz w:val="30"/>
        </w:rPr>
        <w:t>、基金的</w:t>
      </w:r>
      <w:r>
        <w:rPr>
          <w:rFonts w:ascii="宋体" w:hAnsi="宋体" w:hint="eastAsia"/>
          <w:b/>
          <w:kern w:val="0"/>
          <w:sz w:val="30"/>
        </w:rPr>
        <w:t>业绩</w:t>
      </w:r>
      <w:bookmarkEnd w:id="82"/>
      <w:bookmarkEnd w:id="83"/>
      <w:bookmarkEnd w:id="84"/>
      <w:bookmarkEnd w:id="85"/>
      <w:bookmarkEnd w:id="86"/>
    </w:p>
    <w:p w14:paraId="711087D3" w14:textId="4643B417"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Pr="0088371F">
        <w:rPr>
          <w:rFonts w:hAnsi="宋体"/>
          <w:sz w:val="24"/>
          <w:szCs w:val="21"/>
        </w:rPr>
        <w:t>201</w:t>
      </w:r>
      <w:r>
        <w:rPr>
          <w:rFonts w:hAnsi="宋体"/>
          <w:sz w:val="24"/>
          <w:szCs w:val="21"/>
        </w:rPr>
        <w:t>9</w:t>
      </w:r>
      <w:r w:rsidRPr="0088371F">
        <w:rPr>
          <w:rFonts w:hAnsi="宋体"/>
          <w:sz w:val="24"/>
          <w:szCs w:val="21"/>
        </w:rPr>
        <w:t>年</w:t>
      </w:r>
      <w:r w:rsidR="003E2798">
        <w:rPr>
          <w:rFonts w:hAnsi="宋体" w:hint="eastAsia"/>
          <w:sz w:val="24"/>
          <w:szCs w:val="21"/>
        </w:rPr>
        <w:t>6</w:t>
      </w:r>
      <w:r w:rsidRPr="0088371F">
        <w:rPr>
          <w:rFonts w:hAnsi="宋体"/>
          <w:sz w:val="24"/>
          <w:szCs w:val="21"/>
        </w:rPr>
        <w:t>月</w:t>
      </w:r>
      <w:r>
        <w:rPr>
          <w:rFonts w:hAnsi="宋体" w:hint="eastAsia"/>
          <w:sz w:val="24"/>
          <w:szCs w:val="21"/>
        </w:rPr>
        <w:t>3</w:t>
      </w:r>
      <w:r w:rsidR="003E2798">
        <w:rPr>
          <w:rFonts w:hAnsi="宋体" w:hint="eastAsia"/>
          <w:sz w:val="24"/>
          <w:szCs w:val="21"/>
        </w:rPr>
        <w:t>0</w:t>
      </w:r>
      <w:r w:rsidRPr="0088371F">
        <w:rPr>
          <w:rFonts w:hAnsi="宋体"/>
          <w:sz w:val="24"/>
          <w:szCs w:val="21"/>
        </w:rPr>
        <w:t>日，所载财务数据未经审计师审计。</w:t>
      </w:r>
    </w:p>
    <w:p w14:paraId="2237A3F0" w14:textId="77777777"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B98F272" w14:textId="77777777" w:rsidR="00EF53F8" w:rsidRDefault="00EF53F8" w:rsidP="00EF53F8">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4599EB7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1</w:t>
      </w:r>
      <w:r>
        <w:rPr>
          <w:rFonts w:hint="eastAsia"/>
          <w:bCs/>
          <w:color w:val="000000"/>
          <w:kern w:val="0"/>
          <w:sz w:val="24"/>
          <w:szCs w:val="24"/>
        </w:rPr>
        <w:t>、</w:t>
      </w:r>
      <w:r w:rsidRPr="0014505F">
        <w:rPr>
          <w:bCs/>
          <w:color w:val="000000"/>
          <w:kern w:val="0"/>
          <w:sz w:val="24"/>
          <w:szCs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35"/>
        <w:gridCol w:w="957"/>
      </w:tblGrid>
      <w:tr w:rsidR="00EF53F8" w:rsidRPr="00414345" w14:paraId="09E25F41" w14:textId="77777777" w:rsidTr="00E448D0">
        <w:trPr>
          <w:jc w:val="center"/>
        </w:trPr>
        <w:tc>
          <w:tcPr>
            <w:tcW w:w="1701" w:type="dxa"/>
            <w:shd w:val="clear" w:color="auto" w:fill="auto"/>
            <w:vAlign w:val="center"/>
          </w:tcPr>
          <w:p w14:paraId="3CEAE4DC"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阶段</w:t>
            </w:r>
          </w:p>
        </w:tc>
        <w:tc>
          <w:tcPr>
            <w:tcW w:w="1045" w:type="dxa"/>
            <w:shd w:val="clear" w:color="auto" w:fill="auto"/>
            <w:vAlign w:val="center"/>
          </w:tcPr>
          <w:p w14:paraId="1A5AA158"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净值增</w:t>
            </w:r>
            <w:r w:rsidRPr="007C5FB4">
              <w:rPr>
                <w:color w:val="000000"/>
                <w:sz w:val="24"/>
                <w:szCs w:val="24"/>
              </w:rPr>
              <w:lastRenderedPageBreak/>
              <w:t>长率</w:t>
            </w:r>
            <w:r w:rsidRPr="007C5FB4">
              <w:rPr>
                <w:rFonts w:hAnsi="宋体"/>
                <w:color w:val="000000"/>
                <w:sz w:val="24"/>
                <w:szCs w:val="24"/>
              </w:rPr>
              <w:t>①</w:t>
            </w:r>
          </w:p>
        </w:tc>
        <w:tc>
          <w:tcPr>
            <w:tcW w:w="1344" w:type="dxa"/>
            <w:shd w:val="clear" w:color="auto" w:fill="auto"/>
            <w:vAlign w:val="center"/>
          </w:tcPr>
          <w:p w14:paraId="21EC6325"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lastRenderedPageBreak/>
              <w:t>净值增长</w:t>
            </w:r>
            <w:r w:rsidRPr="007C5FB4">
              <w:rPr>
                <w:color w:val="000000"/>
                <w:sz w:val="24"/>
                <w:szCs w:val="24"/>
              </w:rPr>
              <w:lastRenderedPageBreak/>
              <w:t>率标准差</w:t>
            </w:r>
            <w:r w:rsidRPr="007C5FB4">
              <w:rPr>
                <w:rFonts w:hAnsi="宋体"/>
                <w:color w:val="000000"/>
                <w:sz w:val="24"/>
                <w:szCs w:val="24"/>
              </w:rPr>
              <w:t>②</w:t>
            </w:r>
          </w:p>
        </w:tc>
        <w:tc>
          <w:tcPr>
            <w:tcW w:w="1194" w:type="dxa"/>
            <w:shd w:val="clear" w:color="auto" w:fill="auto"/>
            <w:vAlign w:val="center"/>
          </w:tcPr>
          <w:p w14:paraId="04A4426F"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lastRenderedPageBreak/>
              <w:t>业绩比较</w:t>
            </w:r>
            <w:r w:rsidRPr="007C5FB4">
              <w:rPr>
                <w:color w:val="000000"/>
                <w:sz w:val="24"/>
                <w:szCs w:val="24"/>
              </w:rPr>
              <w:lastRenderedPageBreak/>
              <w:t>基准收益率</w:t>
            </w:r>
            <w:r w:rsidRPr="007C5FB4">
              <w:rPr>
                <w:rFonts w:hAnsi="宋体"/>
                <w:color w:val="000000"/>
                <w:sz w:val="24"/>
                <w:szCs w:val="24"/>
              </w:rPr>
              <w:t>③</w:t>
            </w:r>
          </w:p>
        </w:tc>
        <w:tc>
          <w:tcPr>
            <w:tcW w:w="1492" w:type="dxa"/>
            <w:shd w:val="clear" w:color="auto" w:fill="auto"/>
            <w:vAlign w:val="center"/>
          </w:tcPr>
          <w:p w14:paraId="2C955472"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lastRenderedPageBreak/>
              <w:t>业绩比较基</w:t>
            </w:r>
            <w:r w:rsidRPr="007C5FB4">
              <w:rPr>
                <w:color w:val="000000"/>
                <w:sz w:val="24"/>
                <w:szCs w:val="24"/>
              </w:rPr>
              <w:lastRenderedPageBreak/>
              <w:t>准收益率标准差</w:t>
            </w:r>
            <w:r w:rsidRPr="007C5FB4">
              <w:rPr>
                <w:rFonts w:hAnsi="宋体"/>
                <w:color w:val="000000"/>
                <w:sz w:val="24"/>
                <w:szCs w:val="24"/>
              </w:rPr>
              <w:t>④</w:t>
            </w:r>
          </w:p>
        </w:tc>
        <w:tc>
          <w:tcPr>
            <w:tcW w:w="1135" w:type="dxa"/>
            <w:shd w:val="clear" w:color="auto" w:fill="auto"/>
            <w:vAlign w:val="center"/>
          </w:tcPr>
          <w:p w14:paraId="77D57520"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lastRenderedPageBreak/>
              <w:t>①</w:t>
            </w:r>
            <w:r w:rsidRPr="007C5FB4">
              <w:rPr>
                <w:color w:val="000000"/>
                <w:sz w:val="24"/>
                <w:szCs w:val="24"/>
              </w:rPr>
              <w:t>-</w:t>
            </w:r>
            <w:r w:rsidRPr="007C5FB4">
              <w:rPr>
                <w:rFonts w:hAnsi="宋体"/>
                <w:color w:val="000000"/>
                <w:sz w:val="24"/>
                <w:szCs w:val="24"/>
              </w:rPr>
              <w:t>③</w:t>
            </w:r>
          </w:p>
        </w:tc>
        <w:tc>
          <w:tcPr>
            <w:tcW w:w="957" w:type="dxa"/>
            <w:shd w:val="clear" w:color="auto" w:fill="auto"/>
            <w:vAlign w:val="center"/>
          </w:tcPr>
          <w:p w14:paraId="52FB330D"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t>②</w:t>
            </w:r>
            <w:r w:rsidRPr="007C5FB4">
              <w:rPr>
                <w:color w:val="000000"/>
                <w:sz w:val="24"/>
                <w:szCs w:val="24"/>
              </w:rPr>
              <w:t>-</w:t>
            </w:r>
            <w:r w:rsidRPr="007C5FB4">
              <w:rPr>
                <w:rFonts w:hAnsi="宋体"/>
                <w:color w:val="000000"/>
                <w:sz w:val="24"/>
                <w:szCs w:val="24"/>
              </w:rPr>
              <w:t>④</w:t>
            </w:r>
          </w:p>
        </w:tc>
      </w:tr>
      <w:tr w:rsidR="003E2798" w14:paraId="74DB2AA6" w14:textId="77777777" w:rsidTr="00E448D0">
        <w:trPr>
          <w:jc w:val="center"/>
        </w:trPr>
        <w:tc>
          <w:tcPr>
            <w:tcW w:w="1701" w:type="dxa"/>
            <w:shd w:val="clear" w:color="auto" w:fill="auto"/>
            <w:vAlign w:val="center"/>
          </w:tcPr>
          <w:p w14:paraId="4C6CF8CF" w14:textId="77777777" w:rsidR="003E2798" w:rsidRPr="00074BB9" w:rsidRDefault="003E2798" w:rsidP="003E2798">
            <w:pPr>
              <w:jc w:val="left"/>
              <w:rPr>
                <w:color w:val="000000"/>
                <w:sz w:val="24"/>
              </w:rPr>
            </w:pPr>
            <w:r w:rsidRPr="00074BB9">
              <w:rPr>
                <w:color w:val="000000"/>
                <w:sz w:val="24"/>
              </w:rPr>
              <w:t>过去三个月</w:t>
            </w:r>
          </w:p>
        </w:tc>
        <w:tc>
          <w:tcPr>
            <w:tcW w:w="1045" w:type="dxa"/>
            <w:shd w:val="clear" w:color="auto" w:fill="auto"/>
            <w:vAlign w:val="center"/>
          </w:tcPr>
          <w:p w14:paraId="0B91FFE2" w14:textId="7EFB7208" w:rsidR="003E2798" w:rsidRPr="00074BB9" w:rsidRDefault="003E2798" w:rsidP="003E2798">
            <w:pPr>
              <w:jc w:val="center"/>
              <w:rPr>
                <w:color w:val="000000"/>
                <w:sz w:val="24"/>
              </w:rPr>
            </w:pPr>
            <w:r>
              <w:rPr>
                <w:color w:val="000000"/>
                <w:sz w:val="24"/>
                <w:szCs w:val="24"/>
              </w:rPr>
              <w:t>-1.89%</w:t>
            </w:r>
          </w:p>
        </w:tc>
        <w:tc>
          <w:tcPr>
            <w:tcW w:w="1344" w:type="dxa"/>
            <w:shd w:val="clear" w:color="auto" w:fill="auto"/>
            <w:vAlign w:val="center"/>
          </w:tcPr>
          <w:p w14:paraId="7B123D0A" w14:textId="6C349171" w:rsidR="003E2798" w:rsidRPr="00074BB9" w:rsidRDefault="003E2798" w:rsidP="003E2798">
            <w:pPr>
              <w:jc w:val="center"/>
              <w:rPr>
                <w:color w:val="000000"/>
                <w:sz w:val="24"/>
              </w:rPr>
            </w:pPr>
            <w:r>
              <w:rPr>
                <w:color w:val="000000"/>
                <w:sz w:val="24"/>
                <w:szCs w:val="24"/>
              </w:rPr>
              <w:t>1.30%</w:t>
            </w:r>
          </w:p>
        </w:tc>
        <w:tc>
          <w:tcPr>
            <w:tcW w:w="1194" w:type="dxa"/>
            <w:shd w:val="clear" w:color="auto" w:fill="auto"/>
            <w:vAlign w:val="center"/>
          </w:tcPr>
          <w:p w14:paraId="05BCB4D4" w14:textId="563F83EA" w:rsidR="003E2798" w:rsidRPr="00074BB9" w:rsidRDefault="003E2798" w:rsidP="003E2798">
            <w:pPr>
              <w:jc w:val="center"/>
              <w:rPr>
                <w:color w:val="000000"/>
                <w:sz w:val="24"/>
              </w:rPr>
            </w:pPr>
            <w:r>
              <w:rPr>
                <w:color w:val="000000"/>
                <w:sz w:val="24"/>
                <w:szCs w:val="24"/>
              </w:rPr>
              <w:t>-0.86%</w:t>
            </w:r>
          </w:p>
        </w:tc>
        <w:tc>
          <w:tcPr>
            <w:tcW w:w="1492" w:type="dxa"/>
            <w:shd w:val="clear" w:color="auto" w:fill="auto"/>
            <w:vAlign w:val="center"/>
          </w:tcPr>
          <w:p w14:paraId="3371D6CC" w14:textId="70C0D52F" w:rsidR="003E2798" w:rsidRPr="00074BB9" w:rsidRDefault="003E2798" w:rsidP="003E2798">
            <w:pPr>
              <w:jc w:val="center"/>
              <w:rPr>
                <w:color w:val="000000"/>
                <w:sz w:val="24"/>
              </w:rPr>
            </w:pPr>
            <w:r>
              <w:rPr>
                <w:color w:val="000000"/>
                <w:sz w:val="24"/>
                <w:szCs w:val="24"/>
              </w:rPr>
              <w:t>0.97%</w:t>
            </w:r>
          </w:p>
        </w:tc>
        <w:tc>
          <w:tcPr>
            <w:tcW w:w="1135" w:type="dxa"/>
            <w:shd w:val="clear" w:color="auto" w:fill="auto"/>
            <w:vAlign w:val="center"/>
          </w:tcPr>
          <w:p w14:paraId="314A2946" w14:textId="37203A34" w:rsidR="003E2798" w:rsidRPr="00074BB9" w:rsidRDefault="003E2798" w:rsidP="003E2798">
            <w:pPr>
              <w:jc w:val="center"/>
              <w:rPr>
                <w:color w:val="000000"/>
                <w:sz w:val="24"/>
              </w:rPr>
            </w:pPr>
            <w:r>
              <w:rPr>
                <w:color w:val="000000"/>
                <w:sz w:val="24"/>
                <w:szCs w:val="24"/>
              </w:rPr>
              <w:t>-1.03%</w:t>
            </w:r>
          </w:p>
        </w:tc>
        <w:tc>
          <w:tcPr>
            <w:tcW w:w="957" w:type="dxa"/>
            <w:shd w:val="clear" w:color="auto" w:fill="auto"/>
            <w:vAlign w:val="center"/>
          </w:tcPr>
          <w:p w14:paraId="051E421E" w14:textId="5A20211D" w:rsidR="003E2798" w:rsidRPr="00074BB9" w:rsidRDefault="003E2798" w:rsidP="003E2798">
            <w:pPr>
              <w:jc w:val="center"/>
              <w:rPr>
                <w:color w:val="000000"/>
                <w:sz w:val="24"/>
              </w:rPr>
            </w:pPr>
            <w:r>
              <w:rPr>
                <w:color w:val="000000"/>
                <w:sz w:val="24"/>
                <w:szCs w:val="24"/>
              </w:rPr>
              <w:t>0.33%</w:t>
            </w:r>
          </w:p>
        </w:tc>
      </w:tr>
      <w:tr w:rsidR="003E2798" w14:paraId="464A81A8" w14:textId="77777777" w:rsidTr="00E448D0">
        <w:trPr>
          <w:jc w:val="center"/>
        </w:trPr>
        <w:tc>
          <w:tcPr>
            <w:tcW w:w="1701" w:type="dxa"/>
            <w:shd w:val="clear" w:color="auto" w:fill="auto"/>
            <w:vAlign w:val="center"/>
          </w:tcPr>
          <w:p w14:paraId="6B71FE2B" w14:textId="2FB8C197" w:rsidR="003E2798" w:rsidRPr="00074BB9" w:rsidRDefault="003E2798" w:rsidP="003E2798">
            <w:pPr>
              <w:jc w:val="left"/>
              <w:rPr>
                <w:color w:val="000000"/>
                <w:sz w:val="24"/>
              </w:rPr>
            </w:pPr>
            <w:r w:rsidRPr="00074BB9">
              <w:rPr>
                <w:rFonts w:hint="eastAsia"/>
                <w:color w:val="000000"/>
                <w:sz w:val="24"/>
              </w:rPr>
              <w:t>201</w:t>
            </w:r>
            <w:r>
              <w:rPr>
                <w:rFonts w:hint="eastAsia"/>
                <w:color w:val="000000"/>
                <w:sz w:val="24"/>
              </w:rPr>
              <w:t>9</w:t>
            </w:r>
            <w:r w:rsidRPr="00074BB9">
              <w:rPr>
                <w:rFonts w:hint="eastAsia"/>
                <w:color w:val="000000"/>
                <w:sz w:val="24"/>
              </w:rPr>
              <w:t>年（</w:t>
            </w:r>
            <w:r w:rsidRPr="00074BB9">
              <w:rPr>
                <w:color w:val="000000"/>
                <w:sz w:val="24"/>
              </w:rPr>
              <w:t>自基金合同生效起至</w:t>
            </w:r>
            <w:r w:rsidRPr="00074BB9">
              <w:rPr>
                <w:rFonts w:hint="eastAsia"/>
                <w:color w:val="000000"/>
                <w:sz w:val="24"/>
              </w:rPr>
              <w:t>2</w:t>
            </w:r>
            <w:r w:rsidRPr="00074BB9">
              <w:rPr>
                <w:color w:val="000000"/>
                <w:sz w:val="24"/>
              </w:rPr>
              <w:t>01</w:t>
            </w:r>
            <w:r>
              <w:rPr>
                <w:rFonts w:hint="eastAsia"/>
                <w:color w:val="000000"/>
                <w:sz w:val="24"/>
              </w:rPr>
              <w:t>9</w:t>
            </w:r>
            <w:r w:rsidRPr="00074BB9">
              <w:rPr>
                <w:rFonts w:hint="eastAsia"/>
                <w:color w:val="000000"/>
                <w:sz w:val="24"/>
              </w:rPr>
              <w:t>年</w:t>
            </w:r>
            <w:r>
              <w:rPr>
                <w:rFonts w:hint="eastAsia"/>
                <w:color w:val="000000"/>
                <w:sz w:val="24"/>
              </w:rPr>
              <w:t>6</w:t>
            </w:r>
            <w:r w:rsidRPr="00074BB9">
              <w:rPr>
                <w:rFonts w:hint="eastAsia"/>
                <w:color w:val="000000"/>
                <w:sz w:val="24"/>
              </w:rPr>
              <w:t>月</w:t>
            </w:r>
            <w:r w:rsidRPr="00074BB9">
              <w:rPr>
                <w:rFonts w:hint="eastAsia"/>
                <w:color w:val="000000"/>
                <w:sz w:val="24"/>
              </w:rPr>
              <w:t>3</w:t>
            </w:r>
            <w:r>
              <w:rPr>
                <w:rFonts w:hint="eastAsia"/>
                <w:color w:val="000000"/>
                <w:sz w:val="24"/>
              </w:rPr>
              <w:t>0</w:t>
            </w:r>
            <w:r w:rsidRPr="00074BB9">
              <w:rPr>
                <w:rFonts w:hint="eastAsia"/>
                <w:color w:val="000000"/>
                <w:sz w:val="24"/>
              </w:rPr>
              <w:t>日</w:t>
            </w:r>
            <w:r w:rsidRPr="00074BB9">
              <w:rPr>
                <w:color w:val="000000"/>
                <w:sz w:val="24"/>
              </w:rPr>
              <w:t>）</w:t>
            </w:r>
          </w:p>
        </w:tc>
        <w:tc>
          <w:tcPr>
            <w:tcW w:w="1045" w:type="dxa"/>
            <w:shd w:val="clear" w:color="auto" w:fill="auto"/>
            <w:vAlign w:val="center"/>
          </w:tcPr>
          <w:p w14:paraId="0F30A1F3" w14:textId="3A647FC7" w:rsidR="003E2798" w:rsidRPr="003E2798" w:rsidRDefault="003E2798" w:rsidP="003E2798">
            <w:pPr>
              <w:jc w:val="center"/>
              <w:rPr>
                <w:color w:val="000000"/>
                <w:sz w:val="24"/>
                <w:szCs w:val="24"/>
              </w:rPr>
            </w:pPr>
            <w:r w:rsidRPr="00470762">
              <w:rPr>
                <w:color w:val="000000"/>
                <w:sz w:val="24"/>
                <w:szCs w:val="24"/>
              </w:rPr>
              <w:t>3.43%</w:t>
            </w:r>
          </w:p>
        </w:tc>
        <w:tc>
          <w:tcPr>
            <w:tcW w:w="1344" w:type="dxa"/>
            <w:shd w:val="clear" w:color="auto" w:fill="auto"/>
            <w:vAlign w:val="center"/>
          </w:tcPr>
          <w:p w14:paraId="57C19129" w14:textId="16EB2963" w:rsidR="003E2798" w:rsidRPr="003E2798" w:rsidRDefault="003E2798" w:rsidP="003E2798">
            <w:pPr>
              <w:jc w:val="center"/>
              <w:rPr>
                <w:color w:val="000000"/>
                <w:sz w:val="24"/>
                <w:szCs w:val="24"/>
              </w:rPr>
            </w:pPr>
            <w:r w:rsidRPr="00470762">
              <w:rPr>
                <w:color w:val="000000"/>
                <w:sz w:val="24"/>
                <w:szCs w:val="24"/>
              </w:rPr>
              <w:t>1.07%</w:t>
            </w:r>
          </w:p>
        </w:tc>
        <w:tc>
          <w:tcPr>
            <w:tcW w:w="1194" w:type="dxa"/>
            <w:shd w:val="clear" w:color="auto" w:fill="auto"/>
            <w:vAlign w:val="center"/>
          </w:tcPr>
          <w:p w14:paraId="37EAC057" w14:textId="3C6861B7" w:rsidR="003E2798" w:rsidRPr="003E2798" w:rsidRDefault="003E2798" w:rsidP="003E2798">
            <w:pPr>
              <w:jc w:val="center"/>
              <w:rPr>
                <w:color w:val="000000"/>
                <w:sz w:val="24"/>
                <w:szCs w:val="24"/>
              </w:rPr>
            </w:pPr>
            <w:r w:rsidRPr="00470762">
              <w:rPr>
                <w:color w:val="000000"/>
                <w:sz w:val="24"/>
                <w:szCs w:val="24"/>
              </w:rPr>
              <w:t>13.63%</w:t>
            </w:r>
          </w:p>
        </w:tc>
        <w:tc>
          <w:tcPr>
            <w:tcW w:w="1492" w:type="dxa"/>
            <w:shd w:val="clear" w:color="auto" w:fill="auto"/>
            <w:vAlign w:val="center"/>
          </w:tcPr>
          <w:p w14:paraId="43E19967" w14:textId="505F0A92" w:rsidR="003E2798" w:rsidRPr="003E2798" w:rsidRDefault="003E2798" w:rsidP="003E2798">
            <w:pPr>
              <w:jc w:val="center"/>
              <w:rPr>
                <w:color w:val="000000"/>
                <w:sz w:val="24"/>
                <w:szCs w:val="24"/>
              </w:rPr>
            </w:pPr>
            <w:r w:rsidRPr="00470762">
              <w:rPr>
                <w:color w:val="000000"/>
                <w:sz w:val="24"/>
                <w:szCs w:val="24"/>
              </w:rPr>
              <w:t>1.00%</w:t>
            </w:r>
          </w:p>
        </w:tc>
        <w:tc>
          <w:tcPr>
            <w:tcW w:w="1135" w:type="dxa"/>
            <w:shd w:val="clear" w:color="auto" w:fill="auto"/>
            <w:vAlign w:val="center"/>
          </w:tcPr>
          <w:p w14:paraId="40C6EF6A" w14:textId="5BE9F892" w:rsidR="003E2798" w:rsidRPr="003E2798" w:rsidRDefault="003E2798" w:rsidP="003E2798">
            <w:pPr>
              <w:jc w:val="center"/>
              <w:rPr>
                <w:color w:val="000000"/>
                <w:sz w:val="24"/>
                <w:szCs w:val="24"/>
              </w:rPr>
            </w:pPr>
            <w:r w:rsidRPr="00470762">
              <w:rPr>
                <w:color w:val="000000"/>
                <w:sz w:val="24"/>
                <w:szCs w:val="24"/>
              </w:rPr>
              <w:t>-10.20%</w:t>
            </w:r>
          </w:p>
        </w:tc>
        <w:tc>
          <w:tcPr>
            <w:tcW w:w="957" w:type="dxa"/>
            <w:shd w:val="clear" w:color="auto" w:fill="auto"/>
            <w:vAlign w:val="center"/>
          </w:tcPr>
          <w:p w14:paraId="2ADB9E09" w14:textId="0D64B137" w:rsidR="003E2798" w:rsidRPr="003E2798" w:rsidRDefault="003E2798" w:rsidP="003E2798">
            <w:pPr>
              <w:jc w:val="center"/>
              <w:rPr>
                <w:color w:val="000000"/>
                <w:sz w:val="24"/>
                <w:szCs w:val="24"/>
              </w:rPr>
            </w:pPr>
            <w:r w:rsidRPr="00470762">
              <w:rPr>
                <w:color w:val="000000"/>
                <w:sz w:val="24"/>
                <w:szCs w:val="24"/>
              </w:rPr>
              <w:t>0.07%</w:t>
            </w:r>
          </w:p>
        </w:tc>
      </w:tr>
    </w:tbl>
    <w:p w14:paraId="335CE153" w14:textId="77777777" w:rsidR="00EF53F8" w:rsidRPr="00414345" w:rsidRDefault="00EF53F8" w:rsidP="00EF53F8">
      <w:pPr>
        <w:autoSpaceDE w:val="0"/>
        <w:autoSpaceDN w:val="0"/>
        <w:adjustRightInd w:val="0"/>
        <w:spacing w:before="29" w:line="288" w:lineRule="auto"/>
        <w:jc w:val="left"/>
        <w:rPr>
          <w:color w:val="000000"/>
          <w:kern w:val="0"/>
          <w:sz w:val="24"/>
          <w:szCs w:val="24"/>
        </w:rPr>
      </w:pPr>
    </w:p>
    <w:p w14:paraId="0D3CF81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2</w:t>
      </w:r>
      <w:r>
        <w:rPr>
          <w:rFonts w:hint="eastAsia"/>
          <w:bCs/>
          <w:color w:val="000000"/>
          <w:kern w:val="0"/>
          <w:sz w:val="24"/>
          <w:szCs w:val="24"/>
        </w:rPr>
        <w:t>、</w:t>
      </w:r>
      <w:r w:rsidRPr="0014505F">
        <w:rPr>
          <w:rFonts w:hint="eastAsia"/>
          <w:bCs/>
          <w:color w:val="000000"/>
          <w:kern w:val="0"/>
          <w:sz w:val="24"/>
          <w:szCs w:val="24"/>
        </w:rPr>
        <w:t>自基金合同生效以来</w:t>
      </w:r>
      <w:r w:rsidRPr="0014505F">
        <w:rPr>
          <w:bCs/>
          <w:color w:val="000000"/>
          <w:kern w:val="0"/>
          <w:sz w:val="24"/>
          <w:szCs w:val="24"/>
        </w:rPr>
        <w:t>基</w:t>
      </w:r>
      <w:r w:rsidRPr="0014505F">
        <w:rPr>
          <w:bCs/>
          <w:color w:val="000000"/>
          <w:sz w:val="24"/>
        </w:rPr>
        <w:t>金份额累计净值增长率变动及其与同期业绩比较基准收益率变动的比较</w:t>
      </w:r>
    </w:p>
    <w:p w14:paraId="4E972CB2" w14:textId="77777777" w:rsidR="003E2798" w:rsidRPr="00414345" w:rsidRDefault="003E2798" w:rsidP="003E2798">
      <w:pPr>
        <w:spacing w:before="29" w:line="288" w:lineRule="auto"/>
        <w:jc w:val="center"/>
        <w:rPr>
          <w:color w:val="000000"/>
          <w:sz w:val="24"/>
          <w:szCs w:val="24"/>
        </w:rPr>
      </w:pPr>
      <w:r w:rsidRPr="00414345">
        <w:rPr>
          <w:color w:val="000000"/>
          <w:sz w:val="24"/>
          <w:szCs w:val="24"/>
        </w:rPr>
        <w:t>交银施罗德核心资产混合型证券投资基金</w:t>
      </w:r>
    </w:p>
    <w:p w14:paraId="189A79D0" w14:textId="77777777" w:rsidR="003E2798" w:rsidRPr="00414345" w:rsidRDefault="003E2798" w:rsidP="003E2798">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793FEF89" w14:textId="77777777" w:rsidR="003E2798" w:rsidRPr="00414345" w:rsidRDefault="003E2798" w:rsidP="003E2798">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2019</w:t>
      </w:r>
      <w:r w:rsidRPr="00414345">
        <w:rPr>
          <w:rFonts w:ascii="Times New Roman" w:hAnsi="Times New Roman"/>
          <w:sz w:val="24"/>
          <w:szCs w:val="24"/>
        </w:rPr>
        <w:t>年</w:t>
      </w:r>
      <w:r w:rsidRPr="00414345">
        <w:rPr>
          <w:rFonts w:ascii="Times New Roman" w:hAnsi="Times New Roman"/>
          <w:sz w:val="24"/>
          <w:szCs w:val="24"/>
        </w:rPr>
        <w:t>1</w:t>
      </w:r>
      <w:r w:rsidRPr="00414345">
        <w:rPr>
          <w:rFonts w:ascii="Times New Roman" w:hAnsi="Times New Roman"/>
          <w:sz w:val="24"/>
          <w:szCs w:val="24"/>
        </w:rPr>
        <w:t>月</w:t>
      </w:r>
      <w:r w:rsidRPr="00414345">
        <w:rPr>
          <w:rFonts w:ascii="Times New Roman" w:hAnsi="Times New Roman"/>
          <w:sz w:val="24"/>
          <w:szCs w:val="24"/>
        </w:rPr>
        <w:t>18</w:t>
      </w:r>
      <w:r w:rsidRPr="00414345">
        <w:rPr>
          <w:rFonts w:ascii="Times New Roman" w:hAnsi="Times New Roman"/>
          <w:sz w:val="24"/>
          <w:szCs w:val="24"/>
        </w:rPr>
        <w:t>日至</w:t>
      </w:r>
      <w:r w:rsidRPr="00414345">
        <w:rPr>
          <w:rFonts w:ascii="Times New Roman" w:hAnsi="Times New Roman"/>
          <w:sz w:val="24"/>
          <w:szCs w:val="24"/>
        </w:rPr>
        <w:t>2019</w:t>
      </w:r>
      <w:r w:rsidRPr="00414345">
        <w:rPr>
          <w:rFonts w:ascii="Times New Roman" w:hAnsi="Times New Roman"/>
          <w:sz w:val="24"/>
          <w:szCs w:val="24"/>
        </w:rPr>
        <w:t>年</w:t>
      </w:r>
      <w:r w:rsidRPr="00414345">
        <w:rPr>
          <w:rFonts w:ascii="Times New Roman" w:hAnsi="Times New Roman"/>
          <w:sz w:val="24"/>
          <w:szCs w:val="24"/>
        </w:rPr>
        <w:t>6</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14:paraId="24D545D8" w14:textId="77777777" w:rsidR="003E2798" w:rsidRPr="00414345" w:rsidRDefault="003E2798" w:rsidP="003E2798">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lang w:val="en-US" w:eastAsia="zh-CN"/>
        </w:rPr>
        <w:drawing>
          <wp:inline distT="0" distB="0" distL="0" distR="0" wp14:anchorId="30DB9B2D" wp14:editId="73DCD52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6FE458B7" w14:textId="79E92D46" w:rsidR="00EF53F8" w:rsidRPr="0014505F" w:rsidRDefault="003E2798" w:rsidP="00470762">
      <w:pPr>
        <w:autoSpaceDE w:val="0"/>
        <w:autoSpaceDN w:val="0"/>
        <w:adjustRightInd w:val="0"/>
        <w:spacing w:before="29" w:line="288" w:lineRule="auto"/>
        <w:jc w:val="left"/>
        <w:rPr>
          <w:rFonts w:hAnsi="宋体"/>
          <w:sz w:val="24"/>
          <w:szCs w:val="21"/>
        </w:rPr>
      </w:pPr>
      <w:r w:rsidRPr="00414345">
        <w:rPr>
          <w:color w:val="000000"/>
          <w:sz w:val="24"/>
          <w:szCs w:val="24"/>
        </w:rPr>
        <w:lastRenderedPageBreak/>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14:paraId="1F2EC8B4" w14:textId="77777777" w:rsidR="00EF53F8" w:rsidRPr="00EF53F8" w:rsidRDefault="00EF53F8" w:rsidP="006F576D">
      <w:pPr>
        <w:adjustRightInd w:val="0"/>
        <w:snapToGrid w:val="0"/>
        <w:spacing w:line="360" w:lineRule="auto"/>
        <w:ind w:firstLineChars="200" w:firstLine="480"/>
        <w:rPr>
          <w:rFonts w:hAnsi="宋体"/>
          <w:sz w:val="24"/>
          <w:szCs w:val="24"/>
        </w:rPr>
      </w:pPr>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48679C09"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87" w:name="_Toc16756701"/>
      <w:bookmarkStart w:id="88" w:name="_Toc16757071"/>
      <w:bookmarkStart w:id="89" w:name="_Toc16757651"/>
      <w:r w:rsidR="0056784C" w:rsidRPr="005435A1">
        <w:rPr>
          <w:rFonts w:ascii="宋体" w:hAnsi="宋体" w:hint="eastAsia"/>
          <w:b/>
          <w:kern w:val="0"/>
          <w:sz w:val="30"/>
        </w:rPr>
        <w:lastRenderedPageBreak/>
        <w:t>十</w:t>
      </w:r>
      <w:r w:rsidR="00E41B77">
        <w:rPr>
          <w:rFonts w:ascii="宋体" w:hAnsi="宋体" w:hint="eastAsia"/>
          <w:b/>
          <w:kern w:val="0"/>
          <w:sz w:val="30"/>
        </w:rPr>
        <w:t>二</w:t>
      </w:r>
      <w:r w:rsidR="0056784C" w:rsidRPr="005435A1">
        <w:rPr>
          <w:rFonts w:ascii="宋体" w:hAnsi="宋体" w:hint="eastAsia"/>
          <w:b/>
          <w:kern w:val="0"/>
          <w:sz w:val="30"/>
        </w:rPr>
        <w:t>、基金的财产</w:t>
      </w:r>
      <w:bookmarkEnd w:id="87"/>
      <w:bookmarkEnd w:id="88"/>
      <w:bookmarkEnd w:id="89"/>
    </w:p>
    <w:p w14:paraId="7423BF85"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90" w:name="_Toc311810245"/>
      <w:bookmarkEnd w:id="81"/>
    </w:p>
    <w:p w14:paraId="6AC1F834"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90"/>
      <w:r w:rsidRPr="005435A1">
        <w:rPr>
          <w:rFonts w:hAnsi="宋体"/>
          <w:b/>
          <w:kern w:val="0"/>
          <w:sz w:val="24"/>
        </w:rPr>
        <w:t>产</w:t>
      </w:r>
      <w:bookmarkEnd w:id="79"/>
      <w:bookmarkEnd w:id="80"/>
      <w:r w:rsidRPr="005435A1">
        <w:rPr>
          <w:rFonts w:hAnsi="宋体"/>
          <w:b/>
          <w:kern w:val="0"/>
          <w:sz w:val="24"/>
        </w:rPr>
        <w:t>净</w:t>
      </w:r>
      <w:bookmarkStart w:id="91" w:name="_Toc109537391"/>
      <w:r w:rsidRPr="005435A1">
        <w:rPr>
          <w:rFonts w:hAnsi="宋体"/>
          <w:b/>
          <w:kern w:val="0"/>
          <w:sz w:val="24"/>
        </w:rPr>
        <w:t>值</w:t>
      </w:r>
      <w:r w:rsidRPr="005435A1">
        <w:rPr>
          <w:b/>
          <w:kern w:val="0"/>
          <w:sz w:val="24"/>
        </w:rPr>
        <w:t xml:space="preserve"> </w:t>
      </w:r>
    </w:p>
    <w:p w14:paraId="2E5BC174" w14:textId="77777777" w:rsidR="006E1DD9" w:rsidRPr="005435A1" w:rsidRDefault="00C04C75">
      <w:pPr>
        <w:widowControl/>
        <w:adjustRightInd w:val="0"/>
        <w:snapToGrid w:val="0"/>
        <w:spacing w:line="360" w:lineRule="auto"/>
        <w:ind w:firstLine="200"/>
        <w:rPr>
          <w:kern w:val="0"/>
          <w:sz w:val="24"/>
        </w:rPr>
      </w:pPr>
      <w:r w:rsidRPr="005435A1">
        <w:rPr>
          <w:kern w:val="0"/>
          <w:sz w:val="24"/>
        </w:rPr>
        <w:t xml:space="preserve">    </w:t>
      </w:r>
      <w:r w:rsidR="00C92FC0" w:rsidRPr="005435A1">
        <w:rPr>
          <w:rFonts w:hAnsi="宋体"/>
          <w:kern w:val="0"/>
          <w:sz w:val="24"/>
        </w:rPr>
        <w:t>基</w:t>
      </w:r>
      <w:bookmarkEnd w:id="91"/>
      <w:r w:rsidR="00C92FC0" w:rsidRPr="005435A1">
        <w:rPr>
          <w:rFonts w:hAnsi="宋体"/>
          <w:kern w:val="0"/>
          <w:sz w:val="24"/>
        </w:rPr>
        <w:t>金资产净值是指基金资产总值</w:t>
      </w:r>
      <w:bookmarkStart w:id="92" w:name="_Toc79392635"/>
      <w:bookmarkStart w:id="93" w:name="_Toc79556449"/>
      <w:r w:rsidR="00C92FC0" w:rsidRPr="005435A1">
        <w:rPr>
          <w:rFonts w:hAnsi="宋体"/>
          <w:kern w:val="0"/>
          <w:sz w:val="24"/>
        </w:rPr>
        <w:t>减去基金负债后的价值。</w:t>
      </w:r>
    </w:p>
    <w:p w14:paraId="11193B76"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100AD9D0" w14:textId="77777777"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以及投资所需的其他专用账户，协助开立股指期货业务相关账户及交易编码</w:t>
      </w:r>
      <w:r w:rsidRPr="005435A1">
        <w:rPr>
          <w:bCs/>
          <w:sz w:val="24"/>
        </w:rPr>
        <w:t>。开立的基金专用账户与基金管理人、基</w:t>
      </w:r>
      <w:bookmarkEnd w:id="92"/>
      <w:bookmarkEnd w:id="93"/>
      <w:r w:rsidRPr="005435A1">
        <w:rPr>
          <w:bCs/>
          <w:sz w:val="24"/>
        </w:rPr>
        <w:t>金托管人、基金销售机构和基金登记机构自有的财产账户以及其他基金财产账户相独立。</w:t>
      </w:r>
    </w:p>
    <w:p w14:paraId="0B52C008"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00FC49AB"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24050B89"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16756702"/>
      <w:bookmarkStart w:id="95" w:name="_Toc16757072"/>
      <w:bookmarkStart w:id="96" w:name="_Toc16757652"/>
      <w:r w:rsidR="00892E65" w:rsidRPr="005435A1">
        <w:rPr>
          <w:rFonts w:ascii="宋体" w:hAnsi="宋体" w:hint="eastAsia"/>
          <w:b/>
          <w:kern w:val="0"/>
          <w:sz w:val="30"/>
        </w:rPr>
        <w:lastRenderedPageBreak/>
        <w:t>十</w:t>
      </w:r>
      <w:r w:rsidR="00E41B77">
        <w:rPr>
          <w:rFonts w:ascii="宋体" w:hAnsi="宋体" w:hint="eastAsia"/>
          <w:b/>
          <w:kern w:val="0"/>
          <w:sz w:val="30"/>
        </w:rPr>
        <w:t>三</w:t>
      </w:r>
      <w:r w:rsidR="00892E65" w:rsidRPr="005435A1">
        <w:rPr>
          <w:rFonts w:ascii="宋体" w:hAnsi="宋体" w:hint="eastAsia"/>
          <w:b/>
          <w:kern w:val="0"/>
          <w:sz w:val="30"/>
        </w:rPr>
        <w:t>、基金资产的估值</w:t>
      </w:r>
      <w:bookmarkEnd w:id="94"/>
      <w:bookmarkEnd w:id="95"/>
      <w:bookmarkEnd w:id="96"/>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52A0C5D2" w14:textId="7BF24339" w:rsidR="00560C9F" w:rsidRDefault="00560C9F" w:rsidP="00E85277">
      <w:pPr>
        <w:adjustRightInd w:val="0"/>
        <w:snapToGrid w:val="0"/>
        <w:spacing w:line="360" w:lineRule="auto"/>
        <w:ind w:firstLineChars="200" w:firstLine="480"/>
        <w:rPr>
          <w:bCs/>
          <w:sz w:val="24"/>
          <w:szCs w:val="24"/>
        </w:rPr>
      </w:pPr>
      <w:r w:rsidRPr="00560C9F">
        <w:rPr>
          <w:rFonts w:hint="eastAsia"/>
          <w:bCs/>
          <w:sz w:val="24"/>
          <w:szCs w:val="24"/>
        </w:rPr>
        <w:t>基金所拥有的股票、债券、衍生工具和其</w:t>
      </w:r>
      <w:r w:rsidR="00A8673B">
        <w:rPr>
          <w:rFonts w:hint="eastAsia"/>
          <w:bCs/>
          <w:sz w:val="24"/>
          <w:szCs w:val="24"/>
        </w:rPr>
        <w:t>他</w:t>
      </w:r>
      <w:r w:rsidRPr="00560C9F">
        <w:rPr>
          <w:rFonts w:hint="eastAsia"/>
          <w:bCs/>
          <w:sz w:val="24"/>
          <w:szCs w:val="24"/>
        </w:rPr>
        <w:t>投资等持续以公允价值计量的金融资产及负债</w:t>
      </w:r>
      <w:r w:rsidRPr="00560C9F">
        <w:rPr>
          <w:bCs/>
          <w:sz w:val="24"/>
          <w:szCs w:val="24"/>
        </w:rPr>
        <w:t>。</w:t>
      </w:r>
    </w:p>
    <w:p w14:paraId="7CD1F64E"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（三）估值方法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2C5822F2"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1</w:t>
      </w:r>
      <w:r w:rsidRPr="005435A1">
        <w:rPr>
          <w:rFonts w:hint="eastAsia"/>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C4166E5"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2</w:t>
      </w:r>
      <w:r w:rsidRPr="005435A1">
        <w:rPr>
          <w:rFonts w:hint="eastAsia"/>
          <w:sz w:val="24"/>
          <w:szCs w:val="24"/>
        </w:rPr>
        <w:t>）交易所市场上市交易或挂牌转让的固定收益品种（另有规定的除外），选取第三方估值机构提供的相应品种当日的估值净价进行估值；</w:t>
      </w:r>
    </w:p>
    <w:p w14:paraId="041535E3" w14:textId="1809D181"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3</w:t>
      </w:r>
      <w:r w:rsidRPr="005435A1">
        <w:rPr>
          <w:rFonts w:hint="eastAsia"/>
          <w:sz w:val="24"/>
          <w:szCs w:val="24"/>
        </w:rPr>
        <w:t>）交易所市场上市交易的可转换债券，按估值日收盘价减去可转换债券收盘价中所含债券应收利息后得到的净价进行估值；</w:t>
      </w:r>
      <w:r w:rsidR="00A8673B">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3CC0FF03"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4</w:t>
      </w:r>
      <w:r w:rsidRPr="005435A1">
        <w:rPr>
          <w:rFonts w:hint="eastAsia"/>
          <w:sz w:val="24"/>
          <w:szCs w:val="24"/>
        </w:rPr>
        <w:t>）交易所市场挂牌转让的资产支持证券和私募债券，采用估值技术确定公允价值。</w:t>
      </w:r>
    </w:p>
    <w:p w14:paraId="5303DCBF"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、证券交易所发行未上市期间的有价证券应区分如下情况处理：</w:t>
      </w:r>
    </w:p>
    <w:p w14:paraId="5638703D"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1</w:t>
      </w:r>
      <w:r w:rsidRPr="005435A1">
        <w:rPr>
          <w:rFonts w:hint="eastAsia"/>
          <w:sz w:val="24"/>
          <w:szCs w:val="24"/>
        </w:rPr>
        <w:t>）送股、转增股、配股和公开增发的新股，按估值日在证券交易所挂牌的同一股票的估值方法估值；</w:t>
      </w:r>
    </w:p>
    <w:p w14:paraId="4E36C0B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2</w:t>
      </w:r>
      <w:r w:rsidRPr="005435A1">
        <w:rPr>
          <w:rFonts w:hint="eastAsia"/>
          <w:sz w:val="24"/>
          <w:szCs w:val="24"/>
        </w:rPr>
        <w:t>）首次公开发行未上市的股票和权证，采用估值技术确定公允价值；</w:t>
      </w:r>
    </w:p>
    <w:p w14:paraId="258CA758" w14:textId="4BB6F5A3"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lastRenderedPageBreak/>
        <w:t>（</w:t>
      </w:r>
      <w:r w:rsidRPr="005435A1">
        <w:rPr>
          <w:rFonts w:hint="eastAsia"/>
          <w:sz w:val="24"/>
          <w:szCs w:val="24"/>
        </w:rPr>
        <w:t>3</w:t>
      </w:r>
      <w:r w:rsidRPr="005435A1">
        <w:rPr>
          <w:rFonts w:hint="eastAsia"/>
          <w:sz w:val="24"/>
          <w:szCs w:val="24"/>
        </w:rPr>
        <w:t>）</w:t>
      </w:r>
      <w:r w:rsidR="00A8673B">
        <w:rPr>
          <w:rFonts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r w:rsidR="00861213">
        <w:rPr>
          <w:rFonts w:hint="eastAsia"/>
          <w:sz w:val="24"/>
          <w:szCs w:val="24"/>
        </w:rPr>
        <w:t>；</w:t>
      </w:r>
    </w:p>
    <w:p w14:paraId="1FFC938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4</w:t>
      </w:r>
      <w:r w:rsidRPr="005435A1">
        <w:rPr>
          <w:rFonts w:hint="eastAsia"/>
          <w:sz w:val="24"/>
          <w:szCs w:val="24"/>
        </w:rPr>
        <w:t>）交易所市场发行未上市或未挂牌转让的债券，采用估值技术确定公允价值。</w:t>
      </w:r>
    </w:p>
    <w:p w14:paraId="37B4F44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3</w:t>
      </w:r>
      <w:r w:rsidRPr="005435A1">
        <w:rPr>
          <w:rFonts w:hint="eastAsia"/>
          <w:sz w:val="24"/>
          <w:szCs w:val="24"/>
        </w:rPr>
        <w:t>、银行间市场上市交易的固定收益品种，选取第三方估值机构提供的相应品种当日的估值净价进行估值。银行间市场发行未上市的固定收益品种，采用估值技术确定公允价值。</w:t>
      </w:r>
    </w:p>
    <w:p w14:paraId="340CAEF3"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4</w:t>
      </w:r>
      <w:r w:rsidRPr="005435A1">
        <w:rPr>
          <w:rFonts w:hint="eastAsia"/>
          <w:sz w:val="24"/>
          <w:szCs w:val="24"/>
        </w:rPr>
        <w:t>、本基金投资股指期货合约，一般以估值当日结算价进行估值，估值当日无结算价的，且最近交易日后经济环境未发生重大变化的，采用最近交易日结算价估值。</w:t>
      </w:r>
    </w:p>
    <w:p w14:paraId="65A0619D"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5</w:t>
      </w:r>
      <w:r w:rsidRPr="00A8673B">
        <w:rPr>
          <w:rFonts w:hint="eastAsia"/>
          <w:sz w:val="24"/>
          <w:szCs w:val="24"/>
        </w:rPr>
        <w:t>、估值计算中涉及港币对人民币汇率的，将依据下列信息提供机构所提供的汇率为基准：当日中国人民银行公布的人民币与港币的中间价。</w:t>
      </w:r>
    </w:p>
    <w:p w14:paraId="54CDACDC"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6</w:t>
      </w:r>
      <w:r w:rsidRPr="00A8673B">
        <w:rPr>
          <w:rFonts w:hint="eastAsia"/>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6D522E"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7</w:t>
      </w:r>
      <w:r w:rsidRPr="00A8673B">
        <w:rPr>
          <w:rFonts w:hint="eastAsia"/>
          <w:sz w:val="24"/>
          <w:szCs w:val="24"/>
        </w:rPr>
        <w:t>、如有确凿证据表明按上述方法进行估值不能客观反映其公允价值的，基金管理人可根据具体情况与基金托管人商定后，按最能反映公允价值的方法估值。</w:t>
      </w:r>
    </w:p>
    <w:p w14:paraId="09F69BE3"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8</w:t>
      </w:r>
      <w:r w:rsidRPr="00A8673B">
        <w:rPr>
          <w:rFonts w:hint="eastAsia"/>
          <w:sz w:val="24"/>
          <w:szCs w:val="24"/>
        </w:rPr>
        <w:t>、当发生大额申购或赎回情形时，基金管理人可以对本基金采用摆动定价机制，以确保基金估值的公平性。</w:t>
      </w:r>
    </w:p>
    <w:p w14:paraId="0C124C90" w14:textId="428BFA0F" w:rsidR="00107C20" w:rsidRPr="005435A1" w:rsidRDefault="00A8673B" w:rsidP="00107C20">
      <w:pPr>
        <w:adjustRightInd w:val="0"/>
        <w:snapToGrid w:val="0"/>
        <w:spacing w:line="360" w:lineRule="auto"/>
        <w:ind w:firstLineChars="200" w:firstLine="480"/>
        <w:rPr>
          <w:sz w:val="24"/>
          <w:szCs w:val="24"/>
        </w:rPr>
      </w:pPr>
      <w:r w:rsidRPr="00A8673B">
        <w:rPr>
          <w:rFonts w:hint="eastAsia"/>
          <w:sz w:val="24"/>
          <w:szCs w:val="24"/>
        </w:rPr>
        <w:t>9</w:t>
      </w:r>
      <w:r w:rsidRPr="00A8673B">
        <w:rPr>
          <w:rFonts w:hint="eastAsia"/>
          <w:sz w:val="24"/>
          <w:szCs w:val="24"/>
        </w:rPr>
        <w:t>、相关法律法规以及监管部门有强制规定的，从其规定。如有新增事项，按法律法规以及监管部门最新规定估值</w:t>
      </w:r>
      <w:r w:rsidR="00107C20" w:rsidRPr="005435A1">
        <w:rPr>
          <w:rFonts w:hint="eastAsia"/>
          <w:sz w:val="24"/>
          <w:szCs w:val="24"/>
        </w:rPr>
        <w:t>。</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77777777"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765AF8" w:rsidRPr="005435A1">
        <w:rPr>
          <w:rFonts w:hint="eastAsia"/>
          <w:sz w:val="24"/>
          <w:szCs w:val="24"/>
        </w:rPr>
        <w:t>。</w:t>
      </w:r>
    </w:p>
    <w:p w14:paraId="02B042AB"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（四）估值程序</w:t>
      </w:r>
    </w:p>
    <w:p w14:paraId="3EFA3A7E"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、基金份额净值是按照每个工作日闭市后，基金资产净值除以当日基金份额的余额数量计算，精确到</w:t>
      </w:r>
      <w:r w:rsidRPr="005435A1">
        <w:rPr>
          <w:rFonts w:hint="eastAsia"/>
          <w:sz w:val="24"/>
          <w:szCs w:val="24"/>
        </w:rPr>
        <w:t>0.00</w:t>
      </w:r>
      <w:r w:rsidR="006D167E">
        <w:rPr>
          <w:sz w:val="24"/>
          <w:szCs w:val="24"/>
        </w:rPr>
        <w:t>0</w:t>
      </w:r>
      <w:r w:rsidRPr="005435A1">
        <w:rPr>
          <w:rFonts w:hint="eastAsia"/>
          <w:sz w:val="24"/>
          <w:szCs w:val="24"/>
        </w:rPr>
        <w:t>1</w:t>
      </w:r>
      <w:r w:rsidRPr="005435A1">
        <w:rPr>
          <w:rFonts w:hint="eastAsia"/>
          <w:sz w:val="24"/>
          <w:szCs w:val="24"/>
        </w:rPr>
        <w:t>元，小数点后</w:t>
      </w:r>
      <w:r w:rsidR="006D167E" w:rsidRPr="005435A1">
        <w:rPr>
          <w:rFonts w:hint="eastAsia"/>
          <w:sz w:val="24"/>
          <w:szCs w:val="24"/>
        </w:rPr>
        <w:t>第</w:t>
      </w:r>
      <w:r w:rsidR="006D167E">
        <w:rPr>
          <w:rFonts w:hint="eastAsia"/>
          <w:sz w:val="24"/>
          <w:szCs w:val="24"/>
        </w:rPr>
        <w:t>五</w:t>
      </w:r>
      <w:r w:rsidRPr="005435A1">
        <w:rPr>
          <w:rFonts w:hint="eastAsia"/>
          <w:sz w:val="24"/>
          <w:szCs w:val="24"/>
        </w:rPr>
        <w:t>位四舍五入。国家另有规定的，从其规定。</w:t>
      </w:r>
    </w:p>
    <w:p w14:paraId="20A2B93D"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基金管理人于每个工作日计算基金资产净值及基金份额净值，并按规定公告。如遇特殊情况，经中国证监会同意，可以适当延迟计算或公告。</w:t>
      </w:r>
    </w:p>
    <w:p w14:paraId="1DA90BE4" w14:textId="77777777" w:rsidR="00E85277"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、基</w:t>
      </w:r>
      <w:r w:rsidR="009B52EC" w:rsidRPr="005435A1">
        <w:rPr>
          <w:rFonts w:hint="eastAsia"/>
          <w:sz w:val="24"/>
          <w:szCs w:val="24"/>
        </w:rPr>
        <w:t>金管理人应每个工作日对基金资产估值，但基金管理人根据法律法规或</w:t>
      </w:r>
      <w:r w:rsidRPr="005435A1">
        <w:rPr>
          <w:rFonts w:hint="eastAsia"/>
          <w:sz w:val="24"/>
          <w:szCs w:val="24"/>
        </w:rPr>
        <w:t>基金合同的规定暂停估值时除外。基金管理人每个工作日对基金资产估值后，将基金份额净值结果发送基金托管人，经基金托管人复核无误后，由基金管理人依据基金合同</w:t>
      </w:r>
      <w:r w:rsidR="006D167E" w:rsidRPr="006D167E">
        <w:rPr>
          <w:rFonts w:hint="eastAsia"/>
          <w:bCs/>
          <w:sz w:val="24"/>
          <w:szCs w:val="24"/>
        </w:rPr>
        <w:t>的约定</w:t>
      </w:r>
      <w:r w:rsidRPr="005435A1">
        <w:rPr>
          <w:rFonts w:hint="eastAsia"/>
          <w:sz w:val="24"/>
          <w:szCs w:val="24"/>
        </w:rPr>
        <w:t>和相关法律法规的规定对外公布。</w:t>
      </w:r>
    </w:p>
    <w:p w14:paraId="7939DC2D"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（五）估值错误的处理</w:t>
      </w:r>
    </w:p>
    <w:p w14:paraId="3BC0ACF3"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基金管理人和基金托管人将采取必要、适当、合理的措施确保基金资产估值的准确性、及时性。当基金份额净值小数点后</w:t>
      </w:r>
      <w:r w:rsidR="006D167E" w:rsidRPr="005435A1">
        <w:rPr>
          <w:rFonts w:hAnsi="宋体" w:hint="eastAsia"/>
          <w:sz w:val="24"/>
          <w:szCs w:val="24"/>
        </w:rPr>
        <w:t>第</w:t>
      </w:r>
      <w:r w:rsidR="006D167E">
        <w:rPr>
          <w:rFonts w:hAnsi="宋体"/>
          <w:sz w:val="24"/>
          <w:szCs w:val="24"/>
        </w:rPr>
        <w:t>4</w:t>
      </w:r>
      <w:r w:rsidRPr="005435A1">
        <w:rPr>
          <w:rFonts w:hAnsi="宋体" w:hint="eastAsia"/>
          <w:sz w:val="24"/>
          <w:szCs w:val="24"/>
        </w:rPr>
        <w:t>位以内（含</w:t>
      </w:r>
      <w:r w:rsidR="006D167E" w:rsidRPr="005435A1">
        <w:rPr>
          <w:rFonts w:hAnsi="宋体" w:hint="eastAsia"/>
          <w:sz w:val="24"/>
          <w:szCs w:val="24"/>
        </w:rPr>
        <w:t>第</w:t>
      </w:r>
      <w:r w:rsidR="006D167E">
        <w:rPr>
          <w:rFonts w:hAnsi="宋体"/>
          <w:sz w:val="24"/>
          <w:szCs w:val="24"/>
        </w:rPr>
        <w:t>4</w:t>
      </w:r>
      <w:r w:rsidRPr="005435A1">
        <w:rPr>
          <w:rFonts w:hAnsi="宋体" w:hint="eastAsia"/>
          <w:sz w:val="24"/>
          <w:szCs w:val="24"/>
        </w:rPr>
        <w:t>位</w:t>
      </w:r>
      <w:r w:rsidR="009227B3">
        <w:rPr>
          <w:rFonts w:hAnsi="宋体" w:hint="eastAsia"/>
          <w:sz w:val="24"/>
          <w:szCs w:val="24"/>
        </w:rPr>
        <w:t>）</w:t>
      </w:r>
      <w:r w:rsidRPr="005435A1">
        <w:rPr>
          <w:rFonts w:hAnsi="宋体" w:hint="eastAsia"/>
          <w:sz w:val="24"/>
          <w:szCs w:val="24"/>
        </w:rPr>
        <w:t>发生估值错误时，视为基金份额净值错误。</w:t>
      </w:r>
    </w:p>
    <w:p w14:paraId="69B7B0D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707AAF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基金合同的当事人应按照以下约定处理：</w:t>
      </w:r>
    </w:p>
    <w:p w14:paraId="0C3628BD"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1</w:t>
      </w:r>
      <w:r w:rsidRPr="005435A1">
        <w:rPr>
          <w:rFonts w:hAnsi="宋体" w:hint="eastAsia"/>
          <w:sz w:val="24"/>
          <w:szCs w:val="24"/>
        </w:rPr>
        <w:t>、估值错误类型</w:t>
      </w:r>
    </w:p>
    <w:p w14:paraId="14C582D3"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006D167E">
        <w:rPr>
          <w:rFonts w:hAnsi="宋体" w:hint="eastAsia"/>
          <w:sz w:val="24"/>
          <w:szCs w:val="24"/>
        </w:rPr>
        <w:t>）</w:t>
      </w:r>
      <w:r w:rsidRPr="005435A1">
        <w:rPr>
          <w:rFonts w:hAnsi="宋体" w:hint="eastAsia"/>
          <w:sz w:val="24"/>
          <w:szCs w:val="24"/>
        </w:rPr>
        <w:t>的直接损失按下述“估值错误处理原则”给予赔偿，承担赔偿责任。</w:t>
      </w:r>
    </w:p>
    <w:p w14:paraId="783899E9"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上述估值错误的主要类型包括但不限于：资料申报差错、数据传输差错、数据计算差错、系统故障差错、下达指令差错等。</w:t>
      </w:r>
    </w:p>
    <w:p w14:paraId="2E7587DE"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对于因技术原因引起的差错，若系同行业现有技术水平无法预见、无法避免、无法抗拒，则属不可抗力。</w:t>
      </w:r>
    </w:p>
    <w:p w14:paraId="6DEA0BD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D4254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2</w:t>
      </w:r>
      <w:r w:rsidRPr="005435A1">
        <w:rPr>
          <w:rFonts w:hAnsi="宋体" w:hint="eastAsia"/>
          <w:sz w:val="24"/>
          <w:szCs w:val="24"/>
        </w:rPr>
        <w:t>、估值错误处理原则</w:t>
      </w:r>
    </w:p>
    <w:p w14:paraId="53A79C7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02A627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）估值错误的责任方对有关当事人的直接损失负责，不对间接损失负责，并且仅对估值错误的有关直接当事人负责，不对第三方负责。</w:t>
      </w:r>
    </w:p>
    <w:p w14:paraId="55112668"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D167E">
        <w:rPr>
          <w:rFonts w:hAnsi="宋体" w:hint="eastAsia"/>
          <w:sz w:val="24"/>
          <w:szCs w:val="24"/>
        </w:rPr>
        <w:t>（</w:t>
      </w:r>
      <w:r w:rsidRPr="005435A1">
        <w:rPr>
          <w:rFonts w:hAnsi="宋体" w:hint="eastAsia"/>
          <w:sz w:val="24"/>
          <w:szCs w:val="24"/>
        </w:rPr>
        <w:t>“受损方”</w:t>
      </w:r>
      <w:r w:rsidR="006D167E">
        <w:rPr>
          <w:rFonts w:hAnsi="宋体" w:hint="eastAsia"/>
          <w:sz w:val="24"/>
          <w:szCs w:val="24"/>
        </w:rPr>
        <w:t>）</w:t>
      </w:r>
      <w:r w:rsidRPr="005435A1">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FB4B3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4</w:t>
      </w:r>
      <w:r w:rsidRPr="005435A1">
        <w:rPr>
          <w:rFonts w:hAnsi="宋体" w:hint="eastAsia"/>
          <w:sz w:val="24"/>
          <w:szCs w:val="24"/>
        </w:rPr>
        <w:t>）估值错误调整采用尽量恢复至假设未发生估值错误的正确情形的方式。</w:t>
      </w:r>
    </w:p>
    <w:p w14:paraId="7C801706"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5</w:t>
      </w:r>
      <w:r w:rsidRPr="005435A1">
        <w:rPr>
          <w:rFonts w:hAnsi="宋体" w:hint="eastAsia"/>
          <w:sz w:val="24"/>
          <w:szCs w:val="24"/>
        </w:rPr>
        <w:t>）按法律法规规定的其他原则处理估值错误。</w:t>
      </w:r>
    </w:p>
    <w:p w14:paraId="59002FE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3</w:t>
      </w:r>
      <w:r w:rsidRPr="005435A1">
        <w:rPr>
          <w:rFonts w:hAnsi="宋体" w:hint="eastAsia"/>
          <w:sz w:val="24"/>
          <w:szCs w:val="24"/>
        </w:rPr>
        <w:t>、估值错误处理程序</w:t>
      </w:r>
    </w:p>
    <w:p w14:paraId="773B5C8E"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估值错误被发现后，有关的当事人应当及时进行处理，处理的程序如下：</w:t>
      </w:r>
    </w:p>
    <w:p w14:paraId="3B5A9C09"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）查明估值错误发生的原因，列明所有的当事人，并根据估值错误发生的原因确定估值错误的责任方；</w:t>
      </w:r>
    </w:p>
    <w:p w14:paraId="1E20E73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）根据估值错误处理原则或当事人协商的方法对因估值错误造成的损失进行评估；</w:t>
      </w:r>
    </w:p>
    <w:p w14:paraId="6F5278E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）根据估值错误处理原则或当事人协商的方法由估值错误的责任方进行更</w:t>
      </w:r>
      <w:r w:rsidRPr="005435A1">
        <w:rPr>
          <w:rFonts w:hAnsi="宋体" w:hint="eastAsia"/>
          <w:sz w:val="24"/>
          <w:szCs w:val="24"/>
        </w:rPr>
        <w:lastRenderedPageBreak/>
        <w:t>正和赔偿损失；</w:t>
      </w:r>
    </w:p>
    <w:p w14:paraId="49F4120D"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4</w:t>
      </w:r>
      <w:r w:rsidRPr="005435A1">
        <w:rPr>
          <w:rFonts w:hAnsi="宋体" w:hint="eastAsia"/>
          <w:sz w:val="24"/>
          <w:szCs w:val="24"/>
        </w:rPr>
        <w:t>）根据估值错误处理的方法，需要修改基金登记机构交易数据的，由基金登记机构进行更正，并就估值错误的更正向有关当事人进行确认。</w:t>
      </w:r>
    </w:p>
    <w:p w14:paraId="33654D1F"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4</w:t>
      </w:r>
      <w:r w:rsidRPr="005435A1">
        <w:rPr>
          <w:rFonts w:hAnsi="宋体" w:hint="eastAsia"/>
          <w:sz w:val="24"/>
          <w:szCs w:val="24"/>
        </w:rPr>
        <w:t>、基金份额净值估值错误处理的方法如下：</w:t>
      </w:r>
    </w:p>
    <w:p w14:paraId="504C744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）基金份额净值计算出现错误时，基金管理人应当立即予以纠正，通报基金托管人，并采取合理的措施防止损失进一步扩大。</w:t>
      </w:r>
    </w:p>
    <w:p w14:paraId="2015B5B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）错误偏差达到基金份额净值的</w:t>
      </w:r>
      <w:r w:rsidRPr="005435A1">
        <w:rPr>
          <w:rFonts w:hAnsi="宋体" w:hint="eastAsia"/>
          <w:sz w:val="24"/>
          <w:szCs w:val="24"/>
        </w:rPr>
        <w:t>0.25%</w:t>
      </w:r>
      <w:r w:rsidRPr="005435A1">
        <w:rPr>
          <w:rFonts w:hAnsi="宋体" w:hint="eastAsia"/>
          <w:sz w:val="24"/>
          <w:szCs w:val="24"/>
        </w:rPr>
        <w:t>时，基金管理人应当通报基金托管人并报中国证监会备案；错误偏差达到基金份额净值的</w:t>
      </w:r>
      <w:r w:rsidRPr="005435A1">
        <w:rPr>
          <w:rFonts w:hAnsi="宋体" w:hint="eastAsia"/>
          <w:sz w:val="24"/>
          <w:szCs w:val="24"/>
        </w:rPr>
        <w:t>0.5%</w:t>
      </w:r>
      <w:r w:rsidRPr="005435A1">
        <w:rPr>
          <w:rFonts w:hAnsi="宋体" w:hint="eastAsia"/>
          <w:sz w:val="24"/>
          <w:szCs w:val="24"/>
        </w:rPr>
        <w:t>时，基金管理人应当公告</w:t>
      </w:r>
      <w:r w:rsidR="006D167E" w:rsidRPr="006D167E">
        <w:rPr>
          <w:rFonts w:hAnsi="宋体" w:hint="eastAsia"/>
          <w:bCs/>
          <w:sz w:val="24"/>
          <w:szCs w:val="24"/>
        </w:rPr>
        <w:t>并报中国证监会备案</w:t>
      </w:r>
      <w:r w:rsidRPr="005435A1">
        <w:rPr>
          <w:rFonts w:hAnsi="宋体" w:hint="eastAsia"/>
          <w:sz w:val="24"/>
          <w:szCs w:val="24"/>
        </w:rPr>
        <w:t>。</w:t>
      </w:r>
    </w:p>
    <w:p w14:paraId="7BE8F2DC" w14:textId="77777777" w:rsidR="00E85277"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）前述内容如法律法规或监管机关另有规定的，从其规定处理。</w:t>
      </w:r>
    </w:p>
    <w:p w14:paraId="32B9E9C5"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（六）暂停估值的情形</w:t>
      </w:r>
    </w:p>
    <w:p w14:paraId="2149EA2F"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、基金投资所涉及的证券、期货交易市场遇法定节假日或因其他原因暂停营业时；</w:t>
      </w:r>
    </w:p>
    <w:p w14:paraId="2BA9C8B8" w14:textId="77777777" w:rsidR="00765AF8"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、因不可抗力致使基金管理人、基金托管人无法准确评估基金资产价值时；</w:t>
      </w:r>
    </w:p>
    <w:p w14:paraId="2B8604CD" w14:textId="77777777" w:rsidR="003665B0" w:rsidRPr="005435A1" w:rsidRDefault="003665B0" w:rsidP="00765AF8">
      <w:pPr>
        <w:adjustRightInd w:val="0"/>
        <w:snapToGrid w:val="0"/>
        <w:spacing w:line="360" w:lineRule="auto"/>
        <w:ind w:firstLineChars="200" w:firstLine="480"/>
        <w:rPr>
          <w:sz w:val="24"/>
          <w:szCs w:val="24"/>
        </w:rPr>
      </w:pPr>
      <w:r w:rsidRPr="003665B0">
        <w:rPr>
          <w:rFonts w:hint="eastAsia"/>
          <w:sz w:val="24"/>
          <w:szCs w:val="24"/>
        </w:rPr>
        <w:t>3</w:t>
      </w:r>
      <w:r w:rsidRPr="003665B0">
        <w:rPr>
          <w:rFonts w:hint="eastAsia"/>
          <w:sz w:val="24"/>
          <w:szCs w:val="24"/>
        </w:rPr>
        <w:t>、</w:t>
      </w:r>
      <w:r w:rsidR="0040058D" w:rsidRPr="0040058D">
        <w:rPr>
          <w:rFonts w:hint="eastAsia"/>
          <w:sz w:val="24"/>
          <w:szCs w:val="24"/>
        </w:rPr>
        <w:t>当前一估值日基金资产净值</w:t>
      </w:r>
      <w:r w:rsidR="0040058D" w:rsidRPr="0040058D">
        <w:rPr>
          <w:rFonts w:hint="eastAsia"/>
          <w:sz w:val="24"/>
          <w:szCs w:val="24"/>
        </w:rPr>
        <w:t>50%</w:t>
      </w:r>
      <w:r w:rsidR="0040058D" w:rsidRPr="0040058D">
        <w:rPr>
          <w:rFonts w:hint="eastAsia"/>
          <w:sz w:val="24"/>
          <w:szCs w:val="24"/>
        </w:rPr>
        <w:t>以上的资产出现无可参考的活跃市场价格且采用估值技术仍导致公允价值存在重大不确定性时，经与基金托管人协商确认后，基金管理人应当暂停基金估值；</w:t>
      </w:r>
    </w:p>
    <w:p w14:paraId="4F72EAAA" w14:textId="364171CC" w:rsidR="00E85277" w:rsidRPr="005435A1" w:rsidRDefault="003665B0" w:rsidP="00E85277">
      <w:pPr>
        <w:adjustRightInd w:val="0"/>
        <w:snapToGrid w:val="0"/>
        <w:spacing w:line="360" w:lineRule="auto"/>
        <w:ind w:firstLineChars="200" w:firstLine="480"/>
        <w:rPr>
          <w:sz w:val="24"/>
          <w:szCs w:val="24"/>
        </w:rPr>
      </w:pPr>
      <w:r>
        <w:rPr>
          <w:sz w:val="24"/>
          <w:szCs w:val="24"/>
        </w:rPr>
        <w:t>4</w:t>
      </w:r>
      <w:r w:rsidR="00765AF8" w:rsidRPr="005435A1">
        <w:rPr>
          <w:rFonts w:hint="eastAsia"/>
          <w:sz w:val="24"/>
          <w:szCs w:val="24"/>
        </w:rPr>
        <w:t>、</w:t>
      </w:r>
      <w:r w:rsidR="00A8673B">
        <w:rPr>
          <w:rFonts w:hint="eastAsia"/>
          <w:bCs/>
          <w:sz w:val="24"/>
        </w:rPr>
        <w:t>法律法规或</w:t>
      </w:r>
      <w:r w:rsidR="00A8673B">
        <w:rPr>
          <w:bCs/>
          <w:sz w:val="24"/>
        </w:rPr>
        <w:t>中国证监会</w:t>
      </w:r>
      <w:r w:rsidR="00A8673B">
        <w:rPr>
          <w:rFonts w:hint="eastAsia"/>
          <w:bCs/>
          <w:sz w:val="24"/>
        </w:rPr>
        <w:t>规定的</w:t>
      </w:r>
      <w:r w:rsidR="00A8673B">
        <w:rPr>
          <w:bCs/>
          <w:sz w:val="24"/>
        </w:rPr>
        <w:t>和基金合同约定的其他情形</w:t>
      </w:r>
      <w:r w:rsidR="00765AF8" w:rsidRPr="005435A1">
        <w:rPr>
          <w:rFonts w:hint="eastAsia"/>
          <w:sz w:val="24"/>
          <w:szCs w:val="24"/>
        </w:rPr>
        <w:t>。</w:t>
      </w:r>
    </w:p>
    <w:p w14:paraId="06A14C76"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（七）基金净值的确认</w:t>
      </w:r>
    </w:p>
    <w:p w14:paraId="74FEF007"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（八）特殊情</w:t>
      </w:r>
      <w:r w:rsidRPr="005435A1">
        <w:rPr>
          <w:rFonts w:hAnsi="宋体" w:hint="eastAsia"/>
          <w:b/>
          <w:sz w:val="24"/>
          <w:szCs w:val="24"/>
        </w:rPr>
        <w:t>形</w:t>
      </w:r>
      <w:r w:rsidRPr="005435A1">
        <w:rPr>
          <w:rFonts w:hAnsi="宋体"/>
          <w:b/>
          <w:sz w:val="24"/>
          <w:szCs w:val="24"/>
        </w:rPr>
        <w:t>的处理</w:t>
      </w:r>
    </w:p>
    <w:p w14:paraId="28F036ED" w14:textId="07B7750E"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、基金管理人或基金托管人按估值方法的</w:t>
      </w:r>
      <w:r w:rsidR="00107C20" w:rsidRPr="005435A1">
        <w:rPr>
          <w:rFonts w:hint="eastAsia"/>
          <w:sz w:val="24"/>
          <w:szCs w:val="24"/>
        </w:rPr>
        <w:t>第</w:t>
      </w:r>
      <w:r w:rsidR="00A8673B">
        <w:rPr>
          <w:sz w:val="24"/>
          <w:szCs w:val="24"/>
        </w:rPr>
        <w:t>7</w:t>
      </w:r>
      <w:r w:rsidRPr="005435A1">
        <w:rPr>
          <w:rFonts w:hint="eastAsia"/>
          <w:sz w:val="24"/>
          <w:szCs w:val="24"/>
        </w:rPr>
        <w:t>项进行估值时，所造成的误差不作为基金资产估值错误处理。</w:t>
      </w:r>
    </w:p>
    <w:p w14:paraId="2277FC8A" w14:textId="77777777" w:rsidR="00E85277"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、由于不可抗力原因，或由于证券、期货交易所、证券经纪机构、期货公司及</w:t>
      </w:r>
      <w:r w:rsidRPr="005435A1">
        <w:rPr>
          <w:rFonts w:hint="eastAsia"/>
          <w:sz w:val="24"/>
          <w:szCs w:val="24"/>
        </w:rPr>
        <w:lastRenderedPageBreak/>
        <w:t>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01FF6D2" w14:textId="77777777" w:rsidR="0019213F" w:rsidRPr="005435A1" w:rsidRDefault="0019213F" w:rsidP="00CA2A0D">
      <w:pPr>
        <w:widowControl/>
        <w:adjustRightInd w:val="0"/>
        <w:snapToGrid w:val="0"/>
        <w:spacing w:beforeLines="50" w:before="143" w:afterLines="50" w:after="143" w:line="360" w:lineRule="auto"/>
        <w:jc w:val="center"/>
        <w:rPr>
          <w:b/>
          <w:bCs/>
          <w:sz w:val="30"/>
        </w:rPr>
      </w:pPr>
    </w:p>
    <w:p w14:paraId="154CDB71" w14:textId="60257273"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7" w:name="_Toc16756703"/>
      <w:bookmarkStart w:id="98" w:name="_Toc16757073"/>
      <w:bookmarkStart w:id="99" w:name="_Toc16757653"/>
      <w:r w:rsidR="00880954" w:rsidRPr="005435A1">
        <w:rPr>
          <w:rFonts w:ascii="宋体" w:hAnsi="宋体" w:hint="eastAsia"/>
          <w:b/>
          <w:kern w:val="0"/>
          <w:sz w:val="30"/>
        </w:rPr>
        <w:lastRenderedPageBreak/>
        <w:t>十</w:t>
      </w:r>
      <w:r w:rsidR="00E41B77">
        <w:rPr>
          <w:rFonts w:ascii="宋体" w:hAnsi="宋体" w:hint="eastAsia"/>
          <w:b/>
          <w:kern w:val="0"/>
          <w:sz w:val="30"/>
        </w:rPr>
        <w:t>四</w:t>
      </w:r>
      <w:r w:rsidR="00880954" w:rsidRPr="005435A1">
        <w:rPr>
          <w:rFonts w:ascii="宋体" w:hAnsi="宋体" w:hint="eastAsia"/>
          <w:b/>
          <w:kern w:val="0"/>
          <w:sz w:val="30"/>
        </w:rPr>
        <w:t>、基金收益与分配</w:t>
      </w:r>
      <w:bookmarkEnd w:id="97"/>
      <w:bookmarkEnd w:id="98"/>
      <w:bookmarkEnd w:id="99"/>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100" w:name="_Hlt81129040"/>
      <w:bookmarkStart w:id="101" w:name="_Hlt80435237"/>
      <w:bookmarkStart w:id="102" w:name="_Hlt88900301"/>
      <w:bookmarkStart w:id="103" w:name="_Toc15118286"/>
      <w:bookmarkStart w:id="104" w:name="_Toc109537392"/>
      <w:bookmarkEnd w:id="100"/>
      <w:bookmarkEnd w:id="101"/>
      <w:bookmarkEnd w:id="102"/>
      <w:r w:rsidRPr="005435A1">
        <w:rPr>
          <w:rFonts w:hAnsi="宋体"/>
          <w:sz w:val="24"/>
        </w:rPr>
        <w:t>配</w:t>
      </w:r>
      <w:bookmarkEnd w:id="103"/>
      <w:r w:rsidRPr="005435A1">
        <w:rPr>
          <w:rFonts w:hAnsi="宋体"/>
          <w:sz w:val="24"/>
        </w:rPr>
        <w:t>基准日基金未分配利润与</w:t>
      </w:r>
      <w:bookmarkEnd w:id="104"/>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105" w:name="OLE_LINK72"/>
      <w:bookmarkStart w:id="106" w:name="OLE_LINK73"/>
      <w:r w:rsidRPr="00560C9F">
        <w:rPr>
          <w:rFonts w:ascii="宋体" w:hAnsi="宋体"/>
          <w:bCs/>
          <w:sz w:val="24"/>
          <w:szCs w:val="24"/>
        </w:rPr>
        <w:t>1、若《基金合同》生效不满3个月可不进行收益分配；</w:t>
      </w:r>
    </w:p>
    <w:p w14:paraId="118DFCD3" w14:textId="77777777"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77777777"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基金收益分配后基金份额净值不能低于面值，即基金收益分配基准日的基金份额净值减去每单位基金份额收益分配金额后不能低于面值；</w:t>
      </w:r>
    </w:p>
    <w:p w14:paraId="2EEF7D60"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 xml:space="preserve">4、每一基金份额享有同等分配权； </w:t>
      </w:r>
    </w:p>
    <w:p w14:paraId="34A99D66"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机构</w:t>
      </w:r>
      <w:r w:rsidRPr="00560C9F">
        <w:rPr>
          <w:rFonts w:ascii="宋体" w:hAnsi="宋体"/>
          <w:bCs/>
          <w:sz w:val="24"/>
          <w:szCs w:val="24"/>
        </w:rPr>
        <w:t>另有规定的，从其规定。</w:t>
      </w:r>
    </w:p>
    <w:bookmarkEnd w:id="105"/>
    <w:bookmarkEnd w:id="106"/>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3B23D824" w14:textId="77777777" w:rsidR="009D4988" w:rsidRPr="005435A1" w:rsidRDefault="009D4988" w:rsidP="009D4988">
      <w:pPr>
        <w:adjustRightInd w:val="0"/>
        <w:snapToGrid w:val="0"/>
        <w:spacing w:line="360" w:lineRule="auto"/>
        <w:ind w:firstLineChars="200" w:firstLine="480"/>
        <w:rPr>
          <w:bCs/>
          <w:sz w:val="24"/>
        </w:rPr>
      </w:pPr>
      <w:r w:rsidRPr="005435A1">
        <w:rPr>
          <w:bCs/>
          <w:sz w:val="24"/>
        </w:rPr>
        <w:t>本基金收益分配方案由基金管理人拟定，并由基金托管人复核，在</w:t>
      </w:r>
      <w:r w:rsidRPr="005435A1">
        <w:rPr>
          <w:bCs/>
          <w:sz w:val="24"/>
        </w:rPr>
        <w:t>2</w:t>
      </w:r>
      <w:r w:rsidRPr="005435A1">
        <w:rPr>
          <w:bCs/>
          <w:sz w:val="24"/>
        </w:rPr>
        <w:t>日内在指定</w:t>
      </w:r>
      <w:r w:rsidR="00B67BE8" w:rsidRPr="005435A1">
        <w:rPr>
          <w:bCs/>
          <w:sz w:val="24"/>
        </w:rPr>
        <w:t>媒介</w:t>
      </w:r>
      <w:r w:rsidRPr="005435A1">
        <w:rPr>
          <w:bCs/>
          <w:sz w:val="24"/>
        </w:rPr>
        <w:t>公告并报中国证监会备案。</w:t>
      </w:r>
    </w:p>
    <w:p w14:paraId="6927C0CE" w14:textId="77777777" w:rsidR="006E1DD9" w:rsidRPr="005435A1" w:rsidRDefault="009D4988">
      <w:pPr>
        <w:adjustRightInd w:val="0"/>
        <w:snapToGrid w:val="0"/>
        <w:spacing w:line="360" w:lineRule="auto"/>
        <w:ind w:firstLineChars="200" w:firstLine="480"/>
        <w:rPr>
          <w:bCs/>
          <w:sz w:val="24"/>
        </w:rPr>
      </w:pPr>
      <w:r w:rsidRPr="005435A1">
        <w:rPr>
          <w:bCs/>
          <w:sz w:val="24"/>
        </w:rPr>
        <w:t>基金红利发放日距离收益分配基准日（即可供分配利润计算截止日）的时间不得超过</w:t>
      </w:r>
      <w:r w:rsidRPr="005435A1">
        <w:rPr>
          <w:bCs/>
          <w:sz w:val="24"/>
        </w:rPr>
        <w:t>15</w:t>
      </w:r>
      <w:r w:rsidRPr="005435A1">
        <w:rPr>
          <w:bCs/>
          <w:sz w:val="24"/>
        </w:rPr>
        <w:t>个工作日。</w:t>
      </w:r>
    </w:p>
    <w:p w14:paraId="351C95F9" w14:textId="77777777" w:rsidR="006861DF" w:rsidRPr="005435A1" w:rsidRDefault="006861DF">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77777777" w:rsidR="006E1DD9" w:rsidRPr="005435A1" w:rsidRDefault="006861DF">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w:t>
      </w:r>
      <w:r w:rsidRPr="005435A1">
        <w:rPr>
          <w:bCs/>
          <w:sz w:val="24"/>
        </w:rPr>
        <w:lastRenderedPageBreak/>
        <w:t>者的现金红利小于一定金额，不足</w:t>
      </w:r>
      <w:r w:rsidRPr="005435A1">
        <w:rPr>
          <w:rFonts w:hint="eastAsia"/>
          <w:bCs/>
          <w:sz w:val="24"/>
        </w:rPr>
        <w:t>以</w:t>
      </w:r>
      <w:r w:rsidRPr="005435A1">
        <w:rPr>
          <w:bCs/>
          <w:sz w:val="24"/>
        </w:rPr>
        <w:t>支付银行转账或其他手续费用时，登记机构可将基金份额持有人的现金红利自动转为基金份额。红利再投资的计算方法，依照《业务规则》执行。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6015AD8D"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107" w:name="_Toc16756704"/>
      <w:bookmarkStart w:id="108" w:name="_Toc16757074"/>
      <w:bookmarkStart w:id="109" w:name="_Toc16757654"/>
      <w:r w:rsidR="00293BC8" w:rsidRPr="005435A1">
        <w:rPr>
          <w:rFonts w:ascii="宋体" w:hAnsi="宋体" w:hint="eastAsia"/>
          <w:b/>
          <w:kern w:val="0"/>
          <w:sz w:val="30"/>
        </w:rPr>
        <w:lastRenderedPageBreak/>
        <w:t>十</w:t>
      </w:r>
      <w:r w:rsidR="00E41B77">
        <w:rPr>
          <w:rFonts w:ascii="宋体" w:hAnsi="宋体" w:hint="eastAsia"/>
          <w:b/>
          <w:kern w:val="0"/>
          <w:sz w:val="30"/>
        </w:rPr>
        <w:t>五</w:t>
      </w:r>
      <w:r w:rsidR="00293BC8" w:rsidRPr="005435A1">
        <w:rPr>
          <w:rFonts w:ascii="宋体" w:hAnsi="宋体" w:hint="eastAsia"/>
          <w:b/>
          <w:kern w:val="0"/>
          <w:sz w:val="30"/>
        </w:rPr>
        <w:t>、基金的费用与税收</w:t>
      </w:r>
      <w:bookmarkEnd w:id="107"/>
      <w:bookmarkEnd w:id="108"/>
      <w:bookmarkEnd w:id="109"/>
    </w:p>
    <w:p w14:paraId="77CC9C2C" w14:textId="77777777"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r w:rsidRPr="005435A1">
        <w:rPr>
          <w:b/>
          <w:sz w:val="24"/>
        </w:rPr>
        <w:t xml:space="preserve"> </w:t>
      </w:r>
    </w:p>
    <w:p w14:paraId="7F904708" w14:textId="77777777" w:rsidR="00D53368" w:rsidRPr="005435A1" w:rsidRDefault="000D3A89" w:rsidP="000D0D52">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49ECB002" w14:textId="77777777" w:rsidR="00A8673B" w:rsidRPr="00A8673B" w:rsidRDefault="00A8673B" w:rsidP="00536575">
      <w:pPr>
        <w:adjustRightInd w:val="0"/>
        <w:snapToGrid w:val="0"/>
        <w:spacing w:line="360" w:lineRule="auto"/>
        <w:ind w:firstLineChars="200" w:firstLine="480"/>
        <w:rPr>
          <w:sz w:val="24"/>
        </w:rPr>
      </w:pPr>
      <w:r w:rsidRPr="00A8673B">
        <w:rPr>
          <w:rFonts w:hint="eastAsia"/>
          <w:sz w:val="24"/>
        </w:rPr>
        <w:t>9</w:t>
      </w:r>
      <w:r w:rsidRPr="00A8673B">
        <w:rPr>
          <w:rFonts w:hint="eastAsia"/>
          <w:sz w:val="24"/>
        </w:rPr>
        <w:t>、因投资港股通标的股票而产生的各项合理费用；</w:t>
      </w:r>
    </w:p>
    <w:p w14:paraId="18290CE7" w14:textId="24125AAD" w:rsidR="00C171B2" w:rsidRPr="005435A1" w:rsidRDefault="00A8673B"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77777777" w:rsidR="009D68C2" w:rsidRPr="005435A1" w:rsidRDefault="00C92FC0" w:rsidP="009D68C2">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3D73F5D4" w14:textId="77777777" w:rsidR="009D68C2" w:rsidRPr="005435A1" w:rsidRDefault="009D68C2" w:rsidP="009D68C2">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Pr="005435A1">
        <w:rPr>
          <w:rFonts w:hint="eastAsia"/>
          <w:bCs/>
          <w:sz w:val="24"/>
        </w:rPr>
        <w:t>1.5%</w:t>
      </w:r>
      <w:r w:rsidRPr="005435A1">
        <w:rPr>
          <w:rFonts w:hint="eastAsia"/>
          <w:bCs/>
          <w:sz w:val="24"/>
        </w:rPr>
        <w:t>年费率计提。管理费的计算方法如下：</w:t>
      </w:r>
    </w:p>
    <w:p w14:paraId="13FE9E51"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1.5%</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6B8581B2"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7BCD6825" w14:textId="77777777" w:rsidR="009145E2" w:rsidRPr="005435A1" w:rsidRDefault="00536575" w:rsidP="00536575">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rFonts w:hint="eastAsia"/>
          <w:bCs/>
          <w:sz w:val="24"/>
        </w:rPr>
        <w:t>。</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lastRenderedPageBreak/>
        <w:t>本基金的托管费按前一日基金资产净值的</w:t>
      </w:r>
      <w:r w:rsidRPr="005435A1">
        <w:rPr>
          <w:rFonts w:hint="eastAsia"/>
          <w:bCs/>
          <w:sz w:val="24"/>
        </w:rPr>
        <w:t>0.25%</w:t>
      </w:r>
      <w:r w:rsidRPr="005435A1">
        <w:rPr>
          <w:rFonts w:hint="eastAsia"/>
          <w:bCs/>
          <w:sz w:val="24"/>
        </w:rPr>
        <w:t>的年费率计提。托管费的计算方法如下：</w:t>
      </w:r>
    </w:p>
    <w:p w14:paraId="0104AB75"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0.25%</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3FCD3F32"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3FFE4678" w14:textId="77777777" w:rsidR="005C6EB8" w:rsidRPr="005435A1" w:rsidRDefault="0012671A" w:rsidP="0012671A">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bCs/>
          <w:sz w:val="24"/>
        </w:rPr>
        <w:t>。</w:t>
      </w:r>
    </w:p>
    <w:p w14:paraId="18E23340" w14:textId="6F2D685A"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A8673B">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77777777" w:rsidR="00C92FC0" w:rsidRPr="005435A1" w:rsidRDefault="00C92FC0" w:rsidP="000D0D52">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110" w:name="_Hlt81193394"/>
      <w:bookmarkEnd w:id="11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435A1" w:rsidRDefault="00F32D89" w:rsidP="00851FF5">
      <w:pPr>
        <w:adjustRightInd w:val="0"/>
        <w:snapToGrid w:val="0"/>
        <w:spacing w:line="360" w:lineRule="auto"/>
        <w:ind w:firstLineChars="200" w:firstLine="482"/>
        <w:rPr>
          <w:rFonts w:hAnsi="宋体"/>
          <w:b/>
          <w:sz w:val="24"/>
          <w:szCs w:val="21"/>
        </w:rPr>
      </w:pPr>
      <w:r w:rsidRPr="005435A1">
        <w:rPr>
          <w:rFonts w:hAnsi="宋体" w:hint="eastAsia"/>
          <w:b/>
          <w:sz w:val="24"/>
          <w:szCs w:val="21"/>
        </w:rPr>
        <w:t>（</w:t>
      </w:r>
      <w:r w:rsidR="00293BC8" w:rsidRPr="005435A1">
        <w:rPr>
          <w:rFonts w:hAnsi="宋体"/>
          <w:b/>
          <w:sz w:val="24"/>
          <w:szCs w:val="21"/>
        </w:rPr>
        <w:t>四</w:t>
      </w:r>
      <w:r w:rsidR="00293BC8" w:rsidRPr="005435A1">
        <w:rPr>
          <w:rFonts w:hAnsi="宋体" w:hint="eastAsia"/>
          <w:b/>
          <w:sz w:val="24"/>
          <w:szCs w:val="21"/>
        </w:rPr>
        <w:t>）</w:t>
      </w:r>
      <w:r w:rsidR="00293BC8" w:rsidRPr="005435A1">
        <w:rPr>
          <w:rFonts w:hAnsi="宋体"/>
          <w:b/>
          <w:sz w:val="24"/>
          <w:szCs w:val="21"/>
        </w:rPr>
        <w:t>基金税收</w:t>
      </w:r>
    </w:p>
    <w:p w14:paraId="5B500AB3" w14:textId="3EE1CED9" w:rsidR="00517BD1" w:rsidRDefault="00517BD1" w:rsidP="00396C28">
      <w:pPr>
        <w:adjustRightInd w:val="0"/>
        <w:snapToGrid w:val="0"/>
        <w:spacing w:line="360" w:lineRule="auto"/>
        <w:ind w:firstLineChars="200" w:firstLine="480"/>
        <w:rPr>
          <w:rFonts w:hAnsi="宋体"/>
          <w:sz w:val="24"/>
          <w:szCs w:val="21"/>
        </w:rPr>
      </w:pPr>
      <w:bookmarkStart w:id="111" w:name="_Toc16756705"/>
      <w:bookmarkStart w:id="112" w:name="_Toc16757075"/>
      <w:r w:rsidRPr="00517BD1">
        <w:rPr>
          <w:rFonts w:hAnsi="宋体" w:hint="eastAsia"/>
          <w:sz w:val="24"/>
          <w:szCs w:val="21"/>
        </w:rPr>
        <w:t>本基金运作过程中涉及的各纳税主体，其纳税义务按国家税收法律、法规执行</w:t>
      </w:r>
      <w:r>
        <w:rPr>
          <w:rFonts w:hAnsi="宋体" w:hint="eastAsia"/>
          <w:sz w:val="24"/>
          <w:szCs w:val="21"/>
        </w:rPr>
        <w:t>。</w:t>
      </w:r>
    </w:p>
    <w:p w14:paraId="1818BF85" w14:textId="2DAFF0B8" w:rsidR="00BE7C2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16757655"/>
      <w:r w:rsidRPr="005435A1">
        <w:rPr>
          <w:rFonts w:ascii="宋体" w:hAnsi="宋体" w:hint="eastAsia"/>
          <w:b/>
          <w:kern w:val="0"/>
          <w:sz w:val="30"/>
        </w:rPr>
        <w:lastRenderedPageBreak/>
        <w:t>十</w:t>
      </w:r>
      <w:r w:rsidR="00E41B77">
        <w:rPr>
          <w:rFonts w:ascii="宋体" w:hAnsi="宋体" w:hint="eastAsia"/>
          <w:b/>
          <w:kern w:val="0"/>
          <w:sz w:val="30"/>
        </w:rPr>
        <w:t>六</w:t>
      </w:r>
      <w:r w:rsidRPr="005435A1">
        <w:rPr>
          <w:rFonts w:ascii="宋体" w:hAnsi="宋体" w:hint="eastAsia"/>
          <w:b/>
          <w:kern w:val="0"/>
          <w:sz w:val="30"/>
        </w:rPr>
        <w:t>、基金的会计与审计</w:t>
      </w:r>
      <w:bookmarkEnd w:id="111"/>
      <w:bookmarkEnd w:id="112"/>
      <w:bookmarkEnd w:id="113"/>
    </w:p>
    <w:p w14:paraId="08781894"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5AAC6265"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w:t>
      </w:r>
      <w:r w:rsidR="00A954D4" w:rsidRPr="005435A1">
        <w:rPr>
          <w:rFonts w:hAnsi="宋体"/>
          <w:sz w:val="24"/>
        </w:rPr>
        <w:t>年度</w:t>
      </w:r>
      <w:r w:rsidRPr="005435A1">
        <w:rPr>
          <w:rFonts w:hAnsi="宋体"/>
          <w:sz w:val="24"/>
        </w:rPr>
        <w:t>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r w:rsidR="00A954D4" w:rsidRPr="005435A1" w:rsidDel="00A954D4">
        <w:rPr>
          <w:bCs/>
          <w:sz w:val="24"/>
        </w:rPr>
        <w:t xml:space="preserve"> </w:t>
      </w:r>
      <w:bookmarkStart w:id="114" w:name="_Toc109537394"/>
    </w:p>
    <w:p w14:paraId="2247A11A"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3</w:t>
      </w:r>
      <w:r w:rsidRPr="005435A1">
        <w:rPr>
          <w:rFonts w:hAnsi="宋体"/>
          <w:sz w:val="24"/>
        </w:rPr>
        <w:t>、</w:t>
      </w:r>
      <w:r w:rsidRPr="005435A1">
        <w:rPr>
          <w:rFonts w:hAnsi="宋体"/>
          <w:sz w:val="24"/>
          <w:szCs w:val="21"/>
        </w:rPr>
        <w:t>基金核</w:t>
      </w:r>
      <w:bookmarkEnd w:id="114"/>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（二）基金的</w:t>
      </w:r>
      <w:r w:rsidR="00A954D4" w:rsidRPr="005435A1">
        <w:rPr>
          <w:rFonts w:hAnsi="宋体"/>
          <w:b/>
          <w:sz w:val="24"/>
        </w:rPr>
        <w:t>年度</w:t>
      </w:r>
      <w:r w:rsidRPr="005435A1">
        <w:rPr>
          <w:rFonts w:hAnsi="宋体"/>
          <w:b/>
          <w:sz w:val="24"/>
        </w:rPr>
        <w:t>审计</w:t>
      </w:r>
      <w:r w:rsidRPr="005435A1">
        <w:rPr>
          <w:b/>
          <w:sz w:val="24"/>
        </w:rPr>
        <w:t xml:space="preserve"> </w:t>
      </w:r>
    </w:p>
    <w:p w14:paraId="60DA2D74"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、基金管理人聘请与基金管理人、基金托管人相互独立的具有证券从业资格的会计师事务所及其注册会计师对本基金的年度财务报表进行审计。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77777777"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115" w:name="_Hlt4221115"/>
      <w:bookmarkEnd w:id="115"/>
      <w:r w:rsidR="008D3A2B" w:rsidRPr="005435A1">
        <w:rPr>
          <w:rFonts w:hAnsi="宋体"/>
          <w:sz w:val="24"/>
          <w:szCs w:val="18"/>
        </w:rPr>
        <w:t>基金管理人认为有充足理由更换会计师事务所，须通报基金托管人。更换会计师事务所需在</w:t>
      </w:r>
      <w:r w:rsidR="008D3A2B" w:rsidRPr="005435A1">
        <w:rPr>
          <w:rFonts w:hAnsi="宋体"/>
          <w:sz w:val="24"/>
          <w:szCs w:val="18"/>
        </w:rPr>
        <w:t>2</w:t>
      </w:r>
      <w:r w:rsidR="008D3A2B" w:rsidRPr="005435A1">
        <w:rPr>
          <w:rFonts w:hAnsi="宋体"/>
          <w:sz w:val="24"/>
          <w:szCs w:val="18"/>
        </w:rPr>
        <w:t>日内在</w:t>
      </w:r>
      <w:r w:rsidR="008D3A2B" w:rsidRPr="005435A1">
        <w:rPr>
          <w:rFonts w:hAnsi="宋体" w:hint="eastAsia"/>
          <w:sz w:val="24"/>
          <w:szCs w:val="18"/>
        </w:rPr>
        <w:t>指定</w:t>
      </w:r>
      <w:r w:rsidR="00B67BE8" w:rsidRPr="005435A1">
        <w:rPr>
          <w:rFonts w:hAnsi="宋体" w:hint="eastAsia"/>
          <w:sz w:val="24"/>
          <w:szCs w:val="18"/>
        </w:rPr>
        <w:t>媒介</w:t>
      </w:r>
      <w:r w:rsidR="008D3A2B" w:rsidRPr="005435A1">
        <w:rPr>
          <w:rFonts w:hAnsi="宋体"/>
          <w:sz w:val="24"/>
          <w:szCs w:val="18"/>
        </w:rPr>
        <w:t>公告并报中国证监会备案。</w:t>
      </w:r>
    </w:p>
    <w:p w14:paraId="10639F6C" w14:textId="72BE358C"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6" w:name="_Toc16756706"/>
      <w:bookmarkStart w:id="117" w:name="_Toc16757076"/>
      <w:bookmarkStart w:id="118" w:name="_Toc16757656"/>
      <w:r w:rsidR="00C92FC0" w:rsidRPr="005435A1">
        <w:rPr>
          <w:rFonts w:ascii="宋体" w:hAnsi="宋体" w:hint="eastAsia"/>
          <w:b/>
          <w:kern w:val="0"/>
          <w:sz w:val="30"/>
        </w:rPr>
        <w:lastRenderedPageBreak/>
        <w:t>十</w:t>
      </w:r>
      <w:r w:rsidR="00E41B77">
        <w:rPr>
          <w:rFonts w:ascii="宋体" w:hAnsi="宋体" w:hint="eastAsia"/>
          <w:b/>
          <w:kern w:val="0"/>
          <w:sz w:val="30"/>
        </w:rPr>
        <w:t>七</w:t>
      </w:r>
      <w:r w:rsidR="00C92FC0" w:rsidRPr="005435A1">
        <w:rPr>
          <w:rFonts w:ascii="宋体" w:hAnsi="宋体" w:hint="eastAsia"/>
          <w:b/>
          <w:kern w:val="0"/>
          <w:sz w:val="30"/>
        </w:rPr>
        <w:t>、基金的信息披露</w:t>
      </w:r>
      <w:bookmarkEnd w:id="116"/>
      <w:bookmarkEnd w:id="117"/>
      <w:bookmarkEnd w:id="118"/>
    </w:p>
    <w:p w14:paraId="58E79F57" w14:textId="77777777"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C643E7" w:rsidRPr="005435A1">
        <w:rPr>
          <w:rFonts w:hAnsi="宋体"/>
          <w:sz w:val="24"/>
        </w:rPr>
        <w:t>本基金的信息披露应符合《基金法》、《运作办法》、《信息披露办法》、</w:t>
      </w:r>
      <w:r w:rsidR="003665B0" w:rsidRPr="003665B0">
        <w:rPr>
          <w:rFonts w:hAnsi="宋体" w:hint="eastAsia"/>
          <w:sz w:val="24"/>
        </w:rPr>
        <w:t>《流动性规定》、</w:t>
      </w:r>
      <w:r w:rsidR="00C643E7" w:rsidRPr="005435A1">
        <w:rPr>
          <w:rFonts w:hAnsi="宋体"/>
          <w:sz w:val="24"/>
        </w:rPr>
        <w:t>《基金合同》及其他有关规定。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本基金信息披露义务人包括基金管理人、基金托管人、召集基金份额持有人大会的基金份额持有人等法律法规和中国证监会规定的自然人、法人和其他组织。</w:t>
      </w:r>
    </w:p>
    <w:p w14:paraId="10D506EC"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本基金信息披露义务人按照法律法规和中国证监会的规定披露基金信息，并保证所披露信息的真实性、准确性和完整性。</w:t>
      </w:r>
    </w:p>
    <w:p w14:paraId="57774FEB"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、登载任何自然人、法人或者其他组织的祝贺性、恭维性或推荐性的文字；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77777777"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基金公开披露的信息应采用中文文本。如同时采用外文文本的，基金信息披露义务人应保证两种文本的内容一致。两种文本发生歧义的，以中文文本为准。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7777777" w:rsidR="00FF1437" w:rsidRPr="005435A1" w:rsidRDefault="00D8603E" w:rsidP="00B87008">
      <w:pPr>
        <w:adjustRightInd w:val="0"/>
        <w:snapToGrid w:val="0"/>
        <w:spacing w:line="360" w:lineRule="auto"/>
        <w:ind w:firstLineChars="200" w:firstLine="480"/>
        <w:rPr>
          <w:bCs/>
          <w:sz w:val="24"/>
        </w:rPr>
      </w:pPr>
      <w:r w:rsidRPr="005435A1">
        <w:rPr>
          <w:bCs/>
          <w:sz w:val="24"/>
        </w:rPr>
        <w:t>1</w:t>
      </w:r>
      <w:r w:rsidRPr="005435A1">
        <w:rPr>
          <w:bCs/>
          <w:sz w:val="24"/>
        </w:rPr>
        <w:t>、基金招募说明书、</w:t>
      </w:r>
      <w:r w:rsidR="006D2436" w:rsidRPr="005435A1">
        <w:rPr>
          <w:bCs/>
          <w:sz w:val="24"/>
        </w:rPr>
        <w:t>《基金合同》</w:t>
      </w:r>
      <w:r w:rsidRPr="005435A1">
        <w:rPr>
          <w:bCs/>
          <w:sz w:val="24"/>
        </w:rPr>
        <w:t>、基金托管协议</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w:t>
      </w:r>
      <w:r w:rsidR="00544A92" w:rsidRPr="005435A1">
        <w:rPr>
          <w:rFonts w:hAnsi="宋体"/>
          <w:sz w:val="24"/>
        </w:rPr>
        <w:lastRenderedPageBreak/>
        <w:t>重大利益的事项的法律文件。</w:t>
      </w:r>
    </w:p>
    <w:p w14:paraId="1BB4EB94" w14:textId="77777777"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5435A1">
        <w:rPr>
          <w:rFonts w:hAnsi="宋体"/>
          <w:sz w:val="24"/>
        </w:rPr>
        <w:t>6</w:t>
      </w:r>
      <w:r w:rsidR="00544A92" w:rsidRPr="005435A1">
        <w:rPr>
          <w:rFonts w:hAnsi="宋体"/>
          <w:sz w:val="24"/>
        </w:rPr>
        <w:t>个月结束之日起</w:t>
      </w:r>
      <w:r w:rsidR="00544A92" w:rsidRPr="005435A1">
        <w:rPr>
          <w:rFonts w:hAnsi="宋体"/>
          <w:sz w:val="24"/>
        </w:rPr>
        <w:t>45</w:t>
      </w:r>
      <w:r w:rsidR="00544A92" w:rsidRPr="005435A1">
        <w:rPr>
          <w:rFonts w:hAnsi="宋体"/>
          <w:sz w:val="24"/>
        </w:rPr>
        <w:t>日内，更新招募说明书并登载在网站上，将更新后的招募说明书摘要登载在指定</w:t>
      </w:r>
      <w:r w:rsidR="00CD75E6">
        <w:rPr>
          <w:rFonts w:hAnsi="宋体" w:hint="eastAsia"/>
          <w:sz w:val="24"/>
        </w:rPr>
        <w:t>媒介</w:t>
      </w:r>
      <w:r w:rsidR="00544A92" w:rsidRPr="005435A1">
        <w:rPr>
          <w:rFonts w:hAnsi="宋体"/>
          <w:sz w:val="24"/>
        </w:rPr>
        <w:t>上；基金管理人在公告的</w:t>
      </w:r>
      <w:r w:rsidR="00544A92" w:rsidRPr="005435A1">
        <w:rPr>
          <w:rFonts w:hAnsi="宋体"/>
          <w:sz w:val="24"/>
        </w:rPr>
        <w:t>15</w:t>
      </w:r>
      <w:r w:rsidR="00544A92" w:rsidRPr="005435A1">
        <w:rPr>
          <w:rFonts w:hAnsi="宋体"/>
          <w:sz w:val="24"/>
        </w:rPr>
        <w:t>日前向主要办公场所所在地的中国证监会派出机构报送更新的招募说明书，并就有关更新内容提供书面说明。</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4DB0254E" w14:textId="77777777" w:rsidR="00544A92" w:rsidRPr="005435A1" w:rsidRDefault="00544A92" w:rsidP="00544A92">
      <w:pPr>
        <w:adjustRightInd w:val="0"/>
        <w:snapToGrid w:val="0"/>
        <w:spacing w:line="360" w:lineRule="auto"/>
        <w:ind w:firstLineChars="200" w:firstLine="480"/>
        <w:rPr>
          <w:rFonts w:hAnsi="宋体"/>
          <w:sz w:val="24"/>
        </w:rPr>
      </w:pPr>
      <w:r w:rsidRPr="005435A1">
        <w:rPr>
          <w:rFonts w:hAnsi="宋体"/>
          <w:sz w:val="24"/>
        </w:rPr>
        <w:t>基金募集申请经中国证监会</w:t>
      </w:r>
      <w:r w:rsidR="00C244B1" w:rsidRPr="005435A1">
        <w:rPr>
          <w:rFonts w:hAnsi="宋体" w:hint="eastAsia"/>
          <w:sz w:val="24"/>
        </w:rPr>
        <w:t>注册</w:t>
      </w:r>
      <w:r w:rsidRPr="005435A1">
        <w:rPr>
          <w:rFonts w:hAnsi="宋体"/>
          <w:sz w:val="24"/>
        </w:rPr>
        <w:t>后，基金管理人在基金份额发售的</w:t>
      </w:r>
      <w:r w:rsidRPr="005435A1">
        <w:rPr>
          <w:rFonts w:hAnsi="宋体"/>
          <w:sz w:val="24"/>
        </w:rPr>
        <w:t>3</w:t>
      </w:r>
      <w:r w:rsidRPr="005435A1">
        <w:rPr>
          <w:rFonts w:hAnsi="宋体"/>
          <w:sz w:val="24"/>
        </w:rPr>
        <w:t>日前，将基金招募说明书、《基金合同》摘要登载在指定</w:t>
      </w:r>
      <w:r w:rsidR="00CD75E6">
        <w:rPr>
          <w:rFonts w:hAnsi="宋体" w:hint="eastAsia"/>
          <w:sz w:val="24"/>
        </w:rPr>
        <w:t>媒介</w:t>
      </w:r>
      <w:r w:rsidRPr="005435A1">
        <w:rPr>
          <w:rFonts w:hAnsi="宋体"/>
          <w:sz w:val="24"/>
        </w:rPr>
        <w:t>上；基金管理人、基金托管人应当将《基金合同》、基金托管协议登载在网站上。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77777777"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sidR="00CD75E6">
        <w:rPr>
          <w:rFonts w:hAnsi="宋体" w:hint="eastAsia"/>
          <w:sz w:val="24"/>
        </w:rPr>
        <w:t>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sidR="00CD75E6">
        <w:rPr>
          <w:rFonts w:hAnsi="宋体" w:hint="eastAsia"/>
          <w:sz w:val="24"/>
        </w:rPr>
        <w:t>媒介</w:t>
      </w:r>
      <w:r w:rsidRPr="005435A1">
        <w:rPr>
          <w:rFonts w:hAnsi="宋体"/>
          <w:sz w:val="24"/>
        </w:rPr>
        <w:t>上登载《基金合同》生效公告。</w:t>
      </w:r>
    </w:p>
    <w:p w14:paraId="386EF388" w14:textId="77777777"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、基金资产净值、基金份额净值</w:t>
      </w:r>
    </w:p>
    <w:p w14:paraId="13817416" w14:textId="77777777" w:rsidR="007D34CA" w:rsidRPr="005435A1" w:rsidRDefault="007D34CA" w:rsidP="007D34CA">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基金合同》生效后，在开始办理基金份额申购或者赎回前，基金管理人应当至少每周公告一次基金资产净值和基金份额净值。</w:t>
      </w:r>
    </w:p>
    <w:p w14:paraId="684F3500"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在开始办理基金份额申购或者赎回后，基金管理人应当在每个开放日的次日，通过网站、基金</w:t>
      </w:r>
      <w:r w:rsidR="00304168" w:rsidRPr="00304168">
        <w:rPr>
          <w:rFonts w:hAnsi="宋体" w:hint="eastAsia"/>
          <w:bCs/>
          <w:sz w:val="24"/>
        </w:rPr>
        <w:t>销售机构</w:t>
      </w:r>
      <w:r w:rsidRPr="005435A1">
        <w:rPr>
          <w:rFonts w:hAnsi="宋体"/>
          <w:sz w:val="24"/>
        </w:rPr>
        <w:t>以及其他媒介，披露开放日的基金份额净值和基金份额累计净值。</w:t>
      </w:r>
    </w:p>
    <w:p w14:paraId="41B12601"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基金管理人应当公告半年度和年度最后一个市场交易日</w:t>
      </w:r>
      <w:r w:rsidRPr="005435A1">
        <w:rPr>
          <w:rFonts w:hAnsi="宋体" w:hint="eastAsia"/>
          <w:sz w:val="24"/>
        </w:rPr>
        <w:t>（或自然日）</w:t>
      </w:r>
      <w:r w:rsidRPr="005435A1">
        <w:rPr>
          <w:rFonts w:hAnsi="宋体"/>
          <w:sz w:val="24"/>
        </w:rPr>
        <w:t>基金资产净值和基金份额净值。基金管理人应当在前款规定的市场交易日</w:t>
      </w:r>
      <w:r w:rsidRPr="005435A1">
        <w:rPr>
          <w:rFonts w:hAnsi="宋体" w:hint="eastAsia"/>
          <w:sz w:val="24"/>
        </w:rPr>
        <w:t>（或自然日）</w:t>
      </w:r>
      <w:r w:rsidRPr="005435A1">
        <w:rPr>
          <w:rFonts w:hAnsi="宋体"/>
          <w:sz w:val="24"/>
        </w:rPr>
        <w:t>的次日，将基金资产净值、基金份额净值和基金份额累计净值登载在指定</w:t>
      </w:r>
      <w:r w:rsidR="00CD75E6">
        <w:rPr>
          <w:rFonts w:hAnsi="宋体" w:hint="eastAsia"/>
          <w:sz w:val="24"/>
        </w:rPr>
        <w:t>媒介</w:t>
      </w:r>
      <w:r w:rsidRPr="005435A1">
        <w:rPr>
          <w:rFonts w:hAnsi="宋体"/>
          <w:sz w:val="24"/>
        </w:rPr>
        <w:t>上。</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77777777"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lastRenderedPageBreak/>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Pr="005435A1">
        <w:rPr>
          <w:rFonts w:hAnsi="宋体"/>
          <w:sz w:val="24"/>
        </w:rPr>
        <w:t>查阅或者复制前述信息资料。</w:t>
      </w:r>
    </w:p>
    <w:p w14:paraId="1A3A6804" w14:textId="77777777"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基金定期报告，包括基金年度报告、基金半年度报告和基金季度报告</w:t>
      </w:r>
    </w:p>
    <w:p w14:paraId="4DB51334"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基金管理人应当在每年结束之日起</w:t>
      </w:r>
      <w:r w:rsidRPr="005435A1">
        <w:rPr>
          <w:rFonts w:hAnsi="宋体"/>
          <w:sz w:val="24"/>
        </w:rPr>
        <w:t>90</w:t>
      </w:r>
      <w:r w:rsidRPr="005435A1">
        <w:rPr>
          <w:rFonts w:hAnsi="宋体"/>
          <w:sz w:val="24"/>
        </w:rPr>
        <w:t>日内，编制完成基金年度报告，并将年度报告正文登载于网站上，将年度报告摘要登载在指定</w:t>
      </w:r>
      <w:r w:rsidR="00CD75E6">
        <w:rPr>
          <w:rFonts w:hAnsi="宋体" w:hint="eastAsia"/>
          <w:sz w:val="24"/>
        </w:rPr>
        <w:t>媒介</w:t>
      </w:r>
      <w:r w:rsidRPr="005435A1">
        <w:rPr>
          <w:rFonts w:hAnsi="宋体"/>
          <w:sz w:val="24"/>
        </w:rPr>
        <w:t>上。基金年度报告的财务会计报告应当经过审计。</w:t>
      </w:r>
    </w:p>
    <w:p w14:paraId="36AEA31C"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基金管理人应当在上半年结束之日起</w:t>
      </w:r>
      <w:r w:rsidRPr="005435A1">
        <w:rPr>
          <w:rFonts w:hAnsi="宋体"/>
          <w:sz w:val="24"/>
        </w:rPr>
        <w:t>60</w:t>
      </w:r>
      <w:r w:rsidRPr="005435A1">
        <w:rPr>
          <w:rFonts w:hAnsi="宋体"/>
          <w:sz w:val="24"/>
        </w:rPr>
        <w:t>日内，编制完成基金半年度报告，并将半年度报告正文登载在网站上，将半年度报告摘要登载在指定</w:t>
      </w:r>
      <w:r w:rsidR="00CD75E6">
        <w:rPr>
          <w:rFonts w:hAnsi="宋体" w:hint="eastAsia"/>
          <w:sz w:val="24"/>
        </w:rPr>
        <w:t>媒介</w:t>
      </w:r>
      <w:r w:rsidRPr="005435A1">
        <w:rPr>
          <w:rFonts w:hAnsi="宋体"/>
          <w:sz w:val="24"/>
        </w:rPr>
        <w:t>上。</w:t>
      </w:r>
    </w:p>
    <w:p w14:paraId="64B42E41"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基金管理人应当在每个季度结束之日起</w:t>
      </w:r>
      <w:r w:rsidRPr="005435A1">
        <w:rPr>
          <w:rFonts w:hAnsi="宋体"/>
          <w:sz w:val="24"/>
        </w:rPr>
        <w:t>15</w:t>
      </w:r>
      <w:r w:rsidRPr="005435A1">
        <w:rPr>
          <w:rFonts w:hAnsi="宋体"/>
          <w:sz w:val="24"/>
        </w:rPr>
        <w:t>个工作日内，编制完成基金季度报告，并将季度报告登载在指定</w:t>
      </w:r>
      <w:r w:rsidR="00CD75E6">
        <w:rPr>
          <w:rFonts w:hAnsi="宋体" w:hint="eastAsia"/>
          <w:sz w:val="24"/>
        </w:rPr>
        <w:t>媒介</w:t>
      </w:r>
      <w:r w:rsidRPr="005435A1">
        <w:rPr>
          <w:rFonts w:hAnsi="宋体"/>
          <w:sz w:val="24"/>
        </w:rPr>
        <w:t>上。</w:t>
      </w:r>
    </w:p>
    <w:p w14:paraId="6F5F5F95"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《基金合同》生效不足</w:t>
      </w:r>
      <w:r w:rsidRPr="005435A1">
        <w:rPr>
          <w:rFonts w:hAnsi="宋体"/>
          <w:sz w:val="24"/>
        </w:rPr>
        <w:t>2</w:t>
      </w:r>
      <w:r w:rsidRPr="005435A1">
        <w:rPr>
          <w:rFonts w:hAnsi="宋体"/>
          <w:sz w:val="24"/>
        </w:rPr>
        <w:t>个月的，基金管理人可以不编制当期季度报告、半年度报告或者年度报告。</w:t>
      </w:r>
    </w:p>
    <w:p w14:paraId="38E2CD84" w14:textId="77777777" w:rsidR="003665B0" w:rsidRDefault="009B5743" w:rsidP="003665B0">
      <w:pPr>
        <w:adjustRightInd w:val="0"/>
        <w:snapToGrid w:val="0"/>
        <w:spacing w:line="360" w:lineRule="auto"/>
        <w:ind w:firstLineChars="200" w:firstLine="480"/>
        <w:rPr>
          <w:rFonts w:hAnsi="宋体"/>
          <w:sz w:val="24"/>
        </w:rPr>
      </w:pPr>
      <w:r w:rsidRPr="005435A1">
        <w:rPr>
          <w:rFonts w:hAnsi="宋体"/>
          <w:sz w:val="24"/>
        </w:rPr>
        <w:t>基金定期报告在公开披露的第</w:t>
      </w:r>
      <w:r w:rsidRPr="005435A1">
        <w:rPr>
          <w:rFonts w:hAnsi="宋体"/>
          <w:sz w:val="24"/>
        </w:rPr>
        <w:t>2</w:t>
      </w:r>
      <w:r w:rsidRPr="005435A1">
        <w:rPr>
          <w:rFonts w:hAnsi="宋体"/>
          <w:sz w:val="24"/>
        </w:rPr>
        <w:t>个工作日，分别报中国证监会和基金管理人主要办公场所所在地中国证监会派出机构备案。报备应当采用电子文本</w:t>
      </w:r>
      <w:r w:rsidRPr="005435A1">
        <w:rPr>
          <w:rFonts w:hAnsi="宋体" w:hint="eastAsia"/>
          <w:sz w:val="24"/>
        </w:rPr>
        <w:t>或</w:t>
      </w:r>
      <w:r w:rsidRPr="005435A1">
        <w:rPr>
          <w:rFonts w:hAnsi="宋体"/>
          <w:sz w:val="24"/>
        </w:rPr>
        <w:t>书面报告方式。</w:t>
      </w:r>
    </w:p>
    <w:p w14:paraId="6FF31A7D" w14:textId="77777777" w:rsidR="003665B0" w:rsidRPr="003665B0" w:rsidRDefault="003665B0" w:rsidP="003665B0">
      <w:pPr>
        <w:adjustRightInd w:val="0"/>
        <w:snapToGrid w:val="0"/>
        <w:spacing w:line="360" w:lineRule="auto"/>
        <w:ind w:firstLineChars="200" w:firstLine="480"/>
        <w:rPr>
          <w:rFonts w:hAnsi="宋体"/>
          <w:sz w:val="24"/>
        </w:rPr>
      </w:pPr>
      <w:r w:rsidRPr="003665B0">
        <w:rPr>
          <w:rFonts w:hAnsi="宋体" w:hint="eastAsia"/>
          <w:sz w:val="24"/>
        </w:rPr>
        <w:t>本基金持续运作过程中，应当在基金年度报告和半年度报告中披露基金组合资产情况及其流动性风险分析等。</w:t>
      </w:r>
    </w:p>
    <w:p w14:paraId="5C4C2FEF" w14:textId="77777777" w:rsidR="00D40709" w:rsidRPr="005435A1" w:rsidRDefault="003665B0" w:rsidP="003665B0">
      <w:pPr>
        <w:adjustRightInd w:val="0"/>
        <w:snapToGrid w:val="0"/>
        <w:spacing w:line="360" w:lineRule="auto"/>
        <w:ind w:firstLineChars="200" w:firstLine="480"/>
        <w:rPr>
          <w:rFonts w:hAnsi="宋体"/>
          <w:sz w:val="24"/>
        </w:rPr>
      </w:pPr>
      <w:r w:rsidRPr="003665B0">
        <w:rPr>
          <w:rFonts w:hAnsi="宋体" w:hint="eastAsia"/>
          <w:sz w:val="24"/>
        </w:rPr>
        <w:t>基金运作期间，如报告期内出现单一投资者持有基金份额比例达到或超过基金总份额</w:t>
      </w:r>
      <w:r w:rsidRPr="003665B0">
        <w:rPr>
          <w:rFonts w:hAnsi="宋体" w:hint="eastAsia"/>
          <w:sz w:val="24"/>
        </w:rPr>
        <w:t>20%</w:t>
      </w:r>
      <w:r w:rsidRPr="003665B0">
        <w:rPr>
          <w:rFonts w:hAnsi="宋体" w:hint="eastAsia"/>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77777777" w:rsidR="009B5743" w:rsidRPr="005435A1" w:rsidRDefault="009B5743" w:rsidP="009B5743">
      <w:pPr>
        <w:adjustRightInd w:val="0"/>
        <w:snapToGrid w:val="0"/>
        <w:spacing w:line="360" w:lineRule="auto"/>
        <w:ind w:firstLineChars="200" w:firstLine="480"/>
        <w:rPr>
          <w:rFonts w:hAnsi="宋体"/>
          <w:sz w:val="24"/>
        </w:rPr>
      </w:pPr>
      <w:bookmarkStart w:id="119" w:name="OLE_LINK78"/>
      <w:bookmarkStart w:id="120" w:name="OLE_LINK79"/>
      <w:r w:rsidRPr="005435A1">
        <w:rPr>
          <w:rFonts w:hAnsi="宋体"/>
          <w:sz w:val="24"/>
        </w:rPr>
        <w:t>本基金发生重大事件，有关信息披露义务人应当在</w:t>
      </w:r>
      <w:r w:rsidRPr="005435A1">
        <w:rPr>
          <w:rFonts w:hAnsi="宋体"/>
          <w:sz w:val="24"/>
        </w:rPr>
        <w:t>2</w:t>
      </w:r>
      <w:r w:rsidRPr="005435A1">
        <w:rPr>
          <w:rFonts w:hAnsi="宋体"/>
          <w:sz w:val="24"/>
        </w:rPr>
        <w:t>日内编制临时报告书，予以公告，并在公开披露日分别报中国证监会和基金管理人主要办公场所所在地的中国证监会派出机构备案。</w:t>
      </w:r>
    </w:p>
    <w:bookmarkEnd w:id="119"/>
    <w:bookmarkEnd w:id="120"/>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w:t>
      </w:r>
      <w:r w:rsidRPr="005435A1">
        <w:rPr>
          <w:rFonts w:hAnsi="宋体"/>
          <w:sz w:val="24"/>
        </w:rPr>
        <w:lastRenderedPageBreak/>
        <w:t>重大影响的下列事件：</w:t>
      </w:r>
    </w:p>
    <w:p w14:paraId="2F182B89"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p>
    <w:p w14:paraId="4D4AF7D7"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）终止《基金合同》；</w:t>
      </w:r>
    </w:p>
    <w:p w14:paraId="5012E179"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）转换基金运作方式；</w:t>
      </w:r>
    </w:p>
    <w:p w14:paraId="7F60CE26"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p>
    <w:p w14:paraId="3FD176EC"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）基金管理人、基金托管人的法定名称、住所发生变更；</w:t>
      </w:r>
    </w:p>
    <w:p w14:paraId="61CC23F5"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）基金管理人股东及其出资比例发生变更；</w:t>
      </w:r>
    </w:p>
    <w:p w14:paraId="6F8C613E"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）基金募集期延长；</w:t>
      </w:r>
    </w:p>
    <w:p w14:paraId="777B6F4C"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）基金管理人的董事长、总经理及其他高级管理人员、基金经理和基金托管人基金托管部门负责人发生变动；</w:t>
      </w:r>
    </w:p>
    <w:p w14:paraId="5569A67A"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）基金管理人的董事在一年内变更超过百分之五十；</w:t>
      </w:r>
    </w:p>
    <w:p w14:paraId="51247780"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）基金管理人、基金托管人基金托管部门的主要业务人员在一年内变动超过百分之三十；</w:t>
      </w:r>
    </w:p>
    <w:p w14:paraId="7F0959E4"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24CA6B5A"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）基金管理人、基金托管人受到监管部门的调查；</w:t>
      </w:r>
    </w:p>
    <w:p w14:paraId="0485285A"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）基金管理人及其董事、总经理及其他高级管理人员、基金经理受到严重行政处罚，基金托管人及其基金托管部门负责人受到严重行政处罚；</w:t>
      </w:r>
    </w:p>
    <w:p w14:paraId="0369B135"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）重大关联交易事项；</w:t>
      </w:r>
    </w:p>
    <w:p w14:paraId="08BFEDB0"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）基金收益分配事项；</w:t>
      </w:r>
    </w:p>
    <w:p w14:paraId="460E2B97"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）管理费、托管费等费用计提标准、计提方式和费率发生变更；</w:t>
      </w:r>
    </w:p>
    <w:p w14:paraId="28AB119B"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）基金份额净值计价错误达基金份额净值百分之零点五；</w:t>
      </w:r>
    </w:p>
    <w:p w14:paraId="45CF214E"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）基金改聘会计师事务所；</w:t>
      </w:r>
    </w:p>
    <w:p w14:paraId="363D7771"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）变更基金销售机构；</w:t>
      </w:r>
    </w:p>
    <w:p w14:paraId="6F1BF62D"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）更换基金登记机构；</w:t>
      </w:r>
    </w:p>
    <w:p w14:paraId="1EC00B2B"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）本基金开始办理申购、赎回；</w:t>
      </w:r>
    </w:p>
    <w:p w14:paraId="48793CF9"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）本基金申购、赎回费率及其收费方式发生变更；</w:t>
      </w:r>
    </w:p>
    <w:p w14:paraId="6E24F9D1"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）本基金发生巨额赎回并延期办理；</w:t>
      </w:r>
    </w:p>
    <w:p w14:paraId="1B90AD35"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）本基金连续发生巨额赎回并暂停接受赎回申请；</w:t>
      </w:r>
    </w:p>
    <w:p w14:paraId="18517B7C"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25</w:t>
      </w:r>
      <w:r w:rsidRPr="005435A1">
        <w:rPr>
          <w:rFonts w:hint="eastAsia"/>
          <w:bCs/>
          <w:sz w:val="24"/>
        </w:rPr>
        <w:t>）本基金暂停接受申购、赎回申请；</w:t>
      </w:r>
    </w:p>
    <w:p w14:paraId="08FB047D" w14:textId="77777777" w:rsidR="001D0792"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）本基金暂停接受申购、赎回申请后重新接受申购、赎回；</w:t>
      </w:r>
    </w:p>
    <w:p w14:paraId="20E7EAFB" w14:textId="77777777" w:rsidR="003665B0" w:rsidRPr="003665B0" w:rsidRDefault="003665B0" w:rsidP="003665B0">
      <w:pPr>
        <w:adjustRightInd w:val="0"/>
        <w:snapToGrid w:val="0"/>
        <w:spacing w:line="360" w:lineRule="auto"/>
        <w:ind w:firstLineChars="200" w:firstLine="480"/>
        <w:rPr>
          <w:bCs/>
          <w:sz w:val="24"/>
        </w:rPr>
      </w:pPr>
      <w:r>
        <w:rPr>
          <w:rFonts w:hint="eastAsia"/>
          <w:bCs/>
          <w:sz w:val="24"/>
        </w:rPr>
        <w:t>（</w:t>
      </w:r>
      <w:r w:rsidRPr="003665B0">
        <w:rPr>
          <w:rFonts w:hint="eastAsia"/>
          <w:bCs/>
          <w:sz w:val="24"/>
        </w:rPr>
        <w:t>27</w:t>
      </w:r>
      <w:r>
        <w:rPr>
          <w:rFonts w:hint="eastAsia"/>
          <w:bCs/>
          <w:sz w:val="24"/>
        </w:rPr>
        <w:t>）</w:t>
      </w:r>
      <w:r w:rsidRPr="003665B0">
        <w:rPr>
          <w:rFonts w:hint="eastAsia"/>
          <w:bCs/>
          <w:sz w:val="24"/>
        </w:rPr>
        <w:t>发生涉及基金申购、赎回事项调整或潜在影响投资者赎回等重大事项；</w:t>
      </w:r>
    </w:p>
    <w:p w14:paraId="7C2E622B" w14:textId="77777777" w:rsidR="003665B0" w:rsidRPr="005435A1" w:rsidRDefault="003665B0" w:rsidP="003665B0">
      <w:pPr>
        <w:adjustRightInd w:val="0"/>
        <w:snapToGrid w:val="0"/>
        <w:spacing w:line="360" w:lineRule="auto"/>
        <w:ind w:firstLineChars="200" w:firstLine="480"/>
        <w:rPr>
          <w:bCs/>
          <w:sz w:val="24"/>
        </w:rPr>
      </w:pPr>
      <w:r>
        <w:rPr>
          <w:rFonts w:hint="eastAsia"/>
          <w:bCs/>
          <w:sz w:val="24"/>
        </w:rPr>
        <w:t>（</w:t>
      </w:r>
      <w:r w:rsidRPr="003665B0">
        <w:rPr>
          <w:rFonts w:hint="eastAsia"/>
          <w:bCs/>
          <w:sz w:val="24"/>
        </w:rPr>
        <w:t>28</w:t>
      </w:r>
      <w:r>
        <w:rPr>
          <w:rFonts w:hint="eastAsia"/>
          <w:bCs/>
          <w:sz w:val="24"/>
        </w:rPr>
        <w:t>）</w:t>
      </w:r>
      <w:r w:rsidRPr="003665B0">
        <w:rPr>
          <w:rFonts w:hint="eastAsia"/>
          <w:bCs/>
          <w:sz w:val="24"/>
        </w:rPr>
        <w:t>本基金采用摆动定价机制进行估值；</w:t>
      </w:r>
    </w:p>
    <w:p w14:paraId="1A78F44C" w14:textId="77777777" w:rsidR="00F73403"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665B0" w:rsidRPr="005435A1">
        <w:rPr>
          <w:rFonts w:hint="eastAsia"/>
          <w:bCs/>
          <w:sz w:val="24"/>
        </w:rPr>
        <w:t>2</w:t>
      </w:r>
      <w:r w:rsidR="003665B0">
        <w:rPr>
          <w:bCs/>
          <w:sz w:val="24"/>
        </w:rPr>
        <w:t>9</w:t>
      </w:r>
      <w:r w:rsidRPr="005435A1">
        <w:rPr>
          <w:rFonts w:hint="eastAsia"/>
          <w:bCs/>
          <w:sz w:val="24"/>
        </w:rPr>
        <w:t>）中国证监会规定和基金合同约定的其他事项。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4D7F213" w14:textId="77777777" w:rsidR="00BF4B10" w:rsidRPr="005435A1" w:rsidRDefault="0035527F" w:rsidP="00007B19">
      <w:pPr>
        <w:adjustRightInd w:val="0"/>
        <w:snapToGrid w:val="0"/>
        <w:spacing w:line="360" w:lineRule="auto"/>
        <w:ind w:firstLineChars="200" w:firstLine="480"/>
        <w:rPr>
          <w:bCs/>
          <w:sz w:val="24"/>
        </w:rPr>
      </w:pPr>
      <w:r w:rsidRPr="005435A1">
        <w:rPr>
          <w:sz w:val="24"/>
        </w:rPr>
        <w:t>10</w:t>
      </w:r>
      <w:r w:rsidRPr="005435A1">
        <w:rPr>
          <w:rFonts w:hAnsi="宋体"/>
          <w:sz w:val="24"/>
        </w:rPr>
        <w:t>、</w:t>
      </w:r>
      <w:r w:rsidR="00BF4B10" w:rsidRPr="005435A1">
        <w:rPr>
          <w:rFonts w:hint="eastAsia"/>
          <w:bCs/>
          <w:sz w:val="24"/>
        </w:rPr>
        <w:t>本基金投资股指期货，</w:t>
      </w:r>
      <w:r w:rsidR="00304168" w:rsidRPr="00304168">
        <w:rPr>
          <w:rFonts w:hint="eastAsia"/>
          <w:bCs/>
          <w:sz w:val="24"/>
        </w:rPr>
        <w:t>基金管理人</w:t>
      </w:r>
      <w:r w:rsidR="00BF4B10" w:rsidRPr="005435A1">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B6E9CAA" w14:textId="77777777"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、本基金投资资产支持证券，基金管理人应在基金年报及半年报中披露其持有的资产支持证券总额、资产支持证券市值占基金净资产的比例和报告期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5006EBD7" w14:textId="32131A26" w:rsidR="00F3561D" w:rsidRPr="005435A1" w:rsidRDefault="00F3561D" w:rsidP="00A5341D">
      <w:pPr>
        <w:adjustRightInd w:val="0"/>
        <w:snapToGrid w:val="0"/>
        <w:spacing w:line="360" w:lineRule="auto"/>
        <w:ind w:firstLineChars="200" w:firstLine="480"/>
        <w:rPr>
          <w:rFonts w:hAnsi="宋体"/>
          <w:sz w:val="24"/>
        </w:rPr>
      </w:pPr>
      <w:r>
        <w:rPr>
          <w:rFonts w:hAnsi="宋体" w:hint="eastAsia"/>
          <w:sz w:val="24"/>
        </w:rPr>
        <w:t>1</w:t>
      </w:r>
      <w:r>
        <w:rPr>
          <w:rFonts w:hAnsi="宋体"/>
          <w:sz w:val="24"/>
        </w:rPr>
        <w:t>2</w:t>
      </w:r>
      <w:r>
        <w:rPr>
          <w:rFonts w:hAnsi="宋体"/>
          <w:sz w:val="24"/>
        </w:rPr>
        <w:t>、</w:t>
      </w:r>
      <w:r w:rsidRPr="00F3561D">
        <w:rPr>
          <w:rFonts w:hAnsi="宋体" w:hint="eastAsia"/>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3D7D16D3" w14:textId="32B2B02C" w:rsidR="00A8673B" w:rsidRPr="00A8673B" w:rsidRDefault="00A5341D" w:rsidP="00A8673B">
      <w:pPr>
        <w:adjustRightInd w:val="0"/>
        <w:snapToGrid w:val="0"/>
        <w:spacing w:line="360" w:lineRule="auto"/>
        <w:ind w:firstLineChars="200" w:firstLine="480"/>
        <w:rPr>
          <w:bCs/>
          <w:sz w:val="24"/>
        </w:rPr>
      </w:pPr>
      <w:r w:rsidRPr="005435A1">
        <w:rPr>
          <w:rFonts w:hAnsi="宋体" w:hint="eastAsia"/>
          <w:sz w:val="24"/>
        </w:rPr>
        <w:t>1</w:t>
      </w:r>
      <w:r w:rsidR="00F3561D">
        <w:rPr>
          <w:rFonts w:hAnsi="宋体"/>
          <w:sz w:val="24"/>
        </w:rPr>
        <w:t>3</w:t>
      </w:r>
      <w:r w:rsidR="00BF4B10" w:rsidRPr="005435A1">
        <w:rPr>
          <w:rFonts w:hAnsi="宋体" w:hint="eastAsia"/>
          <w:sz w:val="24"/>
        </w:rPr>
        <w:t>、</w:t>
      </w:r>
      <w:r w:rsidR="00A8673B" w:rsidRPr="00A8673B">
        <w:rPr>
          <w:rFonts w:hint="eastAsia"/>
          <w:bCs/>
          <w:sz w:val="24"/>
        </w:rPr>
        <w:t>参与港股通交易的信息披露</w:t>
      </w:r>
    </w:p>
    <w:p w14:paraId="02E17A2B" w14:textId="35299EA0" w:rsidR="000077E2" w:rsidRPr="000077E2" w:rsidRDefault="00A8673B" w:rsidP="00A8673B">
      <w:pPr>
        <w:adjustRightInd w:val="0"/>
        <w:snapToGrid w:val="0"/>
        <w:spacing w:line="360" w:lineRule="auto"/>
        <w:ind w:firstLineChars="200" w:firstLine="480"/>
        <w:rPr>
          <w:rFonts w:hAnsi="宋体"/>
          <w:sz w:val="24"/>
        </w:rPr>
      </w:pPr>
      <w:r w:rsidRPr="00A8673B">
        <w:rPr>
          <w:rFonts w:hint="eastAsia"/>
          <w:bCs/>
          <w:sz w:val="24"/>
        </w:rPr>
        <w:t>在季度报告、半年度报告、年度报告等定期报告和招募说明书（更新）等文件</w:t>
      </w:r>
      <w:r w:rsidRPr="00A8673B">
        <w:rPr>
          <w:rFonts w:hint="eastAsia"/>
          <w:bCs/>
          <w:sz w:val="24"/>
        </w:rPr>
        <w:lastRenderedPageBreak/>
        <w:t>中披露参与港股通交易的相关情况</w:t>
      </w:r>
      <w:r w:rsidR="000077E2" w:rsidRPr="000077E2">
        <w:rPr>
          <w:rFonts w:hAnsi="宋体" w:hint="eastAsia"/>
          <w:sz w:val="24"/>
        </w:rPr>
        <w:t>。</w:t>
      </w:r>
    </w:p>
    <w:p w14:paraId="1F186B1C" w14:textId="0C1D6220" w:rsidR="009A7D78" w:rsidRPr="005435A1" w:rsidRDefault="000077E2" w:rsidP="00007B19">
      <w:pPr>
        <w:adjustRightInd w:val="0"/>
        <w:snapToGrid w:val="0"/>
        <w:spacing w:line="360" w:lineRule="auto"/>
        <w:ind w:firstLineChars="200" w:firstLine="480"/>
        <w:rPr>
          <w:sz w:val="24"/>
        </w:rPr>
      </w:pPr>
      <w:r>
        <w:rPr>
          <w:rFonts w:hAnsi="宋体" w:hint="eastAsia"/>
          <w:sz w:val="24"/>
        </w:rPr>
        <w:t>1</w:t>
      </w:r>
      <w:r w:rsidR="00F3561D">
        <w:rPr>
          <w:rFonts w:hAnsi="宋体"/>
          <w:sz w:val="24"/>
        </w:rPr>
        <w:t>4</w:t>
      </w:r>
      <w:r>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3C9C6D00" w14:textId="77777777" w:rsidR="007B040E"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基金管理人、基金托管人应当建立健全信息披露管理制度，指定专人负责管理信息披露事务。</w:t>
      </w:r>
    </w:p>
    <w:p w14:paraId="580E6EF1" w14:textId="77777777" w:rsidR="007B040E"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基金信息披露义务人公开披露基金信息，应当符合中国证监会相关基金信息披露内容与格式准则的规定。</w:t>
      </w:r>
    </w:p>
    <w:p w14:paraId="3CC2FA81" w14:textId="77777777" w:rsidR="007B040E"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304168" w:rsidRPr="00304168">
        <w:rPr>
          <w:rFonts w:hAnsi="宋体" w:hint="eastAsia"/>
          <w:bCs/>
          <w:sz w:val="24"/>
        </w:rPr>
        <w:t>以双方认可的方式</w:t>
      </w:r>
      <w:r w:rsidRPr="005435A1">
        <w:rPr>
          <w:rFonts w:hAnsi="宋体" w:hint="eastAsia"/>
          <w:sz w:val="24"/>
        </w:rPr>
        <w:t>确认。</w:t>
      </w:r>
    </w:p>
    <w:p w14:paraId="1F10F05F" w14:textId="77777777" w:rsidR="005B2470" w:rsidRPr="005B2470" w:rsidRDefault="005B2470" w:rsidP="005B2470">
      <w:pPr>
        <w:adjustRightInd w:val="0"/>
        <w:snapToGrid w:val="0"/>
        <w:spacing w:line="360" w:lineRule="auto"/>
        <w:ind w:firstLineChars="200" w:firstLine="480"/>
        <w:rPr>
          <w:rFonts w:hAnsi="宋体"/>
          <w:bCs/>
          <w:sz w:val="24"/>
        </w:rPr>
      </w:pPr>
      <w:r w:rsidRPr="005B2470">
        <w:rPr>
          <w:rFonts w:hAnsi="宋体"/>
          <w:bCs/>
          <w:sz w:val="24"/>
        </w:rPr>
        <w:t>基金管理人、基金托管人应当在指定</w:t>
      </w:r>
      <w:r w:rsidRPr="005B2470">
        <w:rPr>
          <w:rFonts w:hAnsi="宋体" w:hint="eastAsia"/>
          <w:bCs/>
          <w:sz w:val="24"/>
        </w:rPr>
        <w:t>媒介</w:t>
      </w:r>
      <w:r w:rsidRPr="005B2470">
        <w:rPr>
          <w:rFonts w:hAnsi="宋体"/>
          <w:bCs/>
          <w:sz w:val="24"/>
        </w:rPr>
        <w:t>中选择披露信息的</w:t>
      </w:r>
      <w:r w:rsidRPr="005B2470">
        <w:rPr>
          <w:rFonts w:hAnsi="宋体" w:hint="eastAsia"/>
          <w:bCs/>
          <w:sz w:val="24"/>
        </w:rPr>
        <w:t>媒介</w:t>
      </w:r>
      <w:r w:rsidRPr="005B2470">
        <w:rPr>
          <w:rFonts w:hAnsi="宋体"/>
          <w:bCs/>
          <w:sz w:val="24"/>
        </w:rPr>
        <w:t>。</w:t>
      </w:r>
    </w:p>
    <w:p w14:paraId="67E22741" w14:textId="77777777" w:rsidR="005B2470" w:rsidRPr="005B2470" w:rsidRDefault="005B2470" w:rsidP="005B2470">
      <w:pPr>
        <w:adjustRightInd w:val="0"/>
        <w:snapToGrid w:val="0"/>
        <w:spacing w:line="360" w:lineRule="auto"/>
        <w:ind w:firstLineChars="200" w:firstLine="480"/>
        <w:rPr>
          <w:rFonts w:hAnsi="宋体"/>
          <w:bCs/>
          <w:sz w:val="24"/>
        </w:rPr>
      </w:pPr>
      <w:r w:rsidRPr="005B2470">
        <w:rPr>
          <w:rFonts w:hAnsi="宋体"/>
          <w:bCs/>
          <w:sz w:val="24"/>
        </w:rPr>
        <w:t>基金管理人、基金托管人除依法在指定</w:t>
      </w:r>
      <w:r w:rsidRPr="005B2470">
        <w:rPr>
          <w:rFonts w:hAnsi="宋体" w:hint="eastAsia"/>
          <w:bCs/>
          <w:sz w:val="24"/>
        </w:rPr>
        <w:t>媒介</w:t>
      </w:r>
      <w:r w:rsidRPr="005B2470">
        <w:rPr>
          <w:rFonts w:hAnsi="宋体"/>
          <w:bCs/>
          <w:sz w:val="24"/>
        </w:rPr>
        <w:t>上披露信息外，还可以根据需要在其他公共媒介披露信息，但是其他公共媒介不得早于指定</w:t>
      </w:r>
      <w:r w:rsidRPr="005B2470">
        <w:rPr>
          <w:rFonts w:hAnsi="宋体" w:hint="eastAsia"/>
          <w:bCs/>
          <w:sz w:val="24"/>
        </w:rPr>
        <w:t>媒介</w:t>
      </w:r>
      <w:r w:rsidRPr="005B2470">
        <w:rPr>
          <w:rFonts w:hAnsi="宋体"/>
          <w:bCs/>
          <w:sz w:val="24"/>
        </w:rPr>
        <w:t>披露信息，并且在不同媒介上披露同一信息的内容应当一致。</w:t>
      </w:r>
    </w:p>
    <w:p w14:paraId="6A08D209" w14:textId="77777777" w:rsidR="00650E37"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为基金信息披露义务人公开披露的基金信息出具审计报告、法律意见书的专业机</w:t>
      </w:r>
      <w:r w:rsidR="00C13671" w:rsidRPr="005435A1">
        <w:rPr>
          <w:rFonts w:hAnsi="宋体" w:hint="eastAsia"/>
          <w:sz w:val="24"/>
        </w:rPr>
        <w:t>构，应当制作工作底稿，并将相关档案至少保存到《基金合同》终止后十</w:t>
      </w:r>
      <w:r w:rsidRPr="005435A1">
        <w:rPr>
          <w:rFonts w:hAnsi="宋体" w:hint="eastAsia"/>
          <w:sz w:val="24"/>
        </w:rPr>
        <w:t>年。</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0006E737" w14:textId="77777777" w:rsidR="009956EE" w:rsidRPr="005435A1" w:rsidRDefault="009956EE" w:rsidP="009956EE">
      <w:pPr>
        <w:adjustRightInd w:val="0"/>
        <w:snapToGrid w:val="0"/>
        <w:spacing w:line="360" w:lineRule="auto"/>
        <w:ind w:firstLineChars="200" w:firstLine="480"/>
        <w:rPr>
          <w:bCs/>
          <w:sz w:val="24"/>
        </w:rPr>
      </w:pPr>
      <w:r w:rsidRPr="005435A1">
        <w:rPr>
          <w:bCs/>
          <w:sz w:val="24"/>
        </w:rPr>
        <w:t>招募说明书公布后，应当分别置备于基金管理人、基金托管人和基金销售机构的</w:t>
      </w:r>
      <w:r w:rsidR="00304168">
        <w:rPr>
          <w:rFonts w:hint="eastAsia"/>
          <w:bCs/>
          <w:sz w:val="24"/>
        </w:rPr>
        <w:t>办公场所</w:t>
      </w:r>
      <w:r w:rsidRPr="005435A1">
        <w:rPr>
          <w:bCs/>
          <w:sz w:val="24"/>
        </w:rPr>
        <w:t>，供公众查阅、复制。</w:t>
      </w:r>
    </w:p>
    <w:p w14:paraId="23E0D21E" w14:textId="77777777" w:rsidR="009956EE" w:rsidRPr="005435A1" w:rsidRDefault="009956EE" w:rsidP="009956EE">
      <w:pPr>
        <w:adjustRightInd w:val="0"/>
        <w:snapToGrid w:val="0"/>
        <w:spacing w:line="360" w:lineRule="auto"/>
        <w:ind w:firstLineChars="200" w:firstLine="480"/>
        <w:rPr>
          <w:bCs/>
          <w:sz w:val="24"/>
        </w:rPr>
      </w:pPr>
      <w:r w:rsidRPr="005435A1">
        <w:rPr>
          <w:bCs/>
          <w:sz w:val="24"/>
        </w:rPr>
        <w:t>基金定期报告公布后，应当分别置备于基金管理人和基金托管人的</w:t>
      </w:r>
      <w:r w:rsidR="00304168" w:rsidRPr="00304168">
        <w:rPr>
          <w:rFonts w:hint="eastAsia"/>
          <w:bCs/>
          <w:sz w:val="24"/>
        </w:rPr>
        <w:t>办公场所</w:t>
      </w:r>
      <w:r w:rsidRPr="005435A1">
        <w:rPr>
          <w:bCs/>
          <w:sz w:val="24"/>
        </w:rPr>
        <w:t>，以供公众查阅、复制。</w:t>
      </w:r>
    </w:p>
    <w:p w14:paraId="02E99807" w14:textId="77777777" w:rsidR="006B5339" w:rsidRPr="005435A1" w:rsidRDefault="006B5339" w:rsidP="000C2DD2"/>
    <w:p w14:paraId="5679FE76" w14:textId="71F5217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21" w:name="_Toc16756707"/>
      <w:bookmarkStart w:id="122" w:name="_Toc16757077"/>
      <w:bookmarkStart w:id="123" w:name="_Toc16757657"/>
      <w:r w:rsidR="00C92FC0" w:rsidRPr="005435A1">
        <w:rPr>
          <w:rFonts w:ascii="宋体" w:hAnsi="宋体" w:hint="eastAsia"/>
          <w:b/>
          <w:kern w:val="0"/>
          <w:sz w:val="30"/>
        </w:rPr>
        <w:lastRenderedPageBreak/>
        <w:t>十</w:t>
      </w:r>
      <w:r w:rsidR="00E41B77">
        <w:rPr>
          <w:rFonts w:ascii="宋体" w:hAnsi="宋体" w:hint="eastAsia"/>
          <w:b/>
          <w:kern w:val="0"/>
          <w:sz w:val="30"/>
        </w:rPr>
        <w:t>八</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121"/>
      <w:bookmarkEnd w:id="122"/>
      <w:bookmarkEnd w:id="123"/>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24" w:name="_Hlt91150550"/>
      <w:bookmarkStart w:id="125" w:name="_Hlt88901012"/>
      <w:bookmarkStart w:id="126" w:name="_Toc109537396"/>
      <w:bookmarkEnd w:id="124"/>
      <w:bookmarkEnd w:id="125"/>
      <w:r w:rsidRPr="005435A1">
        <w:rPr>
          <w:rFonts w:hAnsi="宋体"/>
          <w:sz w:val="24"/>
          <w:szCs w:val="24"/>
        </w:rPr>
        <w:t>生的收益，也可能承担</w:t>
      </w:r>
      <w:bookmarkEnd w:id="126"/>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w:t>
      </w:r>
      <w:r w:rsidRPr="005435A1">
        <w:rPr>
          <w:rFonts w:hAnsi="宋体"/>
          <w:sz w:val="24"/>
          <w:szCs w:val="24"/>
        </w:rPr>
        <w:lastRenderedPageBreak/>
        <w:t>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（一）市场风险</w:t>
      </w:r>
      <w:r w:rsidRPr="005435A1">
        <w:rPr>
          <w:b/>
          <w:kern w:val="0"/>
          <w:sz w:val="24"/>
          <w:szCs w:val="24"/>
        </w:rPr>
        <w:t xml:space="preserve"> </w:t>
      </w:r>
    </w:p>
    <w:p w14:paraId="73EFBA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r w:rsidRPr="005435A1">
        <w:rPr>
          <w:kern w:val="0"/>
          <w:sz w:val="24"/>
          <w:szCs w:val="24"/>
        </w:rPr>
        <w:t xml:space="preserve"> </w:t>
      </w:r>
    </w:p>
    <w:p w14:paraId="4ECDDE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r w:rsidRPr="005435A1">
        <w:rPr>
          <w:kern w:val="0"/>
          <w:sz w:val="24"/>
          <w:szCs w:val="24"/>
        </w:rPr>
        <w:t xml:space="preserve"> </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szCs w:val="24"/>
        </w:rPr>
        <w:t xml:space="preserve"> </w:t>
      </w:r>
    </w:p>
    <w:p w14:paraId="4FD3B78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szCs w:val="24"/>
        </w:rPr>
        <w:t xml:space="preserve"> </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（二）管理风险</w:t>
      </w:r>
      <w:r w:rsidRPr="005435A1">
        <w:rPr>
          <w:b/>
          <w:kern w:val="0"/>
          <w:sz w:val="24"/>
          <w:szCs w:val="24"/>
        </w:rPr>
        <w:t xml:space="preserve"> </w:t>
      </w:r>
    </w:p>
    <w:p w14:paraId="392B324A"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435A1">
        <w:rPr>
          <w:kern w:val="0"/>
          <w:sz w:val="24"/>
          <w:szCs w:val="24"/>
        </w:rPr>
        <w:t xml:space="preserve"> </w:t>
      </w:r>
    </w:p>
    <w:p w14:paraId="4935188C"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（三）流动性风险</w:t>
      </w:r>
      <w:r w:rsidRPr="005435A1">
        <w:rPr>
          <w:b/>
          <w:kern w:val="0"/>
          <w:sz w:val="24"/>
          <w:szCs w:val="24"/>
        </w:rPr>
        <w:t xml:space="preserve"> </w:t>
      </w:r>
    </w:p>
    <w:p w14:paraId="14FBA0A2"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69B0E201"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w:t>
      </w:r>
      <w:r w:rsidR="008C47AB" w:rsidRPr="008C47AB">
        <w:rPr>
          <w:rFonts w:hAnsi="宋体" w:hint="eastAsia"/>
          <w:bCs/>
          <w:kern w:val="0"/>
          <w:sz w:val="24"/>
          <w:szCs w:val="24"/>
        </w:rPr>
        <w:t>（若该工作日为非港股通交易日，则本基金不开放）</w:t>
      </w:r>
      <w:r w:rsidRPr="00190429">
        <w:rPr>
          <w:rFonts w:hAnsi="宋体" w:hint="eastAsia"/>
          <w:kern w:val="0"/>
          <w:sz w:val="24"/>
          <w:szCs w:val="24"/>
        </w:rPr>
        <w:t>的交易时间，但基金管理人根据法律法规、中国证监会的要求或基金合同的规定公告暂停申购、赎回时除外。基金管理人自基金合同生效之日起不超过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2B7009B" w14:textId="5E4A2CCE" w:rsidR="00B553C3" w:rsidRDefault="00B553C3" w:rsidP="0019042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1F6638" w:rsidRPr="001F6638">
        <w:rPr>
          <w:rFonts w:hAnsi="宋体" w:hint="eastAsia"/>
          <w:kern w:val="0"/>
          <w:sz w:val="24"/>
          <w:szCs w:val="24"/>
        </w:rPr>
        <w:t>本基金发生巨额赎回且单个基金份额持有人的赎回申请超过上一日基金总份额</w:t>
      </w:r>
      <w:r w:rsidR="001F6638" w:rsidRPr="001F6638">
        <w:rPr>
          <w:rFonts w:hAnsi="宋体" w:hint="eastAsia"/>
          <w:kern w:val="0"/>
          <w:sz w:val="24"/>
          <w:szCs w:val="24"/>
        </w:rPr>
        <w:t>20%</w:t>
      </w:r>
      <w:r w:rsidR="001F6638" w:rsidRPr="001F6638">
        <w:rPr>
          <w:rFonts w:hAnsi="宋体" w:hint="eastAsia"/>
          <w:kern w:val="0"/>
          <w:sz w:val="24"/>
          <w:szCs w:val="24"/>
        </w:rPr>
        <w:t>的情形下，基金管理人</w:t>
      </w:r>
      <w:r w:rsidR="00F3561D">
        <w:rPr>
          <w:rFonts w:hAnsi="宋体" w:hint="eastAsia"/>
          <w:kern w:val="0"/>
          <w:sz w:val="24"/>
          <w:szCs w:val="24"/>
        </w:rPr>
        <w:t>可以</w:t>
      </w:r>
      <w:r w:rsidR="001F6638" w:rsidRPr="001F6638">
        <w:rPr>
          <w:rFonts w:hAnsi="宋体" w:hint="eastAsia"/>
          <w:kern w:val="0"/>
          <w:sz w:val="24"/>
          <w:szCs w:val="24"/>
        </w:rPr>
        <w:t>采取如下措施：</w:t>
      </w:r>
    </w:p>
    <w:p w14:paraId="2DB0E61D" w14:textId="5EA5CA1A" w:rsidR="00B553C3" w:rsidRDefault="001F6638" w:rsidP="00190429">
      <w:pPr>
        <w:widowControl/>
        <w:adjustRightInd w:val="0"/>
        <w:snapToGrid w:val="0"/>
        <w:spacing w:line="360" w:lineRule="auto"/>
        <w:ind w:firstLineChars="200" w:firstLine="480"/>
        <w:rPr>
          <w:rFonts w:hAnsi="宋体"/>
          <w:kern w:val="0"/>
          <w:sz w:val="24"/>
          <w:szCs w:val="24"/>
        </w:rPr>
      </w:pPr>
      <w:r w:rsidRPr="001F6638">
        <w:rPr>
          <w:rFonts w:hAnsi="宋体" w:hint="eastAsia"/>
          <w:kern w:val="0"/>
          <w:sz w:val="24"/>
          <w:szCs w:val="24"/>
        </w:rPr>
        <w:t>对于该类基金份额持有人当日超过</w:t>
      </w:r>
      <w:r w:rsidRPr="001F6638">
        <w:rPr>
          <w:rFonts w:hAnsi="宋体" w:hint="eastAsia"/>
          <w:kern w:val="0"/>
          <w:sz w:val="24"/>
          <w:szCs w:val="24"/>
        </w:rPr>
        <w:t>20%</w:t>
      </w:r>
      <w:r w:rsidRPr="001F6638">
        <w:rPr>
          <w:rFonts w:hAnsi="宋体" w:hint="eastAsia"/>
          <w:kern w:val="0"/>
          <w:sz w:val="24"/>
          <w:szCs w:val="24"/>
        </w:rPr>
        <w:t>的赎回申请，可以对其赎回申请延期办理</w:t>
      </w:r>
      <w:r w:rsidR="00B553C3" w:rsidRPr="00B553C3">
        <w:rPr>
          <w:rFonts w:hAnsi="宋体" w:hint="eastAsia"/>
          <w:kern w:val="0"/>
          <w:sz w:val="24"/>
          <w:szCs w:val="24"/>
        </w:rPr>
        <w:t>，延期的赎回申请转入下一个开放日继续赎回，直到全部赎回为止。</w:t>
      </w:r>
    </w:p>
    <w:p w14:paraId="0E7F36D2" w14:textId="274C929B" w:rsidR="00B553C3" w:rsidRDefault="00B553C3" w:rsidP="00190429">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对于该类基金份额持有人当日未超过</w:t>
      </w:r>
      <w:r w:rsidRPr="00B553C3">
        <w:rPr>
          <w:rFonts w:hAnsi="宋体" w:hint="eastAsia"/>
          <w:kern w:val="0"/>
          <w:sz w:val="24"/>
          <w:szCs w:val="24"/>
        </w:rPr>
        <w:t>20%</w:t>
      </w:r>
      <w:r w:rsidRPr="00B553C3">
        <w:rPr>
          <w:rFonts w:hAnsi="宋体" w:hint="eastAsia"/>
          <w:kern w:val="0"/>
          <w:sz w:val="24"/>
          <w:szCs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553C3">
        <w:rPr>
          <w:rFonts w:hAnsi="宋体" w:hint="eastAsia"/>
          <w:kern w:val="0"/>
          <w:sz w:val="24"/>
          <w:szCs w:val="24"/>
        </w:rPr>
        <w:t>10%</w:t>
      </w:r>
      <w:r w:rsidRPr="00B553C3">
        <w:rPr>
          <w:rFonts w:hAnsi="宋体" w:hint="eastAsia"/>
          <w:kern w:val="0"/>
          <w:sz w:val="24"/>
          <w:szCs w:val="24"/>
        </w:rPr>
        <w:t>的前提下，对当日的其余赎回申请按单个账户赎回申请量占赎回申请总量的比例，确定当日受理的赎回份额；对于未能赎回部分，基金管理人可对其赎回申请进行延期办理，延期的赎回申请转入下一个开放日继续赎回，直到全部赎回为止。</w:t>
      </w:r>
    </w:p>
    <w:p w14:paraId="790064E3" w14:textId="4075661D" w:rsidR="001F6638" w:rsidRDefault="00B553C3" w:rsidP="00190429">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延期的赎回申请与下一开放日赎回申请一并处理，无优先权并以下一开放日的基金份额净值为基础计算赎回金额，以此类推，直到全部赎回为止。</w:t>
      </w:r>
      <w:r w:rsidR="001F6638" w:rsidRPr="001F6638">
        <w:rPr>
          <w:rFonts w:hAnsi="宋体" w:hint="eastAsia"/>
          <w:kern w:val="0"/>
          <w:sz w:val="24"/>
          <w:szCs w:val="24"/>
        </w:rPr>
        <w:t>但是，如该类基金份额持有人在当日选择取消赎回，则其当日未获受理的部分赎回申请将被撤销。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7777777"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77777777"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（五）本基金投资策略所特有的风险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0E7A87A" w14:textId="77777777" w:rsidR="00A96FA3" w:rsidRDefault="00A96FA3" w:rsidP="00A96FA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2C242166" w14:textId="081F5E28" w:rsidR="00B674E1" w:rsidRPr="003020FB" w:rsidRDefault="00A96FA3" w:rsidP="00A96FA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A96FA3">
        <w:rPr>
          <w:rFonts w:hAnsi="宋体" w:hint="eastAsia"/>
          <w:kern w:val="0"/>
          <w:sz w:val="24"/>
          <w:szCs w:val="24"/>
        </w:rPr>
        <w:t>本基金可投资港股通标的股票，</w:t>
      </w:r>
      <w:r w:rsidR="00B674E1" w:rsidRPr="0081597D">
        <w:rPr>
          <w:rFonts w:hAnsi="宋体" w:hint="eastAsia"/>
          <w:kern w:val="0"/>
          <w:sz w:val="24"/>
          <w:szCs w:val="24"/>
        </w:rPr>
        <w:t>会面临港股通机制下因投资环境、投资标的、市场制度以及交易规则等差异带来的特有风险，</w:t>
      </w:r>
      <w:r w:rsidR="00B674E1">
        <w:rPr>
          <w:rFonts w:hAnsi="宋体" w:hint="eastAsia"/>
          <w:kern w:val="0"/>
          <w:sz w:val="24"/>
          <w:szCs w:val="24"/>
        </w:rPr>
        <w:t>具体如下：</w:t>
      </w:r>
    </w:p>
    <w:p w14:paraId="012214F5"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1</w:t>
      </w:r>
      <w:r w:rsidRPr="003020FB">
        <w:rPr>
          <w:rFonts w:hAnsi="宋体" w:hint="eastAsia"/>
          <w:kern w:val="0"/>
          <w:sz w:val="24"/>
          <w:szCs w:val="24"/>
        </w:rPr>
        <w:t>）港股交易失败风险</w:t>
      </w:r>
    </w:p>
    <w:p w14:paraId="138AB8BF"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港股通业务</w:t>
      </w:r>
      <w:r>
        <w:rPr>
          <w:rFonts w:hAnsi="宋体" w:hint="eastAsia"/>
          <w:kern w:val="0"/>
          <w:sz w:val="24"/>
          <w:szCs w:val="24"/>
        </w:rPr>
        <w:t>目前</w:t>
      </w:r>
      <w:r w:rsidRPr="003020FB">
        <w:rPr>
          <w:rFonts w:hAnsi="宋体" w:hint="eastAsia"/>
          <w:kern w:val="0"/>
          <w:sz w:val="24"/>
          <w:szCs w:val="24"/>
        </w:rPr>
        <w:t>存在每日额度。在香港联合交易所开市前阶段，当日额度使用完毕的，新增的买单申报将面临失败的风险；在</w:t>
      </w:r>
      <w:r>
        <w:rPr>
          <w:rFonts w:hAnsi="宋体" w:hint="eastAsia"/>
          <w:kern w:val="0"/>
          <w:sz w:val="24"/>
          <w:szCs w:val="24"/>
        </w:rPr>
        <w:t>香港联合交易所</w:t>
      </w:r>
      <w:r w:rsidRPr="003020FB">
        <w:rPr>
          <w:rFonts w:hAnsi="宋体" w:hint="eastAsia"/>
          <w:kern w:val="0"/>
          <w:sz w:val="24"/>
          <w:szCs w:val="24"/>
        </w:rPr>
        <w:t>持续交易时段，当日额度使用完毕的，当日本基金将面临不能通过港股通进行买入交易的风险。</w:t>
      </w:r>
    </w:p>
    <w:p w14:paraId="4BDE44A3"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2</w:t>
      </w:r>
      <w:r w:rsidRPr="003020FB">
        <w:rPr>
          <w:rFonts w:hAnsi="宋体" w:hint="eastAsia"/>
          <w:kern w:val="0"/>
          <w:sz w:val="24"/>
          <w:szCs w:val="24"/>
        </w:rPr>
        <w:t>）汇率风险</w:t>
      </w:r>
    </w:p>
    <w:p w14:paraId="28FC10F9" w14:textId="77777777" w:rsidR="00B674E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w:t>
      </w:r>
      <w:r w:rsidRPr="003020FB">
        <w:rPr>
          <w:rFonts w:hAnsi="宋体" w:hint="eastAsia"/>
          <w:kern w:val="0"/>
          <w:sz w:val="24"/>
          <w:szCs w:val="24"/>
        </w:rPr>
        <w:lastRenderedPageBreak/>
        <w:t>算有限责任公司进行净额换汇，将换汇成本按成交金额分摊至每笔交易，确定交易实际适用的结算汇率。</w:t>
      </w:r>
    </w:p>
    <w:p w14:paraId="6923E3E4"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D05786">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w:t>
      </w:r>
      <w:r w:rsidRPr="003020FB">
        <w:rPr>
          <w:rFonts w:hAnsi="宋体" w:hint="eastAsia"/>
          <w:kern w:val="0"/>
          <w:sz w:val="24"/>
          <w:szCs w:val="24"/>
        </w:rPr>
        <w:t>故本基金投资面临汇率风险</w:t>
      </w:r>
      <w:r>
        <w:rPr>
          <w:rFonts w:hAnsi="宋体" w:hint="eastAsia"/>
          <w:kern w:val="0"/>
          <w:sz w:val="24"/>
          <w:szCs w:val="24"/>
        </w:rPr>
        <w:t>，汇率波动可能对基金的投资收益造成损失</w:t>
      </w:r>
      <w:r w:rsidRPr="003020FB">
        <w:rPr>
          <w:rFonts w:hAnsi="宋体" w:hint="eastAsia"/>
          <w:kern w:val="0"/>
          <w:sz w:val="24"/>
          <w:szCs w:val="24"/>
        </w:rPr>
        <w:t>。</w:t>
      </w:r>
    </w:p>
    <w:p w14:paraId="20EA8DF4"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3</w:t>
      </w:r>
      <w:r w:rsidRPr="003020FB">
        <w:rPr>
          <w:rFonts w:hAnsi="宋体" w:hint="eastAsia"/>
          <w:kern w:val="0"/>
          <w:sz w:val="24"/>
          <w:szCs w:val="24"/>
        </w:rPr>
        <w:t>）境外市场的风险</w:t>
      </w:r>
    </w:p>
    <w:p w14:paraId="6154813C"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1</w:t>
      </w:r>
      <w:r w:rsidRPr="003020FB">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01EED276"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2</w:t>
      </w:r>
      <w:r w:rsidRPr="003020FB">
        <w:rPr>
          <w:rFonts w:hAnsi="宋体" w:hint="eastAsia"/>
          <w:kern w:val="0"/>
          <w:sz w:val="24"/>
          <w:szCs w:val="24"/>
        </w:rPr>
        <w:t>）香港市场交易规则有别于内地</w:t>
      </w:r>
      <w:r w:rsidRPr="003020FB">
        <w:rPr>
          <w:rFonts w:hAnsi="宋体" w:hint="eastAsia"/>
          <w:kern w:val="0"/>
          <w:sz w:val="24"/>
          <w:szCs w:val="24"/>
        </w:rPr>
        <w:t xml:space="preserve">A </w:t>
      </w:r>
      <w:r w:rsidRPr="003020FB">
        <w:rPr>
          <w:rFonts w:hAnsi="宋体" w:hint="eastAsia"/>
          <w:kern w:val="0"/>
          <w:sz w:val="24"/>
          <w:szCs w:val="24"/>
        </w:rPr>
        <w:t>股市场规则，此外，在“</w:t>
      </w:r>
      <w:r w:rsidRPr="00503F50">
        <w:rPr>
          <w:rFonts w:hint="eastAsia"/>
          <w:bCs/>
          <w:sz w:val="24"/>
        </w:rPr>
        <w:t>内地与香港股票市场交易互联互通机制</w:t>
      </w:r>
      <w:r w:rsidRPr="003020FB">
        <w:rPr>
          <w:rFonts w:hAnsi="宋体" w:hint="eastAsia"/>
          <w:kern w:val="0"/>
          <w:sz w:val="24"/>
          <w:szCs w:val="24"/>
        </w:rPr>
        <w:t>”下参与香港股票投资还将面临包括但不限于如下特殊风险：</w:t>
      </w:r>
    </w:p>
    <w:p w14:paraId="420CAF6A"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a</w:t>
      </w:r>
      <w:r w:rsidRPr="003020FB">
        <w:rPr>
          <w:rFonts w:hAnsi="宋体" w:hint="eastAsia"/>
          <w:kern w:val="0"/>
          <w:sz w:val="24"/>
          <w:szCs w:val="24"/>
        </w:rPr>
        <w:t>）香港市场</w:t>
      </w:r>
      <w:r w:rsidRPr="00D05786">
        <w:rPr>
          <w:rFonts w:hAnsi="宋体" w:hint="eastAsia"/>
          <w:kern w:val="0"/>
          <w:sz w:val="24"/>
          <w:szCs w:val="24"/>
        </w:rPr>
        <w:t>实行</w:t>
      </w:r>
      <w:r w:rsidRPr="00D05786">
        <w:rPr>
          <w:rFonts w:hAnsi="宋体" w:hint="eastAsia"/>
          <w:kern w:val="0"/>
          <w:sz w:val="24"/>
          <w:szCs w:val="24"/>
        </w:rPr>
        <w:t xml:space="preserve">T+0 </w:t>
      </w:r>
      <w:r w:rsidRPr="00D05786">
        <w:rPr>
          <w:rFonts w:hAnsi="宋体" w:hint="eastAsia"/>
          <w:kern w:val="0"/>
          <w:sz w:val="24"/>
          <w:szCs w:val="24"/>
        </w:rPr>
        <w:t>回转交易机制（即当日买入的股票，在交收前可以于当日卖出），且</w:t>
      </w:r>
      <w:r w:rsidRPr="003020FB">
        <w:rPr>
          <w:rFonts w:hAnsi="宋体" w:hint="eastAsia"/>
          <w:kern w:val="0"/>
          <w:sz w:val="24"/>
          <w:szCs w:val="24"/>
        </w:rPr>
        <w:t>证券交易价格并无涨跌幅上下限的规定，因此每日涨跌幅空间相对较大</w:t>
      </w:r>
      <w:r w:rsidRPr="00D05786">
        <w:rPr>
          <w:rFonts w:hAnsi="宋体" w:hint="eastAsia"/>
          <w:kern w:val="0"/>
          <w:sz w:val="24"/>
          <w:szCs w:val="24"/>
        </w:rPr>
        <w:t>，可能表现出比</w:t>
      </w:r>
      <w:r w:rsidRPr="00D05786">
        <w:rPr>
          <w:rFonts w:hAnsi="宋体" w:hint="eastAsia"/>
          <w:kern w:val="0"/>
          <w:sz w:val="24"/>
          <w:szCs w:val="24"/>
        </w:rPr>
        <w:t>A</w:t>
      </w:r>
      <w:r w:rsidRPr="00D05786">
        <w:rPr>
          <w:rFonts w:hAnsi="宋体" w:hint="eastAsia"/>
          <w:kern w:val="0"/>
          <w:sz w:val="24"/>
          <w:szCs w:val="24"/>
        </w:rPr>
        <w:t>股更为剧烈的股价波动</w:t>
      </w:r>
      <w:r w:rsidRPr="003020FB">
        <w:rPr>
          <w:rFonts w:hAnsi="宋体" w:hint="eastAsia"/>
          <w:kern w:val="0"/>
          <w:sz w:val="24"/>
          <w:szCs w:val="24"/>
        </w:rPr>
        <w:t>；</w:t>
      </w:r>
    </w:p>
    <w:p w14:paraId="7BB25856"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b</w:t>
      </w:r>
      <w:r w:rsidRPr="003020FB">
        <w:rPr>
          <w:rFonts w:hAnsi="宋体" w:hint="eastAsia"/>
          <w:kern w:val="0"/>
          <w:sz w:val="24"/>
          <w:szCs w:val="24"/>
        </w:rPr>
        <w:t>）只有沪港</w:t>
      </w:r>
      <w:r>
        <w:rPr>
          <w:rFonts w:hAnsi="宋体" w:hint="eastAsia"/>
          <w:kern w:val="0"/>
          <w:sz w:val="24"/>
          <w:szCs w:val="24"/>
        </w:rPr>
        <w:t>深三</w:t>
      </w:r>
      <w:r w:rsidRPr="003020FB">
        <w:rPr>
          <w:rFonts w:hAnsi="宋体" w:hint="eastAsia"/>
          <w:kern w:val="0"/>
          <w:sz w:val="24"/>
          <w:szCs w:val="24"/>
        </w:rPr>
        <w:t>地均为交易日且能够满足结算安排的交易日才为港股通交易日</w:t>
      </w:r>
      <w:r w:rsidRPr="00D05786">
        <w:rPr>
          <w:rFonts w:hAnsi="宋体" w:hint="eastAsia"/>
          <w:kern w:val="0"/>
          <w:sz w:val="24"/>
          <w:szCs w:val="24"/>
        </w:rPr>
        <w:t>，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r w:rsidRPr="003020FB">
        <w:rPr>
          <w:rFonts w:hAnsi="宋体" w:hint="eastAsia"/>
          <w:kern w:val="0"/>
          <w:sz w:val="24"/>
          <w:szCs w:val="24"/>
        </w:rPr>
        <w:t>；</w:t>
      </w:r>
    </w:p>
    <w:p w14:paraId="03F3E27E" w14:textId="3D7A67C9"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c</w:t>
      </w:r>
      <w:r w:rsidRPr="003020FB">
        <w:rPr>
          <w:rFonts w:hAnsi="宋体" w:hint="eastAsia"/>
          <w:kern w:val="0"/>
          <w:sz w:val="24"/>
          <w:szCs w:val="24"/>
        </w:rPr>
        <w:t>）香港出现台风、黑色暴雨或者</w:t>
      </w:r>
      <w:r>
        <w:rPr>
          <w:rFonts w:hAnsi="宋体" w:hint="eastAsia"/>
          <w:kern w:val="0"/>
          <w:sz w:val="24"/>
          <w:szCs w:val="24"/>
        </w:rPr>
        <w:t>香港联合交易所</w:t>
      </w:r>
      <w:r w:rsidRPr="003020FB">
        <w:rPr>
          <w:rFonts w:hAnsi="宋体" w:hint="eastAsia"/>
          <w:kern w:val="0"/>
          <w:sz w:val="24"/>
          <w:szCs w:val="24"/>
        </w:rPr>
        <w:t>规定的其他情形时，</w:t>
      </w:r>
      <w:r>
        <w:rPr>
          <w:rFonts w:hAnsi="宋体" w:hint="eastAsia"/>
          <w:kern w:val="0"/>
          <w:sz w:val="24"/>
          <w:szCs w:val="24"/>
        </w:rPr>
        <w:t>香港联合交易所</w:t>
      </w:r>
      <w:r w:rsidRPr="003020FB">
        <w:rPr>
          <w:rFonts w:hAnsi="宋体" w:hint="eastAsia"/>
          <w:kern w:val="0"/>
          <w:sz w:val="24"/>
          <w:szCs w:val="24"/>
        </w:rPr>
        <w:t>将可能停市，投资者将面临在停市期间无法进行港股通交易的风险；出现</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证券交易服务公司认定的交易异常情况时，</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证券交易服务公司将可能暂停提供部分或者全部港股通服务，投资者将面临在暂停服务期间无法进行港股通交易的风险；</w:t>
      </w:r>
    </w:p>
    <w:p w14:paraId="3E44AA01" w14:textId="6E68C394"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lastRenderedPageBreak/>
        <w:t>d</w:t>
      </w:r>
      <w:r w:rsidRPr="003020FB">
        <w:rPr>
          <w:rFonts w:hAnsi="宋体" w:hint="eastAsia"/>
          <w:kern w:val="0"/>
          <w:sz w:val="24"/>
          <w:szCs w:val="24"/>
        </w:rPr>
        <w:t>）投资者因港股通股票权益分派、转换、上市公司被收购等情形或者异常情况，所取得的港股通股票以外的</w:t>
      </w:r>
      <w:r>
        <w:rPr>
          <w:rFonts w:hAnsi="宋体" w:hint="eastAsia"/>
          <w:kern w:val="0"/>
          <w:sz w:val="24"/>
          <w:szCs w:val="24"/>
        </w:rPr>
        <w:t>香港联合交易所</w:t>
      </w:r>
      <w:r w:rsidRPr="003020FB">
        <w:rPr>
          <w:rFonts w:hAnsi="宋体" w:hint="eastAsia"/>
          <w:kern w:val="0"/>
          <w:sz w:val="24"/>
          <w:szCs w:val="24"/>
        </w:rPr>
        <w:t>上市证券，只能通过港股通卖出，但不得买入，</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另有规定的除外；因</w:t>
      </w:r>
      <w:r>
        <w:rPr>
          <w:rFonts w:hAnsi="宋体" w:hint="eastAsia"/>
          <w:kern w:val="0"/>
          <w:sz w:val="24"/>
          <w:szCs w:val="24"/>
        </w:rPr>
        <w:t>港股通</w:t>
      </w:r>
      <w:r>
        <w:rPr>
          <w:rFonts w:hAnsi="宋体"/>
          <w:kern w:val="0"/>
          <w:sz w:val="24"/>
          <w:szCs w:val="24"/>
        </w:rPr>
        <w:t>股票发行人</w:t>
      </w:r>
      <w:r>
        <w:rPr>
          <w:rFonts w:hAnsi="宋体" w:hint="eastAsia"/>
          <w:kern w:val="0"/>
          <w:sz w:val="24"/>
          <w:szCs w:val="24"/>
        </w:rPr>
        <w:t>供股</w:t>
      </w:r>
      <w:r>
        <w:rPr>
          <w:rFonts w:hAnsi="宋体"/>
          <w:kern w:val="0"/>
          <w:sz w:val="24"/>
          <w:szCs w:val="24"/>
        </w:rPr>
        <w:t>、</w:t>
      </w:r>
      <w:r w:rsidRPr="003020FB">
        <w:rPr>
          <w:rFonts w:hAnsi="宋体" w:hint="eastAsia"/>
          <w:kern w:val="0"/>
          <w:sz w:val="24"/>
          <w:szCs w:val="24"/>
        </w:rPr>
        <w:t>港股通股票权益分派或者转换等情形取得的</w:t>
      </w:r>
      <w:r>
        <w:rPr>
          <w:rFonts w:hAnsi="宋体" w:hint="eastAsia"/>
          <w:kern w:val="0"/>
          <w:sz w:val="24"/>
          <w:szCs w:val="24"/>
        </w:rPr>
        <w:t>香港联合交易所</w:t>
      </w:r>
      <w:r w:rsidRPr="003020FB">
        <w:rPr>
          <w:rFonts w:hAnsi="宋体" w:hint="eastAsia"/>
          <w:kern w:val="0"/>
          <w:sz w:val="24"/>
          <w:szCs w:val="24"/>
        </w:rPr>
        <w:t>上市股票的认购权利</w:t>
      </w:r>
      <w:r>
        <w:rPr>
          <w:rFonts w:hAnsi="宋体" w:hint="eastAsia"/>
          <w:kern w:val="0"/>
          <w:sz w:val="24"/>
          <w:szCs w:val="24"/>
        </w:rPr>
        <w:t>凭证</w:t>
      </w:r>
      <w:r w:rsidRPr="003020FB">
        <w:rPr>
          <w:rFonts w:hAnsi="宋体" w:hint="eastAsia"/>
          <w:kern w:val="0"/>
          <w:sz w:val="24"/>
          <w:szCs w:val="24"/>
        </w:rPr>
        <w:t>在</w:t>
      </w:r>
      <w:r>
        <w:rPr>
          <w:rFonts w:hAnsi="宋体" w:hint="eastAsia"/>
          <w:kern w:val="0"/>
          <w:sz w:val="24"/>
          <w:szCs w:val="24"/>
        </w:rPr>
        <w:t>香港联合交易所</w:t>
      </w:r>
      <w:r w:rsidRPr="003020FB">
        <w:rPr>
          <w:rFonts w:hAnsi="宋体" w:hint="eastAsia"/>
          <w:kern w:val="0"/>
          <w:sz w:val="24"/>
          <w:szCs w:val="24"/>
        </w:rPr>
        <w:t>上市的，可以通过港股通卖出，但不得</w:t>
      </w:r>
      <w:r>
        <w:rPr>
          <w:rFonts w:hAnsi="宋体" w:hint="eastAsia"/>
          <w:kern w:val="0"/>
          <w:sz w:val="24"/>
          <w:szCs w:val="24"/>
        </w:rPr>
        <w:t>买入，</w:t>
      </w:r>
      <w:r>
        <w:rPr>
          <w:rFonts w:hAnsi="宋体"/>
          <w:kern w:val="0"/>
          <w:sz w:val="24"/>
          <w:szCs w:val="24"/>
        </w:rPr>
        <w:t>其行权等事宜按照中国证监会、</w:t>
      </w:r>
      <w:r w:rsidR="00103B2F">
        <w:rPr>
          <w:rFonts w:hAnsi="宋体"/>
          <w:kern w:val="0"/>
          <w:sz w:val="24"/>
          <w:szCs w:val="24"/>
        </w:rPr>
        <w:t>中国证券登记结算有限责任公司</w:t>
      </w:r>
      <w:r>
        <w:rPr>
          <w:rFonts w:hAnsi="宋体"/>
          <w:kern w:val="0"/>
          <w:sz w:val="24"/>
          <w:szCs w:val="24"/>
        </w:rPr>
        <w:t>的相关规定处理</w:t>
      </w:r>
      <w:r w:rsidRPr="003020FB">
        <w:rPr>
          <w:rFonts w:hAnsi="宋体" w:hint="eastAsia"/>
          <w:kern w:val="0"/>
          <w:sz w:val="24"/>
          <w:szCs w:val="24"/>
        </w:rPr>
        <w:t>；因港股通股票权益分派、转换或者上市公司被收购等所取得的非</w:t>
      </w:r>
      <w:r>
        <w:rPr>
          <w:rFonts w:hAnsi="宋体" w:hint="eastAsia"/>
          <w:kern w:val="0"/>
          <w:sz w:val="24"/>
          <w:szCs w:val="24"/>
        </w:rPr>
        <w:t>香港联合交易所</w:t>
      </w:r>
      <w:r w:rsidRPr="003020FB">
        <w:rPr>
          <w:rFonts w:hAnsi="宋体" w:hint="eastAsia"/>
          <w:kern w:val="0"/>
          <w:sz w:val="24"/>
          <w:szCs w:val="24"/>
        </w:rPr>
        <w:t>上市证券，不得通过港股通买入或卖出；</w:t>
      </w:r>
    </w:p>
    <w:p w14:paraId="6B3AC4F9" w14:textId="2E2309B1" w:rsidR="00B674E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e</w:t>
      </w:r>
      <w:r w:rsidRPr="003020FB">
        <w:rPr>
          <w:rFonts w:hAnsi="宋体" w:hint="eastAsia"/>
          <w:kern w:val="0"/>
          <w:sz w:val="24"/>
          <w:szCs w:val="24"/>
        </w:rPr>
        <w:t>）代理投票。由于</w:t>
      </w:r>
      <w:r w:rsidR="00103B2F">
        <w:rPr>
          <w:rFonts w:hAnsi="宋体" w:hint="eastAsia"/>
          <w:kern w:val="0"/>
          <w:sz w:val="24"/>
          <w:szCs w:val="24"/>
        </w:rPr>
        <w:t>中国证券登记结算有限责任公司</w:t>
      </w:r>
      <w:r w:rsidRPr="003020FB">
        <w:rPr>
          <w:rFonts w:hAnsi="宋体" w:hint="eastAsia"/>
          <w:kern w:val="0"/>
          <w:sz w:val="24"/>
          <w:szCs w:val="24"/>
        </w:rPr>
        <w:t>是在汇总投资者意愿后再向</w:t>
      </w:r>
      <w:r w:rsidR="00103B2F">
        <w:rPr>
          <w:rFonts w:hAnsi="宋体" w:hint="eastAsia"/>
          <w:kern w:val="0"/>
          <w:sz w:val="24"/>
          <w:szCs w:val="24"/>
        </w:rPr>
        <w:t>香港中央结算有限公司</w:t>
      </w:r>
      <w:r w:rsidRPr="003020FB">
        <w:rPr>
          <w:rFonts w:hAnsi="宋体" w:hint="eastAsia"/>
          <w:kern w:val="0"/>
          <w:sz w:val="24"/>
          <w:szCs w:val="24"/>
        </w:rPr>
        <w:t>提交投票意愿，</w:t>
      </w:r>
      <w:r w:rsidR="00103B2F">
        <w:rPr>
          <w:rFonts w:hAnsi="宋体" w:hint="eastAsia"/>
          <w:kern w:val="0"/>
          <w:sz w:val="24"/>
          <w:szCs w:val="24"/>
        </w:rPr>
        <w:t>中国证券登记结算有限责任公司</w:t>
      </w:r>
      <w:r w:rsidRPr="003020FB">
        <w:rPr>
          <w:rFonts w:hAnsi="宋体" w:hint="eastAsia"/>
          <w:kern w:val="0"/>
          <w:sz w:val="24"/>
          <w:szCs w:val="24"/>
        </w:rPr>
        <w:t>对投资者设定的意愿征集期比</w:t>
      </w:r>
      <w:r w:rsidR="00103B2F">
        <w:rPr>
          <w:rFonts w:hAnsi="宋体" w:hint="eastAsia"/>
          <w:kern w:val="0"/>
          <w:sz w:val="24"/>
          <w:szCs w:val="24"/>
        </w:rPr>
        <w:t>香港中央结算有限公司</w:t>
      </w:r>
      <w:r w:rsidRPr="003020FB">
        <w:rPr>
          <w:rFonts w:hAnsi="宋体" w:hint="eastAsia"/>
          <w:kern w:val="0"/>
          <w:sz w:val="24"/>
          <w:szCs w:val="24"/>
        </w:rPr>
        <w:t>的征集期稍早结束；投票没有权益登记日的，以投票截止日的持有作为计算基准；投票数量超出持有数量的，按照比例分配持有基数。</w:t>
      </w:r>
    </w:p>
    <w:p w14:paraId="0291437E" w14:textId="6348C30A" w:rsidR="00A96FA3" w:rsidRP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w:t>
      </w:r>
      <w:r w:rsidRPr="00A96FA3">
        <w:rPr>
          <w:rFonts w:hAnsi="宋体" w:hint="eastAsia"/>
          <w:kern w:val="0"/>
          <w:sz w:val="24"/>
          <w:szCs w:val="24"/>
        </w:rPr>
        <w:t>基金可根据投资策略需要或不同配置地市场环境的变化，选择将部分基金资产投资于港股或选择不将基金资产投资于港股，基金资产并非必然投资港股。</w:t>
      </w:r>
    </w:p>
    <w:p w14:paraId="48A371C7" w14:textId="20121439" w:rsidR="004B7DC4" w:rsidRPr="005435A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以上所述因素可能会给本基金投资带来特殊交易风险</w:t>
      </w:r>
      <w:r w:rsidR="004B7DC4" w:rsidRPr="005435A1">
        <w:rPr>
          <w:rFonts w:hAnsi="宋体" w:hint="eastAsia"/>
          <w:kern w:val="0"/>
          <w:sz w:val="24"/>
          <w:szCs w:val="24"/>
        </w:rPr>
        <w:t>。</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77777777" w:rsidR="002A6364" w:rsidRDefault="00025D7E" w:rsidP="002A6364">
      <w:pPr>
        <w:widowControl/>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73FAA8C" w14:textId="1DC6DA85" w:rsidR="00E41B77" w:rsidRDefault="00E41B77" w:rsidP="00E41B77">
      <w:pPr>
        <w:ind w:firstLineChars="200" w:firstLine="482"/>
        <w:rPr>
          <w:rFonts w:ascii="宋体" w:hAnsi="宋体" w:cs="宋体"/>
          <w:b/>
          <w:kern w:val="0"/>
          <w:sz w:val="24"/>
        </w:rPr>
      </w:pPr>
      <w:r>
        <w:rPr>
          <w:rFonts w:ascii="宋体" w:hAnsi="宋体" w:cs="宋体" w:hint="eastAsia"/>
          <w:b/>
          <w:kern w:val="0"/>
          <w:sz w:val="24"/>
        </w:rPr>
        <w:t>（九）投资科创板</w:t>
      </w:r>
      <w:r>
        <w:rPr>
          <w:rFonts w:ascii="宋体" w:hAnsi="宋体" w:cs="宋体"/>
          <w:b/>
          <w:kern w:val="0"/>
          <w:sz w:val="24"/>
        </w:rPr>
        <w:t>股票的特</w:t>
      </w:r>
      <w:r>
        <w:rPr>
          <w:rFonts w:ascii="宋体" w:hAnsi="宋体" w:cs="宋体" w:hint="eastAsia"/>
          <w:b/>
          <w:kern w:val="0"/>
          <w:sz w:val="24"/>
        </w:rPr>
        <w:t>定</w:t>
      </w:r>
      <w:r>
        <w:rPr>
          <w:rFonts w:ascii="宋体" w:hAnsi="宋体" w:cs="宋体"/>
          <w:b/>
          <w:kern w:val="0"/>
          <w:sz w:val="24"/>
        </w:rPr>
        <w:t xml:space="preserve">风险 </w:t>
      </w:r>
    </w:p>
    <w:p w14:paraId="307E8325"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0079E475"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1</w:t>
      </w:r>
      <w:r w:rsidRPr="00E41B77">
        <w:rPr>
          <w:rFonts w:hAnsi="宋体" w:hint="eastAsia"/>
          <w:kern w:val="0"/>
          <w:sz w:val="24"/>
          <w:szCs w:val="24"/>
        </w:rPr>
        <w:t>）市场风险</w:t>
      </w:r>
    </w:p>
    <w:p w14:paraId="5F3E10F4"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6B1D402C"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科创板个股上市前五日无涨跌停限制，第六日开始涨跌幅限制在正负</w:t>
      </w:r>
      <w:r w:rsidRPr="00E41B77">
        <w:rPr>
          <w:rFonts w:hAnsi="宋体"/>
          <w:kern w:val="0"/>
          <w:sz w:val="24"/>
          <w:szCs w:val="24"/>
        </w:rPr>
        <w:t>20%</w:t>
      </w:r>
      <w:r w:rsidRPr="00E41B77">
        <w:rPr>
          <w:rFonts w:hAnsi="宋体" w:hint="eastAsia"/>
          <w:kern w:val="0"/>
          <w:sz w:val="24"/>
          <w:szCs w:val="24"/>
        </w:rPr>
        <w:t>以内，个股波动幅度较其他股票加大，市场风险随之上升。</w:t>
      </w:r>
    </w:p>
    <w:p w14:paraId="5C33D3FD"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lastRenderedPageBreak/>
        <w:t>（</w:t>
      </w:r>
      <w:r w:rsidRPr="00E41B77">
        <w:rPr>
          <w:rFonts w:hAnsi="宋体" w:hint="eastAsia"/>
          <w:kern w:val="0"/>
          <w:sz w:val="24"/>
          <w:szCs w:val="24"/>
        </w:rPr>
        <w:t>2</w:t>
      </w:r>
      <w:r w:rsidRPr="00E41B77">
        <w:rPr>
          <w:rFonts w:hAnsi="宋体" w:hint="eastAsia"/>
          <w:kern w:val="0"/>
          <w:sz w:val="24"/>
          <w:szCs w:val="24"/>
        </w:rPr>
        <w:t>）流动性风险</w:t>
      </w:r>
    </w:p>
    <w:p w14:paraId="4B58826D"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科创板整体投资门槛较高，个人投资者必须满足交易满两年并且资金在</w:t>
      </w:r>
      <w:r w:rsidRPr="00E41B77">
        <w:rPr>
          <w:rFonts w:hAnsi="宋体"/>
          <w:kern w:val="0"/>
          <w:sz w:val="24"/>
          <w:szCs w:val="24"/>
        </w:rPr>
        <w:t>50</w:t>
      </w:r>
      <w:r w:rsidRPr="00E41B77">
        <w:rPr>
          <w:rFonts w:hAnsi="宋体" w:hint="eastAsia"/>
          <w:kern w:val="0"/>
          <w:sz w:val="24"/>
          <w:szCs w:val="24"/>
        </w:rPr>
        <w:t>万以上才可参与，二级市场上个人投资者参与度相对较低，机构持有个股大量流通盘导致个股流动性较差，基金组合存在无法及时变现及其他相关流动性风险。</w:t>
      </w:r>
    </w:p>
    <w:p w14:paraId="1D90708F"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3</w:t>
      </w:r>
      <w:r w:rsidRPr="00E41B77">
        <w:rPr>
          <w:rFonts w:hAnsi="宋体" w:hint="eastAsia"/>
          <w:kern w:val="0"/>
          <w:sz w:val="24"/>
          <w:szCs w:val="24"/>
        </w:rPr>
        <w:t>）退市风险</w:t>
      </w:r>
    </w:p>
    <w:p w14:paraId="493AD313"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70C0516C"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4</w:t>
      </w:r>
      <w:r w:rsidRPr="00E41B77">
        <w:rPr>
          <w:rFonts w:hAnsi="宋体" w:hint="eastAsia"/>
          <w:kern w:val="0"/>
          <w:sz w:val="24"/>
          <w:szCs w:val="24"/>
        </w:rPr>
        <w:t>）集中度风险</w:t>
      </w:r>
    </w:p>
    <w:p w14:paraId="1D008E0E"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科创板为新设板块，初期可投标的较少，投资者容易集中投资于少量个股，市场可能存在高集中度状况，整体存在集中度风险。</w:t>
      </w:r>
    </w:p>
    <w:p w14:paraId="39565F44"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5</w:t>
      </w:r>
      <w:r w:rsidRPr="00E41B77">
        <w:rPr>
          <w:rFonts w:hAnsi="宋体" w:hint="eastAsia"/>
          <w:kern w:val="0"/>
          <w:sz w:val="24"/>
          <w:szCs w:val="24"/>
        </w:rPr>
        <w:t>）系统性风险</w:t>
      </w:r>
    </w:p>
    <w:p w14:paraId="419185AD"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科创板企业均为市场认可度较高的科技创新企业，在企业经营及盈利模式上存在趋同，所以科创板个股相关性较高，市场表现不佳时，系统性风险将更为显著。</w:t>
      </w:r>
    </w:p>
    <w:p w14:paraId="06C20CC0"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6</w:t>
      </w:r>
      <w:r w:rsidRPr="00E41B77">
        <w:rPr>
          <w:rFonts w:hAnsi="宋体" w:hint="eastAsia"/>
          <w:kern w:val="0"/>
          <w:sz w:val="24"/>
          <w:szCs w:val="24"/>
        </w:rPr>
        <w:t>）政策风险</w:t>
      </w:r>
    </w:p>
    <w:p w14:paraId="25EDD242" w14:textId="5D6FDF7D" w:rsidR="00E41B77" w:rsidRPr="00CF1C61"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国家对高新技术产业扶持力度及重视程度的变化会对科创板企业带来较大影响，国际经济形势变化对战略新兴产业及科创板个股也会带来政策影响。</w:t>
      </w:r>
    </w:p>
    <w:p w14:paraId="76519ED4" w14:textId="0321EB99" w:rsidR="009A7D78" w:rsidRPr="005435A1" w:rsidRDefault="002A6364" w:rsidP="00792D39">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E41B77">
        <w:rPr>
          <w:rFonts w:hAnsi="宋体" w:hint="eastAsia"/>
          <w:b/>
          <w:kern w:val="0"/>
          <w:sz w:val="24"/>
          <w:szCs w:val="24"/>
        </w:rPr>
        <w:t>十</w:t>
      </w:r>
      <w:r>
        <w:rPr>
          <w:rFonts w:hAnsi="宋体" w:hint="eastAsia"/>
          <w:b/>
          <w:kern w:val="0"/>
          <w:sz w:val="24"/>
          <w:szCs w:val="24"/>
        </w:rPr>
        <w:t>）</w:t>
      </w:r>
      <w:r w:rsidR="00755DB0" w:rsidRPr="005435A1">
        <w:rPr>
          <w:rFonts w:hAnsi="宋体"/>
          <w:b/>
          <w:kern w:val="0"/>
          <w:sz w:val="24"/>
          <w:szCs w:val="24"/>
        </w:rPr>
        <w:t>其他风险</w:t>
      </w:r>
      <w:r w:rsidR="005829DC" w:rsidRPr="005435A1">
        <w:rPr>
          <w:b/>
          <w:kern w:val="0"/>
          <w:sz w:val="24"/>
          <w:szCs w:val="24"/>
        </w:rPr>
        <w:t xml:space="preserve"> </w:t>
      </w:r>
    </w:p>
    <w:p w14:paraId="34472945"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r w:rsidRPr="005435A1">
        <w:rPr>
          <w:kern w:val="0"/>
          <w:sz w:val="24"/>
          <w:szCs w:val="24"/>
        </w:rPr>
        <w:t xml:space="preserve"> </w:t>
      </w:r>
    </w:p>
    <w:p w14:paraId="29071874"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r w:rsidRPr="005435A1">
        <w:rPr>
          <w:kern w:val="0"/>
          <w:sz w:val="24"/>
          <w:szCs w:val="24"/>
        </w:rPr>
        <w:t xml:space="preserve"> </w:t>
      </w:r>
    </w:p>
    <w:p w14:paraId="1041F28F"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r w:rsidRPr="005435A1">
        <w:rPr>
          <w:kern w:val="0"/>
          <w:sz w:val="24"/>
          <w:szCs w:val="24"/>
        </w:rPr>
        <w:t xml:space="preserve"> </w:t>
      </w:r>
    </w:p>
    <w:p w14:paraId="4D031850"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r w:rsidRPr="005435A1">
        <w:rPr>
          <w:kern w:val="0"/>
          <w:sz w:val="24"/>
          <w:szCs w:val="24"/>
        </w:rPr>
        <w:t xml:space="preserve"> </w:t>
      </w:r>
    </w:p>
    <w:p w14:paraId="0AC89007"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r w:rsidRPr="005435A1">
        <w:rPr>
          <w:kern w:val="0"/>
          <w:sz w:val="24"/>
          <w:szCs w:val="24"/>
        </w:rPr>
        <w:t xml:space="preserve"> </w:t>
      </w:r>
    </w:p>
    <w:p w14:paraId="4B4A23A6"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r w:rsidRPr="005435A1">
        <w:rPr>
          <w:kern w:val="0"/>
          <w:sz w:val="24"/>
          <w:szCs w:val="24"/>
        </w:rPr>
        <w:t xml:space="preserve"> </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lastRenderedPageBreak/>
        <w:t>7</w:t>
      </w:r>
      <w:r w:rsidRPr="005435A1">
        <w:rPr>
          <w:rFonts w:hAnsi="宋体"/>
          <w:kern w:val="0"/>
          <w:sz w:val="24"/>
          <w:szCs w:val="24"/>
        </w:rPr>
        <w:t>、其他意外导致的风险。</w:t>
      </w:r>
      <w:bookmarkStart w:id="127" w:name="OLE_LINK15"/>
    </w:p>
    <w:p w14:paraId="099A3128" w14:textId="77777777" w:rsidR="006E1DD9" w:rsidRPr="005435A1" w:rsidRDefault="006E1DD9">
      <w:pPr>
        <w:widowControl/>
        <w:spacing w:line="360" w:lineRule="auto"/>
        <w:rPr>
          <w:kern w:val="0"/>
          <w:sz w:val="24"/>
        </w:rPr>
      </w:pPr>
    </w:p>
    <w:p w14:paraId="7B5C88E5" w14:textId="46257CE5"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28" w:name="_Toc16756708"/>
      <w:bookmarkStart w:id="129" w:name="_Toc16757078"/>
      <w:bookmarkStart w:id="130" w:name="_Toc16757658"/>
      <w:r w:rsidR="00B23D27" w:rsidRPr="005435A1">
        <w:rPr>
          <w:rFonts w:ascii="宋体" w:hAnsi="宋体" w:hint="eastAsia"/>
          <w:b/>
          <w:kern w:val="0"/>
          <w:sz w:val="30"/>
        </w:rPr>
        <w:lastRenderedPageBreak/>
        <w:t>十</w:t>
      </w:r>
      <w:r w:rsidR="00386926">
        <w:rPr>
          <w:rFonts w:ascii="宋体" w:hAnsi="宋体" w:hint="eastAsia"/>
          <w:b/>
          <w:kern w:val="0"/>
          <w:sz w:val="30"/>
        </w:rPr>
        <w:t>九</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127"/>
      <w:r w:rsidR="00C92FC0" w:rsidRPr="005435A1">
        <w:rPr>
          <w:rFonts w:hAnsi="宋体"/>
          <w:b/>
          <w:kern w:val="0"/>
          <w:sz w:val="30"/>
        </w:rPr>
        <w:t>产的清算</w:t>
      </w:r>
      <w:bookmarkEnd w:id="128"/>
      <w:bookmarkEnd w:id="129"/>
      <w:bookmarkEnd w:id="130"/>
    </w:p>
    <w:p w14:paraId="27FCB054" w14:textId="77777777" w:rsidR="00FF1437" w:rsidRPr="005435A1" w:rsidRDefault="00E921AB">
      <w:pPr>
        <w:widowControl/>
        <w:adjustRightInd w:val="0"/>
        <w:snapToGrid w:val="0"/>
        <w:spacing w:line="360" w:lineRule="auto"/>
        <w:ind w:firstLine="482"/>
        <w:outlineLvl w:val="1"/>
        <w:rPr>
          <w:b/>
          <w:kern w:val="0"/>
          <w:sz w:val="24"/>
        </w:rPr>
      </w:pPr>
      <w:r w:rsidRPr="005435A1">
        <w:rPr>
          <w:rFonts w:hAnsi="宋体"/>
          <w:b/>
          <w:kern w:val="0"/>
          <w:sz w:val="24"/>
        </w:rPr>
        <w:t>（一）</w:t>
      </w:r>
      <w:r w:rsidR="004B7DC4" w:rsidRPr="005435A1">
        <w:rPr>
          <w:rFonts w:hAnsi="宋体"/>
          <w:b/>
          <w:kern w:val="0"/>
          <w:sz w:val="24"/>
        </w:rPr>
        <w:t>《基金合同》</w:t>
      </w:r>
      <w:r w:rsidRPr="005435A1">
        <w:rPr>
          <w:rFonts w:hAnsi="宋体"/>
          <w:b/>
          <w:kern w:val="0"/>
          <w:sz w:val="24"/>
        </w:rPr>
        <w:t>的变更</w:t>
      </w:r>
    </w:p>
    <w:p w14:paraId="2405592A" w14:textId="77777777"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C3A6124" w14:textId="77777777"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、关于《基金合同》变更的基金份额持有人大会决议生效后方可执行，并</w:t>
      </w:r>
      <w:r w:rsidR="008178D3" w:rsidRPr="008178D3">
        <w:rPr>
          <w:rFonts w:hAnsi="宋体"/>
          <w:bCs/>
          <w:kern w:val="0"/>
          <w:sz w:val="24"/>
        </w:rPr>
        <w:t>自</w:t>
      </w:r>
      <w:r w:rsidR="008178D3" w:rsidRPr="008178D3">
        <w:rPr>
          <w:rFonts w:hAnsi="宋体" w:hint="eastAsia"/>
          <w:bCs/>
          <w:kern w:val="0"/>
          <w:sz w:val="24"/>
        </w:rPr>
        <w:t>表决通过之日起生效，</w:t>
      </w:r>
      <w:r w:rsidRPr="005435A1">
        <w:rPr>
          <w:rFonts w:hAnsi="宋体" w:hint="eastAsia"/>
          <w:kern w:val="0"/>
          <w:sz w:val="24"/>
        </w:rPr>
        <w:t>生效后依照《信息披露办法》的规定在指定媒介公告。</w:t>
      </w:r>
    </w:p>
    <w:p w14:paraId="66ADADD1" w14:textId="77777777" w:rsidR="006E1DD9" w:rsidRPr="005435A1" w:rsidRDefault="00E921AB" w:rsidP="00534733">
      <w:pPr>
        <w:adjustRightInd w:val="0"/>
        <w:snapToGrid w:val="0"/>
        <w:spacing w:line="360" w:lineRule="auto"/>
        <w:ind w:firstLineChars="200" w:firstLine="482"/>
        <w:rPr>
          <w:b/>
          <w:kern w:val="0"/>
          <w:sz w:val="24"/>
        </w:rPr>
      </w:pPr>
      <w:r w:rsidRPr="005435A1">
        <w:rPr>
          <w:rFonts w:hAnsi="宋体"/>
          <w:b/>
          <w:kern w:val="0"/>
          <w:sz w:val="24"/>
        </w:rPr>
        <w:t>（二）</w:t>
      </w:r>
      <w:r w:rsidR="00F12EF3" w:rsidRPr="005435A1">
        <w:rPr>
          <w:rFonts w:hAnsi="宋体"/>
          <w:b/>
          <w:kern w:val="0"/>
          <w:sz w:val="24"/>
        </w:rPr>
        <w:t>《基金合同》</w:t>
      </w:r>
      <w:r w:rsidR="00C92FC0" w:rsidRPr="005435A1">
        <w:rPr>
          <w:rFonts w:hAnsi="宋体"/>
          <w:b/>
          <w:kern w:val="0"/>
          <w:sz w:val="24"/>
        </w:rPr>
        <w:t>的终止</w:t>
      </w:r>
      <w:r w:rsidRPr="005435A1">
        <w:rPr>
          <w:rFonts w:hAnsi="宋体"/>
          <w:b/>
          <w:kern w:val="0"/>
          <w:sz w:val="24"/>
        </w:rPr>
        <w:t>事由</w:t>
      </w:r>
    </w:p>
    <w:p w14:paraId="2FF221FD"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77777777"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8178D3" w:rsidRPr="008178D3">
        <w:rPr>
          <w:rFonts w:hAnsi="宋体" w:hint="eastAsia"/>
          <w:bCs/>
          <w:kern w:val="0"/>
          <w:sz w:val="24"/>
        </w:rPr>
        <w:t>本基金作为被合并方与其他基金进行合并的；</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E921AB" w:rsidRPr="005435A1">
        <w:rPr>
          <w:rFonts w:hAnsi="宋体"/>
          <w:b/>
          <w:kern w:val="0"/>
          <w:sz w:val="24"/>
        </w:rPr>
        <w:t>三</w:t>
      </w:r>
      <w:r w:rsidRPr="005435A1">
        <w:rPr>
          <w:rFonts w:hAnsi="宋体"/>
          <w:b/>
          <w:kern w:val="0"/>
          <w:sz w:val="24"/>
        </w:rPr>
        <w:t>）基金财产的清算</w:t>
      </w:r>
    </w:p>
    <w:p w14:paraId="7B5228A4"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19EE1C28"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BAF8AE"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45E3165C"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33DD9785"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570AA9D3"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w:t>
      </w:r>
      <w:r w:rsidRPr="005435A1">
        <w:rPr>
          <w:rFonts w:hAnsi="宋体" w:hint="eastAsia"/>
          <w:kern w:val="0"/>
          <w:sz w:val="24"/>
        </w:rPr>
        <w:t>2</w:t>
      </w:r>
      <w:r w:rsidRPr="005435A1">
        <w:rPr>
          <w:rFonts w:hAnsi="宋体" w:hint="eastAsia"/>
          <w:kern w:val="0"/>
          <w:sz w:val="24"/>
        </w:rPr>
        <w:t>）对基金财产和债权债务进行清理和确认；</w:t>
      </w:r>
    </w:p>
    <w:p w14:paraId="4F21DBB1"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）对基金财产进行估值和变现；</w:t>
      </w:r>
    </w:p>
    <w:p w14:paraId="60F5FF8C"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58598D6D"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7E937A31"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7AC3A3B5"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3E6C44F9" w14:textId="77777777" w:rsidR="004979B6" w:rsidRPr="005435A1" w:rsidRDefault="001D49D6" w:rsidP="00CC426E">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r w:rsidR="00B674E1" w:rsidRPr="00B674E1">
        <w:rPr>
          <w:rFonts w:hAnsi="宋体" w:hint="eastAsia"/>
          <w:kern w:val="0"/>
          <w:sz w:val="24"/>
        </w:rPr>
        <w:t>，因本基金所持证券流通性受到限制、结算保证金相关规定等客观因素，清算期限可相应延长</w:t>
      </w:r>
      <w:r w:rsidRPr="005435A1">
        <w:rPr>
          <w:rFonts w:hAnsi="宋体" w:hint="eastAsia"/>
          <w:kern w:val="0"/>
          <w:sz w:val="24"/>
        </w:rPr>
        <w:t>。</w:t>
      </w:r>
    </w:p>
    <w:p w14:paraId="5A9EE5CA"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949B403" w14:textId="77777777"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p>
    <w:p w14:paraId="3B8B8D1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0CC0F14C"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1" w:name="_Toc16756709"/>
      <w:bookmarkStart w:id="132" w:name="_Toc16757079"/>
      <w:bookmarkStart w:id="133" w:name="_Toc16757659"/>
      <w:r w:rsidR="00386926">
        <w:rPr>
          <w:rFonts w:ascii="宋体" w:hAnsi="宋体" w:hint="eastAsia"/>
          <w:b/>
          <w:kern w:val="0"/>
          <w:sz w:val="30"/>
        </w:rPr>
        <w:lastRenderedPageBreak/>
        <w:t>二十</w:t>
      </w:r>
      <w:r w:rsidR="00626C74" w:rsidRPr="005435A1">
        <w:rPr>
          <w:rFonts w:ascii="宋体" w:hAnsi="宋体" w:hint="eastAsia"/>
          <w:b/>
          <w:kern w:val="0"/>
          <w:sz w:val="30"/>
        </w:rPr>
        <w:t>、基金合同内容摘要</w:t>
      </w:r>
      <w:bookmarkEnd w:id="131"/>
      <w:bookmarkEnd w:id="132"/>
      <w:bookmarkEnd w:id="133"/>
    </w:p>
    <w:p w14:paraId="76004091" w14:textId="77777777" w:rsidR="006E1DD9" w:rsidRPr="005435A1" w:rsidRDefault="00C92FC0" w:rsidP="0089579F">
      <w:pPr>
        <w:widowControl/>
        <w:adjustRightInd w:val="0"/>
        <w:snapToGrid w:val="0"/>
        <w:spacing w:line="360" w:lineRule="auto"/>
        <w:ind w:firstLineChars="200" w:firstLine="482"/>
        <w:outlineLvl w:val="1"/>
        <w:rPr>
          <w:b/>
          <w:kern w:val="0"/>
          <w:sz w:val="24"/>
        </w:rPr>
      </w:pPr>
      <w:r w:rsidRPr="005435A1">
        <w:rPr>
          <w:rFonts w:hAnsi="宋体"/>
          <w:b/>
          <w:kern w:val="0"/>
          <w:sz w:val="24"/>
        </w:rPr>
        <w:t>（一）</w:t>
      </w:r>
      <w:r w:rsidR="00714750" w:rsidRPr="005435A1">
        <w:rPr>
          <w:rFonts w:hAnsi="宋体"/>
          <w:b/>
          <w:kern w:val="0"/>
          <w:sz w:val="24"/>
        </w:rPr>
        <w:t>基金</w:t>
      </w:r>
      <w:r w:rsidR="00714750" w:rsidRPr="005435A1">
        <w:rPr>
          <w:rFonts w:hAnsi="宋体" w:hint="eastAsia"/>
          <w:b/>
          <w:kern w:val="0"/>
          <w:sz w:val="24"/>
        </w:rPr>
        <w:t>份额持有人、基金管理人和基金托管人的</w:t>
      </w:r>
      <w:r w:rsidR="00714750" w:rsidRPr="005435A1">
        <w:rPr>
          <w:rFonts w:hAnsi="宋体"/>
          <w:b/>
          <w:kern w:val="0"/>
          <w:sz w:val="24"/>
        </w:rPr>
        <w:t>权利</w:t>
      </w:r>
      <w:r w:rsidR="00714750" w:rsidRPr="005435A1">
        <w:rPr>
          <w:rFonts w:hAnsi="宋体" w:hint="eastAsia"/>
          <w:b/>
          <w:kern w:val="0"/>
          <w:sz w:val="24"/>
        </w:rPr>
        <w:t>与</w:t>
      </w:r>
      <w:r w:rsidR="00714750" w:rsidRPr="005435A1">
        <w:rPr>
          <w:rFonts w:hAnsi="宋体"/>
          <w:b/>
          <w:kern w:val="0"/>
          <w:sz w:val="24"/>
        </w:rPr>
        <w:t>义务</w:t>
      </w:r>
    </w:p>
    <w:p w14:paraId="02B9E5E7"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30B57FB3"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3DF0B306"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w:t>
      </w:r>
    </w:p>
    <w:p w14:paraId="5610B21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）自《基金合同》生效之日起，根据法律法规和《基金合同》独立运用并管理基金财产；</w:t>
      </w:r>
    </w:p>
    <w:p w14:paraId="598DE09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）依照《基金合同》收取基金管理费以及法律法规规定或中国证监会批准的其他费用；</w:t>
      </w:r>
    </w:p>
    <w:p w14:paraId="32ED194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）销售基金份额；</w:t>
      </w:r>
    </w:p>
    <w:p w14:paraId="4CF09E2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）按照规定召集基金份额持有人大会；</w:t>
      </w:r>
    </w:p>
    <w:p w14:paraId="45EF14D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FEF5B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）在基金托管人更换时，提名新的基金托管人；</w:t>
      </w:r>
    </w:p>
    <w:p w14:paraId="73261CA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）选择、更换基金销售机构，对基金销售机构的相关行为进行监督和处理；</w:t>
      </w:r>
      <w:r w:rsidRPr="005435A1">
        <w:rPr>
          <w:rFonts w:hint="eastAsia"/>
          <w:bCs/>
          <w:sz w:val="24"/>
        </w:rPr>
        <w:t xml:space="preserve"> </w:t>
      </w:r>
    </w:p>
    <w:p w14:paraId="1825966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）担任或委托其他符合条件的机构担任基金登记机构办理基金登记业务并获得《基金合同》规定的费用；</w:t>
      </w:r>
      <w:r w:rsidRPr="005435A1">
        <w:rPr>
          <w:rFonts w:hint="eastAsia"/>
          <w:bCs/>
          <w:sz w:val="24"/>
        </w:rPr>
        <w:t xml:space="preserve"> </w:t>
      </w:r>
    </w:p>
    <w:p w14:paraId="750874C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）依据《基金合同》及有关法律规定决定基金收益的分配方案；</w:t>
      </w:r>
      <w:r w:rsidRPr="005435A1">
        <w:rPr>
          <w:rFonts w:hint="eastAsia"/>
          <w:bCs/>
          <w:sz w:val="24"/>
        </w:rPr>
        <w:tab/>
      </w:r>
    </w:p>
    <w:p w14:paraId="60755521"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）在《基金合同》约定的范围内，拒绝或暂停受理申购</w:t>
      </w:r>
      <w:r w:rsidR="008D59D5">
        <w:rPr>
          <w:rFonts w:hint="eastAsia"/>
          <w:bCs/>
          <w:sz w:val="24"/>
        </w:rPr>
        <w:t>、</w:t>
      </w:r>
      <w:r w:rsidRPr="005435A1">
        <w:rPr>
          <w:rFonts w:hint="eastAsia"/>
          <w:bCs/>
          <w:sz w:val="24"/>
        </w:rPr>
        <w:t>赎回</w:t>
      </w:r>
      <w:r w:rsidR="008D59D5" w:rsidRPr="008D59D5">
        <w:rPr>
          <w:rFonts w:hint="eastAsia"/>
          <w:bCs/>
          <w:sz w:val="24"/>
        </w:rPr>
        <w:t>或转换</w:t>
      </w:r>
      <w:r w:rsidRPr="005435A1">
        <w:rPr>
          <w:rFonts w:hint="eastAsia"/>
          <w:bCs/>
          <w:sz w:val="24"/>
        </w:rPr>
        <w:t>申请；</w:t>
      </w:r>
      <w:r w:rsidRPr="005435A1">
        <w:rPr>
          <w:rFonts w:hint="eastAsia"/>
          <w:bCs/>
          <w:sz w:val="24"/>
        </w:rPr>
        <w:t xml:space="preserve"> </w:t>
      </w:r>
    </w:p>
    <w:p w14:paraId="104FB4A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）依照法律法规为基金的利益对被投资公司行使股东权利，为基金的利益行使因基金财产投资于证券所产生的权利；</w:t>
      </w:r>
      <w:r w:rsidRPr="005435A1">
        <w:rPr>
          <w:rFonts w:hint="eastAsia"/>
          <w:bCs/>
          <w:sz w:val="24"/>
        </w:rPr>
        <w:tab/>
      </w:r>
    </w:p>
    <w:p w14:paraId="5CD1053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）在法律法规允许的前提下，为基金的利益依法为基金进行融资；</w:t>
      </w:r>
      <w:r w:rsidRPr="005435A1">
        <w:rPr>
          <w:rFonts w:hint="eastAsia"/>
          <w:bCs/>
          <w:sz w:val="24"/>
        </w:rPr>
        <w:t xml:space="preserve"> </w:t>
      </w:r>
    </w:p>
    <w:p w14:paraId="59C2C7F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）以基金管理人的名义，代表基金份额持有人的利益行使诉讼权利或者实施其他法律行为；</w:t>
      </w:r>
      <w:r w:rsidRPr="005435A1">
        <w:rPr>
          <w:rFonts w:hint="eastAsia"/>
          <w:bCs/>
          <w:sz w:val="24"/>
        </w:rPr>
        <w:tab/>
      </w:r>
    </w:p>
    <w:p w14:paraId="207DD0D5"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）选择、更换律师事务所、会计师事务所、证券经纪商、期货经纪机构或</w:t>
      </w:r>
      <w:r w:rsidRPr="005435A1">
        <w:rPr>
          <w:rFonts w:hint="eastAsia"/>
          <w:bCs/>
          <w:sz w:val="24"/>
        </w:rPr>
        <w:lastRenderedPageBreak/>
        <w:t>其他为基金提供服务的外部机构；</w:t>
      </w:r>
      <w:r w:rsidRPr="005435A1">
        <w:rPr>
          <w:rFonts w:hint="eastAsia"/>
          <w:bCs/>
          <w:sz w:val="24"/>
        </w:rPr>
        <w:tab/>
      </w:r>
    </w:p>
    <w:p w14:paraId="15C1322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）在符合有关法律、法规的前提下，制定和调整有关基金认购、申购、赎回、转换等的业务规则；</w:t>
      </w:r>
    </w:p>
    <w:p w14:paraId="2FADD38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）法律法规及中国证监会规定的和《基金合同》约定的其他权利。</w:t>
      </w:r>
    </w:p>
    <w:p w14:paraId="3A993903"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232D06C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）依法募集资金，办理或者委托经中国证监会认定的其他机构办理基金份额的发售、申购、赎回和登记事宜；</w:t>
      </w:r>
    </w:p>
    <w:p w14:paraId="116AB0B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）办理基金备案手续；</w:t>
      </w:r>
    </w:p>
    <w:p w14:paraId="450AA9A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）自《基金合同》生效之日起，以诚实信用、谨慎勤勉的原则管理和运用基金财产；</w:t>
      </w:r>
    </w:p>
    <w:p w14:paraId="451A926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）配备足够的具有专业资格的人员进行基金投资分析、决策，以专业化的经营方式管理和运作基金财产；</w:t>
      </w:r>
    </w:p>
    <w:p w14:paraId="277052F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B2C834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）除依据《基金法》、《基金合同》及其他有关规定外，不得利用基金财产为自己及任何第三人谋取利益，不得委托第三人运作基金财产；</w:t>
      </w:r>
    </w:p>
    <w:p w14:paraId="15B4628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）依法接受基金托管人的监督；</w:t>
      </w:r>
    </w:p>
    <w:p w14:paraId="4434AFE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344E23F7"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）进行基金会计核算并编制基金财务会计报告；</w:t>
      </w:r>
    </w:p>
    <w:p w14:paraId="34C680C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）编制季度、半年度和年度基金报告；</w:t>
      </w:r>
    </w:p>
    <w:p w14:paraId="3E4798D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）严格按照《基金法》、《基金合同》及其他有关规定，履行信息披露及报告义务；</w:t>
      </w:r>
    </w:p>
    <w:p w14:paraId="5BBFCA5F"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）保守基金商业秘密，不泄露基金投资计划、投资意向等。除《基金法》、《基金合同》及其他有关规定另有规定外，在基金信息公开披露前应予保密，不向</w:t>
      </w:r>
      <w:r w:rsidRPr="005435A1">
        <w:rPr>
          <w:rFonts w:hint="eastAsia"/>
          <w:bCs/>
          <w:sz w:val="24"/>
        </w:rPr>
        <w:lastRenderedPageBreak/>
        <w:t>他人泄露；</w:t>
      </w:r>
    </w:p>
    <w:p w14:paraId="67C37CE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）按《基金合同》的约定确定基金收益分配方案，及时向基金份额持有人分配基金收益；</w:t>
      </w:r>
    </w:p>
    <w:p w14:paraId="519C3E7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）按规定受理申购与赎回申请，及时、足额支付赎回款项；</w:t>
      </w:r>
    </w:p>
    <w:p w14:paraId="7215B8D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）依据《基金法》、《基金合同》及其他有关规定召集基金份额持有人大会或配合基金托管人、基金份额持有人依法召集基金份额持有人大会；</w:t>
      </w:r>
    </w:p>
    <w:p w14:paraId="466201B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）按规定保存基金财产管理业务活动的会计账册、报表、记录和其他相关资料</w:t>
      </w:r>
      <w:r w:rsidRPr="005435A1">
        <w:rPr>
          <w:rFonts w:hint="eastAsia"/>
          <w:bCs/>
          <w:sz w:val="24"/>
        </w:rPr>
        <w:t>15</w:t>
      </w:r>
      <w:r w:rsidRPr="005435A1">
        <w:rPr>
          <w:rFonts w:hint="eastAsia"/>
          <w:bCs/>
          <w:sz w:val="24"/>
        </w:rPr>
        <w:t>年以上；</w:t>
      </w:r>
    </w:p>
    <w:p w14:paraId="38E917C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141497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）组织并参加基金财产清算小组，参与基金财产的保管、清理、估价、变现和分配；</w:t>
      </w:r>
    </w:p>
    <w:p w14:paraId="20AD1C59"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）面临解散、依法被撤销或者被依法宣告破产时，及时报告中国证监会并通知基金托管人；</w:t>
      </w:r>
    </w:p>
    <w:p w14:paraId="2C25574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）因违反《基金合同》导致基金财产的损失或损害基金份额持有人合法权益时，应当承担赔偿责任，其赔偿责任不因其退任而免除；</w:t>
      </w:r>
    </w:p>
    <w:p w14:paraId="2F92FE1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5298487"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）当基金管理人将其义务委托第三方处理时，应当对第三方处理有关基金事务的行为承担责任；</w:t>
      </w:r>
    </w:p>
    <w:p w14:paraId="14CE0B4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）以基金管理人名义，代表基金份额持有人利益行使诉讼权利或实施其他法律行为；</w:t>
      </w:r>
      <w:r w:rsidRPr="005435A1">
        <w:rPr>
          <w:rFonts w:hint="eastAsia"/>
          <w:bCs/>
          <w:sz w:val="24"/>
        </w:rPr>
        <w:tab/>
      </w:r>
    </w:p>
    <w:p w14:paraId="3F9393A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435A1">
        <w:rPr>
          <w:rFonts w:hint="eastAsia"/>
          <w:bCs/>
          <w:sz w:val="24"/>
        </w:rPr>
        <w:t>30</w:t>
      </w:r>
      <w:r w:rsidRPr="005435A1">
        <w:rPr>
          <w:rFonts w:hint="eastAsia"/>
          <w:bCs/>
          <w:sz w:val="24"/>
        </w:rPr>
        <w:t>日内退还基金认购人；</w:t>
      </w:r>
    </w:p>
    <w:p w14:paraId="1B939CD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）执行生效的基金份额持有人大会的决议；</w:t>
      </w:r>
    </w:p>
    <w:p w14:paraId="08F3FE8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26</w:t>
      </w:r>
      <w:r w:rsidRPr="005435A1">
        <w:rPr>
          <w:rFonts w:hint="eastAsia"/>
          <w:bCs/>
          <w:sz w:val="24"/>
        </w:rPr>
        <w:t>）建立并保存基金份额持有人名册；</w:t>
      </w:r>
    </w:p>
    <w:p w14:paraId="1377690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）法律法规及中国证监会规定的和《基金合同》约定的其他义务。</w:t>
      </w:r>
    </w:p>
    <w:p w14:paraId="6704833C" w14:textId="77777777" w:rsidR="006E1DD9" w:rsidRPr="005435A1" w:rsidRDefault="00C92FC0" w:rsidP="00C3459A">
      <w:pPr>
        <w:widowControl/>
        <w:adjustRightInd w:val="0"/>
        <w:snapToGrid w:val="0"/>
        <w:spacing w:line="360" w:lineRule="auto"/>
        <w:ind w:firstLineChars="200" w:firstLine="480"/>
        <w:outlineLvl w:val="2"/>
        <w:rPr>
          <w:kern w:val="0"/>
          <w:sz w:val="24"/>
        </w:rPr>
      </w:pPr>
      <w:bookmarkStart w:id="134" w:name="_Hlt88897298"/>
      <w:bookmarkEnd w:id="134"/>
      <w:r w:rsidRPr="005435A1">
        <w:rPr>
          <w:kern w:val="0"/>
          <w:sz w:val="24"/>
        </w:rPr>
        <w:t>2</w:t>
      </w:r>
      <w:r w:rsidRPr="005435A1">
        <w:rPr>
          <w:kern w:val="0"/>
          <w:sz w:val="24"/>
        </w:rPr>
        <w:t>、基金托管人的权利与义务</w:t>
      </w:r>
      <w:r w:rsidRPr="005435A1">
        <w:rPr>
          <w:kern w:val="0"/>
          <w:sz w:val="24"/>
        </w:rPr>
        <w:t xml:space="preserve"> </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288A437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）自《基金合同》生效之日起，依法律法规和《基金合同》的规定安全保管基金财产；</w:t>
      </w:r>
    </w:p>
    <w:p w14:paraId="5B4BC416"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）依《基金合同》约定获得基金托管费以及法律法规规定或监管部门批准的其他费用；</w:t>
      </w:r>
    </w:p>
    <w:p w14:paraId="04AE6A3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2E95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）根据相关市场规则，为基金开设资金账户、证券账户</w:t>
      </w:r>
      <w:r w:rsidR="008D59D5" w:rsidRPr="008D59D5">
        <w:rPr>
          <w:rFonts w:hint="eastAsia"/>
          <w:bCs/>
          <w:sz w:val="24"/>
        </w:rPr>
        <w:t>等投资所需账户</w:t>
      </w:r>
      <w:r w:rsidRPr="005435A1">
        <w:rPr>
          <w:rFonts w:hint="eastAsia"/>
          <w:bCs/>
          <w:sz w:val="24"/>
        </w:rPr>
        <w:t>、协助开立股指期货业务相关账户及交易编码、为基金办理证券</w:t>
      </w:r>
      <w:r w:rsidR="00C46685">
        <w:rPr>
          <w:rFonts w:hint="eastAsia"/>
          <w:bCs/>
          <w:sz w:val="24"/>
        </w:rPr>
        <w:t>、</w:t>
      </w:r>
      <w:r w:rsidR="00C46685">
        <w:rPr>
          <w:bCs/>
          <w:sz w:val="24"/>
        </w:rPr>
        <w:t>期货</w:t>
      </w:r>
      <w:r w:rsidRPr="005435A1">
        <w:rPr>
          <w:rFonts w:hint="eastAsia"/>
          <w:bCs/>
          <w:sz w:val="24"/>
        </w:rPr>
        <w:t>交易资金清算；</w:t>
      </w:r>
    </w:p>
    <w:p w14:paraId="4032EC2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）提议召开或召集基金份额持有人大会；</w:t>
      </w:r>
    </w:p>
    <w:p w14:paraId="7C9B012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）在基金管理人更换时，提名新的基金管理人；</w:t>
      </w:r>
    </w:p>
    <w:p w14:paraId="6188966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45FF9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）以诚实信用、勤勉尽责的原则持有并安全保管基金财产；</w:t>
      </w:r>
    </w:p>
    <w:p w14:paraId="246C08D2"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）设立专门的基金托管部门，具有符合要求的营业场所，配备足够的、合格的熟悉基金托管业务的专职人员，负责基金财产托管事宜；</w:t>
      </w:r>
    </w:p>
    <w:p w14:paraId="5F9B319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CA246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）除依据《基金法》、《基金合同》及其他有关规定外，不得利用基金财产为自己及任何第三人谋取利益，不得委托第三人托管基金财产；</w:t>
      </w:r>
    </w:p>
    <w:p w14:paraId="68E3663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5</w:t>
      </w:r>
      <w:r w:rsidRPr="005435A1">
        <w:rPr>
          <w:rFonts w:hint="eastAsia"/>
          <w:bCs/>
          <w:sz w:val="24"/>
        </w:rPr>
        <w:t>）保管由基金管理人代表基金签订的与基金有关的重大合同及有关凭证；</w:t>
      </w:r>
    </w:p>
    <w:p w14:paraId="76D66F20"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B722294"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）保守基金商业秘密，除《基金法》、《基金合同》及其他有关规定另有规定外，在基金信息公开披露前予以保密，不得向他人泄露；</w:t>
      </w:r>
    </w:p>
    <w:p w14:paraId="04A5364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）复核、审查基金管理人计算的基金资产净值、基金份额申购、赎回价格；</w:t>
      </w:r>
    </w:p>
    <w:p w14:paraId="5120D3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）办理与基金托管业务活动有关的信息披露事项；</w:t>
      </w:r>
    </w:p>
    <w:p w14:paraId="736789C4"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61D266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）保存基金托管业务活动的记录、账册、报表和其他相关资料</w:t>
      </w:r>
      <w:r w:rsidRPr="005435A1">
        <w:rPr>
          <w:rFonts w:hint="eastAsia"/>
          <w:bCs/>
          <w:sz w:val="24"/>
        </w:rPr>
        <w:t>15</w:t>
      </w:r>
      <w:r w:rsidRPr="005435A1">
        <w:rPr>
          <w:rFonts w:hint="eastAsia"/>
          <w:bCs/>
          <w:sz w:val="24"/>
        </w:rPr>
        <w:t>年以上；</w:t>
      </w:r>
    </w:p>
    <w:p w14:paraId="0758181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008D59D5" w:rsidRPr="008D59D5">
        <w:rPr>
          <w:rFonts w:hint="eastAsia"/>
          <w:bCs/>
          <w:sz w:val="24"/>
        </w:rPr>
        <w:t>从基金管理人</w:t>
      </w:r>
      <w:r w:rsidR="008D59D5" w:rsidRPr="008D59D5">
        <w:rPr>
          <w:bCs/>
          <w:sz w:val="24"/>
        </w:rPr>
        <w:t>或其委托的登记机构处</w:t>
      </w:r>
      <w:r w:rsidR="008D59D5" w:rsidRPr="008D59D5">
        <w:rPr>
          <w:rFonts w:hint="eastAsia"/>
          <w:bCs/>
          <w:sz w:val="24"/>
        </w:rPr>
        <w:t>接收</w:t>
      </w:r>
      <w:r w:rsidRPr="005435A1">
        <w:rPr>
          <w:rFonts w:hint="eastAsia"/>
          <w:bCs/>
          <w:sz w:val="24"/>
        </w:rPr>
        <w:t>并保存基金份额持有人名册；</w:t>
      </w:r>
    </w:p>
    <w:p w14:paraId="59A1D551"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）按规定制作相关账册并与基金管理人核对；</w:t>
      </w:r>
    </w:p>
    <w:p w14:paraId="30817AE4"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）依据基金管理人的指令或有关规定向基金份额持有人支付基金收益和赎回款项；</w:t>
      </w:r>
    </w:p>
    <w:p w14:paraId="725436F8"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）依据《基金法》、《基金合同》及其他有关规定，召集基金份额持有人大会或配合基金管理人、基金份额持有人依法召集基金份额持有人大会；</w:t>
      </w:r>
    </w:p>
    <w:p w14:paraId="23CDC680"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）按照法律法规和《基金合同》的规定监督基金管理人的投资运作；</w:t>
      </w:r>
    </w:p>
    <w:p w14:paraId="2844E07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）参加基金财产清算小组，参与基金财产的保管、清理、估价、变现和分配；</w:t>
      </w:r>
    </w:p>
    <w:p w14:paraId="7563DF0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）面临解散、依法被撤销或者被依法宣告破产时，及时报告中国证监会和银行业监督管理机构，并通知基金管理人；</w:t>
      </w:r>
    </w:p>
    <w:p w14:paraId="13706A1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）因违反《基金合同》导致基金财产损失时，应承担赔偿责任，其赔偿责任不因其退任而免除；</w:t>
      </w:r>
    </w:p>
    <w:p w14:paraId="5AA3882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）按规定监督基金管理人按法律法规和《基金合同》规定履行自己的义务，基金管理人因违反《基金合同》造成基金财产损失时，应为基金份额持有人利益向</w:t>
      </w:r>
      <w:r w:rsidRPr="005435A1">
        <w:rPr>
          <w:rFonts w:hint="eastAsia"/>
          <w:bCs/>
          <w:sz w:val="24"/>
        </w:rPr>
        <w:lastRenderedPageBreak/>
        <w:t>基金管理人追偿；</w:t>
      </w:r>
    </w:p>
    <w:p w14:paraId="4EABA4D9"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）执行生效的基金份额持有人大会的决议；</w:t>
      </w:r>
    </w:p>
    <w:p w14:paraId="29E000C2"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）法律法规及中国证监会规定的和《基金合同》约定的其他义务。</w:t>
      </w:r>
    </w:p>
    <w:p w14:paraId="1189E9D9"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72DCD55D" w14:textId="77777777" w:rsidR="00531600" w:rsidRPr="005435A1" w:rsidRDefault="00531600" w:rsidP="00A77974">
      <w:pPr>
        <w:widowControl/>
        <w:adjustRightInd w:val="0"/>
        <w:snapToGrid w:val="0"/>
        <w:spacing w:line="360" w:lineRule="auto"/>
        <w:ind w:firstLineChars="200" w:firstLine="480"/>
        <w:rPr>
          <w:bCs/>
          <w:sz w:val="24"/>
        </w:rPr>
      </w:pPr>
      <w:r w:rsidRPr="005435A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CF23F15" w14:textId="77777777" w:rsidR="00531600" w:rsidRPr="005435A1" w:rsidRDefault="00531600" w:rsidP="00A77974">
      <w:pPr>
        <w:widowControl/>
        <w:adjustRightInd w:val="0"/>
        <w:snapToGrid w:val="0"/>
        <w:spacing w:line="360" w:lineRule="auto"/>
        <w:ind w:firstLineChars="200" w:firstLine="480"/>
        <w:rPr>
          <w:bCs/>
          <w:sz w:val="24"/>
        </w:rPr>
      </w:pPr>
      <w:r w:rsidRPr="005435A1">
        <w:rPr>
          <w:rFonts w:hint="eastAsia"/>
          <w:bCs/>
          <w:sz w:val="24"/>
        </w:rPr>
        <w:t>每份基金份额具有同等的合法权益。</w:t>
      </w:r>
    </w:p>
    <w:p w14:paraId="146ACA7E" w14:textId="77777777" w:rsidR="006E1DD9" w:rsidRPr="005435A1" w:rsidRDefault="00354B5F" w:rsidP="00A77974">
      <w:pPr>
        <w:widowControl/>
        <w:adjustRightInd w:val="0"/>
        <w:snapToGrid w:val="0"/>
        <w:spacing w:line="360" w:lineRule="auto"/>
        <w:ind w:firstLineChars="200" w:firstLine="480"/>
        <w:rPr>
          <w:bCs/>
          <w:sz w:val="24"/>
        </w:rPr>
      </w:pPr>
      <w:r w:rsidRPr="005435A1">
        <w:rPr>
          <w:bCs/>
          <w:sz w:val="24"/>
        </w:rPr>
        <w:t>根据《基金法》、《运作办法》</w:t>
      </w:r>
      <w:bookmarkStart w:id="135" w:name="_Hlt88825668"/>
      <w:bookmarkEnd w:id="135"/>
      <w:r w:rsidRPr="005435A1">
        <w:rPr>
          <w:bCs/>
          <w:sz w:val="24"/>
        </w:rPr>
        <w:t>及其他有关规定，基金份额持有人的权利包括但不限于：</w:t>
      </w:r>
    </w:p>
    <w:p w14:paraId="5FE710A6"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）分享基金财产收益；</w:t>
      </w:r>
    </w:p>
    <w:p w14:paraId="3E769815"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）参与分配清算后的剩余基金财产；</w:t>
      </w:r>
    </w:p>
    <w:p w14:paraId="66B5270E"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）依法并按照基金合同和招募说明书的规定申请赎回或转让其持有的基金份额；</w:t>
      </w:r>
    </w:p>
    <w:p w14:paraId="4EA84496"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）按照规定要求召开基金份额持有人大会或者召集基金份额持有人大会；</w:t>
      </w:r>
    </w:p>
    <w:p w14:paraId="285C1C0A"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）出席或者委派代表出席基金份额持有人大会，对基金份额持有人大会审议事项行使表决权；</w:t>
      </w:r>
    </w:p>
    <w:p w14:paraId="70AC7489"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）查阅或者复制公开披露的基金信息资料；</w:t>
      </w:r>
    </w:p>
    <w:p w14:paraId="22FFA1DC"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）监督基金管理人的投资运作；</w:t>
      </w:r>
    </w:p>
    <w:p w14:paraId="43F13297"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）对基金管理人、基金托管人、基金服务机构损害其合法权益的行为依法提起诉讼或仲裁；</w:t>
      </w:r>
    </w:p>
    <w:p w14:paraId="172E9124"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）法律法规及中国证监会规定的和《基金合同》约定的其他权利。</w:t>
      </w:r>
    </w:p>
    <w:p w14:paraId="7082D416" w14:textId="77777777" w:rsidR="006E1DD9" w:rsidRPr="005435A1" w:rsidRDefault="00354B5F" w:rsidP="00BA2F6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660F512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）认真阅读并遵守《基金合同》、招募说明书等信息披露文件；</w:t>
      </w:r>
    </w:p>
    <w:p w14:paraId="74A9BE2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）了解所投资基金产品，了解自身风险承受能力，自主判断基金的投资价值，自主做出投资决策，自行承担投资风险；</w:t>
      </w:r>
    </w:p>
    <w:p w14:paraId="2EF0CEB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3</w:t>
      </w:r>
      <w:r w:rsidRPr="005435A1">
        <w:rPr>
          <w:rFonts w:hint="eastAsia"/>
          <w:bCs/>
          <w:sz w:val="24"/>
        </w:rPr>
        <w:t>）关注基金信息披露，及时行使权利和履行义务；</w:t>
      </w:r>
    </w:p>
    <w:p w14:paraId="6736EF5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）缴纳基金认购、申购款项及法律法规和《基金合同》所规定的费用；</w:t>
      </w:r>
    </w:p>
    <w:p w14:paraId="4189950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）在其持有的基金份额范围内，承担基金亏损或者《基金合同》终止的有限责任；</w:t>
      </w:r>
    </w:p>
    <w:p w14:paraId="562824D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）不从事任何有损基金及其他《基金合同》当事人合法权益的活动；</w:t>
      </w:r>
    </w:p>
    <w:p w14:paraId="5D1ADF8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）执行生效的基金份额持有人大会的决议；</w:t>
      </w:r>
    </w:p>
    <w:p w14:paraId="6AFEA63E"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）返还在基金交易过程中因任何原因获得的不当得利；</w:t>
      </w:r>
    </w:p>
    <w:p w14:paraId="463C950E"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）遵守基金管理人、基金托管人、销售机构和登记机构的相关交易及业务规则；</w:t>
      </w:r>
    </w:p>
    <w:p w14:paraId="1D2F0F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）提供基金管理人和监管机构依法要求提供的信息，以及不时的更新和补充，并保证其真实性；</w:t>
      </w:r>
    </w:p>
    <w:p w14:paraId="317B4403"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）法律法规及中国证监会规定的和《基金合同》约定的其他义务。</w:t>
      </w:r>
    </w:p>
    <w:p w14:paraId="60ED0114" w14:textId="77777777" w:rsidR="00714750"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（二）</w:t>
      </w:r>
      <w:r w:rsidR="00714750" w:rsidRPr="005435A1">
        <w:rPr>
          <w:b/>
          <w:kern w:val="0"/>
          <w:sz w:val="24"/>
        </w:rPr>
        <w:t>基金份额持有人大会</w:t>
      </w:r>
      <w:r w:rsidR="00714750" w:rsidRPr="005435A1">
        <w:rPr>
          <w:rFonts w:hint="eastAsia"/>
          <w:b/>
          <w:kern w:val="0"/>
          <w:sz w:val="24"/>
        </w:rPr>
        <w:t>召集、议事及表决的程序和规则</w:t>
      </w:r>
      <w:r w:rsidR="00714750" w:rsidRPr="005435A1">
        <w:rPr>
          <w:b/>
          <w:kern w:val="0"/>
          <w:sz w:val="24"/>
        </w:rPr>
        <w:t xml:space="preserve"> </w:t>
      </w:r>
    </w:p>
    <w:p w14:paraId="7F4F3BDF" w14:textId="77777777" w:rsidR="008E1A59" w:rsidRPr="005435A1" w:rsidRDefault="008E1A59" w:rsidP="005723FD">
      <w:pPr>
        <w:adjustRightInd w:val="0"/>
        <w:snapToGrid w:val="0"/>
        <w:spacing w:line="360" w:lineRule="auto"/>
        <w:ind w:firstLineChars="200" w:firstLine="480"/>
        <w:rPr>
          <w:bCs/>
          <w:sz w:val="24"/>
        </w:rPr>
      </w:pPr>
      <w:r w:rsidRPr="005435A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DB8D186" w14:textId="77777777" w:rsidR="008E1A59" w:rsidRPr="005435A1" w:rsidRDefault="008E1A59" w:rsidP="005723FD">
      <w:pPr>
        <w:adjustRightInd w:val="0"/>
        <w:snapToGrid w:val="0"/>
        <w:spacing w:line="360" w:lineRule="auto"/>
        <w:ind w:firstLineChars="200" w:firstLine="480"/>
        <w:rPr>
          <w:bCs/>
          <w:sz w:val="24"/>
        </w:rPr>
      </w:pPr>
      <w:r w:rsidRPr="005435A1">
        <w:rPr>
          <w:rFonts w:hint="eastAsia"/>
          <w:bCs/>
          <w:sz w:val="24"/>
        </w:rPr>
        <w:t>本基金份额持有人大会不设日常机构。</w:t>
      </w:r>
    </w:p>
    <w:p w14:paraId="564AD0BA" w14:textId="77777777" w:rsidR="006E1DD9" w:rsidRPr="005435A1" w:rsidRDefault="004C7F8A" w:rsidP="008E1A59">
      <w:pPr>
        <w:widowControl/>
        <w:adjustRightInd w:val="0"/>
        <w:snapToGrid w:val="0"/>
        <w:spacing w:line="360" w:lineRule="auto"/>
        <w:ind w:firstLineChars="200" w:firstLine="480"/>
        <w:outlineLvl w:val="2"/>
        <w:rPr>
          <w:sz w:val="24"/>
        </w:rPr>
      </w:pPr>
      <w:r w:rsidRPr="005435A1">
        <w:rPr>
          <w:sz w:val="24"/>
        </w:rPr>
        <w:t>1</w:t>
      </w:r>
      <w:r w:rsidR="00C92FC0" w:rsidRPr="005435A1">
        <w:rPr>
          <w:sz w:val="24"/>
        </w:rPr>
        <w:t>、召开事由</w:t>
      </w:r>
    </w:p>
    <w:p w14:paraId="0F36619D" w14:textId="77777777" w:rsidR="006E1DD9" w:rsidRPr="005435A1" w:rsidRDefault="0072299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136" w:name="_Hlt88825574"/>
      <w:bookmarkEnd w:id="136"/>
      <w:r w:rsidRPr="005435A1">
        <w:rPr>
          <w:bCs/>
          <w:sz w:val="24"/>
        </w:rPr>
        <w:t>，应当召开基金份额持有人大会</w:t>
      </w:r>
      <w:r w:rsidR="00C46685">
        <w:rPr>
          <w:rFonts w:hint="eastAsia"/>
          <w:bCs/>
          <w:sz w:val="24"/>
        </w:rPr>
        <w:t>，</w:t>
      </w:r>
      <w:r w:rsidR="00C46685" w:rsidRPr="008F6B1F">
        <w:rPr>
          <w:rFonts w:hint="eastAsia"/>
          <w:bCs/>
          <w:sz w:val="24"/>
        </w:rPr>
        <w:t>法律法规和中国证监会另有规定的除外</w:t>
      </w:r>
      <w:r w:rsidRPr="005435A1">
        <w:rPr>
          <w:bCs/>
          <w:sz w:val="24"/>
        </w:rPr>
        <w:t>：</w:t>
      </w:r>
      <w:bookmarkStart w:id="137" w:name="_Hlt94543071"/>
      <w:bookmarkEnd w:id="137"/>
    </w:p>
    <w:p w14:paraId="344B890C"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p>
    <w:p w14:paraId="50D55000"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226AE426"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79BF389A"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37EB71FE"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008D59D5" w:rsidRPr="008D59D5">
        <w:rPr>
          <w:rFonts w:hint="eastAsia"/>
          <w:bCs/>
          <w:sz w:val="24"/>
        </w:rPr>
        <w:t>调整</w:t>
      </w:r>
      <w:r w:rsidRPr="005435A1">
        <w:rPr>
          <w:rFonts w:hint="eastAsia"/>
          <w:bCs/>
          <w:sz w:val="24"/>
        </w:rPr>
        <w:t>基金管理人、基金托管人的报酬标准；</w:t>
      </w:r>
    </w:p>
    <w:p w14:paraId="5E80F576"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1455A80E"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）本基金与其他基金的合并；</w:t>
      </w:r>
    </w:p>
    <w:p w14:paraId="351CE20D"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）变更基金投资目标、范围或策略</w:t>
      </w:r>
      <w:r w:rsidR="00AF78D8">
        <w:rPr>
          <w:rFonts w:hint="eastAsia"/>
          <w:bCs/>
          <w:sz w:val="24"/>
        </w:rPr>
        <w:t>，</w:t>
      </w:r>
      <w:r w:rsidR="00AF78D8">
        <w:rPr>
          <w:bCs/>
          <w:sz w:val="24"/>
        </w:rPr>
        <w:t>基金合同另有约定的除外</w:t>
      </w:r>
      <w:r w:rsidRPr="005435A1">
        <w:rPr>
          <w:rFonts w:hint="eastAsia"/>
          <w:bCs/>
          <w:sz w:val="24"/>
        </w:rPr>
        <w:t>；</w:t>
      </w:r>
    </w:p>
    <w:p w14:paraId="3018D2B5"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lastRenderedPageBreak/>
        <w:t>9</w:t>
      </w:r>
      <w:r w:rsidRPr="005435A1">
        <w:rPr>
          <w:rFonts w:hint="eastAsia"/>
          <w:bCs/>
          <w:sz w:val="24"/>
        </w:rPr>
        <w:t>）变更基金份额持有人大会程序</w:t>
      </w:r>
      <w:r w:rsidR="00FA18B1">
        <w:rPr>
          <w:rFonts w:hint="eastAsia"/>
          <w:bCs/>
          <w:sz w:val="24"/>
        </w:rPr>
        <w:t>，</w:t>
      </w:r>
      <w:r w:rsidR="00FA18B1">
        <w:rPr>
          <w:bCs/>
          <w:sz w:val="24"/>
        </w:rPr>
        <w:t>基金合同另有约定的除外</w:t>
      </w:r>
      <w:r w:rsidRPr="005435A1">
        <w:rPr>
          <w:rFonts w:hint="eastAsia"/>
          <w:bCs/>
          <w:sz w:val="24"/>
        </w:rPr>
        <w:t>；</w:t>
      </w:r>
    </w:p>
    <w:p w14:paraId="43583641"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2A2646EA"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197B36AF"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26ED897A" w14:textId="77777777" w:rsidR="006E1DD9" w:rsidRPr="005435A1" w:rsidRDefault="00AF6A69" w:rsidP="00AF6A69">
      <w:pPr>
        <w:adjustRightInd w:val="0"/>
        <w:snapToGrid w:val="0"/>
        <w:spacing w:line="360" w:lineRule="auto"/>
        <w:ind w:firstLineChars="200" w:firstLine="480"/>
        <w:rPr>
          <w:sz w:val="24"/>
        </w:rPr>
      </w:pPr>
      <w:r w:rsidRPr="005435A1">
        <w:rPr>
          <w:rFonts w:hint="eastAsia"/>
          <w:bCs/>
          <w:sz w:val="24"/>
        </w:rPr>
        <w:t>13</w:t>
      </w:r>
      <w:r w:rsidRPr="005435A1">
        <w:rPr>
          <w:rFonts w:hint="eastAsia"/>
          <w:bCs/>
          <w:sz w:val="24"/>
        </w:rPr>
        <w:t>）法律法规、《基金合同》或中国证监会规定的其他应当召开基金份额持有人大会的事项。</w:t>
      </w:r>
    </w:p>
    <w:p w14:paraId="01BFE61D" w14:textId="77777777" w:rsidR="006E1DD9" w:rsidRPr="005435A1" w:rsidRDefault="00D8603E">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00C9637C">
        <w:rPr>
          <w:rFonts w:hint="eastAsia"/>
          <w:bCs/>
          <w:sz w:val="24"/>
        </w:rPr>
        <w:t>在符合法律法规</w:t>
      </w:r>
      <w:r w:rsidR="006175E7">
        <w:rPr>
          <w:rFonts w:hint="eastAsia"/>
          <w:bCs/>
          <w:sz w:val="24"/>
        </w:rPr>
        <w:t>和</w:t>
      </w:r>
      <w:r w:rsidR="001E4091" w:rsidRPr="005435A1">
        <w:rPr>
          <w:rFonts w:hint="eastAsia"/>
          <w:bCs/>
          <w:sz w:val="24"/>
        </w:rPr>
        <w:t>《</w:t>
      </w:r>
      <w:r w:rsidR="00C9637C">
        <w:rPr>
          <w:rFonts w:hint="eastAsia"/>
          <w:bCs/>
          <w:sz w:val="24"/>
        </w:rPr>
        <w:t>基金合同</w:t>
      </w:r>
      <w:r w:rsidR="001E4091" w:rsidRPr="005435A1">
        <w:rPr>
          <w:rFonts w:hint="eastAsia"/>
          <w:bCs/>
          <w:sz w:val="24"/>
        </w:rPr>
        <w:t>》</w:t>
      </w:r>
      <w:r w:rsidR="00C9637C">
        <w:rPr>
          <w:rFonts w:hint="eastAsia"/>
          <w:bCs/>
          <w:sz w:val="24"/>
        </w:rPr>
        <w:t>规定</w:t>
      </w:r>
      <w:r w:rsidR="001E4091">
        <w:rPr>
          <w:rFonts w:hint="eastAsia"/>
          <w:bCs/>
          <w:sz w:val="24"/>
        </w:rPr>
        <w:t>的</w:t>
      </w:r>
      <w:r w:rsidR="001E4091">
        <w:rPr>
          <w:bCs/>
          <w:sz w:val="24"/>
        </w:rPr>
        <w:t>范围内</w:t>
      </w:r>
      <w:r w:rsidR="00C9637C">
        <w:rPr>
          <w:rFonts w:hint="eastAsia"/>
          <w:bCs/>
          <w:sz w:val="24"/>
        </w:rPr>
        <w:t>、并且对基金份额持有人利益无实质不利影响的前提下，</w:t>
      </w:r>
      <w:r w:rsidR="0072299B" w:rsidRPr="005435A1">
        <w:rPr>
          <w:bCs/>
          <w:sz w:val="24"/>
        </w:rPr>
        <w:t>以下情况可由基金管理人和基金托管人协商后修改，不需召开基金份额持有人大会：</w:t>
      </w:r>
    </w:p>
    <w:p w14:paraId="39EBA361" w14:textId="77777777" w:rsidR="008D59D5" w:rsidRDefault="0031526E" w:rsidP="0073053D">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w:t>
      </w:r>
      <w:r w:rsidR="008D59D5" w:rsidRPr="008D59D5">
        <w:rPr>
          <w:rFonts w:hint="eastAsia"/>
          <w:bCs/>
          <w:sz w:val="24"/>
        </w:rPr>
        <w:t>调低除基金管理费、基金托管费之外</w:t>
      </w:r>
      <w:r w:rsidR="008D59D5" w:rsidRPr="008D59D5">
        <w:rPr>
          <w:bCs/>
          <w:sz w:val="24"/>
        </w:rPr>
        <w:t>的</w:t>
      </w:r>
      <w:r w:rsidR="008D59D5" w:rsidRPr="008D59D5">
        <w:rPr>
          <w:rFonts w:hint="eastAsia"/>
          <w:bCs/>
          <w:sz w:val="24"/>
        </w:rPr>
        <w:t>其他应由本基金或基金份额持有人承担的费用；</w:t>
      </w:r>
    </w:p>
    <w:p w14:paraId="1FE7869A" w14:textId="77777777" w:rsidR="0031526E" w:rsidRPr="005435A1" w:rsidRDefault="008D59D5" w:rsidP="0073053D">
      <w:pPr>
        <w:adjustRightInd w:val="0"/>
        <w:snapToGrid w:val="0"/>
        <w:spacing w:line="360" w:lineRule="auto"/>
        <w:ind w:firstLineChars="200" w:firstLine="480"/>
        <w:rPr>
          <w:bCs/>
          <w:sz w:val="24"/>
        </w:rPr>
      </w:pPr>
      <w:r>
        <w:rPr>
          <w:bCs/>
          <w:sz w:val="24"/>
        </w:rPr>
        <w:t>2</w:t>
      </w:r>
      <w:r>
        <w:rPr>
          <w:rFonts w:hint="eastAsia"/>
          <w:bCs/>
          <w:sz w:val="24"/>
        </w:rPr>
        <w:t>）</w:t>
      </w:r>
      <w:r w:rsidR="0031526E" w:rsidRPr="005435A1">
        <w:rPr>
          <w:rFonts w:hint="eastAsia"/>
          <w:bCs/>
          <w:sz w:val="24"/>
        </w:rPr>
        <w:t>法律法规要求增加的基金费用的收取；</w:t>
      </w:r>
    </w:p>
    <w:p w14:paraId="10237B92" w14:textId="77777777" w:rsidR="0031526E" w:rsidRPr="005435A1" w:rsidRDefault="008D59D5" w:rsidP="00207297">
      <w:pPr>
        <w:adjustRightInd w:val="0"/>
        <w:snapToGrid w:val="0"/>
        <w:spacing w:line="360" w:lineRule="auto"/>
        <w:ind w:firstLineChars="200" w:firstLine="480"/>
        <w:rPr>
          <w:bCs/>
          <w:sz w:val="24"/>
        </w:rPr>
      </w:pPr>
      <w:r>
        <w:rPr>
          <w:bCs/>
          <w:sz w:val="24"/>
        </w:rPr>
        <w:t>3</w:t>
      </w:r>
      <w:r w:rsidR="0031526E" w:rsidRPr="005435A1">
        <w:rPr>
          <w:rFonts w:hint="eastAsia"/>
          <w:bCs/>
          <w:sz w:val="24"/>
        </w:rPr>
        <w:t>）调整本基金的申购费率、调低赎回费率、变更或增加收费方式；</w:t>
      </w:r>
    </w:p>
    <w:p w14:paraId="3C48374D" w14:textId="77777777" w:rsidR="0031526E" w:rsidRPr="005435A1" w:rsidRDefault="008D59D5" w:rsidP="00221127">
      <w:pPr>
        <w:adjustRightInd w:val="0"/>
        <w:snapToGrid w:val="0"/>
        <w:spacing w:line="360" w:lineRule="auto"/>
        <w:ind w:firstLineChars="200" w:firstLine="480"/>
        <w:rPr>
          <w:bCs/>
          <w:sz w:val="24"/>
        </w:rPr>
      </w:pPr>
      <w:r>
        <w:rPr>
          <w:bCs/>
          <w:sz w:val="24"/>
        </w:rPr>
        <w:t>4</w:t>
      </w:r>
      <w:r w:rsidR="0031526E" w:rsidRPr="005435A1">
        <w:rPr>
          <w:rFonts w:hint="eastAsia"/>
          <w:bCs/>
          <w:sz w:val="24"/>
        </w:rPr>
        <w:t>）因相应的法律法规</w:t>
      </w:r>
      <w:r w:rsidR="00C46685" w:rsidRPr="008E1815">
        <w:rPr>
          <w:bCs/>
          <w:sz w:val="24"/>
        </w:rPr>
        <w:t>、登记机构的相关业务规则</w:t>
      </w:r>
      <w:r w:rsidR="0031526E" w:rsidRPr="005435A1">
        <w:rPr>
          <w:rFonts w:hint="eastAsia"/>
          <w:bCs/>
          <w:sz w:val="24"/>
        </w:rPr>
        <w:t>发生变动而应当对《基金合同》进行修改；</w:t>
      </w:r>
    </w:p>
    <w:p w14:paraId="397E65B5" w14:textId="77777777" w:rsidR="0031526E" w:rsidRPr="005435A1" w:rsidRDefault="008D59D5" w:rsidP="00221127">
      <w:pPr>
        <w:adjustRightInd w:val="0"/>
        <w:snapToGrid w:val="0"/>
        <w:spacing w:line="360" w:lineRule="auto"/>
        <w:ind w:firstLineChars="200" w:firstLine="480"/>
        <w:rPr>
          <w:bCs/>
          <w:sz w:val="24"/>
        </w:rPr>
      </w:pPr>
      <w:r>
        <w:rPr>
          <w:bCs/>
          <w:sz w:val="24"/>
        </w:rPr>
        <w:t>5</w:t>
      </w:r>
      <w:r w:rsidR="0031526E" w:rsidRPr="005435A1">
        <w:rPr>
          <w:rFonts w:hint="eastAsia"/>
          <w:bCs/>
          <w:sz w:val="24"/>
        </w:rPr>
        <w:t>）对《基金合同》的修改对基金份额持有人利益无实质性不利影响或修改不涉及《基金合同》当事人权利义务关系发生重大变化；</w:t>
      </w:r>
    </w:p>
    <w:p w14:paraId="41109756" w14:textId="77777777" w:rsidR="0031526E" w:rsidRDefault="008D59D5" w:rsidP="00221127">
      <w:pPr>
        <w:adjustRightInd w:val="0"/>
        <w:snapToGrid w:val="0"/>
        <w:spacing w:line="360" w:lineRule="auto"/>
        <w:ind w:firstLineChars="200" w:firstLine="480"/>
        <w:rPr>
          <w:bCs/>
          <w:sz w:val="24"/>
        </w:rPr>
      </w:pPr>
      <w:r>
        <w:rPr>
          <w:bCs/>
          <w:sz w:val="24"/>
        </w:rPr>
        <w:t>6</w:t>
      </w:r>
      <w:r w:rsidR="0031526E" w:rsidRPr="005435A1">
        <w:rPr>
          <w:rFonts w:hint="eastAsia"/>
          <w:bCs/>
          <w:sz w:val="24"/>
        </w:rPr>
        <w:t>）在法律法规允许的情况下</w:t>
      </w:r>
      <w:r w:rsidR="00B059A9" w:rsidRPr="005435A1">
        <w:rPr>
          <w:rFonts w:hint="eastAsia"/>
          <w:bCs/>
          <w:sz w:val="24"/>
        </w:rPr>
        <w:t>，且在对现有基金份额持有人利益无实质性不利影响的前提下，</w:t>
      </w:r>
      <w:r w:rsidR="0031526E" w:rsidRPr="005435A1">
        <w:rPr>
          <w:rFonts w:hint="eastAsia"/>
          <w:bCs/>
          <w:sz w:val="24"/>
        </w:rPr>
        <w:t>基金推出新业务或服务；</w:t>
      </w:r>
    </w:p>
    <w:p w14:paraId="348A9C21" w14:textId="77777777" w:rsidR="00C46685" w:rsidRPr="008E1815" w:rsidRDefault="008D59D5" w:rsidP="006D79B7">
      <w:pPr>
        <w:adjustRightInd w:val="0"/>
        <w:snapToGrid w:val="0"/>
        <w:spacing w:line="360" w:lineRule="auto"/>
        <w:ind w:firstLineChars="200" w:firstLine="480"/>
        <w:rPr>
          <w:bCs/>
          <w:sz w:val="24"/>
        </w:rPr>
      </w:pPr>
      <w:r>
        <w:rPr>
          <w:bCs/>
          <w:sz w:val="24"/>
        </w:rPr>
        <w:t>7</w:t>
      </w:r>
      <w:r w:rsidR="00C46685" w:rsidRPr="008E1815">
        <w:rPr>
          <w:bCs/>
          <w:sz w:val="24"/>
        </w:rPr>
        <w:t>）</w:t>
      </w:r>
      <w:r w:rsidR="00C46685" w:rsidRPr="008E1815">
        <w:rPr>
          <w:rFonts w:hint="eastAsia"/>
          <w:bCs/>
          <w:sz w:val="24"/>
        </w:rPr>
        <w:t>在符合法律法规及本基金合同规定、并且对基金份额持有人利益无实质不利影响的前提下，</w:t>
      </w:r>
      <w:r w:rsidR="00AF78D8">
        <w:rPr>
          <w:rFonts w:hint="eastAsia"/>
          <w:bCs/>
          <w:sz w:val="24"/>
        </w:rPr>
        <w:t>增加</w:t>
      </w:r>
      <w:r w:rsidR="00AF78D8">
        <w:rPr>
          <w:bCs/>
          <w:sz w:val="24"/>
        </w:rPr>
        <w:t>基金份额类别或</w:t>
      </w:r>
      <w:r w:rsidR="00C46685" w:rsidRPr="008E1815">
        <w:rPr>
          <w:bCs/>
          <w:sz w:val="24"/>
        </w:rPr>
        <w:t>调整</w:t>
      </w:r>
      <w:r w:rsidR="00C46685" w:rsidRPr="008E1815">
        <w:rPr>
          <w:rFonts w:hint="eastAsia"/>
          <w:bCs/>
          <w:sz w:val="24"/>
        </w:rPr>
        <w:t>本基金份额类别的设置；</w:t>
      </w:r>
    </w:p>
    <w:p w14:paraId="44946851" w14:textId="77777777" w:rsidR="00C46685" w:rsidRPr="005C19B8" w:rsidRDefault="008D59D5" w:rsidP="006D79B7">
      <w:pPr>
        <w:adjustRightInd w:val="0"/>
        <w:snapToGrid w:val="0"/>
        <w:spacing w:line="360" w:lineRule="auto"/>
        <w:ind w:firstLineChars="200" w:firstLine="480"/>
        <w:rPr>
          <w:bCs/>
          <w:sz w:val="24"/>
        </w:rPr>
      </w:pPr>
      <w:r>
        <w:rPr>
          <w:bCs/>
          <w:sz w:val="24"/>
        </w:rPr>
        <w:t>8</w:t>
      </w:r>
      <w:r w:rsidR="00C46685">
        <w:rPr>
          <w:rFonts w:hint="eastAsia"/>
          <w:bCs/>
          <w:sz w:val="24"/>
        </w:rPr>
        <w:t>）</w:t>
      </w:r>
      <w:r w:rsidR="00C46685" w:rsidRPr="008E1815">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0C72CC76" w14:textId="77777777" w:rsidR="006E1DD9" w:rsidRPr="00207297" w:rsidRDefault="008D59D5" w:rsidP="00207297">
      <w:pPr>
        <w:adjustRightInd w:val="0"/>
        <w:snapToGrid w:val="0"/>
        <w:spacing w:line="360" w:lineRule="auto"/>
        <w:ind w:firstLineChars="200" w:firstLine="480"/>
        <w:rPr>
          <w:bCs/>
          <w:sz w:val="24"/>
        </w:rPr>
      </w:pPr>
      <w:r>
        <w:rPr>
          <w:bCs/>
          <w:sz w:val="24"/>
        </w:rPr>
        <w:t>9</w:t>
      </w:r>
      <w:r w:rsidR="0031526E" w:rsidRPr="005435A1">
        <w:rPr>
          <w:rFonts w:hint="eastAsia"/>
          <w:bCs/>
          <w:sz w:val="24"/>
        </w:rPr>
        <w:t>）按照法律法规和《基金合同》规定不需召开基金份额持有人大会的其他情形。</w:t>
      </w:r>
    </w:p>
    <w:p w14:paraId="2B1A86F6" w14:textId="77777777" w:rsidR="006E1DD9" w:rsidRPr="005435A1" w:rsidRDefault="004C7F8A" w:rsidP="009D1F6D">
      <w:pPr>
        <w:widowControl/>
        <w:adjustRightInd w:val="0"/>
        <w:snapToGrid w:val="0"/>
        <w:spacing w:line="360" w:lineRule="auto"/>
        <w:ind w:firstLineChars="200" w:firstLine="480"/>
        <w:outlineLvl w:val="2"/>
        <w:rPr>
          <w:sz w:val="24"/>
        </w:rPr>
      </w:pPr>
      <w:r w:rsidRPr="005435A1">
        <w:rPr>
          <w:sz w:val="24"/>
        </w:rPr>
        <w:t>2</w:t>
      </w:r>
      <w:r w:rsidR="00C92FC0" w:rsidRPr="005435A1">
        <w:rPr>
          <w:sz w:val="24"/>
        </w:rPr>
        <w:t>、</w:t>
      </w:r>
      <w:r w:rsidR="0072299B" w:rsidRPr="005435A1">
        <w:rPr>
          <w:sz w:val="24"/>
        </w:rPr>
        <w:t>会议</w:t>
      </w:r>
      <w:r w:rsidR="00C92FC0" w:rsidRPr="005435A1">
        <w:rPr>
          <w:sz w:val="24"/>
        </w:rPr>
        <w:t>召集人及召集方式</w:t>
      </w:r>
    </w:p>
    <w:p w14:paraId="33B858C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w:t>
      </w:r>
      <w:r w:rsidRPr="005435A1">
        <w:rPr>
          <w:rFonts w:hint="eastAsia"/>
          <w:bCs/>
          <w:sz w:val="24"/>
        </w:rPr>
        <w:t>）除法律法规规定或《基金合同》另有约定外，基金份额持有人大会由基金管理人召集；</w:t>
      </w:r>
    </w:p>
    <w:p w14:paraId="4232496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1E367AA4"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日内决定是否召集，并书面告知基金托管人。基金管理人决定召集的，应当自出具书面决定之日起</w:t>
      </w: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2B0B9BF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776B9AB6"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761B3099"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）基金份额持有人会议的召集人负责选择确定开会时间、地点、方式和权益登记日。</w:t>
      </w:r>
    </w:p>
    <w:p w14:paraId="0C2460C9"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3</w:t>
      </w:r>
      <w:r w:rsidR="00C92FC0" w:rsidRPr="005435A1">
        <w:rPr>
          <w:sz w:val="24"/>
        </w:rPr>
        <w:t>、召开基金份额持有人大会的通知时间、通知内容、通知方式</w:t>
      </w:r>
    </w:p>
    <w:p w14:paraId="6AA1B497"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日，在指定媒介公告。基金份额持有人大会通知应至少载明以下内容：</w:t>
      </w:r>
    </w:p>
    <w:p w14:paraId="589A0030"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lastRenderedPageBreak/>
        <w:t>1</w:t>
      </w:r>
      <w:r w:rsidRPr="005435A1">
        <w:rPr>
          <w:rFonts w:hint="eastAsia"/>
          <w:bCs/>
          <w:sz w:val="24"/>
        </w:rPr>
        <w:t>）会议召开的时间、地点和会议形式；</w:t>
      </w:r>
    </w:p>
    <w:p w14:paraId="27060A87"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2DCEB5C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6E1FAFB6"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50A4C9F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5CE4AB1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）出席会议者必须准备的文件和必须履行的手续；</w:t>
      </w:r>
    </w:p>
    <w:p w14:paraId="4B85AC69"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6234246A"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31526E"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77777777" w:rsidR="006E1DD9" w:rsidRPr="005435A1" w:rsidRDefault="00FF1437" w:rsidP="00BA2F6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0031526E"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4</w:t>
      </w:r>
      <w:r w:rsidR="00C92FC0" w:rsidRPr="005435A1">
        <w:rPr>
          <w:sz w:val="24"/>
        </w:rPr>
        <w:t>、基金份额持有人出席会议的方式</w:t>
      </w:r>
    </w:p>
    <w:p w14:paraId="3D478767"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基金份额持有人大会可通过现场开会方式、通讯开会方式或法律法规和监管机关允许的其他方式召开，会议的召开方式由会议召集人确定。</w:t>
      </w:r>
    </w:p>
    <w:p w14:paraId="7C225634"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w:t>
      </w:r>
      <w:r w:rsidRPr="005435A1">
        <w:rPr>
          <w:bCs/>
          <w:sz w:val="24"/>
        </w:rPr>
        <w:t>1</w:t>
      </w:r>
      <w:r w:rsidR="000B78FB" w:rsidRPr="005435A1">
        <w:rPr>
          <w:bCs/>
          <w:sz w:val="24"/>
        </w:rPr>
        <w:t>）</w:t>
      </w:r>
      <w:r w:rsidR="0031526E"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51F649"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1</w:t>
      </w:r>
      <w:r w:rsidRPr="005435A1">
        <w:rPr>
          <w:bCs/>
          <w:sz w:val="24"/>
        </w:rPr>
        <w:t>）</w:t>
      </w:r>
      <w:r w:rsidR="0031526E" w:rsidRPr="005435A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F622FD9"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2</w:t>
      </w:r>
      <w:r w:rsidRPr="005435A1">
        <w:rPr>
          <w:bCs/>
          <w:sz w:val="24"/>
        </w:rPr>
        <w:t>）</w:t>
      </w:r>
      <w:r w:rsidR="0031526E" w:rsidRPr="005435A1">
        <w:rPr>
          <w:rFonts w:hint="eastAsia"/>
          <w:bCs/>
          <w:sz w:val="24"/>
        </w:rPr>
        <w:t>经核对，汇总到会者出示的在权益登记日持有基金份额的凭证显示，有效的基金份额不少于本基金在权益登记日基金总份额的二分之一（含二分之一）。若到会</w:t>
      </w:r>
      <w:r w:rsidR="0031526E" w:rsidRPr="005435A1">
        <w:rPr>
          <w:rFonts w:hint="eastAsia"/>
          <w:bCs/>
          <w:sz w:val="24"/>
        </w:rPr>
        <w:lastRenderedPageBreak/>
        <w:t>者在权益登记日代表的有效的基金份额少于本基金在权益登记日基金总份额的二分之一，召集人可以在原公告的基金份额持有人大会召开时间的</w:t>
      </w:r>
      <w:r w:rsidR="0031526E" w:rsidRPr="005435A1">
        <w:rPr>
          <w:rFonts w:hint="eastAsia"/>
          <w:bCs/>
          <w:sz w:val="24"/>
        </w:rPr>
        <w:t>3</w:t>
      </w:r>
      <w:r w:rsidR="0031526E" w:rsidRPr="005435A1">
        <w:rPr>
          <w:rFonts w:hint="eastAsia"/>
          <w:bCs/>
          <w:sz w:val="24"/>
        </w:rPr>
        <w:t>个月以后、</w:t>
      </w:r>
      <w:r w:rsidR="0031526E" w:rsidRPr="005435A1">
        <w:rPr>
          <w:rFonts w:hint="eastAsia"/>
          <w:bCs/>
          <w:sz w:val="24"/>
        </w:rPr>
        <w:t>6</w:t>
      </w:r>
      <w:r w:rsidR="0031526E"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4D29629" w14:textId="77777777" w:rsidR="0031526E" w:rsidRPr="005435A1" w:rsidRDefault="000B78FB" w:rsidP="00BA2F6C">
      <w:pPr>
        <w:adjustRightInd w:val="0"/>
        <w:snapToGrid w:val="0"/>
        <w:spacing w:line="360" w:lineRule="auto"/>
        <w:ind w:firstLineChars="200" w:firstLine="480"/>
        <w:rPr>
          <w:bCs/>
          <w:sz w:val="24"/>
        </w:rPr>
      </w:pPr>
      <w:r w:rsidRPr="005435A1">
        <w:rPr>
          <w:bCs/>
          <w:sz w:val="24"/>
        </w:rPr>
        <w:t>（</w:t>
      </w:r>
      <w:r w:rsidR="00FF1437" w:rsidRPr="005435A1">
        <w:rPr>
          <w:bCs/>
          <w:sz w:val="24"/>
        </w:rPr>
        <w:t>2</w:t>
      </w:r>
      <w:r w:rsidRPr="005435A1">
        <w:rPr>
          <w:bCs/>
          <w:sz w:val="24"/>
        </w:rPr>
        <w:t>）</w:t>
      </w:r>
      <w:r w:rsidR="0031526E" w:rsidRPr="005435A1">
        <w:rPr>
          <w:rFonts w:hint="eastAsia"/>
          <w:bCs/>
          <w:sz w:val="24"/>
        </w:rPr>
        <w:t>通讯开会。通讯开会系指基金份额持有人将其对表决事项的投票以</w:t>
      </w:r>
      <w:r w:rsidR="008D59D5" w:rsidRPr="008D59D5">
        <w:rPr>
          <w:rFonts w:hint="eastAsia"/>
          <w:bCs/>
          <w:sz w:val="24"/>
        </w:rPr>
        <w:t>会议通知载明的</w:t>
      </w:r>
      <w:r w:rsidR="0031526E" w:rsidRPr="005435A1">
        <w:rPr>
          <w:rFonts w:hint="eastAsia"/>
          <w:bCs/>
          <w:sz w:val="24"/>
        </w:rPr>
        <w:t>形式在表决</w:t>
      </w:r>
      <w:r w:rsidR="008D59D5">
        <w:rPr>
          <w:rFonts w:hint="eastAsia"/>
          <w:bCs/>
          <w:sz w:val="24"/>
        </w:rPr>
        <w:t>截止</w:t>
      </w:r>
      <w:r w:rsidR="0031526E" w:rsidRPr="005435A1">
        <w:rPr>
          <w:rFonts w:hint="eastAsia"/>
          <w:bCs/>
          <w:sz w:val="24"/>
        </w:rPr>
        <w:t>日以前送达至召集人指定的地址</w:t>
      </w:r>
      <w:r w:rsidR="008D59D5" w:rsidRPr="008D59D5">
        <w:rPr>
          <w:rFonts w:hint="eastAsia"/>
          <w:bCs/>
          <w:sz w:val="24"/>
        </w:rPr>
        <w:t>或</w:t>
      </w:r>
      <w:r w:rsidR="008D59D5" w:rsidRPr="008D59D5">
        <w:rPr>
          <w:bCs/>
          <w:sz w:val="24"/>
        </w:rPr>
        <w:t>系统</w:t>
      </w:r>
      <w:r w:rsidR="005F7265">
        <w:rPr>
          <w:rFonts w:hint="eastAsia"/>
          <w:bCs/>
          <w:sz w:val="24"/>
        </w:rPr>
        <w:t>。</w:t>
      </w:r>
    </w:p>
    <w:p w14:paraId="4DD78653" w14:textId="77777777" w:rsidR="00FF1437" w:rsidRPr="005435A1" w:rsidRDefault="0031526E" w:rsidP="00BA2F6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6048F97D"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6A981A5B"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8380F1D"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w:t>
      </w:r>
    </w:p>
    <w:p w14:paraId="49A8C79E"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sidR="00700FE8">
        <w:rPr>
          <w:rFonts w:hint="eastAsia"/>
          <w:bCs/>
          <w:sz w:val="24"/>
        </w:rPr>
        <w:t>表决</w:t>
      </w:r>
      <w:r w:rsidRPr="005435A1">
        <w:rPr>
          <w:rFonts w:hint="eastAsia"/>
          <w:bCs/>
          <w:sz w:val="24"/>
        </w:rPr>
        <w:t>意见的基金份额持有人或受托代表他人出具</w:t>
      </w:r>
      <w:r w:rsidR="00700FE8" w:rsidRPr="00700FE8">
        <w:rPr>
          <w:rFonts w:hint="eastAsia"/>
          <w:bCs/>
          <w:sz w:val="24"/>
        </w:rPr>
        <w:t>表决</w:t>
      </w:r>
      <w:r w:rsidRPr="005435A1">
        <w:rPr>
          <w:rFonts w:hint="eastAsia"/>
          <w:bCs/>
          <w:sz w:val="24"/>
        </w:rPr>
        <w:t>意见的代理人，同时提交的持有基金份额的凭证、受托出具</w:t>
      </w:r>
      <w:r w:rsidR="00700FE8">
        <w:rPr>
          <w:rFonts w:hint="eastAsia"/>
          <w:bCs/>
          <w:sz w:val="24"/>
        </w:rPr>
        <w:t>表决</w:t>
      </w:r>
      <w:r w:rsidRPr="005435A1">
        <w:rPr>
          <w:rFonts w:hint="eastAsia"/>
          <w:bCs/>
          <w:sz w:val="24"/>
        </w:rPr>
        <w:t>意见的代理人出具的委托人持有基金份额的凭证及委托人的代理投票授权委托证明符合法律法规、《基金合同》和会议通知的规定，并与基金登记机构记录相符。</w:t>
      </w:r>
    </w:p>
    <w:p w14:paraId="6AFECA71" w14:textId="77777777" w:rsidR="00FF1437" w:rsidRPr="005435A1" w:rsidRDefault="000B78FB" w:rsidP="00FF1437">
      <w:pPr>
        <w:adjustRightInd w:val="0"/>
        <w:snapToGrid w:val="0"/>
        <w:spacing w:line="360" w:lineRule="auto"/>
        <w:ind w:firstLineChars="200" w:firstLine="480"/>
        <w:rPr>
          <w:sz w:val="24"/>
        </w:rPr>
      </w:pPr>
      <w:r w:rsidRPr="005435A1">
        <w:rPr>
          <w:bCs/>
          <w:sz w:val="24"/>
        </w:rPr>
        <w:t>（</w:t>
      </w:r>
      <w:r w:rsidR="00FF1437" w:rsidRPr="005435A1">
        <w:rPr>
          <w:bCs/>
          <w:sz w:val="24"/>
        </w:rPr>
        <w:t>3</w:t>
      </w:r>
      <w:r w:rsidRPr="005435A1">
        <w:rPr>
          <w:bCs/>
          <w:sz w:val="24"/>
        </w:rPr>
        <w:t>）</w:t>
      </w:r>
      <w:r w:rsidR="0031526E" w:rsidRPr="005435A1">
        <w:rPr>
          <w:rFonts w:hint="eastAsia"/>
          <w:bCs/>
          <w:sz w:val="24"/>
        </w:rPr>
        <w:t>在法律法规和监管机关允许的情况下，经会议通知载明，本基金可采用网络、电话、短信等其他非书面方式由基金份额持有人向其授权代表进行授权；本基</w:t>
      </w:r>
      <w:r w:rsidR="0031526E" w:rsidRPr="005435A1">
        <w:rPr>
          <w:rFonts w:hint="eastAsia"/>
          <w:bCs/>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5</w:t>
      </w:r>
      <w:r w:rsidR="00C92FC0" w:rsidRPr="005435A1">
        <w:rPr>
          <w:sz w:val="24"/>
        </w:rPr>
        <w:t>、议事内容与程序</w:t>
      </w:r>
    </w:p>
    <w:p w14:paraId="3906A34A"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4EB3297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A49D2E7"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0D2CD59E" w14:textId="77777777" w:rsidR="000B78FB"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0C0BBEE1"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39A68538"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44519A1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w:t>
      </w:r>
      <w:r w:rsidR="00EB0137" w:rsidRPr="005435A1">
        <w:rPr>
          <w:rFonts w:hint="eastAsia"/>
          <w:bCs/>
          <w:sz w:val="24"/>
        </w:rPr>
        <w:t>第</w:t>
      </w:r>
      <w:r w:rsidR="00EB0137"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700FE8" w:rsidRPr="00700FE8">
        <w:rPr>
          <w:rFonts w:hint="eastAsia"/>
          <w:bCs/>
          <w:sz w:val="24"/>
        </w:rPr>
        <w:t>或</w:t>
      </w:r>
      <w:r w:rsidR="00700FE8" w:rsidRPr="00700FE8">
        <w:rPr>
          <w:bCs/>
          <w:sz w:val="24"/>
        </w:rPr>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09927CDE"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3CD0FD0"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7CE47D1E" w14:textId="77777777" w:rsidR="006E1DD9" w:rsidRPr="005435A1" w:rsidRDefault="0031526E" w:rsidP="0031526E">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日公布提案，在所通知的表决截止日期后</w:t>
      </w:r>
      <w:r w:rsidRPr="005435A1">
        <w:rPr>
          <w:rFonts w:hint="eastAsia"/>
          <w:sz w:val="24"/>
        </w:rPr>
        <w:t>2</w:t>
      </w:r>
      <w:r w:rsidRPr="005435A1">
        <w:rPr>
          <w:rFonts w:hint="eastAsia"/>
          <w:sz w:val="24"/>
        </w:rPr>
        <w:t>个工作日内在公证机关监督下由召集人统计全部有效表决，在公证机关监</w:t>
      </w:r>
      <w:r w:rsidRPr="005435A1">
        <w:rPr>
          <w:rFonts w:hint="eastAsia"/>
          <w:sz w:val="24"/>
        </w:rPr>
        <w:lastRenderedPageBreak/>
        <w:t>督下形成决议。</w:t>
      </w:r>
    </w:p>
    <w:p w14:paraId="64A0F0F1"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6</w:t>
      </w:r>
      <w:r w:rsidR="00C92FC0" w:rsidRPr="005435A1">
        <w:rPr>
          <w:sz w:val="24"/>
        </w:rPr>
        <w:t>、</w:t>
      </w:r>
      <w:r w:rsidR="00C1263B" w:rsidRPr="005435A1">
        <w:rPr>
          <w:sz w:val="24"/>
        </w:rPr>
        <w:t>表决</w:t>
      </w:r>
    </w:p>
    <w:p w14:paraId="0D482FE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2563AA4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7B8775EC" w14:textId="77777777" w:rsidR="000B78FB" w:rsidRPr="005435A1" w:rsidRDefault="000B78FB" w:rsidP="0031526E">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一般决议，一般决议须经参加大会的基金份额持有人或其代理人所持表决权的二分之一以上（含二分之一）通过方为有效；除下列第</w:t>
      </w:r>
      <w:r w:rsidR="00693C8C" w:rsidRPr="005435A1">
        <w:rPr>
          <w:rFonts w:hint="eastAsia"/>
          <w:bCs/>
          <w:sz w:val="24"/>
        </w:rPr>
        <w:t>（</w:t>
      </w:r>
      <w:r w:rsidR="0031526E" w:rsidRPr="005435A1">
        <w:rPr>
          <w:rFonts w:hint="eastAsia"/>
          <w:bCs/>
          <w:sz w:val="24"/>
        </w:rPr>
        <w:t>2</w:t>
      </w:r>
      <w:r w:rsidR="00693C8C" w:rsidRPr="005435A1">
        <w:rPr>
          <w:rFonts w:hint="eastAsia"/>
          <w:bCs/>
          <w:sz w:val="24"/>
        </w:rPr>
        <w:t>）</w:t>
      </w:r>
      <w:r w:rsidR="0031526E" w:rsidRPr="005435A1">
        <w:rPr>
          <w:rFonts w:hint="eastAsia"/>
          <w:bCs/>
          <w:sz w:val="24"/>
        </w:rPr>
        <w:t>项所规定的须以特别决议通过事项以外的其他事项均以一般决议的方式通过。</w:t>
      </w:r>
    </w:p>
    <w:p w14:paraId="16C3D7AC" w14:textId="77777777" w:rsidR="0031526E" w:rsidRPr="005435A1" w:rsidRDefault="000B78FB" w:rsidP="0031526E">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31526E"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700FE8" w:rsidRPr="00700FE8">
        <w:rPr>
          <w:rFonts w:hint="eastAsia"/>
          <w:bCs/>
          <w:sz w:val="24"/>
        </w:rPr>
        <w:t>就</w:t>
      </w:r>
      <w:r w:rsidR="00700FE8" w:rsidRPr="00700FE8">
        <w:rPr>
          <w:bCs/>
          <w:sz w:val="24"/>
        </w:rPr>
        <w:t>上述情形，</w:t>
      </w:r>
      <w:r w:rsidR="0031526E" w:rsidRPr="005435A1">
        <w:rPr>
          <w:rFonts w:hint="eastAsia"/>
          <w:bCs/>
          <w:sz w:val="24"/>
        </w:rPr>
        <w:t>法律法规、</w:t>
      </w:r>
      <w:r w:rsidR="00700FE8" w:rsidRPr="005435A1">
        <w:rPr>
          <w:rFonts w:hint="eastAsia"/>
          <w:bCs/>
          <w:sz w:val="24"/>
        </w:rPr>
        <w:t>《</w:t>
      </w:r>
      <w:r w:rsidR="0031526E" w:rsidRPr="005435A1">
        <w:rPr>
          <w:rFonts w:hint="eastAsia"/>
          <w:bCs/>
          <w:sz w:val="24"/>
        </w:rPr>
        <w:t>基金合同</w:t>
      </w:r>
      <w:r w:rsidR="00700FE8" w:rsidRPr="005435A1">
        <w:rPr>
          <w:rFonts w:hint="eastAsia"/>
          <w:bCs/>
          <w:sz w:val="24"/>
        </w:rPr>
        <w:t>》</w:t>
      </w:r>
      <w:r w:rsidR="0031526E" w:rsidRPr="005435A1">
        <w:rPr>
          <w:rFonts w:hint="eastAsia"/>
          <w:bCs/>
          <w:sz w:val="24"/>
        </w:rPr>
        <w:t>和中国证监会另有规定的除外）以特别决议通过方为有效。</w:t>
      </w:r>
    </w:p>
    <w:p w14:paraId="72359B8D"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0D9D67A9"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5E9CA5FD" w14:textId="77777777" w:rsidR="006E1DD9" w:rsidRPr="005435A1" w:rsidRDefault="00D53D55" w:rsidP="00900079">
      <w:pPr>
        <w:widowControl/>
        <w:adjustRightInd w:val="0"/>
        <w:snapToGrid w:val="0"/>
        <w:spacing w:line="360" w:lineRule="auto"/>
        <w:ind w:firstLineChars="200" w:firstLine="480"/>
        <w:outlineLvl w:val="2"/>
        <w:rPr>
          <w:sz w:val="24"/>
        </w:rPr>
      </w:pPr>
      <w:r w:rsidRPr="005435A1">
        <w:rPr>
          <w:sz w:val="24"/>
        </w:rPr>
        <w:t>7</w:t>
      </w:r>
      <w:r w:rsidR="00C92FC0" w:rsidRPr="005435A1">
        <w:rPr>
          <w:sz w:val="24"/>
        </w:rPr>
        <w:t>、计票</w:t>
      </w:r>
    </w:p>
    <w:p w14:paraId="3A98C1CA"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114F24EC"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448309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）监票人应当在基金份额持有人表决后立即进行清点并由大会主持人当场公</w:t>
      </w:r>
      <w:r w:rsidRPr="005435A1">
        <w:rPr>
          <w:rFonts w:hint="eastAsia"/>
          <w:bCs/>
          <w:sz w:val="24"/>
        </w:rPr>
        <w:lastRenderedPageBreak/>
        <w:t>布计票结果。</w:t>
      </w:r>
    </w:p>
    <w:p w14:paraId="007D46A3"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10B81A7" w14:textId="77777777" w:rsidR="000B78FB"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1179C47B"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07735557" w14:textId="77777777" w:rsidR="006E1DD9" w:rsidRPr="005435A1" w:rsidRDefault="0031526E" w:rsidP="00BA0B4C">
      <w:pPr>
        <w:widowControl/>
        <w:adjustRightInd w:val="0"/>
        <w:snapToGrid w:val="0"/>
        <w:spacing w:line="360" w:lineRule="auto"/>
        <w:ind w:firstLineChars="200" w:firstLine="480"/>
        <w:rPr>
          <w:sz w:val="24"/>
        </w:rPr>
      </w:pPr>
      <w:r w:rsidRPr="005435A1">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5435A1" w:rsidRDefault="005550E5" w:rsidP="00846FED">
      <w:pPr>
        <w:widowControl/>
        <w:adjustRightInd w:val="0"/>
        <w:snapToGrid w:val="0"/>
        <w:spacing w:line="360" w:lineRule="auto"/>
        <w:ind w:firstLineChars="200" w:firstLine="480"/>
        <w:outlineLvl w:val="2"/>
        <w:rPr>
          <w:sz w:val="24"/>
        </w:rPr>
      </w:pPr>
      <w:r w:rsidRPr="005435A1">
        <w:rPr>
          <w:sz w:val="24"/>
        </w:rPr>
        <w:t>8</w:t>
      </w:r>
      <w:r w:rsidR="00C1263B" w:rsidRPr="005435A1">
        <w:rPr>
          <w:sz w:val="24"/>
        </w:rPr>
        <w:t>、</w:t>
      </w:r>
      <w:r w:rsidRPr="005435A1">
        <w:rPr>
          <w:sz w:val="24"/>
        </w:rPr>
        <w:t>生效与公告</w:t>
      </w:r>
    </w:p>
    <w:p w14:paraId="2E8FEB45" w14:textId="77777777" w:rsidR="0031526E"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基金份额持有人大会的</w:t>
      </w:r>
      <w:r w:rsidR="00700FE8" w:rsidRPr="002E6851">
        <w:rPr>
          <w:rFonts w:hint="eastAsia"/>
          <w:bCs/>
          <w:sz w:val="24"/>
        </w:rPr>
        <w:t>决议</w:t>
      </w:r>
      <w:r w:rsidRPr="005435A1">
        <w:rPr>
          <w:rFonts w:hint="eastAsia"/>
          <w:bCs/>
          <w:sz w:val="24"/>
        </w:rPr>
        <w:t>，召集人应当自通过之日起</w:t>
      </w:r>
      <w:r w:rsidRPr="005435A1">
        <w:rPr>
          <w:rFonts w:hint="eastAsia"/>
          <w:bCs/>
          <w:sz w:val="24"/>
        </w:rPr>
        <w:t>5</w:t>
      </w:r>
      <w:r w:rsidRPr="005435A1">
        <w:rPr>
          <w:rFonts w:hint="eastAsia"/>
          <w:bCs/>
          <w:sz w:val="24"/>
        </w:rPr>
        <w:t>日内报中国证监会备案。</w:t>
      </w:r>
      <w:r w:rsidR="00700FE8" w:rsidRPr="00700FE8">
        <w:rPr>
          <w:rFonts w:hint="eastAsia"/>
          <w:bCs/>
          <w:sz w:val="24"/>
        </w:rPr>
        <w:t>基金份额持有人大会的决议自表决通过之日起生效。</w:t>
      </w:r>
    </w:p>
    <w:p w14:paraId="62418052" w14:textId="77777777" w:rsidR="0031526E"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05E4A3DB" w14:textId="77777777" w:rsidR="005A3F7F"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F6EC8C6" w14:textId="77777777" w:rsidR="003575F1" w:rsidRPr="005435A1" w:rsidRDefault="005A3F7F" w:rsidP="00BA0B4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0031526E" w:rsidRPr="005435A1">
        <w:rPr>
          <w:rFonts w:hint="eastAsia"/>
          <w:bCs/>
          <w:sz w:val="24"/>
        </w:rPr>
        <w:t>本部分对基金份额持有人大会召开事由、召开条件、议事程序、表决条件等规定，凡是直接引用法律法规</w:t>
      </w:r>
      <w:r w:rsidR="00700FE8" w:rsidRPr="002E6851">
        <w:rPr>
          <w:rFonts w:hint="eastAsia"/>
          <w:bCs/>
          <w:sz w:val="24"/>
        </w:rPr>
        <w:t>或监管规则</w:t>
      </w:r>
      <w:r w:rsidR="0031526E" w:rsidRPr="005435A1">
        <w:rPr>
          <w:rFonts w:hint="eastAsia"/>
          <w:bCs/>
          <w:sz w:val="24"/>
        </w:rPr>
        <w:t>的部分，如将来法律法规</w:t>
      </w:r>
      <w:r w:rsidR="00700FE8" w:rsidRPr="002E6851">
        <w:rPr>
          <w:rFonts w:hint="eastAsia"/>
          <w:bCs/>
          <w:sz w:val="24"/>
        </w:rPr>
        <w:t>或监管规则</w:t>
      </w:r>
      <w:r w:rsidR="0031526E" w:rsidRPr="005435A1">
        <w:rPr>
          <w:rFonts w:hint="eastAsia"/>
          <w:bCs/>
          <w:sz w:val="24"/>
        </w:rPr>
        <w:t>修改导致相关内容被取消或变更的，基金管理人</w:t>
      </w:r>
      <w:r w:rsidR="00700FE8" w:rsidRPr="002E6851">
        <w:rPr>
          <w:rFonts w:hint="eastAsia"/>
          <w:bCs/>
          <w:sz w:val="24"/>
        </w:rPr>
        <w:t>经</w:t>
      </w:r>
      <w:r w:rsidR="00700FE8" w:rsidRPr="002E6851">
        <w:rPr>
          <w:bCs/>
          <w:sz w:val="24"/>
        </w:rPr>
        <w:t>与基金托管人协商一致并</w:t>
      </w:r>
      <w:r w:rsidR="0031526E" w:rsidRPr="005435A1">
        <w:rPr>
          <w:rFonts w:hint="eastAsia"/>
          <w:bCs/>
          <w:sz w:val="24"/>
        </w:rPr>
        <w:t>提前公告后，可直接对本部分内容进行修改和调整，无需召开基金份额持有人大会审议。</w:t>
      </w:r>
    </w:p>
    <w:p w14:paraId="481920F5"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b/>
          <w:kern w:val="0"/>
          <w:sz w:val="24"/>
        </w:rPr>
        <w:t>（三）</w:t>
      </w:r>
      <w:r w:rsidR="00714750" w:rsidRPr="005435A1">
        <w:rPr>
          <w:b/>
          <w:kern w:val="0"/>
          <w:sz w:val="24"/>
        </w:rPr>
        <w:t>基金合同</w:t>
      </w:r>
      <w:r w:rsidR="00714750" w:rsidRPr="005435A1">
        <w:rPr>
          <w:rFonts w:hint="eastAsia"/>
          <w:b/>
          <w:kern w:val="0"/>
          <w:sz w:val="24"/>
        </w:rPr>
        <w:t>解除和</w:t>
      </w:r>
      <w:r w:rsidR="00714750" w:rsidRPr="005435A1">
        <w:rPr>
          <w:b/>
          <w:kern w:val="0"/>
          <w:sz w:val="24"/>
        </w:rPr>
        <w:t>终止</w:t>
      </w:r>
      <w:r w:rsidR="00714750" w:rsidRPr="005435A1">
        <w:rPr>
          <w:rFonts w:hint="eastAsia"/>
          <w:b/>
          <w:kern w:val="0"/>
          <w:sz w:val="24"/>
        </w:rPr>
        <w:t>的事由、程序</w:t>
      </w:r>
    </w:p>
    <w:p w14:paraId="0712265B" w14:textId="77777777" w:rsidR="006E1DD9" w:rsidRPr="005435A1" w:rsidRDefault="00C92FC0" w:rsidP="009969D8">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5E56323F" w14:textId="77777777" w:rsidR="004979B6" w:rsidRPr="005435A1" w:rsidRDefault="003575F1" w:rsidP="00EF26F8">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w:t>
      </w:r>
      <w:r w:rsidR="00310001" w:rsidRPr="005435A1">
        <w:rPr>
          <w:rFonts w:hint="eastAsia"/>
          <w:bCs/>
          <w:sz w:val="24"/>
        </w:rPr>
        <w:t>变更基金合同涉及法律法规规定或本基金合同约定应经基金份额持有人大会决议通过的事项的，应召开基金份额持有人大会决议通过。对于可不经基金份</w:t>
      </w:r>
      <w:r w:rsidR="00310001" w:rsidRPr="005435A1">
        <w:rPr>
          <w:rFonts w:hint="eastAsia"/>
          <w:bCs/>
          <w:sz w:val="24"/>
        </w:rPr>
        <w:lastRenderedPageBreak/>
        <w:t>额持有人大会决议通过的事项，由基金管理人和基金托管人同意后变更并公告，并报中国证监会备案。</w:t>
      </w:r>
    </w:p>
    <w:p w14:paraId="2BD275C7" w14:textId="77777777" w:rsidR="003575F1" w:rsidRPr="005435A1" w:rsidRDefault="003575F1"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2</w:t>
      </w:r>
      <w:r w:rsidRPr="005435A1">
        <w:rPr>
          <w:rFonts w:hint="eastAsia"/>
          <w:bCs/>
          <w:sz w:val="24"/>
        </w:rPr>
        <w:t>）</w:t>
      </w:r>
      <w:r w:rsidR="00310001" w:rsidRPr="005435A1">
        <w:rPr>
          <w:rFonts w:hint="eastAsia"/>
          <w:bCs/>
          <w:sz w:val="24"/>
        </w:rPr>
        <w:t>关于《基金合同》变更的基金份额持有人大会决议生效后方可执行，并</w:t>
      </w:r>
      <w:r w:rsidR="00FC0092">
        <w:rPr>
          <w:rFonts w:hint="eastAsia"/>
          <w:bCs/>
          <w:sz w:val="24"/>
        </w:rPr>
        <w:t>自表决通过之日起生效，</w:t>
      </w:r>
      <w:r w:rsidR="00310001" w:rsidRPr="005435A1">
        <w:rPr>
          <w:rFonts w:hint="eastAsia"/>
          <w:bCs/>
          <w:sz w:val="24"/>
        </w:rPr>
        <w:t>生效后依照《信息披露办法》的规定在指定媒介公告。</w:t>
      </w:r>
    </w:p>
    <w:p w14:paraId="43FD136F" w14:textId="77777777" w:rsidR="006E1DD9" w:rsidRPr="005435A1" w:rsidRDefault="005550E5" w:rsidP="00EF26F8">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5EDF4F61" w14:textId="77777777" w:rsidR="000B78FB" w:rsidRPr="005435A1" w:rsidRDefault="000B78FB" w:rsidP="005176CA">
      <w:pPr>
        <w:widowControl/>
        <w:adjustRightInd w:val="0"/>
        <w:snapToGrid w:val="0"/>
        <w:spacing w:line="360" w:lineRule="auto"/>
        <w:ind w:firstLineChars="200" w:firstLine="480"/>
        <w:rPr>
          <w:bCs/>
          <w:sz w:val="24"/>
        </w:rPr>
      </w:pPr>
      <w:r w:rsidRPr="005435A1">
        <w:rPr>
          <w:bCs/>
          <w:sz w:val="24"/>
        </w:rPr>
        <w:t>有下列情形之一的，</w:t>
      </w:r>
      <w:r w:rsidR="006B2B50" w:rsidRPr="005435A1">
        <w:rPr>
          <w:rFonts w:hint="eastAsia"/>
          <w:bCs/>
          <w:sz w:val="24"/>
        </w:rPr>
        <w:t>《</w:t>
      </w:r>
      <w:r w:rsidRPr="005435A1">
        <w:rPr>
          <w:bCs/>
          <w:sz w:val="24"/>
        </w:rPr>
        <w:t>基金合同</w:t>
      </w:r>
      <w:r w:rsidR="006B2B50" w:rsidRPr="005435A1">
        <w:rPr>
          <w:rFonts w:hint="eastAsia"/>
          <w:bCs/>
          <w:sz w:val="24"/>
        </w:rPr>
        <w:t>》</w:t>
      </w:r>
      <w:r w:rsidRPr="005435A1">
        <w:rPr>
          <w:bCs/>
          <w:sz w:val="24"/>
        </w:rPr>
        <w:t>应当终止：</w:t>
      </w:r>
    </w:p>
    <w:p w14:paraId="37F53613"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552837B7"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02EE45E5" w14:textId="77777777" w:rsidR="00FC0092"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00766E93" w:rsidRPr="005435A1">
        <w:rPr>
          <w:rFonts w:hint="eastAsia"/>
          <w:bCs/>
          <w:sz w:val="24"/>
        </w:rPr>
        <w:t>3</w:t>
      </w:r>
      <w:r w:rsidRPr="005435A1">
        <w:rPr>
          <w:rFonts w:hint="eastAsia"/>
          <w:bCs/>
          <w:sz w:val="24"/>
        </w:rPr>
        <w:t>）</w:t>
      </w:r>
      <w:r w:rsidR="00FC0092" w:rsidRPr="00FC0092">
        <w:rPr>
          <w:rFonts w:hint="eastAsia"/>
          <w:bCs/>
          <w:sz w:val="24"/>
        </w:rPr>
        <w:t>本基金作为被合并方与其他基金进行合并的；</w:t>
      </w:r>
    </w:p>
    <w:p w14:paraId="09FC1093" w14:textId="77777777" w:rsidR="00310001" w:rsidRPr="005435A1" w:rsidRDefault="00FC0092" w:rsidP="005176CA">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00310001" w:rsidRPr="005435A1">
        <w:rPr>
          <w:rFonts w:hint="eastAsia"/>
          <w:bCs/>
          <w:sz w:val="24"/>
        </w:rPr>
        <w:t>《基金合同》约定的其他情形；</w:t>
      </w:r>
    </w:p>
    <w:p w14:paraId="26149B97"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00FC0092">
        <w:rPr>
          <w:bCs/>
          <w:sz w:val="24"/>
        </w:rPr>
        <w:t>5</w:t>
      </w:r>
      <w:r w:rsidRPr="005435A1">
        <w:rPr>
          <w:rFonts w:hint="eastAsia"/>
          <w:bCs/>
          <w:sz w:val="24"/>
        </w:rPr>
        <w:t>）相关法律法规和中国证监会规定的其他情况。</w:t>
      </w:r>
    </w:p>
    <w:p w14:paraId="7FA1C58F" w14:textId="77777777" w:rsidR="00714750" w:rsidRPr="005435A1" w:rsidRDefault="00714750" w:rsidP="00310001">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7C250E79"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34A9226E"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9AB425"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5435A1" w:rsidRDefault="00714750" w:rsidP="00310001">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78F9EB7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26CBFE5E"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7AEA1B9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02322A1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59862027"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）聘请会计师事务所对清算报告进行外部审计，聘请律师事务所对清算报告出具法律意见书；</w:t>
      </w:r>
    </w:p>
    <w:p w14:paraId="098C69EA"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lastRenderedPageBreak/>
        <w:t>6</w:t>
      </w:r>
      <w:r w:rsidRPr="005435A1">
        <w:rPr>
          <w:rFonts w:hint="eastAsia"/>
          <w:bCs/>
          <w:sz w:val="24"/>
        </w:rPr>
        <w:t>）将清算报告报中国证监会备案并公告；</w:t>
      </w:r>
    </w:p>
    <w:p w14:paraId="6AC7F625" w14:textId="77777777" w:rsidR="00714750"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）对基金剩余财产进行分配。</w:t>
      </w:r>
    </w:p>
    <w:p w14:paraId="143AD5DE" w14:textId="052640CB" w:rsidR="00714750" w:rsidRPr="005435A1" w:rsidRDefault="00714750"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310001" w:rsidRPr="005435A1">
        <w:rPr>
          <w:rFonts w:hint="eastAsia"/>
          <w:bCs/>
          <w:sz w:val="24"/>
        </w:rPr>
        <w:t>基金财产清算的期限为</w:t>
      </w:r>
      <w:r w:rsidR="00310001" w:rsidRPr="005435A1">
        <w:rPr>
          <w:rFonts w:hint="eastAsia"/>
          <w:bCs/>
          <w:sz w:val="24"/>
        </w:rPr>
        <w:t>6</w:t>
      </w:r>
      <w:r w:rsidR="00310001" w:rsidRPr="005435A1">
        <w:rPr>
          <w:rFonts w:hint="eastAsia"/>
          <w:bCs/>
          <w:sz w:val="24"/>
        </w:rPr>
        <w:t>个月</w:t>
      </w:r>
      <w:r w:rsidR="00467282" w:rsidRPr="00467282">
        <w:rPr>
          <w:rFonts w:hint="eastAsia"/>
          <w:bCs/>
          <w:sz w:val="24"/>
        </w:rPr>
        <w:t>，因本基金所持证券流通性受到限制、结算保证金相关规定等客观因素，清算期限可相应延长</w:t>
      </w:r>
      <w:r w:rsidR="00310001" w:rsidRPr="005435A1">
        <w:rPr>
          <w:rFonts w:hint="eastAsia"/>
          <w:bCs/>
          <w:sz w:val="24"/>
        </w:rPr>
        <w:t>。</w:t>
      </w:r>
    </w:p>
    <w:p w14:paraId="302B52D5"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09157D2A"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04FCA832"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3D23037D"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0349AF8D"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3CE05F3B" w14:textId="77777777" w:rsidR="00BD486A" w:rsidRPr="005435A1" w:rsidRDefault="0063638D" w:rsidP="0071254D">
      <w:pPr>
        <w:widowControl/>
        <w:adjustRightInd w:val="0"/>
        <w:snapToGrid w:val="0"/>
        <w:spacing w:line="360" w:lineRule="auto"/>
        <w:ind w:firstLineChars="200" w:firstLine="480"/>
        <w:rPr>
          <w:bCs/>
          <w:sz w:val="24"/>
        </w:rPr>
      </w:pPr>
      <w:r w:rsidRPr="005435A1">
        <w:rPr>
          <w:rFonts w:hint="eastAsia"/>
          <w:bCs/>
          <w:sz w:val="24"/>
        </w:rPr>
        <w:t>基金财产清算账册及有关文件由基金托管人保存</w:t>
      </w:r>
      <w:r w:rsidRPr="005435A1">
        <w:rPr>
          <w:rFonts w:hint="eastAsia"/>
          <w:bCs/>
          <w:sz w:val="24"/>
        </w:rPr>
        <w:t>15</w:t>
      </w:r>
      <w:r w:rsidRPr="005435A1">
        <w:rPr>
          <w:rFonts w:hint="eastAsia"/>
          <w:bCs/>
          <w:sz w:val="24"/>
        </w:rPr>
        <w:t>年以上。</w:t>
      </w:r>
    </w:p>
    <w:p w14:paraId="06B23E52" w14:textId="77777777" w:rsidR="006E1DD9"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（四）争议</w:t>
      </w:r>
      <w:r w:rsidR="00714750" w:rsidRPr="005435A1">
        <w:rPr>
          <w:rFonts w:hint="eastAsia"/>
          <w:b/>
          <w:kern w:val="0"/>
          <w:sz w:val="24"/>
        </w:rPr>
        <w:t>解决方式</w:t>
      </w:r>
    </w:p>
    <w:p w14:paraId="7F0D78C5" w14:textId="77777777" w:rsidR="00FF0E6F" w:rsidRDefault="00974A38" w:rsidP="00FF0E6F">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2DF2B7B" w14:textId="77777777" w:rsidR="00974A38" w:rsidRPr="00FF0E6F" w:rsidRDefault="00FF0E6F" w:rsidP="00FF0E6F">
      <w:pPr>
        <w:widowControl/>
        <w:adjustRightInd w:val="0"/>
        <w:snapToGrid w:val="0"/>
        <w:spacing w:line="360" w:lineRule="auto"/>
        <w:ind w:firstLineChars="200" w:firstLine="480"/>
        <w:rPr>
          <w:kern w:val="0"/>
          <w:sz w:val="24"/>
        </w:rPr>
      </w:pPr>
      <w:r w:rsidRPr="00FF0E6F">
        <w:rPr>
          <w:rFonts w:hint="eastAsia"/>
          <w:bCs/>
          <w:kern w:val="0"/>
          <w:sz w:val="24"/>
        </w:rPr>
        <w:t>争议处理期间，双方当事人应恪守基金管理人和基金托管人职责，各自继续忠实、勤勉、尽责地履行基金合同规定的义务，维护基金份额持有人的合法权益。</w:t>
      </w:r>
    </w:p>
    <w:p w14:paraId="0693E8BA" w14:textId="77777777" w:rsidR="00BD486A" w:rsidRPr="005435A1" w:rsidRDefault="00974A38" w:rsidP="00B57DCF">
      <w:pPr>
        <w:widowControl/>
        <w:adjustRightInd w:val="0"/>
        <w:snapToGrid w:val="0"/>
        <w:spacing w:line="360" w:lineRule="auto"/>
        <w:ind w:firstLineChars="200" w:firstLine="480"/>
        <w:rPr>
          <w:kern w:val="0"/>
          <w:sz w:val="24"/>
        </w:rPr>
      </w:pPr>
      <w:r w:rsidRPr="005435A1">
        <w:rPr>
          <w:rFonts w:hint="eastAsia"/>
          <w:kern w:val="0"/>
          <w:sz w:val="24"/>
        </w:rPr>
        <w:t>《基金合同》受中国法律管辖。</w:t>
      </w:r>
    </w:p>
    <w:p w14:paraId="7353CF48" w14:textId="77777777" w:rsidR="006E1DD9" w:rsidRPr="005435A1" w:rsidRDefault="00C92FC0">
      <w:pPr>
        <w:widowControl/>
        <w:adjustRightInd w:val="0"/>
        <w:snapToGrid w:val="0"/>
        <w:spacing w:line="360" w:lineRule="auto"/>
        <w:ind w:firstLineChars="200" w:firstLine="482"/>
        <w:outlineLvl w:val="1"/>
        <w:rPr>
          <w:b/>
          <w:kern w:val="0"/>
          <w:sz w:val="24"/>
        </w:rPr>
      </w:pPr>
      <w:bookmarkStart w:id="138" w:name="_Toc523711688"/>
      <w:r w:rsidRPr="005435A1">
        <w:rPr>
          <w:b/>
          <w:kern w:val="0"/>
          <w:sz w:val="24"/>
        </w:rPr>
        <w:t>（五）</w:t>
      </w:r>
      <w:r w:rsidR="00DD2240" w:rsidRPr="005435A1">
        <w:rPr>
          <w:b/>
          <w:kern w:val="0"/>
          <w:sz w:val="24"/>
        </w:rPr>
        <w:t>基金合同存放</w:t>
      </w:r>
      <w:r w:rsidR="00FF0E6F" w:rsidRPr="00FF0E6F">
        <w:rPr>
          <w:b/>
          <w:kern w:val="0"/>
          <w:sz w:val="24"/>
        </w:rPr>
        <w:t>地和</w:t>
      </w:r>
      <w:r w:rsidR="00DD2240" w:rsidRPr="005435A1">
        <w:rPr>
          <w:b/>
          <w:kern w:val="0"/>
          <w:sz w:val="24"/>
        </w:rPr>
        <w:t>投资者取得基金合同的方式</w:t>
      </w:r>
    </w:p>
    <w:bookmarkEnd w:id="138"/>
    <w:p w14:paraId="7143E155" w14:textId="77777777" w:rsidR="003575F1" w:rsidRPr="005435A1" w:rsidRDefault="003575F1" w:rsidP="005906B2">
      <w:pPr>
        <w:widowControl/>
        <w:adjustRightInd w:val="0"/>
        <w:snapToGrid w:val="0"/>
        <w:spacing w:line="360" w:lineRule="auto"/>
        <w:ind w:firstLineChars="200" w:firstLine="480"/>
        <w:rPr>
          <w:bCs/>
          <w:sz w:val="24"/>
        </w:rPr>
      </w:pPr>
      <w:r w:rsidRPr="005435A1">
        <w:rPr>
          <w:bCs/>
          <w:sz w:val="24"/>
        </w:rPr>
        <w:lastRenderedPageBreak/>
        <w:t>《基金合同》正本一式六份，除上报有关监管机构一式二份外，基金管理人、基金托管人各持有二份，每份具有同等的法律效力。</w:t>
      </w:r>
    </w:p>
    <w:p w14:paraId="54287489" w14:textId="77777777" w:rsidR="003575F1" w:rsidRPr="005435A1" w:rsidRDefault="003575F1" w:rsidP="00FF0E6F">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00FF0E6F" w:rsidRPr="00C52B09">
        <w:rPr>
          <w:rFonts w:hint="eastAsia"/>
          <w:bCs/>
          <w:sz w:val="24"/>
        </w:rPr>
        <w:t>，但应以《基金合同》正本为准</w:t>
      </w:r>
      <w:r w:rsidR="00FF0E6F" w:rsidRPr="00FF0E6F">
        <w:rPr>
          <w:bCs/>
          <w:sz w:val="24"/>
        </w:rPr>
        <w:t>。</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014EEE8C"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9" w:name="_Toc16756710"/>
      <w:bookmarkStart w:id="140" w:name="_Toc16757080"/>
      <w:bookmarkStart w:id="141" w:name="_Toc16757660"/>
      <w:r w:rsidR="00B23D27">
        <w:rPr>
          <w:rFonts w:ascii="宋体" w:hAnsi="宋体" w:hint="eastAsia"/>
          <w:b/>
          <w:kern w:val="0"/>
          <w:sz w:val="30"/>
        </w:rPr>
        <w:lastRenderedPageBreak/>
        <w:t>二十</w:t>
      </w:r>
      <w:r w:rsidR="00386926">
        <w:rPr>
          <w:rFonts w:ascii="宋体" w:hAnsi="宋体" w:hint="eastAsia"/>
          <w:b/>
          <w:kern w:val="0"/>
          <w:sz w:val="30"/>
        </w:rPr>
        <w:t>一</w:t>
      </w:r>
      <w:r w:rsidR="00206F43" w:rsidRPr="005435A1">
        <w:rPr>
          <w:rFonts w:ascii="宋体" w:hAnsi="宋体" w:hint="eastAsia"/>
          <w:b/>
          <w:kern w:val="0"/>
          <w:sz w:val="30"/>
        </w:rPr>
        <w:t>、托管协议的内容摘要</w:t>
      </w:r>
      <w:bookmarkEnd w:id="139"/>
      <w:bookmarkEnd w:id="140"/>
      <w:bookmarkEnd w:id="141"/>
    </w:p>
    <w:p w14:paraId="2FDE40E6" w14:textId="77777777" w:rsidR="006E1DD9" w:rsidRPr="005435A1" w:rsidRDefault="00C92FC0">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7C6C7BBC"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68D3E6BC"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名称：</w:t>
      </w:r>
      <w:r w:rsidRPr="005435A1">
        <w:rPr>
          <w:rFonts w:hint="eastAsia"/>
          <w:bCs/>
          <w:sz w:val="24"/>
        </w:rPr>
        <w:t>交银施罗德基金管理有限公司</w:t>
      </w:r>
    </w:p>
    <w:p w14:paraId="2447BBDA"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注册地址：</w:t>
      </w:r>
      <w:r w:rsidRPr="005435A1">
        <w:rPr>
          <w:rFonts w:hint="eastAsia"/>
          <w:bCs/>
          <w:sz w:val="24"/>
        </w:rPr>
        <w:t>上海市浦东新区银城中路</w:t>
      </w:r>
      <w:r w:rsidRPr="005435A1">
        <w:rPr>
          <w:bCs/>
          <w:sz w:val="24"/>
        </w:rPr>
        <w:t>188</w:t>
      </w:r>
      <w:r w:rsidRPr="005435A1">
        <w:rPr>
          <w:bCs/>
          <w:sz w:val="24"/>
        </w:rPr>
        <w:t>号交通银行大楼二层（裙）</w:t>
      </w:r>
    </w:p>
    <w:p w14:paraId="6EFE4FD7"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办公地址：</w:t>
      </w:r>
      <w:r w:rsidRPr="005435A1">
        <w:rPr>
          <w:rFonts w:hint="eastAsia"/>
          <w:bCs/>
          <w:sz w:val="24"/>
        </w:rPr>
        <w:t>上海</w:t>
      </w:r>
      <w:r w:rsidR="00AF78D8">
        <w:rPr>
          <w:rFonts w:hint="eastAsia"/>
          <w:bCs/>
          <w:sz w:val="24"/>
        </w:rPr>
        <w:t>市</w:t>
      </w:r>
      <w:r w:rsidRPr="005435A1">
        <w:rPr>
          <w:rFonts w:hint="eastAsia"/>
          <w:bCs/>
          <w:sz w:val="24"/>
        </w:rPr>
        <w:t>浦东新区世纪大道</w:t>
      </w:r>
      <w:r w:rsidRPr="005435A1">
        <w:rPr>
          <w:bCs/>
          <w:sz w:val="24"/>
        </w:rPr>
        <w:t>8</w:t>
      </w:r>
      <w:r w:rsidRPr="005435A1">
        <w:rPr>
          <w:bCs/>
          <w:sz w:val="24"/>
        </w:rPr>
        <w:t>号国</w:t>
      </w:r>
      <w:r w:rsidRPr="005435A1">
        <w:rPr>
          <w:rFonts w:hint="eastAsia"/>
          <w:bCs/>
          <w:sz w:val="24"/>
        </w:rPr>
        <w:t>金中心二期</w:t>
      </w:r>
      <w:r w:rsidRPr="005435A1">
        <w:rPr>
          <w:bCs/>
          <w:sz w:val="24"/>
        </w:rPr>
        <w:t>21-22</w:t>
      </w:r>
      <w:r w:rsidRPr="005435A1">
        <w:rPr>
          <w:bCs/>
          <w:sz w:val="24"/>
        </w:rPr>
        <w:t>楼</w:t>
      </w:r>
    </w:p>
    <w:p w14:paraId="2D49ED68"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邮政编码：</w:t>
      </w:r>
      <w:r w:rsidRPr="005435A1">
        <w:rPr>
          <w:bCs/>
          <w:sz w:val="24"/>
        </w:rPr>
        <w:t>200120</w:t>
      </w:r>
    </w:p>
    <w:p w14:paraId="082583D4" w14:textId="1B7745D9"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法定代表人</w:t>
      </w:r>
      <w:r w:rsidRPr="005435A1">
        <w:rPr>
          <w:rFonts w:hint="eastAsia"/>
          <w:bCs/>
          <w:sz w:val="24"/>
        </w:rPr>
        <w:t>：</w:t>
      </w:r>
      <w:r w:rsidR="00AC12A2">
        <w:rPr>
          <w:rFonts w:hint="eastAsia"/>
          <w:bCs/>
          <w:sz w:val="24"/>
        </w:rPr>
        <w:t>阮红</w:t>
      </w:r>
    </w:p>
    <w:p w14:paraId="223F15B6"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成立日期：</w:t>
      </w:r>
      <w:r w:rsidRPr="005435A1">
        <w:rPr>
          <w:bCs/>
          <w:sz w:val="24"/>
        </w:rPr>
        <w:t>2005</w:t>
      </w:r>
      <w:r w:rsidRPr="005435A1">
        <w:rPr>
          <w:bCs/>
          <w:sz w:val="24"/>
        </w:rPr>
        <w:t>年</w:t>
      </w:r>
      <w:r w:rsidRPr="005435A1">
        <w:rPr>
          <w:bCs/>
          <w:sz w:val="24"/>
        </w:rPr>
        <w:t>8</w:t>
      </w:r>
      <w:r w:rsidRPr="005435A1">
        <w:rPr>
          <w:bCs/>
          <w:sz w:val="24"/>
        </w:rPr>
        <w:t>月</w:t>
      </w:r>
      <w:r w:rsidRPr="005435A1">
        <w:rPr>
          <w:bCs/>
          <w:sz w:val="24"/>
        </w:rPr>
        <w:t>4</w:t>
      </w:r>
      <w:r w:rsidRPr="005435A1">
        <w:rPr>
          <w:bCs/>
          <w:sz w:val="24"/>
        </w:rPr>
        <w:t>日</w:t>
      </w:r>
    </w:p>
    <w:p w14:paraId="6930BBB6"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批准设立机关及批准设立文号：中国证监会证监基</w:t>
      </w:r>
      <w:r w:rsidRPr="005435A1">
        <w:rPr>
          <w:rFonts w:hint="eastAsia"/>
          <w:bCs/>
          <w:sz w:val="24"/>
        </w:rPr>
        <w:t>金</w:t>
      </w:r>
      <w:r w:rsidRPr="005435A1">
        <w:rPr>
          <w:bCs/>
          <w:sz w:val="24"/>
        </w:rPr>
        <w:t>字</w:t>
      </w:r>
      <w:r w:rsidRPr="005435A1">
        <w:rPr>
          <w:bCs/>
          <w:sz w:val="24"/>
        </w:rPr>
        <w:t>[2005]128</w:t>
      </w:r>
      <w:r w:rsidRPr="005435A1">
        <w:rPr>
          <w:bCs/>
          <w:sz w:val="24"/>
        </w:rPr>
        <w:t>号</w:t>
      </w:r>
    </w:p>
    <w:p w14:paraId="0D9E11BB"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组织形式：有限责任公司</w:t>
      </w:r>
    </w:p>
    <w:p w14:paraId="041AF9E5"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注册资本：</w:t>
      </w:r>
      <w:r w:rsidRPr="005435A1">
        <w:rPr>
          <w:bCs/>
          <w:sz w:val="24"/>
        </w:rPr>
        <w:t>2</w:t>
      </w:r>
      <w:r w:rsidRPr="005435A1">
        <w:rPr>
          <w:bCs/>
          <w:sz w:val="24"/>
        </w:rPr>
        <w:t>亿元人民币</w:t>
      </w:r>
    </w:p>
    <w:p w14:paraId="19F17A32"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存续期间：</w:t>
      </w:r>
      <w:r w:rsidRPr="005435A1">
        <w:rPr>
          <w:rFonts w:hint="eastAsia"/>
          <w:bCs/>
          <w:sz w:val="24"/>
        </w:rPr>
        <w:t>持续经营</w:t>
      </w:r>
    </w:p>
    <w:p w14:paraId="5FE985E3"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经营范围：</w:t>
      </w:r>
      <w:r w:rsidRPr="005435A1">
        <w:rPr>
          <w:rFonts w:hint="eastAsia"/>
          <w:bCs/>
          <w:sz w:val="24"/>
        </w:rPr>
        <w:t>基金募集、基金销售、资产管理和中国证监会许可的其它业务</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61F9655C"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名称：中国农业银行</w:t>
      </w:r>
      <w:r w:rsidRPr="005435A1">
        <w:rPr>
          <w:rFonts w:hint="eastAsia"/>
          <w:bCs/>
          <w:sz w:val="24"/>
        </w:rPr>
        <w:t>股份有限公司</w:t>
      </w:r>
    </w:p>
    <w:p w14:paraId="37B253E3" w14:textId="77777777" w:rsidR="00C548E5" w:rsidRPr="005435A1" w:rsidRDefault="00C548E5" w:rsidP="00B866CD">
      <w:pPr>
        <w:widowControl/>
        <w:adjustRightInd w:val="0"/>
        <w:snapToGrid w:val="0"/>
        <w:spacing w:line="360" w:lineRule="auto"/>
        <w:ind w:firstLineChars="200" w:firstLine="480"/>
        <w:rPr>
          <w:bCs/>
          <w:sz w:val="24"/>
        </w:rPr>
      </w:pPr>
      <w:r w:rsidRPr="005435A1">
        <w:rPr>
          <w:rFonts w:hint="eastAsia"/>
          <w:bCs/>
          <w:sz w:val="24"/>
        </w:rPr>
        <w:t>注册地址</w:t>
      </w:r>
      <w:r w:rsidRPr="005435A1">
        <w:rPr>
          <w:bCs/>
          <w:sz w:val="24"/>
        </w:rPr>
        <w:t>：</w:t>
      </w:r>
      <w:r w:rsidRPr="005435A1">
        <w:rPr>
          <w:rFonts w:hint="eastAsia"/>
          <w:bCs/>
          <w:sz w:val="24"/>
        </w:rPr>
        <w:t>北京市东城区建国门内大街</w:t>
      </w:r>
      <w:r w:rsidRPr="005435A1">
        <w:rPr>
          <w:bCs/>
          <w:sz w:val="24"/>
        </w:rPr>
        <w:t>69</w:t>
      </w:r>
      <w:r w:rsidRPr="005435A1">
        <w:rPr>
          <w:bCs/>
          <w:sz w:val="24"/>
        </w:rPr>
        <w:t>号</w:t>
      </w:r>
    </w:p>
    <w:p w14:paraId="4F4900A8"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办公地址：</w:t>
      </w:r>
      <w:r w:rsidRPr="005435A1">
        <w:rPr>
          <w:rFonts w:hint="eastAsia"/>
          <w:bCs/>
          <w:sz w:val="24"/>
        </w:rPr>
        <w:t>北京市西城区复兴门内大街</w:t>
      </w:r>
      <w:r w:rsidRPr="005435A1">
        <w:rPr>
          <w:bCs/>
          <w:sz w:val="24"/>
        </w:rPr>
        <w:t>28</w:t>
      </w:r>
      <w:r w:rsidRPr="005435A1">
        <w:rPr>
          <w:bCs/>
          <w:sz w:val="24"/>
        </w:rPr>
        <w:t>号凯晨世贸中心东座九层</w:t>
      </w:r>
    </w:p>
    <w:p w14:paraId="3EAB1B07"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邮政编码：</w:t>
      </w:r>
      <w:r w:rsidRPr="005435A1">
        <w:rPr>
          <w:bCs/>
          <w:sz w:val="24"/>
        </w:rPr>
        <w:t>100031</w:t>
      </w:r>
    </w:p>
    <w:p w14:paraId="4538A7E5"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法定代表人：</w:t>
      </w:r>
      <w:r w:rsidR="0074594A" w:rsidRPr="0074594A">
        <w:rPr>
          <w:rFonts w:hint="eastAsia"/>
          <w:bCs/>
          <w:sz w:val="24"/>
        </w:rPr>
        <w:t>周慕冰</w:t>
      </w:r>
    </w:p>
    <w:p w14:paraId="298DD98E"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成立</w:t>
      </w:r>
      <w:r w:rsidRPr="005435A1">
        <w:rPr>
          <w:rFonts w:hint="eastAsia"/>
          <w:bCs/>
          <w:sz w:val="24"/>
        </w:rPr>
        <w:t>时间</w:t>
      </w:r>
      <w:r w:rsidRPr="005435A1">
        <w:rPr>
          <w:bCs/>
          <w:sz w:val="24"/>
        </w:rPr>
        <w:t>：</w:t>
      </w:r>
      <w:r w:rsidRPr="005435A1">
        <w:rPr>
          <w:bCs/>
          <w:sz w:val="24"/>
        </w:rPr>
        <w:t>2009</w:t>
      </w:r>
      <w:r w:rsidRPr="005435A1">
        <w:rPr>
          <w:bCs/>
          <w:sz w:val="24"/>
        </w:rPr>
        <w:t>年</w:t>
      </w:r>
      <w:r w:rsidRPr="005435A1">
        <w:rPr>
          <w:bCs/>
          <w:sz w:val="24"/>
        </w:rPr>
        <w:t>1</w:t>
      </w:r>
      <w:r w:rsidRPr="005435A1">
        <w:rPr>
          <w:bCs/>
          <w:sz w:val="24"/>
        </w:rPr>
        <w:t>月</w:t>
      </w:r>
      <w:r w:rsidRPr="005435A1">
        <w:rPr>
          <w:bCs/>
          <w:sz w:val="24"/>
        </w:rPr>
        <w:t>15</w:t>
      </w:r>
      <w:r w:rsidRPr="005435A1">
        <w:rPr>
          <w:bCs/>
          <w:sz w:val="24"/>
        </w:rPr>
        <w:t>日</w:t>
      </w:r>
    </w:p>
    <w:p w14:paraId="41DFDC80" w14:textId="77777777" w:rsidR="00C548E5" w:rsidRPr="005435A1" w:rsidRDefault="00C548E5" w:rsidP="00B866CD">
      <w:pPr>
        <w:widowControl/>
        <w:adjustRightInd w:val="0"/>
        <w:snapToGrid w:val="0"/>
        <w:spacing w:line="360" w:lineRule="auto"/>
        <w:ind w:firstLineChars="200" w:firstLine="480"/>
        <w:rPr>
          <w:bCs/>
          <w:sz w:val="24"/>
        </w:rPr>
      </w:pPr>
      <w:r w:rsidRPr="005435A1">
        <w:rPr>
          <w:rFonts w:hint="eastAsia"/>
          <w:bCs/>
          <w:sz w:val="24"/>
        </w:rPr>
        <w:t>基金托管资格批准文号：中国证监会证监基字</w:t>
      </w:r>
      <w:r w:rsidRPr="005435A1">
        <w:rPr>
          <w:bCs/>
          <w:sz w:val="24"/>
        </w:rPr>
        <w:t>[1998]23</w:t>
      </w:r>
      <w:r w:rsidRPr="005435A1">
        <w:rPr>
          <w:bCs/>
          <w:sz w:val="24"/>
        </w:rPr>
        <w:t>号</w:t>
      </w:r>
    </w:p>
    <w:p w14:paraId="441AF204"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注册</w:t>
      </w:r>
      <w:r w:rsidRPr="005435A1">
        <w:rPr>
          <w:rFonts w:hint="eastAsia"/>
          <w:bCs/>
          <w:sz w:val="24"/>
        </w:rPr>
        <w:t>资本</w:t>
      </w:r>
      <w:r w:rsidRPr="005435A1">
        <w:rPr>
          <w:bCs/>
          <w:sz w:val="24"/>
        </w:rPr>
        <w:t>：</w:t>
      </w:r>
      <w:r w:rsidRPr="005435A1">
        <w:rPr>
          <w:bCs/>
          <w:sz w:val="24"/>
        </w:rPr>
        <w:t>32,479,411.7</w:t>
      </w:r>
      <w:r w:rsidRPr="005435A1">
        <w:rPr>
          <w:rFonts w:hint="eastAsia"/>
          <w:bCs/>
          <w:sz w:val="24"/>
        </w:rPr>
        <w:t>万</w:t>
      </w:r>
      <w:r w:rsidRPr="005435A1">
        <w:rPr>
          <w:bCs/>
          <w:sz w:val="24"/>
        </w:rPr>
        <w:t>元人民币</w:t>
      </w:r>
    </w:p>
    <w:p w14:paraId="58C36349"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存续期间：持续经营</w:t>
      </w:r>
    </w:p>
    <w:p w14:paraId="5AC4CD92" w14:textId="77777777" w:rsidR="006E1DD9" w:rsidRPr="005435A1" w:rsidRDefault="00C548E5" w:rsidP="00B866CD">
      <w:pPr>
        <w:widowControl/>
        <w:adjustRightInd w:val="0"/>
        <w:snapToGrid w:val="0"/>
        <w:spacing w:line="360" w:lineRule="auto"/>
        <w:ind w:firstLineChars="200" w:firstLine="480"/>
        <w:rPr>
          <w:bCs/>
          <w:sz w:val="24"/>
        </w:rPr>
      </w:pPr>
      <w:r w:rsidRPr="005435A1">
        <w:rPr>
          <w:bCs/>
          <w:sz w:val="24"/>
        </w:rPr>
        <w:t>经营范围：</w:t>
      </w:r>
      <w:r w:rsidRPr="005435A1">
        <w:rPr>
          <w:rFonts w:hint="eastAsia"/>
          <w:bCs/>
          <w:sz w:val="24"/>
        </w:rPr>
        <w:t>吸收公众存款；发放短期、中期、长期贷款；办理国内外结算；办理票据承兑与贴现；发行金融债券；代理发行、代理兑付、承销政府债券；买卖政府债券、金融债券；从事同业拆借；买卖、代理买卖外汇；结汇、售汇；从事银行</w:t>
      </w:r>
      <w:r w:rsidRPr="005435A1">
        <w:rPr>
          <w:rFonts w:hint="eastAsia"/>
          <w:bCs/>
          <w:sz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4B0F4303"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（二）基金托管人对基金管理人的业务监督和核查</w:t>
      </w:r>
    </w:p>
    <w:p w14:paraId="238AB64A"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基金托管人根据有关法律法规的规定及基金合同的约定，对基金投资范围、投资对象进行监督。</w:t>
      </w:r>
      <w:r w:rsidRPr="005435A1">
        <w:rPr>
          <w:rFonts w:ascii="宋体" w:hAnsi="宋体" w:hint="eastAsia"/>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F83340C" w14:textId="7777777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57707837" w14:textId="7777777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如法律法规或监管机构以后允许基金投资其他品种，基金管理人在履行适当程序后，可以将其纳入投资范围。</w:t>
      </w:r>
    </w:p>
    <w:p w14:paraId="10C0B73E" w14:textId="3100ECF1"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基金的投资组合比例为：股票投资占基金资产的比例为</w:t>
      </w:r>
      <w:r w:rsidR="00C90DEF">
        <w:rPr>
          <w:rFonts w:ascii="宋体" w:hAnsi="宋体"/>
          <w:sz w:val="24"/>
          <w:szCs w:val="24"/>
        </w:rPr>
        <w:t>50</w:t>
      </w:r>
      <w:r w:rsidRPr="00467282">
        <w:rPr>
          <w:rFonts w:ascii="宋体" w:hAnsi="宋体" w:hint="eastAsia"/>
          <w:sz w:val="24"/>
          <w:szCs w:val="24"/>
        </w:rPr>
        <w:t>%-95%(其中，投资于内地依法发行上市的股票的比例占基金资产的</w:t>
      </w:r>
      <w:r w:rsidR="00C90DEF">
        <w:rPr>
          <w:rFonts w:ascii="宋体" w:hAnsi="宋体"/>
          <w:sz w:val="24"/>
          <w:szCs w:val="24"/>
        </w:rPr>
        <w:t>50</w:t>
      </w:r>
      <w:r w:rsidRPr="00467282">
        <w:rPr>
          <w:rFonts w:ascii="宋体" w:hAnsi="宋体" w:hint="eastAsia"/>
          <w:sz w:val="24"/>
          <w:szCs w:val="24"/>
        </w:rPr>
        <w:t>-95%，投资于港股通标的股票的比例占股票资产的0-50%），其中投资于核心资产主题相关证券的比例不低于非现金基</w:t>
      </w:r>
      <w:r w:rsidRPr="00467282">
        <w:rPr>
          <w:rFonts w:ascii="宋体" w:hAnsi="宋体" w:hint="eastAsia"/>
          <w:sz w:val="24"/>
          <w:szCs w:val="24"/>
        </w:rPr>
        <w:lastRenderedPageBreak/>
        <w:t>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09270369" w14:textId="621E6D9F" w:rsidR="00727095" w:rsidRDefault="00467282" w:rsidP="00D36C25">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如果法律法规或中国证监会变更投资品种的投资比例限制，基金管理人在履行适当程序后，可以调整上述投资品种的投资比例</w:t>
      </w:r>
      <w:r w:rsidR="00727095" w:rsidRPr="00727095">
        <w:rPr>
          <w:rFonts w:ascii="宋体" w:hAnsi="宋体" w:hint="eastAsia"/>
          <w:sz w:val="24"/>
          <w:szCs w:val="24"/>
        </w:rPr>
        <w:t>。</w:t>
      </w:r>
    </w:p>
    <w:p w14:paraId="38BA886B"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基金托管人根据有关法律法规的规定及基金合同的约定，对基金投资、融资比例进行监督。基金托管人按下述比例和调整期限进行监督：</w:t>
      </w:r>
    </w:p>
    <w:p w14:paraId="0947E8D5" w14:textId="7C53F732"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w:t>
      </w:r>
      <w:r>
        <w:rPr>
          <w:rFonts w:ascii="宋体" w:hAnsi="宋体" w:hint="eastAsia"/>
          <w:sz w:val="24"/>
          <w:szCs w:val="24"/>
        </w:rPr>
        <w:t>）</w:t>
      </w:r>
      <w:r w:rsidRPr="00467282">
        <w:rPr>
          <w:rFonts w:ascii="宋体" w:hAnsi="宋体" w:hint="eastAsia"/>
          <w:sz w:val="24"/>
          <w:szCs w:val="24"/>
        </w:rPr>
        <w:t>股票投资占基金资产的比例为</w:t>
      </w:r>
      <w:r w:rsidR="00C90DEF">
        <w:rPr>
          <w:rFonts w:ascii="宋体" w:hAnsi="宋体"/>
          <w:sz w:val="24"/>
          <w:szCs w:val="24"/>
        </w:rPr>
        <w:t>50</w:t>
      </w:r>
      <w:r w:rsidRPr="00467282">
        <w:rPr>
          <w:rFonts w:ascii="宋体" w:hAnsi="宋体" w:hint="eastAsia"/>
          <w:sz w:val="24"/>
          <w:szCs w:val="24"/>
        </w:rPr>
        <w:t>%-95%(其中，投资于内地依法发行上市的股票的比例占基金资产的</w:t>
      </w:r>
      <w:r w:rsidR="00C90DEF">
        <w:rPr>
          <w:rFonts w:ascii="宋体" w:hAnsi="宋体"/>
          <w:sz w:val="24"/>
          <w:szCs w:val="24"/>
        </w:rPr>
        <w:t>50</w:t>
      </w:r>
      <w:r w:rsidRPr="00467282">
        <w:rPr>
          <w:rFonts w:ascii="宋体" w:hAnsi="宋体" w:hint="eastAsia"/>
          <w:sz w:val="24"/>
          <w:szCs w:val="24"/>
        </w:rPr>
        <w:t>-95%，投资于港股通标的股票的比例占股票资产的0-50%），其中投资于核心资产主题相关证券的比例不低于非现金基金资产的80%；</w:t>
      </w:r>
    </w:p>
    <w:p w14:paraId="26BBFBE9" w14:textId="6511764E"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2</w:t>
      </w:r>
      <w:r>
        <w:rPr>
          <w:rFonts w:ascii="宋体" w:hAnsi="宋体" w:hint="eastAsia"/>
          <w:sz w:val="24"/>
          <w:szCs w:val="24"/>
        </w:rPr>
        <w:t>）</w:t>
      </w:r>
      <w:r w:rsidRPr="00467282">
        <w:rPr>
          <w:rFonts w:ascii="宋体" w:hAnsi="宋体" w:hint="eastAsia"/>
          <w:sz w:val="24"/>
          <w:szCs w:val="24"/>
        </w:rPr>
        <w:t>每个交易日日终在扣除股指期货合约需缴纳的交易保证金后，保持不低于基金资产净值5%的现金或者到期日在一年以内的政府债券，其中现金不包括结算备付金、存出保证金、应收申购款等；</w:t>
      </w:r>
    </w:p>
    <w:p w14:paraId="14BBECE5" w14:textId="7AB041E7"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3</w:t>
      </w:r>
      <w:r>
        <w:rPr>
          <w:rFonts w:ascii="宋体" w:hAnsi="宋体" w:hint="eastAsia"/>
          <w:sz w:val="24"/>
          <w:szCs w:val="24"/>
        </w:rPr>
        <w:t>）</w:t>
      </w:r>
      <w:r w:rsidRPr="00467282">
        <w:rPr>
          <w:rFonts w:ascii="宋体" w:hAnsi="宋体" w:hint="eastAsia"/>
          <w:sz w:val="24"/>
          <w:szCs w:val="24"/>
        </w:rPr>
        <w:t>本基金持有一家公司发行的证券（同一家公司在内地和香港同时上市的A+H 股合计计算），其市值不超过基金资产净值的10%；</w:t>
      </w:r>
    </w:p>
    <w:p w14:paraId="087BB91A" w14:textId="4A8B237C"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4</w:t>
      </w:r>
      <w:r>
        <w:rPr>
          <w:rFonts w:ascii="宋体" w:hAnsi="宋体" w:hint="eastAsia"/>
          <w:sz w:val="24"/>
          <w:szCs w:val="24"/>
        </w:rPr>
        <w:t>）</w:t>
      </w:r>
      <w:r w:rsidRPr="00467282">
        <w:rPr>
          <w:rFonts w:ascii="宋体" w:hAnsi="宋体" w:hint="eastAsia"/>
          <w:sz w:val="24"/>
          <w:szCs w:val="24"/>
        </w:rPr>
        <w:t>本基金管理人管理的、且由本基金托管人托管的全部基金持有一家公司发行的证券（同一家公司在内地和香港同时上市的A+H 股合计计算），不超过该证券的10%；</w:t>
      </w:r>
    </w:p>
    <w:p w14:paraId="0D78DEDC" w14:textId="759A52C8"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5</w:t>
      </w:r>
      <w:r>
        <w:rPr>
          <w:rFonts w:ascii="宋体" w:hAnsi="宋体" w:hint="eastAsia"/>
          <w:sz w:val="24"/>
          <w:szCs w:val="24"/>
        </w:rPr>
        <w:t>）</w:t>
      </w:r>
      <w:r w:rsidRPr="00467282">
        <w:rPr>
          <w:rFonts w:ascii="宋体" w:hAnsi="宋体" w:hint="eastAsia"/>
          <w:sz w:val="24"/>
          <w:szCs w:val="24"/>
        </w:rPr>
        <w:t>本基金持有的全部权证，其市值不得超过基金资产净值的3%；</w:t>
      </w:r>
    </w:p>
    <w:p w14:paraId="710A4B2D" w14:textId="64340E1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6</w:t>
      </w:r>
      <w:r>
        <w:rPr>
          <w:rFonts w:ascii="宋体" w:hAnsi="宋体" w:hint="eastAsia"/>
          <w:sz w:val="24"/>
          <w:szCs w:val="24"/>
        </w:rPr>
        <w:t>）</w:t>
      </w:r>
      <w:r w:rsidRPr="00467282">
        <w:rPr>
          <w:rFonts w:ascii="宋体" w:hAnsi="宋体" w:hint="eastAsia"/>
          <w:sz w:val="24"/>
          <w:szCs w:val="24"/>
        </w:rPr>
        <w:t>本基金管理人管理的、且由本基金托管人托管的全部基金持有的同一权证，不得超过该权证的10%；</w:t>
      </w:r>
    </w:p>
    <w:p w14:paraId="32F2F276" w14:textId="4154D90A"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7</w:t>
      </w:r>
      <w:r>
        <w:rPr>
          <w:rFonts w:ascii="宋体" w:hAnsi="宋体" w:hint="eastAsia"/>
          <w:sz w:val="24"/>
          <w:szCs w:val="24"/>
        </w:rPr>
        <w:t>）</w:t>
      </w:r>
      <w:r w:rsidRPr="00467282">
        <w:rPr>
          <w:rFonts w:ascii="宋体" w:hAnsi="宋体" w:hint="eastAsia"/>
          <w:sz w:val="24"/>
          <w:szCs w:val="24"/>
        </w:rPr>
        <w:t>本基金在任何交易日买入权证的总金额，不得超过上一交易日基金资产净值的0.5%；</w:t>
      </w:r>
    </w:p>
    <w:p w14:paraId="2D4C6F1C" w14:textId="5EBB8A31"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8</w:t>
      </w:r>
      <w:r>
        <w:rPr>
          <w:rFonts w:ascii="宋体" w:hAnsi="宋体" w:hint="eastAsia"/>
          <w:sz w:val="24"/>
          <w:szCs w:val="24"/>
        </w:rPr>
        <w:t>）</w:t>
      </w:r>
      <w:r w:rsidRPr="00467282">
        <w:rPr>
          <w:rFonts w:ascii="宋体" w:hAnsi="宋体" w:hint="eastAsia"/>
          <w:sz w:val="24"/>
          <w:szCs w:val="24"/>
        </w:rPr>
        <w:t>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684F61A2" w14:textId="777C7170"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467282">
        <w:rPr>
          <w:rFonts w:ascii="宋体" w:hAnsi="宋体" w:hint="eastAsia"/>
          <w:sz w:val="24"/>
          <w:szCs w:val="24"/>
        </w:rPr>
        <w:t>9</w:t>
      </w:r>
      <w:r>
        <w:rPr>
          <w:rFonts w:ascii="宋体" w:hAnsi="宋体" w:hint="eastAsia"/>
          <w:sz w:val="24"/>
          <w:szCs w:val="24"/>
        </w:rPr>
        <w:t>）</w:t>
      </w:r>
      <w:r w:rsidRPr="00467282">
        <w:rPr>
          <w:rFonts w:ascii="宋体" w:hAnsi="宋体" w:hint="eastAsia"/>
          <w:sz w:val="24"/>
          <w:szCs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861633C" w14:textId="2358C153"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10</w:t>
      </w:r>
      <w:r>
        <w:rPr>
          <w:rFonts w:ascii="宋体" w:hAnsi="宋体" w:hint="eastAsia"/>
          <w:sz w:val="24"/>
          <w:szCs w:val="24"/>
        </w:rPr>
        <w:t>）</w:t>
      </w:r>
      <w:r w:rsidRPr="00467282">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5B28D767" w14:textId="73AF24F4"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11</w:t>
      </w:r>
      <w:r>
        <w:rPr>
          <w:rFonts w:ascii="宋体" w:hAnsi="宋体" w:hint="eastAsia"/>
          <w:sz w:val="24"/>
          <w:szCs w:val="24"/>
        </w:rPr>
        <w:t>）</w:t>
      </w:r>
      <w:r w:rsidRPr="00467282">
        <w:rPr>
          <w:rFonts w:ascii="宋体" w:hAnsi="宋体" w:hint="eastAsia"/>
          <w:sz w:val="24"/>
          <w:szCs w:val="24"/>
        </w:rPr>
        <w:t>本基金投资于同一原始权益人的各类资产支持证券的比例，不得超过基金资产净值的10%；</w:t>
      </w:r>
    </w:p>
    <w:p w14:paraId="48DC65C1" w14:textId="54135652"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12</w:t>
      </w:r>
      <w:r>
        <w:rPr>
          <w:rFonts w:ascii="宋体" w:hAnsi="宋体" w:hint="eastAsia"/>
          <w:sz w:val="24"/>
          <w:szCs w:val="24"/>
        </w:rPr>
        <w:t>）</w:t>
      </w:r>
      <w:r w:rsidRPr="00467282">
        <w:rPr>
          <w:rFonts w:ascii="宋体" w:hAnsi="宋体" w:hint="eastAsia"/>
          <w:sz w:val="24"/>
          <w:szCs w:val="24"/>
        </w:rPr>
        <w:t>本基金持有的全部资产支持证券，其市值不得超过基金资产净值的20%；</w:t>
      </w:r>
    </w:p>
    <w:p w14:paraId="4A388710" w14:textId="098AAF46"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13</w:t>
      </w:r>
      <w:r>
        <w:rPr>
          <w:rFonts w:ascii="宋体" w:hAnsi="宋体" w:hint="eastAsia"/>
          <w:sz w:val="24"/>
          <w:szCs w:val="24"/>
        </w:rPr>
        <w:t>）</w:t>
      </w:r>
      <w:r w:rsidRPr="00467282">
        <w:rPr>
          <w:rFonts w:ascii="宋体" w:hAnsi="宋体" w:hint="eastAsia"/>
          <w:sz w:val="24"/>
          <w:szCs w:val="24"/>
        </w:rPr>
        <w:t>本基金持有的同一（指同一信用级别）资产支持证券的比例，不得超过该资产支持证券规模的10%；</w:t>
      </w:r>
    </w:p>
    <w:p w14:paraId="75A24481" w14:textId="4D711442"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14</w:t>
      </w:r>
      <w:r>
        <w:rPr>
          <w:rFonts w:ascii="宋体" w:hAnsi="宋体" w:hint="eastAsia"/>
          <w:sz w:val="24"/>
          <w:szCs w:val="24"/>
        </w:rPr>
        <w:t>）</w:t>
      </w:r>
      <w:r w:rsidRPr="00467282">
        <w:rPr>
          <w:rFonts w:ascii="宋体" w:hAnsi="宋体" w:hint="eastAsia"/>
          <w:sz w:val="24"/>
          <w:szCs w:val="24"/>
        </w:rPr>
        <w:t>本基金管理人管理的、且由本基金托管人托管的全部基金投资于同一原始权益人的各类资产支持证券，不得超过其各类资产支持证券合计规模的10%；</w:t>
      </w:r>
    </w:p>
    <w:p w14:paraId="6D2B04F1" w14:textId="4C2107CC"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15</w:t>
      </w:r>
      <w:r>
        <w:rPr>
          <w:rFonts w:ascii="宋体" w:hAnsi="宋体" w:hint="eastAsia"/>
          <w:sz w:val="24"/>
          <w:szCs w:val="24"/>
        </w:rPr>
        <w:t>）</w:t>
      </w:r>
      <w:r w:rsidRPr="00467282">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66989F6" w14:textId="200B858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16</w:t>
      </w:r>
      <w:r>
        <w:rPr>
          <w:rFonts w:ascii="宋体" w:hAnsi="宋体" w:hint="eastAsia"/>
          <w:sz w:val="24"/>
          <w:szCs w:val="24"/>
        </w:rPr>
        <w:t>）</w:t>
      </w:r>
      <w:r w:rsidRPr="00467282">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39DE7850" w14:textId="22FE4F4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17</w:t>
      </w:r>
      <w:r>
        <w:rPr>
          <w:rFonts w:ascii="宋体" w:hAnsi="宋体" w:hint="eastAsia"/>
          <w:sz w:val="24"/>
          <w:szCs w:val="24"/>
        </w:rPr>
        <w:t>）</w:t>
      </w:r>
      <w:r w:rsidRPr="00467282">
        <w:rPr>
          <w:rFonts w:ascii="宋体" w:hAnsi="宋体" w:hint="eastAsia"/>
          <w:sz w:val="24"/>
          <w:szCs w:val="24"/>
        </w:rPr>
        <w:t>本基金进入全国银行间同业市场进行债券回购的资金余额不得超过基金资产净值的40%，本基金在全国银行间同业市场中的债券回购最长期限为1年，债券回购到期后不得展期；</w:t>
      </w:r>
    </w:p>
    <w:p w14:paraId="26BA55A7" w14:textId="6520BA83"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18</w:t>
      </w:r>
      <w:r>
        <w:rPr>
          <w:rFonts w:ascii="宋体" w:hAnsi="宋体" w:hint="eastAsia"/>
          <w:sz w:val="24"/>
          <w:szCs w:val="24"/>
        </w:rPr>
        <w:t>）</w:t>
      </w:r>
      <w:r w:rsidRPr="00467282">
        <w:rPr>
          <w:rFonts w:ascii="宋体" w:hAnsi="宋体" w:hint="eastAsia"/>
          <w:sz w:val="24"/>
          <w:szCs w:val="24"/>
        </w:rPr>
        <w:t>本基金参与股指期货交易,则：</w:t>
      </w:r>
    </w:p>
    <w:p w14:paraId="5574B12C" w14:textId="32864C18"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1）本基金在任何交易日日终，持有的买入股指期货合约价值，不得超过基金资产净值的10%；</w:t>
      </w:r>
    </w:p>
    <w:p w14:paraId="78BDC617" w14:textId="6521FB13"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w:t>
      </w:r>
      <w:r w:rsidRPr="00467282">
        <w:rPr>
          <w:rFonts w:ascii="宋体" w:hAnsi="宋体" w:hint="eastAsia"/>
          <w:sz w:val="24"/>
          <w:szCs w:val="24"/>
        </w:rPr>
        <w:lastRenderedPageBreak/>
        <w:t>等；</w:t>
      </w:r>
    </w:p>
    <w:p w14:paraId="236549C8" w14:textId="63A9F73E"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3）本基金在任何交易日日终，持有的卖出股指期货合约价值不得超过基金持有的股票总市值的20%；</w:t>
      </w:r>
    </w:p>
    <w:p w14:paraId="7FCC4702" w14:textId="0A7F0295"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4）本基金所持有的股票市值和买入、卖出股指期货合约价值，合计（轧差计算）应当符合基金合同关于股票投资比例的有关约定；</w:t>
      </w:r>
    </w:p>
    <w:p w14:paraId="5ACD1142" w14:textId="4592C7AC"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5）本基金在任何交易日内交易（不包括平仓）的股指期货合约的成交金额不得超过上一交易日基金资产净值的20%；</w:t>
      </w:r>
    </w:p>
    <w:p w14:paraId="081C02CC" w14:textId="3C63EB85"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19</w:t>
      </w:r>
      <w:r>
        <w:rPr>
          <w:rFonts w:ascii="宋体" w:hAnsi="宋体" w:hint="eastAsia"/>
          <w:sz w:val="24"/>
          <w:szCs w:val="24"/>
        </w:rPr>
        <w:t>）</w:t>
      </w:r>
      <w:r w:rsidRPr="00467282">
        <w:rPr>
          <w:rFonts w:ascii="宋体" w:hAnsi="宋体" w:hint="eastAsia"/>
          <w:sz w:val="24"/>
          <w:szCs w:val="24"/>
        </w:rPr>
        <w:t>本基金的基金资产总值不得超过基金资产净值的140%；</w:t>
      </w:r>
    </w:p>
    <w:p w14:paraId="35A3FC37" w14:textId="5758FE4E"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20</w:t>
      </w:r>
      <w:r>
        <w:rPr>
          <w:rFonts w:ascii="宋体" w:hAnsi="宋体" w:hint="eastAsia"/>
          <w:sz w:val="24"/>
          <w:szCs w:val="24"/>
        </w:rPr>
        <w:t>）</w:t>
      </w:r>
      <w:r w:rsidRPr="00467282">
        <w:rPr>
          <w:rFonts w:ascii="宋体" w:hAnsi="宋体" w:hint="eastAsia"/>
          <w:sz w:val="24"/>
          <w:szCs w:val="24"/>
        </w:rPr>
        <w:t>法律法规及中国证监会规定的和《基金合同》约定的其他投资限制。</w:t>
      </w:r>
    </w:p>
    <w:p w14:paraId="6F0F94FB" w14:textId="4EF02091"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除上述第</w:t>
      </w:r>
      <w:r>
        <w:rPr>
          <w:rFonts w:ascii="宋体" w:hAnsi="宋体" w:hint="eastAsia"/>
          <w:sz w:val="24"/>
          <w:szCs w:val="24"/>
        </w:rPr>
        <w:t>（</w:t>
      </w:r>
      <w:r w:rsidRPr="00467282">
        <w:rPr>
          <w:rFonts w:ascii="宋体" w:hAnsi="宋体" w:hint="eastAsia"/>
          <w:sz w:val="24"/>
          <w:szCs w:val="24"/>
        </w:rPr>
        <w:t>2</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9</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10</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15</w:t>
      </w:r>
      <w:r>
        <w:rPr>
          <w:rFonts w:ascii="宋体" w:hAnsi="宋体" w:hint="eastAsia"/>
          <w:sz w:val="24"/>
          <w:szCs w:val="24"/>
        </w:rPr>
        <w:t>）</w:t>
      </w:r>
      <w:r w:rsidRPr="00467282">
        <w:rPr>
          <w:rFonts w:ascii="宋体" w:hAnsi="宋体" w:hint="eastAsia"/>
          <w:sz w:val="24"/>
          <w:szCs w:val="24"/>
        </w:rPr>
        <w:t>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43D35A91" w14:textId="7777777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52975366" w14:textId="113E24CC" w:rsidR="00CF6B92" w:rsidRPr="005435A1" w:rsidRDefault="00467282" w:rsidP="00D36C25">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r w:rsidR="00CF6B92" w:rsidRPr="005435A1">
        <w:rPr>
          <w:rFonts w:ascii="宋体" w:hAnsi="宋体" w:hint="eastAsia"/>
          <w:sz w:val="24"/>
          <w:szCs w:val="24"/>
        </w:rPr>
        <w:t>。</w:t>
      </w:r>
    </w:p>
    <w:p w14:paraId="12674939"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3、</w:t>
      </w:r>
      <w:r w:rsidRPr="005435A1">
        <w:rPr>
          <w:rFonts w:ascii="宋体" w:hAnsi="宋体"/>
          <w:sz w:val="24"/>
          <w:szCs w:val="24"/>
        </w:rPr>
        <w:t>基金托管人</w:t>
      </w:r>
      <w:bookmarkStart w:id="142" w:name="OLE_LINK1"/>
      <w:r w:rsidRPr="005435A1">
        <w:rPr>
          <w:rFonts w:ascii="宋体" w:hAnsi="宋体"/>
          <w:sz w:val="24"/>
          <w:szCs w:val="24"/>
        </w:rPr>
        <w:t>根据有关法律法规的规定及基金合同的约定，</w:t>
      </w:r>
      <w:bookmarkEnd w:id="142"/>
      <w:r w:rsidRPr="005435A1">
        <w:rPr>
          <w:rFonts w:ascii="宋体" w:hAnsi="宋体"/>
          <w:sz w:val="24"/>
          <w:szCs w:val="24"/>
        </w:rPr>
        <w:t>对本协议第十五条</w:t>
      </w:r>
      <w:r w:rsidR="00AD0AE7" w:rsidRPr="005435A1">
        <w:rPr>
          <w:rFonts w:ascii="宋体" w:hAnsi="宋体"/>
          <w:sz w:val="24"/>
          <w:szCs w:val="24"/>
        </w:rPr>
        <w:t>第</w:t>
      </w:r>
      <w:r w:rsidR="005F7265">
        <w:rPr>
          <w:rFonts w:ascii="宋体" w:hAnsi="宋体" w:hint="eastAsia"/>
          <w:sz w:val="24"/>
          <w:szCs w:val="24"/>
        </w:rPr>
        <w:t>（</w:t>
      </w:r>
      <w:r w:rsidR="00AD0AE7">
        <w:rPr>
          <w:rFonts w:ascii="宋体" w:hAnsi="宋体" w:hint="eastAsia"/>
          <w:sz w:val="24"/>
          <w:szCs w:val="24"/>
        </w:rPr>
        <w:t>十一</w:t>
      </w:r>
      <w:r w:rsidR="005F7265">
        <w:rPr>
          <w:rFonts w:ascii="宋体" w:hAnsi="宋体" w:hint="eastAsia"/>
          <w:sz w:val="24"/>
          <w:szCs w:val="24"/>
        </w:rPr>
        <w:t>）</w:t>
      </w:r>
      <w:r w:rsidRPr="005435A1">
        <w:rPr>
          <w:rFonts w:ascii="宋体" w:hAnsi="宋体"/>
          <w:sz w:val="24"/>
          <w:szCs w:val="24"/>
        </w:rPr>
        <w:t>项基金投资禁止行为进行监督。</w:t>
      </w:r>
    </w:p>
    <w:p w14:paraId="1F70C908" w14:textId="77777777" w:rsidR="00DA3DAC" w:rsidRDefault="00CF6B92" w:rsidP="00762287">
      <w:pPr>
        <w:adjustRightInd w:val="0"/>
        <w:snapToGrid w:val="0"/>
        <w:spacing w:line="360" w:lineRule="auto"/>
        <w:ind w:firstLineChars="200" w:firstLine="480"/>
        <w:rPr>
          <w:rFonts w:ascii="宋体" w:hAnsi="宋体"/>
          <w:sz w:val="24"/>
          <w:szCs w:val="24"/>
        </w:rPr>
      </w:pPr>
      <w:r w:rsidRPr="005435A1">
        <w:rPr>
          <w:rFonts w:ascii="宋体" w:hAnsi="宋体"/>
          <w:sz w:val="24"/>
          <w:szCs w:val="24"/>
        </w:rPr>
        <w:t>根据法律法规有关基金</w:t>
      </w:r>
      <w:r w:rsidRPr="005435A1">
        <w:rPr>
          <w:rFonts w:ascii="宋体" w:hAnsi="宋体" w:hint="eastAsia"/>
          <w:sz w:val="24"/>
          <w:szCs w:val="24"/>
        </w:rPr>
        <w:t>从事的关联交易的规定，基金管理人和基金托管</w:t>
      </w:r>
      <w:r w:rsidRPr="005435A1">
        <w:rPr>
          <w:rFonts w:ascii="宋体" w:hAnsi="宋体"/>
          <w:sz w:val="24"/>
          <w:szCs w:val="24"/>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w:t>
      </w:r>
      <w:r w:rsidRPr="005435A1">
        <w:rPr>
          <w:rFonts w:ascii="宋体" w:hAnsi="宋体"/>
          <w:sz w:val="24"/>
          <w:szCs w:val="24"/>
        </w:rPr>
        <w:lastRenderedPageBreak/>
        <w:t>仍违规进行关联交易，并造成基金资产损失的，由基金管理人承担责任，</w:t>
      </w:r>
      <w:r w:rsidRPr="005435A1">
        <w:rPr>
          <w:rFonts w:ascii="宋体" w:hAnsi="宋体" w:hint="eastAsia"/>
          <w:sz w:val="24"/>
          <w:szCs w:val="24"/>
        </w:rPr>
        <w:t>基金托管人并有权向中国证监会报告</w:t>
      </w:r>
      <w:r w:rsidRPr="005435A1">
        <w:rPr>
          <w:rFonts w:ascii="宋体" w:hAnsi="宋体"/>
          <w:sz w:val="24"/>
          <w:szCs w:val="24"/>
        </w:rPr>
        <w:t>。</w:t>
      </w:r>
    </w:p>
    <w:p w14:paraId="44DCE9A9" w14:textId="77777777" w:rsidR="00DA3DAC" w:rsidRPr="00762287" w:rsidRDefault="00DA3DAC" w:rsidP="006621AB">
      <w:pPr>
        <w:adjustRightInd w:val="0"/>
        <w:snapToGrid w:val="0"/>
        <w:spacing w:line="360" w:lineRule="auto"/>
        <w:ind w:firstLineChars="200" w:firstLine="480"/>
        <w:rPr>
          <w:rFonts w:ascii="宋体" w:hAnsi="宋体"/>
          <w:sz w:val="24"/>
          <w:szCs w:val="24"/>
        </w:rPr>
      </w:pPr>
      <w:r w:rsidRPr="00DA3DA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FCC33F" w14:textId="77777777"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4、</w:t>
      </w:r>
      <w:r w:rsidRPr="005435A1">
        <w:rPr>
          <w:rFonts w:ascii="宋体"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5435A1">
        <w:rPr>
          <w:rFonts w:ascii="宋体" w:hAnsi="宋体" w:hint="eastAsia"/>
          <w:sz w:val="24"/>
          <w:szCs w:val="24"/>
        </w:rPr>
        <w:t>基金管理人与基金托管人完成确认后，被确认调整的名单开始生效，新名单生效前已与本次剔除的交易对手所进行但尚未结算的交易，仍应按照协议进行结算。</w:t>
      </w:r>
      <w:r w:rsidRPr="005435A1">
        <w:rPr>
          <w:rFonts w:ascii="宋体" w:hAnsi="宋体"/>
          <w:sz w:val="24"/>
          <w:szCs w:val="24"/>
        </w:rPr>
        <w:t>基金管理人负责对交易对手的资信控制，按银行间债券市场的交易规则进行交易，基金托管人则根据银行间债券市场成交单对合同履行情况进行监督</w:t>
      </w:r>
      <w:r w:rsidRPr="005435A1">
        <w:rPr>
          <w:rFonts w:ascii="宋体" w:hAnsi="宋体" w:hint="eastAsia"/>
          <w:sz w:val="24"/>
          <w:szCs w:val="24"/>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Pr="005435A1">
        <w:rPr>
          <w:rFonts w:ascii="宋体" w:hAnsi="宋体"/>
          <w:sz w:val="24"/>
          <w:szCs w:val="24"/>
        </w:rPr>
        <w:t>。</w:t>
      </w:r>
    </w:p>
    <w:p w14:paraId="20DB3356" w14:textId="77777777"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5、</w:t>
      </w:r>
      <w:r w:rsidRPr="005435A1">
        <w:rPr>
          <w:rFonts w:ascii="宋体" w:hAnsi="宋体"/>
          <w:sz w:val="24"/>
          <w:szCs w:val="24"/>
        </w:rPr>
        <w:t>基金托管人根据有关法律法规的规定及基金合同的约定，对基金管理人</w:t>
      </w:r>
      <w:r w:rsidR="00885AC5">
        <w:rPr>
          <w:rFonts w:ascii="宋体" w:hAnsi="宋体" w:hint="eastAsia"/>
          <w:sz w:val="24"/>
          <w:szCs w:val="24"/>
        </w:rPr>
        <w:t>投资银行存款进行监督</w:t>
      </w:r>
      <w:r w:rsidRPr="005435A1">
        <w:rPr>
          <w:rFonts w:ascii="宋体" w:hAnsi="宋体"/>
          <w:sz w:val="24"/>
          <w:szCs w:val="24"/>
        </w:rPr>
        <w:t>。</w:t>
      </w:r>
    </w:p>
    <w:p w14:paraId="144D2FDB" w14:textId="77777777" w:rsidR="00CF6B92" w:rsidRPr="005435A1" w:rsidRDefault="00885AC5" w:rsidP="00D36C25">
      <w:pPr>
        <w:adjustRightInd w:val="0"/>
        <w:snapToGrid w:val="0"/>
        <w:spacing w:line="360" w:lineRule="auto"/>
        <w:ind w:firstLine="480"/>
        <w:rPr>
          <w:rFonts w:ascii="宋体" w:hAnsi="宋体"/>
          <w:sz w:val="24"/>
          <w:szCs w:val="24"/>
        </w:rPr>
      </w:pPr>
      <w:r w:rsidRPr="00885AC5">
        <w:rPr>
          <w:rFonts w:ascii="宋体" w:hAnsi="宋体" w:hint="eastAsia"/>
          <w:sz w:val="24"/>
          <w:szCs w:val="24"/>
        </w:rPr>
        <w:t>基金投资银行存款的，基金管理人应根据法律法规的规定及基金合同的约定，建立投资制度、审慎选择存款银行，做好风险控制；并按照基金托管人的要求配合基金托管人完成相关业务办理</w:t>
      </w:r>
      <w:r w:rsidR="00CF6B92" w:rsidRPr="005435A1">
        <w:rPr>
          <w:rFonts w:ascii="宋体" w:hAnsi="宋体" w:hint="eastAsia"/>
          <w:sz w:val="24"/>
          <w:szCs w:val="24"/>
        </w:rPr>
        <w:t>。</w:t>
      </w:r>
    </w:p>
    <w:p w14:paraId="70318E37"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6、</w:t>
      </w:r>
      <w:r w:rsidRPr="005435A1">
        <w:rPr>
          <w:rFonts w:ascii="宋体" w:hAnsi="宋体"/>
          <w:sz w:val="24"/>
          <w:szCs w:val="24"/>
        </w:rPr>
        <w:t>基金托管人根据有关法律法规的规定及基金合同的约定，对基金资产净值计</w:t>
      </w:r>
      <w:r w:rsidRPr="005435A1">
        <w:rPr>
          <w:rFonts w:ascii="宋体" w:hAnsi="宋体"/>
          <w:sz w:val="24"/>
          <w:szCs w:val="24"/>
        </w:rPr>
        <w:lastRenderedPageBreak/>
        <w:t>算、基金份额净值计算、应收资金到账、基金费用开支及收入确定、基金收益分配、相关信息披露、基金宣传推介材料中登载基金业绩表现数据等进行监督和核查。</w:t>
      </w:r>
    </w:p>
    <w:p w14:paraId="3829D3E2"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如果基金管理人未经基金托管人的审核擅自将不实的业绩表现数据印制在宣传推介材料上，则基金托管人对此不承担任何责任，并将在发现后立即报告中国证监会。</w:t>
      </w:r>
    </w:p>
    <w:p w14:paraId="37B26157"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7、基金托管人</w:t>
      </w:r>
      <w:r w:rsidRPr="005435A1">
        <w:rPr>
          <w:rFonts w:ascii="宋体" w:hAnsi="宋体"/>
          <w:sz w:val="24"/>
          <w:szCs w:val="24"/>
        </w:rPr>
        <w:t>根据有关法律法规的规定及基金合同的约定</w:t>
      </w:r>
      <w:r w:rsidRPr="005435A1">
        <w:rPr>
          <w:rFonts w:ascii="宋体" w:hAnsi="宋体" w:hint="eastAsia"/>
          <w:sz w:val="24"/>
          <w:szCs w:val="24"/>
        </w:rPr>
        <w:t>，对基金投资流通受限证券进行监督。</w:t>
      </w:r>
    </w:p>
    <w:p w14:paraId="514D1115"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基金投资流通受限证券，应遵守《关于基金投资非公开发行股票等流通受限证券有关问题的通知》等有关法律法规规定。</w:t>
      </w:r>
    </w:p>
    <w:p w14:paraId="1495419A"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流通受限证券，包括由《上市公司证券发行管理办法》规范的非公开发行股票、公开发行股票网下配售部分等在发行时明确一定期限锁定期的可交易证券</w:t>
      </w:r>
      <w:r w:rsidRPr="005435A1">
        <w:rPr>
          <w:rFonts w:ascii="宋体" w:hAnsi="宋体" w:hint="eastAsia"/>
          <w:sz w:val="24"/>
          <w:szCs w:val="24"/>
        </w:rPr>
        <w:t>，不包括由于发布重大消息或其他原因而临时停牌的证券、已发行未上市证券、回购交易中的质押券等流通受限证券。</w:t>
      </w:r>
      <w:r w:rsidRPr="005435A1">
        <w:rPr>
          <w:rFonts w:ascii="宋体" w:hAnsi="宋体"/>
          <w:sz w:val="24"/>
          <w:szCs w:val="24"/>
        </w:rPr>
        <w:t xml:space="preserve">                                                    </w:t>
      </w:r>
    </w:p>
    <w:p w14:paraId="3D0264CC"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5435A1">
        <w:rPr>
          <w:rFonts w:ascii="宋体" w:hAnsi="宋体" w:hint="eastAsia"/>
          <w:sz w:val="24"/>
          <w:szCs w:val="24"/>
        </w:rPr>
        <w:t>基金托管人据此监督基金管理人的流通受限证券投资行为。</w:t>
      </w:r>
    </w:p>
    <w:p w14:paraId="1FE1B443"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在投资流通受限证券之前，基金管理人应至少提前一个交易日向基金托管人提供有关流通受限证券的相关信息，具体应当包括但不限于如下文件（如有）：</w:t>
      </w:r>
    </w:p>
    <w:p w14:paraId="30CD3320"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4B2F22B9" w14:textId="77777777" w:rsidR="00CF6B92" w:rsidRPr="005435A1" w:rsidRDefault="00CF6B92" w:rsidP="00D36C25">
      <w:pPr>
        <w:pStyle w:val="Char2"/>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w:t>
      </w:r>
      <w:r w:rsidRPr="005435A1">
        <w:rPr>
          <w:rFonts w:ascii="宋体" w:hAnsi="宋体"/>
          <w:sz w:val="24"/>
          <w:szCs w:val="24"/>
        </w:rPr>
        <w:lastRenderedPageBreak/>
        <w:t>面说明。否则，基金托管人经事先书面告知基金管理人，有权拒绝执行其有关指令。因拒绝执行该指令造成基金财产损失的，基金托管人不承担任何责任，并有权报告中国证监会。</w:t>
      </w:r>
    </w:p>
    <w:p w14:paraId="6A53F3B6"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6）</w:t>
      </w:r>
      <w:r w:rsidRPr="005435A1">
        <w:rPr>
          <w:rFonts w:ascii="宋体"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1B98B86"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7</w:t>
      </w:r>
      <w:r w:rsidRPr="005435A1">
        <w:rPr>
          <w:rFonts w:ascii="宋体"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62A5791" w14:textId="77777777" w:rsidR="00CF6B92" w:rsidRPr="005435A1" w:rsidRDefault="00CF6B92" w:rsidP="006D79B7">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8、</w:t>
      </w:r>
      <w:r w:rsidRPr="005435A1">
        <w:rPr>
          <w:rFonts w:ascii="宋体"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204B5D">
        <w:rPr>
          <w:rFonts w:ascii="宋体" w:hAnsi="宋体" w:hint="eastAsia"/>
          <w:sz w:val="24"/>
          <w:szCs w:val="24"/>
        </w:rPr>
        <w:t>，</w:t>
      </w:r>
      <w:r w:rsidRPr="005435A1">
        <w:rPr>
          <w:rFonts w:ascii="宋体" w:hAnsi="宋体"/>
          <w:sz w:val="24"/>
          <w:szCs w:val="24"/>
        </w:rPr>
        <w:t>基金托管人有权随时对通知事项进行复查</w:t>
      </w:r>
      <w:r w:rsidR="00204B5D">
        <w:rPr>
          <w:rFonts w:ascii="宋体" w:hAnsi="宋体" w:hint="eastAsia"/>
          <w:sz w:val="24"/>
          <w:szCs w:val="24"/>
        </w:rPr>
        <w:t>，</w:t>
      </w:r>
      <w:r w:rsidRPr="005435A1">
        <w:rPr>
          <w:rFonts w:ascii="宋体" w:hAnsi="宋体"/>
          <w:sz w:val="24"/>
          <w:szCs w:val="24"/>
        </w:rPr>
        <w:t>督促基金管理人改正。</w:t>
      </w:r>
      <w:r w:rsidRPr="005435A1">
        <w:rPr>
          <w:rFonts w:ascii="宋体" w:hAnsi="宋体" w:hint="eastAsia"/>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16E1EE2" w14:textId="77777777"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9</w:t>
      </w:r>
      <w:r w:rsidR="005C6C99" w:rsidRPr="005435A1">
        <w:rPr>
          <w:rFonts w:ascii="宋体" w:hAnsi="宋体" w:hint="eastAsia"/>
          <w:sz w:val="24"/>
          <w:szCs w:val="24"/>
        </w:rPr>
        <w:t>、</w:t>
      </w:r>
      <w:r w:rsidR="00CF6B92" w:rsidRPr="005435A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00CF6B92" w:rsidRPr="005435A1">
        <w:rPr>
          <w:rFonts w:ascii="宋体" w:hAnsi="宋体"/>
          <w:sz w:val="24"/>
          <w:szCs w:val="24"/>
        </w:rPr>
        <w:t>对基金托管人按照法规要求需向中国证监会报送基金监督报告的事项，基金管理人应积极配合提供相关数据资料和制度等。</w:t>
      </w:r>
    </w:p>
    <w:p w14:paraId="48A38956" w14:textId="77777777"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10</w:t>
      </w:r>
      <w:r w:rsidR="00CF6B92" w:rsidRPr="005435A1">
        <w:rPr>
          <w:rFonts w:ascii="宋体" w:hAnsi="宋体" w:hint="eastAsia"/>
          <w:sz w:val="24"/>
          <w:szCs w:val="24"/>
        </w:rPr>
        <w:t>、</w:t>
      </w:r>
      <w:r w:rsidR="00CF6B92" w:rsidRPr="005435A1">
        <w:rPr>
          <w:rFonts w:ascii="宋体" w:hAnsi="宋体"/>
          <w:sz w:val="24"/>
          <w:szCs w:val="24"/>
        </w:rPr>
        <w:t>基金托管人发现基金管理人有重大违规行为，应及时报告中国证监会，同</w:t>
      </w:r>
      <w:r w:rsidR="00CF6B92" w:rsidRPr="005435A1">
        <w:rPr>
          <w:rFonts w:ascii="宋体" w:hAnsi="宋体"/>
          <w:sz w:val="24"/>
          <w:szCs w:val="24"/>
        </w:rPr>
        <w:lastRenderedPageBreak/>
        <w:t>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44D87BCA"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4011BC2A"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基金管理人对基金托管人履行托管职责情况进行核查，核查事项包括基金托管人安全保管基金财产、开设基金财产的资金账户</w:t>
      </w:r>
      <w:r w:rsidRPr="005435A1">
        <w:rPr>
          <w:rFonts w:ascii="宋体" w:hAnsi="宋体" w:hint="eastAsia"/>
          <w:sz w:val="24"/>
          <w:szCs w:val="24"/>
        </w:rPr>
        <w:t>、</w:t>
      </w:r>
      <w:r w:rsidRPr="005435A1">
        <w:rPr>
          <w:rFonts w:ascii="宋体" w:hAnsi="宋体"/>
          <w:sz w:val="24"/>
          <w:szCs w:val="24"/>
        </w:rPr>
        <w:t>证券账户</w:t>
      </w:r>
      <w:r w:rsidR="005D03FE" w:rsidRPr="005D03FE">
        <w:rPr>
          <w:rFonts w:ascii="宋体" w:hAnsi="宋体" w:hint="eastAsia"/>
          <w:bCs/>
          <w:sz w:val="24"/>
          <w:szCs w:val="24"/>
        </w:rPr>
        <w:t>等投资所需账户</w:t>
      </w:r>
      <w:r w:rsidRPr="005435A1">
        <w:rPr>
          <w:rFonts w:ascii="宋体" w:hAnsi="宋体"/>
          <w:sz w:val="24"/>
          <w:szCs w:val="24"/>
        </w:rPr>
        <w:t>、</w:t>
      </w:r>
      <w:r w:rsidRPr="005435A1">
        <w:rPr>
          <w:rFonts w:ascii="宋体" w:hAnsi="宋体" w:hint="eastAsia"/>
          <w:sz w:val="24"/>
          <w:szCs w:val="24"/>
        </w:rPr>
        <w:t>协助开立股指期货业务相关账户及交易编码、</w:t>
      </w:r>
      <w:r w:rsidRPr="005435A1">
        <w:rPr>
          <w:rFonts w:ascii="宋体" w:hAnsi="宋体"/>
          <w:sz w:val="24"/>
          <w:szCs w:val="24"/>
        </w:rPr>
        <w:t>复核基金管理人计算的基金资产净值和基金份额净值、根据基金管理人指令办理清算交收、相关信息披露和监督基金投资运作等行为。</w:t>
      </w:r>
    </w:p>
    <w:p w14:paraId="036C718D"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931065">
        <w:rPr>
          <w:rFonts w:ascii="宋体" w:hAnsi="宋体" w:hint="eastAsia"/>
          <w:sz w:val="24"/>
          <w:szCs w:val="24"/>
        </w:rPr>
        <w:t>，</w:t>
      </w:r>
      <w:r w:rsidRPr="005435A1">
        <w:rPr>
          <w:rFonts w:ascii="宋体"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724CDCFA"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3、</w:t>
      </w:r>
      <w:r w:rsidRPr="005435A1">
        <w:rPr>
          <w:rFonts w:ascii="宋体"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77777777" w:rsidR="006E1DD9" w:rsidRPr="005435A1" w:rsidRDefault="00C92FC0" w:rsidP="00E1594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170BDA62" w14:textId="77777777" w:rsidR="006E1DD9" w:rsidRPr="005435A1" w:rsidRDefault="00C92FC0" w:rsidP="00D36C25">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3CC59F31" w14:textId="77777777" w:rsidR="00896629" w:rsidRPr="005435A1" w:rsidRDefault="000F525A"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（1）</w:t>
      </w:r>
      <w:r w:rsidR="00896629" w:rsidRPr="005435A1">
        <w:rPr>
          <w:rFonts w:ascii="宋体" w:hAnsi="宋体"/>
          <w:sz w:val="24"/>
          <w:szCs w:val="24"/>
        </w:rPr>
        <w:t>基金财产应独立于基金管理人、基金托管人的固有财产。</w:t>
      </w:r>
    </w:p>
    <w:p w14:paraId="0479007C"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基金托管人应安全保管基金财产。</w:t>
      </w:r>
      <w:r w:rsidRPr="005435A1">
        <w:rPr>
          <w:rFonts w:ascii="宋体" w:hAnsi="宋体" w:hint="eastAsia"/>
          <w:sz w:val="24"/>
          <w:szCs w:val="24"/>
        </w:rPr>
        <w:t>未经基金管理人依据合法程序作出的合法合规指令，基金托管人不得自行运用、处分、分配基金的任何财产。</w:t>
      </w:r>
    </w:p>
    <w:p w14:paraId="311434D1"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lastRenderedPageBreak/>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基金托管人按照规定开设基金财产的资金账户</w:t>
      </w:r>
      <w:r w:rsidR="005F7265">
        <w:rPr>
          <w:rFonts w:ascii="宋体" w:hAnsi="宋体" w:hint="eastAsia"/>
          <w:sz w:val="24"/>
          <w:szCs w:val="24"/>
        </w:rPr>
        <w:t>、</w:t>
      </w:r>
      <w:r w:rsidRPr="005435A1">
        <w:rPr>
          <w:rFonts w:ascii="宋体" w:hAnsi="宋体"/>
          <w:sz w:val="24"/>
          <w:szCs w:val="24"/>
        </w:rPr>
        <w:t>证券账户</w:t>
      </w:r>
      <w:r w:rsidR="005D03FE" w:rsidRPr="005D03FE">
        <w:rPr>
          <w:rFonts w:ascii="宋体" w:hAnsi="宋体" w:hint="eastAsia"/>
          <w:bCs/>
          <w:sz w:val="24"/>
          <w:szCs w:val="24"/>
        </w:rPr>
        <w:t>等投资所需账户</w:t>
      </w:r>
      <w:r w:rsidR="005F7265">
        <w:rPr>
          <w:rFonts w:ascii="宋体" w:hAnsi="宋体" w:hint="eastAsia"/>
          <w:sz w:val="24"/>
          <w:szCs w:val="24"/>
        </w:rPr>
        <w:t>、</w:t>
      </w:r>
      <w:r w:rsidRPr="005435A1">
        <w:rPr>
          <w:rFonts w:ascii="宋体" w:hAnsi="宋体" w:hint="eastAsia"/>
          <w:sz w:val="24"/>
          <w:szCs w:val="24"/>
        </w:rPr>
        <w:t>协助开立股指期货业务相关账户及交易编码</w:t>
      </w:r>
      <w:r w:rsidRPr="005435A1">
        <w:rPr>
          <w:rFonts w:ascii="宋体" w:hAnsi="宋体"/>
          <w:sz w:val="24"/>
          <w:szCs w:val="24"/>
        </w:rPr>
        <w:t>。</w:t>
      </w:r>
    </w:p>
    <w:p w14:paraId="6F3B105D"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基金托管人对所托管的不同基金财产分别设置账户，</w:t>
      </w:r>
      <w:r w:rsidRPr="005435A1">
        <w:rPr>
          <w:rFonts w:ascii="宋体" w:hAnsi="宋体" w:hint="eastAsia"/>
          <w:sz w:val="24"/>
          <w:szCs w:val="24"/>
        </w:rPr>
        <w:t>与基金托管人的其他业务和其他基金的托管业务实行严格的分账管理，</w:t>
      </w:r>
      <w:r w:rsidRPr="005435A1">
        <w:rPr>
          <w:rFonts w:ascii="宋体" w:hAnsi="宋体"/>
          <w:sz w:val="24"/>
          <w:szCs w:val="24"/>
        </w:rPr>
        <w:t>确保基金财产的完整与独立。</w:t>
      </w:r>
    </w:p>
    <w:p w14:paraId="47EFA2D7"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基金托管人根据基金管理人的指令，按照基金合同和本协议的约定保管基金财产，如有特殊情况双方可另行协商解决。</w:t>
      </w:r>
    </w:p>
    <w:p w14:paraId="4F46F10A"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6</w:t>
      </w:r>
      <w:r w:rsidRPr="005435A1">
        <w:rPr>
          <w:rFonts w:ascii="宋体" w:hAnsi="宋体" w:hint="eastAsia"/>
          <w:sz w:val="24"/>
          <w:szCs w:val="24"/>
        </w:rPr>
        <w:t>）</w:t>
      </w:r>
      <w:r w:rsidRPr="005435A1">
        <w:rPr>
          <w:rFonts w:ascii="宋体" w:hAnsi="宋体"/>
          <w:sz w:val="24"/>
          <w:szCs w:val="24"/>
        </w:rPr>
        <w:t>对于因为基金</w:t>
      </w:r>
      <w:r w:rsidRPr="005435A1">
        <w:rPr>
          <w:rFonts w:ascii="宋体" w:hAnsi="宋体" w:hint="eastAsia"/>
          <w:sz w:val="24"/>
          <w:szCs w:val="24"/>
        </w:rPr>
        <w:t>申购、</w:t>
      </w:r>
      <w:r w:rsidRPr="005435A1">
        <w:rPr>
          <w:rFonts w:ascii="宋体" w:hAnsi="宋体"/>
          <w:sz w:val="24"/>
          <w:szCs w:val="24"/>
        </w:rPr>
        <w:t>投资产生的应收资产，应由基金管理人负责与有关当事人确定到账日期并通知基金托管人，到账日基金财产没有到达基金账户的，基金托管人应及时通知基金管理人采取措施进行催收。由此给基金</w:t>
      </w:r>
      <w:r w:rsidRPr="005435A1">
        <w:rPr>
          <w:rFonts w:ascii="宋体" w:hAnsi="宋体" w:hint="eastAsia"/>
          <w:sz w:val="24"/>
          <w:szCs w:val="24"/>
        </w:rPr>
        <w:t>财产</w:t>
      </w:r>
      <w:r w:rsidRPr="005435A1">
        <w:rPr>
          <w:rFonts w:ascii="宋体" w:hAnsi="宋体"/>
          <w:sz w:val="24"/>
          <w:szCs w:val="24"/>
        </w:rPr>
        <w:t>造成损失的，基金托管人对此不承担任何责任。</w:t>
      </w:r>
    </w:p>
    <w:p w14:paraId="6F99EBCA" w14:textId="77777777" w:rsidR="006E1DD9" w:rsidRPr="005435A1" w:rsidRDefault="00896629"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7</w:t>
      </w:r>
      <w:r w:rsidRPr="005435A1">
        <w:rPr>
          <w:rFonts w:ascii="宋体" w:hAnsi="宋体" w:hint="eastAsia"/>
          <w:sz w:val="24"/>
          <w:szCs w:val="24"/>
        </w:rPr>
        <w:t>）</w:t>
      </w:r>
      <w:r w:rsidRPr="005435A1">
        <w:rPr>
          <w:rFonts w:ascii="宋体" w:hAnsi="宋体"/>
          <w:sz w:val="24"/>
          <w:szCs w:val="24"/>
        </w:rPr>
        <w:t>除依据法律法规和基金合同的规定外，基金托管人不得委托第三人托管基金财产。</w:t>
      </w:r>
    </w:p>
    <w:p w14:paraId="7EF79871" w14:textId="77777777" w:rsidR="006E1DD9" w:rsidRPr="005435A1" w:rsidRDefault="00C92FC0" w:rsidP="00D36C25">
      <w:pPr>
        <w:adjustRightInd w:val="0"/>
        <w:snapToGrid w:val="0"/>
        <w:spacing w:line="360" w:lineRule="auto"/>
        <w:ind w:firstLineChars="200" w:firstLine="480"/>
        <w:rPr>
          <w:sz w:val="24"/>
        </w:rPr>
      </w:pPr>
      <w:r w:rsidRPr="005435A1">
        <w:rPr>
          <w:sz w:val="24"/>
        </w:rPr>
        <w:t>2</w:t>
      </w:r>
      <w:r w:rsidRPr="005435A1">
        <w:rPr>
          <w:rFonts w:hAnsi="宋体"/>
          <w:sz w:val="24"/>
        </w:rPr>
        <w:t>、</w:t>
      </w:r>
      <w:r w:rsidR="003E6434" w:rsidRPr="005435A1">
        <w:rPr>
          <w:rFonts w:hAnsi="宋体" w:hint="eastAsia"/>
          <w:sz w:val="24"/>
        </w:rPr>
        <w:t>基金</w:t>
      </w:r>
      <w:r w:rsidR="00F318CF" w:rsidRPr="005435A1">
        <w:rPr>
          <w:rFonts w:hAnsi="宋体"/>
          <w:sz w:val="24"/>
        </w:rPr>
        <w:t>募集期间及募集</w:t>
      </w:r>
      <w:r w:rsidRPr="005435A1">
        <w:rPr>
          <w:rFonts w:hAnsi="宋体"/>
          <w:sz w:val="24"/>
        </w:rPr>
        <w:t>资金的验资</w:t>
      </w:r>
    </w:p>
    <w:p w14:paraId="7BA03530"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基金募集期间的</w:t>
      </w:r>
      <w:r w:rsidRPr="005435A1">
        <w:rPr>
          <w:rFonts w:ascii="宋体" w:hAnsi="宋体" w:hint="eastAsia"/>
          <w:sz w:val="24"/>
          <w:szCs w:val="24"/>
        </w:rPr>
        <w:t>认购款项</w:t>
      </w:r>
      <w:r w:rsidRPr="005435A1">
        <w:rPr>
          <w:rFonts w:ascii="宋体" w:hAnsi="宋体"/>
          <w:sz w:val="24"/>
          <w:szCs w:val="24"/>
        </w:rPr>
        <w:t>应存于</w:t>
      </w:r>
      <w:r w:rsidRPr="005435A1">
        <w:rPr>
          <w:rFonts w:ascii="宋体" w:hAnsi="宋体" w:hint="eastAsia"/>
          <w:sz w:val="24"/>
          <w:szCs w:val="24"/>
        </w:rPr>
        <w:t>专用账户。</w:t>
      </w:r>
      <w:r w:rsidRPr="005435A1">
        <w:rPr>
          <w:rFonts w:ascii="宋体" w:hAnsi="宋体"/>
          <w:sz w:val="24"/>
          <w:szCs w:val="24"/>
        </w:rPr>
        <w:t>该账户由基金管理人</w:t>
      </w:r>
      <w:r w:rsidRPr="005435A1">
        <w:rPr>
          <w:rFonts w:ascii="宋体" w:hAnsi="宋体" w:hint="eastAsia"/>
          <w:sz w:val="24"/>
          <w:szCs w:val="24"/>
        </w:rPr>
        <w:t>或基金管理人委托的登记机构</w:t>
      </w:r>
      <w:r w:rsidRPr="005435A1">
        <w:rPr>
          <w:rFonts w:ascii="宋体" w:hAnsi="宋体"/>
          <w:sz w:val="24"/>
          <w:szCs w:val="24"/>
        </w:rPr>
        <w:t>开立并管理。</w:t>
      </w:r>
    </w:p>
    <w:p w14:paraId="4C25624E"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基金募集期满或基金停止募集时，募集的基金份额总额、基金募集金额、基金份额持有人人数符合《基金法》、《运作办法》等有关规定后，基金管理人应将</w:t>
      </w:r>
      <w:r w:rsidRPr="005435A1">
        <w:rPr>
          <w:rFonts w:ascii="宋体" w:hAnsi="宋体" w:hint="eastAsia"/>
          <w:sz w:val="24"/>
          <w:szCs w:val="24"/>
        </w:rPr>
        <w:t>募集到的</w:t>
      </w:r>
      <w:r w:rsidRPr="005435A1">
        <w:rPr>
          <w:rFonts w:ascii="宋体" w:hAnsi="宋体"/>
          <w:sz w:val="24"/>
          <w:szCs w:val="24"/>
        </w:rPr>
        <w:t>属于基金财产的全部资金划入基金托管人</w:t>
      </w:r>
      <w:r w:rsidRPr="005435A1">
        <w:rPr>
          <w:rFonts w:ascii="宋体" w:hAnsi="宋体" w:hint="eastAsia"/>
          <w:sz w:val="24"/>
          <w:szCs w:val="24"/>
        </w:rPr>
        <w:t>为本基金</w:t>
      </w:r>
      <w:r w:rsidRPr="005435A1">
        <w:rPr>
          <w:rFonts w:ascii="宋体" w:hAnsi="宋体"/>
          <w:sz w:val="24"/>
          <w:szCs w:val="24"/>
        </w:rPr>
        <w:t>开立的基金</w:t>
      </w:r>
      <w:r w:rsidRPr="005435A1">
        <w:rPr>
          <w:rFonts w:ascii="宋体" w:hAnsi="宋体" w:hint="eastAsia"/>
          <w:sz w:val="24"/>
          <w:szCs w:val="24"/>
        </w:rPr>
        <w:t>托管资金账户</w:t>
      </w:r>
      <w:r w:rsidRPr="005435A1">
        <w:rPr>
          <w:rFonts w:ascii="宋体" w:hAnsi="宋体"/>
          <w:sz w:val="24"/>
          <w:szCs w:val="24"/>
        </w:rPr>
        <w:t>，同时在规定时间内，聘请具有从事证券相关业务资格的会计师事务所进行验资，出具验资报告。出具的验资报告由参加验资的2名或2名以上中国注册会计师签字方为有效。</w:t>
      </w:r>
    </w:p>
    <w:p w14:paraId="51392B84" w14:textId="77777777" w:rsidR="006E1DD9" w:rsidRPr="005435A1" w:rsidRDefault="00A31184"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若基金募集期限届满，未能达到基金</w:t>
      </w:r>
      <w:r w:rsidRPr="005435A1">
        <w:rPr>
          <w:rFonts w:ascii="宋体" w:hAnsi="宋体" w:hint="eastAsia"/>
          <w:sz w:val="24"/>
          <w:szCs w:val="24"/>
        </w:rPr>
        <w:t>备案</w:t>
      </w:r>
      <w:r w:rsidRPr="005435A1">
        <w:rPr>
          <w:rFonts w:ascii="宋体" w:hAnsi="宋体"/>
          <w:sz w:val="24"/>
          <w:szCs w:val="24"/>
        </w:rPr>
        <w:t>的条件，由基金管理人按规定办理退款等事宜</w:t>
      </w:r>
      <w:r w:rsidRPr="005435A1">
        <w:rPr>
          <w:rFonts w:ascii="宋体" w:hAnsi="宋体" w:hint="eastAsia"/>
          <w:sz w:val="24"/>
          <w:szCs w:val="24"/>
        </w:rPr>
        <w:t>，基金托管人应提供充分协助</w:t>
      </w:r>
      <w:r w:rsidRPr="005435A1">
        <w:rPr>
          <w:rFonts w:ascii="宋体" w:hAnsi="宋体"/>
          <w:sz w:val="24"/>
          <w:szCs w:val="24"/>
        </w:rPr>
        <w:t>。</w:t>
      </w:r>
    </w:p>
    <w:p w14:paraId="19475759" w14:textId="77777777" w:rsidR="006E1DD9" w:rsidRPr="005435A1" w:rsidRDefault="00C92FC0" w:rsidP="00D36C25">
      <w:pPr>
        <w:adjustRightInd w:val="0"/>
        <w:snapToGrid w:val="0"/>
        <w:spacing w:line="360" w:lineRule="auto"/>
        <w:ind w:firstLineChars="200" w:firstLine="480"/>
        <w:rPr>
          <w:sz w:val="24"/>
        </w:rPr>
      </w:pPr>
      <w:r w:rsidRPr="005435A1">
        <w:rPr>
          <w:sz w:val="24"/>
        </w:rPr>
        <w:t>3</w:t>
      </w:r>
      <w:r w:rsidRPr="005435A1">
        <w:rPr>
          <w:rFonts w:hAnsi="宋体"/>
          <w:sz w:val="24"/>
        </w:rPr>
        <w:t>、基金</w:t>
      </w:r>
      <w:r w:rsidR="00CE6A0A" w:rsidRPr="005435A1">
        <w:rPr>
          <w:rFonts w:hAnsi="宋体" w:hint="eastAsia"/>
          <w:sz w:val="24"/>
        </w:rPr>
        <w:t>资金</w:t>
      </w:r>
      <w:r w:rsidRPr="005435A1">
        <w:rPr>
          <w:rFonts w:hAnsi="宋体"/>
          <w:sz w:val="24"/>
        </w:rPr>
        <w:t>账户的开立和管理</w:t>
      </w:r>
    </w:p>
    <w:p w14:paraId="60EEB67D"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基金托管人</w:t>
      </w:r>
      <w:r w:rsidRPr="005435A1">
        <w:rPr>
          <w:rFonts w:ascii="宋体" w:hAnsi="宋体" w:hint="eastAsia"/>
          <w:sz w:val="24"/>
          <w:szCs w:val="24"/>
        </w:rPr>
        <w:t>应负责本基金的资金账户的开设和管理</w:t>
      </w:r>
      <w:r w:rsidRPr="005435A1">
        <w:rPr>
          <w:rFonts w:ascii="宋体" w:hAnsi="宋体"/>
          <w:sz w:val="24"/>
          <w:szCs w:val="24"/>
        </w:rPr>
        <w:t>。</w:t>
      </w:r>
    </w:p>
    <w:p w14:paraId="40DBCC5A"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w:t>
      </w:r>
      <w:r w:rsidRPr="005435A1">
        <w:rPr>
          <w:rFonts w:ascii="宋体" w:hAnsi="宋体" w:hint="eastAsia"/>
          <w:sz w:val="24"/>
          <w:szCs w:val="24"/>
        </w:rPr>
        <w:t>应以本基金的名义在其营业机构开设本基金的资金账户</w:t>
      </w:r>
      <w:r w:rsidRPr="005435A1">
        <w:rPr>
          <w:rFonts w:ascii="宋体" w:hAnsi="宋体"/>
          <w:sz w:val="24"/>
          <w:szCs w:val="24"/>
        </w:rPr>
        <w:t>，并根据基金管理人合法合规的指令办理资金收付</w:t>
      </w:r>
      <w:r w:rsidRPr="005435A1">
        <w:rPr>
          <w:rFonts w:ascii="宋体" w:hAnsi="宋体" w:hint="eastAsia"/>
          <w:sz w:val="24"/>
          <w:szCs w:val="24"/>
        </w:rPr>
        <w:t>。本基金的银行预留印鉴由基金托管人保管和使用。本基金的一切货币收支活动，包括但不限于投资、支付赎回金额、支</w:t>
      </w:r>
      <w:r w:rsidRPr="005435A1">
        <w:rPr>
          <w:rFonts w:ascii="宋体" w:hAnsi="宋体" w:hint="eastAsia"/>
          <w:sz w:val="24"/>
          <w:szCs w:val="24"/>
        </w:rPr>
        <w:lastRenderedPageBreak/>
        <w:t>付基金收益、收取申购款，均需通过本基金的资金账户进行。</w:t>
      </w:r>
    </w:p>
    <w:p w14:paraId="4B3B6499"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w:t>
      </w:r>
      <w:r w:rsidRPr="005435A1">
        <w:rPr>
          <w:rFonts w:ascii="宋体" w:hAnsi="宋体" w:hint="eastAsia"/>
          <w:sz w:val="24"/>
          <w:szCs w:val="24"/>
        </w:rPr>
        <w:t>托管资金账户</w:t>
      </w:r>
      <w:r w:rsidRPr="005435A1">
        <w:rPr>
          <w:rFonts w:ascii="宋体" w:hAnsi="宋体"/>
          <w:sz w:val="24"/>
          <w:szCs w:val="24"/>
        </w:rPr>
        <w:t>的开立和使用，限于满足开展本基金业务的需要。基金托管人和基金管理人不得假借本基金的名义开立任何其他银行账户；亦不得使用基金的任何账户进行本基金业务以外的活动。</w:t>
      </w:r>
    </w:p>
    <w:p w14:paraId="408F1B7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w:t>
      </w:r>
      <w:r w:rsidRPr="005435A1">
        <w:rPr>
          <w:rFonts w:ascii="宋体" w:hAnsi="宋体" w:hint="eastAsia"/>
          <w:sz w:val="24"/>
          <w:szCs w:val="24"/>
        </w:rPr>
        <w:t>托管</w:t>
      </w:r>
      <w:r w:rsidRPr="005435A1">
        <w:rPr>
          <w:rFonts w:ascii="宋体" w:hAnsi="宋体"/>
          <w:sz w:val="24"/>
          <w:szCs w:val="24"/>
        </w:rPr>
        <w:t>资金账户的开立和管理应符合</w:t>
      </w:r>
      <w:r w:rsidRPr="005435A1">
        <w:rPr>
          <w:rFonts w:ascii="宋体" w:hAnsi="宋体" w:hint="eastAsia"/>
          <w:sz w:val="24"/>
          <w:szCs w:val="24"/>
        </w:rPr>
        <w:t>相关法律法规的有关</w:t>
      </w:r>
      <w:r w:rsidRPr="005435A1">
        <w:rPr>
          <w:rFonts w:ascii="宋体" w:hAnsi="宋体"/>
          <w:sz w:val="24"/>
          <w:szCs w:val="24"/>
        </w:rPr>
        <w:t>规定。</w:t>
      </w:r>
    </w:p>
    <w:p w14:paraId="4D1EAFC7" w14:textId="77777777" w:rsidR="00CE6A0A" w:rsidRPr="005435A1" w:rsidRDefault="00A31184" w:rsidP="00D36C25">
      <w:pPr>
        <w:adjustRightInd w:val="0"/>
        <w:snapToGrid w:val="0"/>
        <w:spacing w:line="360" w:lineRule="auto"/>
        <w:ind w:firstLineChars="200" w:firstLine="480"/>
        <w:rPr>
          <w:sz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在符合法律法规规定的条件下，基金托管人可以通过基金托管人专用账户办理基金资产的支付。</w:t>
      </w:r>
    </w:p>
    <w:p w14:paraId="2D4A3A90" w14:textId="77777777" w:rsidR="006E1DD9" w:rsidRPr="005435A1" w:rsidRDefault="00C92FC0" w:rsidP="00D36C25">
      <w:pPr>
        <w:adjustRightInd w:val="0"/>
        <w:snapToGrid w:val="0"/>
        <w:spacing w:line="360" w:lineRule="auto"/>
        <w:ind w:firstLineChars="200" w:firstLine="480"/>
        <w:rPr>
          <w:sz w:val="24"/>
        </w:rPr>
      </w:pPr>
      <w:r w:rsidRPr="005435A1">
        <w:rPr>
          <w:sz w:val="24"/>
        </w:rPr>
        <w:t>4</w:t>
      </w:r>
      <w:r w:rsidRPr="005435A1">
        <w:rPr>
          <w:rFonts w:hAnsi="宋体"/>
          <w:sz w:val="24"/>
        </w:rPr>
        <w:t>、</w:t>
      </w:r>
      <w:r w:rsidR="00CE6A0A" w:rsidRPr="005435A1">
        <w:rPr>
          <w:rFonts w:hAnsi="宋体" w:hint="eastAsia"/>
          <w:sz w:val="24"/>
        </w:rPr>
        <w:t>基金证券账户和结算备付金账户的开立和管理</w:t>
      </w:r>
    </w:p>
    <w:p w14:paraId="13B574EA"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1）基金托管人在中国证券登记结算有限责任公司上海分公司、深圳分公司为</w:t>
      </w:r>
      <w:r w:rsidRPr="005435A1">
        <w:rPr>
          <w:rFonts w:ascii="宋体" w:hAnsi="宋体" w:hint="eastAsia"/>
          <w:sz w:val="24"/>
          <w:szCs w:val="24"/>
        </w:rPr>
        <w:t>本</w:t>
      </w:r>
      <w:r w:rsidRPr="005435A1">
        <w:rPr>
          <w:rFonts w:ascii="宋体" w:hAnsi="宋体"/>
          <w:sz w:val="24"/>
          <w:szCs w:val="24"/>
        </w:rPr>
        <w:t>基金开立基金托管人与基金联名的证券账户。</w:t>
      </w:r>
    </w:p>
    <w:p w14:paraId="3352FD3D"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1C9EAE6"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基金托管人以自身法人名义在中国证券登记结算</w:t>
      </w:r>
      <w:r w:rsidRPr="005435A1">
        <w:rPr>
          <w:rFonts w:ascii="宋体" w:hAnsi="宋体" w:hint="eastAsia"/>
          <w:sz w:val="24"/>
          <w:szCs w:val="24"/>
        </w:rPr>
        <w:t>有限责任</w:t>
      </w:r>
      <w:r w:rsidRPr="005435A1">
        <w:rPr>
          <w:rFonts w:ascii="宋体" w:hAnsi="宋体"/>
          <w:sz w:val="24"/>
          <w:szCs w:val="24"/>
        </w:rPr>
        <w:t>公司开立结算备付金账户，并代表所托管的基金完成与中国证券登记结算有限责任公司的一级法人清算工作</w:t>
      </w:r>
      <w:r w:rsidRPr="005435A1">
        <w:rPr>
          <w:rFonts w:ascii="宋体" w:hAnsi="宋体" w:hint="eastAsia"/>
          <w:sz w:val="24"/>
          <w:szCs w:val="24"/>
        </w:rPr>
        <w:t>，基金管理人应予以积极协助</w:t>
      </w:r>
      <w:r w:rsidRPr="005435A1">
        <w:rPr>
          <w:rFonts w:ascii="宋体" w:hAnsi="宋体"/>
          <w:sz w:val="24"/>
          <w:szCs w:val="24"/>
        </w:rPr>
        <w:t>。结算备付金的收取按照中国证券登记结算</w:t>
      </w:r>
      <w:r w:rsidRPr="005435A1">
        <w:rPr>
          <w:rFonts w:ascii="宋体" w:hAnsi="宋体" w:hint="eastAsia"/>
          <w:sz w:val="24"/>
          <w:szCs w:val="24"/>
        </w:rPr>
        <w:t>有限责任</w:t>
      </w:r>
      <w:r w:rsidRPr="005435A1">
        <w:rPr>
          <w:rFonts w:ascii="宋体" w:hAnsi="宋体"/>
          <w:sz w:val="24"/>
          <w:szCs w:val="24"/>
        </w:rPr>
        <w:t>公司的规定执行。</w:t>
      </w:r>
    </w:p>
    <w:p w14:paraId="0A4535F3"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基金证券账户的开立和证券账户卡的保管由基金托管人负责，账户资产的管理和运用由基金管理人负责。</w:t>
      </w:r>
    </w:p>
    <w:p w14:paraId="1C336E31" w14:textId="77777777" w:rsidR="006E1DD9" w:rsidRPr="005435A1" w:rsidRDefault="00A31184"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在本托管协议生效日之后，本基金被允许从事其他投资品种的投资业务，涉及相关账户的开设、使用的，按有关规定开设、使用并管理；若无相关规定，</w:t>
      </w:r>
      <w:r w:rsidRPr="005435A1">
        <w:rPr>
          <w:rFonts w:ascii="宋体" w:hAnsi="宋体" w:hint="eastAsia"/>
          <w:sz w:val="24"/>
          <w:szCs w:val="24"/>
        </w:rPr>
        <w:t>则基金托管人应当比照并遵守上述关于账户开设、使用的规定。</w:t>
      </w:r>
    </w:p>
    <w:p w14:paraId="7C170924" w14:textId="77777777" w:rsidR="006E1DD9" w:rsidRPr="005435A1" w:rsidRDefault="00C92FC0" w:rsidP="00D36C25">
      <w:pPr>
        <w:adjustRightInd w:val="0"/>
        <w:snapToGrid w:val="0"/>
        <w:spacing w:line="360" w:lineRule="auto"/>
        <w:ind w:firstLineChars="200" w:firstLine="480"/>
        <w:rPr>
          <w:sz w:val="24"/>
        </w:rPr>
      </w:pPr>
      <w:r w:rsidRPr="005435A1">
        <w:rPr>
          <w:sz w:val="24"/>
        </w:rPr>
        <w:t>5</w:t>
      </w:r>
      <w:r w:rsidRPr="005435A1">
        <w:rPr>
          <w:rFonts w:hAnsi="宋体"/>
          <w:sz w:val="24"/>
        </w:rPr>
        <w:t>、</w:t>
      </w:r>
      <w:r w:rsidR="00F318CF" w:rsidRPr="005435A1">
        <w:rPr>
          <w:rFonts w:hAnsi="宋体"/>
          <w:sz w:val="24"/>
        </w:rPr>
        <w:t>债券托管专户的开设和管理</w:t>
      </w:r>
    </w:p>
    <w:p w14:paraId="1AC6A4E3" w14:textId="77777777" w:rsidR="006E1DD9" w:rsidRPr="005435A1" w:rsidRDefault="00A31184" w:rsidP="00D36C25">
      <w:pPr>
        <w:adjustRightInd w:val="0"/>
        <w:snapToGrid w:val="0"/>
        <w:spacing w:line="360" w:lineRule="auto"/>
        <w:ind w:firstLine="480"/>
        <w:rPr>
          <w:sz w:val="24"/>
        </w:rPr>
      </w:pPr>
      <w:r w:rsidRPr="005435A1">
        <w:rPr>
          <w:rFonts w:ascii="宋体" w:hAnsi="宋体"/>
          <w:sz w:val="24"/>
          <w:szCs w:val="24"/>
        </w:rPr>
        <w:t>基金合同生效后，基金托管人根据中国人民银行、中央国债登记结算有限责任公司的有关规定，</w:t>
      </w:r>
      <w:r w:rsidRPr="005435A1">
        <w:rPr>
          <w:rFonts w:ascii="宋体" w:hAnsi="宋体" w:hint="eastAsia"/>
          <w:sz w:val="24"/>
          <w:szCs w:val="24"/>
        </w:rPr>
        <w:t>以本基金的名义</w:t>
      </w:r>
      <w:r w:rsidRPr="005435A1">
        <w:rPr>
          <w:rFonts w:ascii="宋体" w:hAnsi="宋体"/>
          <w:sz w:val="24"/>
          <w:szCs w:val="24"/>
        </w:rPr>
        <w:t>在</w:t>
      </w:r>
      <w:r w:rsidR="005D03FE" w:rsidRPr="005D03FE">
        <w:rPr>
          <w:rFonts w:ascii="宋体" w:hAnsi="宋体"/>
          <w:sz w:val="24"/>
          <w:szCs w:val="24"/>
        </w:rPr>
        <w:t>中央国债登记结算有限责任公</w:t>
      </w:r>
      <w:r w:rsidR="005D03FE" w:rsidRPr="005D03FE">
        <w:rPr>
          <w:rFonts w:ascii="宋体" w:hAnsi="宋体" w:hint="eastAsia"/>
          <w:sz w:val="24"/>
          <w:szCs w:val="24"/>
        </w:rPr>
        <w:t>司、银行间市场清算所股份有限公司</w:t>
      </w:r>
      <w:r w:rsidRPr="005435A1">
        <w:rPr>
          <w:rFonts w:ascii="宋体" w:hAnsi="宋体"/>
          <w:sz w:val="24"/>
          <w:szCs w:val="24"/>
        </w:rPr>
        <w:t>开立债券托管与结算账户，并代表基金进行银行间市场债券的结算。基金管理人和基金托管人同时代表基金签订全国银行间债券市场债券回购主协议。</w:t>
      </w:r>
    </w:p>
    <w:p w14:paraId="51B06737" w14:textId="77777777" w:rsidR="006E1DD9" w:rsidRPr="005435A1" w:rsidRDefault="00C92FC0" w:rsidP="00D36C25">
      <w:pPr>
        <w:adjustRightInd w:val="0"/>
        <w:snapToGrid w:val="0"/>
        <w:spacing w:line="360" w:lineRule="auto"/>
        <w:ind w:firstLineChars="200" w:firstLine="480"/>
        <w:rPr>
          <w:sz w:val="24"/>
        </w:rPr>
      </w:pPr>
      <w:r w:rsidRPr="005435A1">
        <w:rPr>
          <w:sz w:val="24"/>
        </w:rPr>
        <w:lastRenderedPageBreak/>
        <w:t>6</w:t>
      </w:r>
      <w:r w:rsidRPr="005435A1">
        <w:rPr>
          <w:rFonts w:hAnsi="宋体"/>
          <w:sz w:val="24"/>
        </w:rPr>
        <w:t>、</w:t>
      </w:r>
      <w:r w:rsidR="00F318CF" w:rsidRPr="005435A1">
        <w:rPr>
          <w:rFonts w:hAnsi="宋体"/>
          <w:sz w:val="24"/>
        </w:rPr>
        <w:t>其他账户的开立和管理</w:t>
      </w:r>
    </w:p>
    <w:p w14:paraId="77747F25"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因业务发展需要而开立的其他账户，可以根据法律法规和基金合同的规定，</w:t>
      </w:r>
      <w:r w:rsidRPr="005435A1">
        <w:rPr>
          <w:rFonts w:ascii="宋体" w:hAnsi="宋体" w:hint="eastAsia"/>
          <w:sz w:val="24"/>
          <w:szCs w:val="24"/>
        </w:rPr>
        <w:t>在</w:t>
      </w:r>
      <w:r w:rsidRPr="005435A1">
        <w:rPr>
          <w:rFonts w:ascii="宋体" w:hAnsi="宋体"/>
          <w:sz w:val="24"/>
          <w:szCs w:val="24"/>
        </w:rPr>
        <w:t>基金</w:t>
      </w:r>
      <w:r w:rsidRPr="005435A1">
        <w:rPr>
          <w:rFonts w:ascii="宋体" w:hAnsi="宋体" w:hint="eastAsia"/>
          <w:sz w:val="24"/>
          <w:szCs w:val="24"/>
        </w:rPr>
        <w:t>管理人和基金</w:t>
      </w:r>
      <w:r w:rsidRPr="005435A1">
        <w:rPr>
          <w:rFonts w:ascii="宋体" w:hAnsi="宋体"/>
          <w:sz w:val="24"/>
          <w:szCs w:val="24"/>
        </w:rPr>
        <w:t>托管人</w:t>
      </w:r>
      <w:r w:rsidRPr="005435A1">
        <w:rPr>
          <w:rFonts w:ascii="宋体" w:hAnsi="宋体" w:hint="eastAsia"/>
          <w:sz w:val="24"/>
          <w:szCs w:val="24"/>
        </w:rPr>
        <w:t>商议后</w:t>
      </w:r>
      <w:r w:rsidRPr="005435A1">
        <w:rPr>
          <w:rFonts w:ascii="宋体" w:hAnsi="宋体"/>
          <w:sz w:val="24"/>
          <w:szCs w:val="24"/>
        </w:rPr>
        <w:t>开立。新账户按有关规则使用并管理。</w:t>
      </w:r>
    </w:p>
    <w:p w14:paraId="4B3EAA4C" w14:textId="77777777" w:rsidR="00626C74" w:rsidRPr="005435A1" w:rsidDel="00626C74"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法律法规等有关规定对相关账户的开立和管理另有规定的，从其规定办理。</w:t>
      </w:r>
    </w:p>
    <w:p w14:paraId="3E180931" w14:textId="77777777" w:rsidR="006E1DD9" w:rsidRPr="005435A1" w:rsidRDefault="00C92FC0" w:rsidP="00D36C25">
      <w:pPr>
        <w:adjustRightInd w:val="0"/>
        <w:snapToGrid w:val="0"/>
        <w:spacing w:line="360" w:lineRule="auto"/>
        <w:ind w:firstLineChars="200" w:firstLine="480"/>
        <w:rPr>
          <w:sz w:val="24"/>
        </w:rPr>
      </w:pPr>
      <w:r w:rsidRPr="005435A1">
        <w:rPr>
          <w:sz w:val="24"/>
        </w:rPr>
        <w:t>7</w:t>
      </w:r>
      <w:r w:rsidRPr="005435A1">
        <w:rPr>
          <w:rFonts w:hAnsi="宋体"/>
          <w:sz w:val="24"/>
        </w:rPr>
        <w:t>、</w:t>
      </w:r>
      <w:r w:rsidR="00F318CF" w:rsidRPr="005435A1">
        <w:rPr>
          <w:rFonts w:hAnsi="宋体"/>
          <w:sz w:val="24"/>
        </w:rPr>
        <w:t>基金财产投资的有关有价凭证等的保管</w:t>
      </w:r>
    </w:p>
    <w:p w14:paraId="3B255FA3" w14:textId="77777777" w:rsidR="006E1DD9" w:rsidRPr="005435A1" w:rsidRDefault="00A31184" w:rsidP="00D36C25">
      <w:pPr>
        <w:adjustRightInd w:val="0"/>
        <w:snapToGrid w:val="0"/>
        <w:spacing w:line="360" w:lineRule="auto"/>
        <w:ind w:firstLine="480"/>
        <w:rPr>
          <w:sz w:val="24"/>
        </w:rPr>
      </w:pPr>
      <w:r w:rsidRPr="005435A1">
        <w:rPr>
          <w:rFonts w:ascii="宋体" w:hAnsi="宋体"/>
          <w:sz w:val="24"/>
          <w:szCs w:val="24"/>
        </w:rPr>
        <w:t>基金财产投资的有关实物证券</w:t>
      </w:r>
      <w:r w:rsidRPr="005435A1">
        <w:rPr>
          <w:rFonts w:ascii="宋体" w:hAnsi="宋体" w:hint="eastAsia"/>
          <w:sz w:val="24"/>
          <w:szCs w:val="24"/>
        </w:rPr>
        <w:t>、银行定期存款存单等有价凭证</w:t>
      </w:r>
      <w:r w:rsidRPr="005435A1">
        <w:rPr>
          <w:rFonts w:ascii="宋体" w:hAnsi="宋体"/>
          <w:sz w:val="24"/>
          <w:szCs w:val="24"/>
        </w:rPr>
        <w:t>由基金托管人</w:t>
      </w:r>
      <w:r w:rsidRPr="005435A1">
        <w:rPr>
          <w:rFonts w:ascii="宋体" w:hAnsi="宋体" w:hint="eastAsia"/>
          <w:sz w:val="24"/>
          <w:szCs w:val="24"/>
        </w:rPr>
        <w:t>负责妥善保管，保管凭证由基金托管人持有</w:t>
      </w:r>
      <w:r w:rsidRPr="005435A1">
        <w:rPr>
          <w:rFonts w:ascii="宋体" w:hAnsi="宋体"/>
          <w:sz w:val="24"/>
          <w:szCs w:val="24"/>
        </w:rPr>
        <w:t>。实物证券的购买和转让，由基金托管人根据基金管理人的指令办理。属于基金托管人实际有效控制下的实物证券在基金托管人保管期间的损坏、灭失，由此产生的责任应由基金托管人承担。</w:t>
      </w:r>
      <w:r w:rsidRPr="005435A1">
        <w:rPr>
          <w:rFonts w:ascii="宋体" w:hAnsi="宋体" w:hint="eastAsia"/>
          <w:sz w:val="24"/>
          <w:szCs w:val="24"/>
        </w:rPr>
        <w:t>基金</w:t>
      </w:r>
      <w:r w:rsidRPr="005435A1">
        <w:rPr>
          <w:rFonts w:ascii="宋体" w:hAnsi="宋体"/>
          <w:sz w:val="24"/>
          <w:szCs w:val="24"/>
        </w:rPr>
        <w:t>托管人对</w:t>
      </w:r>
      <w:r w:rsidRPr="005435A1">
        <w:rPr>
          <w:rFonts w:ascii="宋体" w:hAnsi="宋体" w:hint="eastAsia"/>
          <w:sz w:val="24"/>
          <w:szCs w:val="24"/>
        </w:rPr>
        <w:t>基金</w:t>
      </w:r>
      <w:r w:rsidRPr="005435A1">
        <w:rPr>
          <w:rFonts w:ascii="宋体" w:hAnsi="宋体"/>
          <w:sz w:val="24"/>
          <w:szCs w:val="24"/>
        </w:rPr>
        <w:t>托管人以外机构实际有效控制的证券不承担保管责任。</w:t>
      </w:r>
    </w:p>
    <w:p w14:paraId="23D2CAF4" w14:textId="77777777" w:rsidR="006E1DD9" w:rsidRPr="005435A1" w:rsidRDefault="00851F67" w:rsidP="00D36C25">
      <w:pPr>
        <w:adjustRightInd w:val="0"/>
        <w:snapToGrid w:val="0"/>
        <w:spacing w:line="360" w:lineRule="auto"/>
        <w:ind w:firstLineChars="200" w:firstLine="480"/>
        <w:rPr>
          <w:sz w:val="24"/>
        </w:rPr>
      </w:pPr>
      <w:r w:rsidRPr="005435A1">
        <w:rPr>
          <w:sz w:val="24"/>
        </w:rPr>
        <w:t>8</w:t>
      </w:r>
      <w:r w:rsidR="00C92FC0" w:rsidRPr="005435A1">
        <w:rPr>
          <w:rFonts w:hAnsi="宋体"/>
          <w:sz w:val="24"/>
        </w:rPr>
        <w:t>、</w:t>
      </w:r>
      <w:r w:rsidR="00F318CF" w:rsidRPr="005435A1">
        <w:rPr>
          <w:rFonts w:hAnsi="宋体"/>
          <w:sz w:val="24"/>
        </w:rPr>
        <w:t>与基金财产有关的重大合同的保管</w:t>
      </w:r>
    </w:p>
    <w:p w14:paraId="68C0CB34" w14:textId="77777777" w:rsidR="006E1DD9" w:rsidRPr="005435A1" w:rsidRDefault="00A31184" w:rsidP="00D36C25">
      <w:pPr>
        <w:adjustRightInd w:val="0"/>
        <w:snapToGrid w:val="0"/>
        <w:spacing w:line="360" w:lineRule="auto"/>
        <w:ind w:firstLine="480"/>
        <w:rPr>
          <w:kern w:val="0"/>
          <w:sz w:val="24"/>
        </w:rPr>
      </w:pPr>
      <w:r w:rsidRPr="005435A1">
        <w:rPr>
          <w:rFonts w:ascii="宋体" w:hAnsi="宋体" w:hint="eastAsia"/>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5435A1">
        <w:rPr>
          <w:rFonts w:ascii="宋体" w:hAnsi="宋体"/>
          <w:sz w:val="24"/>
          <w:szCs w:val="24"/>
        </w:rPr>
        <w:t>15年。</w:t>
      </w:r>
    </w:p>
    <w:p w14:paraId="47407E8E"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（五）</w:t>
      </w:r>
      <w:r w:rsidR="00687DFE" w:rsidRPr="005435A1">
        <w:rPr>
          <w:rFonts w:hAnsi="宋体"/>
          <w:b/>
          <w:kern w:val="0"/>
          <w:sz w:val="24"/>
        </w:rPr>
        <w:t>基金资产净值计算</w:t>
      </w:r>
      <w:r w:rsidR="00687DFE" w:rsidRPr="005435A1">
        <w:rPr>
          <w:rFonts w:hAnsi="宋体" w:hint="eastAsia"/>
          <w:b/>
          <w:kern w:val="0"/>
          <w:sz w:val="24"/>
        </w:rPr>
        <w:t>与复核</w:t>
      </w:r>
    </w:p>
    <w:p w14:paraId="1043E04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1700FE8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基金资产净值是指基金资产总值减去</w:t>
      </w:r>
      <w:r w:rsidRPr="005435A1">
        <w:rPr>
          <w:rFonts w:ascii="宋体" w:hAnsi="宋体" w:hint="eastAsia"/>
          <w:sz w:val="24"/>
          <w:szCs w:val="24"/>
        </w:rPr>
        <w:t>基金</w:t>
      </w:r>
      <w:r w:rsidRPr="005435A1">
        <w:rPr>
          <w:rFonts w:ascii="宋体" w:hAnsi="宋体"/>
          <w:sz w:val="24"/>
          <w:szCs w:val="24"/>
        </w:rPr>
        <w:t>负债后的</w:t>
      </w:r>
      <w:r w:rsidRPr="005435A1">
        <w:rPr>
          <w:rFonts w:ascii="宋体" w:hAnsi="宋体" w:hint="eastAsia"/>
          <w:sz w:val="24"/>
          <w:szCs w:val="24"/>
        </w:rPr>
        <w:t>价值</w:t>
      </w:r>
      <w:r w:rsidRPr="005435A1">
        <w:rPr>
          <w:rFonts w:ascii="宋体" w:hAnsi="宋体"/>
          <w:sz w:val="24"/>
          <w:szCs w:val="24"/>
        </w:rPr>
        <w:t>。</w:t>
      </w:r>
    </w:p>
    <w:p w14:paraId="1C326ED8"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基金份额净值是指</w:t>
      </w:r>
      <w:r w:rsidRPr="005435A1">
        <w:rPr>
          <w:rFonts w:ascii="宋体" w:hAnsi="宋体" w:hint="eastAsia"/>
          <w:sz w:val="24"/>
          <w:szCs w:val="24"/>
        </w:rPr>
        <w:t>计算日</w:t>
      </w:r>
      <w:r w:rsidRPr="005435A1">
        <w:rPr>
          <w:rFonts w:ascii="宋体" w:hAnsi="宋体"/>
          <w:sz w:val="24"/>
          <w:szCs w:val="24"/>
        </w:rPr>
        <w:t>基金资产净值除以</w:t>
      </w:r>
      <w:r w:rsidRPr="005435A1">
        <w:rPr>
          <w:rFonts w:ascii="宋体" w:hAnsi="宋体" w:hint="eastAsia"/>
          <w:sz w:val="24"/>
          <w:szCs w:val="24"/>
        </w:rPr>
        <w:t>计算日</w:t>
      </w:r>
      <w:r w:rsidRPr="005435A1">
        <w:rPr>
          <w:rFonts w:ascii="宋体" w:hAnsi="宋体"/>
          <w:sz w:val="24"/>
          <w:szCs w:val="24"/>
        </w:rPr>
        <w:t>基金份额总数</w:t>
      </w:r>
      <w:r w:rsidRPr="005435A1">
        <w:rPr>
          <w:rFonts w:ascii="宋体" w:hAnsi="宋体" w:hint="eastAsia"/>
          <w:sz w:val="24"/>
          <w:szCs w:val="24"/>
        </w:rPr>
        <w:t>后得到的数值。</w:t>
      </w:r>
      <w:r w:rsidRPr="005435A1">
        <w:rPr>
          <w:rFonts w:ascii="宋体" w:hAnsi="宋体"/>
          <w:sz w:val="24"/>
          <w:szCs w:val="24"/>
        </w:rPr>
        <w:t>基金份额净值的计算，精确到0.0</w:t>
      </w:r>
      <w:r w:rsidR="005D03FE">
        <w:rPr>
          <w:rFonts w:ascii="宋体" w:hAnsi="宋体"/>
          <w:sz w:val="24"/>
          <w:szCs w:val="24"/>
        </w:rPr>
        <w:t>0</w:t>
      </w:r>
      <w:r w:rsidRPr="005435A1">
        <w:rPr>
          <w:rFonts w:ascii="宋体" w:hAnsi="宋体"/>
          <w:sz w:val="24"/>
          <w:szCs w:val="24"/>
        </w:rPr>
        <w:t>01元，小数点后</w:t>
      </w:r>
      <w:r w:rsidR="005D03FE" w:rsidRPr="005435A1">
        <w:rPr>
          <w:rFonts w:ascii="宋体" w:hAnsi="宋体"/>
          <w:sz w:val="24"/>
          <w:szCs w:val="24"/>
        </w:rPr>
        <w:t>第</w:t>
      </w:r>
      <w:r w:rsidR="005D03FE">
        <w:rPr>
          <w:rFonts w:ascii="宋体" w:hAnsi="宋体" w:hint="eastAsia"/>
          <w:sz w:val="24"/>
          <w:szCs w:val="24"/>
        </w:rPr>
        <w:t>五</w:t>
      </w:r>
      <w:r w:rsidRPr="005435A1">
        <w:rPr>
          <w:rFonts w:ascii="宋体" w:hAnsi="宋体"/>
          <w:sz w:val="24"/>
          <w:szCs w:val="24"/>
        </w:rPr>
        <w:t>位四舍五入，</w:t>
      </w:r>
      <w:r w:rsidRPr="005435A1">
        <w:rPr>
          <w:rFonts w:ascii="宋体" w:hAnsi="宋体" w:hint="eastAsia"/>
          <w:sz w:val="24"/>
          <w:szCs w:val="24"/>
        </w:rPr>
        <w:t>由此产生的误差计入基金财产。</w:t>
      </w:r>
      <w:r w:rsidRPr="005435A1">
        <w:rPr>
          <w:rFonts w:ascii="宋体" w:hAnsi="宋体"/>
          <w:sz w:val="24"/>
          <w:szCs w:val="24"/>
        </w:rPr>
        <w:t>国家另有规定的，从其规定。</w:t>
      </w:r>
    </w:p>
    <w:p w14:paraId="55D3257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基金管理人于</w:t>
      </w:r>
      <w:r w:rsidRPr="005435A1">
        <w:rPr>
          <w:rFonts w:ascii="宋体" w:hAnsi="宋体"/>
          <w:sz w:val="24"/>
          <w:szCs w:val="24"/>
        </w:rPr>
        <w:t>每工作日计算基金资产净值及基金份额净值，并按规定公告</w:t>
      </w:r>
      <w:r w:rsidRPr="005435A1">
        <w:rPr>
          <w:rFonts w:ascii="宋体" w:hAnsi="宋体" w:hint="eastAsia"/>
          <w:sz w:val="24"/>
          <w:szCs w:val="24"/>
        </w:rPr>
        <w:t>，</w:t>
      </w:r>
      <w:r w:rsidR="005D03FE" w:rsidRPr="005D03FE">
        <w:rPr>
          <w:rFonts w:ascii="宋体" w:hAnsi="宋体" w:hint="eastAsia"/>
          <w:sz w:val="24"/>
          <w:szCs w:val="24"/>
        </w:rPr>
        <w:t>如遇特殊情况，经中国证监会同意，可以适当延迟计算或公告</w:t>
      </w:r>
      <w:r w:rsidRPr="005435A1">
        <w:rPr>
          <w:rFonts w:ascii="宋体" w:hAnsi="宋体"/>
          <w:sz w:val="24"/>
          <w:szCs w:val="24"/>
        </w:rPr>
        <w:t>。</w:t>
      </w:r>
    </w:p>
    <w:p w14:paraId="20512DA2"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65506CCD"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基金管理人每工作日对基金资产进行估值后，将基金份额净值结果发送基金托管人，经基金托管人复核无误后，由基金管理人</w:t>
      </w:r>
      <w:r w:rsidRPr="005435A1">
        <w:rPr>
          <w:rFonts w:ascii="宋体" w:hAnsi="宋体" w:hint="eastAsia"/>
          <w:sz w:val="24"/>
          <w:szCs w:val="24"/>
        </w:rPr>
        <w:t>依据基金合同和相关法律法规的规定</w:t>
      </w:r>
      <w:r w:rsidRPr="005435A1">
        <w:rPr>
          <w:rFonts w:ascii="宋体" w:hAnsi="宋体"/>
          <w:sz w:val="24"/>
          <w:szCs w:val="24"/>
        </w:rPr>
        <w:t>对外公布。</w:t>
      </w:r>
      <w:r w:rsidRPr="005435A1">
        <w:rPr>
          <w:rFonts w:ascii="宋体" w:hAnsi="宋体" w:hint="eastAsia"/>
          <w:sz w:val="24"/>
          <w:szCs w:val="24"/>
        </w:rPr>
        <w:t>月末、年中和年末估值复核与基金会计账目的核对同时进行。</w:t>
      </w:r>
    </w:p>
    <w:p w14:paraId="596AE337" w14:textId="77777777" w:rsidR="006E1DD9" w:rsidRPr="005435A1" w:rsidRDefault="00C92FC0" w:rsidP="00A878EB">
      <w:pPr>
        <w:widowControl/>
        <w:adjustRightInd w:val="0"/>
        <w:snapToGrid w:val="0"/>
        <w:spacing w:line="360" w:lineRule="auto"/>
        <w:ind w:firstLineChars="200" w:firstLine="482"/>
        <w:rPr>
          <w:b/>
          <w:kern w:val="0"/>
          <w:sz w:val="24"/>
        </w:rPr>
      </w:pPr>
      <w:r w:rsidRPr="005435A1">
        <w:rPr>
          <w:rFonts w:hAnsi="宋体"/>
          <w:b/>
          <w:kern w:val="0"/>
          <w:sz w:val="24"/>
        </w:rPr>
        <w:t>（六）</w:t>
      </w:r>
      <w:r w:rsidR="00687DFE" w:rsidRPr="005435A1">
        <w:rPr>
          <w:rFonts w:hAnsi="宋体"/>
          <w:b/>
          <w:kern w:val="0"/>
          <w:sz w:val="24"/>
        </w:rPr>
        <w:t>基金份额持有人名册的</w:t>
      </w:r>
      <w:r w:rsidR="00687DFE" w:rsidRPr="005435A1">
        <w:rPr>
          <w:rFonts w:hAnsi="宋体" w:hint="eastAsia"/>
          <w:b/>
          <w:kern w:val="0"/>
          <w:sz w:val="24"/>
        </w:rPr>
        <w:t>登记与</w:t>
      </w:r>
      <w:r w:rsidR="00687DFE" w:rsidRPr="005435A1">
        <w:rPr>
          <w:rFonts w:hAnsi="宋体"/>
          <w:b/>
          <w:kern w:val="0"/>
          <w:sz w:val="24"/>
        </w:rPr>
        <w:t>保管</w:t>
      </w:r>
    </w:p>
    <w:p w14:paraId="749BA0A6"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lastRenderedPageBreak/>
        <w:t>本基金的基金管理人和基金托管人须分别妥善保管的基金份额持有人名册，包括基金合同生效日、基金合同终止日、</w:t>
      </w:r>
      <w:r w:rsidRPr="005435A1">
        <w:rPr>
          <w:rFonts w:ascii="宋体" w:hAnsi="宋体"/>
          <w:sz w:val="24"/>
          <w:szCs w:val="24"/>
        </w:rPr>
        <w:t>基金权益登记日、</w:t>
      </w:r>
      <w:r w:rsidRPr="005435A1">
        <w:rPr>
          <w:rFonts w:ascii="宋体" w:hAnsi="宋体" w:hint="eastAsia"/>
          <w:sz w:val="24"/>
          <w:szCs w:val="24"/>
        </w:rPr>
        <w:t>基金份额持有人大会权益登记日、每年</w:t>
      </w:r>
      <w:r w:rsidRPr="005435A1">
        <w:rPr>
          <w:rFonts w:ascii="宋体" w:hAnsi="宋体"/>
          <w:sz w:val="24"/>
          <w:szCs w:val="24"/>
        </w:rPr>
        <w:t>6月30日、12月31日的基金份额持有人名册。基金份额持有人名册的内容至少应包括持有人的名称和持有的基金份额。</w:t>
      </w:r>
    </w:p>
    <w:p w14:paraId="116F012F"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6A8D2BBB"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基金管理人应及时向基金托管人提交基金份额持有人名册。每年</w:t>
      </w:r>
      <w:r w:rsidRPr="005435A1">
        <w:rPr>
          <w:rFonts w:ascii="宋体" w:hAnsi="宋体"/>
          <w:sz w:val="24"/>
          <w:szCs w:val="24"/>
        </w:rPr>
        <w:t>6月30日和12月31日的基金份额持有人名册应于下月前十个工作日内提交；基金合同生效日、基金合同终止日等涉及到基金重要事项日期的基金份额持有人名册应于发生日后十个工作日内提交。</w:t>
      </w:r>
    </w:p>
    <w:p w14:paraId="44D3A5F6" w14:textId="77777777" w:rsidR="006E1DD9" w:rsidRPr="005435A1" w:rsidRDefault="00A31184" w:rsidP="00A878EB">
      <w:pPr>
        <w:adjustRightInd w:val="0"/>
        <w:snapToGrid w:val="0"/>
        <w:spacing w:line="360" w:lineRule="auto"/>
        <w:ind w:firstLineChars="200" w:firstLine="480"/>
        <w:rPr>
          <w:kern w:val="0"/>
          <w:sz w:val="24"/>
        </w:rPr>
      </w:pPr>
      <w:r w:rsidRPr="005435A1">
        <w:rPr>
          <w:rFonts w:ascii="宋体" w:hAnsi="宋体" w:hint="eastAsia"/>
          <w:sz w:val="24"/>
          <w:szCs w:val="24"/>
        </w:rPr>
        <w:t>基金管理人和基金托管人应妥善保管基金份额持有人名册，保存期限为</w:t>
      </w:r>
      <w:r w:rsidRPr="005435A1">
        <w:rPr>
          <w:rFonts w:ascii="宋体" w:hAnsi="宋体"/>
          <w:sz w:val="24"/>
          <w:szCs w:val="24"/>
        </w:rPr>
        <w:t>15年。基金托管人不得将所保管的基金份额持有人名册用于基金托管业务以外的其他用途，并应遵守保密义务。</w:t>
      </w:r>
      <w:r w:rsidRPr="005435A1">
        <w:rPr>
          <w:rFonts w:ascii="宋体" w:hAnsi="宋体" w:hint="eastAsia"/>
          <w:sz w:val="24"/>
          <w:szCs w:val="24"/>
        </w:rPr>
        <w:t>若基金管理人或基金托管人由于自身原因无法妥善保管基金份额持有人名册，应按有关法规规定各自承担相应的责任。</w:t>
      </w:r>
    </w:p>
    <w:p w14:paraId="06929FF8"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（七）争议解决方式</w:t>
      </w:r>
    </w:p>
    <w:p w14:paraId="420F992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236DFE" w:rsidRPr="005435A1">
        <w:rPr>
          <w:rFonts w:ascii="宋体" w:hAnsi="宋体" w:hint="eastAsia"/>
          <w:sz w:val="24"/>
          <w:szCs w:val="24"/>
        </w:rPr>
        <w:t>，除非仲裁裁决另有规定，仲裁费由败诉方承担</w:t>
      </w:r>
      <w:r w:rsidRPr="005435A1">
        <w:rPr>
          <w:rFonts w:ascii="宋体" w:hAnsi="宋体"/>
          <w:sz w:val="24"/>
          <w:szCs w:val="24"/>
        </w:rPr>
        <w:t>。</w:t>
      </w:r>
    </w:p>
    <w:p w14:paraId="6B733F83"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争议处理期间，双方当事人应恪守基金管理人和基金托管人职责，各自继续忠实、勤勉、尽责地履行基金合同和本托管协议规定的义务，维护基金份额持有人的合法权益。</w:t>
      </w:r>
    </w:p>
    <w:p w14:paraId="3F587655" w14:textId="77777777" w:rsidR="006E1DD9"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本协议适用中华人民共和国法律并从其解释。</w:t>
      </w:r>
    </w:p>
    <w:p w14:paraId="3FC06A87" w14:textId="77777777" w:rsidR="003E63B2" w:rsidRPr="005435A1" w:rsidRDefault="00C92FC0" w:rsidP="00D36C25">
      <w:pPr>
        <w:widowControl/>
        <w:adjustRightInd w:val="0"/>
        <w:snapToGrid w:val="0"/>
        <w:spacing w:line="360" w:lineRule="auto"/>
        <w:ind w:firstLineChars="200" w:firstLine="482"/>
        <w:outlineLvl w:val="1"/>
        <w:rPr>
          <w:kern w:val="0"/>
          <w:sz w:val="24"/>
        </w:rPr>
      </w:pPr>
      <w:r w:rsidRPr="005435A1">
        <w:rPr>
          <w:rFonts w:hAnsi="宋体"/>
          <w:b/>
          <w:kern w:val="0"/>
          <w:sz w:val="24"/>
        </w:rPr>
        <w:t>（八）</w:t>
      </w:r>
      <w:r w:rsidR="00687DFE" w:rsidRPr="005435A1">
        <w:rPr>
          <w:rFonts w:hAnsi="宋体"/>
          <w:b/>
          <w:kern w:val="0"/>
          <w:sz w:val="24"/>
        </w:rPr>
        <w:t>托管协议的</w:t>
      </w:r>
      <w:r w:rsidR="00A878EB" w:rsidRPr="005435A1">
        <w:rPr>
          <w:rFonts w:hAnsi="宋体" w:hint="eastAsia"/>
          <w:b/>
          <w:kern w:val="0"/>
          <w:sz w:val="24"/>
        </w:rPr>
        <w:t>变更</w:t>
      </w:r>
      <w:r w:rsidR="00687DFE" w:rsidRPr="005435A1">
        <w:rPr>
          <w:rFonts w:hAnsi="宋体"/>
          <w:b/>
          <w:kern w:val="0"/>
          <w:sz w:val="24"/>
        </w:rPr>
        <w:t>与终止</w:t>
      </w:r>
      <w:r w:rsidR="00687DFE" w:rsidRPr="005435A1">
        <w:rPr>
          <w:b/>
          <w:kern w:val="0"/>
          <w:sz w:val="24"/>
        </w:rPr>
        <w:t xml:space="preserve"> </w:t>
      </w:r>
    </w:p>
    <w:p w14:paraId="53C39A1A"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托管协议的变更程序</w:t>
      </w:r>
    </w:p>
    <w:p w14:paraId="11FBC83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本协议双方当事人经协商一致，可以对协议进行修改。修改后的新协议，其内</w:t>
      </w:r>
      <w:r w:rsidRPr="005435A1">
        <w:rPr>
          <w:rFonts w:ascii="宋体" w:hAnsi="宋体"/>
          <w:sz w:val="24"/>
          <w:szCs w:val="24"/>
        </w:rPr>
        <w:lastRenderedPageBreak/>
        <w:t>容不得与基金合同的规定有任何冲突。基金托管协议的变更</w:t>
      </w:r>
      <w:r w:rsidRPr="005435A1">
        <w:rPr>
          <w:rFonts w:ascii="宋体" w:hAnsi="宋体" w:hint="eastAsia"/>
          <w:sz w:val="24"/>
          <w:szCs w:val="24"/>
        </w:rPr>
        <w:t>应</w:t>
      </w:r>
      <w:r w:rsidRPr="005435A1">
        <w:rPr>
          <w:rFonts w:ascii="宋体" w:hAnsi="宋体"/>
          <w:sz w:val="24"/>
          <w:szCs w:val="24"/>
        </w:rPr>
        <w:t>报中国证监会</w:t>
      </w:r>
      <w:r w:rsidRPr="005435A1">
        <w:rPr>
          <w:rFonts w:ascii="宋体" w:hAnsi="宋体" w:hint="eastAsia"/>
          <w:sz w:val="24"/>
          <w:szCs w:val="24"/>
        </w:rPr>
        <w:t>备案</w:t>
      </w:r>
      <w:r w:rsidRPr="005435A1">
        <w:rPr>
          <w:rFonts w:ascii="宋体" w:hAnsi="宋体"/>
          <w:sz w:val="24"/>
          <w:szCs w:val="24"/>
        </w:rPr>
        <w:t>。</w:t>
      </w:r>
    </w:p>
    <w:p w14:paraId="033CA79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基金托管协议终止的情形</w:t>
      </w:r>
    </w:p>
    <w:p w14:paraId="48F736BC"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基金合同终止；</w:t>
      </w:r>
    </w:p>
    <w:p w14:paraId="4EFB9813"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基金托管人解散、依法被撤销、破产或由其他基金托管人接管基金资产；</w:t>
      </w:r>
    </w:p>
    <w:p w14:paraId="2505F03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基金管理人解散、依法被撤销、破产或由其他基金管理人接管基金管理权；</w:t>
      </w:r>
    </w:p>
    <w:p w14:paraId="6FDD2340"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发生法律法规</w:t>
      </w:r>
      <w:r w:rsidRPr="005435A1">
        <w:rPr>
          <w:rFonts w:ascii="宋体" w:hAnsi="宋体" w:hint="eastAsia"/>
          <w:sz w:val="24"/>
          <w:szCs w:val="24"/>
        </w:rPr>
        <w:t>、中国证监会</w:t>
      </w:r>
      <w:r w:rsidRPr="005435A1">
        <w:rPr>
          <w:rFonts w:ascii="宋体" w:hAnsi="宋体"/>
          <w:sz w:val="24"/>
          <w:szCs w:val="24"/>
        </w:rPr>
        <w:t>或基金合同规定的</w:t>
      </w:r>
      <w:r w:rsidRPr="005435A1">
        <w:rPr>
          <w:rFonts w:ascii="宋体" w:hAnsi="宋体" w:hint="eastAsia"/>
          <w:sz w:val="24"/>
          <w:szCs w:val="24"/>
        </w:rPr>
        <w:t>其他</w:t>
      </w:r>
      <w:r w:rsidRPr="005435A1">
        <w:rPr>
          <w:rFonts w:ascii="宋体" w:hAnsi="宋体"/>
          <w:sz w:val="24"/>
          <w:szCs w:val="24"/>
        </w:rPr>
        <w:t>终止事项。</w:t>
      </w:r>
    </w:p>
    <w:p w14:paraId="119E5413" w14:textId="77777777" w:rsidR="006E1DD9" w:rsidRPr="005435A1" w:rsidRDefault="006E1DD9">
      <w:pPr>
        <w:widowControl/>
        <w:adjustRightInd w:val="0"/>
        <w:snapToGrid w:val="0"/>
        <w:spacing w:line="360" w:lineRule="auto"/>
        <w:ind w:firstLine="200"/>
        <w:rPr>
          <w:rFonts w:ascii="宋体" w:hAnsi="宋体"/>
          <w:kern w:val="0"/>
          <w:sz w:val="24"/>
        </w:rPr>
      </w:pPr>
    </w:p>
    <w:p w14:paraId="020C2044" w14:textId="67AE9721"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43" w:name="_Toc16756711"/>
      <w:bookmarkStart w:id="144" w:name="_Toc16757081"/>
      <w:bookmarkStart w:id="145" w:name="_Toc16757661"/>
      <w:r w:rsidR="00C92FC0" w:rsidRPr="005435A1">
        <w:rPr>
          <w:rFonts w:ascii="宋体" w:hAnsi="宋体" w:hint="eastAsia"/>
          <w:b/>
          <w:kern w:val="0"/>
          <w:sz w:val="30"/>
        </w:rPr>
        <w:lastRenderedPageBreak/>
        <w:t>二十</w:t>
      </w:r>
      <w:r w:rsidR="00386926">
        <w:rPr>
          <w:rFonts w:ascii="宋体" w:hAnsi="宋体" w:hint="eastAsia"/>
          <w:b/>
          <w:kern w:val="0"/>
          <w:sz w:val="30"/>
        </w:rPr>
        <w:t>二</w:t>
      </w:r>
      <w:r w:rsidR="00C92FC0" w:rsidRPr="005435A1">
        <w:rPr>
          <w:rFonts w:ascii="宋体" w:hAnsi="宋体" w:hint="eastAsia"/>
          <w:b/>
          <w:kern w:val="0"/>
          <w:sz w:val="30"/>
        </w:rPr>
        <w:t>、对基金份额持有人的服务</w:t>
      </w:r>
      <w:bookmarkEnd w:id="143"/>
      <w:bookmarkEnd w:id="144"/>
      <w:bookmarkEnd w:id="145"/>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（一）持有人交易资料的寄送服务</w:t>
      </w:r>
      <w:r w:rsidRPr="005435A1">
        <w:rPr>
          <w:b/>
          <w:kern w:val="0"/>
          <w:sz w:val="24"/>
        </w:rPr>
        <w:t xml:space="preserve"> </w:t>
      </w:r>
    </w:p>
    <w:p w14:paraId="145AD77D" w14:textId="77777777" w:rsidR="005B65AC" w:rsidRPr="005435A1" w:rsidRDefault="0026254E" w:rsidP="005723FD">
      <w:pPr>
        <w:widowControl/>
        <w:adjustRightInd w:val="0"/>
        <w:snapToGrid w:val="0"/>
        <w:spacing w:line="360" w:lineRule="auto"/>
        <w:ind w:firstLineChars="200" w:firstLine="480"/>
        <w:rPr>
          <w:kern w:val="0"/>
          <w:sz w:val="24"/>
        </w:rPr>
      </w:pPr>
      <w:bookmarkStart w:id="146" w:name="_Toc109537400"/>
      <w:r w:rsidRPr="005435A1">
        <w:rPr>
          <w:rFonts w:hint="eastAsia"/>
          <w:kern w:val="0"/>
          <w:sz w:val="24"/>
        </w:rPr>
        <w:t>1</w:t>
      </w:r>
      <w:r w:rsidRPr="005435A1">
        <w:rPr>
          <w:rFonts w:hint="eastAsia"/>
          <w:kern w:val="0"/>
          <w:sz w:val="24"/>
        </w:rPr>
        <w:t>、</w:t>
      </w:r>
      <w:r w:rsidR="005B65AC" w:rsidRPr="005435A1">
        <w:rPr>
          <w:rFonts w:hint="eastAsia"/>
          <w:kern w:val="0"/>
          <w:sz w:val="24"/>
        </w:rPr>
        <w:t>基金合同生效后的</w:t>
      </w:r>
      <w:r w:rsidR="005B65AC" w:rsidRPr="005435A1">
        <w:rPr>
          <w:kern w:val="0"/>
          <w:sz w:val="24"/>
        </w:rPr>
        <w:t>每次交易结</w:t>
      </w:r>
      <w:bookmarkEnd w:id="146"/>
      <w:r w:rsidR="005B65AC" w:rsidRPr="005435A1">
        <w:rPr>
          <w:kern w:val="0"/>
          <w:sz w:val="24"/>
        </w:rPr>
        <w:t>束后，</w:t>
      </w:r>
      <w:r w:rsidR="00AE675E" w:rsidRPr="005435A1">
        <w:rPr>
          <w:rFonts w:hint="eastAsia"/>
          <w:kern w:val="0"/>
          <w:sz w:val="24"/>
        </w:rPr>
        <w:t>投资人</w:t>
      </w:r>
      <w:r w:rsidR="005B65AC" w:rsidRPr="005435A1">
        <w:rPr>
          <w:kern w:val="0"/>
          <w:sz w:val="24"/>
        </w:rPr>
        <w:t>可在</w:t>
      </w:r>
      <w:r w:rsidR="005B65AC" w:rsidRPr="005435A1">
        <w:rPr>
          <w:kern w:val="0"/>
          <w:sz w:val="24"/>
        </w:rPr>
        <w:t>T+2</w:t>
      </w:r>
      <w:r w:rsidR="005B65AC" w:rsidRPr="005435A1">
        <w:rPr>
          <w:kern w:val="0"/>
          <w:sz w:val="24"/>
        </w:rPr>
        <w:t>个工作日后通过销售机构的网点查询和打印确认单；</w:t>
      </w:r>
      <w:r w:rsidR="005B65AC" w:rsidRPr="005435A1">
        <w:rPr>
          <w:kern w:val="0"/>
          <w:sz w:val="24"/>
        </w:rPr>
        <w:t xml:space="preserve"> </w:t>
      </w:r>
    </w:p>
    <w:p w14:paraId="7C098769" w14:textId="77777777" w:rsidR="00C92FC0" w:rsidRPr="005435A1" w:rsidRDefault="00AE675E" w:rsidP="00D422C4">
      <w:pPr>
        <w:widowControl/>
        <w:adjustRightInd w:val="0"/>
        <w:snapToGrid w:val="0"/>
        <w:spacing w:line="360" w:lineRule="auto"/>
        <w:ind w:firstLineChars="200" w:firstLine="480"/>
        <w:rPr>
          <w:kern w:val="0"/>
          <w:sz w:val="24"/>
        </w:rPr>
      </w:pPr>
      <w:r w:rsidRPr="005435A1">
        <w:rPr>
          <w:rFonts w:hint="eastAsia"/>
          <w:kern w:val="0"/>
          <w:sz w:val="24"/>
        </w:rPr>
        <w:t>2</w:t>
      </w:r>
      <w:r w:rsidR="00C92FC0" w:rsidRPr="005435A1">
        <w:rPr>
          <w:kern w:val="0"/>
          <w:sz w:val="24"/>
        </w:rPr>
        <w:t>、</w:t>
      </w:r>
      <w:r w:rsidR="00014A8B" w:rsidRPr="005435A1">
        <w:rPr>
          <w:rFonts w:hint="eastAsia"/>
          <w:kern w:val="0"/>
          <w:sz w:val="24"/>
        </w:rPr>
        <w:t>本基金管理人将向持有人提供电子或纸质对账单，需要订阅或取消的客户可与本基金管理人客户服务中心（</w:t>
      </w:r>
      <w:r w:rsidR="00014A8B" w:rsidRPr="005435A1">
        <w:rPr>
          <w:rFonts w:hint="eastAsia"/>
          <w:kern w:val="0"/>
          <w:sz w:val="24"/>
        </w:rPr>
        <w:t>400-700-5000</w:t>
      </w:r>
      <w:r w:rsidR="00014A8B" w:rsidRPr="005435A1">
        <w:rPr>
          <w:rFonts w:hint="eastAsia"/>
          <w:kern w:val="0"/>
          <w:sz w:val="24"/>
        </w:rPr>
        <w:t>，</w:t>
      </w:r>
      <w:r w:rsidR="00014A8B" w:rsidRPr="005435A1">
        <w:rPr>
          <w:rFonts w:hint="eastAsia"/>
          <w:kern w:val="0"/>
          <w:sz w:val="24"/>
        </w:rPr>
        <w:t>021-61055000</w:t>
      </w:r>
      <w:r w:rsidR="00014A8B" w:rsidRPr="005435A1">
        <w:rPr>
          <w:rFonts w:hint="eastAsia"/>
          <w:kern w:val="0"/>
          <w:sz w:val="24"/>
        </w:rPr>
        <w:t>）联系</w:t>
      </w:r>
      <w:r w:rsidR="00C92FC0" w:rsidRPr="005435A1">
        <w:rPr>
          <w:kern w:val="0"/>
          <w:sz w:val="24"/>
        </w:rPr>
        <w:t>。</w:t>
      </w:r>
    </w:p>
    <w:p w14:paraId="149CBF68"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00A109AD"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7A5AA6A2" w14:textId="77777777" w:rsidR="00937192" w:rsidRPr="00396C28" w:rsidRDefault="00937192"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w:t>
      </w:r>
      <w:r w:rsidRPr="00396C28">
        <w:rPr>
          <w:rFonts w:hAnsi="宋体"/>
          <w:kern w:val="0"/>
          <w:sz w:val="24"/>
        </w:rPr>
        <w:t>/</w:t>
      </w:r>
      <w:r w:rsidRPr="00396C28">
        <w:rPr>
          <w:rFonts w:hAnsi="宋体" w:hint="eastAsia"/>
          <w:kern w:val="0"/>
          <w:sz w:val="24"/>
        </w:rPr>
        <w:t>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38AD01B0" w14:textId="4C719618"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r w:rsidRPr="005435A1">
        <w:rPr>
          <w:kern w:val="0"/>
          <w:sz w:val="24"/>
        </w:rPr>
        <w:t xml:space="preserve"> </w:t>
      </w:r>
    </w:p>
    <w:p w14:paraId="60268278"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lastRenderedPageBreak/>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0682503"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7660C1BF"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（四）</w:t>
      </w:r>
      <w:r w:rsidR="00552FC3" w:rsidRPr="005435A1">
        <w:rPr>
          <w:rFonts w:hAnsi="宋体"/>
          <w:b/>
          <w:kern w:val="0"/>
          <w:sz w:val="24"/>
        </w:rPr>
        <w:t>基金转换业务</w:t>
      </w:r>
    </w:p>
    <w:p w14:paraId="77DC1925" w14:textId="77777777" w:rsidR="00FA088B" w:rsidRPr="005435A1" w:rsidRDefault="00FA088B" w:rsidP="00FA088B">
      <w:pPr>
        <w:widowControl/>
        <w:adjustRightInd w:val="0"/>
        <w:snapToGrid w:val="0"/>
        <w:spacing w:line="360" w:lineRule="auto"/>
        <w:ind w:firstLineChars="200" w:firstLine="480"/>
        <w:rPr>
          <w:kern w:val="0"/>
          <w:sz w:val="24"/>
        </w:rPr>
      </w:pPr>
      <w:r w:rsidRPr="00C70B40">
        <w:rPr>
          <w:rFonts w:hAnsi="宋体" w:hint="eastAsia"/>
          <w:kern w:val="0"/>
          <w:sz w:val="24"/>
        </w:rPr>
        <w:t>本基金已开通转换业务，具体实施方法请参见相关公告。</w:t>
      </w:r>
    </w:p>
    <w:p w14:paraId="069B7B3E" w14:textId="77777777" w:rsidR="00F127FB" w:rsidRPr="005435A1" w:rsidRDefault="00F127FB" w:rsidP="00F127FB">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706531" w:rsidRPr="005435A1">
        <w:rPr>
          <w:rFonts w:hAnsi="宋体"/>
          <w:b/>
          <w:kern w:val="0"/>
          <w:sz w:val="24"/>
        </w:rPr>
        <w:t>五</w:t>
      </w:r>
      <w:r w:rsidRPr="005435A1">
        <w:rPr>
          <w:rFonts w:hAnsi="宋体"/>
          <w:b/>
          <w:kern w:val="0"/>
          <w:sz w:val="24"/>
        </w:rPr>
        <w:t>）定期定额投资计划</w:t>
      </w:r>
    </w:p>
    <w:p w14:paraId="10DB723F" w14:textId="77777777" w:rsidR="00FA088B" w:rsidRPr="005435A1" w:rsidRDefault="00FA088B" w:rsidP="00FA088B">
      <w:pPr>
        <w:widowControl/>
        <w:adjustRightInd w:val="0"/>
        <w:snapToGrid w:val="0"/>
        <w:spacing w:line="360" w:lineRule="auto"/>
        <w:ind w:firstLineChars="200" w:firstLine="480"/>
        <w:rPr>
          <w:kern w:val="0"/>
          <w:sz w:val="24"/>
        </w:rPr>
      </w:pPr>
      <w:r w:rsidRPr="00C70B40">
        <w:rPr>
          <w:rFonts w:hint="eastAsia"/>
          <w:kern w:val="0"/>
          <w:sz w:val="24"/>
        </w:rPr>
        <w:t>本基金已开通定期定额投资计划，具体实施方法请参见相关公告。</w:t>
      </w:r>
    </w:p>
    <w:p w14:paraId="76CE5194"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641CA0A9"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1"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77777777"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7414DB69" w14:textId="77777777" w:rsidR="006E1DD9" w:rsidRPr="000C2DD2" w:rsidRDefault="00445D20" w:rsidP="000C2DD2">
      <w:pPr>
        <w:widowControl/>
        <w:adjustRightInd w:val="0"/>
        <w:snapToGrid w:val="0"/>
        <w:spacing w:line="360" w:lineRule="auto"/>
        <w:ind w:firstLineChars="200" w:firstLine="482"/>
        <w:outlineLvl w:val="1"/>
        <w:rPr>
          <w:rFonts w:hAnsi="宋体"/>
          <w:b/>
          <w:kern w:val="0"/>
          <w:sz w:val="24"/>
        </w:rPr>
      </w:pPr>
      <w:r w:rsidRPr="000C2DD2">
        <w:rPr>
          <w:rFonts w:hAnsi="宋体" w:hint="eastAsia"/>
          <w:b/>
          <w:kern w:val="0"/>
          <w:sz w:val="24"/>
        </w:rPr>
        <w:t>（六）如本招募说明书存在任何您</w:t>
      </w:r>
      <w:r w:rsidRPr="000C2DD2">
        <w:rPr>
          <w:rFonts w:hAnsi="宋体" w:hint="eastAsia"/>
          <w:b/>
          <w:kern w:val="0"/>
          <w:sz w:val="24"/>
        </w:rPr>
        <w:t>/</w:t>
      </w:r>
      <w:r w:rsidRPr="000C2DD2">
        <w:rPr>
          <w:rFonts w:hAnsi="宋体" w:hint="eastAsia"/>
          <w:b/>
          <w:kern w:val="0"/>
          <w:sz w:val="24"/>
        </w:rPr>
        <w:t>贵机构无法理解的内容，请通过上述方式联系基金管理人。请确保投资前，您</w:t>
      </w:r>
      <w:r w:rsidRPr="000C2DD2">
        <w:rPr>
          <w:rFonts w:hAnsi="宋体" w:hint="eastAsia"/>
          <w:b/>
          <w:kern w:val="0"/>
          <w:sz w:val="24"/>
        </w:rPr>
        <w:t>/</w:t>
      </w:r>
      <w:r w:rsidRPr="000C2DD2">
        <w:rPr>
          <w:rFonts w:hAnsi="宋体" w:hint="eastAsia"/>
          <w:b/>
          <w:kern w:val="0"/>
          <w:sz w:val="24"/>
        </w:rPr>
        <w:t>贵机构已经全面理解了本招募说明书。</w:t>
      </w:r>
    </w:p>
    <w:p w14:paraId="5F3240DB" w14:textId="536BF04A"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47" w:name="_Toc16756712"/>
      <w:bookmarkStart w:id="148" w:name="_Toc16757082"/>
      <w:bookmarkStart w:id="149" w:name="_Toc16757662"/>
      <w:r w:rsidR="00C92FC0" w:rsidRPr="005435A1">
        <w:rPr>
          <w:rFonts w:ascii="宋体" w:hAnsi="宋体" w:hint="eastAsia"/>
          <w:b/>
          <w:kern w:val="0"/>
          <w:sz w:val="30"/>
        </w:rPr>
        <w:lastRenderedPageBreak/>
        <w:t>二十</w:t>
      </w:r>
      <w:r w:rsidR="00386926">
        <w:rPr>
          <w:rFonts w:ascii="宋体" w:hAnsi="宋体" w:hint="eastAsia"/>
          <w:b/>
          <w:kern w:val="0"/>
          <w:sz w:val="30"/>
        </w:rPr>
        <w:t>三</w:t>
      </w:r>
      <w:r w:rsidR="00C92FC0" w:rsidRPr="005435A1">
        <w:rPr>
          <w:rFonts w:ascii="宋体" w:hAnsi="宋体" w:hint="eastAsia"/>
          <w:b/>
          <w:kern w:val="0"/>
          <w:sz w:val="30"/>
        </w:rPr>
        <w:t>、其他应披露事项</w:t>
      </w:r>
      <w:bookmarkEnd w:id="147"/>
      <w:bookmarkEnd w:id="148"/>
      <w:bookmarkEnd w:id="149"/>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1CF10C8" w14:textId="77777777" w:rsidR="001B73EC" w:rsidRPr="001B73EC" w:rsidRDefault="001B73EC" w:rsidP="001B73EC">
      <w:pPr>
        <w:spacing w:line="360" w:lineRule="auto"/>
        <w:ind w:firstLineChars="200" w:firstLine="480"/>
        <w:contextualSpacing/>
        <w:rPr>
          <w:rFonts w:ascii="宋体" w:hAnsi="宋体" w:cs="宋体"/>
          <w:kern w:val="0"/>
          <w:sz w:val="24"/>
          <w:szCs w:val="24"/>
        </w:rPr>
      </w:pPr>
      <w:r w:rsidRPr="001B73EC">
        <w:rPr>
          <w:rFonts w:ascii="宋体" w:hAnsi="宋体" w:cs="宋体" w:hint="eastAsia"/>
          <w:kern w:val="0"/>
          <w:sz w:val="24"/>
          <w:szCs w:val="24"/>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921"/>
        <w:gridCol w:w="1704"/>
        <w:gridCol w:w="1656"/>
      </w:tblGrid>
      <w:tr w:rsidR="001B73EC" w:rsidRPr="004837C5" w14:paraId="7C7B1ED3" w14:textId="77777777" w:rsidTr="00470762">
        <w:trPr>
          <w:trHeight w:val="572"/>
        </w:trPr>
        <w:tc>
          <w:tcPr>
            <w:tcW w:w="663" w:type="dxa"/>
            <w:vMerge w:val="restart"/>
            <w:shd w:val="clear" w:color="auto" w:fill="auto"/>
            <w:vAlign w:val="center"/>
            <w:hideMark/>
          </w:tcPr>
          <w:p w14:paraId="0FC3BA8D"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序号</w:t>
            </w:r>
          </w:p>
        </w:tc>
        <w:tc>
          <w:tcPr>
            <w:tcW w:w="3921" w:type="dxa"/>
            <w:vMerge w:val="restart"/>
            <w:shd w:val="clear" w:color="auto" w:fill="auto"/>
            <w:noWrap/>
            <w:vAlign w:val="center"/>
            <w:hideMark/>
          </w:tcPr>
          <w:p w14:paraId="62D86A4B"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公告事项</w:t>
            </w:r>
          </w:p>
        </w:tc>
        <w:tc>
          <w:tcPr>
            <w:tcW w:w="1704" w:type="dxa"/>
            <w:vMerge w:val="restart"/>
            <w:shd w:val="clear" w:color="auto" w:fill="auto"/>
            <w:noWrap/>
            <w:vAlign w:val="center"/>
            <w:hideMark/>
          </w:tcPr>
          <w:p w14:paraId="2372AC7E"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法定披露方式</w:t>
            </w:r>
          </w:p>
        </w:tc>
        <w:tc>
          <w:tcPr>
            <w:tcW w:w="0" w:type="auto"/>
            <w:vMerge w:val="restart"/>
            <w:shd w:val="clear" w:color="auto" w:fill="auto"/>
            <w:noWrap/>
            <w:vAlign w:val="center"/>
            <w:hideMark/>
          </w:tcPr>
          <w:p w14:paraId="0150312C"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法定披露日期</w:t>
            </w:r>
          </w:p>
        </w:tc>
      </w:tr>
      <w:tr w:rsidR="001B73EC" w:rsidRPr="004837C5" w14:paraId="20A508BA" w14:textId="77777777" w:rsidTr="00470762">
        <w:trPr>
          <w:trHeight w:val="572"/>
        </w:trPr>
        <w:tc>
          <w:tcPr>
            <w:tcW w:w="663" w:type="dxa"/>
            <w:vMerge/>
            <w:vAlign w:val="center"/>
            <w:hideMark/>
          </w:tcPr>
          <w:p w14:paraId="1A5A8D8D"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c>
          <w:tcPr>
            <w:tcW w:w="3921" w:type="dxa"/>
            <w:vMerge/>
            <w:vAlign w:val="center"/>
            <w:hideMark/>
          </w:tcPr>
          <w:p w14:paraId="1EF513D8"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c>
          <w:tcPr>
            <w:tcW w:w="1704" w:type="dxa"/>
            <w:vMerge/>
            <w:vAlign w:val="center"/>
            <w:hideMark/>
          </w:tcPr>
          <w:p w14:paraId="3B071318"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c>
          <w:tcPr>
            <w:tcW w:w="0" w:type="auto"/>
            <w:vMerge/>
            <w:vAlign w:val="center"/>
            <w:hideMark/>
          </w:tcPr>
          <w:p w14:paraId="19746074"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r>
      <w:tr w:rsidR="001B73EC" w:rsidRPr="004837C5" w14:paraId="67B6E55D"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7F17"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4860C" w14:textId="3439F239" w:rsidR="001B73EC" w:rsidRPr="004837C5" w:rsidRDefault="001B73EC" w:rsidP="001B73EC">
            <w:pPr>
              <w:widowControl/>
              <w:spacing w:line="360" w:lineRule="auto"/>
              <w:contextualSpacing/>
              <w:jc w:val="left"/>
              <w:rPr>
                <w:rFonts w:ascii="宋体" w:hAnsi="宋体"/>
                <w:color w:val="000000"/>
                <w:kern w:val="0"/>
                <w:sz w:val="24"/>
                <w:szCs w:val="24"/>
              </w:rPr>
            </w:pPr>
            <w:r w:rsidRPr="00470762">
              <w:rPr>
                <w:rFonts w:hint="eastAsia"/>
                <w:sz w:val="24"/>
                <w:szCs w:val="24"/>
              </w:rPr>
              <w:t>交银施罗德核心资产混合型证券投资基金基金份额发售公告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B875B63" w14:textId="75022CE0" w:rsidR="001B73EC" w:rsidRPr="004837C5" w:rsidRDefault="001B73EC" w:rsidP="001B73EC">
            <w:pPr>
              <w:widowControl/>
              <w:spacing w:line="360" w:lineRule="auto"/>
              <w:contextualSpacing/>
              <w:jc w:val="center"/>
              <w:rPr>
                <w:rFonts w:ascii="宋体" w:hAnsi="宋体"/>
                <w:color w:val="000000"/>
                <w:kern w:val="0"/>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9EDDD" w14:textId="2F5D1431" w:rsidR="001B73EC" w:rsidRPr="004837C5" w:rsidRDefault="001B73EC" w:rsidP="001B73EC">
            <w:pPr>
              <w:widowControl/>
              <w:spacing w:line="360" w:lineRule="auto"/>
              <w:contextualSpacing/>
              <w:jc w:val="center"/>
              <w:rPr>
                <w:rFonts w:ascii="宋体" w:hAnsi="宋体"/>
                <w:color w:val="000000"/>
                <w:kern w:val="0"/>
                <w:sz w:val="24"/>
                <w:szCs w:val="24"/>
              </w:rPr>
            </w:pPr>
            <w:r w:rsidRPr="00470762">
              <w:rPr>
                <w:sz w:val="24"/>
                <w:szCs w:val="24"/>
              </w:rPr>
              <w:t>2018-12-5</w:t>
            </w:r>
          </w:p>
        </w:tc>
      </w:tr>
      <w:tr w:rsidR="001B73EC" w:rsidRPr="004837C5" w14:paraId="3E47AF16"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54143" w14:textId="56D0581D"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2</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1F758634" w14:textId="20DC556C" w:rsidR="001B73EC" w:rsidRPr="004837C5" w:rsidRDefault="001B73EC" w:rsidP="001B73EC">
            <w:pPr>
              <w:widowControl/>
              <w:spacing w:line="360" w:lineRule="auto"/>
              <w:contextualSpacing/>
              <w:jc w:val="left"/>
              <w:rPr>
                <w:sz w:val="24"/>
                <w:szCs w:val="24"/>
              </w:rPr>
            </w:pPr>
            <w:r w:rsidRPr="00470762">
              <w:rPr>
                <w:rFonts w:hint="eastAsia"/>
                <w:sz w:val="24"/>
                <w:szCs w:val="24"/>
              </w:rPr>
              <w:t>交银施罗德核心资产混合型证券投资基金基金合同摘要</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7AAA2AB7" w14:textId="3FC5DDDC" w:rsidR="001B73EC" w:rsidRPr="004837C5"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D35A6AA" w14:textId="24DD21A8" w:rsidR="001B73EC" w:rsidRPr="004837C5" w:rsidRDefault="001B73EC" w:rsidP="001B73EC">
            <w:pPr>
              <w:widowControl/>
              <w:spacing w:line="360" w:lineRule="auto"/>
              <w:contextualSpacing/>
              <w:jc w:val="center"/>
              <w:rPr>
                <w:sz w:val="24"/>
                <w:szCs w:val="24"/>
              </w:rPr>
            </w:pPr>
            <w:r w:rsidRPr="00470762">
              <w:rPr>
                <w:sz w:val="24"/>
                <w:szCs w:val="24"/>
              </w:rPr>
              <w:t>2018-12-5</w:t>
            </w:r>
          </w:p>
        </w:tc>
      </w:tr>
      <w:tr w:rsidR="001B73EC" w:rsidRPr="004837C5" w14:paraId="1018BB7F"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EB28D" w14:textId="11D13325"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3</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662469B7" w14:textId="5260F09D" w:rsidR="001B73EC" w:rsidRPr="004837C5" w:rsidRDefault="001B73EC" w:rsidP="001B73EC">
            <w:pPr>
              <w:widowControl/>
              <w:spacing w:line="360" w:lineRule="auto"/>
              <w:contextualSpacing/>
              <w:jc w:val="left"/>
              <w:rPr>
                <w:sz w:val="24"/>
                <w:szCs w:val="24"/>
              </w:rPr>
            </w:pPr>
            <w:r w:rsidRPr="00470762">
              <w:rPr>
                <w:rFonts w:hint="eastAsia"/>
                <w:sz w:val="24"/>
                <w:szCs w:val="24"/>
              </w:rPr>
              <w:t>交银施罗德核心资产混合型证券投资基金招募说明书</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1DF88EEA" w14:textId="6BFB94EB" w:rsidR="001B73EC" w:rsidRPr="004837C5"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38F6B6A" w14:textId="2D8CEC11" w:rsidR="001B73EC" w:rsidRPr="004837C5" w:rsidRDefault="001B73EC" w:rsidP="001B73EC">
            <w:pPr>
              <w:widowControl/>
              <w:spacing w:line="360" w:lineRule="auto"/>
              <w:contextualSpacing/>
              <w:jc w:val="center"/>
              <w:rPr>
                <w:sz w:val="24"/>
                <w:szCs w:val="24"/>
              </w:rPr>
            </w:pPr>
            <w:r w:rsidRPr="00470762">
              <w:rPr>
                <w:sz w:val="24"/>
                <w:szCs w:val="24"/>
              </w:rPr>
              <w:t>2018-12-5</w:t>
            </w:r>
          </w:p>
        </w:tc>
      </w:tr>
      <w:tr w:rsidR="001B73EC" w:rsidRPr="004837C5" w14:paraId="347075B0"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B3417" w14:textId="21A3C76B"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4</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1E4A43E7" w14:textId="2AAE3815" w:rsidR="001B73EC" w:rsidRPr="004837C5"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交银施罗德基金管理有限公司关于增加南京苏宁基金销售有限公司为旗下部分基金的场外销售机构并参与其基金前端申购费率（含定期定额投资）优惠活动的公告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221BBDFA" w14:textId="78AA4DA6" w:rsidR="001B73EC" w:rsidRPr="004837C5"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D53D71F" w14:textId="3871D935" w:rsidR="001B73EC" w:rsidRPr="004837C5" w:rsidRDefault="001B73EC" w:rsidP="001B73EC">
            <w:pPr>
              <w:widowControl/>
              <w:spacing w:line="360" w:lineRule="auto"/>
              <w:contextualSpacing/>
              <w:jc w:val="center"/>
              <w:rPr>
                <w:sz w:val="24"/>
                <w:szCs w:val="24"/>
              </w:rPr>
            </w:pPr>
            <w:r w:rsidRPr="00470762">
              <w:rPr>
                <w:sz w:val="24"/>
                <w:szCs w:val="24"/>
              </w:rPr>
              <w:t>2018-12-17</w:t>
            </w:r>
          </w:p>
        </w:tc>
      </w:tr>
      <w:tr w:rsidR="001B73EC" w:rsidRPr="004837C5" w14:paraId="66B6FBD0"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81828" w14:textId="23261775"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5</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2C33AA5F" w14:textId="02A6A27F" w:rsidR="001B73EC" w:rsidRPr="004837C5"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交银施罗德基金管理有限公司关于增加北京百度百盈基金销售有限公司为旗下部分基金的场外销售机构</w:t>
            </w:r>
            <w:r w:rsidRPr="00470762">
              <w:rPr>
                <w:rFonts w:hint="eastAsia"/>
                <w:sz w:val="24"/>
                <w:szCs w:val="24"/>
              </w:rPr>
              <w:lastRenderedPageBreak/>
              <w:t>并参与其基金前端申购费率（含定期定额投资）优惠活动的公告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551BD14E" w14:textId="4DB48640" w:rsidR="001B73EC" w:rsidRPr="004837C5" w:rsidRDefault="001B73EC" w:rsidP="001B73EC">
            <w:pPr>
              <w:widowControl/>
              <w:spacing w:line="360" w:lineRule="auto"/>
              <w:contextualSpacing/>
              <w:jc w:val="center"/>
              <w:rPr>
                <w:sz w:val="24"/>
                <w:szCs w:val="24"/>
              </w:rPr>
            </w:pPr>
            <w:r w:rsidRPr="00470762">
              <w:rPr>
                <w:rFonts w:hint="eastAsia"/>
                <w:sz w:val="24"/>
                <w:szCs w:val="24"/>
              </w:rPr>
              <w:lastRenderedPageBreak/>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7399287" w14:textId="218F3439" w:rsidR="001B73EC" w:rsidRPr="004837C5" w:rsidRDefault="001B73EC" w:rsidP="001B73EC">
            <w:pPr>
              <w:widowControl/>
              <w:spacing w:line="360" w:lineRule="auto"/>
              <w:contextualSpacing/>
              <w:jc w:val="center"/>
              <w:rPr>
                <w:sz w:val="24"/>
                <w:szCs w:val="24"/>
              </w:rPr>
            </w:pPr>
            <w:r w:rsidRPr="00470762">
              <w:rPr>
                <w:sz w:val="24"/>
                <w:szCs w:val="24"/>
              </w:rPr>
              <w:t>2018-12-28</w:t>
            </w:r>
          </w:p>
        </w:tc>
      </w:tr>
      <w:tr w:rsidR="001B73EC" w:rsidRPr="004837C5" w14:paraId="6BD62846"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8D0CA" w14:textId="075EB734"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6</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515ECC4B" w14:textId="3D341CEF"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交银施罗德基金管理有限公司关于调整投资者场外投资旗下部分基金单笔最低申购金额、最低赎回份额和最低保留余额限制的公告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3CD03D47" w14:textId="1346D05F"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BCB9314" w14:textId="1EB4944C" w:rsidR="001B73EC" w:rsidRPr="00470762" w:rsidRDefault="001B73EC" w:rsidP="001B73EC">
            <w:pPr>
              <w:widowControl/>
              <w:spacing w:line="360" w:lineRule="auto"/>
              <w:contextualSpacing/>
              <w:jc w:val="center"/>
              <w:rPr>
                <w:sz w:val="24"/>
                <w:szCs w:val="24"/>
              </w:rPr>
            </w:pPr>
            <w:r w:rsidRPr="00470762">
              <w:rPr>
                <w:sz w:val="24"/>
                <w:szCs w:val="24"/>
              </w:rPr>
              <w:t>2019-01-15</w:t>
            </w:r>
          </w:p>
        </w:tc>
      </w:tr>
      <w:tr w:rsidR="001B73EC" w:rsidRPr="004837C5" w14:paraId="51A03FD0"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D7B11" w14:textId="57A6F53F"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7</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0CC71338" w14:textId="10A9DB8A"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交银施罗德基金管理有限公司关于交银施罗德核心资产混合型证券投资基金基金合同生效公告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4C390F3A" w14:textId="5F57EBE3"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440A13A3" w14:textId="4B014A7E" w:rsidR="001B73EC" w:rsidRPr="00470762" w:rsidRDefault="001B73EC" w:rsidP="001B73EC">
            <w:pPr>
              <w:widowControl/>
              <w:spacing w:line="360" w:lineRule="auto"/>
              <w:contextualSpacing/>
              <w:jc w:val="center"/>
              <w:rPr>
                <w:sz w:val="24"/>
                <w:szCs w:val="24"/>
              </w:rPr>
            </w:pPr>
            <w:r w:rsidRPr="00470762">
              <w:rPr>
                <w:sz w:val="24"/>
                <w:szCs w:val="24"/>
              </w:rPr>
              <w:t>2019-01-19</w:t>
            </w:r>
          </w:p>
        </w:tc>
      </w:tr>
      <w:tr w:rsidR="001B73EC" w:rsidRPr="004837C5" w14:paraId="5DFFA160"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E83B" w14:textId="3B1B43EF"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8</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45D1DE73" w14:textId="0B939440"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交银施罗德基金管理有限公司关于开展网上直销交易平台交易费率优惠活动的公告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1F4FB267" w14:textId="37AB11E0"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4F7BDDFA" w14:textId="38D981D0" w:rsidR="001B73EC" w:rsidRPr="00470762" w:rsidRDefault="001B73EC" w:rsidP="001B73EC">
            <w:pPr>
              <w:widowControl/>
              <w:spacing w:line="360" w:lineRule="auto"/>
              <w:contextualSpacing/>
              <w:jc w:val="center"/>
              <w:rPr>
                <w:sz w:val="24"/>
                <w:szCs w:val="24"/>
              </w:rPr>
            </w:pPr>
            <w:r w:rsidRPr="00470762">
              <w:rPr>
                <w:sz w:val="24"/>
                <w:szCs w:val="24"/>
              </w:rPr>
              <w:t>2019-01-28</w:t>
            </w:r>
          </w:p>
        </w:tc>
      </w:tr>
      <w:tr w:rsidR="001B73EC" w:rsidRPr="004837C5" w14:paraId="592CAAC1"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C05C2" w14:textId="2009FDB2"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9</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361589C4" w14:textId="1A49C271"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交银施罗德基金管理有限公司关于暂停大泰金石基金销售有限公司办理相关销售业务的公告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7352F712" w14:textId="1AB51FE7"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0DD69B2" w14:textId="319592E5" w:rsidR="001B73EC" w:rsidRPr="00470762" w:rsidRDefault="001B73EC" w:rsidP="001B73EC">
            <w:pPr>
              <w:widowControl/>
              <w:spacing w:line="360" w:lineRule="auto"/>
              <w:contextualSpacing/>
              <w:jc w:val="center"/>
              <w:rPr>
                <w:sz w:val="24"/>
                <w:szCs w:val="24"/>
              </w:rPr>
            </w:pPr>
            <w:r w:rsidRPr="00470762">
              <w:rPr>
                <w:sz w:val="24"/>
                <w:szCs w:val="24"/>
              </w:rPr>
              <w:t>2019-01-29</w:t>
            </w:r>
          </w:p>
        </w:tc>
      </w:tr>
      <w:tr w:rsidR="001B73EC" w:rsidRPr="004837C5" w14:paraId="56BDEF13"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96391" w14:textId="3A564F49"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10</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210D835A" w14:textId="52313AF3"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交银施罗德基金管理有限公司关于交银施罗德核心资产混合型证券投资基金开放日常申购、赎回、定期定额投资业务并参与部分销售机构申购费率优惠活动的公告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1E74C6B9" w14:textId="45AF5B5C"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0F87570" w14:textId="7350C584" w:rsidR="001B73EC" w:rsidRPr="00470762" w:rsidRDefault="001B73EC" w:rsidP="001B73EC">
            <w:pPr>
              <w:widowControl/>
              <w:spacing w:line="360" w:lineRule="auto"/>
              <w:contextualSpacing/>
              <w:jc w:val="center"/>
              <w:rPr>
                <w:sz w:val="24"/>
                <w:szCs w:val="24"/>
              </w:rPr>
            </w:pPr>
            <w:r w:rsidRPr="00470762">
              <w:rPr>
                <w:sz w:val="24"/>
                <w:szCs w:val="24"/>
              </w:rPr>
              <w:t>2019-02-14</w:t>
            </w:r>
          </w:p>
        </w:tc>
      </w:tr>
      <w:tr w:rsidR="001B73EC" w:rsidRPr="004837C5" w14:paraId="7C09C05D"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FEC5" w14:textId="1C2C7126"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lastRenderedPageBreak/>
              <w:t>11</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1A5C9154" w14:textId="7CB644C6"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交银施罗德基金管理有限公司关于交银施罗德核心资产混合型证券投资基金开放日常转换业务的公告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6C3FFB1C" w14:textId="77794874"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D9158D4" w14:textId="02DD72F8" w:rsidR="001B73EC" w:rsidRPr="00470762" w:rsidRDefault="001B73EC" w:rsidP="001B73EC">
            <w:pPr>
              <w:widowControl/>
              <w:spacing w:line="360" w:lineRule="auto"/>
              <w:contextualSpacing/>
              <w:jc w:val="center"/>
              <w:rPr>
                <w:sz w:val="24"/>
                <w:szCs w:val="24"/>
              </w:rPr>
            </w:pPr>
            <w:r w:rsidRPr="00470762">
              <w:rPr>
                <w:sz w:val="24"/>
                <w:szCs w:val="24"/>
              </w:rPr>
              <w:t>2019-02-14</w:t>
            </w:r>
          </w:p>
        </w:tc>
      </w:tr>
      <w:tr w:rsidR="001B73EC" w:rsidRPr="004837C5" w14:paraId="40DC6BF3"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BD95F" w14:textId="6FFD792C"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12</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020EE5A9" w14:textId="04904C12"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交银施罗德基金管理有限公司关于交银施罗德核心资产混合型证券投资基金在中国农业银行股份有限公司开办定期定额赎回业务的公告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108D3733" w14:textId="2EC2F5F4"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48B58DA" w14:textId="086270F2" w:rsidR="001B73EC" w:rsidRPr="00470762" w:rsidRDefault="001B73EC" w:rsidP="001B73EC">
            <w:pPr>
              <w:widowControl/>
              <w:spacing w:line="360" w:lineRule="auto"/>
              <w:contextualSpacing/>
              <w:jc w:val="center"/>
              <w:rPr>
                <w:sz w:val="24"/>
                <w:szCs w:val="24"/>
              </w:rPr>
            </w:pPr>
            <w:r w:rsidRPr="00470762">
              <w:rPr>
                <w:sz w:val="24"/>
                <w:szCs w:val="24"/>
              </w:rPr>
              <w:t>2019-02-14</w:t>
            </w:r>
          </w:p>
        </w:tc>
      </w:tr>
      <w:tr w:rsidR="001B73EC" w:rsidRPr="004837C5" w14:paraId="7FEF810C"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565A0" w14:textId="6A1E79EE"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13</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03E87ADA" w14:textId="71E6CE33"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交银施罗德基金管理有限公司关于总经理变更的公告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08BDBADD" w14:textId="3E81611B"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1B67691" w14:textId="047715EA" w:rsidR="001B73EC" w:rsidRPr="00470762" w:rsidRDefault="001B73EC" w:rsidP="001B73EC">
            <w:pPr>
              <w:widowControl/>
              <w:spacing w:line="360" w:lineRule="auto"/>
              <w:contextualSpacing/>
              <w:jc w:val="center"/>
              <w:rPr>
                <w:sz w:val="24"/>
                <w:szCs w:val="24"/>
              </w:rPr>
            </w:pPr>
            <w:r w:rsidRPr="00470762">
              <w:rPr>
                <w:sz w:val="24"/>
                <w:szCs w:val="24"/>
              </w:rPr>
              <w:t>2019-02-28</w:t>
            </w:r>
          </w:p>
        </w:tc>
      </w:tr>
      <w:tr w:rsidR="001B73EC" w:rsidRPr="004837C5" w14:paraId="14B12615"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5C4A0" w14:textId="2E387D7F"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14</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7A952F60" w14:textId="679061F6"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交银施罗德基金管理有限公司关于暂停苏州财路基金销售有限公司办理相关销售业务的公告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48475C60" w14:textId="290AFDCC"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4AFBB4B" w14:textId="25B75660" w:rsidR="001B73EC" w:rsidRPr="00470762" w:rsidRDefault="001B73EC" w:rsidP="001B73EC">
            <w:pPr>
              <w:widowControl/>
              <w:spacing w:line="360" w:lineRule="auto"/>
              <w:contextualSpacing/>
              <w:jc w:val="center"/>
              <w:rPr>
                <w:sz w:val="24"/>
                <w:szCs w:val="24"/>
              </w:rPr>
            </w:pPr>
            <w:r w:rsidRPr="00470762">
              <w:rPr>
                <w:sz w:val="24"/>
                <w:szCs w:val="24"/>
              </w:rPr>
              <w:t>2019-03-07</w:t>
            </w:r>
          </w:p>
        </w:tc>
      </w:tr>
      <w:tr w:rsidR="001B73EC" w:rsidRPr="004837C5" w14:paraId="7DED3AD7"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ADB17" w14:textId="48334967"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15</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1A83E84F" w14:textId="07765613"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交银施罗德基金管理有限公司关于旗下部分基金于</w:t>
            </w:r>
            <w:r w:rsidRPr="00470762">
              <w:rPr>
                <w:sz w:val="24"/>
                <w:szCs w:val="24"/>
              </w:rPr>
              <w:t>2019</w:t>
            </w:r>
            <w:r w:rsidRPr="00470762">
              <w:rPr>
                <w:rFonts w:hint="eastAsia"/>
                <w:sz w:val="24"/>
                <w:szCs w:val="24"/>
              </w:rPr>
              <w:t>年非港股通交易日暂停基金交易业务的提示性公告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5173E85A" w14:textId="61D0BAA4"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6A5B3BD" w14:textId="1F951812" w:rsidR="001B73EC" w:rsidRPr="00470762" w:rsidRDefault="001B73EC" w:rsidP="001B73EC">
            <w:pPr>
              <w:widowControl/>
              <w:spacing w:line="360" w:lineRule="auto"/>
              <w:contextualSpacing/>
              <w:jc w:val="center"/>
              <w:rPr>
                <w:sz w:val="24"/>
                <w:szCs w:val="24"/>
              </w:rPr>
            </w:pPr>
            <w:r w:rsidRPr="00470762">
              <w:rPr>
                <w:sz w:val="24"/>
                <w:szCs w:val="24"/>
              </w:rPr>
              <w:t>2019-03-08</w:t>
            </w:r>
          </w:p>
        </w:tc>
      </w:tr>
      <w:tr w:rsidR="001B73EC" w:rsidRPr="004837C5" w14:paraId="14A3EB66"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FAE3" w14:textId="7293CD35"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16</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0C458812" w14:textId="35C932FF"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交银施罗德基金管理有限公司关于旗下部分基金参加交通银行股份有限公司手机银行基金前端申购（含定期定额投资）费率优惠活动的公告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6281D775" w14:textId="02B62CEB"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A337F35" w14:textId="21E5E367" w:rsidR="001B73EC" w:rsidRPr="00470762" w:rsidRDefault="001B73EC" w:rsidP="001B73EC">
            <w:pPr>
              <w:widowControl/>
              <w:spacing w:line="360" w:lineRule="auto"/>
              <w:contextualSpacing/>
              <w:jc w:val="center"/>
              <w:rPr>
                <w:sz w:val="24"/>
                <w:szCs w:val="24"/>
              </w:rPr>
            </w:pPr>
            <w:r w:rsidRPr="00470762">
              <w:rPr>
                <w:sz w:val="24"/>
                <w:szCs w:val="24"/>
              </w:rPr>
              <w:t>2019-04-01</w:t>
            </w:r>
          </w:p>
        </w:tc>
      </w:tr>
      <w:tr w:rsidR="001B73EC" w:rsidRPr="004837C5" w14:paraId="2155F31A"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90558" w14:textId="2B344D76"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lastRenderedPageBreak/>
              <w:t>17</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388EC6A7" w14:textId="0B51AA75"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交银施罗德基金管理有限公司关于旗下部分基金参与奕丰基金销售有限公司基金前端申购（含定期定额投资）费率优惠活动的公告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5867CBA9" w14:textId="57051249"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0FCE7D1" w14:textId="789B54CE" w:rsidR="001B73EC" w:rsidRPr="00470762" w:rsidRDefault="001B73EC" w:rsidP="001B73EC">
            <w:pPr>
              <w:widowControl/>
              <w:spacing w:line="360" w:lineRule="auto"/>
              <w:contextualSpacing/>
              <w:jc w:val="center"/>
              <w:rPr>
                <w:sz w:val="24"/>
                <w:szCs w:val="24"/>
              </w:rPr>
            </w:pPr>
            <w:r w:rsidRPr="00470762">
              <w:rPr>
                <w:sz w:val="24"/>
                <w:szCs w:val="24"/>
              </w:rPr>
              <w:t>2019-04-12</w:t>
            </w:r>
          </w:p>
        </w:tc>
      </w:tr>
      <w:tr w:rsidR="001B73EC" w:rsidRPr="004837C5" w14:paraId="09E87DF0"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830EF" w14:textId="108C6E3A"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18</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6C79FC17" w14:textId="54C16C39"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交银施罗德基金管理有限公司关于取消纸质对账单寄送的公告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1EC8F232" w14:textId="1B619C34"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E003B1D" w14:textId="0AB23409" w:rsidR="001B73EC" w:rsidRPr="00470762" w:rsidRDefault="001B73EC" w:rsidP="001B73EC">
            <w:pPr>
              <w:widowControl/>
              <w:spacing w:line="360" w:lineRule="auto"/>
              <w:contextualSpacing/>
              <w:jc w:val="center"/>
              <w:rPr>
                <w:sz w:val="24"/>
                <w:szCs w:val="24"/>
              </w:rPr>
            </w:pPr>
            <w:r w:rsidRPr="00470762">
              <w:rPr>
                <w:sz w:val="24"/>
                <w:szCs w:val="24"/>
              </w:rPr>
              <w:t>2019-04-12</w:t>
            </w:r>
          </w:p>
        </w:tc>
      </w:tr>
      <w:tr w:rsidR="001B73EC" w:rsidRPr="004837C5" w14:paraId="59D84405"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9D53D" w14:textId="766D700C"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19</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48C6581B" w14:textId="7182F922"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交银施罗德核心资产混合型证券投资基金</w:t>
            </w:r>
            <w:r w:rsidRPr="00470762">
              <w:rPr>
                <w:sz w:val="24"/>
                <w:szCs w:val="24"/>
              </w:rPr>
              <w:t>2019</w:t>
            </w:r>
            <w:r w:rsidRPr="00470762">
              <w:rPr>
                <w:rFonts w:hint="eastAsia"/>
                <w:sz w:val="24"/>
                <w:szCs w:val="24"/>
              </w:rPr>
              <w:t>年第</w:t>
            </w:r>
            <w:r w:rsidRPr="00470762">
              <w:rPr>
                <w:sz w:val="24"/>
                <w:szCs w:val="24"/>
              </w:rPr>
              <w:t>1</w:t>
            </w:r>
            <w:r w:rsidRPr="00470762">
              <w:rPr>
                <w:rFonts w:hint="eastAsia"/>
                <w:sz w:val="24"/>
                <w:szCs w:val="24"/>
              </w:rPr>
              <w:t>季度报告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7C2EE091" w14:textId="489C9293"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D6A15EF" w14:textId="39AFE9BE" w:rsidR="001B73EC" w:rsidRPr="00470762" w:rsidRDefault="001B73EC" w:rsidP="001B73EC">
            <w:pPr>
              <w:widowControl/>
              <w:spacing w:line="360" w:lineRule="auto"/>
              <w:contextualSpacing/>
              <w:jc w:val="center"/>
              <w:rPr>
                <w:sz w:val="24"/>
                <w:szCs w:val="24"/>
              </w:rPr>
            </w:pPr>
            <w:r w:rsidRPr="00470762">
              <w:rPr>
                <w:sz w:val="24"/>
                <w:szCs w:val="24"/>
              </w:rPr>
              <w:t>2019-04-20</w:t>
            </w:r>
          </w:p>
        </w:tc>
      </w:tr>
      <w:tr w:rsidR="001B73EC" w:rsidRPr="004837C5" w14:paraId="0C7E5F59"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099A7" w14:textId="5F70796A"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20</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3123961A" w14:textId="2CA6FDC9"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交银施罗德基金管理有限公司关于增加北京唐鼎耀华投资咨询有限公司为旗下部分基金的场外销售机构并参与其基金前端申购（含定期定额投资）费率优惠活动的公告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3D4235A4" w14:textId="1D62C0BE"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3010B862" w14:textId="7088FFC1" w:rsidR="001B73EC" w:rsidRPr="00470762" w:rsidRDefault="001B73EC" w:rsidP="001B73EC">
            <w:pPr>
              <w:widowControl/>
              <w:spacing w:line="360" w:lineRule="auto"/>
              <w:contextualSpacing/>
              <w:jc w:val="center"/>
              <w:rPr>
                <w:sz w:val="24"/>
                <w:szCs w:val="24"/>
              </w:rPr>
            </w:pPr>
            <w:r w:rsidRPr="00470762">
              <w:rPr>
                <w:sz w:val="24"/>
                <w:szCs w:val="24"/>
              </w:rPr>
              <w:t>2019-04-23</w:t>
            </w:r>
          </w:p>
        </w:tc>
      </w:tr>
      <w:tr w:rsidR="001B73EC" w:rsidRPr="004837C5" w14:paraId="5902E87F"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82268" w14:textId="78EEB77D" w:rsidR="001B73EC" w:rsidRPr="004837C5" w:rsidRDefault="001572A7" w:rsidP="001B73EC">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21</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3ADCB3BE" w14:textId="5098A460" w:rsidR="001B73EC" w:rsidRPr="00470762" w:rsidRDefault="001B73EC" w:rsidP="001B73EC">
            <w:pPr>
              <w:widowControl/>
              <w:spacing w:line="360" w:lineRule="auto"/>
              <w:contextualSpacing/>
              <w:jc w:val="left"/>
              <w:rPr>
                <w:sz w:val="24"/>
                <w:szCs w:val="24"/>
              </w:rPr>
            </w:pPr>
            <w:r w:rsidRPr="00470762">
              <w:rPr>
                <w:rFonts w:hint="eastAsia"/>
                <w:sz w:val="24"/>
                <w:szCs w:val="24"/>
              </w:rPr>
              <w:t>交银施罗德基金管理有限公司关于旗下部分基金可投资科创板股票的公告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3FE85032" w14:textId="0AE6C8B3" w:rsidR="001B73EC" w:rsidRPr="00470762" w:rsidRDefault="001B73EC" w:rsidP="001B73EC">
            <w:pPr>
              <w:widowControl/>
              <w:spacing w:line="360" w:lineRule="auto"/>
              <w:contextualSpacing/>
              <w:jc w:val="center"/>
              <w:rPr>
                <w:sz w:val="24"/>
                <w:szCs w:val="24"/>
              </w:rPr>
            </w:pPr>
            <w:r w:rsidRPr="00470762">
              <w:rPr>
                <w:rFonts w:hint="eastAsia"/>
                <w:sz w:val="24"/>
                <w:szCs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4E5975A4" w14:textId="52AE3BFD" w:rsidR="001B73EC" w:rsidRPr="00470762" w:rsidRDefault="001B73EC" w:rsidP="001B73EC">
            <w:pPr>
              <w:widowControl/>
              <w:spacing w:line="360" w:lineRule="auto"/>
              <w:contextualSpacing/>
              <w:jc w:val="center"/>
              <w:rPr>
                <w:sz w:val="24"/>
                <w:szCs w:val="24"/>
              </w:rPr>
            </w:pPr>
            <w:r w:rsidRPr="00470762">
              <w:rPr>
                <w:sz w:val="24"/>
                <w:szCs w:val="24"/>
              </w:rPr>
              <w:t>2019-06-22</w:t>
            </w:r>
          </w:p>
        </w:tc>
      </w:tr>
      <w:tr w:rsidR="001572A7" w:rsidRPr="004837C5" w14:paraId="2B3D2F5B" w14:textId="77777777" w:rsidTr="00470762">
        <w:trPr>
          <w:trHeight w:val="154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86809" w14:textId="79022A65" w:rsidR="001572A7" w:rsidRPr="004837C5" w:rsidRDefault="001572A7" w:rsidP="001572A7">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22</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238C21B3" w14:textId="1273F385" w:rsidR="001572A7" w:rsidRPr="00470762" w:rsidRDefault="001572A7">
            <w:pPr>
              <w:widowControl/>
              <w:spacing w:line="360" w:lineRule="auto"/>
              <w:contextualSpacing/>
              <w:jc w:val="left"/>
              <w:rPr>
                <w:sz w:val="24"/>
                <w:szCs w:val="24"/>
              </w:rPr>
            </w:pPr>
            <w:r w:rsidRPr="00470762">
              <w:rPr>
                <w:rFonts w:hint="eastAsia"/>
                <w:sz w:val="24"/>
                <w:szCs w:val="24"/>
              </w:rPr>
              <w:t>交银施罗德核心资产混合型证券投资基金</w:t>
            </w:r>
            <w:r w:rsidRPr="00470762">
              <w:rPr>
                <w:sz w:val="24"/>
                <w:szCs w:val="24"/>
              </w:rPr>
              <w:t>2019</w:t>
            </w:r>
            <w:r w:rsidRPr="00470762">
              <w:rPr>
                <w:rFonts w:hint="eastAsia"/>
                <w:sz w:val="24"/>
                <w:szCs w:val="24"/>
              </w:rPr>
              <w:t>年第</w:t>
            </w:r>
            <w:r w:rsidRPr="00470762">
              <w:rPr>
                <w:sz w:val="24"/>
                <w:szCs w:val="24"/>
              </w:rPr>
              <w:t>2</w:t>
            </w:r>
            <w:r w:rsidRPr="00470762">
              <w:rPr>
                <w:rFonts w:hint="eastAsia"/>
                <w:sz w:val="24"/>
                <w:szCs w:val="24"/>
              </w:rPr>
              <w:t>季度报告</w:t>
            </w:r>
          </w:p>
        </w:tc>
        <w:tc>
          <w:tcPr>
            <w:tcW w:w="1704" w:type="dxa"/>
            <w:tcBorders>
              <w:top w:val="single" w:sz="4" w:space="0" w:color="auto"/>
              <w:left w:val="single" w:sz="4" w:space="0" w:color="auto"/>
              <w:bottom w:val="single" w:sz="4" w:space="0" w:color="auto"/>
              <w:right w:val="single" w:sz="4" w:space="0" w:color="auto"/>
            </w:tcBorders>
            <w:shd w:val="clear" w:color="000000" w:fill="auto"/>
            <w:vAlign w:val="center"/>
          </w:tcPr>
          <w:p w14:paraId="51F59064" w14:textId="0CA0874B" w:rsidR="001572A7" w:rsidRPr="00470762" w:rsidRDefault="001572A7" w:rsidP="001572A7">
            <w:pPr>
              <w:widowControl/>
              <w:spacing w:line="360" w:lineRule="auto"/>
              <w:contextualSpacing/>
              <w:jc w:val="center"/>
              <w:rPr>
                <w:sz w:val="24"/>
                <w:szCs w:val="24"/>
              </w:rPr>
            </w:pPr>
            <w:r w:rsidRPr="00470762">
              <w:rPr>
                <w:rFonts w:hint="eastAsia"/>
                <w:sz w:val="24"/>
                <w:szCs w:val="24"/>
              </w:rPr>
              <w:t>中国证券报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4B1274A" w14:textId="2EA6F9F8" w:rsidR="001572A7" w:rsidRPr="00470762" w:rsidRDefault="001572A7">
            <w:pPr>
              <w:widowControl/>
              <w:spacing w:line="360" w:lineRule="auto"/>
              <w:contextualSpacing/>
              <w:jc w:val="center"/>
              <w:rPr>
                <w:sz w:val="24"/>
                <w:szCs w:val="24"/>
              </w:rPr>
            </w:pPr>
            <w:r w:rsidRPr="00470762">
              <w:rPr>
                <w:sz w:val="24"/>
                <w:szCs w:val="24"/>
              </w:rPr>
              <w:t>2019-07-17</w:t>
            </w:r>
          </w:p>
        </w:tc>
      </w:tr>
    </w:tbl>
    <w:p w14:paraId="5BDA61EE" w14:textId="61EACA3B"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192F10C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50" w:name="_Toc16756713"/>
      <w:bookmarkStart w:id="151" w:name="_Toc16757083"/>
      <w:bookmarkStart w:id="152" w:name="_Toc16757663"/>
      <w:r w:rsidR="00C92FC0" w:rsidRPr="005435A1">
        <w:rPr>
          <w:rFonts w:ascii="宋体" w:hAnsi="宋体" w:hint="eastAsia"/>
          <w:b/>
          <w:kern w:val="0"/>
          <w:sz w:val="30"/>
        </w:rPr>
        <w:lastRenderedPageBreak/>
        <w:t>二十</w:t>
      </w:r>
      <w:r w:rsidR="00386926">
        <w:rPr>
          <w:rFonts w:ascii="宋体" w:hAnsi="宋体" w:hint="eastAsia"/>
          <w:b/>
          <w:kern w:val="0"/>
          <w:sz w:val="30"/>
        </w:rPr>
        <w:t>四</w:t>
      </w:r>
      <w:r w:rsidR="00C92FC0" w:rsidRPr="005435A1">
        <w:rPr>
          <w:rFonts w:ascii="宋体" w:hAnsi="宋体" w:hint="eastAsia"/>
          <w:b/>
          <w:kern w:val="0"/>
          <w:sz w:val="30"/>
        </w:rPr>
        <w:t>、招募说明书的存放及查阅方式</w:t>
      </w:r>
      <w:bookmarkEnd w:id="150"/>
      <w:bookmarkEnd w:id="151"/>
      <w:bookmarkEnd w:id="152"/>
    </w:p>
    <w:p w14:paraId="67AB29E6"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53" w:name="_Toc109537401"/>
      <w:r w:rsidRPr="005435A1">
        <w:rPr>
          <w:rFonts w:ascii="宋体" w:hAnsi="宋体"/>
          <w:kern w:val="0"/>
          <w:sz w:val="24"/>
        </w:rPr>
        <w:t>间内取得上述文件复制件</w:t>
      </w:r>
      <w:bookmarkEnd w:id="153"/>
      <w:r w:rsidRPr="005435A1">
        <w:rPr>
          <w:rFonts w:ascii="宋体" w:hAnsi="宋体"/>
          <w:kern w:val="0"/>
          <w:sz w:val="24"/>
        </w:rPr>
        <w:t>或复印件。对投资人按此种方式所获得的文件及其复印件，基金管理人和基金托管人</w:t>
      </w:r>
      <w:bookmarkStart w:id="154" w:name="_Toc109537402"/>
      <w:r w:rsidRPr="005435A1">
        <w:rPr>
          <w:rFonts w:ascii="宋体" w:hAnsi="宋体"/>
          <w:kern w:val="0"/>
          <w:sz w:val="24"/>
        </w:rPr>
        <w:t>保证文本的内容与所公告的内容完全一</w:t>
      </w:r>
      <w:bookmarkEnd w:id="154"/>
      <w:r w:rsidRPr="005435A1">
        <w:rPr>
          <w:rFonts w:ascii="宋体" w:hAnsi="宋体"/>
          <w:kern w:val="0"/>
          <w:sz w:val="24"/>
        </w:rPr>
        <w:t xml:space="preserve">致。 </w:t>
      </w:r>
    </w:p>
    <w:p w14:paraId="2C7352DE" w14:textId="67E1E24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2"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 xml:space="preserve">查阅和下载招募说明书。 </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0C080E00"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55" w:name="_Toc16756714"/>
      <w:bookmarkStart w:id="156" w:name="_Toc16757084"/>
      <w:bookmarkStart w:id="157" w:name="_Toc16757664"/>
      <w:r w:rsidR="00C92FC0" w:rsidRPr="005435A1">
        <w:rPr>
          <w:rFonts w:ascii="宋体" w:hAnsi="宋体" w:hint="eastAsia"/>
          <w:b/>
          <w:kern w:val="0"/>
          <w:sz w:val="30"/>
        </w:rPr>
        <w:lastRenderedPageBreak/>
        <w:t>二十</w:t>
      </w:r>
      <w:r w:rsidR="00386926">
        <w:rPr>
          <w:rFonts w:ascii="宋体" w:hAnsi="宋体" w:hint="eastAsia"/>
          <w:b/>
          <w:kern w:val="0"/>
          <w:sz w:val="30"/>
        </w:rPr>
        <w:t>五</w:t>
      </w:r>
      <w:r w:rsidR="00C92FC0" w:rsidRPr="005435A1">
        <w:rPr>
          <w:rFonts w:ascii="宋体" w:hAnsi="宋体" w:hint="eastAsia"/>
          <w:b/>
          <w:kern w:val="0"/>
          <w:sz w:val="30"/>
        </w:rPr>
        <w:t>、备查文件</w:t>
      </w:r>
      <w:bookmarkEnd w:id="155"/>
      <w:bookmarkEnd w:id="156"/>
      <w:bookmarkEnd w:id="157"/>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3C3F324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C90067">
        <w:rPr>
          <w:rFonts w:ascii="宋体" w:hAnsi="宋体" w:hint="eastAsia"/>
          <w:kern w:val="0"/>
          <w:sz w:val="24"/>
        </w:rPr>
        <w:t>核心资产混合型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 xml:space="preserve">的文件 </w:t>
      </w:r>
    </w:p>
    <w:p w14:paraId="3568CCF5" w14:textId="5F77891B"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C90067">
        <w:rPr>
          <w:rFonts w:ascii="宋体" w:hAnsi="宋体" w:hint="eastAsia"/>
          <w:kern w:val="0"/>
          <w:sz w:val="24"/>
        </w:rPr>
        <w:t>核心资产混合型</w:t>
      </w:r>
      <w:r w:rsidRPr="005435A1">
        <w:rPr>
          <w:rFonts w:ascii="宋体" w:hAnsi="宋体"/>
          <w:kern w:val="0"/>
          <w:sz w:val="24"/>
        </w:rPr>
        <w:t xml:space="preserve">证券投资基金基金合同》 </w:t>
      </w:r>
    </w:p>
    <w:p w14:paraId="108BA2CE" w14:textId="07D3B21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C90067">
        <w:rPr>
          <w:rFonts w:ascii="宋体" w:hAnsi="宋体" w:hint="eastAsia"/>
          <w:kern w:val="0"/>
          <w:sz w:val="24"/>
        </w:rPr>
        <w:t>核心资产混合型</w:t>
      </w:r>
      <w:r w:rsidRPr="005435A1">
        <w:rPr>
          <w:rFonts w:ascii="宋体" w:hAnsi="宋体"/>
          <w:kern w:val="0"/>
          <w:sz w:val="24"/>
        </w:rPr>
        <w:t xml:space="preserve">证券投资基金托管协议》 </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5F63072C"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C90067">
        <w:rPr>
          <w:rFonts w:ascii="宋体" w:hAnsi="宋体" w:hint="eastAsia"/>
          <w:kern w:val="0"/>
          <w:sz w:val="24"/>
        </w:rPr>
        <w:t>核心资产混合型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5DD23" w14:textId="77777777" w:rsidR="00AA2AA1" w:rsidRDefault="00AA2AA1" w:rsidP="00081717">
      <w:r>
        <w:separator/>
      </w:r>
    </w:p>
  </w:endnote>
  <w:endnote w:type="continuationSeparator" w:id="0">
    <w:p w14:paraId="3F7AE996" w14:textId="77777777" w:rsidR="00AA2AA1" w:rsidRDefault="00AA2AA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65556B" w:rsidRDefault="0065556B">
    <w:pPr>
      <w:pStyle w:val="ae"/>
      <w:jc w:val="center"/>
    </w:pPr>
    <w:r>
      <w:fldChar w:fldCharType="begin"/>
    </w:r>
    <w:r>
      <w:instrText xml:space="preserve"> PAGE   \* MERGEFORMAT </w:instrText>
    </w:r>
    <w:r>
      <w:fldChar w:fldCharType="separate"/>
    </w:r>
    <w:r w:rsidR="00396C28" w:rsidRPr="00396C28">
      <w:rPr>
        <w:noProof/>
        <w:lang w:val="zh-CN"/>
      </w:rPr>
      <w:t>21</w:t>
    </w:r>
    <w:r>
      <w:fldChar w:fldCharType="end"/>
    </w:r>
  </w:p>
  <w:p w14:paraId="7AF886BD" w14:textId="77777777" w:rsidR="0065556B" w:rsidRDefault="0065556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87CDB" w14:textId="77777777" w:rsidR="00AA2AA1" w:rsidRDefault="00AA2AA1"/>
    <w:p w14:paraId="36FAA424" w14:textId="77777777" w:rsidR="00AA2AA1" w:rsidRDefault="00AA2AA1"/>
  </w:footnote>
  <w:footnote w:type="continuationSeparator" w:id="0">
    <w:p w14:paraId="387E8C0F" w14:textId="77777777" w:rsidR="00AA2AA1" w:rsidRDefault="00AA2AA1"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09365" w14:textId="77777777" w:rsidR="0065556B" w:rsidRDefault="0065556B">
    <w:pPr>
      <w:pStyle w:val="af2"/>
      <w:jc w:val="right"/>
    </w:pPr>
    <w:r>
      <w:rPr>
        <w:noProof/>
      </w:rPr>
      <w:drawing>
        <wp:anchor distT="0" distB="0" distL="114300" distR="114300" simplePos="0" relativeHeight="251657728"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核心资产混合型证券投资基金</w:t>
    </w:r>
    <w:r>
      <w:rPr>
        <w:rFonts w:hint="eastAsia"/>
      </w:rPr>
      <w:t>（</w:t>
    </w:r>
    <w:r>
      <w:t>更新）</w:t>
    </w:r>
  </w:p>
  <w:p w14:paraId="04E654FE" w14:textId="080AAF77" w:rsidR="0065556B" w:rsidRDefault="0065556B">
    <w:pPr>
      <w:pStyle w:val="af2"/>
      <w:jc w:val="right"/>
    </w:pPr>
    <w:r>
      <w:rPr>
        <w:rFonts w:hint="eastAsia"/>
      </w:rPr>
      <w:t>招募说明书（</w:t>
    </w:r>
    <w:r>
      <w:rPr>
        <w:rFonts w:hint="eastAsia"/>
      </w:rPr>
      <w:t>2019</w:t>
    </w:r>
    <w:r>
      <w:rPr>
        <w:rFonts w:hint="eastAsia"/>
      </w:rPr>
      <w:t>年第</w:t>
    </w:r>
    <w:r>
      <w:rPr>
        <w:rFonts w:hint="eastAsia"/>
      </w:rP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1"/>
  </w:num>
  <w:num w:numId="8">
    <w:abstractNumId w:val="7"/>
  </w:num>
  <w:num w:numId="9">
    <w:abstractNumId w:val="10"/>
  </w:num>
  <w:num w:numId="10">
    <w:abstractNumId w:val="19"/>
  </w:num>
  <w:num w:numId="11">
    <w:abstractNumId w:val="8"/>
  </w:num>
  <w:num w:numId="12">
    <w:abstractNumId w:val="9"/>
  </w:num>
  <w:num w:numId="13">
    <w:abstractNumId w:val="14"/>
  </w:num>
  <w:num w:numId="14">
    <w:abstractNumId w:val="6"/>
  </w:num>
  <w:num w:numId="15">
    <w:abstractNumId w:val="20"/>
  </w:num>
  <w:num w:numId="16">
    <w:abstractNumId w:val="18"/>
  </w:num>
  <w:num w:numId="17">
    <w:abstractNumId w:val="17"/>
  </w:num>
  <w:num w:numId="18">
    <w:abstractNumId w:val="15"/>
  </w:num>
  <w:num w:numId="19">
    <w:abstractNumId w:val="16"/>
  </w:num>
  <w:num w:numId="20">
    <w:abstractNumId w:val="11"/>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E9"/>
    <w:rsid w:val="000142FC"/>
    <w:rsid w:val="00014A8B"/>
    <w:rsid w:val="00015379"/>
    <w:rsid w:val="00015550"/>
    <w:rsid w:val="00015DB8"/>
    <w:rsid w:val="00016BA8"/>
    <w:rsid w:val="00021295"/>
    <w:rsid w:val="0002132B"/>
    <w:rsid w:val="00021950"/>
    <w:rsid w:val="00023E32"/>
    <w:rsid w:val="00023E75"/>
    <w:rsid w:val="000248AB"/>
    <w:rsid w:val="00025D7E"/>
    <w:rsid w:val="00026566"/>
    <w:rsid w:val="0003244B"/>
    <w:rsid w:val="00032B65"/>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90"/>
    <w:rsid w:val="00054043"/>
    <w:rsid w:val="00055357"/>
    <w:rsid w:val="000563F7"/>
    <w:rsid w:val="00056533"/>
    <w:rsid w:val="0005668A"/>
    <w:rsid w:val="00057796"/>
    <w:rsid w:val="00061974"/>
    <w:rsid w:val="000635F3"/>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775B"/>
    <w:rsid w:val="000B07CA"/>
    <w:rsid w:val="000B26A8"/>
    <w:rsid w:val="000B3D39"/>
    <w:rsid w:val="000B4C2D"/>
    <w:rsid w:val="000B4FB6"/>
    <w:rsid w:val="000B6967"/>
    <w:rsid w:val="000B785A"/>
    <w:rsid w:val="000B78FB"/>
    <w:rsid w:val="000C0148"/>
    <w:rsid w:val="000C1A8D"/>
    <w:rsid w:val="000C2295"/>
    <w:rsid w:val="000C2DD2"/>
    <w:rsid w:val="000C3FFF"/>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F1899"/>
    <w:rsid w:val="000F2783"/>
    <w:rsid w:val="000F34E1"/>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5E2F"/>
    <w:rsid w:val="00106936"/>
    <w:rsid w:val="00106E70"/>
    <w:rsid w:val="00107C20"/>
    <w:rsid w:val="00107D4B"/>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5E6"/>
    <w:rsid w:val="00132970"/>
    <w:rsid w:val="001336A1"/>
    <w:rsid w:val="00134304"/>
    <w:rsid w:val="001347F3"/>
    <w:rsid w:val="00136501"/>
    <w:rsid w:val="00136C37"/>
    <w:rsid w:val="00140C46"/>
    <w:rsid w:val="001411CF"/>
    <w:rsid w:val="00141A31"/>
    <w:rsid w:val="00141A52"/>
    <w:rsid w:val="00146C8F"/>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2A7"/>
    <w:rsid w:val="001577C7"/>
    <w:rsid w:val="00157AAF"/>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505F"/>
    <w:rsid w:val="0019658D"/>
    <w:rsid w:val="0019719A"/>
    <w:rsid w:val="001A1652"/>
    <w:rsid w:val="001A3878"/>
    <w:rsid w:val="001A39CE"/>
    <w:rsid w:val="001A401D"/>
    <w:rsid w:val="001A49AE"/>
    <w:rsid w:val="001A57CF"/>
    <w:rsid w:val="001B2567"/>
    <w:rsid w:val="001B33A8"/>
    <w:rsid w:val="001B4357"/>
    <w:rsid w:val="001B46A1"/>
    <w:rsid w:val="001B480D"/>
    <w:rsid w:val="001B5948"/>
    <w:rsid w:val="001B65BB"/>
    <w:rsid w:val="001B73EC"/>
    <w:rsid w:val="001B7CA2"/>
    <w:rsid w:val="001C3484"/>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042"/>
    <w:rsid w:val="001E1159"/>
    <w:rsid w:val="001E3944"/>
    <w:rsid w:val="001E3FDB"/>
    <w:rsid w:val="001E4091"/>
    <w:rsid w:val="001E4801"/>
    <w:rsid w:val="001F1BCF"/>
    <w:rsid w:val="001F267C"/>
    <w:rsid w:val="001F2812"/>
    <w:rsid w:val="001F3D5E"/>
    <w:rsid w:val="001F4DF7"/>
    <w:rsid w:val="001F52BC"/>
    <w:rsid w:val="001F6481"/>
    <w:rsid w:val="001F6638"/>
    <w:rsid w:val="001F6E63"/>
    <w:rsid w:val="00200729"/>
    <w:rsid w:val="0020102F"/>
    <w:rsid w:val="00201A69"/>
    <w:rsid w:val="002022D7"/>
    <w:rsid w:val="00202A26"/>
    <w:rsid w:val="0020442C"/>
    <w:rsid w:val="00204B5D"/>
    <w:rsid w:val="002053F4"/>
    <w:rsid w:val="002065B3"/>
    <w:rsid w:val="00206F43"/>
    <w:rsid w:val="00207297"/>
    <w:rsid w:val="00210B5D"/>
    <w:rsid w:val="002112D0"/>
    <w:rsid w:val="00211327"/>
    <w:rsid w:val="0021175A"/>
    <w:rsid w:val="00211DDD"/>
    <w:rsid w:val="00213CA7"/>
    <w:rsid w:val="002148CD"/>
    <w:rsid w:val="002159EF"/>
    <w:rsid w:val="002164DD"/>
    <w:rsid w:val="00217E1A"/>
    <w:rsid w:val="0022028D"/>
    <w:rsid w:val="00221127"/>
    <w:rsid w:val="002213BF"/>
    <w:rsid w:val="002229B0"/>
    <w:rsid w:val="00222DC0"/>
    <w:rsid w:val="00225114"/>
    <w:rsid w:val="0022586B"/>
    <w:rsid w:val="00227112"/>
    <w:rsid w:val="002339A6"/>
    <w:rsid w:val="002344C9"/>
    <w:rsid w:val="00234677"/>
    <w:rsid w:val="0023502A"/>
    <w:rsid w:val="00236DFE"/>
    <w:rsid w:val="0023706F"/>
    <w:rsid w:val="0023763D"/>
    <w:rsid w:val="00237DF6"/>
    <w:rsid w:val="0024511C"/>
    <w:rsid w:val="00246513"/>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81F8E"/>
    <w:rsid w:val="002860B5"/>
    <w:rsid w:val="002869F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6411"/>
    <w:rsid w:val="002C77BA"/>
    <w:rsid w:val="002C7A89"/>
    <w:rsid w:val="002D17E5"/>
    <w:rsid w:val="002D193A"/>
    <w:rsid w:val="002D19CB"/>
    <w:rsid w:val="002D1D28"/>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30037A"/>
    <w:rsid w:val="00301328"/>
    <w:rsid w:val="00302D39"/>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B67"/>
    <w:rsid w:val="00322DA4"/>
    <w:rsid w:val="00323072"/>
    <w:rsid w:val="00323779"/>
    <w:rsid w:val="00327520"/>
    <w:rsid w:val="0033142F"/>
    <w:rsid w:val="003315C6"/>
    <w:rsid w:val="00332FA9"/>
    <w:rsid w:val="00333470"/>
    <w:rsid w:val="0033398B"/>
    <w:rsid w:val="00333C94"/>
    <w:rsid w:val="003343B7"/>
    <w:rsid w:val="00334DC0"/>
    <w:rsid w:val="00335497"/>
    <w:rsid w:val="003403CE"/>
    <w:rsid w:val="00340B73"/>
    <w:rsid w:val="00341663"/>
    <w:rsid w:val="00341688"/>
    <w:rsid w:val="00342792"/>
    <w:rsid w:val="00343650"/>
    <w:rsid w:val="00344829"/>
    <w:rsid w:val="00344A3B"/>
    <w:rsid w:val="00345EBD"/>
    <w:rsid w:val="00347CC6"/>
    <w:rsid w:val="00352C90"/>
    <w:rsid w:val="00354040"/>
    <w:rsid w:val="003540D3"/>
    <w:rsid w:val="00354142"/>
    <w:rsid w:val="00354164"/>
    <w:rsid w:val="00354B5F"/>
    <w:rsid w:val="00354CB6"/>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709B2"/>
    <w:rsid w:val="00372916"/>
    <w:rsid w:val="00372E5D"/>
    <w:rsid w:val="00372E9D"/>
    <w:rsid w:val="003745A7"/>
    <w:rsid w:val="00374ABC"/>
    <w:rsid w:val="00375104"/>
    <w:rsid w:val="00375A29"/>
    <w:rsid w:val="00375DCF"/>
    <w:rsid w:val="00375ECD"/>
    <w:rsid w:val="003775BF"/>
    <w:rsid w:val="00380AF9"/>
    <w:rsid w:val="00381452"/>
    <w:rsid w:val="0038287E"/>
    <w:rsid w:val="00383134"/>
    <w:rsid w:val="00384AEF"/>
    <w:rsid w:val="00384D22"/>
    <w:rsid w:val="00385CDC"/>
    <w:rsid w:val="00386926"/>
    <w:rsid w:val="00387671"/>
    <w:rsid w:val="003909E2"/>
    <w:rsid w:val="00391677"/>
    <w:rsid w:val="00392C8E"/>
    <w:rsid w:val="00393344"/>
    <w:rsid w:val="003946F2"/>
    <w:rsid w:val="003950D0"/>
    <w:rsid w:val="003956C4"/>
    <w:rsid w:val="003957F2"/>
    <w:rsid w:val="00395800"/>
    <w:rsid w:val="00395B30"/>
    <w:rsid w:val="00396296"/>
    <w:rsid w:val="00396C28"/>
    <w:rsid w:val="00397050"/>
    <w:rsid w:val="003A13EF"/>
    <w:rsid w:val="003A167C"/>
    <w:rsid w:val="003A1D49"/>
    <w:rsid w:val="003A2026"/>
    <w:rsid w:val="003A2955"/>
    <w:rsid w:val="003A2B26"/>
    <w:rsid w:val="003A333A"/>
    <w:rsid w:val="003A36DB"/>
    <w:rsid w:val="003A3B35"/>
    <w:rsid w:val="003A5CAC"/>
    <w:rsid w:val="003A63FD"/>
    <w:rsid w:val="003A74EE"/>
    <w:rsid w:val="003B0B0C"/>
    <w:rsid w:val="003B66E3"/>
    <w:rsid w:val="003B7286"/>
    <w:rsid w:val="003C0901"/>
    <w:rsid w:val="003C0ED9"/>
    <w:rsid w:val="003C0F87"/>
    <w:rsid w:val="003C2778"/>
    <w:rsid w:val="003C2DAE"/>
    <w:rsid w:val="003C354F"/>
    <w:rsid w:val="003C4D79"/>
    <w:rsid w:val="003D0009"/>
    <w:rsid w:val="003D08F8"/>
    <w:rsid w:val="003D0EF7"/>
    <w:rsid w:val="003D1A34"/>
    <w:rsid w:val="003D1D93"/>
    <w:rsid w:val="003D5261"/>
    <w:rsid w:val="003D5457"/>
    <w:rsid w:val="003D54ED"/>
    <w:rsid w:val="003D5728"/>
    <w:rsid w:val="003D5A80"/>
    <w:rsid w:val="003D7221"/>
    <w:rsid w:val="003E1676"/>
    <w:rsid w:val="003E1CAC"/>
    <w:rsid w:val="003E2798"/>
    <w:rsid w:val="003E2863"/>
    <w:rsid w:val="003E44F3"/>
    <w:rsid w:val="003E47F7"/>
    <w:rsid w:val="003E5507"/>
    <w:rsid w:val="003E5FEA"/>
    <w:rsid w:val="003E63B2"/>
    <w:rsid w:val="003E6434"/>
    <w:rsid w:val="003E6C43"/>
    <w:rsid w:val="003F0BB2"/>
    <w:rsid w:val="003F0BCA"/>
    <w:rsid w:val="003F14E9"/>
    <w:rsid w:val="003F4168"/>
    <w:rsid w:val="003F416E"/>
    <w:rsid w:val="003F5225"/>
    <w:rsid w:val="003F6DDA"/>
    <w:rsid w:val="003F6DDC"/>
    <w:rsid w:val="0040058D"/>
    <w:rsid w:val="004007B8"/>
    <w:rsid w:val="0040380B"/>
    <w:rsid w:val="004058F5"/>
    <w:rsid w:val="00406408"/>
    <w:rsid w:val="00407006"/>
    <w:rsid w:val="00407A35"/>
    <w:rsid w:val="004104FD"/>
    <w:rsid w:val="004106AA"/>
    <w:rsid w:val="004106FE"/>
    <w:rsid w:val="004112DB"/>
    <w:rsid w:val="00413E5F"/>
    <w:rsid w:val="004151D7"/>
    <w:rsid w:val="00417E5F"/>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57B1"/>
    <w:rsid w:val="00445D20"/>
    <w:rsid w:val="004461DC"/>
    <w:rsid w:val="004465B3"/>
    <w:rsid w:val="00447B3F"/>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762"/>
    <w:rsid w:val="00470D6C"/>
    <w:rsid w:val="0047104C"/>
    <w:rsid w:val="0047277B"/>
    <w:rsid w:val="00472839"/>
    <w:rsid w:val="00473C4C"/>
    <w:rsid w:val="00473F40"/>
    <w:rsid w:val="004742B0"/>
    <w:rsid w:val="004748E4"/>
    <w:rsid w:val="00476370"/>
    <w:rsid w:val="00482082"/>
    <w:rsid w:val="004837C5"/>
    <w:rsid w:val="00485BC0"/>
    <w:rsid w:val="00485CB4"/>
    <w:rsid w:val="00486983"/>
    <w:rsid w:val="00486AEC"/>
    <w:rsid w:val="00490A0E"/>
    <w:rsid w:val="004915F3"/>
    <w:rsid w:val="00491993"/>
    <w:rsid w:val="00495EAB"/>
    <w:rsid w:val="0049664E"/>
    <w:rsid w:val="0049680E"/>
    <w:rsid w:val="00496815"/>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340D"/>
    <w:rsid w:val="004D34F3"/>
    <w:rsid w:val="004D5C36"/>
    <w:rsid w:val="004E29FD"/>
    <w:rsid w:val="004E47B0"/>
    <w:rsid w:val="004E5302"/>
    <w:rsid w:val="004E592A"/>
    <w:rsid w:val="004E6CFB"/>
    <w:rsid w:val="004E708A"/>
    <w:rsid w:val="004E7380"/>
    <w:rsid w:val="004E758C"/>
    <w:rsid w:val="004E7A10"/>
    <w:rsid w:val="004E7FB4"/>
    <w:rsid w:val="004F0D4B"/>
    <w:rsid w:val="004F2C9E"/>
    <w:rsid w:val="004F30F2"/>
    <w:rsid w:val="004F3CB8"/>
    <w:rsid w:val="004F4D77"/>
    <w:rsid w:val="004F5D44"/>
    <w:rsid w:val="004F72EB"/>
    <w:rsid w:val="004F7BFD"/>
    <w:rsid w:val="004F7F45"/>
    <w:rsid w:val="00501C88"/>
    <w:rsid w:val="00502B26"/>
    <w:rsid w:val="00502BFA"/>
    <w:rsid w:val="005036C2"/>
    <w:rsid w:val="00504BDF"/>
    <w:rsid w:val="00505A18"/>
    <w:rsid w:val="00505F1A"/>
    <w:rsid w:val="0050666F"/>
    <w:rsid w:val="00506A30"/>
    <w:rsid w:val="00506A86"/>
    <w:rsid w:val="005119F7"/>
    <w:rsid w:val="005120D4"/>
    <w:rsid w:val="005135AA"/>
    <w:rsid w:val="005145B4"/>
    <w:rsid w:val="00515D02"/>
    <w:rsid w:val="005176CA"/>
    <w:rsid w:val="00517AF3"/>
    <w:rsid w:val="00517BD1"/>
    <w:rsid w:val="00522E7B"/>
    <w:rsid w:val="0052347F"/>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70788"/>
    <w:rsid w:val="00571009"/>
    <w:rsid w:val="00571556"/>
    <w:rsid w:val="00571B4E"/>
    <w:rsid w:val="005723FD"/>
    <w:rsid w:val="00572BF8"/>
    <w:rsid w:val="00572EF5"/>
    <w:rsid w:val="005732A2"/>
    <w:rsid w:val="00574190"/>
    <w:rsid w:val="00575FD9"/>
    <w:rsid w:val="005778A7"/>
    <w:rsid w:val="0058033F"/>
    <w:rsid w:val="00582518"/>
    <w:rsid w:val="005829DC"/>
    <w:rsid w:val="00583F3A"/>
    <w:rsid w:val="00585772"/>
    <w:rsid w:val="005857B3"/>
    <w:rsid w:val="0058672E"/>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0CA1"/>
    <w:rsid w:val="005E114F"/>
    <w:rsid w:val="005E23C6"/>
    <w:rsid w:val="005E4189"/>
    <w:rsid w:val="005E4237"/>
    <w:rsid w:val="005E4D0A"/>
    <w:rsid w:val="005E5BAA"/>
    <w:rsid w:val="005E6C6B"/>
    <w:rsid w:val="005F0530"/>
    <w:rsid w:val="005F1A0A"/>
    <w:rsid w:val="005F3A68"/>
    <w:rsid w:val="005F3BD1"/>
    <w:rsid w:val="005F4D9E"/>
    <w:rsid w:val="005F505B"/>
    <w:rsid w:val="005F7265"/>
    <w:rsid w:val="0060212D"/>
    <w:rsid w:val="00602EFA"/>
    <w:rsid w:val="00605792"/>
    <w:rsid w:val="00606059"/>
    <w:rsid w:val="00607BFE"/>
    <w:rsid w:val="0061036D"/>
    <w:rsid w:val="00611F66"/>
    <w:rsid w:val="00614214"/>
    <w:rsid w:val="00614256"/>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231B"/>
    <w:rsid w:val="006336B5"/>
    <w:rsid w:val="006342EB"/>
    <w:rsid w:val="0063466A"/>
    <w:rsid w:val="00634A6B"/>
    <w:rsid w:val="0063532E"/>
    <w:rsid w:val="0063638D"/>
    <w:rsid w:val="00636B31"/>
    <w:rsid w:val="0064002B"/>
    <w:rsid w:val="0064179F"/>
    <w:rsid w:val="006423D5"/>
    <w:rsid w:val="00645542"/>
    <w:rsid w:val="006456EC"/>
    <w:rsid w:val="00645D5F"/>
    <w:rsid w:val="0065008F"/>
    <w:rsid w:val="00650D60"/>
    <w:rsid w:val="00650E37"/>
    <w:rsid w:val="00652829"/>
    <w:rsid w:val="006529B8"/>
    <w:rsid w:val="00652EE1"/>
    <w:rsid w:val="00653919"/>
    <w:rsid w:val="00653AE2"/>
    <w:rsid w:val="00654F6A"/>
    <w:rsid w:val="00654FC7"/>
    <w:rsid w:val="0065556B"/>
    <w:rsid w:val="0066106E"/>
    <w:rsid w:val="006621AB"/>
    <w:rsid w:val="0066474C"/>
    <w:rsid w:val="00665BB1"/>
    <w:rsid w:val="00666A5B"/>
    <w:rsid w:val="00666AB3"/>
    <w:rsid w:val="006674A2"/>
    <w:rsid w:val="00667F13"/>
    <w:rsid w:val="0067087C"/>
    <w:rsid w:val="00670F48"/>
    <w:rsid w:val="0067415B"/>
    <w:rsid w:val="006744F8"/>
    <w:rsid w:val="00675DC1"/>
    <w:rsid w:val="0067738B"/>
    <w:rsid w:val="006811F4"/>
    <w:rsid w:val="00681610"/>
    <w:rsid w:val="00681FB1"/>
    <w:rsid w:val="00682FDA"/>
    <w:rsid w:val="0068511A"/>
    <w:rsid w:val="0068614B"/>
    <w:rsid w:val="006861DF"/>
    <w:rsid w:val="00687099"/>
    <w:rsid w:val="00687B38"/>
    <w:rsid w:val="00687DFE"/>
    <w:rsid w:val="00690134"/>
    <w:rsid w:val="00690EB7"/>
    <w:rsid w:val="00691107"/>
    <w:rsid w:val="006912A9"/>
    <w:rsid w:val="00691770"/>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2D10"/>
    <w:rsid w:val="006F3EB0"/>
    <w:rsid w:val="006F4975"/>
    <w:rsid w:val="006F538A"/>
    <w:rsid w:val="006F576D"/>
    <w:rsid w:val="0070029F"/>
    <w:rsid w:val="00700FE8"/>
    <w:rsid w:val="007012B3"/>
    <w:rsid w:val="007023A3"/>
    <w:rsid w:val="00702BB7"/>
    <w:rsid w:val="00703C5F"/>
    <w:rsid w:val="007051FF"/>
    <w:rsid w:val="00706531"/>
    <w:rsid w:val="0070663B"/>
    <w:rsid w:val="00706AA1"/>
    <w:rsid w:val="00706E7C"/>
    <w:rsid w:val="00707BDA"/>
    <w:rsid w:val="0071188A"/>
    <w:rsid w:val="00712521"/>
    <w:rsid w:val="0071254D"/>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47DE"/>
    <w:rsid w:val="00735259"/>
    <w:rsid w:val="00735D1E"/>
    <w:rsid w:val="00736301"/>
    <w:rsid w:val="00736743"/>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1068"/>
    <w:rsid w:val="0077192E"/>
    <w:rsid w:val="00771D8C"/>
    <w:rsid w:val="00772D3A"/>
    <w:rsid w:val="0077427F"/>
    <w:rsid w:val="007745F5"/>
    <w:rsid w:val="00775D35"/>
    <w:rsid w:val="007766F4"/>
    <w:rsid w:val="00777A67"/>
    <w:rsid w:val="0078022D"/>
    <w:rsid w:val="007826AD"/>
    <w:rsid w:val="00783313"/>
    <w:rsid w:val="00785158"/>
    <w:rsid w:val="00786E0E"/>
    <w:rsid w:val="007875DD"/>
    <w:rsid w:val="00790DE4"/>
    <w:rsid w:val="00790E3F"/>
    <w:rsid w:val="00792185"/>
    <w:rsid w:val="00792D39"/>
    <w:rsid w:val="00793126"/>
    <w:rsid w:val="00793F2F"/>
    <w:rsid w:val="00795E0C"/>
    <w:rsid w:val="00795EB8"/>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45B"/>
    <w:rsid w:val="007C38C9"/>
    <w:rsid w:val="007C39DF"/>
    <w:rsid w:val="007C3C47"/>
    <w:rsid w:val="007C3D3A"/>
    <w:rsid w:val="007C5B7B"/>
    <w:rsid w:val="007D07A0"/>
    <w:rsid w:val="007D124E"/>
    <w:rsid w:val="007D12B8"/>
    <w:rsid w:val="007D34CA"/>
    <w:rsid w:val="007D44A5"/>
    <w:rsid w:val="007D4786"/>
    <w:rsid w:val="007D61AB"/>
    <w:rsid w:val="007D679D"/>
    <w:rsid w:val="007D6863"/>
    <w:rsid w:val="007D78E3"/>
    <w:rsid w:val="007E053E"/>
    <w:rsid w:val="007E0C0D"/>
    <w:rsid w:val="007E0EC6"/>
    <w:rsid w:val="007E0ED1"/>
    <w:rsid w:val="007E20B7"/>
    <w:rsid w:val="007E28A0"/>
    <w:rsid w:val="007E453F"/>
    <w:rsid w:val="007E4883"/>
    <w:rsid w:val="007E5806"/>
    <w:rsid w:val="007E6824"/>
    <w:rsid w:val="007E6860"/>
    <w:rsid w:val="007E6F64"/>
    <w:rsid w:val="007E74CF"/>
    <w:rsid w:val="007F2154"/>
    <w:rsid w:val="007F30AB"/>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3EF"/>
    <w:rsid w:val="0082285D"/>
    <w:rsid w:val="0082331F"/>
    <w:rsid w:val="00823DAC"/>
    <w:rsid w:val="008245F5"/>
    <w:rsid w:val="00824C78"/>
    <w:rsid w:val="00826C9B"/>
    <w:rsid w:val="00827184"/>
    <w:rsid w:val="0082751E"/>
    <w:rsid w:val="00827B78"/>
    <w:rsid w:val="008302D0"/>
    <w:rsid w:val="008307C2"/>
    <w:rsid w:val="00831027"/>
    <w:rsid w:val="00834F62"/>
    <w:rsid w:val="00835298"/>
    <w:rsid w:val="00836205"/>
    <w:rsid w:val="00836272"/>
    <w:rsid w:val="008363F4"/>
    <w:rsid w:val="00836C67"/>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DCD"/>
    <w:rsid w:val="00857A8E"/>
    <w:rsid w:val="0086069E"/>
    <w:rsid w:val="00861213"/>
    <w:rsid w:val="00861580"/>
    <w:rsid w:val="0086454A"/>
    <w:rsid w:val="008653A5"/>
    <w:rsid w:val="00870343"/>
    <w:rsid w:val="00870BF4"/>
    <w:rsid w:val="00872620"/>
    <w:rsid w:val="00873F21"/>
    <w:rsid w:val="0088033A"/>
    <w:rsid w:val="00880954"/>
    <w:rsid w:val="0088167D"/>
    <w:rsid w:val="0088178D"/>
    <w:rsid w:val="00881894"/>
    <w:rsid w:val="00881B12"/>
    <w:rsid w:val="00881EEB"/>
    <w:rsid w:val="008827EB"/>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5608"/>
    <w:rsid w:val="0089579F"/>
    <w:rsid w:val="00896629"/>
    <w:rsid w:val="0089666C"/>
    <w:rsid w:val="00897661"/>
    <w:rsid w:val="008A2B9F"/>
    <w:rsid w:val="008A302A"/>
    <w:rsid w:val="008A5275"/>
    <w:rsid w:val="008A5554"/>
    <w:rsid w:val="008A6943"/>
    <w:rsid w:val="008B0B9D"/>
    <w:rsid w:val="008B4EF3"/>
    <w:rsid w:val="008B7A5D"/>
    <w:rsid w:val="008B7EBB"/>
    <w:rsid w:val="008C08C9"/>
    <w:rsid w:val="008C3274"/>
    <w:rsid w:val="008C3356"/>
    <w:rsid w:val="008C41CA"/>
    <w:rsid w:val="008C44A1"/>
    <w:rsid w:val="008C47AB"/>
    <w:rsid w:val="008C4BE2"/>
    <w:rsid w:val="008C4DFF"/>
    <w:rsid w:val="008C55B3"/>
    <w:rsid w:val="008C56D8"/>
    <w:rsid w:val="008C7AD8"/>
    <w:rsid w:val="008D02E0"/>
    <w:rsid w:val="008D0B42"/>
    <w:rsid w:val="008D0F82"/>
    <w:rsid w:val="008D2C09"/>
    <w:rsid w:val="008D319B"/>
    <w:rsid w:val="008D3A2B"/>
    <w:rsid w:val="008D3BDC"/>
    <w:rsid w:val="008D4293"/>
    <w:rsid w:val="008D59D5"/>
    <w:rsid w:val="008D5FB4"/>
    <w:rsid w:val="008E0605"/>
    <w:rsid w:val="008E1A59"/>
    <w:rsid w:val="008E4285"/>
    <w:rsid w:val="008E5973"/>
    <w:rsid w:val="008E5AD7"/>
    <w:rsid w:val="008E5C7F"/>
    <w:rsid w:val="008E5CFF"/>
    <w:rsid w:val="008E7649"/>
    <w:rsid w:val="008F11E1"/>
    <w:rsid w:val="008F216B"/>
    <w:rsid w:val="008F2CA9"/>
    <w:rsid w:val="008F3866"/>
    <w:rsid w:val="008F41B8"/>
    <w:rsid w:val="008F494C"/>
    <w:rsid w:val="008F4DE2"/>
    <w:rsid w:val="008F5642"/>
    <w:rsid w:val="008F66A7"/>
    <w:rsid w:val="008F766D"/>
    <w:rsid w:val="00900079"/>
    <w:rsid w:val="00900E5D"/>
    <w:rsid w:val="009018CF"/>
    <w:rsid w:val="00902AA8"/>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192"/>
    <w:rsid w:val="00937392"/>
    <w:rsid w:val="0093773C"/>
    <w:rsid w:val="00941251"/>
    <w:rsid w:val="009417A9"/>
    <w:rsid w:val="00942248"/>
    <w:rsid w:val="0094265C"/>
    <w:rsid w:val="00943260"/>
    <w:rsid w:val="00944C73"/>
    <w:rsid w:val="00946148"/>
    <w:rsid w:val="00947216"/>
    <w:rsid w:val="00951235"/>
    <w:rsid w:val="00951F20"/>
    <w:rsid w:val="009522EB"/>
    <w:rsid w:val="00954085"/>
    <w:rsid w:val="0095444F"/>
    <w:rsid w:val="00954BCC"/>
    <w:rsid w:val="009606FC"/>
    <w:rsid w:val="00960B05"/>
    <w:rsid w:val="0096420F"/>
    <w:rsid w:val="00964438"/>
    <w:rsid w:val="00965FEE"/>
    <w:rsid w:val="009666A9"/>
    <w:rsid w:val="0096689D"/>
    <w:rsid w:val="0096764F"/>
    <w:rsid w:val="00970694"/>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082"/>
    <w:rsid w:val="009956EE"/>
    <w:rsid w:val="00996727"/>
    <w:rsid w:val="009969D8"/>
    <w:rsid w:val="00997DAE"/>
    <w:rsid w:val="009A10BE"/>
    <w:rsid w:val="009A264F"/>
    <w:rsid w:val="009A286B"/>
    <w:rsid w:val="009A2AB7"/>
    <w:rsid w:val="009A31BD"/>
    <w:rsid w:val="009A4FE5"/>
    <w:rsid w:val="009A5886"/>
    <w:rsid w:val="009A58B1"/>
    <w:rsid w:val="009A6DBB"/>
    <w:rsid w:val="009A6E55"/>
    <w:rsid w:val="009A7A2F"/>
    <w:rsid w:val="009A7D78"/>
    <w:rsid w:val="009A7F7D"/>
    <w:rsid w:val="009B0279"/>
    <w:rsid w:val="009B1176"/>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3A70"/>
    <w:rsid w:val="009E4F2B"/>
    <w:rsid w:val="009E7A88"/>
    <w:rsid w:val="009F057F"/>
    <w:rsid w:val="009F14E8"/>
    <w:rsid w:val="009F1F21"/>
    <w:rsid w:val="009F2F79"/>
    <w:rsid w:val="009F3094"/>
    <w:rsid w:val="009F40F3"/>
    <w:rsid w:val="009F494E"/>
    <w:rsid w:val="009F5613"/>
    <w:rsid w:val="009F6DF8"/>
    <w:rsid w:val="00A00FC0"/>
    <w:rsid w:val="00A02D54"/>
    <w:rsid w:val="00A03254"/>
    <w:rsid w:val="00A04962"/>
    <w:rsid w:val="00A0619B"/>
    <w:rsid w:val="00A06743"/>
    <w:rsid w:val="00A06FA7"/>
    <w:rsid w:val="00A07BC4"/>
    <w:rsid w:val="00A07D16"/>
    <w:rsid w:val="00A105E9"/>
    <w:rsid w:val="00A109AD"/>
    <w:rsid w:val="00A10A7A"/>
    <w:rsid w:val="00A10BC1"/>
    <w:rsid w:val="00A12146"/>
    <w:rsid w:val="00A12A96"/>
    <w:rsid w:val="00A14E37"/>
    <w:rsid w:val="00A1557C"/>
    <w:rsid w:val="00A15C8B"/>
    <w:rsid w:val="00A16886"/>
    <w:rsid w:val="00A202D0"/>
    <w:rsid w:val="00A20831"/>
    <w:rsid w:val="00A2304C"/>
    <w:rsid w:val="00A23E52"/>
    <w:rsid w:val="00A23F8D"/>
    <w:rsid w:val="00A25767"/>
    <w:rsid w:val="00A25A37"/>
    <w:rsid w:val="00A266F4"/>
    <w:rsid w:val="00A26CD4"/>
    <w:rsid w:val="00A27360"/>
    <w:rsid w:val="00A30CE1"/>
    <w:rsid w:val="00A31184"/>
    <w:rsid w:val="00A31B61"/>
    <w:rsid w:val="00A31FEB"/>
    <w:rsid w:val="00A32067"/>
    <w:rsid w:val="00A32D93"/>
    <w:rsid w:val="00A3346B"/>
    <w:rsid w:val="00A33AFD"/>
    <w:rsid w:val="00A33FEC"/>
    <w:rsid w:val="00A35636"/>
    <w:rsid w:val="00A379AC"/>
    <w:rsid w:val="00A40665"/>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4F89"/>
    <w:rsid w:val="00A851E7"/>
    <w:rsid w:val="00A8673B"/>
    <w:rsid w:val="00A872BA"/>
    <w:rsid w:val="00A878EB"/>
    <w:rsid w:val="00A904D5"/>
    <w:rsid w:val="00A91AB3"/>
    <w:rsid w:val="00A927B4"/>
    <w:rsid w:val="00A954D4"/>
    <w:rsid w:val="00A95A2D"/>
    <w:rsid w:val="00A968B3"/>
    <w:rsid w:val="00A96FA3"/>
    <w:rsid w:val="00AA0571"/>
    <w:rsid w:val="00AA077C"/>
    <w:rsid w:val="00AA08FD"/>
    <w:rsid w:val="00AA0C8B"/>
    <w:rsid w:val="00AA0F51"/>
    <w:rsid w:val="00AA1C1F"/>
    <w:rsid w:val="00AA2AA1"/>
    <w:rsid w:val="00AA7076"/>
    <w:rsid w:val="00AA7C3C"/>
    <w:rsid w:val="00AA7FA1"/>
    <w:rsid w:val="00AB1C08"/>
    <w:rsid w:val="00AB246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2FC6"/>
    <w:rsid w:val="00AD4EA7"/>
    <w:rsid w:val="00AD5C9E"/>
    <w:rsid w:val="00AE06AA"/>
    <w:rsid w:val="00AE16FA"/>
    <w:rsid w:val="00AE1CC8"/>
    <w:rsid w:val="00AE499C"/>
    <w:rsid w:val="00AE66BF"/>
    <w:rsid w:val="00AE675E"/>
    <w:rsid w:val="00AE6D55"/>
    <w:rsid w:val="00AE7B92"/>
    <w:rsid w:val="00AF1B7B"/>
    <w:rsid w:val="00AF30A5"/>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C00"/>
    <w:rsid w:val="00B2294C"/>
    <w:rsid w:val="00B22951"/>
    <w:rsid w:val="00B22E33"/>
    <w:rsid w:val="00B2384B"/>
    <w:rsid w:val="00B23D27"/>
    <w:rsid w:val="00B26448"/>
    <w:rsid w:val="00B27A66"/>
    <w:rsid w:val="00B322DF"/>
    <w:rsid w:val="00B325D4"/>
    <w:rsid w:val="00B36727"/>
    <w:rsid w:val="00B3700E"/>
    <w:rsid w:val="00B4085C"/>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4865"/>
    <w:rsid w:val="00B65E77"/>
    <w:rsid w:val="00B674E1"/>
    <w:rsid w:val="00B67BE8"/>
    <w:rsid w:val="00B67EF2"/>
    <w:rsid w:val="00B67F96"/>
    <w:rsid w:val="00B706CE"/>
    <w:rsid w:val="00B70FCC"/>
    <w:rsid w:val="00B7113B"/>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4E21"/>
    <w:rsid w:val="00B8669F"/>
    <w:rsid w:val="00B866CD"/>
    <w:rsid w:val="00B87008"/>
    <w:rsid w:val="00B876B5"/>
    <w:rsid w:val="00B876B6"/>
    <w:rsid w:val="00B877AC"/>
    <w:rsid w:val="00B877F7"/>
    <w:rsid w:val="00B90A7B"/>
    <w:rsid w:val="00B919E6"/>
    <w:rsid w:val="00B92CDA"/>
    <w:rsid w:val="00B9445E"/>
    <w:rsid w:val="00B9566F"/>
    <w:rsid w:val="00B966E8"/>
    <w:rsid w:val="00B96F4B"/>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5179"/>
    <w:rsid w:val="00BB71FF"/>
    <w:rsid w:val="00BC098D"/>
    <w:rsid w:val="00BC10BF"/>
    <w:rsid w:val="00BC4DBC"/>
    <w:rsid w:val="00BC7181"/>
    <w:rsid w:val="00BC7ECA"/>
    <w:rsid w:val="00BD05EF"/>
    <w:rsid w:val="00BD07B0"/>
    <w:rsid w:val="00BD0D9C"/>
    <w:rsid w:val="00BD3F02"/>
    <w:rsid w:val="00BD4638"/>
    <w:rsid w:val="00BD486A"/>
    <w:rsid w:val="00BD4DE7"/>
    <w:rsid w:val="00BD5A9C"/>
    <w:rsid w:val="00BD772E"/>
    <w:rsid w:val="00BE2601"/>
    <w:rsid w:val="00BE3C37"/>
    <w:rsid w:val="00BE3C45"/>
    <w:rsid w:val="00BE3C5B"/>
    <w:rsid w:val="00BE41F4"/>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20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414B5"/>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29E5"/>
    <w:rsid w:val="00C7451C"/>
    <w:rsid w:val="00C75204"/>
    <w:rsid w:val="00C75414"/>
    <w:rsid w:val="00C765DA"/>
    <w:rsid w:val="00C8105A"/>
    <w:rsid w:val="00C82979"/>
    <w:rsid w:val="00C82DAF"/>
    <w:rsid w:val="00C83EB0"/>
    <w:rsid w:val="00C8431F"/>
    <w:rsid w:val="00C84995"/>
    <w:rsid w:val="00C8570D"/>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C6D"/>
    <w:rsid w:val="00CA5EED"/>
    <w:rsid w:val="00CA6660"/>
    <w:rsid w:val="00CA6EBA"/>
    <w:rsid w:val="00CA77CA"/>
    <w:rsid w:val="00CB0978"/>
    <w:rsid w:val="00CB1DBD"/>
    <w:rsid w:val="00CB3DB8"/>
    <w:rsid w:val="00CB44D3"/>
    <w:rsid w:val="00CB5DB2"/>
    <w:rsid w:val="00CB61FE"/>
    <w:rsid w:val="00CB6411"/>
    <w:rsid w:val="00CB6E24"/>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2315"/>
    <w:rsid w:val="00CE2C57"/>
    <w:rsid w:val="00CE33A0"/>
    <w:rsid w:val="00CE3484"/>
    <w:rsid w:val="00CE42D0"/>
    <w:rsid w:val="00CE6A0A"/>
    <w:rsid w:val="00CF0594"/>
    <w:rsid w:val="00CF1C61"/>
    <w:rsid w:val="00CF2735"/>
    <w:rsid w:val="00CF28B5"/>
    <w:rsid w:val="00CF3309"/>
    <w:rsid w:val="00CF37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1076"/>
    <w:rsid w:val="00D31412"/>
    <w:rsid w:val="00D31414"/>
    <w:rsid w:val="00D3199E"/>
    <w:rsid w:val="00D33790"/>
    <w:rsid w:val="00D33CFE"/>
    <w:rsid w:val="00D3544C"/>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11E2"/>
    <w:rsid w:val="00D6489B"/>
    <w:rsid w:val="00D65737"/>
    <w:rsid w:val="00D658C0"/>
    <w:rsid w:val="00D65CE3"/>
    <w:rsid w:val="00D65EC3"/>
    <w:rsid w:val="00D66349"/>
    <w:rsid w:val="00D66466"/>
    <w:rsid w:val="00D67922"/>
    <w:rsid w:val="00D7177C"/>
    <w:rsid w:val="00D71D79"/>
    <w:rsid w:val="00D734A7"/>
    <w:rsid w:val="00D75552"/>
    <w:rsid w:val="00D75FAC"/>
    <w:rsid w:val="00D76DF0"/>
    <w:rsid w:val="00D76F31"/>
    <w:rsid w:val="00D80D2D"/>
    <w:rsid w:val="00D81C4E"/>
    <w:rsid w:val="00D82888"/>
    <w:rsid w:val="00D82EC0"/>
    <w:rsid w:val="00D8338C"/>
    <w:rsid w:val="00D83BC9"/>
    <w:rsid w:val="00D84459"/>
    <w:rsid w:val="00D84C0F"/>
    <w:rsid w:val="00D8603E"/>
    <w:rsid w:val="00D90F8C"/>
    <w:rsid w:val="00D910C9"/>
    <w:rsid w:val="00D92DEB"/>
    <w:rsid w:val="00D95E5B"/>
    <w:rsid w:val="00D96050"/>
    <w:rsid w:val="00D963A1"/>
    <w:rsid w:val="00D968FC"/>
    <w:rsid w:val="00D97B43"/>
    <w:rsid w:val="00DA01B3"/>
    <w:rsid w:val="00DA0E28"/>
    <w:rsid w:val="00DA16B2"/>
    <w:rsid w:val="00DA1E29"/>
    <w:rsid w:val="00DA2F32"/>
    <w:rsid w:val="00DA3DAC"/>
    <w:rsid w:val="00DA57FC"/>
    <w:rsid w:val="00DA59CC"/>
    <w:rsid w:val="00DA5F54"/>
    <w:rsid w:val="00DA7EA2"/>
    <w:rsid w:val="00DB1F56"/>
    <w:rsid w:val="00DB2204"/>
    <w:rsid w:val="00DB22EE"/>
    <w:rsid w:val="00DB3F2E"/>
    <w:rsid w:val="00DB429A"/>
    <w:rsid w:val="00DB5713"/>
    <w:rsid w:val="00DC2BAE"/>
    <w:rsid w:val="00DC2E5F"/>
    <w:rsid w:val="00DC3323"/>
    <w:rsid w:val="00DC34F0"/>
    <w:rsid w:val="00DC516A"/>
    <w:rsid w:val="00DC5A19"/>
    <w:rsid w:val="00DC7C4C"/>
    <w:rsid w:val="00DD04EC"/>
    <w:rsid w:val="00DD0508"/>
    <w:rsid w:val="00DD1444"/>
    <w:rsid w:val="00DD2240"/>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580A"/>
    <w:rsid w:val="00DF59BE"/>
    <w:rsid w:val="00DF5E16"/>
    <w:rsid w:val="00DF5E88"/>
    <w:rsid w:val="00DF63B6"/>
    <w:rsid w:val="00DF6733"/>
    <w:rsid w:val="00E00770"/>
    <w:rsid w:val="00E00DB6"/>
    <w:rsid w:val="00E03677"/>
    <w:rsid w:val="00E03A2F"/>
    <w:rsid w:val="00E03F2E"/>
    <w:rsid w:val="00E0470C"/>
    <w:rsid w:val="00E04C10"/>
    <w:rsid w:val="00E0621C"/>
    <w:rsid w:val="00E07AA6"/>
    <w:rsid w:val="00E10B82"/>
    <w:rsid w:val="00E11B56"/>
    <w:rsid w:val="00E123CE"/>
    <w:rsid w:val="00E13C75"/>
    <w:rsid w:val="00E14C9F"/>
    <w:rsid w:val="00E15940"/>
    <w:rsid w:val="00E15D46"/>
    <w:rsid w:val="00E17246"/>
    <w:rsid w:val="00E17BC0"/>
    <w:rsid w:val="00E20112"/>
    <w:rsid w:val="00E2030D"/>
    <w:rsid w:val="00E20C4D"/>
    <w:rsid w:val="00E20FEE"/>
    <w:rsid w:val="00E2151B"/>
    <w:rsid w:val="00E21692"/>
    <w:rsid w:val="00E22450"/>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EBC"/>
    <w:rsid w:val="00E33ECD"/>
    <w:rsid w:val="00E33FCD"/>
    <w:rsid w:val="00E34760"/>
    <w:rsid w:val="00E34B39"/>
    <w:rsid w:val="00E358E9"/>
    <w:rsid w:val="00E3727D"/>
    <w:rsid w:val="00E40213"/>
    <w:rsid w:val="00E4185B"/>
    <w:rsid w:val="00E41934"/>
    <w:rsid w:val="00E41B77"/>
    <w:rsid w:val="00E423AA"/>
    <w:rsid w:val="00E42755"/>
    <w:rsid w:val="00E43CF8"/>
    <w:rsid w:val="00E448D0"/>
    <w:rsid w:val="00E45BBE"/>
    <w:rsid w:val="00E46472"/>
    <w:rsid w:val="00E466A2"/>
    <w:rsid w:val="00E47EA0"/>
    <w:rsid w:val="00E51AB2"/>
    <w:rsid w:val="00E53724"/>
    <w:rsid w:val="00E53C8F"/>
    <w:rsid w:val="00E5438D"/>
    <w:rsid w:val="00E56110"/>
    <w:rsid w:val="00E568B5"/>
    <w:rsid w:val="00E56D1B"/>
    <w:rsid w:val="00E5779D"/>
    <w:rsid w:val="00E6010F"/>
    <w:rsid w:val="00E60A51"/>
    <w:rsid w:val="00E61E1A"/>
    <w:rsid w:val="00E621A3"/>
    <w:rsid w:val="00E6377B"/>
    <w:rsid w:val="00E654C0"/>
    <w:rsid w:val="00E66087"/>
    <w:rsid w:val="00E67F75"/>
    <w:rsid w:val="00E7078C"/>
    <w:rsid w:val="00E70A78"/>
    <w:rsid w:val="00E71EE2"/>
    <w:rsid w:val="00E72992"/>
    <w:rsid w:val="00E72EF2"/>
    <w:rsid w:val="00E73428"/>
    <w:rsid w:val="00E735AC"/>
    <w:rsid w:val="00E74ACA"/>
    <w:rsid w:val="00E765D0"/>
    <w:rsid w:val="00E8065F"/>
    <w:rsid w:val="00E81A9C"/>
    <w:rsid w:val="00E82420"/>
    <w:rsid w:val="00E8302D"/>
    <w:rsid w:val="00E83620"/>
    <w:rsid w:val="00E83ED5"/>
    <w:rsid w:val="00E84ACE"/>
    <w:rsid w:val="00E85277"/>
    <w:rsid w:val="00E8691A"/>
    <w:rsid w:val="00E87D9E"/>
    <w:rsid w:val="00E901D5"/>
    <w:rsid w:val="00E918D1"/>
    <w:rsid w:val="00E921AB"/>
    <w:rsid w:val="00E92447"/>
    <w:rsid w:val="00E9395F"/>
    <w:rsid w:val="00E93F0B"/>
    <w:rsid w:val="00E94E84"/>
    <w:rsid w:val="00E9502F"/>
    <w:rsid w:val="00E95439"/>
    <w:rsid w:val="00E96582"/>
    <w:rsid w:val="00EA2470"/>
    <w:rsid w:val="00EA3AF3"/>
    <w:rsid w:val="00EA3CE8"/>
    <w:rsid w:val="00EA4118"/>
    <w:rsid w:val="00EB0137"/>
    <w:rsid w:val="00EB130D"/>
    <w:rsid w:val="00EB15F3"/>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53F8"/>
    <w:rsid w:val="00EF5A20"/>
    <w:rsid w:val="00EF5FD9"/>
    <w:rsid w:val="00EF797C"/>
    <w:rsid w:val="00F00549"/>
    <w:rsid w:val="00F013AE"/>
    <w:rsid w:val="00F0245B"/>
    <w:rsid w:val="00F03026"/>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272F"/>
    <w:rsid w:val="00F2389D"/>
    <w:rsid w:val="00F23BE7"/>
    <w:rsid w:val="00F23F5C"/>
    <w:rsid w:val="00F318CF"/>
    <w:rsid w:val="00F31D01"/>
    <w:rsid w:val="00F32C3F"/>
    <w:rsid w:val="00F32D89"/>
    <w:rsid w:val="00F32EE9"/>
    <w:rsid w:val="00F33DDC"/>
    <w:rsid w:val="00F34FEF"/>
    <w:rsid w:val="00F3561D"/>
    <w:rsid w:val="00F36763"/>
    <w:rsid w:val="00F36D68"/>
    <w:rsid w:val="00F400C8"/>
    <w:rsid w:val="00F405F5"/>
    <w:rsid w:val="00F4154F"/>
    <w:rsid w:val="00F41935"/>
    <w:rsid w:val="00F4315F"/>
    <w:rsid w:val="00F46411"/>
    <w:rsid w:val="00F46D01"/>
    <w:rsid w:val="00F46EC7"/>
    <w:rsid w:val="00F4770C"/>
    <w:rsid w:val="00F51877"/>
    <w:rsid w:val="00F51D4A"/>
    <w:rsid w:val="00F51EBD"/>
    <w:rsid w:val="00F532B1"/>
    <w:rsid w:val="00F541B7"/>
    <w:rsid w:val="00F54582"/>
    <w:rsid w:val="00F56F2E"/>
    <w:rsid w:val="00F61699"/>
    <w:rsid w:val="00F61CD0"/>
    <w:rsid w:val="00F62810"/>
    <w:rsid w:val="00F63591"/>
    <w:rsid w:val="00F637AA"/>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F1"/>
    <w:rsid w:val="00F86646"/>
    <w:rsid w:val="00F87930"/>
    <w:rsid w:val="00F9038C"/>
    <w:rsid w:val="00F9087F"/>
    <w:rsid w:val="00F91184"/>
    <w:rsid w:val="00F916DB"/>
    <w:rsid w:val="00F91843"/>
    <w:rsid w:val="00F92B5B"/>
    <w:rsid w:val="00F9417B"/>
    <w:rsid w:val="00F942D1"/>
    <w:rsid w:val="00F94A47"/>
    <w:rsid w:val="00F94D75"/>
    <w:rsid w:val="00F953C6"/>
    <w:rsid w:val="00F9644C"/>
    <w:rsid w:val="00F96638"/>
    <w:rsid w:val="00FA02B5"/>
    <w:rsid w:val="00FA088B"/>
    <w:rsid w:val="00FA1253"/>
    <w:rsid w:val="00FA174A"/>
    <w:rsid w:val="00FA181D"/>
    <w:rsid w:val="00FA18B1"/>
    <w:rsid w:val="00FA2C7C"/>
    <w:rsid w:val="00FA2D8D"/>
    <w:rsid w:val="00FA4AD5"/>
    <w:rsid w:val="00FA5C30"/>
    <w:rsid w:val="00FA6485"/>
    <w:rsid w:val="00FA6A90"/>
    <w:rsid w:val="00FB01F3"/>
    <w:rsid w:val="00FB179C"/>
    <w:rsid w:val="00FB3D8D"/>
    <w:rsid w:val="00FB5898"/>
    <w:rsid w:val="00FB5A2E"/>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430F"/>
    <w:rsid w:val="00FD5CEE"/>
    <w:rsid w:val="00FD62A1"/>
    <w:rsid w:val="00FE01F5"/>
    <w:rsid w:val="00FE051B"/>
    <w:rsid w:val="00FE2904"/>
    <w:rsid w:val="00FE2C11"/>
    <w:rsid w:val="00FE31FC"/>
    <w:rsid w:val="00FE4074"/>
    <w:rsid w:val="00FE5338"/>
    <w:rsid w:val="00FE5605"/>
    <w:rsid w:val="00FE5B92"/>
    <w:rsid w:val="00FE6072"/>
    <w:rsid w:val="00FE6711"/>
    <w:rsid w:val="00FE6D0F"/>
    <w:rsid w:val="00FE7C56"/>
    <w:rsid w:val="00FF0E6F"/>
    <w:rsid w:val="00FF13DE"/>
    <w:rsid w:val="00FF1437"/>
    <w:rsid w:val="00FF16AB"/>
    <w:rsid w:val="00FF4695"/>
    <w:rsid w:val="00FF46D7"/>
    <w:rsid w:val="00FF48B5"/>
    <w:rsid w:val="00FF5EC7"/>
    <w:rsid w:val="00FF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14192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001.com&#65292;www.bocomschrod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25110;www.bocomschrod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B0ACA-D926-45FC-85BB-6B26AE8C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14673</Words>
  <Characters>83640</Characters>
  <Application>Microsoft Office Word</Application>
  <DocSecurity>0</DocSecurity>
  <Lines>697</Lines>
  <Paragraphs>196</Paragraphs>
  <ScaleCrop>false</ScaleCrop>
  <Company>Microsoft</Company>
  <LinksUpToDate>false</LinksUpToDate>
  <CharactersWithSpaces>98117</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曹国良</cp:lastModifiedBy>
  <cp:revision>35</cp:revision>
  <cp:lastPrinted>2015-03-10T06:46:00Z</cp:lastPrinted>
  <dcterms:created xsi:type="dcterms:W3CDTF">2019-07-22T12:02:00Z</dcterms:created>
  <dcterms:modified xsi:type="dcterms:W3CDTF">2019-08-15T02:46:00Z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