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68" w:rsidRPr="00B87C7F" w:rsidRDefault="00823D31" w:rsidP="008218EE">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12013A" w:rsidRPr="0012013A">
        <w:rPr>
          <w:rFonts w:ascii="Times New Roman" w:hAnsi="宋体" w:hint="eastAsia"/>
          <w:b/>
          <w:sz w:val="28"/>
          <w:szCs w:val="28"/>
        </w:rPr>
        <w:t>交银施罗德瑞丰三年封闭运作混合型证券投资基金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226302">
        <w:rPr>
          <w:rFonts w:ascii="Times New Roman" w:hAnsi="宋体" w:hint="eastAsia"/>
          <w:b/>
          <w:sz w:val="28"/>
          <w:szCs w:val="28"/>
        </w:rPr>
        <w:t>暨进行</w:t>
      </w:r>
      <w:r w:rsidR="00226302">
        <w:rPr>
          <w:rFonts w:ascii="Times New Roman" w:hAnsi="宋体"/>
          <w:b/>
          <w:sz w:val="28"/>
          <w:szCs w:val="28"/>
        </w:rPr>
        <w:t>比例配售</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12013A" w:rsidRPr="0012013A">
        <w:rPr>
          <w:rFonts w:ascii="Times New Roman" w:hAnsi="宋体" w:hint="eastAsia"/>
          <w:sz w:val="24"/>
          <w:szCs w:val="24"/>
        </w:rPr>
        <w:t>交银施罗德瑞丰三年封闭运作混合型证券投资基金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12013A">
        <w:rPr>
          <w:rFonts w:ascii="Times New Roman" w:hAnsi="Times New Roman"/>
          <w:sz w:val="24"/>
          <w:szCs w:val="24"/>
        </w:rPr>
        <w:t>501087</w:t>
      </w:r>
      <w:r w:rsidR="00CD1A54" w:rsidRPr="00A035FA">
        <w:rPr>
          <w:rFonts w:ascii="Times New Roman" w:hAnsi="宋体"/>
          <w:sz w:val="24"/>
          <w:szCs w:val="24"/>
        </w:rPr>
        <w:t>）</w:t>
      </w:r>
      <w:r w:rsidR="001F0E4F" w:rsidRPr="00A035FA">
        <w:rPr>
          <w:rFonts w:ascii="Times New Roman" w:hAnsi="宋体"/>
          <w:sz w:val="24"/>
          <w:szCs w:val="24"/>
        </w:rPr>
        <w:t>经</w:t>
      </w:r>
      <w:r w:rsidR="0012013A" w:rsidRPr="00A035FA">
        <w:rPr>
          <w:rFonts w:ascii="Times New Roman" w:hAnsi="Times New Roman"/>
          <w:sz w:val="24"/>
          <w:szCs w:val="24"/>
        </w:rPr>
        <w:t>201</w:t>
      </w:r>
      <w:r w:rsidR="0012013A">
        <w:rPr>
          <w:rFonts w:ascii="Times New Roman" w:hAnsi="Times New Roman"/>
          <w:sz w:val="24"/>
          <w:szCs w:val="24"/>
        </w:rPr>
        <w:t>9</w:t>
      </w:r>
      <w:r w:rsidR="001F0E4F" w:rsidRPr="00A035FA">
        <w:rPr>
          <w:rFonts w:ascii="Times New Roman" w:hAnsi="宋体"/>
          <w:sz w:val="24"/>
          <w:szCs w:val="24"/>
        </w:rPr>
        <w:t>年</w:t>
      </w:r>
      <w:r w:rsidR="00671CA6">
        <w:rPr>
          <w:rFonts w:ascii="Times New Roman" w:hAnsi="Times New Roman"/>
          <w:sz w:val="24"/>
          <w:szCs w:val="24"/>
        </w:rPr>
        <w:t>7</w:t>
      </w:r>
      <w:r w:rsidR="008218EE" w:rsidRPr="00A035FA">
        <w:rPr>
          <w:rFonts w:ascii="Times New Roman" w:hAnsi="宋体"/>
          <w:sz w:val="24"/>
          <w:szCs w:val="24"/>
        </w:rPr>
        <w:t>月</w:t>
      </w:r>
      <w:r w:rsidR="00671CA6">
        <w:rPr>
          <w:rFonts w:ascii="Times New Roman" w:hAnsi="Times New Roman"/>
          <w:sz w:val="24"/>
          <w:szCs w:val="24"/>
        </w:rPr>
        <w:t>2</w:t>
      </w:r>
      <w:r w:rsidR="001F0E4F" w:rsidRPr="00A035FA">
        <w:rPr>
          <w:rFonts w:ascii="Times New Roman" w:hAnsi="宋体"/>
          <w:sz w:val="24"/>
          <w:szCs w:val="24"/>
        </w:rPr>
        <w:t>日中国证券监督管理委员会</w:t>
      </w:r>
      <w:r w:rsidR="00671CA6" w:rsidRPr="00671CA6">
        <w:rPr>
          <w:rFonts w:ascii="Times New Roman" w:hAnsi="宋体" w:hint="eastAsia"/>
          <w:sz w:val="24"/>
          <w:szCs w:val="24"/>
        </w:rPr>
        <w:t>证监许可</w:t>
      </w:r>
      <w:r w:rsidR="00671CA6" w:rsidRPr="00671CA6">
        <w:rPr>
          <w:rFonts w:ascii="Times New Roman" w:hAnsi="宋体" w:hint="eastAsia"/>
          <w:sz w:val="24"/>
          <w:szCs w:val="24"/>
        </w:rPr>
        <w:t>[2019]1194</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671CA6" w:rsidRPr="00A035FA">
        <w:rPr>
          <w:rFonts w:ascii="Times New Roman" w:hAnsi="Times New Roman"/>
          <w:sz w:val="24"/>
          <w:szCs w:val="24"/>
        </w:rPr>
        <w:t>201</w:t>
      </w:r>
      <w:r w:rsidR="00671CA6">
        <w:rPr>
          <w:rFonts w:ascii="Times New Roman" w:hAnsi="Times New Roman"/>
          <w:sz w:val="24"/>
          <w:szCs w:val="24"/>
        </w:rPr>
        <w:t>9</w:t>
      </w:r>
      <w:r w:rsidR="00F52092" w:rsidRPr="00A035FA">
        <w:rPr>
          <w:rFonts w:ascii="Times New Roman" w:hAnsi="宋体"/>
          <w:sz w:val="24"/>
          <w:szCs w:val="24"/>
        </w:rPr>
        <w:t>年</w:t>
      </w:r>
      <w:r w:rsidR="00671CA6">
        <w:rPr>
          <w:rFonts w:ascii="Times New Roman" w:hAnsi="Times New Roman"/>
          <w:sz w:val="24"/>
          <w:szCs w:val="24"/>
        </w:rPr>
        <w:t>8</w:t>
      </w:r>
      <w:r w:rsidR="008218EE" w:rsidRPr="00A035FA">
        <w:rPr>
          <w:rFonts w:ascii="Times New Roman" w:hAnsi="宋体"/>
          <w:sz w:val="24"/>
          <w:szCs w:val="24"/>
        </w:rPr>
        <w:t>月</w:t>
      </w:r>
      <w:r w:rsidR="00671CA6">
        <w:rPr>
          <w:rFonts w:ascii="Times New Roman" w:hAnsi="Times New Roman"/>
          <w:sz w:val="24"/>
          <w:szCs w:val="24"/>
        </w:rPr>
        <w:t>26</w:t>
      </w:r>
      <w:r w:rsidR="00A927EC" w:rsidRPr="00A035FA">
        <w:rPr>
          <w:rFonts w:ascii="Times New Roman" w:hAnsi="宋体"/>
          <w:sz w:val="24"/>
          <w:szCs w:val="24"/>
        </w:rPr>
        <w:t>日</w:t>
      </w:r>
      <w:r w:rsidR="00F5628F" w:rsidRPr="00A035FA">
        <w:rPr>
          <w:rFonts w:ascii="Times New Roman" w:hAnsi="宋体"/>
          <w:sz w:val="24"/>
          <w:szCs w:val="24"/>
        </w:rPr>
        <w:t>开始募集，原定募集截止日为</w:t>
      </w:r>
      <w:r w:rsidR="00671CA6" w:rsidRPr="00A035FA">
        <w:rPr>
          <w:rFonts w:ascii="Times New Roman" w:hAnsi="Times New Roman"/>
          <w:sz w:val="24"/>
          <w:szCs w:val="24"/>
        </w:rPr>
        <w:t>201</w:t>
      </w:r>
      <w:r w:rsidR="00671CA6">
        <w:rPr>
          <w:rFonts w:ascii="Times New Roman" w:hAnsi="Times New Roman"/>
          <w:sz w:val="24"/>
          <w:szCs w:val="24"/>
        </w:rPr>
        <w:t>9</w:t>
      </w:r>
      <w:r w:rsidR="00F5628F" w:rsidRPr="00A035FA">
        <w:rPr>
          <w:rFonts w:ascii="Times New Roman" w:hAnsi="宋体"/>
          <w:sz w:val="24"/>
          <w:szCs w:val="24"/>
        </w:rPr>
        <w:t>年</w:t>
      </w:r>
      <w:r w:rsidR="00671CA6">
        <w:rPr>
          <w:rFonts w:ascii="Times New Roman" w:hAnsi="Times New Roman"/>
          <w:sz w:val="24"/>
          <w:szCs w:val="24"/>
        </w:rPr>
        <w:t>9</w:t>
      </w:r>
      <w:r w:rsidR="00A927EC" w:rsidRPr="00A035FA">
        <w:rPr>
          <w:rFonts w:ascii="Times New Roman" w:hAnsi="宋体"/>
          <w:sz w:val="24"/>
          <w:szCs w:val="24"/>
        </w:rPr>
        <w:t>月</w:t>
      </w:r>
      <w:r w:rsidR="00671CA6">
        <w:rPr>
          <w:rFonts w:ascii="Times New Roman" w:hAnsi="宋体"/>
          <w:sz w:val="24"/>
          <w:szCs w:val="24"/>
        </w:rPr>
        <w:t>2</w:t>
      </w:r>
      <w:r w:rsidR="00F73FD2">
        <w:rPr>
          <w:rFonts w:ascii="Times New Roman" w:hAnsi="宋体"/>
          <w:sz w:val="24"/>
          <w:szCs w:val="24"/>
        </w:rPr>
        <w:t>0</w:t>
      </w:r>
      <w:r w:rsidR="00A927EC" w:rsidRPr="00A035FA">
        <w:rPr>
          <w:rFonts w:ascii="Times New Roman" w:hAnsi="宋体"/>
          <w:sz w:val="24"/>
          <w:szCs w:val="24"/>
        </w:rPr>
        <w:t>日</w:t>
      </w:r>
      <w:r w:rsidR="00F5628F" w:rsidRPr="00A035FA">
        <w:rPr>
          <w:rFonts w:ascii="Times New Roman" w:hAnsi="宋体"/>
          <w:sz w:val="24"/>
          <w:szCs w:val="24"/>
        </w:rPr>
        <w:t>。经统计，截止</w:t>
      </w:r>
      <w:r w:rsidR="00671CA6" w:rsidRPr="00A035FA">
        <w:rPr>
          <w:rFonts w:ascii="Times New Roman" w:hAnsi="Times New Roman"/>
          <w:sz w:val="24"/>
          <w:szCs w:val="24"/>
        </w:rPr>
        <w:t>201</w:t>
      </w:r>
      <w:r w:rsidR="00671CA6">
        <w:rPr>
          <w:rFonts w:ascii="Times New Roman" w:hAnsi="Times New Roman"/>
          <w:sz w:val="24"/>
          <w:szCs w:val="24"/>
        </w:rPr>
        <w:t>9</w:t>
      </w:r>
      <w:r w:rsidR="00F5628F" w:rsidRPr="00A035FA">
        <w:rPr>
          <w:rFonts w:ascii="Times New Roman" w:hAnsi="宋体"/>
          <w:sz w:val="24"/>
          <w:szCs w:val="24"/>
        </w:rPr>
        <w:t>年</w:t>
      </w:r>
      <w:r w:rsidR="00EC65D1">
        <w:rPr>
          <w:rFonts w:ascii="Times New Roman" w:hAnsi="Times New Roman"/>
          <w:sz w:val="24"/>
          <w:szCs w:val="24"/>
        </w:rPr>
        <w:t>8</w:t>
      </w:r>
      <w:r w:rsidR="008218EE" w:rsidRPr="00A035FA">
        <w:rPr>
          <w:rFonts w:ascii="Times New Roman" w:hAnsi="宋体"/>
          <w:sz w:val="24"/>
          <w:szCs w:val="24"/>
        </w:rPr>
        <w:t>月</w:t>
      </w:r>
      <w:r w:rsidR="00EC65D1">
        <w:rPr>
          <w:rFonts w:ascii="Times New Roman" w:hAnsi="宋体"/>
          <w:sz w:val="24"/>
          <w:szCs w:val="24"/>
        </w:rPr>
        <w:t>30</w:t>
      </w:r>
      <w:r w:rsidR="00A927EC" w:rsidRPr="00A035FA">
        <w:rPr>
          <w:rFonts w:ascii="Times New Roman" w:hAnsi="宋体"/>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E61233" w:rsidRPr="00A035FA">
        <w:rPr>
          <w:rFonts w:ascii="Times New Roman" w:hAnsi="宋体"/>
          <w:sz w:val="24"/>
          <w:szCs w:val="24"/>
        </w:rPr>
        <w:t>，</w:t>
      </w:r>
      <w:r w:rsidR="008529EF" w:rsidRPr="00A035FA">
        <w:rPr>
          <w:rFonts w:ascii="Times New Roman" w:hAnsi="宋体"/>
          <w:sz w:val="24"/>
          <w:szCs w:val="24"/>
        </w:rPr>
        <w:t>并同时满足本基金</w:t>
      </w:r>
      <w:r w:rsidR="00CA21A8" w:rsidRPr="00A035FA">
        <w:rPr>
          <w:rFonts w:ascii="Times New Roman" w:hAnsi="宋体"/>
          <w:kern w:val="0"/>
          <w:sz w:val="24"/>
        </w:rPr>
        <w:t>基金份额</w:t>
      </w:r>
      <w:r w:rsidR="008529EF" w:rsidRPr="00A035FA">
        <w:rPr>
          <w:rFonts w:ascii="Times New Roman" w:hAnsi="宋体"/>
          <w:sz w:val="24"/>
          <w:szCs w:val="24"/>
        </w:rPr>
        <w:t>发售公告中约定的提前结束募集的条件。</w:t>
      </w:r>
    </w:p>
    <w:p w:rsidR="001F0E4F" w:rsidRDefault="001F0E4F" w:rsidP="001F0E4F">
      <w:pPr>
        <w:adjustRightInd w:val="0"/>
        <w:snapToGrid w:val="0"/>
        <w:spacing w:line="360" w:lineRule="auto"/>
        <w:ind w:firstLine="480"/>
        <w:jc w:val="left"/>
        <w:rPr>
          <w:rFonts w:ascii="Times New Roman" w:hAnsi="宋体"/>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095DBF">
        <w:rPr>
          <w:rFonts w:ascii="Times New Roman" w:hAnsi="宋体" w:hint="eastAsia"/>
          <w:sz w:val="24"/>
          <w:szCs w:val="24"/>
        </w:rPr>
        <w:t>交</w:t>
      </w:r>
      <w:r w:rsidR="00226302" w:rsidRPr="00226302">
        <w:rPr>
          <w:rFonts w:ascii="Times New Roman" w:hAnsi="宋体" w:hint="eastAsia"/>
          <w:sz w:val="24"/>
          <w:szCs w:val="24"/>
        </w:rPr>
        <w:t>银施罗德瑞丰三年封闭运作混合型证券投资基金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095DBF">
        <w:rPr>
          <w:rFonts w:ascii="Times New Roman" w:hAnsi="宋体" w:hint="eastAsia"/>
          <w:sz w:val="24"/>
          <w:szCs w:val="24"/>
        </w:rPr>
        <w:t>交</w:t>
      </w:r>
      <w:r w:rsidR="00226302" w:rsidRPr="00226302">
        <w:rPr>
          <w:rFonts w:ascii="Times New Roman" w:hAnsi="宋体" w:hint="eastAsia"/>
          <w:sz w:val="24"/>
          <w:szCs w:val="24"/>
        </w:rPr>
        <w:t>银施罗德瑞丰三年封闭运作混合型证券投资基金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本基金托管人招商银行股份有限公司</w:t>
      </w:r>
      <w:r w:rsidRPr="00A035FA">
        <w:rPr>
          <w:rFonts w:ascii="Times New Roman" w:hAnsi="宋体"/>
          <w:sz w:val="24"/>
          <w:szCs w:val="24"/>
        </w:rPr>
        <w:t>协商，决定提前结束本基金的募集，募集截止日提前至</w:t>
      </w:r>
      <w:r w:rsidR="00226302" w:rsidRPr="00A035FA">
        <w:rPr>
          <w:rFonts w:ascii="Times New Roman" w:hAnsi="Times New Roman"/>
          <w:sz w:val="24"/>
          <w:szCs w:val="24"/>
        </w:rPr>
        <w:t>201</w:t>
      </w:r>
      <w:r w:rsidR="00226302">
        <w:rPr>
          <w:rFonts w:ascii="Times New Roman" w:hAnsi="Times New Roman"/>
          <w:sz w:val="24"/>
          <w:szCs w:val="24"/>
        </w:rPr>
        <w:t>9</w:t>
      </w:r>
      <w:r w:rsidR="00770319" w:rsidRPr="00A035FA">
        <w:rPr>
          <w:rFonts w:ascii="Times New Roman" w:hAnsi="宋体"/>
          <w:sz w:val="24"/>
          <w:szCs w:val="24"/>
        </w:rPr>
        <w:t>年</w:t>
      </w:r>
      <w:r w:rsidR="004D7706">
        <w:rPr>
          <w:rFonts w:ascii="Times New Roman" w:hAnsi="Times New Roman"/>
          <w:sz w:val="24"/>
          <w:szCs w:val="24"/>
        </w:rPr>
        <w:t>8</w:t>
      </w:r>
      <w:r w:rsidR="008218EE" w:rsidRPr="00A035FA">
        <w:rPr>
          <w:rFonts w:ascii="Times New Roman" w:hAnsi="宋体"/>
          <w:sz w:val="24"/>
          <w:szCs w:val="24"/>
        </w:rPr>
        <w:t>月</w:t>
      </w:r>
      <w:r w:rsidR="004D7706">
        <w:rPr>
          <w:rFonts w:ascii="Times New Roman" w:hAnsi="宋体"/>
          <w:sz w:val="24"/>
          <w:szCs w:val="24"/>
        </w:rPr>
        <w:t>30</w:t>
      </w:r>
      <w:r w:rsidR="00A927EC" w:rsidRPr="00A035FA">
        <w:rPr>
          <w:rFonts w:ascii="Times New Roman" w:hAnsi="宋体"/>
          <w:sz w:val="24"/>
          <w:szCs w:val="24"/>
        </w:rPr>
        <w:t>日</w:t>
      </w:r>
      <w:r w:rsidRPr="00A035FA">
        <w:rPr>
          <w:rFonts w:ascii="Times New Roman" w:hAnsi="宋体"/>
          <w:sz w:val="24"/>
          <w:szCs w:val="24"/>
        </w:rPr>
        <w:t>止，自</w:t>
      </w:r>
      <w:r w:rsidR="00EE3C26" w:rsidRPr="00A035FA">
        <w:rPr>
          <w:rFonts w:ascii="Times New Roman" w:hAnsi="Times New Roman"/>
          <w:sz w:val="24"/>
          <w:szCs w:val="24"/>
        </w:rPr>
        <w:t>201</w:t>
      </w:r>
      <w:r w:rsidR="00226302">
        <w:rPr>
          <w:rFonts w:ascii="Times New Roman" w:hAnsi="Times New Roman"/>
          <w:sz w:val="24"/>
          <w:szCs w:val="24"/>
        </w:rPr>
        <w:t>9</w:t>
      </w:r>
      <w:r w:rsidR="00770319" w:rsidRPr="00A035FA">
        <w:rPr>
          <w:rFonts w:ascii="Times New Roman" w:hAnsi="宋体"/>
          <w:sz w:val="24"/>
          <w:szCs w:val="24"/>
        </w:rPr>
        <w:t>年</w:t>
      </w:r>
      <w:r w:rsidR="00226302">
        <w:rPr>
          <w:rFonts w:ascii="Times New Roman" w:hAnsi="Times New Roman"/>
          <w:sz w:val="24"/>
          <w:szCs w:val="24"/>
        </w:rPr>
        <w:t>9</w:t>
      </w:r>
      <w:r w:rsidR="008218EE" w:rsidRPr="00A035FA">
        <w:rPr>
          <w:rFonts w:ascii="Times New Roman" w:hAnsi="宋体"/>
          <w:sz w:val="24"/>
          <w:szCs w:val="24"/>
        </w:rPr>
        <w:t>月</w:t>
      </w:r>
      <w:r w:rsidR="00A34A12">
        <w:rPr>
          <w:rFonts w:ascii="Times New Roman" w:hAnsi="Times New Roman"/>
          <w:sz w:val="24"/>
          <w:szCs w:val="24"/>
        </w:rPr>
        <w:t>2</w:t>
      </w:r>
      <w:r w:rsidR="00A927EC" w:rsidRPr="00A035FA">
        <w:rPr>
          <w:rFonts w:ascii="Times New Roman" w:hAnsi="宋体"/>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w:t>
      </w:r>
      <w:r w:rsidR="003B5133">
        <w:rPr>
          <w:rFonts w:ascii="Times New Roman" w:hAnsi="宋体" w:hint="eastAsia"/>
          <w:sz w:val="24"/>
          <w:szCs w:val="24"/>
        </w:rPr>
        <w:t>场内</w:t>
      </w:r>
      <w:r w:rsidR="003B5133">
        <w:rPr>
          <w:rFonts w:ascii="Times New Roman" w:hAnsi="宋体"/>
          <w:sz w:val="24"/>
          <w:szCs w:val="24"/>
        </w:rPr>
        <w:t>及场外</w:t>
      </w:r>
      <w:bookmarkStart w:id="0" w:name="_GoBack"/>
      <w:bookmarkEnd w:id="0"/>
      <w:r w:rsidRPr="00A035FA">
        <w:rPr>
          <w:rFonts w:ascii="Times New Roman" w:hAnsi="宋体"/>
          <w:sz w:val="24"/>
          <w:szCs w:val="24"/>
        </w:rPr>
        <w:t>认购申请</w:t>
      </w:r>
      <w:r w:rsidR="00226302">
        <w:rPr>
          <w:rFonts w:ascii="Times New Roman" w:hAnsi="宋体" w:hint="eastAsia"/>
          <w:sz w:val="24"/>
          <w:szCs w:val="24"/>
        </w:rPr>
        <w:t>，</w:t>
      </w:r>
      <w:r w:rsidR="00226302">
        <w:rPr>
          <w:rFonts w:ascii="Times New Roman" w:hAnsi="宋体"/>
          <w:sz w:val="24"/>
          <w:szCs w:val="24"/>
        </w:rPr>
        <w:t>并按照</w:t>
      </w:r>
      <w:r w:rsidR="00226302">
        <w:rPr>
          <w:rFonts w:ascii="Times New Roman" w:hAnsi="宋体" w:hint="eastAsia"/>
          <w:sz w:val="24"/>
          <w:szCs w:val="24"/>
        </w:rPr>
        <w:t>本</w:t>
      </w:r>
      <w:r w:rsidR="00226302">
        <w:rPr>
          <w:rFonts w:ascii="Times New Roman" w:hAnsi="宋体"/>
          <w:sz w:val="24"/>
          <w:szCs w:val="24"/>
        </w:rPr>
        <w:t>基金</w:t>
      </w:r>
      <w:r w:rsidR="007F3CE2" w:rsidRPr="00A035FA">
        <w:rPr>
          <w:rFonts w:ascii="Times New Roman" w:hAnsi="宋体"/>
          <w:bCs/>
          <w:sz w:val="24"/>
          <w:szCs w:val="24"/>
        </w:rPr>
        <w:t>基金</w:t>
      </w:r>
      <w:r w:rsidR="00226302">
        <w:rPr>
          <w:rFonts w:ascii="Times New Roman" w:hAnsi="宋体" w:hint="eastAsia"/>
          <w:sz w:val="24"/>
          <w:szCs w:val="24"/>
        </w:rPr>
        <w:t>份额</w:t>
      </w:r>
      <w:r w:rsidR="00226302">
        <w:rPr>
          <w:rFonts w:ascii="Times New Roman" w:hAnsi="宋体"/>
          <w:sz w:val="24"/>
          <w:szCs w:val="24"/>
        </w:rPr>
        <w:t>发售公告中</w:t>
      </w:r>
      <w:r w:rsidR="00226302">
        <w:rPr>
          <w:rFonts w:ascii="Times New Roman" w:hAnsi="宋体" w:hint="eastAsia"/>
          <w:sz w:val="24"/>
          <w:szCs w:val="24"/>
        </w:rPr>
        <w:t>的</w:t>
      </w:r>
      <w:r w:rsidR="00226302">
        <w:rPr>
          <w:rFonts w:ascii="Times New Roman" w:hAnsi="宋体"/>
          <w:sz w:val="24"/>
          <w:szCs w:val="24"/>
        </w:rPr>
        <w:t>相关约定对</w:t>
      </w:r>
      <w:r w:rsidR="00226302">
        <w:rPr>
          <w:rFonts w:ascii="Times New Roman" w:hAnsi="宋体" w:hint="eastAsia"/>
          <w:sz w:val="24"/>
          <w:szCs w:val="24"/>
        </w:rPr>
        <w:t>2019</w:t>
      </w:r>
      <w:r w:rsidR="00226302">
        <w:rPr>
          <w:rFonts w:ascii="Times New Roman" w:hAnsi="宋体" w:hint="eastAsia"/>
          <w:sz w:val="24"/>
          <w:szCs w:val="24"/>
        </w:rPr>
        <w:t>年</w:t>
      </w:r>
      <w:r w:rsidR="004D7706">
        <w:rPr>
          <w:rFonts w:ascii="Times New Roman" w:hAnsi="宋体"/>
          <w:sz w:val="24"/>
          <w:szCs w:val="24"/>
        </w:rPr>
        <w:t>8</w:t>
      </w:r>
      <w:r w:rsidR="00226302">
        <w:rPr>
          <w:rFonts w:ascii="Times New Roman" w:hAnsi="宋体" w:hint="eastAsia"/>
          <w:sz w:val="24"/>
          <w:szCs w:val="24"/>
        </w:rPr>
        <w:t>月</w:t>
      </w:r>
      <w:r w:rsidR="004D7706">
        <w:rPr>
          <w:rFonts w:ascii="Times New Roman" w:hAnsi="宋体"/>
          <w:sz w:val="24"/>
          <w:szCs w:val="24"/>
        </w:rPr>
        <w:t>3</w:t>
      </w:r>
      <w:r w:rsidR="00226302">
        <w:rPr>
          <w:rFonts w:ascii="Times New Roman" w:hAnsi="宋体" w:hint="eastAsia"/>
          <w:sz w:val="24"/>
          <w:szCs w:val="24"/>
        </w:rPr>
        <w:t>0</w:t>
      </w:r>
      <w:r w:rsidR="00226302">
        <w:rPr>
          <w:rFonts w:ascii="Times New Roman" w:hAnsi="宋体" w:hint="eastAsia"/>
          <w:sz w:val="24"/>
          <w:szCs w:val="24"/>
        </w:rPr>
        <w:t>日的</w:t>
      </w:r>
      <w:r w:rsidR="00060CC6">
        <w:rPr>
          <w:rFonts w:ascii="Times New Roman" w:hAnsi="宋体" w:hint="eastAsia"/>
          <w:sz w:val="24"/>
          <w:szCs w:val="24"/>
        </w:rPr>
        <w:t>有效</w:t>
      </w:r>
      <w:r w:rsidR="00226302">
        <w:rPr>
          <w:rFonts w:ascii="Times New Roman" w:hAnsi="宋体"/>
          <w:sz w:val="24"/>
          <w:szCs w:val="24"/>
        </w:rPr>
        <w:t>认购申请</w:t>
      </w:r>
      <w:r w:rsidR="00060CC6" w:rsidRPr="00060CC6">
        <w:rPr>
          <w:rFonts w:ascii="Times New Roman" w:hAnsi="宋体" w:hint="eastAsia"/>
          <w:sz w:val="24"/>
          <w:szCs w:val="24"/>
        </w:rPr>
        <w:t>采用“末日比例确认”的原则予以部分确认</w:t>
      </w:r>
      <w:r w:rsidR="00226302">
        <w:rPr>
          <w:rFonts w:ascii="Times New Roman" w:hAnsi="宋体" w:hint="eastAsia"/>
          <w:sz w:val="24"/>
          <w:szCs w:val="24"/>
        </w:rPr>
        <w:t>。未</w:t>
      </w:r>
      <w:r w:rsidR="00226302">
        <w:rPr>
          <w:rFonts w:ascii="Times New Roman" w:hAnsi="宋体"/>
          <w:sz w:val="24"/>
          <w:szCs w:val="24"/>
        </w:rPr>
        <w:t>确认的</w:t>
      </w:r>
      <w:r w:rsidR="00226302">
        <w:rPr>
          <w:rFonts w:ascii="Times New Roman" w:hAnsi="宋体" w:hint="eastAsia"/>
          <w:sz w:val="24"/>
          <w:szCs w:val="24"/>
        </w:rPr>
        <w:t>认购</w:t>
      </w:r>
      <w:r w:rsidR="00226302">
        <w:rPr>
          <w:rFonts w:ascii="Times New Roman" w:hAnsi="宋体"/>
          <w:sz w:val="24"/>
          <w:szCs w:val="24"/>
        </w:rPr>
        <w:t>款项将</w:t>
      </w:r>
      <w:r w:rsidR="00226302">
        <w:rPr>
          <w:rFonts w:ascii="Times New Roman" w:hAnsi="宋体" w:hint="eastAsia"/>
          <w:sz w:val="24"/>
          <w:szCs w:val="24"/>
        </w:rPr>
        <w:t>退</w:t>
      </w:r>
      <w:r w:rsidR="00641A50" w:rsidRPr="00C03669">
        <w:rPr>
          <w:rFonts w:hAnsi="宋体" w:hint="eastAsia"/>
          <w:kern w:val="0"/>
          <w:sz w:val="24"/>
        </w:rPr>
        <w:t>还</w:t>
      </w:r>
      <w:r w:rsidR="00226302">
        <w:rPr>
          <w:rFonts w:ascii="Times New Roman" w:hAnsi="宋体"/>
          <w:sz w:val="24"/>
          <w:szCs w:val="24"/>
        </w:rPr>
        <w:t>投资者，</w:t>
      </w:r>
      <w:r w:rsidR="00226302">
        <w:rPr>
          <w:rFonts w:ascii="Times New Roman" w:hAnsi="宋体" w:hint="eastAsia"/>
          <w:sz w:val="24"/>
          <w:szCs w:val="24"/>
        </w:rPr>
        <w:t>比例</w:t>
      </w:r>
      <w:r w:rsidR="00226302">
        <w:rPr>
          <w:rFonts w:ascii="Times New Roman" w:hAnsi="宋体"/>
          <w:sz w:val="24"/>
          <w:szCs w:val="24"/>
        </w:rPr>
        <w:t>确认的</w:t>
      </w:r>
      <w:r w:rsidR="00226302">
        <w:rPr>
          <w:rFonts w:ascii="Times New Roman" w:hAnsi="宋体" w:hint="eastAsia"/>
          <w:sz w:val="24"/>
          <w:szCs w:val="24"/>
        </w:rPr>
        <w:t>结果</w:t>
      </w:r>
      <w:r w:rsidR="00226302">
        <w:rPr>
          <w:rFonts w:ascii="Times New Roman" w:hAnsi="宋体"/>
          <w:sz w:val="24"/>
          <w:szCs w:val="24"/>
        </w:rPr>
        <w:t>由基金管理人</w:t>
      </w:r>
      <w:r w:rsidR="00226302">
        <w:rPr>
          <w:rFonts w:ascii="Times New Roman" w:hAnsi="宋体" w:hint="eastAsia"/>
          <w:sz w:val="24"/>
          <w:szCs w:val="24"/>
        </w:rPr>
        <w:t>另行</w:t>
      </w:r>
      <w:r w:rsidR="00226302">
        <w:rPr>
          <w:rFonts w:ascii="Times New Roman" w:hAnsi="宋体"/>
          <w:sz w:val="24"/>
          <w:szCs w:val="24"/>
        </w:rPr>
        <w:t>公告，</w:t>
      </w:r>
      <w:r w:rsidR="00226302">
        <w:rPr>
          <w:rFonts w:ascii="Times New Roman" w:hAnsi="宋体" w:hint="eastAsia"/>
          <w:sz w:val="24"/>
          <w:szCs w:val="24"/>
        </w:rPr>
        <w:t>敬请</w:t>
      </w:r>
      <w:r w:rsidR="00226302">
        <w:rPr>
          <w:rFonts w:ascii="Times New Roman" w:hAnsi="宋体"/>
          <w:sz w:val="24"/>
          <w:szCs w:val="24"/>
        </w:rPr>
        <w:t>投资者留意</w:t>
      </w:r>
      <w:r w:rsidRPr="00A035FA">
        <w:rPr>
          <w:rFonts w:ascii="Times New Roman" w:hAnsi="宋体"/>
          <w:sz w:val="24"/>
          <w:szCs w:val="24"/>
        </w:rPr>
        <w:t>。</w:t>
      </w:r>
    </w:p>
    <w:p w:rsidR="003D0E19" w:rsidRPr="00A035FA" w:rsidRDefault="003D0E19" w:rsidP="001F0E4F">
      <w:pPr>
        <w:adjustRightInd w:val="0"/>
        <w:snapToGrid w:val="0"/>
        <w:spacing w:line="360" w:lineRule="auto"/>
        <w:ind w:firstLine="480"/>
        <w:jc w:val="left"/>
        <w:rPr>
          <w:rFonts w:ascii="Times New Roman" w:hAnsi="Times New Roman"/>
          <w:sz w:val="24"/>
          <w:szCs w:val="24"/>
        </w:rPr>
      </w:pP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、投资人欲了解本基金及本基金基金份额发售的详细情况，</w:t>
      </w:r>
      <w:r w:rsidR="00EE7153" w:rsidRPr="00A035FA">
        <w:rPr>
          <w:rFonts w:ascii="Times New Roman" w:hAnsi="宋体"/>
          <w:bCs/>
          <w:sz w:val="24"/>
          <w:szCs w:val="24"/>
        </w:rPr>
        <w:t>请详细阅读刊登在</w:t>
      </w:r>
      <w:r w:rsidR="00EE3C26" w:rsidRPr="00A035FA">
        <w:rPr>
          <w:rFonts w:ascii="Times New Roman" w:hAnsi="Times New Roman"/>
          <w:bCs/>
          <w:sz w:val="24"/>
          <w:szCs w:val="24"/>
        </w:rPr>
        <w:t>201</w:t>
      </w:r>
      <w:r w:rsidR="007F3CE2">
        <w:rPr>
          <w:rFonts w:ascii="Times New Roman" w:hAnsi="Times New Roman"/>
          <w:bCs/>
          <w:sz w:val="24"/>
          <w:szCs w:val="24"/>
        </w:rPr>
        <w:t>9</w:t>
      </w:r>
      <w:r w:rsidR="00F42993" w:rsidRPr="00A035FA">
        <w:rPr>
          <w:rFonts w:ascii="Times New Roman" w:hAnsi="宋体"/>
          <w:bCs/>
          <w:sz w:val="24"/>
          <w:szCs w:val="24"/>
        </w:rPr>
        <w:t>年</w:t>
      </w:r>
      <w:r w:rsidR="007F3CE2">
        <w:rPr>
          <w:rFonts w:ascii="Times New Roman" w:hAnsi="Times New Roman"/>
          <w:bCs/>
          <w:sz w:val="24"/>
          <w:szCs w:val="24"/>
        </w:rPr>
        <w:t>8</w:t>
      </w:r>
      <w:r w:rsidR="008218EE" w:rsidRPr="00A035FA">
        <w:rPr>
          <w:rFonts w:ascii="Times New Roman" w:hAnsi="宋体"/>
          <w:bCs/>
          <w:sz w:val="24"/>
          <w:szCs w:val="24"/>
        </w:rPr>
        <w:t>月</w:t>
      </w:r>
      <w:r w:rsidR="007F3CE2">
        <w:rPr>
          <w:rFonts w:ascii="Times New Roman" w:hAnsi="Times New Roman"/>
          <w:bCs/>
          <w:sz w:val="24"/>
          <w:szCs w:val="24"/>
        </w:rPr>
        <w:t>17</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上海证券报</w:t>
      </w:r>
      <w:r w:rsidR="00EE7153" w:rsidRPr="00A035FA">
        <w:rPr>
          <w:rFonts w:ascii="Times New Roman" w:hAnsi="宋体"/>
          <w:bCs/>
          <w:sz w:val="24"/>
          <w:szCs w:val="24"/>
        </w:rPr>
        <w:t>》上的</w:t>
      </w:r>
      <w:r w:rsidRPr="00A035FA">
        <w:rPr>
          <w:rFonts w:ascii="Times New Roman" w:hAnsi="宋体"/>
          <w:bCs/>
          <w:sz w:val="24"/>
          <w:szCs w:val="24"/>
        </w:rPr>
        <w:t>本基金的招募说明书、基金份额发售公告和基金合同摘要等。</w:t>
      </w:r>
      <w:r w:rsidRPr="00A035FA">
        <w:rPr>
          <w:rFonts w:ascii="Times New Roman" w:hAnsi="Times New Roman"/>
          <w:bCs/>
          <w:sz w:val="24"/>
          <w:szCs w:val="24"/>
        </w:rPr>
        <w:t xml:space="preserve"> </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EE3C26"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二〇一</w:t>
      </w:r>
      <w:r w:rsidR="0012013A">
        <w:rPr>
          <w:rFonts w:ascii="Times New Roman" w:hAnsi="宋体" w:hint="eastAsia"/>
          <w:bCs/>
          <w:sz w:val="24"/>
          <w:szCs w:val="24"/>
        </w:rPr>
        <w:t>九</w:t>
      </w:r>
      <w:r w:rsidRPr="00A035FA">
        <w:rPr>
          <w:rFonts w:ascii="Times New Roman" w:hAnsi="宋体"/>
          <w:bCs/>
          <w:sz w:val="24"/>
          <w:szCs w:val="24"/>
        </w:rPr>
        <w:t>年</w:t>
      </w:r>
      <w:r w:rsidR="004D49B7">
        <w:rPr>
          <w:rFonts w:ascii="Times New Roman" w:hAnsi="宋体" w:hint="eastAsia"/>
          <w:bCs/>
          <w:sz w:val="24"/>
          <w:szCs w:val="24"/>
        </w:rPr>
        <w:t>八</w:t>
      </w:r>
      <w:r w:rsidRPr="00A035FA">
        <w:rPr>
          <w:rFonts w:ascii="Times New Roman" w:hAnsi="宋体"/>
          <w:bCs/>
          <w:sz w:val="24"/>
          <w:szCs w:val="24"/>
        </w:rPr>
        <w:t>月</w:t>
      </w:r>
      <w:r w:rsidR="004D49B7">
        <w:rPr>
          <w:rFonts w:ascii="Times New Roman" w:hAnsi="宋体" w:hint="eastAsia"/>
          <w:bCs/>
          <w:sz w:val="24"/>
          <w:szCs w:val="24"/>
        </w:rPr>
        <w:t>三十</w:t>
      </w:r>
      <w:r w:rsidRPr="00A035FA">
        <w:rPr>
          <w:rFonts w:ascii="Times New Roman" w:hAnsi="宋体"/>
          <w:bCs/>
          <w:sz w:val="24"/>
          <w:szCs w:val="24"/>
        </w:rPr>
        <w:t>日</w:t>
      </w:r>
      <w:r w:rsidR="001F0E4F" w:rsidRPr="00A035FA">
        <w:rPr>
          <w:rFonts w:ascii="Times New Roman" w:hAnsi="Times New Roman"/>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F6" w:rsidRDefault="004D59F6" w:rsidP="00F8486E">
      <w:r>
        <w:separator/>
      </w:r>
    </w:p>
  </w:endnote>
  <w:endnote w:type="continuationSeparator" w:id="0">
    <w:p w:rsidR="004D59F6" w:rsidRDefault="004D59F6"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F6" w:rsidRDefault="004D59F6" w:rsidP="00F8486E">
      <w:r>
        <w:separator/>
      </w:r>
    </w:p>
  </w:footnote>
  <w:footnote w:type="continuationSeparator" w:id="0">
    <w:p w:rsidR="004D59F6" w:rsidRDefault="004D59F6" w:rsidP="00F8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4C46"/>
    <w:rsid w:val="000D37CA"/>
    <w:rsid w:val="000D53ED"/>
    <w:rsid w:val="000F4467"/>
    <w:rsid w:val="000F6AFD"/>
    <w:rsid w:val="00102DB6"/>
    <w:rsid w:val="00102F32"/>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6335E"/>
    <w:rsid w:val="002652D0"/>
    <w:rsid w:val="00266041"/>
    <w:rsid w:val="00277AF8"/>
    <w:rsid w:val="00290236"/>
    <w:rsid w:val="00291F63"/>
    <w:rsid w:val="00296635"/>
    <w:rsid w:val="002A02D8"/>
    <w:rsid w:val="002A493C"/>
    <w:rsid w:val="002B1733"/>
    <w:rsid w:val="002B1E94"/>
    <w:rsid w:val="002B3853"/>
    <w:rsid w:val="002B7201"/>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433E8"/>
    <w:rsid w:val="00452C9C"/>
    <w:rsid w:val="00483EFE"/>
    <w:rsid w:val="00494687"/>
    <w:rsid w:val="004B171C"/>
    <w:rsid w:val="004B51F2"/>
    <w:rsid w:val="004D04E9"/>
    <w:rsid w:val="004D05D8"/>
    <w:rsid w:val="004D3C6E"/>
    <w:rsid w:val="004D49B7"/>
    <w:rsid w:val="004D56A1"/>
    <w:rsid w:val="004D59F6"/>
    <w:rsid w:val="004D7706"/>
    <w:rsid w:val="004E3890"/>
    <w:rsid w:val="004E67A9"/>
    <w:rsid w:val="00511E21"/>
    <w:rsid w:val="005210F5"/>
    <w:rsid w:val="005469C6"/>
    <w:rsid w:val="00547D97"/>
    <w:rsid w:val="00555FDA"/>
    <w:rsid w:val="00556C56"/>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9242E4"/>
    <w:rsid w:val="00926DD6"/>
    <w:rsid w:val="00930EA9"/>
    <w:rsid w:val="009357CC"/>
    <w:rsid w:val="00945B79"/>
    <w:rsid w:val="00960472"/>
    <w:rsid w:val="0096600D"/>
    <w:rsid w:val="009D2FF9"/>
    <w:rsid w:val="009D4164"/>
    <w:rsid w:val="009E4CE1"/>
    <w:rsid w:val="00A035FA"/>
    <w:rsid w:val="00A12FBA"/>
    <w:rsid w:val="00A2007E"/>
    <w:rsid w:val="00A34A12"/>
    <w:rsid w:val="00A4473C"/>
    <w:rsid w:val="00A47A51"/>
    <w:rsid w:val="00A50997"/>
    <w:rsid w:val="00A51037"/>
    <w:rsid w:val="00A57494"/>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54DA8"/>
    <w:rsid w:val="00B6787A"/>
    <w:rsid w:val="00B87C7F"/>
    <w:rsid w:val="00BA5F90"/>
    <w:rsid w:val="00BB267E"/>
    <w:rsid w:val="00BB338F"/>
    <w:rsid w:val="00BB4301"/>
    <w:rsid w:val="00BC3F19"/>
    <w:rsid w:val="00BE3F66"/>
    <w:rsid w:val="00BE4996"/>
    <w:rsid w:val="00BF3754"/>
    <w:rsid w:val="00BF66C1"/>
    <w:rsid w:val="00C00620"/>
    <w:rsid w:val="00C16542"/>
    <w:rsid w:val="00C17EBC"/>
    <w:rsid w:val="00C30D8E"/>
    <w:rsid w:val="00C41C4F"/>
    <w:rsid w:val="00C42B15"/>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A54"/>
    <w:rsid w:val="00CF3235"/>
    <w:rsid w:val="00CF422D"/>
    <w:rsid w:val="00D05EB8"/>
    <w:rsid w:val="00D06621"/>
    <w:rsid w:val="00D2353B"/>
    <w:rsid w:val="00D35345"/>
    <w:rsid w:val="00D3689E"/>
    <w:rsid w:val="00D406DD"/>
    <w:rsid w:val="00D560BD"/>
    <w:rsid w:val="00D615C2"/>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1233"/>
    <w:rsid w:val="00E63489"/>
    <w:rsid w:val="00E72E18"/>
    <w:rsid w:val="00E745D3"/>
    <w:rsid w:val="00E85489"/>
    <w:rsid w:val="00EB5201"/>
    <w:rsid w:val="00EB7A77"/>
    <w:rsid w:val="00EC65D1"/>
    <w:rsid w:val="00ED5054"/>
    <w:rsid w:val="00ED5290"/>
    <w:rsid w:val="00EE073D"/>
    <w:rsid w:val="00EE3C26"/>
    <w:rsid w:val="00EE7153"/>
    <w:rsid w:val="00F04E20"/>
    <w:rsid w:val="00F10B49"/>
    <w:rsid w:val="00F14BC7"/>
    <w:rsid w:val="00F17D01"/>
    <w:rsid w:val="00F20968"/>
    <w:rsid w:val="00F424CE"/>
    <w:rsid w:val="00F42993"/>
    <w:rsid w:val="00F44CB5"/>
    <w:rsid w:val="00F52092"/>
    <w:rsid w:val="00F5628F"/>
    <w:rsid w:val="00F73BEA"/>
    <w:rsid w:val="00F73FD2"/>
    <w:rsid w:val="00F773F6"/>
    <w:rsid w:val="00F77B69"/>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3943"/>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8486E"/>
    <w:rPr>
      <w:kern w:val="2"/>
      <w:sz w:val="18"/>
      <w:szCs w:val="18"/>
    </w:rPr>
  </w:style>
  <w:style w:type="paragraph" w:styleId="a5">
    <w:name w:val="footer"/>
    <w:basedOn w:val="a"/>
    <w:link w:val="a6"/>
    <w:uiPriority w:val="99"/>
    <w:unhideWhenUsed/>
    <w:rsid w:val="00F8486E"/>
    <w:pPr>
      <w:tabs>
        <w:tab w:val="center" w:pos="4153"/>
        <w:tab w:val="right" w:pos="8306"/>
      </w:tabs>
      <w:snapToGrid w:val="0"/>
      <w:jc w:val="left"/>
    </w:pPr>
    <w:rPr>
      <w:sz w:val="18"/>
      <w:szCs w:val="18"/>
    </w:rPr>
  </w:style>
  <w:style w:type="character" w:customStyle="1" w:styleId="a6">
    <w:name w:val="页脚 字符"/>
    <w:link w:val="a5"/>
    <w:uiPriority w:val="99"/>
    <w:rsid w:val="00F8486E"/>
    <w:rPr>
      <w:kern w:val="2"/>
      <w:sz w:val="18"/>
      <w:szCs w:val="18"/>
    </w:rPr>
  </w:style>
  <w:style w:type="paragraph" w:styleId="a7">
    <w:name w:val="Balloon Text"/>
    <w:basedOn w:val="a"/>
    <w:link w:val="a8"/>
    <w:uiPriority w:val="99"/>
    <w:semiHidden/>
    <w:unhideWhenUsed/>
    <w:rsid w:val="00777368"/>
    <w:rPr>
      <w:sz w:val="18"/>
      <w:szCs w:val="18"/>
    </w:rPr>
  </w:style>
  <w:style w:type="character" w:customStyle="1" w:styleId="a8">
    <w:name w:val="批注框文本 字符"/>
    <w:link w:val="a7"/>
    <w:uiPriority w:val="99"/>
    <w:semiHidden/>
    <w:rsid w:val="00777368"/>
    <w:rPr>
      <w:kern w:val="2"/>
      <w:sz w:val="18"/>
      <w:szCs w:val="18"/>
    </w:rPr>
  </w:style>
  <w:style w:type="character" w:styleId="a9">
    <w:name w:val="annotation reference"/>
    <w:uiPriority w:val="99"/>
    <w:semiHidden/>
    <w:unhideWhenUsed/>
    <w:rsid w:val="00E85489"/>
    <w:rPr>
      <w:sz w:val="21"/>
      <w:szCs w:val="21"/>
    </w:rPr>
  </w:style>
  <w:style w:type="paragraph" w:styleId="aa">
    <w:name w:val="annotation text"/>
    <w:basedOn w:val="a"/>
    <w:link w:val="ab"/>
    <w:uiPriority w:val="99"/>
    <w:semiHidden/>
    <w:unhideWhenUsed/>
    <w:rsid w:val="00E85489"/>
    <w:pPr>
      <w:jc w:val="left"/>
    </w:pPr>
  </w:style>
  <w:style w:type="character" w:customStyle="1" w:styleId="ab">
    <w:name w:val="批注文字 字符"/>
    <w:link w:val="aa"/>
    <w:uiPriority w:val="99"/>
    <w:semiHidden/>
    <w:rsid w:val="00E85489"/>
    <w:rPr>
      <w:kern w:val="2"/>
      <w:sz w:val="21"/>
      <w:szCs w:val="22"/>
    </w:rPr>
  </w:style>
  <w:style w:type="paragraph" w:styleId="ac">
    <w:name w:val="annotation subject"/>
    <w:basedOn w:val="aa"/>
    <w:next w:val="aa"/>
    <w:link w:val="ad"/>
    <w:uiPriority w:val="99"/>
    <w:semiHidden/>
    <w:unhideWhenUsed/>
    <w:rsid w:val="00E85489"/>
    <w:rPr>
      <w:b/>
      <w:bCs/>
    </w:rPr>
  </w:style>
  <w:style w:type="character" w:customStyle="1" w:styleId="ad">
    <w:name w:val="批注主题 字符"/>
    <w:link w:val="ac"/>
    <w:uiPriority w:val="99"/>
    <w:semiHidden/>
    <w:rsid w:val="00E85489"/>
    <w:rPr>
      <w:b/>
      <w:bCs/>
      <w:kern w:val="2"/>
      <w:sz w:val="21"/>
      <w:szCs w:val="22"/>
    </w:rPr>
  </w:style>
  <w:style w:type="paragraph" w:styleId="ae">
    <w:name w:val="List Paragraph"/>
    <w:basedOn w:val="a"/>
    <w:uiPriority w:val="34"/>
    <w:qFormat/>
    <w:rsid w:val="002B1733"/>
    <w:pPr>
      <w:widowControl/>
      <w:ind w:firstLine="420"/>
    </w:pPr>
    <w:rPr>
      <w:rFonts w:cs="宋体"/>
      <w:kern w:val="0"/>
      <w:szCs w:val="21"/>
    </w:rPr>
  </w:style>
  <w:style w:type="paragraph" w:styleId="af">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Pages>
  <Words>146</Words>
  <Characters>834</Characters>
  <Application>Microsoft Office Word</Application>
  <DocSecurity>0</DocSecurity>
  <Lines>6</Lines>
  <Paragraphs>1</Paragraphs>
  <ScaleCrop>false</ScaleCrop>
  <Company>Microsoft</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张敏峻</cp:lastModifiedBy>
  <cp:revision>60</cp:revision>
  <cp:lastPrinted>2016-09-05T06:41:00Z</cp:lastPrinted>
  <dcterms:created xsi:type="dcterms:W3CDTF">2015-05-25T01:35:00Z</dcterms:created>
  <dcterms:modified xsi:type="dcterms:W3CDTF">2019-08-30T07:15:00Z</dcterms:modified>
</cp:coreProperties>
</file>