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D65DFA" w14:textId="77777777" w:rsidR="000E360D" w:rsidRDefault="000E360D" w:rsidP="007D4F49">
      <w:pPr>
        <w:spacing w:after="0" w:line="360" w:lineRule="auto"/>
        <w:rPr>
          <w:sz w:val="32"/>
          <w:szCs w:val="32"/>
        </w:rPr>
      </w:pPr>
      <w:bookmarkStart w:id="0" w:name="OLE_LINK8"/>
      <w:bookmarkStart w:id="1" w:name="OLE_LINK7"/>
    </w:p>
    <w:p w14:paraId="708B396A" w14:textId="77777777" w:rsidR="00DD3E61" w:rsidRDefault="00DD3E61" w:rsidP="007D4F49">
      <w:pPr>
        <w:spacing w:after="0" w:line="360" w:lineRule="auto"/>
        <w:rPr>
          <w:sz w:val="32"/>
          <w:szCs w:val="32"/>
        </w:rPr>
      </w:pPr>
    </w:p>
    <w:p w14:paraId="1947DDA8" w14:textId="77777777" w:rsidR="00DD3E61" w:rsidRDefault="00DD3E61" w:rsidP="007D4F49">
      <w:pPr>
        <w:spacing w:after="0" w:line="360" w:lineRule="auto"/>
        <w:rPr>
          <w:sz w:val="32"/>
          <w:szCs w:val="32"/>
        </w:rPr>
      </w:pPr>
    </w:p>
    <w:p w14:paraId="77E020B3" w14:textId="72AD55EA" w:rsidR="007D4F49" w:rsidRDefault="00725002" w:rsidP="00775803">
      <w:pPr>
        <w:spacing w:after="0" w:line="360" w:lineRule="auto"/>
        <w:jc w:val="center"/>
        <w:rPr>
          <w:sz w:val="32"/>
          <w:szCs w:val="32"/>
        </w:rPr>
      </w:pPr>
      <w:r w:rsidRPr="00F12C2F">
        <w:rPr>
          <w:noProof/>
        </w:rPr>
        <w:drawing>
          <wp:inline distT="0" distB="0" distL="0" distR="0" wp14:anchorId="6D90229D" wp14:editId="091F2067">
            <wp:extent cx="4343400" cy="561975"/>
            <wp:effectExtent l="0" t="0" r="0" b="9525"/>
            <wp:docPr id="8" name="图片 8"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61975"/>
                    </a:xfrm>
                    <a:prstGeom prst="rect">
                      <a:avLst/>
                    </a:prstGeom>
                    <a:noFill/>
                    <a:ln>
                      <a:noFill/>
                    </a:ln>
                  </pic:spPr>
                </pic:pic>
              </a:graphicData>
            </a:graphic>
          </wp:inline>
        </w:drawing>
      </w:r>
    </w:p>
    <w:p w14:paraId="6C536DE8" w14:textId="77777777" w:rsidR="007D4F49" w:rsidRDefault="007D4F49" w:rsidP="007D4F49">
      <w:pPr>
        <w:spacing w:after="0" w:line="360" w:lineRule="auto"/>
        <w:rPr>
          <w:sz w:val="32"/>
          <w:szCs w:val="32"/>
        </w:rPr>
      </w:pPr>
    </w:p>
    <w:p w14:paraId="57AC5949" w14:textId="77777777" w:rsidR="007D4F49" w:rsidRDefault="007D4F49" w:rsidP="007D4F49">
      <w:pPr>
        <w:spacing w:after="0" w:line="360" w:lineRule="auto"/>
        <w:rPr>
          <w:sz w:val="32"/>
          <w:szCs w:val="32"/>
        </w:rPr>
      </w:pPr>
    </w:p>
    <w:p w14:paraId="09EA370A" w14:textId="77777777" w:rsidR="000E360D" w:rsidRDefault="00AA7CE0" w:rsidP="007D4F49">
      <w:pPr>
        <w:spacing w:after="0" w:line="360" w:lineRule="auto"/>
        <w:jc w:val="center"/>
        <w:rPr>
          <w:rFonts w:eastAsia="黑体"/>
          <w:b/>
          <w:sz w:val="44"/>
          <w:szCs w:val="44"/>
        </w:rPr>
      </w:pPr>
      <w:r w:rsidRPr="007D4F49">
        <w:rPr>
          <w:rFonts w:eastAsia="黑体" w:hint="eastAsia"/>
          <w:b/>
          <w:sz w:val="44"/>
          <w:szCs w:val="44"/>
        </w:rPr>
        <w:t>交银施罗德成长</w:t>
      </w:r>
      <w:r w:rsidRPr="007D4F49">
        <w:rPr>
          <w:rFonts w:eastAsia="黑体" w:hint="eastAsia"/>
          <w:b/>
          <w:sz w:val="44"/>
          <w:szCs w:val="44"/>
        </w:rPr>
        <w:t>30</w:t>
      </w:r>
      <w:r w:rsidRPr="007D4F49">
        <w:rPr>
          <w:rFonts w:eastAsia="黑体" w:hint="eastAsia"/>
          <w:b/>
          <w:sz w:val="44"/>
          <w:szCs w:val="44"/>
        </w:rPr>
        <w:t>混合型证券投资基金（更新）招募说明书</w:t>
      </w:r>
    </w:p>
    <w:p w14:paraId="5B8AF744" w14:textId="77777777" w:rsidR="00725002" w:rsidRDefault="00725002" w:rsidP="007D4F49">
      <w:pPr>
        <w:spacing w:after="0" w:line="360" w:lineRule="auto"/>
        <w:jc w:val="center"/>
        <w:rPr>
          <w:rFonts w:eastAsia="黑体"/>
          <w:b/>
          <w:sz w:val="44"/>
          <w:szCs w:val="44"/>
        </w:rPr>
      </w:pPr>
    </w:p>
    <w:p w14:paraId="75BD9D66" w14:textId="77777777" w:rsidR="00DD3E61" w:rsidRPr="007D4F49" w:rsidRDefault="00DD3E61" w:rsidP="007D4F49">
      <w:pPr>
        <w:spacing w:after="0" w:line="360" w:lineRule="auto"/>
        <w:jc w:val="center"/>
        <w:rPr>
          <w:rFonts w:eastAsia="黑体"/>
          <w:b/>
          <w:sz w:val="44"/>
          <w:szCs w:val="44"/>
        </w:rPr>
      </w:pPr>
    </w:p>
    <w:p w14:paraId="485CCD8F" w14:textId="468D9F64" w:rsidR="000E360D" w:rsidRPr="007D4F49" w:rsidRDefault="00E96F95" w:rsidP="007D4F49">
      <w:pPr>
        <w:spacing w:after="0" w:line="360" w:lineRule="auto"/>
        <w:jc w:val="center"/>
        <w:rPr>
          <w:rFonts w:eastAsia="黑体"/>
          <w:b/>
          <w:sz w:val="32"/>
          <w:szCs w:val="32"/>
        </w:rPr>
      </w:pPr>
      <w:r w:rsidRPr="00D930D4">
        <w:rPr>
          <w:rFonts w:eastAsia="黑体"/>
          <w:b/>
          <w:sz w:val="32"/>
          <w:szCs w:val="32"/>
        </w:rPr>
        <w:t>（</w:t>
      </w:r>
      <w:r w:rsidR="00476D82" w:rsidRPr="007D4F49">
        <w:rPr>
          <w:rFonts w:eastAsia="黑体" w:hint="eastAsia"/>
          <w:b/>
          <w:sz w:val="32"/>
          <w:szCs w:val="32"/>
        </w:rPr>
        <w:t>201</w:t>
      </w:r>
      <w:r w:rsidR="00476D82">
        <w:rPr>
          <w:rFonts w:eastAsia="黑体"/>
          <w:b/>
          <w:sz w:val="32"/>
          <w:szCs w:val="32"/>
        </w:rPr>
        <w:t>9</w:t>
      </w:r>
      <w:r w:rsidR="00AA7CE0" w:rsidRPr="007D4F49">
        <w:rPr>
          <w:rFonts w:eastAsia="黑体" w:hint="eastAsia"/>
          <w:b/>
          <w:sz w:val="32"/>
          <w:szCs w:val="32"/>
        </w:rPr>
        <w:t>年</w:t>
      </w:r>
      <w:r w:rsidR="00476D82" w:rsidRPr="007D4F49">
        <w:rPr>
          <w:rFonts w:eastAsia="黑体" w:hint="eastAsia"/>
          <w:b/>
          <w:sz w:val="32"/>
          <w:szCs w:val="32"/>
        </w:rPr>
        <w:t>第</w:t>
      </w:r>
      <w:r w:rsidR="00476D82">
        <w:rPr>
          <w:rFonts w:eastAsia="黑体"/>
          <w:b/>
          <w:sz w:val="32"/>
          <w:szCs w:val="32"/>
        </w:rPr>
        <w:t>1</w:t>
      </w:r>
      <w:r w:rsidR="00AA7CE0" w:rsidRPr="007D4F49">
        <w:rPr>
          <w:rFonts w:eastAsia="黑体" w:hint="eastAsia"/>
          <w:b/>
          <w:sz w:val="32"/>
          <w:szCs w:val="32"/>
        </w:rPr>
        <w:t>号</w:t>
      </w:r>
      <w:r w:rsidRPr="00D930D4">
        <w:rPr>
          <w:rFonts w:eastAsia="黑体"/>
          <w:b/>
          <w:sz w:val="32"/>
          <w:szCs w:val="32"/>
        </w:rPr>
        <w:t>）</w:t>
      </w:r>
    </w:p>
    <w:p w14:paraId="68E0593D" w14:textId="77777777" w:rsidR="007D4F49" w:rsidRDefault="007D4F49" w:rsidP="009D36BB">
      <w:pPr>
        <w:spacing w:after="0" w:line="360" w:lineRule="auto"/>
        <w:rPr>
          <w:rFonts w:eastAsia="黑体"/>
          <w:b/>
          <w:sz w:val="28"/>
          <w:szCs w:val="28"/>
        </w:rPr>
      </w:pPr>
    </w:p>
    <w:p w14:paraId="07358F59" w14:textId="77777777" w:rsidR="00DD3E61" w:rsidRPr="007D4F49" w:rsidRDefault="00DD3E61" w:rsidP="009D36BB">
      <w:pPr>
        <w:spacing w:after="0" w:line="360" w:lineRule="auto"/>
        <w:rPr>
          <w:rFonts w:eastAsia="黑体"/>
          <w:b/>
          <w:sz w:val="28"/>
          <w:szCs w:val="28"/>
        </w:rPr>
      </w:pPr>
    </w:p>
    <w:p w14:paraId="01CC6F2D" w14:textId="77777777"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基金管理人：交银施罗德基金管理有限公司</w:t>
      </w:r>
    </w:p>
    <w:p w14:paraId="7CF43EC3" w14:textId="0B9ABE26" w:rsidR="000E360D" w:rsidRDefault="000E360D" w:rsidP="009D36BB">
      <w:pPr>
        <w:spacing w:after="0" w:line="360" w:lineRule="auto"/>
        <w:ind w:leftChars="942" w:left="1978"/>
        <w:rPr>
          <w:rFonts w:eastAsia="黑体"/>
          <w:b/>
          <w:sz w:val="28"/>
          <w:szCs w:val="28"/>
        </w:rPr>
      </w:pPr>
      <w:r w:rsidRPr="007D4F49">
        <w:rPr>
          <w:rFonts w:eastAsia="黑体" w:hint="eastAsia"/>
          <w:b/>
          <w:sz w:val="28"/>
          <w:szCs w:val="28"/>
        </w:rPr>
        <w:t>基金托管人：中国建设银行股份有限公司</w:t>
      </w:r>
    </w:p>
    <w:p w14:paraId="2DD1FD3A" w14:textId="77777777" w:rsidR="00DD3E61" w:rsidRDefault="00DD3E61" w:rsidP="009D36BB">
      <w:pPr>
        <w:spacing w:after="0" w:line="360" w:lineRule="auto"/>
        <w:ind w:leftChars="942" w:left="1978"/>
        <w:rPr>
          <w:rFonts w:eastAsia="黑体"/>
          <w:b/>
          <w:sz w:val="28"/>
          <w:szCs w:val="28"/>
        </w:rPr>
      </w:pPr>
    </w:p>
    <w:p w14:paraId="420C46CC" w14:textId="77777777" w:rsidR="00DD3E61" w:rsidRDefault="00DD3E61" w:rsidP="009D36BB">
      <w:pPr>
        <w:spacing w:after="0" w:line="360" w:lineRule="auto"/>
        <w:ind w:leftChars="942" w:left="1978"/>
        <w:rPr>
          <w:rFonts w:ascii="宋体" w:hAnsi="宋体" w:cs="宋体"/>
          <w:kern w:val="0"/>
        </w:rPr>
      </w:pPr>
    </w:p>
    <w:p w14:paraId="4118BDD8" w14:textId="4AAADCC2" w:rsidR="000E360D" w:rsidRDefault="00F23F14" w:rsidP="009F2737">
      <w:pPr>
        <w:autoSpaceDE w:val="0"/>
        <w:autoSpaceDN w:val="0"/>
        <w:spacing w:after="0" w:line="360" w:lineRule="auto"/>
        <w:ind w:left="2996" w:hanging="2996"/>
        <w:jc w:val="center"/>
        <w:textAlignment w:val="bottom"/>
        <w:rPr>
          <w:rFonts w:eastAsia="黑体"/>
          <w:b/>
          <w:sz w:val="28"/>
          <w:szCs w:val="28"/>
        </w:rPr>
      </w:pPr>
      <w:r>
        <w:rPr>
          <w:rFonts w:ascii="宋体" w:hAnsi="宋体" w:hint="eastAsia"/>
          <w:b/>
          <w:sz w:val="28"/>
          <w:szCs w:val="28"/>
        </w:rPr>
        <w:t xml:space="preserve">  </w:t>
      </w:r>
      <w:r w:rsidR="00476D82" w:rsidRPr="009F2737">
        <w:rPr>
          <w:rFonts w:eastAsia="黑体" w:hint="eastAsia"/>
          <w:b/>
          <w:sz w:val="28"/>
          <w:szCs w:val="28"/>
        </w:rPr>
        <w:t>二〇一</w:t>
      </w:r>
      <w:r w:rsidR="00476D82">
        <w:rPr>
          <w:rFonts w:eastAsia="黑体" w:hint="eastAsia"/>
          <w:b/>
          <w:sz w:val="28"/>
          <w:szCs w:val="28"/>
        </w:rPr>
        <w:t>九</w:t>
      </w:r>
      <w:r w:rsidR="00476D82" w:rsidRPr="009F2737">
        <w:rPr>
          <w:rFonts w:eastAsia="黑体" w:hint="eastAsia"/>
          <w:b/>
          <w:sz w:val="28"/>
          <w:szCs w:val="28"/>
        </w:rPr>
        <w:t>年</w:t>
      </w:r>
      <w:r w:rsidR="00476D82">
        <w:rPr>
          <w:rFonts w:eastAsia="黑体" w:hint="eastAsia"/>
          <w:b/>
          <w:sz w:val="28"/>
          <w:szCs w:val="28"/>
        </w:rPr>
        <w:t>六月</w:t>
      </w:r>
    </w:p>
    <w:p w14:paraId="2E15DF62" w14:textId="77777777" w:rsidR="00DD3E61" w:rsidRDefault="00DD3E61" w:rsidP="009F2737">
      <w:pPr>
        <w:autoSpaceDE w:val="0"/>
        <w:autoSpaceDN w:val="0"/>
        <w:spacing w:after="0" w:line="360" w:lineRule="auto"/>
        <w:ind w:left="2996" w:hanging="2996"/>
        <w:jc w:val="center"/>
        <w:textAlignment w:val="bottom"/>
        <w:rPr>
          <w:rFonts w:eastAsia="黑体"/>
          <w:b/>
          <w:sz w:val="28"/>
          <w:szCs w:val="28"/>
        </w:rPr>
      </w:pPr>
    </w:p>
    <w:p w14:paraId="6D3DAE8E" w14:textId="77777777" w:rsidR="00DD3E61" w:rsidRDefault="00DD3E61" w:rsidP="009F2737">
      <w:pPr>
        <w:autoSpaceDE w:val="0"/>
        <w:autoSpaceDN w:val="0"/>
        <w:spacing w:after="0" w:line="360" w:lineRule="auto"/>
        <w:ind w:left="2996" w:hanging="2996"/>
        <w:jc w:val="center"/>
        <w:textAlignment w:val="bottom"/>
        <w:rPr>
          <w:rFonts w:ascii="楷体_GB2312" w:eastAsia="楷体_GB2312" w:hAnsi="宋体" w:cs="宋体"/>
          <w:kern w:val="0"/>
          <w:szCs w:val="21"/>
        </w:rPr>
      </w:pPr>
    </w:p>
    <w:p w14:paraId="6D37DCCF" w14:textId="77777777" w:rsidR="000E360D" w:rsidRPr="009F2737" w:rsidRDefault="000E360D" w:rsidP="009F2737">
      <w:pPr>
        <w:spacing w:after="0" w:line="360" w:lineRule="auto"/>
        <w:rPr>
          <w:kern w:val="0"/>
          <w:szCs w:val="21"/>
        </w:rPr>
        <w:sectPr w:rsidR="000E360D" w:rsidRPr="009F2737" w:rsidSect="00A1103C">
          <w:headerReference w:type="default" r:id="rId9"/>
          <w:footerReference w:type="even" r:id="rId10"/>
          <w:footerReference w:type="default" r:id="rId11"/>
          <w:pgSz w:w="11906" w:h="16838"/>
          <w:pgMar w:top="1575" w:right="1826" w:bottom="1440" w:left="1620" w:header="851" w:footer="992" w:gutter="0"/>
          <w:cols w:space="720"/>
          <w:docGrid w:type="lines" w:linePitch="312"/>
        </w:sectPr>
      </w:pPr>
      <w:r w:rsidRPr="009F2737">
        <w:rPr>
          <w:rFonts w:hint="eastAsia"/>
          <w:kern w:val="0"/>
          <w:szCs w:val="21"/>
        </w:rPr>
        <w:t>基金招募说明书自基金合同生效日起，每</w:t>
      </w:r>
      <w:r w:rsidRPr="009F2737">
        <w:rPr>
          <w:rFonts w:hint="eastAsia"/>
          <w:kern w:val="0"/>
          <w:szCs w:val="21"/>
        </w:rPr>
        <w:t>6</w:t>
      </w:r>
      <w:r w:rsidRPr="009F2737">
        <w:rPr>
          <w:rFonts w:hint="eastAsia"/>
          <w:kern w:val="0"/>
          <w:szCs w:val="21"/>
        </w:rPr>
        <w:t>个月更新一次，并于每</w:t>
      </w:r>
      <w:r w:rsidRPr="009F2737">
        <w:rPr>
          <w:rFonts w:hint="eastAsia"/>
          <w:kern w:val="0"/>
          <w:szCs w:val="21"/>
        </w:rPr>
        <w:t>6</w:t>
      </w:r>
      <w:r w:rsidRPr="009F2737">
        <w:rPr>
          <w:rFonts w:hint="eastAsia"/>
          <w:kern w:val="0"/>
          <w:szCs w:val="21"/>
        </w:rPr>
        <w:t>个月结束之日后的</w:t>
      </w:r>
      <w:r w:rsidRPr="009F2737">
        <w:rPr>
          <w:rFonts w:hint="eastAsia"/>
          <w:kern w:val="0"/>
          <w:szCs w:val="21"/>
        </w:rPr>
        <w:t>45</w:t>
      </w:r>
      <w:r w:rsidRPr="009F2737">
        <w:rPr>
          <w:rFonts w:hint="eastAsia"/>
          <w:kern w:val="0"/>
          <w:szCs w:val="21"/>
        </w:rPr>
        <w:t>日内公告，更新内容截至每</w:t>
      </w:r>
      <w:r w:rsidRPr="009F2737">
        <w:rPr>
          <w:rFonts w:hint="eastAsia"/>
          <w:kern w:val="0"/>
          <w:szCs w:val="21"/>
        </w:rPr>
        <w:t>6</w:t>
      </w:r>
      <w:r w:rsidRPr="009F2737">
        <w:rPr>
          <w:rFonts w:hint="eastAsia"/>
          <w:kern w:val="0"/>
          <w:szCs w:val="21"/>
        </w:rPr>
        <w:t>个月的最后</w:t>
      </w:r>
      <w:r w:rsidRPr="009F2737">
        <w:rPr>
          <w:rFonts w:hint="eastAsia"/>
          <w:kern w:val="0"/>
          <w:szCs w:val="21"/>
        </w:rPr>
        <w:t>1</w:t>
      </w:r>
      <w:r w:rsidRPr="009F2737">
        <w:rPr>
          <w:rFonts w:hint="eastAsia"/>
          <w:kern w:val="0"/>
          <w:szCs w:val="21"/>
        </w:rPr>
        <w:t>日。</w:t>
      </w:r>
    </w:p>
    <w:p w14:paraId="131EED22" w14:textId="77777777" w:rsidR="000E360D" w:rsidRPr="000855B1" w:rsidRDefault="000E360D" w:rsidP="000855B1">
      <w:pPr>
        <w:widowControl/>
        <w:spacing w:after="0" w:line="360" w:lineRule="auto"/>
        <w:jc w:val="center"/>
        <w:rPr>
          <w:rFonts w:eastAsia="黑体"/>
          <w:b/>
          <w:kern w:val="0"/>
          <w:sz w:val="30"/>
          <w:szCs w:val="30"/>
        </w:rPr>
      </w:pPr>
      <w:r w:rsidRPr="000855B1">
        <w:rPr>
          <w:rFonts w:eastAsia="黑体" w:hint="eastAsia"/>
          <w:b/>
          <w:kern w:val="0"/>
          <w:sz w:val="30"/>
          <w:szCs w:val="30"/>
        </w:rPr>
        <w:lastRenderedPageBreak/>
        <w:t>【</w:t>
      </w:r>
      <w:r w:rsidRPr="000855B1">
        <w:rPr>
          <w:rFonts w:eastAsia="黑体"/>
          <w:b/>
          <w:kern w:val="0"/>
          <w:sz w:val="30"/>
          <w:szCs w:val="30"/>
        </w:rPr>
        <w:t>重要提示】</w:t>
      </w:r>
    </w:p>
    <w:p w14:paraId="247BF59D" w14:textId="77777777" w:rsidR="00177A47" w:rsidRDefault="00E52F60">
      <w:pPr>
        <w:widowControl/>
        <w:spacing w:after="0" w:line="360" w:lineRule="auto"/>
        <w:ind w:firstLineChars="200" w:firstLine="480"/>
        <w:rPr>
          <w:kern w:val="0"/>
          <w:sz w:val="24"/>
        </w:rPr>
      </w:pPr>
      <w:r>
        <w:rPr>
          <w:rFonts w:hint="eastAsia"/>
          <w:kern w:val="0"/>
          <w:sz w:val="24"/>
        </w:rPr>
        <w:t>交银施罗德成长</w:t>
      </w:r>
      <w:r>
        <w:rPr>
          <w:rFonts w:hint="eastAsia"/>
          <w:kern w:val="0"/>
          <w:sz w:val="24"/>
        </w:rPr>
        <w:t>30</w:t>
      </w:r>
      <w:r>
        <w:rPr>
          <w:rFonts w:hint="eastAsia"/>
          <w:kern w:val="0"/>
          <w:sz w:val="24"/>
        </w:rPr>
        <w:t>混合型证券投资基金由交银施罗德成长</w:t>
      </w:r>
      <w:r>
        <w:rPr>
          <w:rFonts w:hint="eastAsia"/>
          <w:kern w:val="0"/>
          <w:sz w:val="24"/>
        </w:rPr>
        <w:t>30</w:t>
      </w:r>
      <w:r>
        <w:rPr>
          <w:rFonts w:hint="eastAsia"/>
          <w:kern w:val="0"/>
          <w:sz w:val="24"/>
        </w:rPr>
        <w:t>股票型证券投资基金变更而来，交银施罗德成长</w:t>
      </w:r>
      <w:r>
        <w:rPr>
          <w:rFonts w:hint="eastAsia"/>
          <w:kern w:val="0"/>
          <w:sz w:val="24"/>
        </w:rPr>
        <w:t>30</w:t>
      </w:r>
      <w:r>
        <w:rPr>
          <w:rFonts w:hint="eastAsia"/>
          <w:kern w:val="0"/>
          <w:sz w:val="24"/>
        </w:rPr>
        <w:t>股票型证券投资基金经</w:t>
      </w:r>
      <w:r>
        <w:rPr>
          <w:rFonts w:hint="eastAsia"/>
          <w:kern w:val="0"/>
          <w:sz w:val="24"/>
        </w:rPr>
        <w:t>2013</w:t>
      </w:r>
      <w:r>
        <w:rPr>
          <w:rFonts w:hint="eastAsia"/>
          <w:kern w:val="0"/>
          <w:sz w:val="24"/>
        </w:rPr>
        <w:t>年</w:t>
      </w:r>
      <w:r>
        <w:rPr>
          <w:rFonts w:hint="eastAsia"/>
          <w:kern w:val="0"/>
          <w:sz w:val="24"/>
        </w:rPr>
        <w:t>3</w:t>
      </w:r>
      <w:r>
        <w:rPr>
          <w:rFonts w:hint="eastAsia"/>
          <w:kern w:val="0"/>
          <w:sz w:val="24"/>
        </w:rPr>
        <w:t>月</w:t>
      </w:r>
      <w:r>
        <w:rPr>
          <w:rFonts w:hint="eastAsia"/>
          <w:kern w:val="0"/>
          <w:sz w:val="24"/>
        </w:rPr>
        <w:t>18</w:t>
      </w:r>
      <w:r>
        <w:rPr>
          <w:rFonts w:hint="eastAsia"/>
          <w:kern w:val="0"/>
          <w:sz w:val="24"/>
        </w:rPr>
        <w:t>日中国证券监督管理委员会证监许可【</w:t>
      </w:r>
      <w:r>
        <w:rPr>
          <w:rFonts w:hint="eastAsia"/>
          <w:kern w:val="0"/>
          <w:sz w:val="24"/>
        </w:rPr>
        <w:t>2013</w:t>
      </w:r>
      <w:r>
        <w:rPr>
          <w:rFonts w:hint="eastAsia"/>
          <w:kern w:val="0"/>
          <w:sz w:val="24"/>
        </w:rPr>
        <w:t>】</w:t>
      </w:r>
      <w:r>
        <w:rPr>
          <w:rFonts w:hint="eastAsia"/>
          <w:kern w:val="0"/>
          <w:sz w:val="24"/>
        </w:rPr>
        <w:t>255</w:t>
      </w:r>
      <w:r>
        <w:rPr>
          <w:rFonts w:hint="eastAsia"/>
          <w:kern w:val="0"/>
          <w:sz w:val="24"/>
        </w:rPr>
        <w:t>号文核准募集。其基金基金合同于</w:t>
      </w:r>
      <w:r>
        <w:rPr>
          <w:rFonts w:hint="eastAsia"/>
          <w:kern w:val="0"/>
          <w:sz w:val="24"/>
        </w:rPr>
        <w:t>2013</w:t>
      </w:r>
      <w:r>
        <w:rPr>
          <w:rFonts w:hint="eastAsia"/>
          <w:kern w:val="0"/>
          <w:sz w:val="24"/>
        </w:rPr>
        <w:t>年</w:t>
      </w:r>
      <w:r>
        <w:rPr>
          <w:rFonts w:hint="eastAsia"/>
          <w:kern w:val="0"/>
          <w:sz w:val="24"/>
        </w:rPr>
        <w:t>6</w:t>
      </w:r>
      <w:r>
        <w:rPr>
          <w:rFonts w:hint="eastAsia"/>
          <w:kern w:val="0"/>
          <w:sz w:val="24"/>
        </w:rPr>
        <w:t>月</w:t>
      </w:r>
      <w:r>
        <w:rPr>
          <w:rFonts w:hint="eastAsia"/>
          <w:kern w:val="0"/>
          <w:sz w:val="24"/>
        </w:rPr>
        <w:t>5</w:t>
      </w:r>
      <w:r>
        <w:rPr>
          <w:rFonts w:hint="eastAsia"/>
          <w:kern w:val="0"/>
          <w:sz w:val="24"/>
        </w:rPr>
        <w:t>日正式生效。</w:t>
      </w:r>
    </w:p>
    <w:p w14:paraId="428A4DB8" w14:textId="77777777" w:rsidR="00177A47" w:rsidRDefault="00E52F60">
      <w:pPr>
        <w:widowControl/>
        <w:spacing w:after="0" w:line="360" w:lineRule="auto"/>
        <w:ind w:firstLineChars="200" w:firstLine="480"/>
        <w:rPr>
          <w:kern w:val="0"/>
          <w:sz w:val="24"/>
        </w:rPr>
      </w:pPr>
      <w:r>
        <w:rPr>
          <w:rFonts w:hint="eastAsia"/>
          <w:kern w:val="0"/>
          <w:sz w:val="24"/>
        </w:rPr>
        <w:t>基金管理人保证招募说明书的内容真实、准确、完整。本招募说明书经中国证监会核准，但中国证监会对交银施罗德成长</w:t>
      </w:r>
      <w:r>
        <w:rPr>
          <w:rFonts w:hint="eastAsia"/>
          <w:kern w:val="0"/>
          <w:sz w:val="24"/>
        </w:rPr>
        <w:t>30</w:t>
      </w:r>
      <w:r>
        <w:rPr>
          <w:rFonts w:hint="eastAsia"/>
          <w:kern w:val="0"/>
          <w:sz w:val="24"/>
        </w:rPr>
        <w:t>股票型证券投资基金募集的核准，并不表明其对本基金的价值和收益作出实质性判断或保证，也不表明投资于本基金没有风险。</w:t>
      </w:r>
      <w:r>
        <w:rPr>
          <w:rFonts w:hint="eastAsia"/>
          <w:kern w:val="0"/>
          <w:sz w:val="24"/>
        </w:rPr>
        <w:t xml:space="preserve"> </w:t>
      </w:r>
    </w:p>
    <w:p w14:paraId="4ED462D6" w14:textId="77777777" w:rsidR="00177A47" w:rsidRDefault="00E52F60">
      <w:pPr>
        <w:widowControl/>
        <w:spacing w:after="0" w:line="360" w:lineRule="auto"/>
        <w:ind w:firstLineChars="200" w:firstLine="480"/>
        <w:rPr>
          <w:kern w:val="0"/>
          <w:sz w:val="24"/>
        </w:rPr>
      </w:pPr>
      <w:r>
        <w:rPr>
          <w:rFonts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44E08129" w14:textId="2A045F14" w:rsidR="00177A47" w:rsidRDefault="00E52F60">
      <w:pPr>
        <w:widowControl/>
        <w:spacing w:after="0" w:line="360" w:lineRule="auto"/>
        <w:ind w:firstLineChars="200" w:firstLine="480"/>
        <w:rPr>
          <w:kern w:val="0"/>
          <w:sz w:val="24"/>
        </w:rPr>
      </w:pPr>
      <w:r>
        <w:rPr>
          <w:rFonts w:hint="eastAsia"/>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作出独立决策。投资者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交易对手违约风险；集中持股策略风险；投资股指期货的特定风险；投资本基金特有的其他风险等等。本基金是一只混合型基金，以成长型股票为主要投资对象，其风险和预期收益高于债券型基金和货币市场基金，低于股票型基金。属于承担较高风险、预期收益较高的证券投资基金品种。</w:t>
      </w:r>
    </w:p>
    <w:p w14:paraId="73C7DE6E" w14:textId="77777777" w:rsidR="00177A47" w:rsidRDefault="00E52F60">
      <w:pPr>
        <w:widowControl/>
        <w:spacing w:after="0" w:line="360" w:lineRule="auto"/>
        <w:ind w:firstLineChars="200" w:firstLine="480"/>
        <w:rPr>
          <w:kern w:val="0"/>
          <w:sz w:val="24"/>
        </w:rPr>
      </w:pPr>
      <w:r>
        <w:rPr>
          <w:rFonts w:hint="eastAsia"/>
          <w:kern w:val="0"/>
          <w:sz w:val="24"/>
        </w:rPr>
        <w:t>投资有风险，投资者在投资本基金前应认真阅读本基金的招募说明书和基金合同。基金的过往业绩并不代表其未来表现。基金管理人管理的其他基金的业绩并不构成新基金业绩表现的保证。</w:t>
      </w:r>
    </w:p>
    <w:p w14:paraId="55AD0850" w14:textId="40E1EB0D" w:rsidR="000E360D" w:rsidRPr="000855B1" w:rsidRDefault="000E360D" w:rsidP="000855B1">
      <w:pPr>
        <w:widowControl/>
        <w:spacing w:after="0" w:line="360" w:lineRule="auto"/>
        <w:ind w:firstLineChars="200" w:firstLine="480"/>
        <w:rPr>
          <w:kern w:val="0"/>
          <w:sz w:val="24"/>
        </w:rPr>
      </w:pPr>
      <w:r w:rsidRPr="000855B1">
        <w:rPr>
          <w:rFonts w:hint="eastAsia"/>
          <w:kern w:val="0"/>
          <w:sz w:val="24"/>
        </w:rPr>
        <w:t>本招募说明书所载内容截止日为</w:t>
      </w:r>
      <w:r w:rsidR="00476D82" w:rsidRPr="000855B1">
        <w:rPr>
          <w:rFonts w:hint="eastAsia"/>
          <w:kern w:val="0"/>
          <w:sz w:val="24"/>
        </w:rPr>
        <w:t>201</w:t>
      </w:r>
      <w:r w:rsidR="00476D82">
        <w:rPr>
          <w:kern w:val="0"/>
          <w:sz w:val="24"/>
        </w:rPr>
        <w:t>9</w:t>
      </w:r>
      <w:r w:rsidR="009E5746" w:rsidRPr="000855B1">
        <w:rPr>
          <w:rFonts w:hint="eastAsia"/>
          <w:kern w:val="0"/>
          <w:sz w:val="24"/>
        </w:rPr>
        <w:t>年</w:t>
      </w:r>
      <w:r w:rsidR="00476D82">
        <w:rPr>
          <w:kern w:val="0"/>
          <w:sz w:val="24"/>
        </w:rPr>
        <w:t>6</w:t>
      </w:r>
      <w:r w:rsidRPr="000855B1">
        <w:rPr>
          <w:rFonts w:hint="eastAsia"/>
          <w:kern w:val="0"/>
          <w:sz w:val="24"/>
        </w:rPr>
        <w:t>月</w:t>
      </w:r>
      <w:r w:rsidRPr="000855B1">
        <w:rPr>
          <w:rFonts w:hint="eastAsia"/>
          <w:kern w:val="0"/>
          <w:sz w:val="24"/>
        </w:rPr>
        <w:t>5</w:t>
      </w:r>
      <w:r w:rsidRPr="000855B1">
        <w:rPr>
          <w:rFonts w:hint="eastAsia"/>
          <w:kern w:val="0"/>
          <w:sz w:val="24"/>
        </w:rPr>
        <w:t>日，有关财务数据和净值表现截止日为</w:t>
      </w:r>
      <w:r w:rsidR="00476D82" w:rsidRPr="000855B1">
        <w:rPr>
          <w:rFonts w:hint="eastAsia"/>
          <w:kern w:val="0"/>
          <w:sz w:val="24"/>
        </w:rPr>
        <w:t>201</w:t>
      </w:r>
      <w:r w:rsidR="00476D82">
        <w:rPr>
          <w:kern w:val="0"/>
          <w:sz w:val="24"/>
        </w:rPr>
        <w:t>9</w:t>
      </w:r>
      <w:r w:rsidR="009E5746" w:rsidRPr="000855B1">
        <w:rPr>
          <w:rFonts w:hint="eastAsia"/>
          <w:kern w:val="0"/>
          <w:sz w:val="24"/>
        </w:rPr>
        <w:t>年</w:t>
      </w:r>
      <w:r w:rsidR="00476D82">
        <w:rPr>
          <w:kern w:val="0"/>
          <w:sz w:val="24"/>
        </w:rPr>
        <w:t>3</w:t>
      </w:r>
      <w:r w:rsidRPr="000855B1">
        <w:rPr>
          <w:rFonts w:hint="eastAsia"/>
          <w:kern w:val="0"/>
          <w:sz w:val="24"/>
        </w:rPr>
        <w:t>月</w:t>
      </w:r>
      <w:r w:rsidR="00476D82">
        <w:rPr>
          <w:kern w:val="0"/>
          <w:sz w:val="24"/>
        </w:rPr>
        <w:t>31</w:t>
      </w:r>
      <w:r w:rsidRPr="000855B1">
        <w:rPr>
          <w:rFonts w:hint="eastAsia"/>
          <w:kern w:val="0"/>
          <w:sz w:val="24"/>
        </w:rPr>
        <w:t>日。本招募说明书所载的财务数据未经审计。</w:t>
      </w:r>
    </w:p>
    <w:p w14:paraId="6A24C3B2" w14:textId="77777777" w:rsidR="000E360D" w:rsidRPr="00E25426" w:rsidRDefault="000E360D" w:rsidP="00F62395">
      <w:pPr>
        <w:widowControl/>
        <w:spacing w:before="100" w:beforeAutospacing="1" w:after="100" w:afterAutospacing="1"/>
        <w:ind w:rightChars="-85" w:right="-178"/>
        <w:jc w:val="center"/>
        <w:rPr>
          <w:rFonts w:ascii="黑体" w:eastAsia="黑体" w:hAnsi="宋体" w:cs="宋体"/>
          <w:b/>
          <w:kern w:val="0"/>
          <w:sz w:val="32"/>
          <w:szCs w:val="32"/>
        </w:rPr>
      </w:pPr>
      <w:r w:rsidRPr="00E25426">
        <w:rPr>
          <w:rFonts w:ascii="黑体" w:eastAsia="黑体" w:hAnsi="宋体" w:cs="宋体"/>
          <w:b/>
          <w:kern w:val="0"/>
          <w:sz w:val="32"/>
          <w:szCs w:val="32"/>
        </w:rPr>
        <w:lastRenderedPageBreak/>
        <w:t>目 录</w:t>
      </w:r>
    </w:p>
    <w:p w14:paraId="7A77855A" w14:textId="77777777" w:rsidR="00F4711C" w:rsidRDefault="000E360D">
      <w:pPr>
        <w:pStyle w:val="10"/>
        <w:rPr>
          <w:rFonts w:asciiTheme="minorHAnsi" w:eastAsiaTheme="minorEastAsia" w:hAnsiTheme="minorHAnsi" w:cstheme="minorBidi"/>
          <w:noProof/>
          <w:sz w:val="21"/>
          <w:szCs w:val="22"/>
        </w:rPr>
      </w:pPr>
      <w:r w:rsidRPr="00C13247">
        <w:rPr>
          <w:b/>
        </w:rPr>
        <w:fldChar w:fldCharType="begin"/>
      </w:r>
      <w:r w:rsidRPr="00C13247">
        <w:rPr>
          <w:b/>
        </w:rPr>
        <w:instrText xml:space="preserve"> </w:instrText>
      </w:r>
      <w:r w:rsidRPr="00C13247">
        <w:rPr>
          <w:rFonts w:hint="eastAsia"/>
          <w:b/>
        </w:rPr>
        <w:instrText>TOC \o "1-1" \h \z \u</w:instrText>
      </w:r>
      <w:r w:rsidRPr="00C13247">
        <w:rPr>
          <w:b/>
        </w:rPr>
        <w:instrText xml:space="preserve"> </w:instrText>
      </w:r>
      <w:r w:rsidRPr="00C13247">
        <w:rPr>
          <w:b/>
        </w:rPr>
        <w:fldChar w:fldCharType="separate"/>
      </w:r>
      <w:hyperlink w:anchor="_Toc13130746" w:history="1">
        <w:r w:rsidR="00F4711C" w:rsidRPr="0030099D">
          <w:rPr>
            <w:rStyle w:val="a9"/>
            <w:rFonts w:ascii="Times New Roman" w:hAnsi="Times New Roman" w:hint="eastAsia"/>
            <w:noProof/>
            <w:kern w:val="0"/>
          </w:rPr>
          <w:t>一、绪言</w:t>
        </w:r>
        <w:r w:rsidR="00F4711C">
          <w:rPr>
            <w:noProof/>
            <w:webHidden/>
          </w:rPr>
          <w:tab/>
        </w:r>
        <w:r w:rsidR="00F4711C">
          <w:rPr>
            <w:noProof/>
            <w:webHidden/>
          </w:rPr>
          <w:fldChar w:fldCharType="begin"/>
        </w:r>
        <w:r w:rsidR="00F4711C">
          <w:rPr>
            <w:noProof/>
            <w:webHidden/>
          </w:rPr>
          <w:instrText xml:space="preserve"> PAGEREF _Toc13130746 \h </w:instrText>
        </w:r>
        <w:r w:rsidR="00F4711C">
          <w:rPr>
            <w:noProof/>
            <w:webHidden/>
          </w:rPr>
        </w:r>
        <w:r w:rsidR="00F4711C">
          <w:rPr>
            <w:noProof/>
            <w:webHidden/>
          </w:rPr>
          <w:fldChar w:fldCharType="separate"/>
        </w:r>
        <w:r w:rsidR="00F4711C">
          <w:rPr>
            <w:noProof/>
            <w:webHidden/>
          </w:rPr>
          <w:t>3</w:t>
        </w:r>
        <w:r w:rsidR="00F4711C">
          <w:rPr>
            <w:noProof/>
            <w:webHidden/>
          </w:rPr>
          <w:fldChar w:fldCharType="end"/>
        </w:r>
      </w:hyperlink>
    </w:p>
    <w:p w14:paraId="5643D4DD" w14:textId="77777777" w:rsidR="00F4711C" w:rsidRDefault="00F4711C">
      <w:pPr>
        <w:pStyle w:val="10"/>
        <w:rPr>
          <w:rFonts w:asciiTheme="minorHAnsi" w:eastAsiaTheme="minorEastAsia" w:hAnsiTheme="minorHAnsi" w:cstheme="minorBidi"/>
          <w:noProof/>
          <w:sz w:val="21"/>
          <w:szCs w:val="22"/>
        </w:rPr>
      </w:pPr>
      <w:hyperlink w:anchor="_Toc13130747" w:history="1">
        <w:r w:rsidRPr="0030099D">
          <w:rPr>
            <w:rStyle w:val="a9"/>
            <w:rFonts w:ascii="Times New Roman" w:hAnsi="Times New Roman" w:hint="eastAsia"/>
            <w:noProof/>
            <w:kern w:val="0"/>
          </w:rPr>
          <w:t>二、释义</w:t>
        </w:r>
        <w:r>
          <w:rPr>
            <w:noProof/>
            <w:webHidden/>
          </w:rPr>
          <w:tab/>
        </w:r>
        <w:r>
          <w:rPr>
            <w:noProof/>
            <w:webHidden/>
          </w:rPr>
          <w:fldChar w:fldCharType="begin"/>
        </w:r>
        <w:r>
          <w:rPr>
            <w:noProof/>
            <w:webHidden/>
          </w:rPr>
          <w:instrText xml:space="preserve"> PAGEREF _Toc13130747 \h </w:instrText>
        </w:r>
        <w:r>
          <w:rPr>
            <w:noProof/>
            <w:webHidden/>
          </w:rPr>
        </w:r>
        <w:r>
          <w:rPr>
            <w:noProof/>
            <w:webHidden/>
          </w:rPr>
          <w:fldChar w:fldCharType="separate"/>
        </w:r>
        <w:r>
          <w:rPr>
            <w:noProof/>
            <w:webHidden/>
          </w:rPr>
          <w:t>4</w:t>
        </w:r>
        <w:r>
          <w:rPr>
            <w:noProof/>
            <w:webHidden/>
          </w:rPr>
          <w:fldChar w:fldCharType="end"/>
        </w:r>
      </w:hyperlink>
    </w:p>
    <w:p w14:paraId="034A1634" w14:textId="77777777" w:rsidR="00F4711C" w:rsidRDefault="00F4711C">
      <w:pPr>
        <w:pStyle w:val="10"/>
        <w:rPr>
          <w:rFonts w:asciiTheme="minorHAnsi" w:eastAsiaTheme="minorEastAsia" w:hAnsiTheme="minorHAnsi" w:cstheme="minorBidi"/>
          <w:noProof/>
          <w:sz w:val="21"/>
          <w:szCs w:val="22"/>
        </w:rPr>
      </w:pPr>
      <w:hyperlink w:anchor="_Toc13130748" w:history="1">
        <w:r w:rsidRPr="0030099D">
          <w:rPr>
            <w:rStyle w:val="a9"/>
            <w:rFonts w:ascii="Times New Roman" w:hAnsi="Times New Roman" w:hint="eastAsia"/>
            <w:noProof/>
            <w:kern w:val="0"/>
          </w:rPr>
          <w:t>三、基金管理人</w:t>
        </w:r>
        <w:r>
          <w:rPr>
            <w:noProof/>
            <w:webHidden/>
          </w:rPr>
          <w:tab/>
        </w:r>
        <w:r>
          <w:rPr>
            <w:noProof/>
            <w:webHidden/>
          </w:rPr>
          <w:fldChar w:fldCharType="begin"/>
        </w:r>
        <w:r>
          <w:rPr>
            <w:noProof/>
            <w:webHidden/>
          </w:rPr>
          <w:instrText xml:space="preserve"> PAGEREF _Toc13130748 \h </w:instrText>
        </w:r>
        <w:r>
          <w:rPr>
            <w:noProof/>
            <w:webHidden/>
          </w:rPr>
        </w:r>
        <w:r>
          <w:rPr>
            <w:noProof/>
            <w:webHidden/>
          </w:rPr>
          <w:fldChar w:fldCharType="separate"/>
        </w:r>
        <w:r>
          <w:rPr>
            <w:noProof/>
            <w:webHidden/>
          </w:rPr>
          <w:t>9</w:t>
        </w:r>
        <w:r>
          <w:rPr>
            <w:noProof/>
            <w:webHidden/>
          </w:rPr>
          <w:fldChar w:fldCharType="end"/>
        </w:r>
      </w:hyperlink>
    </w:p>
    <w:p w14:paraId="4C427C4A" w14:textId="77777777" w:rsidR="00F4711C" w:rsidRDefault="00F4711C">
      <w:pPr>
        <w:pStyle w:val="10"/>
        <w:rPr>
          <w:rFonts w:asciiTheme="minorHAnsi" w:eastAsiaTheme="minorEastAsia" w:hAnsiTheme="minorHAnsi" w:cstheme="minorBidi"/>
          <w:noProof/>
          <w:sz w:val="21"/>
          <w:szCs w:val="22"/>
        </w:rPr>
      </w:pPr>
      <w:hyperlink w:anchor="_Toc13130749" w:history="1">
        <w:r w:rsidRPr="0030099D">
          <w:rPr>
            <w:rStyle w:val="a9"/>
            <w:rFonts w:ascii="Times New Roman" w:hAnsi="Times New Roman" w:hint="eastAsia"/>
            <w:noProof/>
            <w:kern w:val="0"/>
          </w:rPr>
          <w:t>四、基金托管人</w:t>
        </w:r>
        <w:r>
          <w:rPr>
            <w:noProof/>
            <w:webHidden/>
          </w:rPr>
          <w:tab/>
        </w:r>
        <w:r>
          <w:rPr>
            <w:noProof/>
            <w:webHidden/>
          </w:rPr>
          <w:fldChar w:fldCharType="begin"/>
        </w:r>
        <w:r>
          <w:rPr>
            <w:noProof/>
            <w:webHidden/>
          </w:rPr>
          <w:instrText xml:space="preserve"> PAGEREF _Toc13130749 \h </w:instrText>
        </w:r>
        <w:r>
          <w:rPr>
            <w:noProof/>
            <w:webHidden/>
          </w:rPr>
        </w:r>
        <w:r>
          <w:rPr>
            <w:noProof/>
            <w:webHidden/>
          </w:rPr>
          <w:fldChar w:fldCharType="separate"/>
        </w:r>
        <w:r>
          <w:rPr>
            <w:noProof/>
            <w:webHidden/>
          </w:rPr>
          <w:t>18</w:t>
        </w:r>
        <w:r>
          <w:rPr>
            <w:noProof/>
            <w:webHidden/>
          </w:rPr>
          <w:fldChar w:fldCharType="end"/>
        </w:r>
      </w:hyperlink>
    </w:p>
    <w:p w14:paraId="2DA713F4" w14:textId="77777777" w:rsidR="00F4711C" w:rsidRDefault="00F4711C">
      <w:pPr>
        <w:pStyle w:val="10"/>
        <w:rPr>
          <w:rFonts w:asciiTheme="minorHAnsi" w:eastAsiaTheme="minorEastAsia" w:hAnsiTheme="minorHAnsi" w:cstheme="minorBidi"/>
          <w:noProof/>
          <w:sz w:val="21"/>
          <w:szCs w:val="22"/>
        </w:rPr>
      </w:pPr>
      <w:hyperlink w:anchor="_Toc13130750" w:history="1">
        <w:r w:rsidRPr="0030099D">
          <w:rPr>
            <w:rStyle w:val="a9"/>
            <w:rFonts w:ascii="Times New Roman" w:hAnsi="Times New Roman" w:hint="eastAsia"/>
            <w:noProof/>
            <w:kern w:val="0"/>
          </w:rPr>
          <w:t>五、相关服务机构</w:t>
        </w:r>
        <w:r>
          <w:rPr>
            <w:noProof/>
            <w:webHidden/>
          </w:rPr>
          <w:tab/>
        </w:r>
        <w:r>
          <w:rPr>
            <w:noProof/>
            <w:webHidden/>
          </w:rPr>
          <w:fldChar w:fldCharType="begin"/>
        </w:r>
        <w:r>
          <w:rPr>
            <w:noProof/>
            <w:webHidden/>
          </w:rPr>
          <w:instrText xml:space="preserve"> PAGEREF _Toc13130750 \h </w:instrText>
        </w:r>
        <w:r>
          <w:rPr>
            <w:noProof/>
            <w:webHidden/>
          </w:rPr>
        </w:r>
        <w:r>
          <w:rPr>
            <w:noProof/>
            <w:webHidden/>
          </w:rPr>
          <w:fldChar w:fldCharType="separate"/>
        </w:r>
        <w:r>
          <w:rPr>
            <w:noProof/>
            <w:webHidden/>
          </w:rPr>
          <w:t>22</w:t>
        </w:r>
        <w:r>
          <w:rPr>
            <w:noProof/>
            <w:webHidden/>
          </w:rPr>
          <w:fldChar w:fldCharType="end"/>
        </w:r>
      </w:hyperlink>
    </w:p>
    <w:p w14:paraId="7DB545CA" w14:textId="77777777" w:rsidR="00F4711C" w:rsidRDefault="00F4711C">
      <w:pPr>
        <w:pStyle w:val="10"/>
        <w:rPr>
          <w:rFonts w:asciiTheme="minorHAnsi" w:eastAsiaTheme="minorEastAsia" w:hAnsiTheme="minorHAnsi" w:cstheme="minorBidi"/>
          <w:noProof/>
          <w:sz w:val="21"/>
          <w:szCs w:val="22"/>
        </w:rPr>
      </w:pPr>
      <w:hyperlink w:anchor="_Toc13130751" w:history="1">
        <w:r w:rsidRPr="0030099D">
          <w:rPr>
            <w:rStyle w:val="a9"/>
            <w:rFonts w:ascii="Times New Roman" w:hAnsi="Times New Roman" w:hint="eastAsia"/>
            <w:noProof/>
            <w:kern w:val="0"/>
          </w:rPr>
          <w:t>六、基金的历史沿革</w:t>
        </w:r>
        <w:r>
          <w:rPr>
            <w:noProof/>
            <w:webHidden/>
          </w:rPr>
          <w:tab/>
        </w:r>
        <w:r>
          <w:rPr>
            <w:noProof/>
            <w:webHidden/>
          </w:rPr>
          <w:fldChar w:fldCharType="begin"/>
        </w:r>
        <w:r>
          <w:rPr>
            <w:noProof/>
            <w:webHidden/>
          </w:rPr>
          <w:instrText xml:space="preserve"> PAGEREF _Toc13130751 \h </w:instrText>
        </w:r>
        <w:r>
          <w:rPr>
            <w:noProof/>
            <w:webHidden/>
          </w:rPr>
        </w:r>
        <w:r>
          <w:rPr>
            <w:noProof/>
            <w:webHidden/>
          </w:rPr>
          <w:fldChar w:fldCharType="separate"/>
        </w:r>
        <w:r>
          <w:rPr>
            <w:noProof/>
            <w:webHidden/>
          </w:rPr>
          <w:t>54</w:t>
        </w:r>
        <w:r>
          <w:rPr>
            <w:noProof/>
            <w:webHidden/>
          </w:rPr>
          <w:fldChar w:fldCharType="end"/>
        </w:r>
      </w:hyperlink>
    </w:p>
    <w:p w14:paraId="2E434188" w14:textId="77777777" w:rsidR="00F4711C" w:rsidRDefault="00F4711C">
      <w:pPr>
        <w:pStyle w:val="10"/>
        <w:rPr>
          <w:rFonts w:asciiTheme="minorHAnsi" w:eastAsiaTheme="minorEastAsia" w:hAnsiTheme="minorHAnsi" w:cstheme="minorBidi"/>
          <w:noProof/>
          <w:sz w:val="21"/>
          <w:szCs w:val="22"/>
        </w:rPr>
      </w:pPr>
      <w:hyperlink w:anchor="_Toc13130752" w:history="1">
        <w:r w:rsidRPr="0030099D">
          <w:rPr>
            <w:rStyle w:val="a9"/>
            <w:rFonts w:ascii="Times New Roman" w:hAnsi="Times New Roman" w:hint="eastAsia"/>
            <w:noProof/>
            <w:kern w:val="0"/>
          </w:rPr>
          <w:t>七、基金的存续</w:t>
        </w:r>
        <w:r>
          <w:rPr>
            <w:noProof/>
            <w:webHidden/>
          </w:rPr>
          <w:tab/>
        </w:r>
        <w:r>
          <w:rPr>
            <w:noProof/>
            <w:webHidden/>
          </w:rPr>
          <w:fldChar w:fldCharType="begin"/>
        </w:r>
        <w:r>
          <w:rPr>
            <w:noProof/>
            <w:webHidden/>
          </w:rPr>
          <w:instrText xml:space="preserve"> PAGEREF _Toc13130752 \h </w:instrText>
        </w:r>
        <w:r>
          <w:rPr>
            <w:noProof/>
            <w:webHidden/>
          </w:rPr>
        </w:r>
        <w:r>
          <w:rPr>
            <w:noProof/>
            <w:webHidden/>
          </w:rPr>
          <w:fldChar w:fldCharType="separate"/>
        </w:r>
        <w:r>
          <w:rPr>
            <w:noProof/>
            <w:webHidden/>
          </w:rPr>
          <w:t>55</w:t>
        </w:r>
        <w:r>
          <w:rPr>
            <w:noProof/>
            <w:webHidden/>
          </w:rPr>
          <w:fldChar w:fldCharType="end"/>
        </w:r>
      </w:hyperlink>
    </w:p>
    <w:p w14:paraId="6535CEA7" w14:textId="77777777" w:rsidR="00F4711C" w:rsidRDefault="00F4711C">
      <w:pPr>
        <w:pStyle w:val="10"/>
        <w:rPr>
          <w:rFonts w:asciiTheme="minorHAnsi" w:eastAsiaTheme="minorEastAsia" w:hAnsiTheme="minorHAnsi" w:cstheme="minorBidi"/>
          <w:noProof/>
          <w:sz w:val="21"/>
          <w:szCs w:val="22"/>
        </w:rPr>
      </w:pPr>
      <w:hyperlink w:anchor="_Toc13130753" w:history="1">
        <w:r w:rsidRPr="0030099D">
          <w:rPr>
            <w:rStyle w:val="a9"/>
            <w:rFonts w:ascii="Times New Roman" w:hAnsi="Times New Roman" w:hint="eastAsia"/>
            <w:noProof/>
            <w:kern w:val="0"/>
          </w:rPr>
          <w:t>八、基金份额的申购与赎回</w:t>
        </w:r>
        <w:r>
          <w:rPr>
            <w:noProof/>
            <w:webHidden/>
          </w:rPr>
          <w:tab/>
        </w:r>
        <w:r>
          <w:rPr>
            <w:noProof/>
            <w:webHidden/>
          </w:rPr>
          <w:fldChar w:fldCharType="begin"/>
        </w:r>
        <w:r>
          <w:rPr>
            <w:noProof/>
            <w:webHidden/>
          </w:rPr>
          <w:instrText xml:space="preserve"> PAGEREF _Toc13130753 \h </w:instrText>
        </w:r>
        <w:r>
          <w:rPr>
            <w:noProof/>
            <w:webHidden/>
          </w:rPr>
        </w:r>
        <w:r>
          <w:rPr>
            <w:noProof/>
            <w:webHidden/>
          </w:rPr>
          <w:fldChar w:fldCharType="separate"/>
        </w:r>
        <w:r>
          <w:rPr>
            <w:noProof/>
            <w:webHidden/>
          </w:rPr>
          <w:t>56</w:t>
        </w:r>
        <w:r>
          <w:rPr>
            <w:noProof/>
            <w:webHidden/>
          </w:rPr>
          <w:fldChar w:fldCharType="end"/>
        </w:r>
      </w:hyperlink>
    </w:p>
    <w:p w14:paraId="5C45CB1C" w14:textId="77777777" w:rsidR="00F4711C" w:rsidRDefault="00F4711C">
      <w:pPr>
        <w:pStyle w:val="10"/>
        <w:rPr>
          <w:rFonts w:asciiTheme="minorHAnsi" w:eastAsiaTheme="minorEastAsia" w:hAnsiTheme="minorHAnsi" w:cstheme="minorBidi"/>
          <w:noProof/>
          <w:sz w:val="21"/>
          <w:szCs w:val="22"/>
        </w:rPr>
      </w:pPr>
      <w:hyperlink w:anchor="_Toc13130754" w:history="1">
        <w:r w:rsidRPr="0030099D">
          <w:rPr>
            <w:rStyle w:val="a9"/>
            <w:rFonts w:ascii="Times New Roman" w:hAnsi="Times New Roman" w:hint="eastAsia"/>
            <w:noProof/>
            <w:kern w:val="0"/>
          </w:rPr>
          <w:t>九、基金的转换</w:t>
        </w:r>
        <w:bookmarkStart w:id="2" w:name="_GoBack"/>
        <w:bookmarkEnd w:id="2"/>
        <w:r>
          <w:rPr>
            <w:noProof/>
            <w:webHidden/>
          </w:rPr>
          <w:tab/>
        </w:r>
        <w:r>
          <w:rPr>
            <w:noProof/>
            <w:webHidden/>
          </w:rPr>
          <w:fldChar w:fldCharType="begin"/>
        </w:r>
        <w:r>
          <w:rPr>
            <w:noProof/>
            <w:webHidden/>
          </w:rPr>
          <w:instrText xml:space="preserve"> PAGEREF _Toc13130754 \h </w:instrText>
        </w:r>
        <w:r>
          <w:rPr>
            <w:noProof/>
            <w:webHidden/>
          </w:rPr>
        </w:r>
        <w:r>
          <w:rPr>
            <w:noProof/>
            <w:webHidden/>
          </w:rPr>
          <w:fldChar w:fldCharType="separate"/>
        </w:r>
        <w:r>
          <w:rPr>
            <w:noProof/>
            <w:webHidden/>
          </w:rPr>
          <w:t>70</w:t>
        </w:r>
        <w:r>
          <w:rPr>
            <w:noProof/>
            <w:webHidden/>
          </w:rPr>
          <w:fldChar w:fldCharType="end"/>
        </w:r>
      </w:hyperlink>
    </w:p>
    <w:p w14:paraId="7C8DE755" w14:textId="77777777" w:rsidR="00F4711C" w:rsidRDefault="00F4711C">
      <w:pPr>
        <w:pStyle w:val="10"/>
        <w:rPr>
          <w:rFonts w:asciiTheme="minorHAnsi" w:eastAsiaTheme="minorEastAsia" w:hAnsiTheme="minorHAnsi" w:cstheme="minorBidi"/>
          <w:noProof/>
          <w:sz w:val="21"/>
          <w:szCs w:val="22"/>
        </w:rPr>
      </w:pPr>
      <w:hyperlink w:anchor="_Toc13130755" w:history="1">
        <w:r w:rsidRPr="0030099D">
          <w:rPr>
            <w:rStyle w:val="a9"/>
            <w:rFonts w:ascii="Times New Roman" w:hAnsi="Times New Roman" w:hint="eastAsia"/>
            <w:noProof/>
            <w:kern w:val="0"/>
          </w:rPr>
          <w:t>十、基金的投资</w:t>
        </w:r>
        <w:r>
          <w:rPr>
            <w:noProof/>
            <w:webHidden/>
          </w:rPr>
          <w:tab/>
        </w:r>
        <w:r>
          <w:rPr>
            <w:noProof/>
            <w:webHidden/>
          </w:rPr>
          <w:fldChar w:fldCharType="begin"/>
        </w:r>
        <w:r>
          <w:rPr>
            <w:noProof/>
            <w:webHidden/>
          </w:rPr>
          <w:instrText xml:space="preserve"> PAGEREF _Toc13130755 \h </w:instrText>
        </w:r>
        <w:r>
          <w:rPr>
            <w:noProof/>
            <w:webHidden/>
          </w:rPr>
        </w:r>
        <w:r>
          <w:rPr>
            <w:noProof/>
            <w:webHidden/>
          </w:rPr>
          <w:fldChar w:fldCharType="separate"/>
        </w:r>
        <w:r>
          <w:rPr>
            <w:noProof/>
            <w:webHidden/>
          </w:rPr>
          <w:t>78</w:t>
        </w:r>
        <w:r>
          <w:rPr>
            <w:noProof/>
            <w:webHidden/>
          </w:rPr>
          <w:fldChar w:fldCharType="end"/>
        </w:r>
      </w:hyperlink>
    </w:p>
    <w:p w14:paraId="6AF092E0" w14:textId="77777777" w:rsidR="00F4711C" w:rsidRDefault="00F4711C">
      <w:pPr>
        <w:pStyle w:val="10"/>
        <w:rPr>
          <w:rFonts w:asciiTheme="minorHAnsi" w:eastAsiaTheme="minorEastAsia" w:hAnsiTheme="minorHAnsi" w:cstheme="minorBidi"/>
          <w:noProof/>
          <w:sz w:val="21"/>
          <w:szCs w:val="22"/>
        </w:rPr>
      </w:pPr>
      <w:hyperlink w:anchor="_Toc13130756" w:history="1">
        <w:r w:rsidRPr="0030099D">
          <w:rPr>
            <w:rStyle w:val="a9"/>
            <w:rFonts w:ascii="Times New Roman" w:hAnsi="Times New Roman" w:hint="eastAsia"/>
            <w:noProof/>
            <w:kern w:val="0"/>
          </w:rPr>
          <w:t>十一、基金的业绩</w:t>
        </w:r>
        <w:r>
          <w:rPr>
            <w:noProof/>
            <w:webHidden/>
          </w:rPr>
          <w:tab/>
        </w:r>
        <w:r>
          <w:rPr>
            <w:noProof/>
            <w:webHidden/>
          </w:rPr>
          <w:fldChar w:fldCharType="begin"/>
        </w:r>
        <w:r>
          <w:rPr>
            <w:noProof/>
            <w:webHidden/>
          </w:rPr>
          <w:instrText xml:space="preserve"> PAGEREF _Toc13130756 \h </w:instrText>
        </w:r>
        <w:r>
          <w:rPr>
            <w:noProof/>
            <w:webHidden/>
          </w:rPr>
        </w:r>
        <w:r>
          <w:rPr>
            <w:noProof/>
            <w:webHidden/>
          </w:rPr>
          <w:fldChar w:fldCharType="separate"/>
        </w:r>
        <w:r>
          <w:rPr>
            <w:noProof/>
            <w:webHidden/>
          </w:rPr>
          <w:t>93</w:t>
        </w:r>
        <w:r>
          <w:rPr>
            <w:noProof/>
            <w:webHidden/>
          </w:rPr>
          <w:fldChar w:fldCharType="end"/>
        </w:r>
      </w:hyperlink>
    </w:p>
    <w:p w14:paraId="2A3F83E7" w14:textId="77777777" w:rsidR="00F4711C" w:rsidRDefault="00F4711C">
      <w:pPr>
        <w:pStyle w:val="10"/>
        <w:rPr>
          <w:rFonts w:asciiTheme="minorHAnsi" w:eastAsiaTheme="minorEastAsia" w:hAnsiTheme="minorHAnsi" w:cstheme="minorBidi"/>
          <w:noProof/>
          <w:sz w:val="21"/>
          <w:szCs w:val="22"/>
        </w:rPr>
      </w:pPr>
      <w:hyperlink w:anchor="_Toc13130757" w:history="1">
        <w:r w:rsidRPr="0030099D">
          <w:rPr>
            <w:rStyle w:val="a9"/>
            <w:rFonts w:ascii="Times New Roman" w:hAnsi="Times New Roman" w:hint="eastAsia"/>
            <w:noProof/>
            <w:kern w:val="0"/>
          </w:rPr>
          <w:t>十二、基金的财产</w:t>
        </w:r>
        <w:r>
          <w:rPr>
            <w:noProof/>
            <w:webHidden/>
          </w:rPr>
          <w:tab/>
        </w:r>
        <w:r>
          <w:rPr>
            <w:noProof/>
            <w:webHidden/>
          </w:rPr>
          <w:fldChar w:fldCharType="begin"/>
        </w:r>
        <w:r>
          <w:rPr>
            <w:noProof/>
            <w:webHidden/>
          </w:rPr>
          <w:instrText xml:space="preserve"> PAGEREF _Toc13130757 \h </w:instrText>
        </w:r>
        <w:r>
          <w:rPr>
            <w:noProof/>
            <w:webHidden/>
          </w:rPr>
        </w:r>
        <w:r>
          <w:rPr>
            <w:noProof/>
            <w:webHidden/>
          </w:rPr>
          <w:fldChar w:fldCharType="separate"/>
        </w:r>
        <w:r>
          <w:rPr>
            <w:noProof/>
            <w:webHidden/>
          </w:rPr>
          <w:t>95</w:t>
        </w:r>
        <w:r>
          <w:rPr>
            <w:noProof/>
            <w:webHidden/>
          </w:rPr>
          <w:fldChar w:fldCharType="end"/>
        </w:r>
      </w:hyperlink>
    </w:p>
    <w:p w14:paraId="61B3F761" w14:textId="77777777" w:rsidR="00F4711C" w:rsidRDefault="00F4711C">
      <w:pPr>
        <w:pStyle w:val="10"/>
        <w:rPr>
          <w:rFonts w:asciiTheme="minorHAnsi" w:eastAsiaTheme="minorEastAsia" w:hAnsiTheme="minorHAnsi" w:cstheme="minorBidi"/>
          <w:noProof/>
          <w:sz w:val="21"/>
          <w:szCs w:val="22"/>
        </w:rPr>
      </w:pPr>
      <w:hyperlink w:anchor="_Toc13130758" w:history="1">
        <w:r w:rsidRPr="0030099D">
          <w:rPr>
            <w:rStyle w:val="a9"/>
            <w:rFonts w:ascii="Times New Roman" w:hAnsi="Times New Roman" w:hint="eastAsia"/>
            <w:noProof/>
            <w:kern w:val="0"/>
          </w:rPr>
          <w:t>十三、基金资产的估值</w:t>
        </w:r>
        <w:r>
          <w:rPr>
            <w:noProof/>
            <w:webHidden/>
          </w:rPr>
          <w:tab/>
        </w:r>
        <w:r>
          <w:rPr>
            <w:noProof/>
            <w:webHidden/>
          </w:rPr>
          <w:fldChar w:fldCharType="begin"/>
        </w:r>
        <w:r>
          <w:rPr>
            <w:noProof/>
            <w:webHidden/>
          </w:rPr>
          <w:instrText xml:space="preserve"> PAGEREF _Toc13130758 \h </w:instrText>
        </w:r>
        <w:r>
          <w:rPr>
            <w:noProof/>
            <w:webHidden/>
          </w:rPr>
        </w:r>
        <w:r>
          <w:rPr>
            <w:noProof/>
            <w:webHidden/>
          </w:rPr>
          <w:fldChar w:fldCharType="separate"/>
        </w:r>
        <w:r>
          <w:rPr>
            <w:noProof/>
            <w:webHidden/>
          </w:rPr>
          <w:t>96</w:t>
        </w:r>
        <w:r>
          <w:rPr>
            <w:noProof/>
            <w:webHidden/>
          </w:rPr>
          <w:fldChar w:fldCharType="end"/>
        </w:r>
      </w:hyperlink>
    </w:p>
    <w:p w14:paraId="5026227F" w14:textId="77777777" w:rsidR="00F4711C" w:rsidRDefault="00F4711C">
      <w:pPr>
        <w:pStyle w:val="10"/>
        <w:rPr>
          <w:rFonts w:asciiTheme="minorHAnsi" w:eastAsiaTheme="minorEastAsia" w:hAnsiTheme="minorHAnsi" w:cstheme="minorBidi"/>
          <w:noProof/>
          <w:sz w:val="21"/>
          <w:szCs w:val="22"/>
        </w:rPr>
      </w:pPr>
      <w:hyperlink w:anchor="_Toc13130759" w:history="1">
        <w:r w:rsidRPr="0030099D">
          <w:rPr>
            <w:rStyle w:val="a9"/>
            <w:rFonts w:ascii="Times New Roman" w:hAnsi="Times New Roman" w:hint="eastAsia"/>
            <w:noProof/>
            <w:kern w:val="0"/>
          </w:rPr>
          <w:t>十四、基金的收益与分配</w:t>
        </w:r>
        <w:r>
          <w:rPr>
            <w:noProof/>
            <w:webHidden/>
          </w:rPr>
          <w:tab/>
        </w:r>
        <w:r>
          <w:rPr>
            <w:noProof/>
            <w:webHidden/>
          </w:rPr>
          <w:fldChar w:fldCharType="begin"/>
        </w:r>
        <w:r>
          <w:rPr>
            <w:noProof/>
            <w:webHidden/>
          </w:rPr>
          <w:instrText xml:space="preserve"> PAGEREF _Toc13130759 \h </w:instrText>
        </w:r>
        <w:r>
          <w:rPr>
            <w:noProof/>
            <w:webHidden/>
          </w:rPr>
        </w:r>
        <w:r>
          <w:rPr>
            <w:noProof/>
            <w:webHidden/>
          </w:rPr>
          <w:fldChar w:fldCharType="separate"/>
        </w:r>
        <w:r>
          <w:rPr>
            <w:noProof/>
            <w:webHidden/>
          </w:rPr>
          <w:t>101</w:t>
        </w:r>
        <w:r>
          <w:rPr>
            <w:noProof/>
            <w:webHidden/>
          </w:rPr>
          <w:fldChar w:fldCharType="end"/>
        </w:r>
      </w:hyperlink>
    </w:p>
    <w:p w14:paraId="62064F4E" w14:textId="77777777" w:rsidR="00F4711C" w:rsidRDefault="00F4711C">
      <w:pPr>
        <w:pStyle w:val="10"/>
        <w:rPr>
          <w:rFonts w:asciiTheme="minorHAnsi" w:eastAsiaTheme="minorEastAsia" w:hAnsiTheme="minorHAnsi" w:cstheme="minorBidi"/>
          <w:noProof/>
          <w:sz w:val="21"/>
          <w:szCs w:val="22"/>
        </w:rPr>
      </w:pPr>
      <w:hyperlink w:anchor="_Toc13130760" w:history="1">
        <w:r w:rsidRPr="0030099D">
          <w:rPr>
            <w:rStyle w:val="a9"/>
            <w:rFonts w:ascii="Times New Roman" w:hAnsi="Times New Roman" w:hint="eastAsia"/>
            <w:noProof/>
            <w:kern w:val="0"/>
          </w:rPr>
          <w:t>十五、基金的费用与税收</w:t>
        </w:r>
        <w:r>
          <w:rPr>
            <w:noProof/>
            <w:webHidden/>
          </w:rPr>
          <w:tab/>
        </w:r>
        <w:r>
          <w:rPr>
            <w:noProof/>
            <w:webHidden/>
          </w:rPr>
          <w:fldChar w:fldCharType="begin"/>
        </w:r>
        <w:r>
          <w:rPr>
            <w:noProof/>
            <w:webHidden/>
          </w:rPr>
          <w:instrText xml:space="preserve"> PAGEREF _Toc13130760 \h </w:instrText>
        </w:r>
        <w:r>
          <w:rPr>
            <w:noProof/>
            <w:webHidden/>
          </w:rPr>
        </w:r>
        <w:r>
          <w:rPr>
            <w:noProof/>
            <w:webHidden/>
          </w:rPr>
          <w:fldChar w:fldCharType="separate"/>
        </w:r>
        <w:r>
          <w:rPr>
            <w:noProof/>
            <w:webHidden/>
          </w:rPr>
          <w:t>103</w:t>
        </w:r>
        <w:r>
          <w:rPr>
            <w:noProof/>
            <w:webHidden/>
          </w:rPr>
          <w:fldChar w:fldCharType="end"/>
        </w:r>
      </w:hyperlink>
    </w:p>
    <w:p w14:paraId="271D5621" w14:textId="77777777" w:rsidR="00F4711C" w:rsidRDefault="00F4711C">
      <w:pPr>
        <w:pStyle w:val="10"/>
        <w:rPr>
          <w:rFonts w:asciiTheme="minorHAnsi" w:eastAsiaTheme="minorEastAsia" w:hAnsiTheme="minorHAnsi" w:cstheme="minorBidi"/>
          <w:noProof/>
          <w:sz w:val="21"/>
          <w:szCs w:val="22"/>
        </w:rPr>
      </w:pPr>
      <w:hyperlink w:anchor="_Toc13130761" w:history="1">
        <w:r w:rsidRPr="0030099D">
          <w:rPr>
            <w:rStyle w:val="a9"/>
            <w:rFonts w:ascii="Times New Roman" w:hAnsi="Times New Roman" w:hint="eastAsia"/>
            <w:noProof/>
            <w:kern w:val="0"/>
          </w:rPr>
          <w:t>十六、基金的会计与审计</w:t>
        </w:r>
        <w:r>
          <w:rPr>
            <w:noProof/>
            <w:webHidden/>
          </w:rPr>
          <w:tab/>
        </w:r>
        <w:r>
          <w:rPr>
            <w:noProof/>
            <w:webHidden/>
          </w:rPr>
          <w:fldChar w:fldCharType="begin"/>
        </w:r>
        <w:r>
          <w:rPr>
            <w:noProof/>
            <w:webHidden/>
          </w:rPr>
          <w:instrText xml:space="preserve"> PAGEREF _Toc13130761 \h </w:instrText>
        </w:r>
        <w:r>
          <w:rPr>
            <w:noProof/>
            <w:webHidden/>
          </w:rPr>
        </w:r>
        <w:r>
          <w:rPr>
            <w:noProof/>
            <w:webHidden/>
          </w:rPr>
          <w:fldChar w:fldCharType="separate"/>
        </w:r>
        <w:r>
          <w:rPr>
            <w:noProof/>
            <w:webHidden/>
          </w:rPr>
          <w:t>106</w:t>
        </w:r>
        <w:r>
          <w:rPr>
            <w:noProof/>
            <w:webHidden/>
          </w:rPr>
          <w:fldChar w:fldCharType="end"/>
        </w:r>
      </w:hyperlink>
    </w:p>
    <w:p w14:paraId="2B7DEDF5" w14:textId="77777777" w:rsidR="00F4711C" w:rsidRDefault="00F4711C">
      <w:pPr>
        <w:pStyle w:val="10"/>
        <w:rPr>
          <w:rFonts w:asciiTheme="minorHAnsi" w:eastAsiaTheme="minorEastAsia" w:hAnsiTheme="minorHAnsi" w:cstheme="minorBidi"/>
          <w:noProof/>
          <w:sz w:val="21"/>
          <w:szCs w:val="22"/>
        </w:rPr>
      </w:pPr>
      <w:hyperlink w:anchor="_Toc13130762" w:history="1">
        <w:r w:rsidRPr="0030099D">
          <w:rPr>
            <w:rStyle w:val="a9"/>
            <w:rFonts w:ascii="Times New Roman" w:hAnsi="Times New Roman" w:hint="eastAsia"/>
            <w:noProof/>
            <w:kern w:val="0"/>
          </w:rPr>
          <w:t>十七、基金的信息披露</w:t>
        </w:r>
        <w:r>
          <w:rPr>
            <w:noProof/>
            <w:webHidden/>
          </w:rPr>
          <w:tab/>
        </w:r>
        <w:r>
          <w:rPr>
            <w:noProof/>
            <w:webHidden/>
          </w:rPr>
          <w:fldChar w:fldCharType="begin"/>
        </w:r>
        <w:r>
          <w:rPr>
            <w:noProof/>
            <w:webHidden/>
          </w:rPr>
          <w:instrText xml:space="preserve"> PAGEREF _Toc13130762 \h </w:instrText>
        </w:r>
        <w:r>
          <w:rPr>
            <w:noProof/>
            <w:webHidden/>
          </w:rPr>
        </w:r>
        <w:r>
          <w:rPr>
            <w:noProof/>
            <w:webHidden/>
          </w:rPr>
          <w:fldChar w:fldCharType="separate"/>
        </w:r>
        <w:r>
          <w:rPr>
            <w:noProof/>
            <w:webHidden/>
          </w:rPr>
          <w:t>107</w:t>
        </w:r>
        <w:r>
          <w:rPr>
            <w:noProof/>
            <w:webHidden/>
          </w:rPr>
          <w:fldChar w:fldCharType="end"/>
        </w:r>
      </w:hyperlink>
    </w:p>
    <w:p w14:paraId="191E8BCD" w14:textId="77777777" w:rsidR="00F4711C" w:rsidRDefault="00F4711C">
      <w:pPr>
        <w:pStyle w:val="10"/>
        <w:rPr>
          <w:rFonts w:asciiTheme="minorHAnsi" w:eastAsiaTheme="minorEastAsia" w:hAnsiTheme="minorHAnsi" w:cstheme="minorBidi"/>
          <w:noProof/>
          <w:sz w:val="21"/>
          <w:szCs w:val="22"/>
        </w:rPr>
      </w:pPr>
      <w:hyperlink w:anchor="_Toc13130763" w:history="1">
        <w:r w:rsidRPr="0030099D">
          <w:rPr>
            <w:rStyle w:val="a9"/>
            <w:rFonts w:ascii="Times New Roman" w:hAnsi="Times New Roman" w:hint="eastAsia"/>
            <w:noProof/>
            <w:kern w:val="0"/>
          </w:rPr>
          <w:t>十八、风险揭示</w:t>
        </w:r>
        <w:r>
          <w:rPr>
            <w:noProof/>
            <w:webHidden/>
          </w:rPr>
          <w:tab/>
        </w:r>
        <w:r>
          <w:rPr>
            <w:noProof/>
            <w:webHidden/>
          </w:rPr>
          <w:fldChar w:fldCharType="begin"/>
        </w:r>
        <w:r>
          <w:rPr>
            <w:noProof/>
            <w:webHidden/>
          </w:rPr>
          <w:instrText xml:space="preserve"> PAGEREF _Toc13130763 \h </w:instrText>
        </w:r>
        <w:r>
          <w:rPr>
            <w:noProof/>
            <w:webHidden/>
          </w:rPr>
        </w:r>
        <w:r>
          <w:rPr>
            <w:noProof/>
            <w:webHidden/>
          </w:rPr>
          <w:fldChar w:fldCharType="separate"/>
        </w:r>
        <w:r>
          <w:rPr>
            <w:noProof/>
            <w:webHidden/>
          </w:rPr>
          <w:t>113</w:t>
        </w:r>
        <w:r>
          <w:rPr>
            <w:noProof/>
            <w:webHidden/>
          </w:rPr>
          <w:fldChar w:fldCharType="end"/>
        </w:r>
      </w:hyperlink>
    </w:p>
    <w:p w14:paraId="43E5E900" w14:textId="77777777" w:rsidR="00F4711C" w:rsidRDefault="00F4711C">
      <w:pPr>
        <w:pStyle w:val="10"/>
        <w:rPr>
          <w:rFonts w:asciiTheme="minorHAnsi" w:eastAsiaTheme="minorEastAsia" w:hAnsiTheme="minorHAnsi" w:cstheme="minorBidi"/>
          <w:noProof/>
          <w:sz w:val="21"/>
          <w:szCs w:val="22"/>
        </w:rPr>
      </w:pPr>
      <w:hyperlink w:anchor="_Toc13130764" w:history="1">
        <w:r w:rsidRPr="0030099D">
          <w:rPr>
            <w:rStyle w:val="a9"/>
            <w:rFonts w:ascii="Times New Roman" w:hAnsi="Times New Roman" w:hint="eastAsia"/>
            <w:noProof/>
            <w:kern w:val="0"/>
          </w:rPr>
          <w:t>十九、基金合同的终止与基金财产的清算</w:t>
        </w:r>
        <w:r>
          <w:rPr>
            <w:noProof/>
            <w:webHidden/>
          </w:rPr>
          <w:tab/>
        </w:r>
        <w:r>
          <w:rPr>
            <w:noProof/>
            <w:webHidden/>
          </w:rPr>
          <w:fldChar w:fldCharType="begin"/>
        </w:r>
        <w:r>
          <w:rPr>
            <w:noProof/>
            <w:webHidden/>
          </w:rPr>
          <w:instrText xml:space="preserve"> PAGEREF _Toc13130764 \h </w:instrText>
        </w:r>
        <w:r>
          <w:rPr>
            <w:noProof/>
            <w:webHidden/>
          </w:rPr>
        </w:r>
        <w:r>
          <w:rPr>
            <w:noProof/>
            <w:webHidden/>
          </w:rPr>
          <w:fldChar w:fldCharType="separate"/>
        </w:r>
        <w:r>
          <w:rPr>
            <w:noProof/>
            <w:webHidden/>
          </w:rPr>
          <w:t>119</w:t>
        </w:r>
        <w:r>
          <w:rPr>
            <w:noProof/>
            <w:webHidden/>
          </w:rPr>
          <w:fldChar w:fldCharType="end"/>
        </w:r>
      </w:hyperlink>
    </w:p>
    <w:p w14:paraId="6628814F" w14:textId="77777777" w:rsidR="00F4711C" w:rsidRDefault="00F4711C">
      <w:pPr>
        <w:pStyle w:val="10"/>
        <w:rPr>
          <w:rFonts w:asciiTheme="minorHAnsi" w:eastAsiaTheme="minorEastAsia" w:hAnsiTheme="minorHAnsi" w:cstheme="minorBidi"/>
          <w:noProof/>
          <w:sz w:val="21"/>
          <w:szCs w:val="22"/>
        </w:rPr>
      </w:pPr>
      <w:hyperlink w:anchor="_Toc13130765" w:history="1">
        <w:r w:rsidRPr="0030099D">
          <w:rPr>
            <w:rStyle w:val="a9"/>
            <w:rFonts w:ascii="Times New Roman" w:hAnsi="Times New Roman" w:hint="eastAsia"/>
            <w:noProof/>
            <w:kern w:val="0"/>
          </w:rPr>
          <w:t>二十、基金合同内容摘要</w:t>
        </w:r>
        <w:r>
          <w:rPr>
            <w:noProof/>
            <w:webHidden/>
          </w:rPr>
          <w:tab/>
        </w:r>
        <w:r>
          <w:rPr>
            <w:noProof/>
            <w:webHidden/>
          </w:rPr>
          <w:fldChar w:fldCharType="begin"/>
        </w:r>
        <w:r>
          <w:rPr>
            <w:noProof/>
            <w:webHidden/>
          </w:rPr>
          <w:instrText xml:space="preserve"> PAGEREF _Toc13130765 \h </w:instrText>
        </w:r>
        <w:r>
          <w:rPr>
            <w:noProof/>
            <w:webHidden/>
          </w:rPr>
        </w:r>
        <w:r>
          <w:rPr>
            <w:noProof/>
            <w:webHidden/>
          </w:rPr>
          <w:fldChar w:fldCharType="separate"/>
        </w:r>
        <w:r>
          <w:rPr>
            <w:noProof/>
            <w:webHidden/>
          </w:rPr>
          <w:t>121</w:t>
        </w:r>
        <w:r>
          <w:rPr>
            <w:noProof/>
            <w:webHidden/>
          </w:rPr>
          <w:fldChar w:fldCharType="end"/>
        </w:r>
      </w:hyperlink>
    </w:p>
    <w:p w14:paraId="3AF5AB83" w14:textId="77777777" w:rsidR="00F4711C" w:rsidRDefault="00F4711C">
      <w:pPr>
        <w:pStyle w:val="10"/>
        <w:rPr>
          <w:rFonts w:asciiTheme="minorHAnsi" w:eastAsiaTheme="minorEastAsia" w:hAnsiTheme="minorHAnsi" w:cstheme="minorBidi"/>
          <w:noProof/>
          <w:sz w:val="21"/>
          <w:szCs w:val="22"/>
        </w:rPr>
      </w:pPr>
      <w:hyperlink w:anchor="_Toc13130766" w:history="1">
        <w:r w:rsidRPr="0030099D">
          <w:rPr>
            <w:rStyle w:val="a9"/>
            <w:rFonts w:ascii="Times New Roman" w:hAnsi="Times New Roman" w:hint="eastAsia"/>
            <w:noProof/>
            <w:kern w:val="0"/>
          </w:rPr>
          <w:t>二十一、托管协议的内容摘要</w:t>
        </w:r>
        <w:r>
          <w:rPr>
            <w:noProof/>
            <w:webHidden/>
          </w:rPr>
          <w:tab/>
        </w:r>
        <w:r>
          <w:rPr>
            <w:noProof/>
            <w:webHidden/>
          </w:rPr>
          <w:fldChar w:fldCharType="begin"/>
        </w:r>
        <w:r>
          <w:rPr>
            <w:noProof/>
            <w:webHidden/>
          </w:rPr>
          <w:instrText xml:space="preserve"> PAGEREF _Toc13130766 \h </w:instrText>
        </w:r>
        <w:r>
          <w:rPr>
            <w:noProof/>
            <w:webHidden/>
          </w:rPr>
        </w:r>
        <w:r>
          <w:rPr>
            <w:noProof/>
            <w:webHidden/>
          </w:rPr>
          <w:fldChar w:fldCharType="separate"/>
        </w:r>
        <w:r>
          <w:rPr>
            <w:noProof/>
            <w:webHidden/>
          </w:rPr>
          <w:t>136</w:t>
        </w:r>
        <w:r>
          <w:rPr>
            <w:noProof/>
            <w:webHidden/>
          </w:rPr>
          <w:fldChar w:fldCharType="end"/>
        </w:r>
      </w:hyperlink>
    </w:p>
    <w:p w14:paraId="7DC18512" w14:textId="77777777" w:rsidR="00F4711C" w:rsidRDefault="00F4711C">
      <w:pPr>
        <w:pStyle w:val="10"/>
        <w:rPr>
          <w:rFonts w:asciiTheme="minorHAnsi" w:eastAsiaTheme="minorEastAsia" w:hAnsiTheme="minorHAnsi" w:cstheme="minorBidi"/>
          <w:noProof/>
          <w:sz w:val="21"/>
          <w:szCs w:val="22"/>
        </w:rPr>
      </w:pPr>
      <w:hyperlink w:anchor="_Toc13130767" w:history="1">
        <w:r w:rsidRPr="0030099D">
          <w:rPr>
            <w:rStyle w:val="a9"/>
            <w:rFonts w:ascii="Times New Roman" w:hAnsi="Times New Roman" w:hint="eastAsia"/>
            <w:noProof/>
            <w:kern w:val="0"/>
          </w:rPr>
          <w:t>二十二、对基金份额持有人的服务</w:t>
        </w:r>
        <w:r>
          <w:rPr>
            <w:noProof/>
            <w:webHidden/>
          </w:rPr>
          <w:tab/>
        </w:r>
        <w:r>
          <w:rPr>
            <w:noProof/>
            <w:webHidden/>
          </w:rPr>
          <w:fldChar w:fldCharType="begin"/>
        </w:r>
        <w:r>
          <w:rPr>
            <w:noProof/>
            <w:webHidden/>
          </w:rPr>
          <w:instrText xml:space="preserve"> PAGEREF _Toc13130767 \h </w:instrText>
        </w:r>
        <w:r>
          <w:rPr>
            <w:noProof/>
            <w:webHidden/>
          </w:rPr>
        </w:r>
        <w:r>
          <w:rPr>
            <w:noProof/>
            <w:webHidden/>
          </w:rPr>
          <w:fldChar w:fldCharType="separate"/>
        </w:r>
        <w:r>
          <w:rPr>
            <w:noProof/>
            <w:webHidden/>
          </w:rPr>
          <w:t>155</w:t>
        </w:r>
        <w:r>
          <w:rPr>
            <w:noProof/>
            <w:webHidden/>
          </w:rPr>
          <w:fldChar w:fldCharType="end"/>
        </w:r>
      </w:hyperlink>
    </w:p>
    <w:p w14:paraId="041B047F" w14:textId="77777777" w:rsidR="00F4711C" w:rsidRDefault="00F4711C">
      <w:pPr>
        <w:pStyle w:val="10"/>
        <w:rPr>
          <w:rFonts w:asciiTheme="minorHAnsi" w:eastAsiaTheme="minorEastAsia" w:hAnsiTheme="minorHAnsi" w:cstheme="minorBidi"/>
          <w:noProof/>
          <w:sz w:val="21"/>
          <w:szCs w:val="22"/>
        </w:rPr>
      </w:pPr>
      <w:hyperlink w:anchor="_Toc13130768" w:history="1">
        <w:r w:rsidRPr="0030099D">
          <w:rPr>
            <w:rStyle w:val="a9"/>
            <w:rFonts w:ascii="Times New Roman" w:hAnsi="Times New Roman" w:hint="eastAsia"/>
            <w:noProof/>
            <w:kern w:val="0"/>
          </w:rPr>
          <w:t>二十三、其他应披露事项</w:t>
        </w:r>
        <w:r>
          <w:rPr>
            <w:noProof/>
            <w:webHidden/>
          </w:rPr>
          <w:tab/>
        </w:r>
        <w:r>
          <w:rPr>
            <w:noProof/>
            <w:webHidden/>
          </w:rPr>
          <w:fldChar w:fldCharType="begin"/>
        </w:r>
        <w:r>
          <w:rPr>
            <w:noProof/>
            <w:webHidden/>
          </w:rPr>
          <w:instrText xml:space="preserve"> PAGEREF _Toc13130768 \h </w:instrText>
        </w:r>
        <w:r>
          <w:rPr>
            <w:noProof/>
            <w:webHidden/>
          </w:rPr>
        </w:r>
        <w:r>
          <w:rPr>
            <w:noProof/>
            <w:webHidden/>
          </w:rPr>
          <w:fldChar w:fldCharType="separate"/>
        </w:r>
        <w:r>
          <w:rPr>
            <w:noProof/>
            <w:webHidden/>
          </w:rPr>
          <w:t>157</w:t>
        </w:r>
        <w:r>
          <w:rPr>
            <w:noProof/>
            <w:webHidden/>
          </w:rPr>
          <w:fldChar w:fldCharType="end"/>
        </w:r>
      </w:hyperlink>
    </w:p>
    <w:p w14:paraId="1B88207B" w14:textId="77777777" w:rsidR="00F4711C" w:rsidRDefault="00F4711C">
      <w:pPr>
        <w:pStyle w:val="10"/>
        <w:rPr>
          <w:rFonts w:asciiTheme="minorHAnsi" w:eastAsiaTheme="minorEastAsia" w:hAnsiTheme="minorHAnsi" w:cstheme="minorBidi"/>
          <w:noProof/>
          <w:sz w:val="21"/>
          <w:szCs w:val="22"/>
        </w:rPr>
      </w:pPr>
      <w:hyperlink w:anchor="_Toc13130769" w:history="1">
        <w:r w:rsidRPr="0030099D">
          <w:rPr>
            <w:rStyle w:val="a9"/>
            <w:rFonts w:ascii="Times New Roman" w:hAnsi="Times New Roman" w:hint="eastAsia"/>
            <w:noProof/>
            <w:kern w:val="0"/>
          </w:rPr>
          <w:t>二十四、招募说明书的存放及查阅方式</w:t>
        </w:r>
        <w:r>
          <w:rPr>
            <w:noProof/>
            <w:webHidden/>
          </w:rPr>
          <w:tab/>
        </w:r>
        <w:r>
          <w:rPr>
            <w:noProof/>
            <w:webHidden/>
          </w:rPr>
          <w:fldChar w:fldCharType="begin"/>
        </w:r>
        <w:r>
          <w:rPr>
            <w:noProof/>
            <w:webHidden/>
          </w:rPr>
          <w:instrText xml:space="preserve"> PAGEREF _Toc13130769 \h </w:instrText>
        </w:r>
        <w:r>
          <w:rPr>
            <w:noProof/>
            <w:webHidden/>
          </w:rPr>
        </w:r>
        <w:r>
          <w:rPr>
            <w:noProof/>
            <w:webHidden/>
          </w:rPr>
          <w:fldChar w:fldCharType="separate"/>
        </w:r>
        <w:r>
          <w:rPr>
            <w:noProof/>
            <w:webHidden/>
          </w:rPr>
          <w:t>160</w:t>
        </w:r>
        <w:r>
          <w:rPr>
            <w:noProof/>
            <w:webHidden/>
          </w:rPr>
          <w:fldChar w:fldCharType="end"/>
        </w:r>
      </w:hyperlink>
    </w:p>
    <w:p w14:paraId="5052C5D5" w14:textId="77777777" w:rsidR="00F4711C" w:rsidRDefault="00F4711C">
      <w:pPr>
        <w:pStyle w:val="10"/>
        <w:rPr>
          <w:rFonts w:asciiTheme="minorHAnsi" w:eastAsiaTheme="minorEastAsia" w:hAnsiTheme="minorHAnsi" w:cstheme="minorBidi"/>
          <w:noProof/>
          <w:sz w:val="21"/>
          <w:szCs w:val="22"/>
        </w:rPr>
      </w:pPr>
      <w:hyperlink w:anchor="_Toc13130770" w:history="1">
        <w:r w:rsidRPr="0030099D">
          <w:rPr>
            <w:rStyle w:val="a9"/>
            <w:rFonts w:ascii="Times New Roman" w:hAnsi="Times New Roman" w:hint="eastAsia"/>
            <w:noProof/>
            <w:kern w:val="0"/>
          </w:rPr>
          <w:t>二十五、备查文件</w:t>
        </w:r>
        <w:r>
          <w:rPr>
            <w:noProof/>
            <w:webHidden/>
          </w:rPr>
          <w:tab/>
        </w:r>
        <w:r>
          <w:rPr>
            <w:noProof/>
            <w:webHidden/>
          </w:rPr>
          <w:fldChar w:fldCharType="begin"/>
        </w:r>
        <w:r>
          <w:rPr>
            <w:noProof/>
            <w:webHidden/>
          </w:rPr>
          <w:instrText xml:space="preserve"> PAGEREF _Toc13130770 \h </w:instrText>
        </w:r>
        <w:r>
          <w:rPr>
            <w:noProof/>
            <w:webHidden/>
          </w:rPr>
        </w:r>
        <w:r>
          <w:rPr>
            <w:noProof/>
            <w:webHidden/>
          </w:rPr>
          <w:fldChar w:fldCharType="separate"/>
        </w:r>
        <w:r>
          <w:rPr>
            <w:noProof/>
            <w:webHidden/>
          </w:rPr>
          <w:t>161</w:t>
        </w:r>
        <w:r>
          <w:rPr>
            <w:noProof/>
            <w:webHidden/>
          </w:rPr>
          <w:fldChar w:fldCharType="end"/>
        </w:r>
      </w:hyperlink>
    </w:p>
    <w:p w14:paraId="3CFCC593" w14:textId="13DC6FC6" w:rsidR="000E360D" w:rsidRPr="00E25426" w:rsidRDefault="000E360D" w:rsidP="009D36BB">
      <w:pPr>
        <w:pStyle w:val="ae"/>
        <w:ind w:left="0" w:firstLine="0"/>
        <w:rPr>
          <w:b w:val="0"/>
          <w:kern w:val="0"/>
          <w:sz w:val="32"/>
          <w:szCs w:val="32"/>
        </w:rPr>
      </w:pPr>
      <w:r w:rsidRPr="00C13247">
        <w:rPr>
          <w:b w:val="0"/>
        </w:rPr>
        <w:lastRenderedPageBreak/>
        <w:fldChar w:fldCharType="end"/>
      </w:r>
      <w:bookmarkStart w:id="3" w:name="_Toc109537379"/>
      <w:bookmarkStart w:id="4" w:name="_Toc13130746"/>
      <w:r w:rsidRPr="001E747A">
        <w:rPr>
          <w:rFonts w:ascii="Times New Roman" w:eastAsia="黑体" w:hAnsi="Times New Roman" w:cs="Times New Roman" w:hint="eastAsia"/>
          <w:kern w:val="0"/>
          <w:sz w:val="30"/>
          <w:szCs w:val="20"/>
        </w:rPr>
        <w:t>一、绪言</w:t>
      </w:r>
      <w:bookmarkEnd w:id="3"/>
      <w:bookmarkEnd w:id="4"/>
    </w:p>
    <w:p w14:paraId="48347FA7" w14:textId="03649792" w:rsidR="00177A47" w:rsidRDefault="00E52F60">
      <w:pPr>
        <w:widowControl/>
        <w:spacing w:after="0" w:line="360" w:lineRule="auto"/>
        <w:ind w:firstLineChars="200" w:firstLine="480"/>
        <w:rPr>
          <w:rFonts w:hAnsi="宋体"/>
          <w:sz w:val="24"/>
        </w:rPr>
      </w:pPr>
      <w:r>
        <w:rPr>
          <w:rFonts w:hAnsi="宋体" w:hint="eastAsia"/>
          <w:sz w:val="24"/>
        </w:rPr>
        <w:t>《交银施罗德成长</w:t>
      </w:r>
      <w:r>
        <w:rPr>
          <w:rFonts w:hAnsi="宋体" w:hint="eastAsia"/>
          <w:sz w:val="24"/>
        </w:rPr>
        <w:t>30</w:t>
      </w:r>
      <w:r>
        <w:rPr>
          <w:rFonts w:hAnsi="宋体" w:hint="eastAsia"/>
          <w:sz w:val="24"/>
        </w:rPr>
        <w:t>混合型证券投资基金招募说明书》（以下简称“本招募说明书”）依据《中华人民共和国证券投资基金法》、《证券投资基金运作管理办法》、《证券投资基金销售管理办法》、《证券投资基金信息披露管理办法》</w:t>
      </w:r>
      <w:r w:rsidR="00A50766" w:rsidRPr="00680BFF">
        <w:rPr>
          <w:rFonts w:hint="eastAsia"/>
          <w:bCs/>
          <w:sz w:val="24"/>
        </w:rPr>
        <w:t>、《公开募集开放式证券投资基金流动性风险管理规定》（以下简称“《流动性规定》</w:t>
      </w:r>
      <w:r w:rsidR="00A50766" w:rsidRPr="006730CF">
        <w:rPr>
          <w:rFonts w:hint="eastAsia"/>
          <w:bCs/>
          <w:sz w:val="24"/>
        </w:rPr>
        <w:t>”）</w:t>
      </w:r>
      <w:r>
        <w:rPr>
          <w:rFonts w:hAnsi="宋体" w:hint="eastAsia"/>
          <w:sz w:val="24"/>
        </w:rPr>
        <w:t>和其他相关法律法规的规定以及《交银施罗德成长</w:t>
      </w:r>
      <w:r>
        <w:rPr>
          <w:rFonts w:hAnsi="宋体" w:hint="eastAsia"/>
          <w:sz w:val="24"/>
        </w:rPr>
        <w:t>30</w:t>
      </w:r>
      <w:r>
        <w:rPr>
          <w:rFonts w:hAnsi="宋体" w:hint="eastAsia"/>
          <w:sz w:val="24"/>
        </w:rPr>
        <w:t>混合型证券投资基金基金合同》（以下简称“基金合同”）编写。</w:t>
      </w:r>
      <w:r>
        <w:rPr>
          <w:rFonts w:hAnsi="宋体" w:hint="eastAsia"/>
          <w:sz w:val="24"/>
        </w:rPr>
        <w:t xml:space="preserve"> </w:t>
      </w:r>
    </w:p>
    <w:p w14:paraId="21120F0C" w14:textId="77777777" w:rsidR="00177A47" w:rsidRDefault="00E52F60">
      <w:pPr>
        <w:widowControl/>
        <w:spacing w:after="0" w:line="360" w:lineRule="auto"/>
        <w:ind w:firstLineChars="200" w:firstLine="480"/>
        <w:rPr>
          <w:rFonts w:hAnsi="宋体"/>
          <w:sz w:val="24"/>
        </w:rPr>
      </w:pPr>
      <w:r>
        <w:rPr>
          <w:rFonts w:hAnsi="宋体" w:hint="eastAsia"/>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Pr>
          <w:rFonts w:hAnsi="宋体" w:hint="eastAsia"/>
          <w:sz w:val="24"/>
        </w:rPr>
        <w:t>,</w:t>
      </w:r>
      <w:r>
        <w:rPr>
          <w:rFonts w:hAnsi="宋体" w:hint="eastAsia"/>
          <w:sz w:val="24"/>
        </w:rPr>
        <w:t>或对本招募说明书作任何解释或者说明。</w:t>
      </w:r>
      <w:r>
        <w:rPr>
          <w:rFonts w:hAnsi="宋体" w:hint="eastAsia"/>
          <w:sz w:val="24"/>
        </w:rPr>
        <w:t xml:space="preserve"> </w:t>
      </w:r>
    </w:p>
    <w:p w14:paraId="4CD80FFB" w14:textId="77777777" w:rsidR="000E360D" w:rsidRDefault="000E360D" w:rsidP="0029754E">
      <w:pPr>
        <w:widowControl/>
        <w:spacing w:after="0" w:line="360" w:lineRule="auto"/>
        <w:ind w:firstLineChars="200" w:firstLine="480"/>
        <w:rPr>
          <w:rFonts w:hAnsi="宋体"/>
          <w:sz w:val="24"/>
        </w:rPr>
      </w:pPr>
      <w:r w:rsidRPr="001E747A">
        <w:rPr>
          <w:rFonts w:hAnsi="宋体" w:hint="eastAsia"/>
          <w:sz w:val="24"/>
        </w:rPr>
        <w:t>本招募说明书根据本基金的基金合同编写，并经中国证监会核准。基金合同是约定基金当事人之间权利、义务的法律文件。基金投资者自依基金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p>
    <w:p w14:paraId="17E9FB1C" w14:textId="77777777" w:rsidR="000E360D" w:rsidRPr="001E747A" w:rsidRDefault="001E747A" w:rsidP="001E747A">
      <w:pPr>
        <w:pStyle w:val="ae"/>
        <w:rPr>
          <w:rFonts w:ascii="Times New Roman" w:eastAsia="黑体" w:hAnsi="Times New Roman" w:cs="Times New Roman"/>
          <w:kern w:val="0"/>
          <w:sz w:val="30"/>
          <w:szCs w:val="20"/>
        </w:rPr>
      </w:pPr>
      <w:bookmarkStart w:id="5" w:name="_Toc109537380"/>
      <w:r>
        <w:rPr>
          <w:rFonts w:ascii="Times New Roman" w:eastAsia="黑体" w:hAnsi="Times New Roman" w:cs="Times New Roman"/>
          <w:kern w:val="0"/>
          <w:sz w:val="30"/>
          <w:szCs w:val="20"/>
        </w:rPr>
        <w:br w:type="page"/>
      </w:r>
      <w:bookmarkStart w:id="6" w:name="_Toc13130747"/>
      <w:r w:rsidR="000E360D" w:rsidRPr="001E747A">
        <w:rPr>
          <w:rFonts w:ascii="Times New Roman" w:eastAsia="黑体" w:hAnsi="Times New Roman" w:cs="Times New Roman" w:hint="eastAsia"/>
          <w:kern w:val="0"/>
          <w:sz w:val="30"/>
          <w:szCs w:val="20"/>
        </w:rPr>
        <w:lastRenderedPageBreak/>
        <w:t>二、释义</w:t>
      </w:r>
      <w:bookmarkEnd w:id="5"/>
      <w:bookmarkEnd w:id="6"/>
    </w:p>
    <w:p w14:paraId="06531C5E" w14:textId="77777777" w:rsidR="001B215F" w:rsidRPr="00A37396" w:rsidRDefault="001B215F" w:rsidP="00A37396">
      <w:pPr>
        <w:widowControl/>
        <w:spacing w:after="0" w:line="360" w:lineRule="auto"/>
        <w:ind w:firstLineChars="200" w:firstLine="480"/>
        <w:rPr>
          <w:rFonts w:hAnsi="宋体"/>
          <w:sz w:val="24"/>
        </w:rPr>
      </w:pPr>
      <w:r w:rsidRPr="00A37396">
        <w:rPr>
          <w:rFonts w:hAnsi="宋体"/>
          <w:sz w:val="24"/>
        </w:rPr>
        <w:t>在本招募说明书中，除非文意另有所指，下列词语或简称具有如下含义：</w:t>
      </w:r>
      <w:r w:rsidRPr="00A37396">
        <w:rPr>
          <w:rFonts w:hAnsi="宋体"/>
          <w:sz w:val="24"/>
        </w:rPr>
        <w:t xml:space="preserve"> </w:t>
      </w:r>
    </w:p>
    <w:p w14:paraId="3D7408A8" w14:textId="77777777" w:rsidR="001B215F" w:rsidRPr="00A37396" w:rsidRDefault="001B215F" w:rsidP="00A37396">
      <w:pPr>
        <w:widowControl/>
        <w:spacing w:after="0" w:line="360" w:lineRule="auto"/>
        <w:ind w:firstLineChars="200" w:firstLine="480"/>
        <w:rPr>
          <w:rFonts w:hAnsi="宋体"/>
          <w:sz w:val="24"/>
        </w:rPr>
      </w:pPr>
      <w:r w:rsidRPr="00A37396">
        <w:rPr>
          <w:rFonts w:hAnsi="宋体"/>
          <w:sz w:val="24"/>
        </w:rPr>
        <w:t>1</w:t>
      </w:r>
      <w:r w:rsidRPr="00A37396">
        <w:rPr>
          <w:rFonts w:hAnsi="宋体" w:hint="eastAsia"/>
          <w:sz w:val="24"/>
        </w:rPr>
        <w:t>、基金或本基金：指交银施罗德成长</w:t>
      </w:r>
      <w:r w:rsidRPr="00A37396">
        <w:rPr>
          <w:rFonts w:hAnsi="宋体"/>
          <w:sz w:val="24"/>
        </w:rPr>
        <w:t>30</w:t>
      </w:r>
      <w:r w:rsidRPr="00A37396">
        <w:rPr>
          <w:rFonts w:hAnsi="宋体" w:hint="eastAsia"/>
          <w:sz w:val="24"/>
        </w:rPr>
        <w:t>混合型证券投资基金</w:t>
      </w:r>
    </w:p>
    <w:p w14:paraId="277CEBF3" w14:textId="77777777" w:rsidR="001B215F" w:rsidRPr="00A37396" w:rsidRDefault="001B215F" w:rsidP="00A37396">
      <w:pPr>
        <w:widowControl/>
        <w:spacing w:after="0" w:line="360" w:lineRule="auto"/>
        <w:ind w:firstLineChars="200" w:firstLine="480"/>
        <w:rPr>
          <w:rFonts w:hAnsi="宋体"/>
          <w:sz w:val="24"/>
        </w:rPr>
      </w:pPr>
      <w:r w:rsidRPr="00A37396">
        <w:rPr>
          <w:rFonts w:hAnsi="宋体"/>
          <w:sz w:val="24"/>
        </w:rPr>
        <w:t>2</w:t>
      </w:r>
      <w:r w:rsidRPr="00A37396">
        <w:rPr>
          <w:rFonts w:hAnsi="宋体" w:hint="eastAsia"/>
          <w:sz w:val="24"/>
        </w:rPr>
        <w:t>、基金管理人或本基金管理人：指交银施罗德基金管理有限公司</w:t>
      </w:r>
    </w:p>
    <w:p w14:paraId="7E7497B9" w14:textId="77777777" w:rsidR="001B215F" w:rsidRPr="00A37396" w:rsidRDefault="001B215F" w:rsidP="00A37396">
      <w:pPr>
        <w:widowControl/>
        <w:spacing w:after="0" w:line="360" w:lineRule="auto"/>
        <w:ind w:firstLineChars="200" w:firstLine="480"/>
        <w:rPr>
          <w:rFonts w:hAnsi="宋体"/>
          <w:sz w:val="24"/>
        </w:rPr>
      </w:pPr>
      <w:r w:rsidRPr="00A37396">
        <w:rPr>
          <w:rFonts w:hAnsi="宋体"/>
          <w:sz w:val="24"/>
        </w:rPr>
        <w:t>3</w:t>
      </w:r>
      <w:r w:rsidRPr="00A37396">
        <w:rPr>
          <w:rFonts w:hAnsi="宋体" w:hint="eastAsia"/>
          <w:sz w:val="24"/>
        </w:rPr>
        <w:t>、基金托管人或本基金托管人：指中国建设银行股份有限公司</w:t>
      </w:r>
      <w:r w:rsidRPr="00A37396">
        <w:rPr>
          <w:rFonts w:hAnsi="宋体"/>
          <w:sz w:val="24"/>
        </w:rPr>
        <w:t xml:space="preserve">       </w:t>
      </w:r>
    </w:p>
    <w:p w14:paraId="59ED9B3A" w14:textId="77777777" w:rsidR="001B215F" w:rsidRPr="00EF7F7E" w:rsidRDefault="001B215F" w:rsidP="00A37396">
      <w:pPr>
        <w:widowControl/>
        <w:spacing w:after="0" w:line="360" w:lineRule="auto"/>
        <w:ind w:firstLineChars="200" w:firstLine="480"/>
        <w:rPr>
          <w:bCs/>
          <w:sz w:val="24"/>
        </w:rPr>
      </w:pPr>
      <w:r w:rsidRPr="00A37396">
        <w:rPr>
          <w:rFonts w:hAnsi="宋体"/>
          <w:sz w:val="24"/>
        </w:rPr>
        <w:t>4</w:t>
      </w:r>
      <w:r w:rsidRPr="00A37396">
        <w:rPr>
          <w:rFonts w:hAnsi="宋体" w:hint="eastAsia"/>
          <w:sz w:val="24"/>
        </w:rPr>
        <w:t>、基金合同或《基金合同》：指《交银施罗德成长</w:t>
      </w:r>
      <w:r w:rsidRPr="00A37396">
        <w:rPr>
          <w:rFonts w:hAnsi="宋体"/>
          <w:sz w:val="24"/>
        </w:rPr>
        <w:t>30</w:t>
      </w:r>
      <w:r w:rsidRPr="00A37396">
        <w:rPr>
          <w:rFonts w:hAnsi="宋体" w:hint="eastAsia"/>
          <w:sz w:val="24"/>
        </w:rPr>
        <w:t>混合型证券投资基金基金合同》及对该基金合同的任何有效修订和补充</w:t>
      </w:r>
    </w:p>
    <w:p w14:paraId="0B68E633" w14:textId="77777777" w:rsidR="001B215F" w:rsidRPr="00A37396" w:rsidRDefault="001B215F" w:rsidP="00A37396">
      <w:pPr>
        <w:widowControl/>
        <w:spacing w:after="0" w:line="360" w:lineRule="auto"/>
        <w:ind w:firstLineChars="200" w:firstLine="480"/>
        <w:rPr>
          <w:rFonts w:hAnsi="宋体"/>
          <w:sz w:val="24"/>
        </w:rPr>
      </w:pPr>
      <w:r w:rsidRPr="00A37396">
        <w:rPr>
          <w:rFonts w:hAnsi="宋体"/>
          <w:sz w:val="24"/>
        </w:rPr>
        <w:t>5</w:t>
      </w:r>
      <w:r w:rsidRPr="00A37396">
        <w:rPr>
          <w:rFonts w:hAnsi="宋体" w:hint="eastAsia"/>
          <w:sz w:val="24"/>
        </w:rPr>
        <w:t>、托管协议：指基金管理人与基金托管人就本基金签订之《交银施罗德成长</w:t>
      </w:r>
      <w:r w:rsidRPr="00A37396">
        <w:rPr>
          <w:rFonts w:hAnsi="宋体"/>
          <w:sz w:val="24"/>
        </w:rPr>
        <w:t>30</w:t>
      </w:r>
      <w:r w:rsidRPr="00A37396">
        <w:rPr>
          <w:rFonts w:hAnsi="宋体" w:hint="eastAsia"/>
          <w:sz w:val="24"/>
        </w:rPr>
        <w:t>混合型证券投资基金托管协议》及对该托管协议的任何有效修订和补充</w:t>
      </w:r>
    </w:p>
    <w:p w14:paraId="5253FC1B" w14:textId="77777777" w:rsidR="001B215F" w:rsidRPr="00A37396" w:rsidRDefault="001B215F" w:rsidP="00A37396">
      <w:pPr>
        <w:widowControl/>
        <w:spacing w:after="0" w:line="360" w:lineRule="auto"/>
        <w:ind w:firstLineChars="200" w:firstLine="480"/>
        <w:rPr>
          <w:rFonts w:hAnsi="宋体"/>
          <w:sz w:val="24"/>
        </w:rPr>
      </w:pPr>
      <w:r w:rsidRPr="00A37396">
        <w:rPr>
          <w:rFonts w:hAnsi="宋体"/>
          <w:sz w:val="24"/>
        </w:rPr>
        <w:t>6</w:t>
      </w:r>
      <w:r w:rsidRPr="00A37396">
        <w:rPr>
          <w:rFonts w:hAnsi="宋体" w:hint="eastAsia"/>
          <w:sz w:val="24"/>
        </w:rPr>
        <w:t>、招募说明书、《招募说明书》或本招募说明书：指《交银施罗德成长</w:t>
      </w:r>
      <w:r w:rsidRPr="00A37396">
        <w:rPr>
          <w:rFonts w:hAnsi="宋体"/>
          <w:sz w:val="24"/>
        </w:rPr>
        <w:t>30</w:t>
      </w:r>
      <w:r w:rsidRPr="00A37396">
        <w:rPr>
          <w:rFonts w:hAnsi="宋体" w:hint="eastAsia"/>
          <w:sz w:val="24"/>
        </w:rPr>
        <w:t>混合型证券投资基金招募说明书》及其定期的更新</w:t>
      </w:r>
    </w:p>
    <w:p w14:paraId="7AFB7FE1" w14:textId="77777777" w:rsidR="001B215F" w:rsidRPr="00A37396" w:rsidRDefault="001B215F" w:rsidP="00A37396">
      <w:pPr>
        <w:widowControl/>
        <w:spacing w:after="0" w:line="360" w:lineRule="auto"/>
        <w:ind w:firstLineChars="200" w:firstLine="480"/>
        <w:rPr>
          <w:rFonts w:hAnsi="宋体"/>
          <w:sz w:val="24"/>
        </w:rPr>
      </w:pPr>
      <w:r w:rsidRPr="00A37396">
        <w:rPr>
          <w:rFonts w:hAnsi="宋体"/>
          <w:sz w:val="24"/>
        </w:rPr>
        <w:t>7</w:t>
      </w:r>
      <w:r w:rsidRPr="00A37396">
        <w:rPr>
          <w:rFonts w:hAnsi="宋体" w:hint="eastAsia"/>
          <w:sz w:val="24"/>
        </w:rPr>
        <w:t>、基金份额发售公告：指《交银施罗德成长</w:t>
      </w:r>
      <w:r w:rsidRPr="00A37396">
        <w:rPr>
          <w:rFonts w:hAnsi="宋体"/>
          <w:sz w:val="24"/>
        </w:rPr>
        <w:t>30</w:t>
      </w:r>
      <w:r w:rsidRPr="00A37396">
        <w:rPr>
          <w:rFonts w:hAnsi="宋体" w:hint="eastAsia"/>
          <w:sz w:val="24"/>
        </w:rPr>
        <w:t>股票型证券投资基金基金份额发售公告》</w:t>
      </w:r>
    </w:p>
    <w:p w14:paraId="1D65E668" w14:textId="77777777" w:rsidR="001B215F" w:rsidRPr="00A37396" w:rsidRDefault="001B215F" w:rsidP="00A37396">
      <w:pPr>
        <w:widowControl/>
        <w:spacing w:after="0" w:line="360" w:lineRule="auto"/>
        <w:ind w:firstLineChars="200" w:firstLine="480"/>
        <w:rPr>
          <w:rFonts w:hAnsi="宋体"/>
          <w:sz w:val="24"/>
        </w:rPr>
      </w:pPr>
      <w:r w:rsidRPr="00A37396">
        <w:rPr>
          <w:rFonts w:hAnsi="宋体"/>
          <w:sz w:val="24"/>
        </w:rPr>
        <w:t>8</w:t>
      </w:r>
      <w:r w:rsidRPr="00A37396">
        <w:rPr>
          <w:rFonts w:hAnsi="宋体" w:hint="eastAsia"/>
          <w:sz w:val="24"/>
        </w:rPr>
        <w:t>、法律法规：指中国现行有效并公布实施的法律、行政法规、规范性文件、司法解释、行政规章以及其他对基金合同当事人有约束力的决定、决议、通知等</w:t>
      </w:r>
    </w:p>
    <w:p w14:paraId="6944ED6F" w14:textId="77777777" w:rsidR="001B215F" w:rsidRPr="00A37396" w:rsidRDefault="001B215F" w:rsidP="00A37396">
      <w:pPr>
        <w:widowControl/>
        <w:spacing w:after="0" w:line="360" w:lineRule="auto"/>
        <w:ind w:firstLineChars="200" w:firstLine="480"/>
        <w:rPr>
          <w:rFonts w:hAnsi="宋体"/>
          <w:sz w:val="24"/>
        </w:rPr>
      </w:pPr>
      <w:r w:rsidRPr="00A37396">
        <w:rPr>
          <w:rFonts w:hAnsi="宋体"/>
          <w:sz w:val="24"/>
        </w:rPr>
        <w:t>9</w:t>
      </w:r>
      <w:r w:rsidRPr="00A37396">
        <w:rPr>
          <w:rFonts w:hAnsi="宋体" w:hint="eastAsia"/>
          <w:sz w:val="24"/>
        </w:rPr>
        <w:t>、中国：指中华人民共和国（仅为基金合同之目的，不包括香港特别行政区、澳门特别行政区及台湾地区）</w:t>
      </w:r>
    </w:p>
    <w:p w14:paraId="1455AA5F" w14:textId="77777777" w:rsidR="001B215F" w:rsidRPr="00A37396" w:rsidRDefault="001B215F" w:rsidP="00A37396">
      <w:pPr>
        <w:widowControl/>
        <w:spacing w:after="0" w:line="360" w:lineRule="auto"/>
        <w:ind w:firstLineChars="200" w:firstLine="480"/>
        <w:rPr>
          <w:rFonts w:hAnsi="宋体"/>
          <w:sz w:val="24"/>
        </w:rPr>
      </w:pPr>
      <w:r w:rsidRPr="00A37396">
        <w:rPr>
          <w:rFonts w:hAnsi="宋体"/>
          <w:sz w:val="24"/>
        </w:rPr>
        <w:t>10</w:t>
      </w:r>
      <w:r w:rsidRPr="00A37396">
        <w:rPr>
          <w:rFonts w:hAnsi="宋体" w:hint="eastAsia"/>
          <w:sz w:val="24"/>
        </w:rPr>
        <w:t>、《基金法》：指</w:t>
      </w:r>
      <w:r w:rsidRPr="00A37396">
        <w:rPr>
          <w:rFonts w:hAnsi="宋体"/>
          <w:sz w:val="24"/>
        </w:rPr>
        <w:t>2003</w:t>
      </w:r>
      <w:r w:rsidRPr="00A37396">
        <w:rPr>
          <w:rFonts w:hAnsi="宋体" w:hint="eastAsia"/>
          <w:sz w:val="24"/>
        </w:rPr>
        <w:t>年</w:t>
      </w:r>
      <w:r w:rsidRPr="00A37396">
        <w:rPr>
          <w:rFonts w:hAnsi="宋体"/>
          <w:sz w:val="24"/>
        </w:rPr>
        <w:t>10</w:t>
      </w:r>
      <w:r w:rsidRPr="00A37396">
        <w:rPr>
          <w:rFonts w:hAnsi="宋体" w:hint="eastAsia"/>
          <w:sz w:val="24"/>
        </w:rPr>
        <w:t>月</w:t>
      </w:r>
      <w:r w:rsidRPr="00A37396">
        <w:rPr>
          <w:rFonts w:hAnsi="宋体"/>
          <w:sz w:val="24"/>
        </w:rPr>
        <w:t>28</w:t>
      </w:r>
      <w:r w:rsidRPr="00A37396">
        <w:rPr>
          <w:rFonts w:hAnsi="宋体" w:hint="eastAsia"/>
          <w:sz w:val="24"/>
        </w:rPr>
        <w:t>日经第十届全国人民代表大会常务委员会第五次会议通过，自</w:t>
      </w:r>
      <w:r w:rsidRPr="00A37396">
        <w:rPr>
          <w:rFonts w:hAnsi="宋体"/>
          <w:sz w:val="24"/>
        </w:rPr>
        <w:t>2004</w:t>
      </w:r>
      <w:r w:rsidRPr="00A37396">
        <w:rPr>
          <w:rFonts w:hAnsi="宋体" w:hint="eastAsia"/>
          <w:sz w:val="24"/>
        </w:rPr>
        <w:t>年</w:t>
      </w:r>
      <w:r w:rsidRPr="00A37396">
        <w:rPr>
          <w:rFonts w:hAnsi="宋体"/>
          <w:sz w:val="24"/>
        </w:rPr>
        <w:t>6</w:t>
      </w:r>
      <w:r w:rsidRPr="00A37396">
        <w:rPr>
          <w:rFonts w:hAnsi="宋体" w:hint="eastAsia"/>
          <w:sz w:val="24"/>
        </w:rPr>
        <w:t>月</w:t>
      </w:r>
      <w:r w:rsidRPr="00A37396">
        <w:rPr>
          <w:rFonts w:hAnsi="宋体"/>
          <w:sz w:val="24"/>
        </w:rPr>
        <w:t>1</w:t>
      </w:r>
      <w:r w:rsidRPr="00A37396">
        <w:rPr>
          <w:rFonts w:hAnsi="宋体" w:hint="eastAsia"/>
          <w:sz w:val="24"/>
        </w:rPr>
        <w:t>日起实施的《中华人民共和国证券投资基金法》及颁布机关对其不时做出的修订</w:t>
      </w:r>
    </w:p>
    <w:p w14:paraId="3575B955" w14:textId="77777777" w:rsidR="001B215F" w:rsidRPr="00A37396" w:rsidRDefault="001B215F" w:rsidP="00A37396">
      <w:pPr>
        <w:widowControl/>
        <w:spacing w:after="0" w:line="360" w:lineRule="auto"/>
        <w:ind w:firstLineChars="200" w:firstLine="480"/>
        <w:rPr>
          <w:rFonts w:hAnsi="宋体"/>
          <w:sz w:val="24"/>
        </w:rPr>
      </w:pPr>
      <w:r w:rsidRPr="00A37396">
        <w:rPr>
          <w:rFonts w:hAnsi="宋体"/>
          <w:sz w:val="24"/>
        </w:rPr>
        <w:t>11</w:t>
      </w:r>
      <w:r w:rsidRPr="00A37396">
        <w:rPr>
          <w:rFonts w:hAnsi="宋体" w:hint="eastAsia"/>
          <w:sz w:val="24"/>
        </w:rPr>
        <w:t>、《销售办法》：指中国证监会</w:t>
      </w:r>
      <w:r w:rsidRPr="00A37396">
        <w:rPr>
          <w:rFonts w:hAnsi="宋体"/>
          <w:sz w:val="24"/>
        </w:rPr>
        <w:t>2011</w:t>
      </w:r>
      <w:r w:rsidRPr="00A37396">
        <w:rPr>
          <w:rFonts w:hAnsi="宋体" w:hint="eastAsia"/>
          <w:sz w:val="24"/>
        </w:rPr>
        <w:t>年</w:t>
      </w:r>
      <w:r w:rsidRPr="00A37396">
        <w:rPr>
          <w:rFonts w:hAnsi="宋体"/>
          <w:sz w:val="24"/>
        </w:rPr>
        <w:t>6</w:t>
      </w:r>
      <w:r w:rsidRPr="00A37396">
        <w:rPr>
          <w:rFonts w:hAnsi="宋体" w:hint="eastAsia"/>
          <w:sz w:val="24"/>
        </w:rPr>
        <w:t>月</w:t>
      </w:r>
      <w:r w:rsidRPr="00A37396">
        <w:rPr>
          <w:rFonts w:hAnsi="宋体"/>
          <w:sz w:val="24"/>
        </w:rPr>
        <w:t>9</w:t>
      </w:r>
      <w:r w:rsidRPr="00A37396">
        <w:rPr>
          <w:rFonts w:hAnsi="宋体" w:hint="eastAsia"/>
          <w:sz w:val="24"/>
        </w:rPr>
        <w:t>日颁布、同年</w:t>
      </w:r>
      <w:r w:rsidRPr="00A37396">
        <w:rPr>
          <w:rFonts w:hAnsi="宋体"/>
          <w:sz w:val="24"/>
        </w:rPr>
        <w:t>10</w:t>
      </w:r>
      <w:r w:rsidRPr="00A37396">
        <w:rPr>
          <w:rFonts w:hAnsi="宋体" w:hint="eastAsia"/>
          <w:sz w:val="24"/>
        </w:rPr>
        <w:t>月</w:t>
      </w:r>
      <w:r w:rsidRPr="00A37396">
        <w:rPr>
          <w:rFonts w:hAnsi="宋体"/>
          <w:sz w:val="24"/>
        </w:rPr>
        <w:t>1</w:t>
      </w:r>
      <w:r w:rsidRPr="00A37396">
        <w:rPr>
          <w:rFonts w:hAnsi="宋体" w:hint="eastAsia"/>
          <w:sz w:val="24"/>
        </w:rPr>
        <w:t>日实施的《证券投资基金销售管理办法》及颁布机关对其不时做出的修订</w:t>
      </w:r>
    </w:p>
    <w:p w14:paraId="0053BBEA" w14:textId="77777777" w:rsidR="001B215F" w:rsidRPr="00A37396" w:rsidRDefault="001B215F" w:rsidP="00A37396">
      <w:pPr>
        <w:widowControl/>
        <w:spacing w:after="0" w:line="360" w:lineRule="auto"/>
        <w:ind w:firstLineChars="200" w:firstLine="480"/>
        <w:rPr>
          <w:rFonts w:hAnsi="宋体"/>
          <w:sz w:val="24"/>
        </w:rPr>
      </w:pPr>
      <w:r w:rsidRPr="00A37396">
        <w:rPr>
          <w:rFonts w:hAnsi="宋体"/>
          <w:sz w:val="24"/>
        </w:rPr>
        <w:t>12</w:t>
      </w:r>
      <w:r w:rsidRPr="00A37396">
        <w:rPr>
          <w:rFonts w:hAnsi="宋体" w:hint="eastAsia"/>
          <w:sz w:val="24"/>
        </w:rPr>
        <w:t>、《信息披露办法》：指中国证监会</w:t>
      </w:r>
      <w:r w:rsidRPr="00A37396">
        <w:rPr>
          <w:rFonts w:hAnsi="宋体"/>
          <w:sz w:val="24"/>
        </w:rPr>
        <w:t>2004</w:t>
      </w:r>
      <w:r w:rsidRPr="00A37396">
        <w:rPr>
          <w:rFonts w:hAnsi="宋体" w:hint="eastAsia"/>
          <w:sz w:val="24"/>
        </w:rPr>
        <w:t>年</w:t>
      </w:r>
      <w:r w:rsidRPr="00A37396">
        <w:rPr>
          <w:rFonts w:hAnsi="宋体"/>
          <w:sz w:val="24"/>
        </w:rPr>
        <w:t>6</w:t>
      </w:r>
      <w:r w:rsidRPr="00A37396">
        <w:rPr>
          <w:rFonts w:hAnsi="宋体" w:hint="eastAsia"/>
          <w:sz w:val="24"/>
        </w:rPr>
        <w:t>月</w:t>
      </w:r>
      <w:r w:rsidRPr="00A37396">
        <w:rPr>
          <w:rFonts w:hAnsi="宋体"/>
          <w:sz w:val="24"/>
        </w:rPr>
        <w:t>8</w:t>
      </w:r>
      <w:r w:rsidRPr="00A37396">
        <w:rPr>
          <w:rFonts w:hAnsi="宋体" w:hint="eastAsia"/>
          <w:sz w:val="24"/>
        </w:rPr>
        <w:t>日颁布、同年</w:t>
      </w:r>
      <w:r w:rsidRPr="00A37396">
        <w:rPr>
          <w:rFonts w:hAnsi="宋体"/>
          <w:sz w:val="24"/>
        </w:rPr>
        <w:t>7</w:t>
      </w:r>
      <w:r w:rsidRPr="00A37396">
        <w:rPr>
          <w:rFonts w:hAnsi="宋体" w:hint="eastAsia"/>
          <w:sz w:val="24"/>
        </w:rPr>
        <w:t>月</w:t>
      </w:r>
      <w:r w:rsidRPr="00A37396">
        <w:rPr>
          <w:rFonts w:hAnsi="宋体"/>
          <w:sz w:val="24"/>
        </w:rPr>
        <w:t>1</w:t>
      </w:r>
      <w:r w:rsidRPr="00A37396">
        <w:rPr>
          <w:rFonts w:hAnsi="宋体" w:hint="eastAsia"/>
          <w:sz w:val="24"/>
        </w:rPr>
        <w:t>日实施的《证券投资基金信息披露管理办法》及颁布机关对其不时做出的修订</w:t>
      </w:r>
    </w:p>
    <w:p w14:paraId="275C9ECE" w14:textId="77777777" w:rsidR="001B215F" w:rsidRPr="00A37396" w:rsidRDefault="001B215F" w:rsidP="00A37396">
      <w:pPr>
        <w:widowControl/>
        <w:spacing w:after="0" w:line="360" w:lineRule="auto"/>
        <w:ind w:firstLineChars="200" w:firstLine="480"/>
        <w:rPr>
          <w:rFonts w:hAnsi="宋体"/>
          <w:sz w:val="24"/>
        </w:rPr>
      </w:pPr>
      <w:r w:rsidRPr="00A37396">
        <w:rPr>
          <w:rFonts w:hAnsi="宋体"/>
          <w:sz w:val="24"/>
        </w:rPr>
        <w:t>13</w:t>
      </w:r>
      <w:r w:rsidRPr="00A37396">
        <w:rPr>
          <w:rFonts w:hAnsi="宋体" w:hint="eastAsia"/>
          <w:sz w:val="24"/>
        </w:rPr>
        <w:t>、《运作办法》：指中国证监会</w:t>
      </w:r>
      <w:r w:rsidRPr="00A37396">
        <w:rPr>
          <w:rFonts w:hAnsi="宋体"/>
          <w:sz w:val="24"/>
        </w:rPr>
        <w:t>2004</w:t>
      </w:r>
      <w:r w:rsidRPr="00A37396">
        <w:rPr>
          <w:rFonts w:hAnsi="宋体" w:hint="eastAsia"/>
          <w:sz w:val="24"/>
        </w:rPr>
        <w:t>年</w:t>
      </w:r>
      <w:r w:rsidRPr="00A37396">
        <w:rPr>
          <w:rFonts w:hAnsi="宋体"/>
          <w:sz w:val="24"/>
        </w:rPr>
        <w:t>6</w:t>
      </w:r>
      <w:r w:rsidRPr="00A37396">
        <w:rPr>
          <w:rFonts w:hAnsi="宋体" w:hint="eastAsia"/>
          <w:sz w:val="24"/>
        </w:rPr>
        <w:t>月</w:t>
      </w:r>
      <w:r w:rsidRPr="00A37396">
        <w:rPr>
          <w:rFonts w:hAnsi="宋体"/>
          <w:sz w:val="24"/>
        </w:rPr>
        <w:t>29</w:t>
      </w:r>
      <w:r w:rsidRPr="00A37396">
        <w:rPr>
          <w:rFonts w:hAnsi="宋体" w:hint="eastAsia"/>
          <w:sz w:val="24"/>
        </w:rPr>
        <w:t>日颁布、同年</w:t>
      </w:r>
      <w:r w:rsidRPr="00A37396">
        <w:rPr>
          <w:rFonts w:hAnsi="宋体"/>
          <w:sz w:val="24"/>
        </w:rPr>
        <w:t>7</w:t>
      </w:r>
      <w:r w:rsidRPr="00A37396">
        <w:rPr>
          <w:rFonts w:hAnsi="宋体" w:hint="eastAsia"/>
          <w:sz w:val="24"/>
        </w:rPr>
        <w:t>月</w:t>
      </w:r>
      <w:r w:rsidRPr="00A37396">
        <w:rPr>
          <w:rFonts w:hAnsi="宋体"/>
          <w:sz w:val="24"/>
        </w:rPr>
        <w:t>1</w:t>
      </w:r>
      <w:r w:rsidRPr="00A37396">
        <w:rPr>
          <w:rFonts w:hAnsi="宋体" w:hint="eastAsia"/>
          <w:sz w:val="24"/>
        </w:rPr>
        <w:t>日实施的《证券投资基金运作管理办法》及颁布机关对其不时做出的修订</w:t>
      </w:r>
    </w:p>
    <w:p w14:paraId="377AE912" w14:textId="014C1F1A" w:rsidR="00A50766" w:rsidRPr="00A37396" w:rsidRDefault="00A50766" w:rsidP="00A37396">
      <w:pPr>
        <w:widowControl/>
        <w:spacing w:after="0" w:line="360" w:lineRule="auto"/>
        <w:ind w:firstLineChars="200" w:firstLine="480"/>
        <w:rPr>
          <w:rFonts w:hAnsi="宋体"/>
          <w:sz w:val="24"/>
        </w:rPr>
      </w:pPr>
      <w:r w:rsidRPr="00A37396">
        <w:rPr>
          <w:rFonts w:hAnsi="宋体"/>
          <w:sz w:val="24"/>
        </w:rPr>
        <w:lastRenderedPageBreak/>
        <w:t>14</w:t>
      </w:r>
      <w:r w:rsidRPr="00A37396">
        <w:rPr>
          <w:rFonts w:hAnsi="宋体" w:hint="eastAsia"/>
          <w:sz w:val="24"/>
        </w:rPr>
        <w:t>、《流动性规定》：指中国证监会</w:t>
      </w:r>
      <w:r w:rsidRPr="00A37396">
        <w:rPr>
          <w:rFonts w:hAnsi="宋体"/>
          <w:sz w:val="24"/>
        </w:rPr>
        <w:t>2017</w:t>
      </w:r>
      <w:r w:rsidRPr="00A37396">
        <w:rPr>
          <w:rFonts w:hAnsi="宋体" w:hint="eastAsia"/>
          <w:sz w:val="24"/>
        </w:rPr>
        <w:t>年</w:t>
      </w:r>
      <w:r w:rsidRPr="00A37396">
        <w:rPr>
          <w:rFonts w:hAnsi="宋体"/>
          <w:sz w:val="24"/>
        </w:rPr>
        <w:t>8</w:t>
      </w:r>
      <w:r w:rsidRPr="00A37396">
        <w:rPr>
          <w:rFonts w:hAnsi="宋体" w:hint="eastAsia"/>
          <w:sz w:val="24"/>
        </w:rPr>
        <w:t>月</w:t>
      </w:r>
      <w:r w:rsidRPr="00A37396">
        <w:rPr>
          <w:rFonts w:hAnsi="宋体"/>
          <w:sz w:val="24"/>
        </w:rPr>
        <w:t>31</w:t>
      </w:r>
      <w:r w:rsidRPr="00A37396">
        <w:rPr>
          <w:rFonts w:hAnsi="宋体" w:hint="eastAsia"/>
          <w:sz w:val="24"/>
        </w:rPr>
        <w:t>日颁布、同年</w:t>
      </w:r>
      <w:r w:rsidRPr="00A37396">
        <w:rPr>
          <w:rFonts w:hAnsi="宋体"/>
          <w:sz w:val="24"/>
        </w:rPr>
        <w:t>10</w:t>
      </w:r>
      <w:r w:rsidRPr="00A37396">
        <w:rPr>
          <w:rFonts w:hAnsi="宋体" w:hint="eastAsia"/>
          <w:sz w:val="24"/>
        </w:rPr>
        <w:t>月</w:t>
      </w:r>
      <w:r w:rsidRPr="00A37396">
        <w:rPr>
          <w:rFonts w:hAnsi="宋体"/>
          <w:sz w:val="24"/>
        </w:rPr>
        <w:t>1</w:t>
      </w:r>
      <w:r w:rsidRPr="00A37396">
        <w:rPr>
          <w:rFonts w:hAnsi="宋体" w:hint="eastAsia"/>
          <w:sz w:val="24"/>
        </w:rPr>
        <w:t>日实施的《公开募集开放式证券投资基金流动性风险管理规定》及颁布机关对其不时做出的修订</w:t>
      </w:r>
    </w:p>
    <w:p w14:paraId="2745116A" w14:textId="3B74F09F" w:rsidR="001B215F" w:rsidRPr="00A37396" w:rsidRDefault="001B215F" w:rsidP="00A37396">
      <w:pPr>
        <w:widowControl/>
        <w:spacing w:after="0" w:line="360" w:lineRule="auto"/>
        <w:ind w:firstLineChars="200" w:firstLine="480"/>
        <w:rPr>
          <w:rFonts w:hAnsi="宋体"/>
          <w:sz w:val="24"/>
        </w:rPr>
      </w:pPr>
      <w:r w:rsidRPr="00A37396">
        <w:rPr>
          <w:rFonts w:hAnsi="宋体"/>
          <w:sz w:val="24"/>
        </w:rPr>
        <w:t>1</w:t>
      </w:r>
      <w:r w:rsidR="00A50766" w:rsidRPr="00A37396">
        <w:rPr>
          <w:rFonts w:hAnsi="宋体"/>
          <w:sz w:val="24"/>
        </w:rPr>
        <w:t>5</w:t>
      </w:r>
      <w:r w:rsidRPr="00A37396">
        <w:rPr>
          <w:rFonts w:hAnsi="宋体" w:hint="eastAsia"/>
          <w:sz w:val="24"/>
        </w:rPr>
        <w:t>、中国证监会：指中国证券监督管理委员会</w:t>
      </w:r>
    </w:p>
    <w:p w14:paraId="1FB9E9CC" w14:textId="103FCBEC" w:rsidR="001B215F" w:rsidRPr="00A37396" w:rsidRDefault="001B215F" w:rsidP="00A37396">
      <w:pPr>
        <w:widowControl/>
        <w:spacing w:after="0" w:line="360" w:lineRule="auto"/>
        <w:ind w:firstLineChars="200" w:firstLine="480"/>
        <w:rPr>
          <w:rFonts w:hAnsi="宋体"/>
          <w:sz w:val="24"/>
        </w:rPr>
      </w:pPr>
      <w:r w:rsidRPr="00A37396">
        <w:rPr>
          <w:rFonts w:hAnsi="宋体"/>
          <w:sz w:val="24"/>
        </w:rPr>
        <w:t>1</w:t>
      </w:r>
      <w:r w:rsidR="00A50766" w:rsidRPr="00A37396">
        <w:rPr>
          <w:rFonts w:hAnsi="宋体"/>
          <w:sz w:val="24"/>
        </w:rPr>
        <w:t>6</w:t>
      </w:r>
      <w:r w:rsidRPr="00A37396">
        <w:rPr>
          <w:rFonts w:hAnsi="宋体" w:hint="eastAsia"/>
          <w:sz w:val="24"/>
        </w:rPr>
        <w:t>、银行业监督管理机构：指中国人民银行和</w:t>
      </w:r>
      <w:r w:rsidRPr="00A37396">
        <w:rPr>
          <w:rFonts w:hAnsi="宋体"/>
          <w:sz w:val="24"/>
        </w:rPr>
        <w:t>/</w:t>
      </w:r>
      <w:r w:rsidRPr="00A37396">
        <w:rPr>
          <w:rFonts w:hAnsi="宋体" w:hint="eastAsia"/>
          <w:sz w:val="24"/>
        </w:rPr>
        <w:t>或中国银行业监督管理委员会</w:t>
      </w:r>
    </w:p>
    <w:p w14:paraId="3A4B0C3B" w14:textId="7A7ECD23" w:rsidR="001B215F" w:rsidRPr="00A37396" w:rsidRDefault="001B215F" w:rsidP="00A37396">
      <w:pPr>
        <w:widowControl/>
        <w:spacing w:after="0" w:line="360" w:lineRule="auto"/>
        <w:ind w:firstLineChars="200" w:firstLine="480"/>
        <w:rPr>
          <w:rFonts w:hAnsi="宋体"/>
          <w:sz w:val="24"/>
        </w:rPr>
      </w:pPr>
      <w:r w:rsidRPr="00A37396">
        <w:rPr>
          <w:rFonts w:hAnsi="宋体"/>
          <w:sz w:val="24"/>
        </w:rPr>
        <w:t>1</w:t>
      </w:r>
      <w:r w:rsidR="00A50766" w:rsidRPr="00A37396">
        <w:rPr>
          <w:rFonts w:hAnsi="宋体"/>
          <w:sz w:val="24"/>
        </w:rPr>
        <w:t>7</w:t>
      </w:r>
      <w:r w:rsidRPr="00A37396">
        <w:rPr>
          <w:rFonts w:hAnsi="宋体" w:hint="eastAsia"/>
          <w:sz w:val="24"/>
        </w:rPr>
        <w:t>、基金合同当事人：指受基金合同约束，根据基金合同享有权利并承担义务的法律主体，包括基金管理人、基金托管人和基金份额持有人</w:t>
      </w:r>
    </w:p>
    <w:p w14:paraId="6C20F418" w14:textId="6D909E97" w:rsidR="001B215F" w:rsidRPr="00A37396" w:rsidRDefault="001B215F" w:rsidP="00A37396">
      <w:pPr>
        <w:widowControl/>
        <w:spacing w:after="0" w:line="360" w:lineRule="auto"/>
        <w:ind w:firstLineChars="200" w:firstLine="480"/>
        <w:rPr>
          <w:rFonts w:hAnsi="宋体"/>
          <w:sz w:val="24"/>
        </w:rPr>
      </w:pPr>
      <w:r w:rsidRPr="00A37396">
        <w:rPr>
          <w:rFonts w:hAnsi="宋体"/>
          <w:sz w:val="24"/>
        </w:rPr>
        <w:t>1</w:t>
      </w:r>
      <w:r w:rsidR="00A50766" w:rsidRPr="00A37396">
        <w:rPr>
          <w:rFonts w:hAnsi="宋体"/>
          <w:sz w:val="24"/>
        </w:rPr>
        <w:t>8</w:t>
      </w:r>
      <w:r w:rsidRPr="00A37396">
        <w:rPr>
          <w:rFonts w:hAnsi="宋体" w:hint="eastAsia"/>
          <w:sz w:val="24"/>
        </w:rPr>
        <w:t>、个人投资者：指依据有关法律法规规定可投资于证券投资基金的自然人</w:t>
      </w:r>
    </w:p>
    <w:p w14:paraId="4741338E" w14:textId="6020EFD4" w:rsidR="001B215F" w:rsidRPr="00A37396" w:rsidRDefault="001B215F" w:rsidP="00A37396">
      <w:pPr>
        <w:widowControl/>
        <w:spacing w:after="0" w:line="360" w:lineRule="auto"/>
        <w:ind w:firstLineChars="200" w:firstLine="480"/>
        <w:rPr>
          <w:rFonts w:hAnsi="宋体"/>
          <w:sz w:val="24"/>
        </w:rPr>
      </w:pPr>
      <w:r w:rsidRPr="00A37396">
        <w:rPr>
          <w:rFonts w:hAnsi="宋体"/>
          <w:sz w:val="24"/>
        </w:rPr>
        <w:t>1</w:t>
      </w:r>
      <w:r w:rsidR="00A50766" w:rsidRPr="00A37396">
        <w:rPr>
          <w:rFonts w:hAnsi="宋体"/>
          <w:sz w:val="24"/>
        </w:rPr>
        <w:t>9</w:t>
      </w:r>
      <w:r w:rsidRPr="00A37396">
        <w:rPr>
          <w:rFonts w:hAnsi="宋体" w:hint="eastAsia"/>
          <w:sz w:val="24"/>
        </w:rPr>
        <w:t>、机构投资者：指依法可以投资证券投资基金的、在中国境内合法登记并存续或经有关政府部门批准设立并存续的企业法人、事业法人、社会团体或其他组织</w:t>
      </w:r>
    </w:p>
    <w:p w14:paraId="2B63ABB9" w14:textId="6A9D8449" w:rsidR="001B215F" w:rsidRPr="00A37396" w:rsidRDefault="00A50766" w:rsidP="00A37396">
      <w:pPr>
        <w:widowControl/>
        <w:spacing w:after="0" w:line="360" w:lineRule="auto"/>
        <w:ind w:firstLineChars="200" w:firstLine="480"/>
        <w:rPr>
          <w:rFonts w:hAnsi="宋体"/>
          <w:sz w:val="24"/>
        </w:rPr>
      </w:pPr>
      <w:r w:rsidRPr="00A37396">
        <w:rPr>
          <w:rFonts w:hAnsi="宋体"/>
          <w:sz w:val="24"/>
        </w:rPr>
        <w:t>20</w:t>
      </w:r>
      <w:r w:rsidR="001B215F" w:rsidRPr="00A37396">
        <w:rPr>
          <w:rFonts w:hAnsi="宋体" w:hint="eastAsia"/>
          <w:sz w:val="24"/>
        </w:rPr>
        <w:t>、合格境外机构投资者：指符合《合格境外机构投资者境内证券投资管理办法》及相关法律法规规定可以投资于在中国境内依法募集的证券投资基金的中国境外的机构投资者</w:t>
      </w:r>
    </w:p>
    <w:p w14:paraId="29BFA995" w14:textId="37E8D06B" w:rsidR="001B215F" w:rsidRPr="00A37396" w:rsidRDefault="001B215F" w:rsidP="00A37396">
      <w:pPr>
        <w:widowControl/>
        <w:spacing w:after="0" w:line="360" w:lineRule="auto"/>
        <w:ind w:firstLineChars="200" w:firstLine="480"/>
        <w:rPr>
          <w:rFonts w:hAnsi="宋体"/>
          <w:sz w:val="24"/>
        </w:rPr>
      </w:pPr>
      <w:r w:rsidRPr="00A37396">
        <w:rPr>
          <w:rFonts w:hAnsi="宋体"/>
          <w:sz w:val="24"/>
        </w:rPr>
        <w:t>2</w:t>
      </w:r>
      <w:r w:rsidR="00A50766" w:rsidRPr="00A37396">
        <w:rPr>
          <w:rFonts w:hAnsi="宋体"/>
          <w:sz w:val="24"/>
        </w:rPr>
        <w:t>1</w:t>
      </w:r>
      <w:r w:rsidRPr="00A37396">
        <w:rPr>
          <w:rFonts w:hAnsi="宋体" w:hint="eastAsia"/>
          <w:sz w:val="24"/>
        </w:rPr>
        <w:t>、投资人或投资者：指个人投资者、机构投资者和合格境外机构投资者以及法律法规或中国证监会允许购买证券投资基金的其他投资人的合称</w:t>
      </w:r>
    </w:p>
    <w:p w14:paraId="38D976A5" w14:textId="799061EC" w:rsidR="001B215F" w:rsidRPr="00A37396" w:rsidRDefault="001B215F" w:rsidP="00A37396">
      <w:pPr>
        <w:widowControl/>
        <w:spacing w:after="0" w:line="360" w:lineRule="auto"/>
        <w:ind w:firstLineChars="200" w:firstLine="480"/>
        <w:rPr>
          <w:rFonts w:hAnsi="宋体"/>
          <w:sz w:val="24"/>
        </w:rPr>
      </w:pPr>
      <w:r w:rsidRPr="00A37396">
        <w:rPr>
          <w:rFonts w:hAnsi="宋体"/>
          <w:sz w:val="24"/>
        </w:rPr>
        <w:t>2</w:t>
      </w:r>
      <w:r w:rsidR="00A50766" w:rsidRPr="00A37396">
        <w:rPr>
          <w:rFonts w:hAnsi="宋体"/>
          <w:sz w:val="24"/>
        </w:rPr>
        <w:t>2</w:t>
      </w:r>
      <w:r w:rsidRPr="00A37396">
        <w:rPr>
          <w:rFonts w:hAnsi="宋体" w:hint="eastAsia"/>
          <w:sz w:val="24"/>
        </w:rPr>
        <w:t>、基金份额持有人：指依基金合同和招募说明书合法取得基金份额的投资人</w:t>
      </w:r>
    </w:p>
    <w:p w14:paraId="09A976A8" w14:textId="33099EC2" w:rsidR="001B215F" w:rsidRPr="00A37396" w:rsidRDefault="001B215F" w:rsidP="00A37396">
      <w:pPr>
        <w:widowControl/>
        <w:spacing w:after="0" w:line="360" w:lineRule="auto"/>
        <w:ind w:firstLineChars="200" w:firstLine="480"/>
        <w:rPr>
          <w:rFonts w:hAnsi="宋体"/>
          <w:sz w:val="24"/>
        </w:rPr>
      </w:pPr>
      <w:r w:rsidRPr="00A37396">
        <w:rPr>
          <w:rFonts w:hAnsi="宋体"/>
          <w:sz w:val="24"/>
        </w:rPr>
        <w:t>2</w:t>
      </w:r>
      <w:r w:rsidR="00A50766" w:rsidRPr="00A37396">
        <w:rPr>
          <w:rFonts w:hAnsi="宋体"/>
          <w:sz w:val="24"/>
        </w:rPr>
        <w:t>3</w:t>
      </w:r>
      <w:r w:rsidRPr="00A37396">
        <w:rPr>
          <w:rFonts w:hAnsi="宋体" w:hint="eastAsia"/>
          <w:sz w:val="24"/>
        </w:rPr>
        <w:t>、基金销售业务：指基金管理人或销售机构宣传推介基金，发售基金份额，办理基金份额的申购、赎回、转换、转托管及定期定额投资等业务</w:t>
      </w:r>
    </w:p>
    <w:p w14:paraId="4539AEEC" w14:textId="131C546B" w:rsidR="001B215F" w:rsidRPr="00A37396" w:rsidRDefault="001B215F" w:rsidP="00A37396">
      <w:pPr>
        <w:widowControl/>
        <w:spacing w:after="0" w:line="360" w:lineRule="auto"/>
        <w:ind w:firstLineChars="200" w:firstLine="480"/>
        <w:rPr>
          <w:rFonts w:hAnsi="宋体"/>
          <w:sz w:val="24"/>
        </w:rPr>
      </w:pPr>
      <w:r w:rsidRPr="00A37396">
        <w:rPr>
          <w:rFonts w:hAnsi="宋体"/>
          <w:sz w:val="24"/>
        </w:rPr>
        <w:t>2</w:t>
      </w:r>
      <w:r w:rsidR="00A50766" w:rsidRPr="00A37396">
        <w:rPr>
          <w:rFonts w:hAnsi="宋体"/>
          <w:sz w:val="24"/>
        </w:rPr>
        <w:t>4</w:t>
      </w:r>
      <w:r w:rsidRPr="00A37396">
        <w:rPr>
          <w:rFonts w:hAnsi="宋体" w:hint="eastAsia"/>
          <w:sz w:val="24"/>
        </w:rPr>
        <w:t>、直销机构：指交银施罗德基金管理有限公司</w:t>
      </w:r>
    </w:p>
    <w:p w14:paraId="50F86DCC" w14:textId="40DF3B7A" w:rsidR="001B215F" w:rsidRPr="00A37396" w:rsidRDefault="001B215F" w:rsidP="00A37396">
      <w:pPr>
        <w:widowControl/>
        <w:spacing w:after="0" w:line="360" w:lineRule="auto"/>
        <w:ind w:firstLineChars="200" w:firstLine="480"/>
        <w:rPr>
          <w:rFonts w:hAnsi="宋体"/>
          <w:sz w:val="24"/>
        </w:rPr>
      </w:pPr>
      <w:r w:rsidRPr="00A37396">
        <w:rPr>
          <w:rFonts w:hAnsi="宋体"/>
          <w:sz w:val="24"/>
        </w:rPr>
        <w:t>2</w:t>
      </w:r>
      <w:r w:rsidR="00A50766" w:rsidRPr="00A37396">
        <w:rPr>
          <w:rFonts w:hAnsi="宋体"/>
          <w:sz w:val="24"/>
        </w:rPr>
        <w:t>5</w:t>
      </w:r>
      <w:r w:rsidRPr="00A37396">
        <w:rPr>
          <w:rFonts w:hAnsi="宋体" w:hint="eastAsia"/>
          <w:sz w:val="24"/>
        </w:rPr>
        <w:t>、代销机构：指符合《销售办法》和中国证监会规定的其他条件，取得基金销售业务资格并与基金管理人签订了基金销售服务代理协议，代为办理基金销售业务的机构以及可通过上海证券交易所开放式基金销售系统办理基金销售业务的会员单位</w:t>
      </w:r>
    </w:p>
    <w:p w14:paraId="659911AF" w14:textId="4EF99069" w:rsidR="001B215F" w:rsidRPr="00A37396" w:rsidRDefault="001B215F" w:rsidP="00A37396">
      <w:pPr>
        <w:widowControl/>
        <w:spacing w:after="0" w:line="360" w:lineRule="auto"/>
        <w:ind w:firstLineChars="200" w:firstLine="480"/>
        <w:rPr>
          <w:rFonts w:hAnsi="宋体"/>
          <w:sz w:val="24"/>
        </w:rPr>
      </w:pPr>
      <w:r w:rsidRPr="00A37396">
        <w:rPr>
          <w:rFonts w:hAnsi="宋体"/>
          <w:sz w:val="24"/>
        </w:rPr>
        <w:t>2</w:t>
      </w:r>
      <w:r w:rsidR="00A50766" w:rsidRPr="00A37396">
        <w:rPr>
          <w:rFonts w:hAnsi="宋体"/>
          <w:sz w:val="24"/>
        </w:rPr>
        <w:t>6</w:t>
      </w:r>
      <w:r w:rsidRPr="00A37396">
        <w:rPr>
          <w:rFonts w:hAnsi="宋体" w:hint="eastAsia"/>
          <w:sz w:val="24"/>
        </w:rPr>
        <w:t>、会员单位：指具有开放式基金代销资格，经上海证券交易所和中国证券登记结算有限责任公司认可的、可通过上海证券交易所开放式基金销售系统办理开放式基金的认购、申购、赎回和转托管等业务的上海证券交易所会员单位</w:t>
      </w:r>
    </w:p>
    <w:p w14:paraId="3C4859F7" w14:textId="5725E4DC" w:rsidR="001B215F" w:rsidRPr="00A37396" w:rsidRDefault="001B215F" w:rsidP="00A37396">
      <w:pPr>
        <w:widowControl/>
        <w:spacing w:after="0" w:line="360" w:lineRule="auto"/>
        <w:ind w:firstLineChars="200" w:firstLine="480"/>
        <w:rPr>
          <w:rFonts w:hAnsi="宋体"/>
          <w:sz w:val="24"/>
        </w:rPr>
      </w:pPr>
      <w:r w:rsidRPr="00A37396">
        <w:rPr>
          <w:rFonts w:hAnsi="宋体"/>
          <w:sz w:val="24"/>
        </w:rPr>
        <w:lastRenderedPageBreak/>
        <w:t>2</w:t>
      </w:r>
      <w:r w:rsidR="00A50766" w:rsidRPr="00A37396">
        <w:rPr>
          <w:rFonts w:hAnsi="宋体"/>
          <w:sz w:val="24"/>
        </w:rPr>
        <w:t>7</w:t>
      </w:r>
      <w:r w:rsidRPr="00A37396">
        <w:rPr>
          <w:rFonts w:hAnsi="宋体" w:hint="eastAsia"/>
          <w:sz w:val="24"/>
        </w:rPr>
        <w:t>、销售机构：指直销机构和代销机构</w:t>
      </w:r>
    </w:p>
    <w:p w14:paraId="3EB02814" w14:textId="63C9A828" w:rsidR="001B215F" w:rsidRPr="00A37396" w:rsidRDefault="001B215F" w:rsidP="00A37396">
      <w:pPr>
        <w:widowControl/>
        <w:spacing w:after="0" w:line="360" w:lineRule="auto"/>
        <w:ind w:firstLineChars="200" w:firstLine="480"/>
        <w:rPr>
          <w:rFonts w:hAnsi="宋体"/>
          <w:sz w:val="24"/>
        </w:rPr>
      </w:pPr>
      <w:r w:rsidRPr="00A37396">
        <w:rPr>
          <w:rFonts w:hAnsi="宋体"/>
          <w:sz w:val="24"/>
        </w:rPr>
        <w:t>2</w:t>
      </w:r>
      <w:r w:rsidR="00A50766" w:rsidRPr="00A37396">
        <w:rPr>
          <w:rFonts w:hAnsi="宋体"/>
          <w:sz w:val="24"/>
        </w:rPr>
        <w:t>8</w:t>
      </w:r>
      <w:r w:rsidRPr="00A37396">
        <w:rPr>
          <w:rFonts w:hAnsi="宋体" w:hint="eastAsia"/>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06FE6ED2" w14:textId="4A44F75F" w:rsidR="001B215F" w:rsidRPr="00A37396" w:rsidRDefault="001B215F" w:rsidP="00A37396">
      <w:pPr>
        <w:widowControl/>
        <w:spacing w:after="0" w:line="360" w:lineRule="auto"/>
        <w:ind w:firstLineChars="200" w:firstLine="480"/>
        <w:rPr>
          <w:rFonts w:hAnsi="宋体"/>
          <w:sz w:val="24"/>
        </w:rPr>
      </w:pPr>
      <w:r w:rsidRPr="00A37396">
        <w:rPr>
          <w:rFonts w:hAnsi="宋体"/>
          <w:sz w:val="24"/>
        </w:rPr>
        <w:t>2</w:t>
      </w:r>
      <w:r w:rsidR="00A50766" w:rsidRPr="00A37396">
        <w:rPr>
          <w:rFonts w:hAnsi="宋体"/>
          <w:sz w:val="24"/>
        </w:rPr>
        <w:t>9</w:t>
      </w:r>
      <w:r w:rsidRPr="00A37396">
        <w:rPr>
          <w:rFonts w:hAnsi="宋体" w:hint="eastAsia"/>
          <w:sz w:val="24"/>
        </w:rPr>
        <w:t>、登记机构：指办理登记业务的机构。基金的登记机构为交银施罗德基金管理有限公司或接受交银施罗德基金管理有限公司委托代为办理登记业务的机构</w:t>
      </w:r>
    </w:p>
    <w:p w14:paraId="69EE22D0" w14:textId="7FE0D6E5" w:rsidR="001B215F" w:rsidRPr="00A37396" w:rsidRDefault="00A50766" w:rsidP="00A37396">
      <w:pPr>
        <w:widowControl/>
        <w:spacing w:after="0" w:line="360" w:lineRule="auto"/>
        <w:ind w:firstLineChars="200" w:firstLine="480"/>
        <w:rPr>
          <w:rFonts w:hAnsi="宋体"/>
          <w:sz w:val="24"/>
        </w:rPr>
      </w:pPr>
      <w:r w:rsidRPr="00A37396">
        <w:rPr>
          <w:rFonts w:hAnsi="宋体"/>
          <w:sz w:val="24"/>
        </w:rPr>
        <w:t>30</w:t>
      </w:r>
      <w:r w:rsidR="001B215F" w:rsidRPr="00A37396">
        <w:rPr>
          <w:rFonts w:hAnsi="宋体" w:hint="eastAsia"/>
          <w:sz w:val="24"/>
        </w:rPr>
        <w:t>、开放式基金账户：指登记机构为投资人开立的、记录其持有的、基金管理人所管理的基金份额余额及其变动情况的账户</w:t>
      </w:r>
    </w:p>
    <w:p w14:paraId="6FBA6C10" w14:textId="6FA103B4" w:rsidR="001B215F" w:rsidRPr="00A37396" w:rsidRDefault="001B215F" w:rsidP="00A37396">
      <w:pPr>
        <w:widowControl/>
        <w:spacing w:after="0" w:line="360" w:lineRule="auto"/>
        <w:ind w:firstLineChars="200" w:firstLine="480"/>
        <w:rPr>
          <w:rFonts w:hAnsi="宋体"/>
          <w:sz w:val="24"/>
        </w:rPr>
      </w:pPr>
      <w:r w:rsidRPr="00A37396">
        <w:rPr>
          <w:rFonts w:hAnsi="宋体"/>
          <w:sz w:val="24"/>
        </w:rPr>
        <w:t>3</w:t>
      </w:r>
      <w:r w:rsidR="00A50766" w:rsidRPr="00A37396">
        <w:rPr>
          <w:rFonts w:hAnsi="宋体"/>
          <w:sz w:val="24"/>
        </w:rPr>
        <w:t>1</w:t>
      </w:r>
      <w:r w:rsidRPr="00A37396">
        <w:rPr>
          <w:rFonts w:hAnsi="宋体" w:hint="eastAsia"/>
          <w:sz w:val="24"/>
        </w:rPr>
        <w:t>、基金交易账户：指销售机构为投资人开立的、记录投资人通过该销售机构办理认购、申购、赎回、转换及转托管等业务而引起的基金份额变动及结余情况的账户</w:t>
      </w:r>
    </w:p>
    <w:p w14:paraId="5DD08E3B" w14:textId="0F17FB9E" w:rsidR="001B215F" w:rsidRPr="00A37396" w:rsidRDefault="001B215F" w:rsidP="00A37396">
      <w:pPr>
        <w:widowControl/>
        <w:spacing w:after="0" w:line="360" w:lineRule="auto"/>
        <w:ind w:firstLineChars="200" w:firstLine="480"/>
        <w:rPr>
          <w:rFonts w:hAnsi="宋体"/>
          <w:sz w:val="24"/>
        </w:rPr>
      </w:pPr>
      <w:r w:rsidRPr="00A37396">
        <w:rPr>
          <w:rFonts w:hAnsi="宋体"/>
          <w:sz w:val="24"/>
        </w:rPr>
        <w:t>3</w:t>
      </w:r>
      <w:r w:rsidR="00A50766" w:rsidRPr="00A37396">
        <w:rPr>
          <w:rFonts w:hAnsi="宋体"/>
          <w:sz w:val="24"/>
        </w:rPr>
        <w:t>2</w:t>
      </w:r>
      <w:r w:rsidRPr="00A37396">
        <w:rPr>
          <w:rFonts w:hAnsi="宋体" w:hint="eastAsia"/>
          <w:sz w:val="24"/>
        </w:rPr>
        <w:t>、上海证券账户：指在中国证券登记结算有限责任公司上海分公司开设的上海证券交易所人民币普通股票账户</w:t>
      </w:r>
      <w:r w:rsidRPr="00A37396">
        <w:rPr>
          <w:rFonts w:hAnsi="宋体"/>
          <w:sz w:val="24"/>
        </w:rPr>
        <w:t>(</w:t>
      </w:r>
      <w:r w:rsidRPr="00A37396">
        <w:rPr>
          <w:rFonts w:hAnsi="宋体" w:hint="eastAsia"/>
          <w:sz w:val="24"/>
        </w:rPr>
        <w:t>简称“</w:t>
      </w:r>
      <w:r w:rsidRPr="00A37396">
        <w:rPr>
          <w:rFonts w:hAnsi="宋体"/>
          <w:sz w:val="24"/>
        </w:rPr>
        <w:t>A</w:t>
      </w:r>
      <w:r w:rsidRPr="00A37396">
        <w:rPr>
          <w:rFonts w:hAnsi="宋体" w:hint="eastAsia"/>
          <w:sz w:val="24"/>
        </w:rPr>
        <w:t>股账户”</w:t>
      </w:r>
      <w:r w:rsidRPr="00A37396">
        <w:rPr>
          <w:rFonts w:hAnsi="宋体"/>
          <w:sz w:val="24"/>
        </w:rPr>
        <w:t>)</w:t>
      </w:r>
      <w:r w:rsidRPr="00A37396">
        <w:rPr>
          <w:rFonts w:hAnsi="宋体" w:hint="eastAsia"/>
          <w:sz w:val="24"/>
        </w:rPr>
        <w:t>或证券投资基金账户</w:t>
      </w:r>
      <w:r w:rsidRPr="00A37396">
        <w:rPr>
          <w:rFonts w:hAnsi="宋体"/>
          <w:sz w:val="24"/>
        </w:rPr>
        <w:t>(</w:t>
      </w:r>
      <w:r w:rsidRPr="00A37396">
        <w:rPr>
          <w:rFonts w:hAnsi="宋体" w:hint="eastAsia"/>
          <w:sz w:val="24"/>
        </w:rPr>
        <w:t>简称“基金账户”</w:t>
      </w:r>
      <w:r w:rsidRPr="00A37396">
        <w:rPr>
          <w:rFonts w:hAnsi="宋体"/>
          <w:sz w:val="24"/>
        </w:rPr>
        <w:t>)</w:t>
      </w:r>
      <w:r w:rsidRPr="00A37396">
        <w:rPr>
          <w:rFonts w:hAnsi="宋体" w:hint="eastAsia"/>
          <w:sz w:val="24"/>
        </w:rPr>
        <w:t>，投资人通过上海证券交易所开放式基金销售系统办理申购、赎回等业务时需持有上海证券账户</w:t>
      </w:r>
    </w:p>
    <w:p w14:paraId="24ED6758" w14:textId="261C8D2E" w:rsidR="001B215F" w:rsidRPr="00A37396" w:rsidRDefault="001B215F" w:rsidP="00A37396">
      <w:pPr>
        <w:widowControl/>
        <w:spacing w:after="0" w:line="360" w:lineRule="auto"/>
        <w:ind w:firstLineChars="200" w:firstLine="480"/>
        <w:rPr>
          <w:rFonts w:hAnsi="宋体"/>
          <w:sz w:val="24"/>
        </w:rPr>
      </w:pPr>
      <w:r w:rsidRPr="00A37396">
        <w:rPr>
          <w:rFonts w:hAnsi="宋体"/>
          <w:sz w:val="24"/>
        </w:rPr>
        <w:t>3</w:t>
      </w:r>
      <w:r w:rsidR="00A50766" w:rsidRPr="00A37396">
        <w:rPr>
          <w:rFonts w:hAnsi="宋体"/>
          <w:sz w:val="24"/>
        </w:rPr>
        <w:t>3</w:t>
      </w:r>
      <w:r w:rsidRPr="00A37396">
        <w:rPr>
          <w:rFonts w:hAnsi="宋体" w:hint="eastAsia"/>
          <w:sz w:val="24"/>
        </w:rPr>
        <w:t>、基金合同生效日：指基金募集达到法律法规规定及基金合同规定的条件，基金管理人向中国证监会办理基金备案手续完毕，并获得中国证监会书面确认的日期</w:t>
      </w:r>
    </w:p>
    <w:p w14:paraId="42A262C0" w14:textId="3060DAB4" w:rsidR="001B215F" w:rsidRPr="00A37396" w:rsidRDefault="001B215F" w:rsidP="00A37396">
      <w:pPr>
        <w:widowControl/>
        <w:spacing w:after="0" w:line="360" w:lineRule="auto"/>
        <w:ind w:firstLineChars="200" w:firstLine="480"/>
        <w:rPr>
          <w:rFonts w:hAnsi="宋体"/>
          <w:sz w:val="24"/>
        </w:rPr>
      </w:pPr>
      <w:r w:rsidRPr="00A37396">
        <w:rPr>
          <w:rFonts w:hAnsi="宋体"/>
          <w:sz w:val="24"/>
        </w:rPr>
        <w:t>3</w:t>
      </w:r>
      <w:r w:rsidR="00A50766" w:rsidRPr="00A37396">
        <w:rPr>
          <w:rFonts w:hAnsi="宋体"/>
          <w:sz w:val="24"/>
        </w:rPr>
        <w:t>4</w:t>
      </w:r>
      <w:r w:rsidRPr="00A37396">
        <w:rPr>
          <w:rFonts w:hAnsi="宋体" w:hint="eastAsia"/>
          <w:sz w:val="24"/>
        </w:rPr>
        <w:t>、基金合同终止日：指基金合同规定的基金合同终止事由出现后，基金财产清算完毕，清算结果报中国证监会备案并予以公告的日期</w:t>
      </w:r>
    </w:p>
    <w:p w14:paraId="6AB33A09" w14:textId="0EB2FFB0" w:rsidR="001B215F" w:rsidRPr="00A37396" w:rsidRDefault="001B215F" w:rsidP="00A37396">
      <w:pPr>
        <w:widowControl/>
        <w:spacing w:after="0" w:line="360" w:lineRule="auto"/>
        <w:ind w:firstLineChars="200" w:firstLine="480"/>
        <w:rPr>
          <w:rFonts w:hAnsi="宋体"/>
          <w:sz w:val="24"/>
        </w:rPr>
      </w:pPr>
      <w:r w:rsidRPr="00A37396">
        <w:rPr>
          <w:rFonts w:hAnsi="宋体"/>
          <w:sz w:val="24"/>
        </w:rPr>
        <w:t>3</w:t>
      </w:r>
      <w:r w:rsidR="00A50766" w:rsidRPr="00A37396">
        <w:rPr>
          <w:rFonts w:hAnsi="宋体"/>
          <w:sz w:val="24"/>
        </w:rPr>
        <w:t>5</w:t>
      </w:r>
      <w:r w:rsidRPr="00A37396">
        <w:rPr>
          <w:rFonts w:hAnsi="宋体" w:hint="eastAsia"/>
          <w:sz w:val="24"/>
        </w:rPr>
        <w:t>、基金募集期：指自基金份额发售之日起至发售结束之日止的期间，最长不得超过</w:t>
      </w:r>
      <w:r w:rsidRPr="00A37396">
        <w:rPr>
          <w:rFonts w:hAnsi="宋体"/>
          <w:sz w:val="24"/>
        </w:rPr>
        <w:t>3</w:t>
      </w:r>
      <w:r w:rsidRPr="00A37396">
        <w:rPr>
          <w:rFonts w:hAnsi="宋体" w:hint="eastAsia"/>
          <w:sz w:val="24"/>
        </w:rPr>
        <w:t>个月</w:t>
      </w:r>
    </w:p>
    <w:p w14:paraId="78C666C0" w14:textId="0407C3AE" w:rsidR="001B215F" w:rsidRPr="00A37396" w:rsidRDefault="001B215F" w:rsidP="00A37396">
      <w:pPr>
        <w:widowControl/>
        <w:spacing w:after="0" w:line="360" w:lineRule="auto"/>
        <w:ind w:firstLineChars="200" w:firstLine="480"/>
        <w:rPr>
          <w:rFonts w:hAnsi="宋体"/>
          <w:sz w:val="24"/>
        </w:rPr>
      </w:pPr>
      <w:r w:rsidRPr="00A37396">
        <w:rPr>
          <w:rFonts w:hAnsi="宋体"/>
          <w:sz w:val="24"/>
        </w:rPr>
        <w:t>3</w:t>
      </w:r>
      <w:r w:rsidR="00A50766" w:rsidRPr="00A37396">
        <w:rPr>
          <w:rFonts w:hAnsi="宋体"/>
          <w:sz w:val="24"/>
        </w:rPr>
        <w:t>6</w:t>
      </w:r>
      <w:r w:rsidRPr="00A37396">
        <w:rPr>
          <w:rFonts w:hAnsi="宋体" w:hint="eastAsia"/>
          <w:sz w:val="24"/>
        </w:rPr>
        <w:t>、存续期：指基金合同生效至终止之间的不定期期限</w:t>
      </w:r>
    </w:p>
    <w:p w14:paraId="6E60BAC6" w14:textId="38EA9B4A" w:rsidR="001B215F" w:rsidRPr="00A37396" w:rsidRDefault="001B215F" w:rsidP="00A37396">
      <w:pPr>
        <w:widowControl/>
        <w:spacing w:after="0" w:line="360" w:lineRule="auto"/>
        <w:ind w:firstLineChars="200" w:firstLine="480"/>
        <w:rPr>
          <w:rFonts w:hAnsi="宋体"/>
          <w:sz w:val="24"/>
        </w:rPr>
      </w:pPr>
      <w:r w:rsidRPr="00A37396">
        <w:rPr>
          <w:rFonts w:hAnsi="宋体"/>
          <w:sz w:val="24"/>
        </w:rPr>
        <w:t>3</w:t>
      </w:r>
      <w:r w:rsidR="00A50766" w:rsidRPr="00A37396">
        <w:rPr>
          <w:rFonts w:hAnsi="宋体"/>
          <w:sz w:val="24"/>
        </w:rPr>
        <w:t>7</w:t>
      </w:r>
      <w:r w:rsidRPr="00A37396">
        <w:rPr>
          <w:rFonts w:hAnsi="宋体" w:hint="eastAsia"/>
          <w:sz w:val="24"/>
        </w:rPr>
        <w:t>、工作日：指上海证券交易所、深圳证券交易所的正常交易日</w:t>
      </w:r>
    </w:p>
    <w:p w14:paraId="0FEA34D8" w14:textId="1B543EC0" w:rsidR="001B215F" w:rsidRPr="00A37396" w:rsidRDefault="001B215F" w:rsidP="00A37396">
      <w:pPr>
        <w:widowControl/>
        <w:spacing w:after="0" w:line="360" w:lineRule="auto"/>
        <w:ind w:firstLineChars="200" w:firstLine="480"/>
        <w:rPr>
          <w:rFonts w:hAnsi="宋体"/>
          <w:sz w:val="24"/>
        </w:rPr>
      </w:pPr>
      <w:r w:rsidRPr="00A37396">
        <w:rPr>
          <w:rFonts w:hAnsi="宋体"/>
          <w:sz w:val="24"/>
        </w:rPr>
        <w:t>3</w:t>
      </w:r>
      <w:r w:rsidR="00A50766" w:rsidRPr="00A37396">
        <w:rPr>
          <w:rFonts w:hAnsi="宋体"/>
          <w:sz w:val="24"/>
        </w:rPr>
        <w:t>8</w:t>
      </w:r>
      <w:r w:rsidRPr="00A37396">
        <w:rPr>
          <w:rFonts w:hAnsi="宋体" w:hint="eastAsia"/>
          <w:sz w:val="24"/>
        </w:rPr>
        <w:t>、</w:t>
      </w:r>
      <w:r w:rsidRPr="00A37396">
        <w:rPr>
          <w:rFonts w:hAnsi="宋体"/>
          <w:sz w:val="24"/>
        </w:rPr>
        <w:t>T</w:t>
      </w:r>
      <w:r w:rsidRPr="00A37396">
        <w:rPr>
          <w:rFonts w:hAnsi="宋体" w:hint="eastAsia"/>
          <w:sz w:val="24"/>
        </w:rPr>
        <w:t>日：指销售机构在规定时间受理投资人申购、赎回或其他业务申请的开放日</w:t>
      </w:r>
    </w:p>
    <w:p w14:paraId="26FA0023" w14:textId="09F80F90" w:rsidR="001B215F" w:rsidRPr="00A37396" w:rsidRDefault="001B215F" w:rsidP="00A37396">
      <w:pPr>
        <w:widowControl/>
        <w:spacing w:after="0" w:line="360" w:lineRule="auto"/>
        <w:ind w:firstLineChars="200" w:firstLine="480"/>
        <w:rPr>
          <w:rFonts w:hAnsi="宋体"/>
          <w:sz w:val="24"/>
        </w:rPr>
      </w:pPr>
      <w:r w:rsidRPr="00A37396">
        <w:rPr>
          <w:rFonts w:hAnsi="宋体"/>
          <w:sz w:val="24"/>
        </w:rPr>
        <w:t>3</w:t>
      </w:r>
      <w:r w:rsidR="00A50766" w:rsidRPr="00A37396">
        <w:rPr>
          <w:rFonts w:hAnsi="宋体"/>
          <w:sz w:val="24"/>
        </w:rPr>
        <w:t>9</w:t>
      </w:r>
      <w:r w:rsidRPr="00A37396">
        <w:rPr>
          <w:rFonts w:hAnsi="宋体" w:hint="eastAsia"/>
          <w:sz w:val="24"/>
        </w:rPr>
        <w:t>、</w:t>
      </w:r>
      <w:r w:rsidRPr="00A37396">
        <w:rPr>
          <w:rFonts w:hAnsi="宋体"/>
          <w:sz w:val="24"/>
        </w:rPr>
        <w:t>T+n</w:t>
      </w:r>
      <w:r w:rsidRPr="00A37396">
        <w:rPr>
          <w:rFonts w:hAnsi="宋体" w:hint="eastAsia"/>
          <w:sz w:val="24"/>
        </w:rPr>
        <w:t>日：指自</w:t>
      </w:r>
      <w:r w:rsidRPr="00A37396">
        <w:rPr>
          <w:rFonts w:hAnsi="宋体"/>
          <w:sz w:val="24"/>
        </w:rPr>
        <w:t>T</w:t>
      </w:r>
      <w:r w:rsidRPr="00A37396">
        <w:rPr>
          <w:rFonts w:hAnsi="宋体" w:hint="eastAsia"/>
          <w:sz w:val="24"/>
        </w:rPr>
        <w:t>日起第</w:t>
      </w:r>
      <w:r w:rsidRPr="00A37396">
        <w:rPr>
          <w:rFonts w:hAnsi="宋体"/>
          <w:sz w:val="24"/>
        </w:rPr>
        <w:t>n</w:t>
      </w:r>
      <w:r w:rsidRPr="00A37396">
        <w:rPr>
          <w:rFonts w:hAnsi="宋体" w:hint="eastAsia"/>
          <w:sz w:val="24"/>
        </w:rPr>
        <w:t>个工作日</w:t>
      </w:r>
      <w:r w:rsidRPr="00A37396">
        <w:rPr>
          <w:rFonts w:hAnsi="宋体"/>
          <w:sz w:val="24"/>
        </w:rPr>
        <w:t>(</w:t>
      </w:r>
      <w:r w:rsidRPr="00A37396">
        <w:rPr>
          <w:rFonts w:hAnsi="宋体" w:hint="eastAsia"/>
          <w:sz w:val="24"/>
        </w:rPr>
        <w:t>不包含</w:t>
      </w:r>
      <w:r w:rsidRPr="00A37396">
        <w:rPr>
          <w:rFonts w:hAnsi="宋体"/>
          <w:sz w:val="24"/>
        </w:rPr>
        <w:t>T</w:t>
      </w:r>
      <w:r w:rsidRPr="00A37396">
        <w:rPr>
          <w:rFonts w:hAnsi="宋体" w:hint="eastAsia"/>
          <w:sz w:val="24"/>
        </w:rPr>
        <w:t>日</w:t>
      </w:r>
      <w:r w:rsidRPr="00A37396">
        <w:rPr>
          <w:rFonts w:hAnsi="宋体"/>
          <w:sz w:val="24"/>
        </w:rPr>
        <w:t>)</w:t>
      </w:r>
    </w:p>
    <w:p w14:paraId="5FE404FF" w14:textId="3735EF94" w:rsidR="001B215F" w:rsidRPr="00A37396" w:rsidRDefault="00A50766" w:rsidP="00A37396">
      <w:pPr>
        <w:widowControl/>
        <w:spacing w:after="0" w:line="360" w:lineRule="auto"/>
        <w:ind w:firstLineChars="200" w:firstLine="480"/>
        <w:rPr>
          <w:rFonts w:hAnsi="宋体"/>
          <w:sz w:val="24"/>
        </w:rPr>
      </w:pPr>
      <w:r w:rsidRPr="00A37396">
        <w:rPr>
          <w:rFonts w:hAnsi="宋体"/>
          <w:sz w:val="24"/>
        </w:rPr>
        <w:t>40</w:t>
      </w:r>
      <w:r w:rsidR="001B215F" w:rsidRPr="00A37396">
        <w:rPr>
          <w:rFonts w:hAnsi="宋体" w:hint="eastAsia"/>
          <w:sz w:val="24"/>
        </w:rPr>
        <w:t>、开放日：指为投资人办理基金份额申购、赎回或其他业务的工作日</w:t>
      </w:r>
    </w:p>
    <w:p w14:paraId="49A09303" w14:textId="2B34D3F0" w:rsidR="001B215F" w:rsidRPr="00A37396" w:rsidRDefault="001B215F" w:rsidP="00A37396">
      <w:pPr>
        <w:widowControl/>
        <w:spacing w:after="0" w:line="360" w:lineRule="auto"/>
        <w:ind w:firstLineChars="200" w:firstLine="480"/>
        <w:rPr>
          <w:rFonts w:hAnsi="宋体"/>
          <w:sz w:val="24"/>
        </w:rPr>
      </w:pPr>
      <w:r w:rsidRPr="00A37396">
        <w:rPr>
          <w:rFonts w:hAnsi="宋体"/>
          <w:sz w:val="24"/>
        </w:rPr>
        <w:lastRenderedPageBreak/>
        <w:t>4</w:t>
      </w:r>
      <w:r w:rsidR="00A50766" w:rsidRPr="00A37396">
        <w:rPr>
          <w:rFonts w:hAnsi="宋体"/>
          <w:sz w:val="24"/>
        </w:rPr>
        <w:t>1</w:t>
      </w:r>
      <w:r w:rsidRPr="00A37396">
        <w:rPr>
          <w:rFonts w:hAnsi="宋体" w:hint="eastAsia"/>
          <w:sz w:val="24"/>
        </w:rPr>
        <w:t>、开放时间：指开放日基金接受申购、赎回或其他交易的时间段</w:t>
      </w:r>
    </w:p>
    <w:p w14:paraId="3034B4E7" w14:textId="24B3697E" w:rsidR="001B215F" w:rsidRPr="00A37396" w:rsidRDefault="001B215F" w:rsidP="00A37396">
      <w:pPr>
        <w:widowControl/>
        <w:spacing w:after="0" w:line="360" w:lineRule="auto"/>
        <w:ind w:firstLineChars="200" w:firstLine="480"/>
        <w:rPr>
          <w:rFonts w:hAnsi="宋体"/>
          <w:sz w:val="24"/>
        </w:rPr>
      </w:pPr>
      <w:r w:rsidRPr="00A37396">
        <w:rPr>
          <w:rFonts w:hAnsi="宋体"/>
          <w:sz w:val="24"/>
        </w:rPr>
        <w:t>4</w:t>
      </w:r>
      <w:r w:rsidR="00A50766" w:rsidRPr="00A37396">
        <w:rPr>
          <w:rFonts w:hAnsi="宋体"/>
          <w:sz w:val="24"/>
        </w:rPr>
        <w:t>2</w:t>
      </w:r>
      <w:r w:rsidRPr="00A37396">
        <w:rPr>
          <w:rFonts w:hAnsi="宋体" w:hint="eastAsia"/>
          <w:sz w:val="24"/>
        </w:rPr>
        <w:t>、《业务规则》：指《中国证券登记结算有限责任公司开放式证券投资基金及证券公司集合资产管理计划份额登记及资金结算业务指南》，是规范基金管理人所管理的开放式证券投资基金登记方面的业务规则，由基金管理人和投资人共同遵守；此外，投资者通过场内认购、申购、赎回本基金还须遵守上海证券交易所及中国证券登记结算有限责任公司场内业务有关规则</w:t>
      </w:r>
    </w:p>
    <w:p w14:paraId="710CE173" w14:textId="11E2CF4F" w:rsidR="001B215F" w:rsidRPr="00A37396" w:rsidRDefault="001B215F" w:rsidP="00A37396">
      <w:pPr>
        <w:widowControl/>
        <w:spacing w:after="0" w:line="360" w:lineRule="auto"/>
        <w:ind w:firstLineChars="200" w:firstLine="480"/>
        <w:rPr>
          <w:rFonts w:hAnsi="宋体"/>
          <w:sz w:val="24"/>
        </w:rPr>
      </w:pPr>
      <w:r w:rsidRPr="00A37396">
        <w:rPr>
          <w:rFonts w:hAnsi="宋体"/>
          <w:sz w:val="24"/>
        </w:rPr>
        <w:t>4</w:t>
      </w:r>
      <w:r w:rsidR="00A50766" w:rsidRPr="00A37396">
        <w:rPr>
          <w:rFonts w:hAnsi="宋体"/>
          <w:sz w:val="24"/>
        </w:rPr>
        <w:t>3</w:t>
      </w:r>
      <w:r w:rsidRPr="00A37396">
        <w:rPr>
          <w:rFonts w:hAnsi="宋体" w:hint="eastAsia"/>
          <w:sz w:val="24"/>
        </w:rPr>
        <w:t>、认购：指在基金募集期内，投资人根据基金合同和招募说明书的规定申请购买基金份额的行为</w:t>
      </w:r>
    </w:p>
    <w:p w14:paraId="1631E953" w14:textId="4537B695" w:rsidR="001B215F" w:rsidRPr="00A37396" w:rsidRDefault="001B215F" w:rsidP="00A37396">
      <w:pPr>
        <w:widowControl/>
        <w:spacing w:after="0" w:line="360" w:lineRule="auto"/>
        <w:ind w:firstLineChars="200" w:firstLine="480"/>
        <w:rPr>
          <w:rFonts w:hAnsi="宋体"/>
          <w:sz w:val="24"/>
        </w:rPr>
      </w:pPr>
      <w:r w:rsidRPr="00A37396">
        <w:rPr>
          <w:rFonts w:hAnsi="宋体"/>
          <w:sz w:val="24"/>
        </w:rPr>
        <w:t>4</w:t>
      </w:r>
      <w:r w:rsidR="00A50766" w:rsidRPr="00A37396">
        <w:rPr>
          <w:rFonts w:hAnsi="宋体"/>
          <w:sz w:val="24"/>
        </w:rPr>
        <w:t>4</w:t>
      </w:r>
      <w:r w:rsidRPr="00A37396">
        <w:rPr>
          <w:rFonts w:hAnsi="宋体" w:hint="eastAsia"/>
          <w:sz w:val="24"/>
        </w:rPr>
        <w:t>、申购：指基金合同生效后，投资人根据基金合同和招募说明书的规定申请购买基金份额的行为</w:t>
      </w:r>
    </w:p>
    <w:p w14:paraId="13D0C20A" w14:textId="05644467" w:rsidR="001B215F" w:rsidRPr="00A37396" w:rsidRDefault="001B215F" w:rsidP="00A37396">
      <w:pPr>
        <w:widowControl/>
        <w:spacing w:after="0" w:line="360" w:lineRule="auto"/>
        <w:ind w:firstLineChars="200" w:firstLine="480"/>
        <w:rPr>
          <w:rFonts w:hAnsi="宋体"/>
          <w:sz w:val="24"/>
        </w:rPr>
      </w:pPr>
      <w:r w:rsidRPr="00A37396">
        <w:rPr>
          <w:rFonts w:hAnsi="宋体"/>
          <w:sz w:val="24"/>
        </w:rPr>
        <w:t>4</w:t>
      </w:r>
      <w:r w:rsidR="00A50766" w:rsidRPr="00A37396">
        <w:rPr>
          <w:rFonts w:hAnsi="宋体"/>
          <w:sz w:val="24"/>
        </w:rPr>
        <w:t>5</w:t>
      </w:r>
      <w:r w:rsidRPr="00A37396">
        <w:rPr>
          <w:rFonts w:hAnsi="宋体" w:hint="eastAsia"/>
          <w:sz w:val="24"/>
        </w:rPr>
        <w:t>、赎回：指基金合同生效后，基金份额持有人按基金合同和招募说明书规定的条件要求将基金份额兑换为现金的行为</w:t>
      </w:r>
    </w:p>
    <w:p w14:paraId="4AB0A58A" w14:textId="72A0E7D3" w:rsidR="001B215F" w:rsidRPr="00A37396" w:rsidRDefault="001B215F" w:rsidP="00A37396">
      <w:pPr>
        <w:widowControl/>
        <w:spacing w:after="0" w:line="360" w:lineRule="auto"/>
        <w:ind w:firstLineChars="200" w:firstLine="480"/>
        <w:rPr>
          <w:rFonts w:hAnsi="宋体"/>
          <w:sz w:val="24"/>
        </w:rPr>
      </w:pPr>
      <w:r w:rsidRPr="00A37396">
        <w:rPr>
          <w:rFonts w:hAnsi="宋体"/>
          <w:sz w:val="24"/>
        </w:rPr>
        <w:t>4</w:t>
      </w:r>
      <w:r w:rsidR="00A50766" w:rsidRPr="00A37396">
        <w:rPr>
          <w:rFonts w:hAnsi="宋体"/>
          <w:sz w:val="24"/>
        </w:rPr>
        <w:t>6</w:t>
      </w:r>
      <w:r w:rsidRPr="00A37396">
        <w:rPr>
          <w:rFonts w:hAnsi="宋体" w:hint="eastAsia"/>
          <w:sz w:val="24"/>
        </w:rPr>
        <w:t>、场外：指不通过上海证券交易所的开放式基金销售系统办理基金份额认购、申购和赎回等业务的销售机构和场所</w:t>
      </w:r>
    </w:p>
    <w:p w14:paraId="75CB89E7" w14:textId="21EA83A3" w:rsidR="001B215F" w:rsidRPr="00A37396" w:rsidRDefault="001B215F" w:rsidP="00A37396">
      <w:pPr>
        <w:widowControl/>
        <w:spacing w:after="0" w:line="360" w:lineRule="auto"/>
        <w:ind w:firstLineChars="200" w:firstLine="480"/>
        <w:rPr>
          <w:rFonts w:hAnsi="宋体"/>
          <w:sz w:val="24"/>
        </w:rPr>
      </w:pPr>
      <w:r w:rsidRPr="00A37396">
        <w:rPr>
          <w:rFonts w:hAnsi="宋体"/>
          <w:sz w:val="24"/>
        </w:rPr>
        <w:t>4</w:t>
      </w:r>
      <w:r w:rsidR="00A50766" w:rsidRPr="00A37396">
        <w:rPr>
          <w:rFonts w:hAnsi="宋体"/>
          <w:sz w:val="24"/>
        </w:rPr>
        <w:t>7</w:t>
      </w:r>
      <w:r w:rsidRPr="00A37396">
        <w:rPr>
          <w:rFonts w:hAnsi="宋体" w:hint="eastAsia"/>
          <w:sz w:val="24"/>
        </w:rPr>
        <w:t>、场内：指通过上海证券交易的开放式基金销售系统办理基金份额认购、申购和赎回等业务的销售机构和场所</w:t>
      </w:r>
    </w:p>
    <w:p w14:paraId="1C765CE7" w14:textId="3CC8D2F7" w:rsidR="001B215F" w:rsidRPr="00A37396" w:rsidRDefault="001B215F" w:rsidP="00A37396">
      <w:pPr>
        <w:widowControl/>
        <w:spacing w:after="0" w:line="360" w:lineRule="auto"/>
        <w:ind w:firstLineChars="200" w:firstLine="480"/>
        <w:rPr>
          <w:rFonts w:hAnsi="宋体"/>
          <w:sz w:val="24"/>
        </w:rPr>
      </w:pPr>
      <w:r w:rsidRPr="00A37396">
        <w:rPr>
          <w:rFonts w:hAnsi="宋体"/>
          <w:sz w:val="24"/>
        </w:rPr>
        <w:t>4</w:t>
      </w:r>
      <w:r w:rsidR="00A50766" w:rsidRPr="00A37396">
        <w:rPr>
          <w:rFonts w:hAnsi="宋体"/>
          <w:sz w:val="24"/>
        </w:rPr>
        <w:t>8</w:t>
      </w:r>
      <w:r w:rsidRPr="00A37396">
        <w:rPr>
          <w:rFonts w:hAnsi="宋体" w:hint="eastAsia"/>
          <w:sz w:val="24"/>
        </w:rPr>
        <w:t>、注册登记系统：指中国证券登记结算有限责任公司开放式基金登记结算系统</w:t>
      </w:r>
    </w:p>
    <w:p w14:paraId="03D6D8AC" w14:textId="7F5223E5" w:rsidR="001B215F" w:rsidRPr="00A37396" w:rsidRDefault="001B215F" w:rsidP="00A37396">
      <w:pPr>
        <w:widowControl/>
        <w:spacing w:after="0" w:line="360" w:lineRule="auto"/>
        <w:ind w:firstLineChars="200" w:firstLine="480"/>
        <w:rPr>
          <w:rFonts w:hAnsi="宋体"/>
          <w:sz w:val="24"/>
        </w:rPr>
      </w:pPr>
      <w:r w:rsidRPr="00A37396">
        <w:rPr>
          <w:rFonts w:hAnsi="宋体"/>
          <w:sz w:val="24"/>
        </w:rPr>
        <w:t>4</w:t>
      </w:r>
      <w:r w:rsidR="00A50766" w:rsidRPr="00A37396">
        <w:rPr>
          <w:rFonts w:hAnsi="宋体"/>
          <w:sz w:val="24"/>
        </w:rPr>
        <w:t>9</w:t>
      </w:r>
      <w:r w:rsidRPr="00A37396">
        <w:rPr>
          <w:rFonts w:hAnsi="宋体" w:hint="eastAsia"/>
          <w:sz w:val="24"/>
        </w:rPr>
        <w:t>、证券登记结算系统：指中国证券登记结算有限责任公司上海分公司证券登记结算系统</w:t>
      </w:r>
    </w:p>
    <w:p w14:paraId="6442EE49" w14:textId="0D38040D" w:rsidR="001B215F" w:rsidRPr="00A37396" w:rsidRDefault="00A50766" w:rsidP="00A37396">
      <w:pPr>
        <w:widowControl/>
        <w:spacing w:after="0" w:line="360" w:lineRule="auto"/>
        <w:ind w:firstLineChars="200" w:firstLine="480"/>
        <w:rPr>
          <w:rFonts w:hAnsi="宋体"/>
          <w:sz w:val="24"/>
        </w:rPr>
      </w:pPr>
      <w:r w:rsidRPr="00A37396">
        <w:rPr>
          <w:rFonts w:hAnsi="宋体"/>
          <w:sz w:val="24"/>
        </w:rPr>
        <w:t>50</w:t>
      </w:r>
      <w:r w:rsidR="001B215F" w:rsidRPr="00A37396">
        <w:rPr>
          <w:rFonts w:hAnsi="宋体" w:hint="eastAsia"/>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76BC625F" w14:textId="390023F1" w:rsidR="001B215F" w:rsidRPr="00A37396" w:rsidRDefault="001B215F" w:rsidP="00A37396">
      <w:pPr>
        <w:widowControl/>
        <w:spacing w:after="0" w:line="360" w:lineRule="auto"/>
        <w:ind w:firstLineChars="200" w:firstLine="480"/>
        <w:rPr>
          <w:rFonts w:hAnsi="宋体"/>
          <w:sz w:val="24"/>
        </w:rPr>
      </w:pPr>
      <w:r w:rsidRPr="00A37396">
        <w:rPr>
          <w:rFonts w:hAnsi="宋体"/>
          <w:sz w:val="24"/>
        </w:rPr>
        <w:t>5</w:t>
      </w:r>
      <w:r w:rsidR="00A50766" w:rsidRPr="00A37396">
        <w:rPr>
          <w:rFonts w:hAnsi="宋体"/>
          <w:sz w:val="24"/>
        </w:rPr>
        <w:t>1</w:t>
      </w:r>
      <w:r w:rsidRPr="00A37396">
        <w:rPr>
          <w:rFonts w:hAnsi="宋体" w:hint="eastAsia"/>
          <w:sz w:val="24"/>
        </w:rPr>
        <w:t>、转托管：指基金份额持有人在本基金的不同销售机构之间实施的变更所持基金份额销售机构的操作</w:t>
      </w:r>
    </w:p>
    <w:p w14:paraId="3416E061" w14:textId="556F9763" w:rsidR="001B215F" w:rsidRPr="00A37396" w:rsidRDefault="001B215F" w:rsidP="00A37396">
      <w:pPr>
        <w:widowControl/>
        <w:spacing w:after="0" w:line="360" w:lineRule="auto"/>
        <w:ind w:firstLineChars="200" w:firstLine="480"/>
        <w:rPr>
          <w:rFonts w:hAnsi="宋体"/>
          <w:sz w:val="24"/>
        </w:rPr>
      </w:pPr>
      <w:r w:rsidRPr="00A37396">
        <w:rPr>
          <w:rFonts w:hAnsi="宋体"/>
          <w:sz w:val="24"/>
        </w:rPr>
        <w:t>5</w:t>
      </w:r>
      <w:r w:rsidR="00A50766" w:rsidRPr="00A37396">
        <w:rPr>
          <w:rFonts w:hAnsi="宋体"/>
          <w:sz w:val="24"/>
        </w:rPr>
        <w:t>2</w:t>
      </w:r>
      <w:r w:rsidRPr="00A37396">
        <w:rPr>
          <w:rFonts w:hAnsi="宋体" w:hint="eastAsia"/>
          <w:sz w:val="24"/>
        </w:rPr>
        <w:t>、定期定额投资计划：指投资人通过有关销售机构提出申请，约定每期申购日、扣款金额及扣款方式，由指定的销售机构在投资人指定银行账户内自动完成扣款并于每期约定的申购日提交基金申购申请的一种投资方式</w:t>
      </w:r>
    </w:p>
    <w:p w14:paraId="6CAACB78" w14:textId="350F8BB4" w:rsidR="001B215F" w:rsidRPr="00A37396" w:rsidRDefault="001B215F" w:rsidP="00A37396">
      <w:pPr>
        <w:widowControl/>
        <w:spacing w:after="0" w:line="360" w:lineRule="auto"/>
        <w:ind w:firstLineChars="200" w:firstLine="480"/>
        <w:rPr>
          <w:rFonts w:hAnsi="宋体"/>
          <w:sz w:val="24"/>
        </w:rPr>
      </w:pPr>
      <w:r w:rsidRPr="00A37396">
        <w:rPr>
          <w:rFonts w:hAnsi="宋体"/>
          <w:sz w:val="24"/>
        </w:rPr>
        <w:lastRenderedPageBreak/>
        <w:t>5</w:t>
      </w:r>
      <w:r w:rsidR="00A50766" w:rsidRPr="00A37396">
        <w:rPr>
          <w:rFonts w:hAnsi="宋体"/>
          <w:sz w:val="24"/>
        </w:rPr>
        <w:t>3</w:t>
      </w:r>
      <w:r w:rsidRPr="00A37396">
        <w:rPr>
          <w:rFonts w:hAnsi="宋体" w:hint="eastAsia"/>
          <w:sz w:val="24"/>
        </w:rPr>
        <w:t>、巨额赎回：指本基金单个开放日，基金净赎回申请（赎回申请份额总数加上基金转换中转出申请份额总数后扣除申购申请份额总数及基金转换中转入申请份额总数后的余额</w:t>
      </w:r>
      <w:r w:rsidRPr="00A37396">
        <w:rPr>
          <w:rFonts w:hAnsi="宋体"/>
          <w:sz w:val="24"/>
        </w:rPr>
        <w:t>)</w:t>
      </w:r>
      <w:r w:rsidRPr="00A37396">
        <w:rPr>
          <w:rFonts w:hAnsi="宋体" w:hint="eastAsia"/>
          <w:sz w:val="24"/>
        </w:rPr>
        <w:t>超过上一开放日基金总份额的</w:t>
      </w:r>
      <w:r w:rsidRPr="00A37396">
        <w:rPr>
          <w:rFonts w:hAnsi="宋体"/>
          <w:sz w:val="24"/>
        </w:rPr>
        <w:t>10%</w:t>
      </w:r>
      <w:r w:rsidRPr="00A37396">
        <w:rPr>
          <w:rFonts w:hAnsi="宋体" w:hint="eastAsia"/>
          <w:sz w:val="24"/>
        </w:rPr>
        <w:t>的情形</w:t>
      </w:r>
    </w:p>
    <w:p w14:paraId="6F4C9973" w14:textId="306F50F5" w:rsidR="001B215F" w:rsidRPr="00A37396" w:rsidRDefault="001B215F" w:rsidP="00A37396">
      <w:pPr>
        <w:widowControl/>
        <w:spacing w:after="0" w:line="360" w:lineRule="auto"/>
        <w:ind w:firstLineChars="200" w:firstLine="480"/>
        <w:rPr>
          <w:rFonts w:hAnsi="宋体"/>
          <w:sz w:val="24"/>
        </w:rPr>
      </w:pPr>
      <w:r w:rsidRPr="00A37396">
        <w:rPr>
          <w:rFonts w:hAnsi="宋体"/>
          <w:sz w:val="24"/>
        </w:rPr>
        <w:t>5</w:t>
      </w:r>
      <w:r w:rsidR="00A50766" w:rsidRPr="00A37396">
        <w:rPr>
          <w:rFonts w:hAnsi="宋体"/>
          <w:sz w:val="24"/>
        </w:rPr>
        <w:t>4</w:t>
      </w:r>
      <w:r w:rsidRPr="00A37396">
        <w:rPr>
          <w:rFonts w:hAnsi="宋体" w:hint="eastAsia"/>
          <w:sz w:val="24"/>
        </w:rPr>
        <w:t>、元：指人民币元</w:t>
      </w:r>
    </w:p>
    <w:p w14:paraId="68A7CF7B" w14:textId="3981954E" w:rsidR="001B215F" w:rsidRPr="00A37396" w:rsidRDefault="001B215F" w:rsidP="00A37396">
      <w:pPr>
        <w:widowControl/>
        <w:spacing w:after="0" w:line="360" w:lineRule="auto"/>
        <w:ind w:firstLineChars="200" w:firstLine="480"/>
        <w:rPr>
          <w:rFonts w:hAnsi="宋体"/>
          <w:sz w:val="24"/>
        </w:rPr>
      </w:pPr>
      <w:r w:rsidRPr="00A37396">
        <w:rPr>
          <w:rFonts w:hAnsi="宋体"/>
          <w:sz w:val="24"/>
        </w:rPr>
        <w:t>5</w:t>
      </w:r>
      <w:r w:rsidR="00A50766" w:rsidRPr="00A37396">
        <w:rPr>
          <w:rFonts w:hAnsi="宋体"/>
          <w:sz w:val="24"/>
        </w:rPr>
        <w:t>5</w:t>
      </w:r>
      <w:r w:rsidRPr="00A37396">
        <w:rPr>
          <w:rFonts w:hAnsi="宋体" w:hint="eastAsia"/>
          <w:sz w:val="24"/>
        </w:rPr>
        <w:t>、基金收益：指基金投资所得红利、股息、债券利息、买卖证券价差、银行存款利息、已实现的其他合法收入及因运用基金财产带来的成本和费用的节约</w:t>
      </w:r>
    </w:p>
    <w:p w14:paraId="08CF8185" w14:textId="3B49A40F" w:rsidR="001B215F" w:rsidRPr="00A37396" w:rsidRDefault="001B215F" w:rsidP="00A37396">
      <w:pPr>
        <w:widowControl/>
        <w:spacing w:after="0" w:line="360" w:lineRule="auto"/>
        <w:ind w:firstLineChars="200" w:firstLine="480"/>
        <w:rPr>
          <w:rFonts w:hAnsi="宋体"/>
          <w:sz w:val="24"/>
        </w:rPr>
      </w:pPr>
      <w:r w:rsidRPr="00A37396">
        <w:rPr>
          <w:rFonts w:hAnsi="宋体"/>
          <w:sz w:val="24"/>
        </w:rPr>
        <w:t>5</w:t>
      </w:r>
      <w:r w:rsidR="00A50766" w:rsidRPr="00A37396">
        <w:rPr>
          <w:rFonts w:hAnsi="宋体"/>
          <w:sz w:val="24"/>
        </w:rPr>
        <w:t>6</w:t>
      </w:r>
      <w:r w:rsidRPr="00A37396">
        <w:rPr>
          <w:rFonts w:hAnsi="宋体" w:hint="eastAsia"/>
          <w:sz w:val="24"/>
        </w:rPr>
        <w:t>、基金资产总值：指基金拥有的各类有价证券、银行存款本息、基金应收申购款及其他资产的价值总和</w:t>
      </w:r>
    </w:p>
    <w:p w14:paraId="1BA88B02" w14:textId="13279B4F" w:rsidR="001B215F" w:rsidRPr="00A37396" w:rsidRDefault="001B215F" w:rsidP="00A37396">
      <w:pPr>
        <w:widowControl/>
        <w:spacing w:after="0" w:line="360" w:lineRule="auto"/>
        <w:ind w:firstLineChars="200" w:firstLine="480"/>
        <w:rPr>
          <w:rFonts w:hAnsi="宋体"/>
          <w:sz w:val="24"/>
        </w:rPr>
      </w:pPr>
      <w:r w:rsidRPr="00A37396">
        <w:rPr>
          <w:rFonts w:hAnsi="宋体"/>
          <w:sz w:val="24"/>
        </w:rPr>
        <w:t>5</w:t>
      </w:r>
      <w:r w:rsidR="00A50766" w:rsidRPr="00A37396">
        <w:rPr>
          <w:rFonts w:hAnsi="宋体"/>
          <w:sz w:val="24"/>
        </w:rPr>
        <w:t>7</w:t>
      </w:r>
      <w:r w:rsidRPr="00A37396">
        <w:rPr>
          <w:rFonts w:hAnsi="宋体" w:hint="eastAsia"/>
          <w:sz w:val="24"/>
        </w:rPr>
        <w:t>、基金资产净值：指基金资产总值减去基金负债后的价值</w:t>
      </w:r>
    </w:p>
    <w:p w14:paraId="2BE98E57" w14:textId="717DE097" w:rsidR="001B215F" w:rsidRPr="00A37396" w:rsidRDefault="001B215F" w:rsidP="00A37396">
      <w:pPr>
        <w:widowControl/>
        <w:spacing w:after="0" w:line="360" w:lineRule="auto"/>
        <w:ind w:firstLineChars="200" w:firstLine="480"/>
        <w:rPr>
          <w:rFonts w:hAnsi="宋体"/>
          <w:sz w:val="24"/>
        </w:rPr>
      </w:pPr>
      <w:r w:rsidRPr="00A37396">
        <w:rPr>
          <w:rFonts w:hAnsi="宋体"/>
          <w:sz w:val="24"/>
        </w:rPr>
        <w:t>5</w:t>
      </w:r>
      <w:r w:rsidR="00A50766" w:rsidRPr="00A37396">
        <w:rPr>
          <w:rFonts w:hAnsi="宋体"/>
          <w:sz w:val="24"/>
        </w:rPr>
        <w:t>8</w:t>
      </w:r>
      <w:r w:rsidRPr="00A37396">
        <w:rPr>
          <w:rFonts w:hAnsi="宋体" w:hint="eastAsia"/>
          <w:sz w:val="24"/>
        </w:rPr>
        <w:t>、基金份额净值：指计算日基金资产净值除以计算日基金份额总数</w:t>
      </w:r>
    </w:p>
    <w:p w14:paraId="3A066570" w14:textId="051DF838" w:rsidR="001B215F" w:rsidRPr="00A37396" w:rsidRDefault="001B215F" w:rsidP="00A37396">
      <w:pPr>
        <w:widowControl/>
        <w:spacing w:after="0" w:line="360" w:lineRule="auto"/>
        <w:ind w:firstLineChars="200" w:firstLine="480"/>
        <w:rPr>
          <w:rFonts w:hAnsi="宋体"/>
          <w:sz w:val="24"/>
        </w:rPr>
      </w:pPr>
      <w:r w:rsidRPr="00A37396">
        <w:rPr>
          <w:rFonts w:hAnsi="宋体"/>
          <w:sz w:val="24"/>
        </w:rPr>
        <w:t>5</w:t>
      </w:r>
      <w:r w:rsidR="00A50766" w:rsidRPr="00A37396">
        <w:rPr>
          <w:rFonts w:hAnsi="宋体"/>
          <w:sz w:val="24"/>
        </w:rPr>
        <w:t>9</w:t>
      </w:r>
      <w:r w:rsidRPr="00A37396">
        <w:rPr>
          <w:rFonts w:hAnsi="宋体" w:hint="eastAsia"/>
          <w:sz w:val="24"/>
        </w:rPr>
        <w:t>、基金资产估值：指计算评估基金资产和负债的价值，以确定基金资产净值和基金份额净值的过程</w:t>
      </w:r>
    </w:p>
    <w:p w14:paraId="1FDB4F26" w14:textId="3B782DC9" w:rsidR="00A50766" w:rsidRPr="00A37396" w:rsidRDefault="00A50766" w:rsidP="00A37396">
      <w:pPr>
        <w:widowControl/>
        <w:spacing w:after="0" w:line="360" w:lineRule="auto"/>
        <w:ind w:firstLineChars="200" w:firstLine="480"/>
        <w:rPr>
          <w:rFonts w:hAnsi="宋体"/>
          <w:sz w:val="24"/>
        </w:rPr>
      </w:pPr>
      <w:r w:rsidRPr="00A37396">
        <w:rPr>
          <w:rFonts w:hAnsi="宋体"/>
          <w:sz w:val="24"/>
        </w:rPr>
        <w:t>60</w:t>
      </w:r>
      <w:r w:rsidRPr="00A37396">
        <w:rPr>
          <w:rFonts w:hAnsi="宋体" w:hint="eastAsia"/>
          <w:sz w:val="24"/>
        </w:rPr>
        <w:t>、流动性受限资产：指由于法律法规、监管、合同或操作障碍等原因无法以合理价格予以变现的资产，包括但不限于到期日在</w:t>
      </w:r>
      <w:r w:rsidRPr="00A37396">
        <w:rPr>
          <w:rFonts w:hAnsi="宋体"/>
          <w:sz w:val="24"/>
        </w:rPr>
        <w:t>10</w:t>
      </w:r>
      <w:r w:rsidRPr="00A37396">
        <w:rPr>
          <w:rFonts w:hAnsi="宋体" w:hint="eastAsia"/>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226E5E9E" w14:textId="69C83D74" w:rsidR="001B215F" w:rsidRPr="00A37396" w:rsidRDefault="00A50766" w:rsidP="00A37396">
      <w:pPr>
        <w:widowControl/>
        <w:spacing w:after="0" w:line="360" w:lineRule="auto"/>
        <w:ind w:firstLineChars="200" w:firstLine="480"/>
        <w:rPr>
          <w:rFonts w:hAnsi="宋体"/>
          <w:sz w:val="24"/>
        </w:rPr>
      </w:pPr>
      <w:r w:rsidRPr="00A37396">
        <w:rPr>
          <w:rFonts w:hAnsi="宋体"/>
          <w:sz w:val="24"/>
        </w:rPr>
        <w:t>61</w:t>
      </w:r>
      <w:r w:rsidR="001B215F" w:rsidRPr="00A37396">
        <w:rPr>
          <w:rFonts w:hAnsi="宋体" w:hint="eastAsia"/>
          <w:sz w:val="24"/>
        </w:rPr>
        <w:t>、指定媒体：指中国证监会指定的用以进行信息披露的报刊、互联网网站及其他媒体</w:t>
      </w:r>
    </w:p>
    <w:p w14:paraId="7F30A092" w14:textId="41EA856C" w:rsidR="001B215F" w:rsidRPr="00A37396" w:rsidRDefault="001B215F" w:rsidP="00A37396">
      <w:pPr>
        <w:widowControl/>
        <w:spacing w:after="0" w:line="360" w:lineRule="auto"/>
        <w:ind w:firstLineChars="200" w:firstLine="480"/>
        <w:rPr>
          <w:rFonts w:hAnsi="宋体"/>
          <w:sz w:val="24"/>
        </w:rPr>
      </w:pPr>
      <w:r w:rsidRPr="00A37396">
        <w:rPr>
          <w:rFonts w:hAnsi="宋体"/>
          <w:sz w:val="24"/>
        </w:rPr>
        <w:t>6</w:t>
      </w:r>
      <w:r w:rsidR="00A50766" w:rsidRPr="00A37396">
        <w:rPr>
          <w:rFonts w:hAnsi="宋体"/>
          <w:sz w:val="24"/>
        </w:rPr>
        <w:t>2</w:t>
      </w:r>
      <w:r w:rsidRPr="00A37396">
        <w:rPr>
          <w:rFonts w:hAnsi="宋体" w:hint="eastAsia"/>
          <w:sz w:val="24"/>
        </w:rPr>
        <w:t>、不可抗力：指本基金合同当事人不能预见、不能避免且不能克服的客观事件</w:t>
      </w:r>
    </w:p>
    <w:p w14:paraId="078D04B1" w14:textId="77777777" w:rsidR="001B215F" w:rsidRDefault="001B215F" w:rsidP="0027283B">
      <w:pPr>
        <w:pStyle w:val="ae"/>
        <w:rPr>
          <w:rFonts w:ascii="黑体" w:eastAsia="黑体" w:hAnsi="宋体" w:cs="宋体"/>
          <w:kern w:val="0"/>
          <w:sz w:val="30"/>
          <w:szCs w:val="30"/>
        </w:rPr>
      </w:pPr>
    </w:p>
    <w:p w14:paraId="600BAF77" w14:textId="77777777" w:rsidR="00B27146" w:rsidRDefault="00B27146">
      <w:pPr>
        <w:widowControl/>
        <w:jc w:val="left"/>
        <w:rPr>
          <w:rFonts w:eastAsia="黑体"/>
          <w:b/>
          <w:bCs/>
          <w:kern w:val="0"/>
          <w:sz w:val="30"/>
          <w:szCs w:val="20"/>
        </w:rPr>
      </w:pPr>
      <w:r>
        <w:rPr>
          <w:rFonts w:eastAsia="黑体"/>
          <w:kern w:val="0"/>
          <w:sz w:val="30"/>
          <w:szCs w:val="20"/>
        </w:rPr>
        <w:br w:type="page"/>
      </w:r>
    </w:p>
    <w:p w14:paraId="47F9B352" w14:textId="790215CF" w:rsidR="000E360D" w:rsidRPr="00E25426" w:rsidRDefault="000E360D" w:rsidP="0027283B">
      <w:pPr>
        <w:pStyle w:val="ae"/>
        <w:rPr>
          <w:rFonts w:ascii="黑体" w:eastAsia="黑体" w:hAnsi="宋体" w:cs="宋体"/>
          <w:b w:val="0"/>
          <w:kern w:val="0"/>
          <w:sz w:val="32"/>
          <w:szCs w:val="32"/>
        </w:rPr>
      </w:pPr>
      <w:bookmarkStart w:id="7" w:name="_Toc13130748"/>
      <w:r w:rsidRPr="0027283B">
        <w:rPr>
          <w:rFonts w:ascii="Times New Roman" w:eastAsia="黑体" w:hAnsi="Times New Roman" w:cs="Times New Roman" w:hint="eastAsia"/>
          <w:kern w:val="0"/>
          <w:sz w:val="30"/>
          <w:szCs w:val="20"/>
        </w:rPr>
        <w:lastRenderedPageBreak/>
        <w:t>三、基金管理人</w:t>
      </w:r>
      <w:bookmarkEnd w:id="7"/>
    </w:p>
    <w:p w14:paraId="5011374D" w14:textId="77777777" w:rsidR="00A64C1B" w:rsidRPr="0080788A" w:rsidRDefault="00A64C1B" w:rsidP="0080788A">
      <w:pPr>
        <w:widowControl/>
        <w:spacing w:after="0" w:line="360" w:lineRule="auto"/>
        <w:ind w:firstLineChars="200" w:firstLine="482"/>
        <w:rPr>
          <w:rFonts w:hAnsi="宋体"/>
          <w:b/>
          <w:sz w:val="24"/>
        </w:rPr>
      </w:pPr>
      <w:r w:rsidRPr="0080788A">
        <w:rPr>
          <w:rFonts w:hAnsi="宋体"/>
          <w:b/>
          <w:sz w:val="24"/>
        </w:rPr>
        <w:t>（一）基金管理人概况</w:t>
      </w:r>
      <w:r w:rsidRPr="0080788A">
        <w:rPr>
          <w:rFonts w:hAnsi="宋体"/>
          <w:b/>
          <w:sz w:val="24"/>
        </w:rPr>
        <w:t xml:space="preserve"> </w:t>
      </w:r>
    </w:p>
    <w:p w14:paraId="3F837477" w14:textId="77777777" w:rsidR="00A64C1B" w:rsidRPr="0080788A" w:rsidRDefault="00A64C1B" w:rsidP="0080788A">
      <w:pPr>
        <w:widowControl/>
        <w:spacing w:after="0" w:line="360" w:lineRule="auto"/>
        <w:ind w:firstLineChars="200" w:firstLine="480"/>
        <w:rPr>
          <w:rFonts w:hAnsi="宋体"/>
          <w:sz w:val="24"/>
        </w:rPr>
      </w:pPr>
      <w:r w:rsidRPr="0080788A">
        <w:rPr>
          <w:rFonts w:hAnsi="宋体"/>
          <w:sz w:val="24"/>
        </w:rPr>
        <w:t>名称：交银施罗德基金管理有限公司</w:t>
      </w:r>
    </w:p>
    <w:p w14:paraId="3117DDDC" w14:textId="77777777" w:rsidR="00A64C1B" w:rsidRPr="0080788A" w:rsidRDefault="00A64C1B" w:rsidP="0080788A">
      <w:pPr>
        <w:widowControl/>
        <w:spacing w:after="0" w:line="360" w:lineRule="auto"/>
        <w:ind w:firstLineChars="200" w:firstLine="480"/>
        <w:rPr>
          <w:rFonts w:hAnsi="宋体"/>
          <w:sz w:val="24"/>
        </w:rPr>
      </w:pPr>
      <w:r w:rsidRPr="0080788A">
        <w:rPr>
          <w:rFonts w:hAnsi="宋体"/>
          <w:sz w:val="24"/>
        </w:rPr>
        <w:t>住所：</w:t>
      </w:r>
      <w:r w:rsidRPr="0080788A">
        <w:rPr>
          <w:rFonts w:hAnsi="宋体" w:hint="eastAsia"/>
          <w:sz w:val="24"/>
        </w:rPr>
        <w:t>中国</w:t>
      </w:r>
      <w:r w:rsidRPr="0080788A">
        <w:rPr>
          <w:rFonts w:hAnsi="宋体"/>
          <w:sz w:val="24"/>
        </w:rPr>
        <w:t>(</w:t>
      </w:r>
      <w:r w:rsidRPr="0080788A">
        <w:rPr>
          <w:rFonts w:hAnsi="宋体" w:hint="eastAsia"/>
          <w:sz w:val="24"/>
        </w:rPr>
        <w:t>上海</w:t>
      </w:r>
      <w:r w:rsidRPr="0080788A">
        <w:rPr>
          <w:rFonts w:hAnsi="宋体"/>
          <w:sz w:val="24"/>
        </w:rPr>
        <w:t>)</w:t>
      </w:r>
      <w:r w:rsidRPr="0080788A">
        <w:rPr>
          <w:rFonts w:hAnsi="宋体" w:hint="eastAsia"/>
          <w:sz w:val="24"/>
        </w:rPr>
        <w:t>自由</w:t>
      </w:r>
      <w:r w:rsidRPr="0080788A">
        <w:rPr>
          <w:rFonts w:hAnsi="宋体"/>
          <w:sz w:val="24"/>
        </w:rPr>
        <w:t>贸易试验区银城中路</w:t>
      </w:r>
      <w:r w:rsidRPr="0080788A">
        <w:rPr>
          <w:rFonts w:hAnsi="宋体"/>
          <w:sz w:val="24"/>
        </w:rPr>
        <w:t>188</w:t>
      </w:r>
      <w:r w:rsidRPr="0080788A">
        <w:rPr>
          <w:rFonts w:hAnsi="宋体"/>
          <w:sz w:val="24"/>
        </w:rPr>
        <w:t>号交通银行大楼二层（裙）</w:t>
      </w:r>
    </w:p>
    <w:p w14:paraId="7BA71896" w14:textId="77777777" w:rsidR="00A64C1B" w:rsidRPr="0080788A" w:rsidRDefault="00A64C1B" w:rsidP="0080788A">
      <w:pPr>
        <w:widowControl/>
        <w:spacing w:after="0" w:line="360" w:lineRule="auto"/>
        <w:ind w:firstLineChars="200" w:firstLine="480"/>
        <w:rPr>
          <w:rFonts w:hAnsi="宋体"/>
          <w:sz w:val="24"/>
        </w:rPr>
      </w:pPr>
      <w:r w:rsidRPr="0080788A">
        <w:rPr>
          <w:rFonts w:hAnsi="宋体"/>
          <w:sz w:val="24"/>
        </w:rPr>
        <w:t>办公地址：</w:t>
      </w:r>
      <w:r w:rsidRPr="0080788A">
        <w:rPr>
          <w:rFonts w:hAnsi="宋体" w:hint="eastAsia"/>
          <w:sz w:val="24"/>
        </w:rPr>
        <w:t>上海市浦东</w:t>
      </w:r>
      <w:r w:rsidRPr="0080788A">
        <w:rPr>
          <w:rFonts w:hAnsi="宋体"/>
          <w:sz w:val="24"/>
        </w:rPr>
        <w:t>新区</w:t>
      </w:r>
      <w:r w:rsidRPr="0080788A">
        <w:rPr>
          <w:rFonts w:hAnsi="宋体" w:hint="eastAsia"/>
          <w:sz w:val="24"/>
        </w:rPr>
        <w:t>世纪大道</w:t>
      </w:r>
      <w:r w:rsidRPr="0080788A">
        <w:rPr>
          <w:rFonts w:hAnsi="宋体"/>
          <w:sz w:val="24"/>
        </w:rPr>
        <w:t>8</w:t>
      </w:r>
      <w:r w:rsidRPr="0080788A">
        <w:rPr>
          <w:rFonts w:hAnsi="宋体"/>
          <w:sz w:val="24"/>
        </w:rPr>
        <w:t>号国</w:t>
      </w:r>
      <w:r w:rsidRPr="0080788A">
        <w:rPr>
          <w:rFonts w:hAnsi="宋体" w:hint="eastAsia"/>
          <w:sz w:val="24"/>
        </w:rPr>
        <w:t>金中心二期</w:t>
      </w:r>
      <w:r w:rsidRPr="0080788A">
        <w:rPr>
          <w:rFonts w:hAnsi="宋体"/>
          <w:sz w:val="24"/>
        </w:rPr>
        <w:t>21-22</w:t>
      </w:r>
      <w:r w:rsidRPr="0080788A">
        <w:rPr>
          <w:rFonts w:hAnsi="宋体"/>
          <w:sz w:val="24"/>
        </w:rPr>
        <w:t>楼</w:t>
      </w:r>
    </w:p>
    <w:p w14:paraId="54672043" w14:textId="77777777" w:rsidR="00A64C1B" w:rsidRPr="0080788A" w:rsidRDefault="00A64C1B" w:rsidP="0080788A">
      <w:pPr>
        <w:widowControl/>
        <w:spacing w:after="0" w:line="360" w:lineRule="auto"/>
        <w:ind w:firstLineChars="200" w:firstLine="480"/>
        <w:rPr>
          <w:rFonts w:hAnsi="宋体"/>
          <w:sz w:val="24"/>
        </w:rPr>
      </w:pPr>
      <w:r w:rsidRPr="000B7BCC">
        <w:rPr>
          <w:rFonts w:hAnsi="宋体"/>
          <w:sz w:val="24"/>
        </w:rPr>
        <w:t>邮政编码：</w:t>
      </w:r>
      <w:r w:rsidRPr="0080788A">
        <w:rPr>
          <w:rFonts w:hAnsi="宋体"/>
          <w:sz w:val="24"/>
        </w:rPr>
        <w:t>200120</w:t>
      </w:r>
    </w:p>
    <w:p w14:paraId="134D883A" w14:textId="77777777" w:rsidR="00A64C1B" w:rsidRPr="0080788A" w:rsidRDefault="00A64C1B" w:rsidP="0080788A">
      <w:pPr>
        <w:widowControl/>
        <w:spacing w:after="0" w:line="360" w:lineRule="auto"/>
        <w:ind w:firstLineChars="200" w:firstLine="480"/>
        <w:rPr>
          <w:rFonts w:hAnsi="宋体"/>
          <w:sz w:val="24"/>
        </w:rPr>
      </w:pPr>
      <w:r w:rsidRPr="0080788A">
        <w:rPr>
          <w:rFonts w:hAnsi="宋体"/>
          <w:sz w:val="24"/>
        </w:rPr>
        <w:t>法定代表人：</w:t>
      </w:r>
      <w:r w:rsidRPr="0080788A">
        <w:rPr>
          <w:rFonts w:hAnsi="宋体" w:hint="eastAsia"/>
          <w:sz w:val="24"/>
        </w:rPr>
        <w:t>阮红</w:t>
      </w:r>
      <w:r w:rsidRPr="0080788A">
        <w:rPr>
          <w:rFonts w:hAnsi="宋体"/>
          <w:sz w:val="24"/>
        </w:rPr>
        <w:t xml:space="preserve"> </w:t>
      </w:r>
    </w:p>
    <w:p w14:paraId="206FE367" w14:textId="77777777" w:rsidR="00A64C1B" w:rsidRPr="0080788A" w:rsidRDefault="00A64C1B" w:rsidP="0080788A">
      <w:pPr>
        <w:widowControl/>
        <w:spacing w:after="0" w:line="360" w:lineRule="auto"/>
        <w:ind w:firstLineChars="200" w:firstLine="480"/>
        <w:rPr>
          <w:rFonts w:hAnsi="宋体"/>
          <w:sz w:val="24"/>
        </w:rPr>
      </w:pPr>
      <w:r w:rsidRPr="0080788A">
        <w:rPr>
          <w:rFonts w:hAnsi="宋体"/>
          <w:sz w:val="24"/>
        </w:rPr>
        <w:t>成立时间：</w:t>
      </w:r>
      <w:r w:rsidRPr="0080788A">
        <w:rPr>
          <w:rFonts w:hAnsi="宋体"/>
          <w:sz w:val="24"/>
        </w:rPr>
        <w:t>2005</w:t>
      </w:r>
      <w:r w:rsidRPr="0080788A">
        <w:rPr>
          <w:rFonts w:hAnsi="宋体"/>
          <w:sz w:val="24"/>
        </w:rPr>
        <w:t>年</w:t>
      </w:r>
      <w:r w:rsidRPr="0080788A">
        <w:rPr>
          <w:rFonts w:hAnsi="宋体"/>
          <w:sz w:val="24"/>
        </w:rPr>
        <w:t>8</w:t>
      </w:r>
      <w:r w:rsidRPr="0080788A">
        <w:rPr>
          <w:rFonts w:hAnsi="宋体"/>
          <w:sz w:val="24"/>
        </w:rPr>
        <w:t>月</w:t>
      </w:r>
      <w:r w:rsidRPr="0080788A">
        <w:rPr>
          <w:rFonts w:hAnsi="宋体"/>
          <w:sz w:val="24"/>
        </w:rPr>
        <w:t>4</w:t>
      </w:r>
      <w:r w:rsidRPr="0080788A">
        <w:rPr>
          <w:rFonts w:hAnsi="宋体"/>
          <w:sz w:val="24"/>
        </w:rPr>
        <w:t>日</w:t>
      </w:r>
    </w:p>
    <w:p w14:paraId="7F73A115" w14:textId="77777777" w:rsidR="00A64C1B" w:rsidRPr="0080788A" w:rsidRDefault="00A64C1B" w:rsidP="0080788A">
      <w:pPr>
        <w:widowControl/>
        <w:spacing w:after="0" w:line="360" w:lineRule="auto"/>
        <w:ind w:firstLineChars="200" w:firstLine="480"/>
        <w:rPr>
          <w:rFonts w:hAnsi="宋体"/>
          <w:sz w:val="24"/>
        </w:rPr>
      </w:pPr>
      <w:r w:rsidRPr="0080788A">
        <w:rPr>
          <w:rFonts w:hAnsi="宋体"/>
          <w:sz w:val="24"/>
        </w:rPr>
        <w:t>注册资本：</w:t>
      </w:r>
      <w:r w:rsidRPr="0080788A">
        <w:rPr>
          <w:rFonts w:hAnsi="宋体"/>
          <w:sz w:val="24"/>
        </w:rPr>
        <w:t>2</w:t>
      </w:r>
      <w:r w:rsidRPr="0080788A">
        <w:rPr>
          <w:rFonts w:hAnsi="宋体"/>
          <w:sz w:val="24"/>
        </w:rPr>
        <w:t>亿元人民币</w:t>
      </w:r>
    </w:p>
    <w:p w14:paraId="11F7AB73" w14:textId="77777777" w:rsidR="00A64C1B" w:rsidRPr="0080788A" w:rsidRDefault="00A64C1B" w:rsidP="0080788A">
      <w:pPr>
        <w:widowControl/>
        <w:spacing w:after="0" w:line="360" w:lineRule="auto"/>
        <w:ind w:firstLineChars="200" w:firstLine="480"/>
        <w:rPr>
          <w:rFonts w:hAnsi="宋体"/>
          <w:sz w:val="24"/>
        </w:rPr>
      </w:pPr>
      <w:r w:rsidRPr="0080788A">
        <w:rPr>
          <w:rFonts w:hAnsi="宋体"/>
          <w:sz w:val="24"/>
        </w:rPr>
        <w:t>存续期间：持续经营</w:t>
      </w:r>
    </w:p>
    <w:p w14:paraId="65792853" w14:textId="77777777" w:rsidR="00A64C1B" w:rsidRPr="0080788A" w:rsidRDefault="00A64C1B" w:rsidP="0080788A">
      <w:pPr>
        <w:widowControl/>
        <w:spacing w:after="0" w:line="360" w:lineRule="auto"/>
        <w:ind w:firstLineChars="200" w:firstLine="480"/>
        <w:rPr>
          <w:rFonts w:hAnsi="宋体"/>
          <w:sz w:val="24"/>
        </w:rPr>
      </w:pPr>
      <w:r w:rsidRPr="0080788A">
        <w:rPr>
          <w:rFonts w:hAnsi="宋体"/>
          <w:sz w:val="24"/>
        </w:rPr>
        <w:t>联系人：</w:t>
      </w:r>
      <w:r w:rsidRPr="0080788A">
        <w:rPr>
          <w:rFonts w:hAnsi="宋体" w:hint="eastAsia"/>
          <w:sz w:val="24"/>
        </w:rPr>
        <w:t>郭佳敏</w:t>
      </w:r>
      <w:r w:rsidRPr="0080788A">
        <w:rPr>
          <w:rFonts w:hAnsi="宋体"/>
          <w:sz w:val="24"/>
        </w:rPr>
        <w:t xml:space="preserve"> </w:t>
      </w:r>
    </w:p>
    <w:p w14:paraId="740CF847" w14:textId="77777777" w:rsidR="00A64C1B" w:rsidRPr="0080788A" w:rsidRDefault="00A64C1B" w:rsidP="0080788A">
      <w:pPr>
        <w:widowControl/>
        <w:spacing w:after="0" w:line="360" w:lineRule="auto"/>
        <w:ind w:firstLineChars="200" w:firstLine="480"/>
        <w:rPr>
          <w:rFonts w:hAnsi="宋体"/>
          <w:sz w:val="24"/>
        </w:rPr>
      </w:pPr>
      <w:r w:rsidRPr="0080788A">
        <w:rPr>
          <w:rFonts w:hAnsi="宋体"/>
          <w:sz w:val="24"/>
        </w:rPr>
        <w:t>电话：</w:t>
      </w:r>
      <w:r w:rsidRPr="0080788A">
        <w:rPr>
          <w:rFonts w:hAnsi="宋体" w:hint="eastAsia"/>
          <w:sz w:val="24"/>
        </w:rPr>
        <w:t>（</w:t>
      </w:r>
      <w:r w:rsidRPr="0080788A">
        <w:rPr>
          <w:rFonts w:hAnsi="宋体"/>
          <w:sz w:val="24"/>
        </w:rPr>
        <w:t>021</w:t>
      </w:r>
      <w:r w:rsidRPr="0080788A">
        <w:rPr>
          <w:rFonts w:hAnsi="宋体" w:hint="eastAsia"/>
          <w:sz w:val="24"/>
        </w:rPr>
        <w:t>）</w:t>
      </w:r>
      <w:r w:rsidRPr="0080788A">
        <w:rPr>
          <w:rFonts w:hAnsi="宋体"/>
          <w:sz w:val="24"/>
        </w:rPr>
        <w:t>61055050</w:t>
      </w:r>
    </w:p>
    <w:p w14:paraId="309DACDC" w14:textId="77777777" w:rsidR="00A64C1B" w:rsidRPr="0080788A" w:rsidRDefault="00A64C1B" w:rsidP="0080788A">
      <w:pPr>
        <w:widowControl/>
        <w:spacing w:after="0" w:line="360" w:lineRule="auto"/>
        <w:ind w:firstLineChars="200" w:firstLine="480"/>
        <w:rPr>
          <w:rFonts w:hAnsi="宋体"/>
          <w:sz w:val="24"/>
        </w:rPr>
      </w:pPr>
      <w:r w:rsidRPr="0080788A">
        <w:rPr>
          <w:rFonts w:hAnsi="宋体"/>
          <w:sz w:val="24"/>
        </w:rPr>
        <w:t>传真：</w:t>
      </w:r>
      <w:r w:rsidRPr="0080788A">
        <w:rPr>
          <w:rFonts w:hAnsi="宋体" w:hint="eastAsia"/>
          <w:sz w:val="24"/>
        </w:rPr>
        <w:t>（</w:t>
      </w:r>
      <w:r w:rsidRPr="0080788A">
        <w:rPr>
          <w:rFonts w:hAnsi="宋体"/>
          <w:sz w:val="24"/>
        </w:rPr>
        <w:t>021</w:t>
      </w:r>
      <w:r w:rsidRPr="0080788A">
        <w:rPr>
          <w:rFonts w:hAnsi="宋体" w:hint="eastAsia"/>
          <w:sz w:val="24"/>
        </w:rPr>
        <w:t>）</w:t>
      </w:r>
      <w:r w:rsidRPr="0080788A">
        <w:rPr>
          <w:rFonts w:hAnsi="宋体"/>
          <w:sz w:val="24"/>
        </w:rPr>
        <w:t>61055034</w:t>
      </w:r>
    </w:p>
    <w:p w14:paraId="2BFD5182" w14:textId="77777777" w:rsidR="00A64C1B" w:rsidRPr="0080788A" w:rsidRDefault="00A64C1B" w:rsidP="0080788A">
      <w:pPr>
        <w:widowControl/>
        <w:spacing w:after="0" w:line="360" w:lineRule="auto"/>
        <w:ind w:firstLineChars="200" w:firstLine="480"/>
        <w:rPr>
          <w:rFonts w:hAnsi="宋体"/>
          <w:sz w:val="24"/>
        </w:rPr>
      </w:pPr>
      <w:r w:rsidRPr="0080788A">
        <w:rPr>
          <w:rFonts w:hAnsi="宋体"/>
          <w:sz w:val="24"/>
        </w:rPr>
        <w:t>交银施罗德基金管理有限公司（以下简称</w:t>
      </w:r>
      <w:r w:rsidRPr="0080788A">
        <w:rPr>
          <w:rFonts w:hAnsi="宋体" w:hint="eastAsia"/>
          <w:sz w:val="24"/>
        </w:rPr>
        <w:t>“</w:t>
      </w:r>
      <w:r w:rsidRPr="0080788A">
        <w:rPr>
          <w:rFonts w:hAnsi="宋体"/>
          <w:sz w:val="24"/>
        </w:rPr>
        <w:t>公司</w:t>
      </w:r>
      <w:r w:rsidRPr="0080788A">
        <w:rPr>
          <w:rFonts w:hAnsi="宋体" w:hint="eastAsia"/>
          <w:sz w:val="24"/>
        </w:rPr>
        <w:t>”</w:t>
      </w:r>
      <w:r w:rsidRPr="0080788A">
        <w:rPr>
          <w:rFonts w:hAnsi="宋体"/>
          <w:sz w:val="24"/>
        </w:rPr>
        <w:t>）经中国证监会证监基金字</w:t>
      </w:r>
      <w:r w:rsidRPr="0080788A">
        <w:rPr>
          <w:rFonts w:hAnsi="宋体"/>
          <w:sz w:val="24"/>
        </w:rPr>
        <w:t>[2005]128</w:t>
      </w:r>
      <w:r w:rsidRPr="0080788A">
        <w:rPr>
          <w:rFonts w:hAnsi="宋体"/>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A64C1B" w:rsidRPr="000B7BCC" w14:paraId="7780C28B" w14:textId="77777777" w:rsidTr="006A1EA6">
        <w:tc>
          <w:tcPr>
            <w:tcW w:w="5400" w:type="dxa"/>
          </w:tcPr>
          <w:p w14:paraId="302CBD0C" w14:textId="77777777" w:rsidR="00A64C1B" w:rsidRPr="000B7BCC" w:rsidRDefault="00A64C1B" w:rsidP="006A1EA6">
            <w:pPr>
              <w:widowControl/>
              <w:jc w:val="center"/>
              <w:rPr>
                <w:kern w:val="0"/>
                <w:sz w:val="24"/>
              </w:rPr>
            </w:pPr>
            <w:r w:rsidRPr="000B7BCC">
              <w:rPr>
                <w:rFonts w:hAnsi="宋体"/>
                <w:kern w:val="0"/>
                <w:sz w:val="24"/>
              </w:rPr>
              <w:t>股东名称</w:t>
            </w:r>
          </w:p>
        </w:tc>
        <w:tc>
          <w:tcPr>
            <w:tcW w:w="3060" w:type="dxa"/>
          </w:tcPr>
          <w:p w14:paraId="3F5D4083" w14:textId="77777777" w:rsidR="00A64C1B" w:rsidRPr="000B7BCC" w:rsidRDefault="00A64C1B" w:rsidP="006A1EA6">
            <w:pPr>
              <w:widowControl/>
              <w:jc w:val="center"/>
              <w:rPr>
                <w:kern w:val="0"/>
                <w:sz w:val="24"/>
              </w:rPr>
            </w:pPr>
            <w:r w:rsidRPr="000B7BCC">
              <w:rPr>
                <w:rFonts w:hAnsi="宋体"/>
                <w:kern w:val="0"/>
                <w:sz w:val="24"/>
              </w:rPr>
              <w:t>股权比例</w:t>
            </w:r>
          </w:p>
        </w:tc>
      </w:tr>
      <w:tr w:rsidR="00A64C1B" w:rsidRPr="000B7BCC" w14:paraId="1B1D77E2" w14:textId="77777777" w:rsidTr="006A1EA6">
        <w:tc>
          <w:tcPr>
            <w:tcW w:w="5400" w:type="dxa"/>
          </w:tcPr>
          <w:p w14:paraId="21B45059" w14:textId="77777777" w:rsidR="00A64C1B" w:rsidRPr="000B7BCC" w:rsidRDefault="00A64C1B" w:rsidP="006A1EA6">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1D7B37EE" w14:textId="77777777" w:rsidR="00A64C1B" w:rsidRPr="000B7BCC" w:rsidRDefault="00A64C1B" w:rsidP="006A1EA6">
            <w:pPr>
              <w:widowControl/>
              <w:jc w:val="center"/>
              <w:rPr>
                <w:kern w:val="0"/>
                <w:sz w:val="24"/>
              </w:rPr>
            </w:pPr>
            <w:r w:rsidRPr="000B7BCC">
              <w:rPr>
                <w:kern w:val="0"/>
                <w:sz w:val="24"/>
              </w:rPr>
              <w:t>65%</w:t>
            </w:r>
          </w:p>
        </w:tc>
      </w:tr>
      <w:tr w:rsidR="00A64C1B" w:rsidRPr="000B7BCC" w14:paraId="2B28DC08" w14:textId="77777777" w:rsidTr="006A1EA6">
        <w:tc>
          <w:tcPr>
            <w:tcW w:w="5400" w:type="dxa"/>
          </w:tcPr>
          <w:p w14:paraId="548CEB72" w14:textId="77777777" w:rsidR="00A64C1B" w:rsidRPr="000B7BCC" w:rsidRDefault="00A64C1B" w:rsidP="006A1EA6">
            <w:pPr>
              <w:widowControl/>
              <w:rPr>
                <w:kern w:val="0"/>
                <w:sz w:val="24"/>
              </w:rPr>
            </w:pPr>
            <w:r w:rsidRPr="000B7BCC">
              <w:rPr>
                <w:rFonts w:hAnsi="宋体"/>
                <w:kern w:val="0"/>
                <w:sz w:val="24"/>
              </w:rPr>
              <w:t>施罗德投资管理有限公司</w:t>
            </w:r>
          </w:p>
        </w:tc>
        <w:tc>
          <w:tcPr>
            <w:tcW w:w="3060" w:type="dxa"/>
            <w:vAlign w:val="center"/>
          </w:tcPr>
          <w:p w14:paraId="3D316628" w14:textId="77777777" w:rsidR="00A64C1B" w:rsidRPr="000B7BCC" w:rsidRDefault="00A64C1B" w:rsidP="006A1EA6">
            <w:pPr>
              <w:widowControl/>
              <w:jc w:val="center"/>
              <w:rPr>
                <w:kern w:val="0"/>
                <w:sz w:val="24"/>
              </w:rPr>
            </w:pPr>
            <w:r w:rsidRPr="000B7BCC">
              <w:rPr>
                <w:kern w:val="0"/>
                <w:sz w:val="24"/>
              </w:rPr>
              <w:t>30%</w:t>
            </w:r>
          </w:p>
        </w:tc>
      </w:tr>
      <w:tr w:rsidR="00A64C1B" w:rsidRPr="000B7BCC" w14:paraId="2F1DB77A" w14:textId="77777777" w:rsidTr="006A1EA6">
        <w:tc>
          <w:tcPr>
            <w:tcW w:w="5400" w:type="dxa"/>
          </w:tcPr>
          <w:p w14:paraId="598DEE07" w14:textId="77777777" w:rsidR="00A64C1B" w:rsidRPr="000B7BCC" w:rsidRDefault="00A64C1B" w:rsidP="006A1EA6">
            <w:pPr>
              <w:widowControl/>
              <w:rPr>
                <w:kern w:val="0"/>
                <w:sz w:val="24"/>
              </w:rPr>
            </w:pPr>
            <w:r w:rsidRPr="000B7BCC">
              <w:rPr>
                <w:rFonts w:hAnsi="宋体"/>
                <w:kern w:val="0"/>
                <w:sz w:val="24"/>
              </w:rPr>
              <w:t>中国国际海运集装箱（集团）股份有限公司</w:t>
            </w:r>
          </w:p>
        </w:tc>
        <w:tc>
          <w:tcPr>
            <w:tcW w:w="3060" w:type="dxa"/>
            <w:vAlign w:val="center"/>
          </w:tcPr>
          <w:p w14:paraId="34F17B8E" w14:textId="77777777" w:rsidR="00A64C1B" w:rsidRPr="000B7BCC" w:rsidRDefault="00A64C1B" w:rsidP="006A1EA6">
            <w:pPr>
              <w:widowControl/>
              <w:jc w:val="center"/>
              <w:rPr>
                <w:kern w:val="0"/>
                <w:sz w:val="24"/>
              </w:rPr>
            </w:pPr>
            <w:r w:rsidRPr="000B7BCC">
              <w:rPr>
                <w:kern w:val="0"/>
                <w:sz w:val="24"/>
              </w:rPr>
              <w:t>5%</w:t>
            </w:r>
          </w:p>
        </w:tc>
      </w:tr>
    </w:tbl>
    <w:p w14:paraId="22148256" w14:textId="77777777" w:rsidR="00A64C1B" w:rsidRPr="000B7BCC" w:rsidRDefault="00A64C1B" w:rsidP="00A64C1B">
      <w:pPr>
        <w:widowControl/>
        <w:adjustRightInd w:val="0"/>
        <w:snapToGrid w:val="0"/>
        <w:spacing w:line="360" w:lineRule="auto"/>
        <w:ind w:firstLineChars="200" w:firstLine="482"/>
        <w:outlineLvl w:val="1"/>
        <w:rPr>
          <w:b/>
          <w:kern w:val="0"/>
          <w:sz w:val="24"/>
        </w:rPr>
      </w:pPr>
      <w:r w:rsidRPr="000B7BCC">
        <w:rPr>
          <w:rFonts w:hAnsi="宋体"/>
          <w:b/>
          <w:kern w:val="0"/>
          <w:sz w:val="24"/>
        </w:rPr>
        <w:t>（二）主要成员情况</w:t>
      </w:r>
      <w:r w:rsidRPr="000B7BCC">
        <w:rPr>
          <w:b/>
          <w:kern w:val="0"/>
          <w:sz w:val="24"/>
        </w:rPr>
        <w:t xml:space="preserve"> </w:t>
      </w:r>
    </w:p>
    <w:p w14:paraId="07D8EDDE" w14:textId="77777777" w:rsidR="00A64C1B" w:rsidRPr="00A95DBF" w:rsidRDefault="00A64C1B" w:rsidP="00A95DBF">
      <w:pPr>
        <w:widowControl/>
        <w:spacing w:after="0" w:line="360" w:lineRule="auto"/>
        <w:ind w:firstLineChars="200" w:firstLine="480"/>
        <w:rPr>
          <w:rFonts w:hAnsi="宋体"/>
          <w:sz w:val="24"/>
        </w:rPr>
      </w:pPr>
      <w:r w:rsidRPr="00A95DBF">
        <w:rPr>
          <w:rFonts w:hAnsi="宋体"/>
          <w:sz w:val="24"/>
        </w:rPr>
        <w:t>1</w:t>
      </w:r>
      <w:r w:rsidRPr="00A95DBF">
        <w:rPr>
          <w:rFonts w:hAnsi="宋体"/>
          <w:sz w:val="24"/>
        </w:rPr>
        <w:t>、基金管理人董事会成员</w:t>
      </w:r>
      <w:r w:rsidRPr="00A95DBF">
        <w:rPr>
          <w:rFonts w:hAnsi="宋体"/>
          <w:sz w:val="24"/>
        </w:rPr>
        <w:t xml:space="preserve"> </w:t>
      </w:r>
    </w:p>
    <w:p w14:paraId="282A2236" w14:textId="77777777" w:rsidR="00A64C1B" w:rsidRPr="00A95DBF" w:rsidRDefault="00A64C1B" w:rsidP="00A95DBF">
      <w:pPr>
        <w:widowControl/>
        <w:spacing w:after="0" w:line="360" w:lineRule="auto"/>
        <w:ind w:firstLineChars="200" w:firstLine="480"/>
        <w:rPr>
          <w:rFonts w:hAnsi="宋体"/>
          <w:sz w:val="24"/>
        </w:rPr>
      </w:pPr>
      <w:r w:rsidRPr="00A95DBF">
        <w:rPr>
          <w:rFonts w:hAnsi="宋体" w:hint="eastAsia"/>
          <w:sz w:val="24"/>
        </w:rPr>
        <w:t>阮红女士，董事长，博士。历任交通银行办公室副处长、处长，交通银行海外机构管理部副总经理、总经理，交通银行上海分行副行长，交通银行资产托管部总经理，交通银行投资管理部总经理，</w:t>
      </w:r>
      <w:r w:rsidRPr="00A95DBF">
        <w:rPr>
          <w:rFonts w:hAnsi="宋体"/>
          <w:sz w:val="24"/>
        </w:rPr>
        <w:t>交银施罗德基金管理有限公司总经理</w:t>
      </w:r>
      <w:r w:rsidRPr="00A95DBF">
        <w:rPr>
          <w:rFonts w:hAnsi="宋体" w:hint="eastAsia"/>
          <w:sz w:val="24"/>
        </w:rPr>
        <w:t>。</w:t>
      </w:r>
    </w:p>
    <w:p w14:paraId="736F2CCF" w14:textId="77777777" w:rsidR="00A64C1B" w:rsidRPr="00A95DBF" w:rsidRDefault="00A64C1B" w:rsidP="00A95DBF">
      <w:pPr>
        <w:widowControl/>
        <w:spacing w:after="0" w:line="360" w:lineRule="auto"/>
        <w:ind w:firstLineChars="200" w:firstLine="480"/>
        <w:rPr>
          <w:rFonts w:hAnsi="宋体"/>
          <w:sz w:val="24"/>
        </w:rPr>
      </w:pPr>
      <w:r w:rsidRPr="00A95DBF">
        <w:rPr>
          <w:rFonts w:hAnsi="宋体" w:hint="eastAsia"/>
          <w:sz w:val="24"/>
        </w:rPr>
        <w:lastRenderedPageBreak/>
        <w:t>陈朝灯先生，副董事长，博士。现任施罗德证券投资信托股份有限公司投资总监兼专户管理部主管。历任复华证券投资信托股份有限公司专户投资经理，景顺证券投资信托股份有限公司部门主管、投资总监。</w:t>
      </w:r>
    </w:p>
    <w:p w14:paraId="0B16EE13" w14:textId="77777777" w:rsidR="00A64C1B" w:rsidRPr="00A95DBF" w:rsidRDefault="00A64C1B" w:rsidP="00A95DBF">
      <w:pPr>
        <w:widowControl/>
        <w:spacing w:after="0" w:line="360" w:lineRule="auto"/>
        <w:ind w:firstLineChars="200" w:firstLine="480"/>
        <w:rPr>
          <w:rFonts w:hAnsi="宋体"/>
          <w:sz w:val="24"/>
        </w:rPr>
      </w:pPr>
      <w:r w:rsidRPr="00A95DBF">
        <w:rPr>
          <w:rFonts w:hAnsi="宋体" w:hint="eastAsia"/>
          <w:sz w:val="24"/>
        </w:rPr>
        <w:t>周曦</w:t>
      </w:r>
      <w:r w:rsidRPr="00A95DBF">
        <w:rPr>
          <w:rFonts w:hAnsi="宋体"/>
          <w:sz w:val="24"/>
        </w:rPr>
        <w:t>女士</w:t>
      </w:r>
      <w:r w:rsidRPr="00A95DBF">
        <w:rPr>
          <w:rFonts w:hAnsi="宋体" w:hint="eastAsia"/>
          <w:sz w:val="24"/>
        </w:rPr>
        <w:t>，董事</w:t>
      </w:r>
      <w:r w:rsidRPr="00A95DBF">
        <w:rPr>
          <w:rFonts w:hAnsi="宋体"/>
          <w:sz w:val="24"/>
        </w:rPr>
        <w:t>，</w:t>
      </w:r>
      <w:r w:rsidRPr="00A95DBF">
        <w:rPr>
          <w:rFonts w:hAnsi="宋体" w:hint="eastAsia"/>
          <w:sz w:val="24"/>
        </w:rPr>
        <w:t>硕士。现任交通银行总行个人金融业务部副总经理兼风险管理部（资产保全部）副总经理。历任交通银行湖南省分行风险管理部、资产保全部、法律合规部、个人金融业务部总经理，交通银行总行个人金融业务部总经理助理</w:t>
      </w:r>
      <w:r w:rsidRPr="00A95DBF">
        <w:rPr>
          <w:rFonts w:hAnsi="宋体"/>
          <w:sz w:val="24"/>
        </w:rPr>
        <w:t>。</w:t>
      </w:r>
    </w:p>
    <w:p w14:paraId="09B7FF89" w14:textId="77777777" w:rsidR="00A64C1B" w:rsidRPr="00A95DBF" w:rsidRDefault="00A64C1B" w:rsidP="00A95DBF">
      <w:pPr>
        <w:widowControl/>
        <w:spacing w:after="0" w:line="360" w:lineRule="auto"/>
        <w:ind w:firstLineChars="200" w:firstLine="480"/>
        <w:rPr>
          <w:rFonts w:hAnsi="宋体"/>
          <w:sz w:val="24"/>
        </w:rPr>
      </w:pPr>
      <w:r w:rsidRPr="00A95DBF">
        <w:rPr>
          <w:rFonts w:hAnsi="宋体" w:hint="eastAsia"/>
          <w:sz w:val="24"/>
        </w:rPr>
        <w:t>孙荣俊</w:t>
      </w:r>
      <w:r w:rsidRPr="00A95DBF">
        <w:rPr>
          <w:rFonts w:hAnsi="宋体"/>
          <w:sz w:val="24"/>
        </w:rPr>
        <w:t>先生，董事，硕士</w:t>
      </w:r>
      <w:r w:rsidRPr="00A95DBF">
        <w:rPr>
          <w:rFonts w:hAnsi="宋体" w:hint="eastAsia"/>
          <w:sz w:val="24"/>
        </w:rPr>
        <w:t>。现任交通银行总行风险管理部（资产保全部）副总经理。历任交通银行总行风险管理部副高级经理、高级经理，交通银行广西区柳州分行副行长、交通银行内蒙古区分行行长助理。</w:t>
      </w:r>
    </w:p>
    <w:p w14:paraId="72D2D9D2" w14:textId="77777777" w:rsidR="00A64C1B" w:rsidRPr="00A95DBF" w:rsidRDefault="00A64C1B" w:rsidP="00A95DBF">
      <w:pPr>
        <w:widowControl/>
        <w:spacing w:after="0" w:line="360" w:lineRule="auto"/>
        <w:ind w:firstLineChars="200" w:firstLine="480"/>
        <w:rPr>
          <w:rFonts w:hAnsi="宋体"/>
          <w:sz w:val="24"/>
        </w:rPr>
      </w:pPr>
      <w:r w:rsidRPr="00A95DBF">
        <w:rPr>
          <w:rFonts w:hAnsi="宋体" w:hint="eastAsia"/>
          <w:sz w:val="24"/>
        </w:rPr>
        <w:t>谢卫</w:t>
      </w:r>
      <w:r w:rsidRPr="00A95DBF">
        <w:rPr>
          <w:rFonts w:hAnsi="宋体"/>
          <w:sz w:val="24"/>
        </w:rPr>
        <w:t>先生，</w:t>
      </w:r>
      <w:r w:rsidRPr="00A95DBF">
        <w:rPr>
          <w:rFonts w:hAnsi="宋体" w:hint="eastAsia"/>
          <w:sz w:val="24"/>
        </w:rPr>
        <w:t>董事</w:t>
      </w:r>
      <w:r w:rsidRPr="00A95DBF">
        <w:rPr>
          <w:rFonts w:hAnsi="宋体"/>
          <w:sz w:val="24"/>
        </w:rPr>
        <w:t>，</w:t>
      </w:r>
      <w:r w:rsidRPr="00A95DBF">
        <w:rPr>
          <w:rFonts w:hAnsi="宋体" w:hint="eastAsia"/>
          <w:sz w:val="24"/>
        </w:rPr>
        <w:t>总经理，博士</w:t>
      </w:r>
      <w:r w:rsidRPr="00A95DBF">
        <w:rPr>
          <w:rFonts w:hAnsi="宋体"/>
          <w:sz w:val="24"/>
        </w:rPr>
        <w:t>，</w:t>
      </w:r>
      <w:r w:rsidRPr="00A95DBF">
        <w:rPr>
          <w:rFonts w:hAnsi="宋体" w:hint="eastAsia"/>
          <w:sz w:val="24"/>
        </w:rPr>
        <w:t>高级经济师，民盟中央委员、全国政协委员。现</w:t>
      </w:r>
      <w:r w:rsidRPr="00A95DBF">
        <w:rPr>
          <w:rFonts w:hAnsi="宋体"/>
          <w:sz w:val="24"/>
        </w:rPr>
        <w:t>任</w:t>
      </w:r>
      <w:r w:rsidRPr="00A95DBF">
        <w:rPr>
          <w:rFonts w:hAnsi="宋体" w:hint="eastAsia"/>
          <w:sz w:val="24"/>
        </w:rPr>
        <w:t>交银</w:t>
      </w:r>
      <w:r w:rsidRPr="00A95DBF">
        <w:rPr>
          <w:rFonts w:hAnsi="宋体"/>
          <w:sz w:val="24"/>
        </w:rPr>
        <w:t>施罗德基金管理有限</w:t>
      </w:r>
      <w:r w:rsidRPr="00A95DBF">
        <w:rPr>
          <w:rFonts w:hAnsi="宋体" w:hint="eastAsia"/>
          <w:sz w:val="24"/>
        </w:rPr>
        <w:t>公司</w:t>
      </w:r>
      <w:r w:rsidRPr="00A95DBF">
        <w:rPr>
          <w:rFonts w:hAnsi="宋体"/>
          <w:sz w:val="24"/>
        </w:rPr>
        <w:t>总</w:t>
      </w:r>
      <w:r w:rsidRPr="00A95DBF">
        <w:rPr>
          <w:rFonts w:hAnsi="宋体" w:hint="eastAsia"/>
          <w:sz w:val="24"/>
        </w:rPr>
        <w:t>经理，兼任</w:t>
      </w:r>
      <w:r w:rsidRPr="00A95DBF">
        <w:rPr>
          <w:rFonts w:hAnsi="宋体"/>
          <w:sz w:val="24"/>
        </w:rPr>
        <w:t>交银施罗德</w:t>
      </w:r>
      <w:r w:rsidRPr="00A95DBF">
        <w:rPr>
          <w:rFonts w:hAnsi="宋体" w:hint="eastAsia"/>
          <w:sz w:val="24"/>
        </w:rPr>
        <w:t>资产</w:t>
      </w:r>
      <w:r w:rsidRPr="00A95DBF">
        <w:rPr>
          <w:rFonts w:hAnsi="宋体"/>
          <w:sz w:val="24"/>
        </w:rPr>
        <w:t>管理</w:t>
      </w:r>
      <w:r w:rsidRPr="00A95DBF">
        <w:rPr>
          <w:rFonts w:hAnsi="宋体"/>
          <w:sz w:val="24"/>
        </w:rPr>
        <w:t>(</w:t>
      </w:r>
      <w:r w:rsidRPr="00A95DBF">
        <w:rPr>
          <w:rFonts w:hAnsi="宋体" w:hint="eastAsia"/>
          <w:sz w:val="24"/>
        </w:rPr>
        <w:t>香港</w:t>
      </w:r>
      <w:r w:rsidRPr="00A95DBF">
        <w:rPr>
          <w:rFonts w:hAnsi="宋体"/>
          <w:sz w:val="24"/>
        </w:rPr>
        <w:t>)</w:t>
      </w:r>
      <w:r w:rsidRPr="00A95DBF">
        <w:rPr>
          <w:rFonts w:hAnsi="宋体" w:hint="eastAsia"/>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1DFB5031" w14:textId="77777777" w:rsidR="00A64C1B" w:rsidRPr="00A95DBF" w:rsidRDefault="00A64C1B" w:rsidP="00A95DBF">
      <w:pPr>
        <w:widowControl/>
        <w:spacing w:after="0" w:line="360" w:lineRule="auto"/>
        <w:ind w:firstLineChars="200" w:firstLine="480"/>
        <w:rPr>
          <w:rFonts w:hAnsi="宋体"/>
          <w:sz w:val="24"/>
        </w:rPr>
      </w:pPr>
      <w:r w:rsidRPr="00A95DBF">
        <w:rPr>
          <w:rFonts w:hAnsi="宋体" w:hint="eastAsia"/>
          <w:sz w:val="24"/>
        </w:rPr>
        <w:t>李定邦（</w:t>
      </w:r>
      <w:r w:rsidRPr="00A95DBF">
        <w:rPr>
          <w:rFonts w:hAnsi="宋体"/>
          <w:sz w:val="24"/>
        </w:rPr>
        <w:t>Lieven Debruyne</w:t>
      </w:r>
      <w:r w:rsidRPr="00A95DBF">
        <w:rPr>
          <w:rFonts w:hAnsi="宋体"/>
          <w:sz w:val="24"/>
        </w:rPr>
        <w:t>）</w:t>
      </w:r>
      <w:r w:rsidRPr="00A95DBF">
        <w:rPr>
          <w:rFonts w:hAnsi="宋体" w:hint="eastAsia"/>
          <w:sz w:val="24"/>
        </w:rPr>
        <w:t>先生，董事</w:t>
      </w:r>
      <w:r w:rsidRPr="00A95DBF">
        <w:rPr>
          <w:rFonts w:hAnsi="宋体"/>
          <w:sz w:val="24"/>
        </w:rPr>
        <w:t>，硕士</w:t>
      </w:r>
      <w:r w:rsidRPr="00A95DBF">
        <w:rPr>
          <w:rFonts w:hAnsi="宋体" w:hint="eastAsia"/>
          <w:sz w:val="24"/>
        </w:rPr>
        <w:t>。现任施罗德集团亚太区</w:t>
      </w:r>
      <w:r w:rsidRPr="00A95DBF">
        <w:rPr>
          <w:rFonts w:hAnsi="宋体"/>
          <w:sz w:val="24"/>
        </w:rPr>
        <w:t>行政总裁</w:t>
      </w:r>
      <w:r w:rsidRPr="00A95DBF">
        <w:rPr>
          <w:rFonts w:hAnsi="宋体" w:hint="eastAsia"/>
          <w:sz w:val="24"/>
        </w:rPr>
        <w:t>。历任施罗德投资管理有限公司亚洲</w:t>
      </w:r>
      <w:r w:rsidRPr="00A95DBF">
        <w:rPr>
          <w:rFonts w:hAnsi="宋体"/>
          <w:sz w:val="24"/>
        </w:rPr>
        <w:t>投资产品总监，</w:t>
      </w:r>
      <w:r w:rsidRPr="00A95DBF">
        <w:rPr>
          <w:rFonts w:hAnsi="宋体" w:hint="eastAsia"/>
          <w:sz w:val="24"/>
        </w:rPr>
        <w:t>施罗德投资管理（</w:t>
      </w:r>
      <w:r w:rsidRPr="00A95DBF">
        <w:rPr>
          <w:rFonts w:hAnsi="宋体"/>
          <w:sz w:val="24"/>
        </w:rPr>
        <w:t>香港）</w:t>
      </w:r>
      <w:r w:rsidRPr="00A95DBF">
        <w:rPr>
          <w:rFonts w:hAnsi="宋体" w:hint="eastAsia"/>
          <w:sz w:val="24"/>
        </w:rPr>
        <w:t>有限公司</w:t>
      </w:r>
      <w:r w:rsidRPr="00A95DBF">
        <w:rPr>
          <w:rFonts w:hAnsi="宋体"/>
          <w:sz w:val="24"/>
        </w:rPr>
        <w:t>行政总裁</w:t>
      </w:r>
      <w:r w:rsidRPr="00A95DBF">
        <w:rPr>
          <w:rFonts w:hAnsi="宋体" w:hint="eastAsia"/>
          <w:sz w:val="24"/>
        </w:rPr>
        <w:t>兼</w:t>
      </w:r>
      <w:r w:rsidRPr="00A95DBF">
        <w:rPr>
          <w:rFonts w:hAnsi="宋体"/>
          <w:sz w:val="24"/>
        </w:rPr>
        <w:t>亚太区基金业务拓展总监。</w:t>
      </w:r>
    </w:p>
    <w:p w14:paraId="4D4027DD" w14:textId="77777777" w:rsidR="00A64C1B" w:rsidRPr="00A95DBF" w:rsidRDefault="00A64C1B" w:rsidP="00A95DBF">
      <w:pPr>
        <w:widowControl/>
        <w:spacing w:after="0" w:line="360" w:lineRule="auto"/>
        <w:ind w:firstLineChars="200" w:firstLine="480"/>
        <w:rPr>
          <w:rFonts w:hAnsi="宋体"/>
          <w:sz w:val="24"/>
        </w:rPr>
      </w:pPr>
      <w:r w:rsidRPr="00A95DBF">
        <w:rPr>
          <w:rFonts w:hAnsi="宋体" w:hint="eastAsia"/>
          <w:sz w:val="24"/>
        </w:rPr>
        <w:t>郝爱群女士，独立董事，学士。历任人民银行稽核司副处长、处长，合作司调研员，非银司副巡视员、副司长；银监会非银部副主任，银行监管一部副主任、巡视员；汇金公司派出董事。</w:t>
      </w:r>
    </w:p>
    <w:p w14:paraId="31462EBD" w14:textId="77777777" w:rsidR="00A64C1B" w:rsidRPr="00A95DBF" w:rsidRDefault="00A64C1B" w:rsidP="00A95DBF">
      <w:pPr>
        <w:widowControl/>
        <w:spacing w:after="0" w:line="360" w:lineRule="auto"/>
        <w:ind w:firstLineChars="200" w:firstLine="480"/>
        <w:rPr>
          <w:rFonts w:hAnsi="宋体"/>
          <w:sz w:val="24"/>
        </w:rPr>
      </w:pPr>
      <w:r w:rsidRPr="00A95DBF">
        <w:rPr>
          <w:rFonts w:hAnsi="宋体" w:hint="eastAsia"/>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6C7BE040" w14:textId="77777777" w:rsidR="00A64C1B" w:rsidRPr="00A95DBF" w:rsidRDefault="00A64C1B" w:rsidP="00A95DBF">
      <w:pPr>
        <w:widowControl/>
        <w:spacing w:after="0" w:line="360" w:lineRule="auto"/>
        <w:ind w:firstLineChars="200" w:firstLine="480"/>
        <w:rPr>
          <w:rFonts w:hAnsi="宋体"/>
          <w:sz w:val="24"/>
        </w:rPr>
      </w:pPr>
      <w:r w:rsidRPr="00A95DBF">
        <w:rPr>
          <w:rFonts w:hAnsi="宋体" w:hint="eastAsia"/>
          <w:sz w:val="24"/>
        </w:rPr>
        <w:t>黎建强先生，独立董事，博士。教育部长江学者讲座教授。现任香港大学工业工程系荣誉教授，亚洲风险及危机管理协会主席，兼任深交所上市的中联重科集</w:t>
      </w:r>
      <w:r w:rsidRPr="00A95DBF">
        <w:rPr>
          <w:rFonts w:hAnsi="宋体" w:hint="eastAsia"/>
          <w:sz w:val="24"/>
        </w:rPr>
        <w:lastRenderedPageBreak/>
        <w:t>团独立非执行董事。历任香港城市大学管理科学讲座教授，湖南省政协委员并兼任湖南大学工商管理学院院长。</w:t>
      </w:r>
    </w:p>
    <w:p w14:paraId="6756DE0D" w14:textId="77777777" w:rsidR="00A64C1B" w:rsidRPr="00A95DBF" w:rsidRDefault="00A64C1B" w:rsidP="00A95DBF">
      <w:pPr>
        <w:widowControl/>
        <w:spacing w:after="0" w:line="360" w:lineRule="auto"/>
        <w:ind w:firstLineChars="200" w:firstLine="480"/>
        <w:rPr>
          <w:rFonts w:hAnsi="宋体"/>
          <w:sz w:val="24"/>
        </w:rPr>
      </w:pPr>
      <w:r w:rsidRPr="00A95DBF">
        <w:rPr>
          <w:rFonts w:hAnsi="宋体"/>
          <w:sz w:val="24"/>
        </w:rPr>
        <w:t>2</w:t>
      </w:r>
      <w:r w:rsidRPr="00A95DBF">
        <w:rPr>
          <w:rFonts w:hAnsi="宋体"/>
          <w:sz w:val="24"/>
        </w:rPr>
        <w:t>、基金管理人监事会成员</w:t>
      </w:r>
    </w:p>
    <w:p w14:paraId="0A917AA8" w14:textId="77777777" w:rsidR="00A64C1B" w:rsidRPr="00A95DBF" w:rsidRDefault="00A64C1B" w:rsidP="00A95DBF">
      <w:pPr>
        <w:widowControl/>
        <w:spacing w:after="0" w:line="360" w:lineRule="auto"/>
        <w:ind w:firstLineChars="200" w:firstLine="480"/>
        <w:rPr>
          <w:rFonts w:hAnsi="宋体"/>
          <w:sz w:val="24"/>
        </w:rPr>
      </w:pPr>
      <w:r w:rsidRPr="00A95DBF">
        <w:rPr>
          <w:rFonts w:hAnsi="宋体" w:hint="eastAsia"/>
          <w:sz w:val="24"/>
        </w:rPr>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0A1B4205" w14:textId="77777777" w:rsidR="00A64C1B" w:rsidRPr="00A95DBF" w:rsidRDefault="00A64C1B" w:rsidP="00A95DBF">
      <w:pPr>
        <w:widowControl/>
        <w:spacing w:after="0" w:line="360" w:lineRule="auto"/>
        <w:ind w:firstLineChars="200" w:firstLine="480"/>
        <w:rPr>
          <w:rFonts w:hAnsi="宋体"/>
          <w:sz w:val="24"/>
        </w:rPr>
      </w:pPr>
      <w:r w:rsidRPr="00A95DBF">
        <w:rPr>
          <w:rFonts w:hAnsi="宋体" w:hint="eastAsia"/>
          <w:sz w:val="24"/>
        </w:rPr>
        <w:t>章骏翔先生，</w:t>
      </w:r>
      <w:r w:rsidRPr="00A95DBF">
        <w:rPr>
          <w:rFonts w:hAnsi="宋体"/>
          <w:sz w:val="24"/>
        </w:rPr>
        <w:t>监事，</w:t>
      </w:r>
      <w:r w:rsidRPr="00A95DBF">
        <w:rPr>
          <w:rFonts w:hAnsi="宋体" w:hint="eastAsia"/>
          <w:sz w:val="24"/>
        </w:rPr>
        <w:t>硕士，志奋领学者，美国特许金融分析师</w:t>
      </w:r>
      <w:r w:rsidRPr="00A95DBF">
        <w:rPr>
          <w:rFonts w:hAnsi="宋体"/>
          <w:sz w:val="24"/>
        </w:rPr>
        <w:t>(CFA)</w:t>
      </w:r>
      <w:r w:rsidRPr="00A95DBF">
        <w:rPr>
          <w:rFonts w:hAnsi="宋体" w:hint="eastAsia"/>
          <w:sz w:val="24"/>
        </w:rPr>
        <w:t>持证人。现任施罗德投资管理</w:t>
      </w:r>
      <w:r w:rsidRPr="00A95DBF">
        <w:rPr>
          <w:rFonts w:hAnsi="宋体"/>
          <w:sz w:val="24"/>
        </w:rPr>
        <w:t>(</w:t>
      </w:r>
      <w:r w:rsidRPr="00A95DBF">
        <w:rPr>
          <w:rFonts w:hAnsi="宋体" w:hint="eastAsia"/>
          <w:sz w:val="24"/>
        </w:rPr>
        <w:t>香港</w:t>
      </w:r>
      <w:r w:rsidRPr="00A95DBF">
        <w:rPr>
          <w:rFonts w:hAnsi="宋体"/>
          <w:sz w:val="24"/>
        </w:rPr>
        <w:t>)</w:t>
      </w:r>
      <w:r w:rsidRPr="00A95DBF">
        <w:rPr>
          <w:rFonts w:hAnsi="宋体" w:hint="eastAsia"/>
          <w:sz w:val="24"/>
        </w:rPr>
        <w:t>有限公司亚洲投资风险主管。历任法国安盛投资管理（香港）有限公司亚洲风险经理、华宝兴业基金管理有限公司风险管理部总经理</w:t>
      </w:r>
      <w:r w:rsidRPr="00A95DBF">
        <w:rPr>
          <w:rFonts w:hAnsi="宋体"/>
          <w:sz w:val="24"/>
        </w:rPr>
        <w:t>,</w:t>
      </w:r>
      <w:r w:rsidRPr="00A95DBF">
        <w:rPr>
          <w:rFonts w:hAnsi="宋体" w:hint="eastAsia"/>
          <w:sz w:val="24"/>
        </w:rPr>
        <w:t>渣打银行（香港）交易风险监控等职。</w:t>
      </w:r>
    </w:p>
    <w:p w14:paraId="52C07C21" w14:textId="77777777" w:rsidR="00A64C1B" w:rsidRPr="00A95DBF" w:rsidRDefault="00A64C1B" w:rsidP="00A95DBF">
      <w:pPr>
        <w:widowControl/>
        <w:spacing w:after="0" w:line="360" w:lineRule="auto"/>
        <w:ind w:firstLineChars="200" w:firstLine="480"/>
        <w:rPr>
          <w:rFonts w:hAnsi="宋体"/>
          <w:sz w:val="24"/>
        </w:rPr>
      </w:pPr>
      <w:r w:rsidRPr="00A95DBF">
        <w:rPr>
          <w:rFonts w:hAnsi="宋体" w:hint="eastAsia"/>
          <w:sz w:val="24"/>
        </w:rPr>
        <w:t>张玲菡女士，监事，学士。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3D66CE50" w14:textId="77777777" w:rsidR="00A64C1B" w:rsidRPr="00A95DBF" w:rsidRDefault="00A64C1B" w:rsidP="00A95DBF">
      <w:pPr>
        <w:widowControl/>
        <w:spacing w:after="0" w:line="360" w:lineRule="auto"/>
        <w:ind w:firstLineChars="200" w:firstLine="480"/>
        <w:rPr>
          <w:rFonts w:hAnsi="宋体"/>
          <w:sz w:val="24"/>
        </w:rPr>
      </w:pPr>
      <w:r w:rsidRPr="00A95DBF">
        <w:rPr>
          <w:rFonts w:hAnsi="宋体" w:hint="eastAsia"/>
          <w:sz w:val="24"/>
        </w:rPr>
        <w:t>刘峥先生，监事，硕士。现任交银施罗德基金管理有限公司总裁办公室副总经理。历任交通银行上海市分行管理培训生、交通银行总行战略投资部高级投资并购经理、交银施罗德基金管理有限公司总裁办公室高级综合管理经理。</w:t>
      </w:r>
    </w:p>
    <w:p w14:paraId="3B960F2B" w14:textId="77777777" w:rsidR="00406B39" w:rsidRPr="00A37396" w:rsidRDefault="00406B39" w:rsidP="00A37396">
      <w:pPr>
        <w:widowControl/>
        <w:spacing w:after="0" w:line="360" w:lineRule="auto"/>
        <w:ind w:firstLineChars="200" w:firstLine="480"/>
        <w:rPr>
          <w:rFonts w:hAnsi="宋体"/>
          <w:sz w:val="24"/>
        </w:rPr>
      </w:pPr>
      <w:r w:rsidRPr="00A37396">
        <w:rPr>
          <w:rFonts w:hAnsi="宋体"/>
          <w:sz w:val="24"/>
        </w:rPr>
        <w:t>3</w:t>
      </w:r>
      <w:r w:rsidRPr="00A37396">
        <w:rPr>
          <w:rFonts w:hAnsi="宋体" w:hint="eastAsia"/>
          <w:sz w:val="24"/>
        </w:rPr>
        <w:t>、基金管理人</w:t>
      </w:r>
      <w:r w:rsidRPr="00A37396">
        <w:rPr>
          <w:rFonts w:hAnsi="宋体"/>
          <w:sz w:val="24"/>
        </w:rPr>
        <w:t>高级管理人员</w:t>
      </w:r>
    </w:p>
    <w:p w14:paraId="097C45C3" w14:textId="77777777" w:rsidR="00932114" w:rsidRPr="00A95DBF" w:rsidRDefault="00932114" w:rsidP="00A95DBF">
      <w:pPr>
        <w:widowControl/>
        <w:spacing w:after="0" w:line="360" w:lineRule="auto"/>
        <w:ind w:firstLineChars="200" w:firstLine="480"/>
        <w:rPr>
          <w:rFonts w:hAnsi="宋体"/>
          <w:sz w:val="24"/>
        </w:rPr>
      </w:pPr>
      <w:r w:rsidRPr="00A95DBF">
        <w:rPr>
          <w:rFonts w:hAnsi="宋体" w:hint="eastAsia"/>
          <w:sz w:val="24"/>
        </w:rPr>
        <w:t>谢卫先生，总经理。简历同上。</w:t>
      </w:r>
      <w:r w:rsidRPr="00A95DBF">
        <w:rPr>
          <w:rFonts w:hAnsi="宋体"/>
          <w:sz w:val="24"/>
        </w:rPr>
        <w:t xml:space="preserve"> </w:t>
      </w:r>
    </w:p>
    <w:p w14:paraId="7F8CF765" w14:textId="77777777" w:rsidR="00932114" w:rsidRPr="00A95DBF" w:rsidRDefault="00932114" w:rsidP="00A95DBF">
      <w:pPr>
        <w:widowControl/>
        <w:spacing w:after="0" w:line="360" w:lineRule="auto"/>
        <w:ind w:firstLineChars="200" w:firstLine="480"/>
        <w:rPr>
          <w:rFonts w:hAnsi="宋体"/>
          <w:sz w:val="24"/>
        </w:rPr>
      </w:pPr>
      <w:r w:rsidRPr="00A95DBF">
        <w:rPr>
          <w:rFonts w:hAnsi="宋体" w:hint="eastAsia"/>
          <w:sz w:val="24"/>
        </w:rPr>
        <w:t>夏华龙先生，副总经理，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5DFBC850" w14:textId="77777777" w:rsidR="00932114" w:rsidRPr="00A95DBF" w:rsidRDefault="00932114" w:rsidP="00A95DBF">
      <w:pPr>
        <w:widowControl/>
        <w:spacing w:after="0" w:line="360" w:lineRule="auto"/>
        <w:ind w:firstLineChars="200" w:firstLine="480"/>
        <w:rPr>
          <w:rFonts w:hAnsi="宋体"/>
          <w:sz w:val="24"/>
        </w:rPr>
      </w:pPr>
      <w:r w:rsidRPr="00A95DBF">
        <w:rPr>
          <w:rFonts w:hAnsi="宋体" w:hint="eastAsia"/>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1F409130" w14:textId="77777777" w:rsidR="00932114" w:rsidRPr="00A95DBF" w:rsidRDefault="00932114" w:rsidP="00A95DBF">
      <w:pPr>
        <w:widowControl/>
        <w:spacing w:after="0" w:line="360" w:lineRule="auto"/>
        <w:ind w:firstLineChars="200" w:firstLine="480"/>
        <w:rPr>
          <w:rFonts w:hAnsi="宋体"/>
          <w:sz w:val="24"/>
        </w:rPr>
      </w:pPr>
      <w:r w:rsidRPr="00A95DBF">
        <w:rPr>
          <w:rFonts w:hAnsi="宋体" w:hint="eastAsia"/>
          <w:sz w:val="24"/>
        </w:rPr>
        <w:lastRenderedPageBreak/>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0B0E960A" w14:textId="77777777" w:rsidR="00932114" w:rsidRPr="00A95DBF" w:rsidRDefault="00932114" w:rsidP="00A95DBF">
      <w:pPr>
        <w:widowControl/>
        <w:spacing w:after="0" w:line="360" w:lineRule="auto"/>
        <w:ind w:firstLineChars="200" w:firstLine="480"/>
        <w:rPr>
          <w:rFonts w:hAnsi="宋体"/>
          <w:sz w:val="24"/>
        </w:rPr>
      </w:pPr>
      <w:r w:rsidRPr="00A95DBF">
        <w:rPr>
          <w:rFonts w:hAnsi="宋体" w:hint="eastAsia"/>
          <w:sz w:val="24"/>
        </w:rPr>
        <w:t>佘川女士，督察长，硕士。历任华泰证券有限责任公司综合发展部高级经理、投资银行部项目经理，银河基金管理有限公司监察部总监，交银施罗德基金管理有限公司监察稽核部总经理、监察风控副总监、投资运营总监。</w:t>
      </w:r>
    </w:p>
    <w:p w14:paraId="3868791B" w14:textId="77777777" w:rsidR="000E360D" w:rsidRPr="00A95DBF" w:rsidRDefault="000E360D" w:rsidP="00A95DBF">
      <w:pPr>
        <w:widowControl/>
        <w:spacing w:after="0" w:line="360" w:lineRule="auto"/>
        <w:ind w:firstLineChars="200" w:firstLine="480"/>
        <w:rPr>
          <w:rFonts w:hAnsi="宋体"/>
          <w:sz w:val="24"/>
        </w:rPr>
      </w:pPr>
      <w:r w:rsidRPr="00A95DBF">
        <w:rPr>
          <w:rFonts w:hAnsi="宋体"/>
          <w:sz w:val="24"/>
        </w:rPr>
        <w:t>4</w:t>
      </w:r>
      <w:r w:rsidRPr="00A95DBF">
        <w:rPr>
          <w:rFonts w:hAnsi="宋体"/>
          <w:sz w:val="24"/>
        </w:rPr>
        <w:t>、本基金基金经理</w:t>
      </w:r>
    </w:p>
    <w:p w14:paraId="589C2229" w14:textId="6B324380" w:rsidR="00CA0FD3" w:rsidRPr="00A95DBF" w:rsidRDefault="00CA0FD3" w:rsidP="00A95DBF">
      <w:pPr>
        <w:widowControl/>
        <w:spacing w:after="0" w:line="360" w:lineRule="auto"/>
        <w:ind w:firstLineChars="200" w:firstLine="480"/>
        <w:rPr>
          <w:rFonts w:hAnsi="宋体"/>
          <w:sz w:val="24"/>
        </w:rPr>
      </w:pPr>
      <w:r w:rsidRPr="00A95DBF">
        <w:rPr>
          <w:rFonts w:hAnsi="宋体" w:hint="eastAsia"/>
          <w:sz w:val="24"/>
        </w:rPr>
        <w:t>王少成先生，基金经理。复旦大学物理化学硕士，</w:t>
      </w:r>
      <w:r w:rsidR="00932114" w:rsidRPr="00A95DBF">
        <w:rPr>
          <w:rFonts w:hAnsi="宋体"/>
          <w:sz w:val="24"/>
        </w:rPr>
        <w:t>15</w:t>
      </w:r>
      <w:r w:rsidR="0040218E" w:rsidRPr="00A95DBF">
        <w:rPr>
          <w:rFonts w:hAnsi="宋体" w:hint="eastAsia"/>
          <w:sz w:val="24"/>
        </w:rPr>
        <w:t>年证券行业经验。</w:t>
      </w:r>
      <w:r w:rsidR="00CB5EDB" w:rsidRPr="00A95DBF">
        <w:rPr>
          <w:rFonts w:hAnsi="宋体" w:hint="eastAsia"/>
          <w:sz w:val="24"/>
        </w:rPr>
        <w:t>历任上海融昌资产管理公司研究员，中原证券投资经理，信诚基金管理有限公司研究总监助理，东吴基金管理有限公司投资经理、基金经理、投资部副总经理。</w:t>
      </w:r>
      <w:r w:rsidR="00CB5EDB" w:rsidRPr="00A95DBF">
        <w:rPr>
          <w:rFonts w:hAnsi="宋体"/>
          <w:sz w:val="24"/>
        </w:rPr>
        <w:t>2010</w:t>
      </w:r>
      <w:r w:rsidR="00CB5EDB" w:rsidRPr="00A95DBF">
        <w:rPr>
          <w:rFonts w:hAnsi="宋体" w:hint="eastAsia"/>
          <w:sz w:val="24"/>
        </w:rPr>
        <w:t>年</w:t>
      </w:r>
      <w:r w:rsidR="00CB5EDB" w:rsidRPr="00A95DBF">
        <w:rPr>
          <w:rFonts w:hAnsi="宋体"/>
          <w:sz w:val="24"/>
        </w:rPr>
        <w:t>9</w:t>
      </w:r>
      <w:r w:rsidR="00CB5EDB" w:rsidRPr="00A95DBF">
        <w:rPr>
          <w:rFonts w:hAnsi="宋体" w:hint="eastAsia"/>
          <w:sz w:val="24"/>
        </w:rPr>
        <w:t>月至</w:t>
      </w:r>
      <w:r w:rsidR="00CB5EDB" w:rsidRPr="00A95DBF">
        <w:rPr>
          <w:rFonts w:hAnsi="宋体"/>
          <w:sz w:val="24"/>
        </w:rPr>
        <w:t>2012</w:t>
      </w:r>
      <w:r w:rsidR="00CB5EDB" w:rsidRPr="00A95DBF">
        <w:rPr>
          <w:rFonts w:hAnsi="宋体" w:hint="eastAsia"/>
          <w:sz w:val="24"/>
        </w:rPr>
        <w:t>年</w:t>
      </w:r>
      <w:r w:rsidR="00CB5EDB" w:rsidRPr="00A95DBF">
        <w:rPr>
          <w:rFonts w:hAnsi="宋体"/>
          <w:sz w:val="24"/>
        </w:rPr>
        <w:t>10</w:t>
      </w:r>
      <w:r w:rsidR="00CB5EDB" w:rsidRPr="00A95DBF">
        <w:rPr>
          <w:rFonts w:hAnsi="宋体" w:hint="eastAsia"/>
          <w:sz w:val="24"/>
        </w:rPr>
        <w:t>月担任东吴新创业股票型证券投资基金基金经理，</w:t>
      </w:r>
      <w:r w:rsidR="00CB5EDB" w:rsidRPr="00A95DBF">
        <w:rPr>
          <w:rFonts w:hAnsi="宋体"/>
          <w:sz w:val="24"/>
        </w:rPr>
        <w:t>2011</w:t>
      </w:r>
      <w:r w:rsidR="00CB5EDB" w:rsidRPr="00A95DBF">
        <w:rPr>
          <w:rFonts w:hAnsi="宋体" w:hint="eastAsia"/>
          <w:sz w:val="24"/>
        </w:rPr>
        <w:t>年</w:t>
      </w:r>
      <w:r w:rsidR="00CB5EDB" w:rsidRPr="00A95DBF">
        <w:rPr>
          <w:rFonts w:hAnsi="宋体"/>
          <w:sz w:val="24"/>
        </w:rPr>
        <w:t>2</w:t>
      </w:r>
      <w:r w:rsidR="00CB5EDB" w:rsidRPr="00A95DBF">
        <w:rPr>
          <w:rFonts w:hAnsi="宋体" w:hint="eastAsia"/>
          <w:sz w:val="24"/>
        </w:rPr>
        <w:t>月至</w:t>
      </w:r>
      <w:r w:rsidR="00CB5EDB" w:rsidRPr="00A95DBF">
        <w:rPr>
          <w:rFonts w:hAnsi="宋体"/>
          <w:sz w:val="24"/>
        </w:rPr>
        <w:t>2012</w:t>
      </w:r>
      <w:r w:rsidR="00CB5EDB" w:rsidRPr="00A95DBF">
        <w:rPr>
          <w:rFonts w:hAnsi="宋体" w:hint="eastAsia"/>
          <w:sz w:val="24"/>
        </w:rPr>
        <w:t>年</w:t>
      </w:r>
      <w:r w:rsidR="00CB5EDB" w:rsidRPr="00A95DBF">
        <w:rPr>
          <w:rFonts w:hAnsi="宋体"/>
          <w:sz w:val="24"/>
        </w:rPr>
        <w:t>11</w:t>
      </w:r>
      <w:r w:rsidR="00CB5EDB" w:rsidRPr="00A95DBF">
        <w:rPr>
          <w:rFonts w:hAnsi="宋体" w:hint="eastAsia"/>
          <w:sz w:val="24"/>
        </w:rPr>
        <w:t>月担任东吴中证新兴产业指数证券投资基金基金经理，</w:t>
      </w:r>
      <w:r w:rsidR="00CB5EDB" w:rsidRPr="00A95DBF">
        <w:rPr>
          <w:rFonts w:hAnsi="宋体"/>
          <w:sz w:val="24"/>
        </w:rPr>
        <w:t>2011</w:t>
      </w:r>
      <w:r w:rsidR="00CB5EDB" w:rsidRPr="00A95DBF">
        <w:rPr>
          <w:rFonts w:hAnsi="宋体" w:hint="eastAsia"/>
          <w:sz w:val="24"/>
        </w:rPr>
        <w:t>年</w:t>
      </w:r>
      <w:r w:rsidR="00CB5EDB" w:rsidRPr="00A95DBF">
        <w:rPr>
          <w:rFonts w:hAnsi="宋体"/>
          <w:sz w:val="24"/>
        </w:rPr>
        <w:t>5</w:t>
      </w:r>
      <w:r w:rsidR="00CB5EDB" w:rsidRPr="00A95DBF">
        <w:rPr>
          <w:rFonts w:hAnsi="宋体" w:hint="eastAsia"/>
          <w:sz w:val="24"/>
        </w:rPr>
        <w:t>月至</w:t>
      </w:r>
      <w:r w:rsidR="00CB5EDB" w:rsidRPr="00A95DBF">
        <w:rPr>
          <w:rFonts w:hAnsi="宋体"/>
          <w:sz w:val="24"/>
        </w:rPr>
        <w:t>2012</w:t>
      </w:r>
      <w:r w:rsidR="00CB5EDB" w:rsidRPr="00A95DBF">
        <w:rPr>
          <w:rFonts w:hAnsi="宋体" w:hint="eastAsia"/>
          <w:sz w:val="24"/>
        </w:rPr>
        <w:t>年</w:t>
      </w:r>
      <w:r w:rsidR="00CB5EDB" w:rsidRPr="00A95DBF">
        <w:rPr>
          <w:rFonts w:hAnsi="宋体"/>
          <w:sz w:val="24"/>
        </w:rPr>
        <w:t>11</w:t>
      </w:r>
      <w:r w:rsidR="00CB5EDB" w:rsidRPr="00A95DBF">
        <w:rPr>
          <w:rFonts w:hAnsi="宋体" w:hint="eastAsia"/>
          <w:sz w:val="24"/>
        </w:rPr>
        <w:t>月担任东吴价值成长双动力股票型证券投资基金基金经理。</w:t>
      </w:r>
      <w:r w:rsidR="00CB5EDB" w:rsidRPr="00A95DBF">
        <w:rPr>
          <w:rFonts w:hAnsi="宋体"/>
          <w:sz w:val="24"/>
        </w:rPr>
        <w:t>2012</w:t>
      </w:r>
      <w:r w:rsidR="00CB5EDB" w:rsidRPr="00A95DBF">
        <w:rPr>
          <w:rFonts w:hAnsi="宋体" w:hint="eastAsia"/>
          <w:sz w:val="24"/>
        </w:rPr>
        <w:t>年加入交银施罗德基金管理有限公司，曾任权益部副总经理，现任权益投资总监。</w:t>
      </w:r>
      <w:r w:rsidR="00CB5EDB" w:rsidRPr="00A95DBF">
        <w:rPr>
          <w:rFonts w:hAnsi="宋体"/>
          <w:sz w:val="24"/>
        </w:rPr>
        <w:t>2013</w:t>
      </w:r>
      <w:r w:rsidR="00CB5EDB" w:rsidRPr="00A95DBF">
        <w:rPr>
          <w:rFonts w:hAnsi="宋体" w:hint="eastAsia"/>
          <w:sz w:val="24"/>
        </w:rPr>
        <w:t>年</w:t>
      </w:r>
      <w:r w:rsidR="00CB5EDB" w:rsidRPr="00A95DBF">
        <w:rPr>
          <w:rFonts w:hAnsi="宋体"/>
          <w:sz w:val="24"/>
        </w:rPr>
        <w:t>3</w:t>
      </w:r>
      <w:r w:rsidR="00CB5EDB" w:rsidRPr="00A95DBF">
        <w:rPr>
          <w:rFonts w:hAnsi="宋体" w:hint="eastAsia"/>
          <w:sz w:val="24"/>
        </w:rPr>
        <w:t>月</w:t>
      </w:r>
      <w:r w:rsidR="00CB5EDB" w:rsidRPr="00A95DBF">
        <w:rPr>
          <w:rFonts w:hAnsi="宋体"/>
          <w:sz w:val="24"/>
        </w:rPr>
        <w:t>21</w:t>
      </w:r>
      <w:r w:rsidR="00CB5EDB" w:rsidRPr="00A95DBF">
        <w:rPr>
          <w:rFonts w:hAnsi="宋体" w:hint="eastAsia"/>
          <w:sz w:val="24"/>
        </w:rPr>
        <w:t>日至</w:t>
      </w:r>
      <w:r w:rsidR="00CB5EDB" w:rsidRPr="00A95DBF">
        <w:rPr>
          <w:rFonts w:hAnsi="宋体"/>
          <w:sz w:val="24"/>
        </w:rPr>
        <w:t>2015</w:t>
      </w:r>
      <w:r w:rsidR="00CB5EDB" w:rsidRPr="00A95DBF">
        <w:rPr>
          <w:rFonts w:hAnsi="宋体" w:hint="eastAsia"/>
          <w:sz w:val="24"/>
        </w:rPr>
        <w:t>年</w:t>
      </w:r>
      <w:r w:rsidR="00CB5EDB" w:rsidRPr="00A95DBF">
        <w:rPr>
          <w:rFonts w:hAnsi="宋体"/>
          <w:sz w:val="24"/>
        </w:rPr>
        <w:t>8</w:t>
      </w:r>
      <w:r w:rsidR="00CB5EDB" w:rsidRPr="00A95DBF">
        <w:rPr>
          <w:rFonts w:hAnsi="宋体" w:hint="eastAsia"/>
          <w:sz w:val="24"/>
        </w:rPr>
        <w:t>月</w:t>
      </w:r>
      <w:r w:rsidR="00CB5EDB" w:rsidRPr="00A95DBF">
        <w:rPr>
          <w:rFonts w:hAnsi="宋体"/>
          <w:sz w:val="24"/>
        </w:rPr>
        <w:t>14</w:t>
      </w:r>
      <w:r w:rsidR="00CB5EDB" w:rsidRPr="00A95DBF">
        <w:rPr>
          <w:rFonts w:hAnsi="宋体" w:hint="eastAsia"/>
          <w:sz w:val="24"/>
        </w:rPr>
        <w:t>日担任交银施罗德先进制造混合型证券投资基金（原交银施罗德先进制造股票证券投资基金）基金经理，</w:t>
      </w:r>
      <w:r w:rsidR="00CB5EDB" w:rsidRPr="00A95DBF">
        <w:rPr>
          <w:rFonts w:hAnsi="宋体"/>
          <w:sz w:val="24"/>
        </w:rPr>
        <w:t>2013</w:t>
      </w:r>
      <w:r w:rsidR="00CB5EDB" w:rsidRPr="00A95DBF">
        <w:rPr>
          <w:rFonts w:hAnsi="宋体" w:hint="eastAsia"/>
          <w:sz w:val="24"/>
        </w:rPr>
        <w:t>年</w:t>
      </w:r>
      <w:r w:rsidR="00CB5EDB" w:rsidRPr="00A95DBF">
        <w:rPr>
          <w:rFonts w:hAnsi="宋体"/>
          <w:sz w:val="24"/>
        </w:rPr>
        <w:t>5</w:t>
      </w:r>
      <w:r w:rsidR="00CB5EDB" w:rsidRPr="00A95DBF">
        <w:rPr>
          <w:rFonts w:hAnsi="宋体" w:hint="eastAsia"/>
          <w:sz w:val="24"/>
        </w:rPr>
        <w:t>月</w:t>
      </w:r>
      <w:r w:rsidR="00CB5EDB" w:rsidRPr="00A95DBF">
        <w:rPr>
          <w:rFonts w:hAnsi="宋体"/>
          <w:sz w:val="24"/>
        </w:rPr>
        <w:t>29</w:t>
      </w:r>
      <w:r w:rsidR="00CB5EDB" w:rsidRPr="00A95DBF">
        <w:rPr>
          <w:rFonts w:hAnsi="宋体" w:hint="eastAsia"/>
          <w:sz w:val="24"/>
        </w:rPr>
        <w:t>日至</w:t>
      </w:r>
      <w:r w:rsidR="00CB5EDB" w:rsidRPr="00A95DBF">
        <w:rPr>
          <w:rFonts w:hAnsi="宋体"/>
          <w:sz w:val="24"/>
        </w:rPr>
        <w:t>2015</w:t>
      </w:r>
      <w:r w:rsidR="00CB5EDB" w:rsidRPr="00A95DBF">
        <w:rPr>
          <w:rFonts w:hAnsi="宋体" w:hint="eastAsia"/>
          <w:sz w:val="24"/>
        </w:rPr>
        <w:t>年</w:t>
      </w:r>
      <w:r w:rsidR="00CB5EDB" w:rsidRPr="00A95DBF">
        <w:rPr>
          <w:rFonts w:hAnsi="宋体"/>
          <w:sz w:val="24"/>
        </w:rPr>
        <w:t>8</w:t>
      </w:r>
      <w:r w:rsidR="00CB5EDB" w:rsidRPr="00A95DBF">
        <w:rPr>
          <w:rFonts w:hAnsi="宋体" w:hint="eastAsia"/>
          <w:sz w:val="24"/>
        </w:rPr>
        <w:t>月</w:t>
      </w:r>
      <w:r w:rsidR="00CB5EDB" w:rsidRPr="00A95DBF">
        <w:rPr>
          <w:rFonts w:hAnsi="宋体"/>
          <w:sz w:val="24"/>
        </w:rPr>
        <w:t>14</w:t>
      </w:r>
      <w:r w:rsidR="00CB5EDB" w:rsidRPr="00A95DBF">
        <w:rPr>
          <w:rFonts w:hAnsi="宋体" w:hint="eastAsia"/>
          <w:sz w:val="24"/>
        </w:rPr>
        <w:t>日担任交银施罗德先锋混合型证券投资基金（原交银施罗德先锋股票证券投资基金）基金经理，</w:t>
      </w:r>
      <w:r w:rsidR="00CB5EDB" w:rsidRPr="00A95DBF">
        <w:rPr>
          <w:rFonts w:hAnsi="宋体"/>
          <w:sz w:val="24"/>
        </w:rPr>
        <w:t>2015</w:t>
      </w:r>
      <w:r w:rsidR="00CB5EDB" w:rsidRPr="00A95DBF">
        <w:rPr>
          <w:rFonts w:hAnsi="宋体" w:hint="eastAsia"/>
          <w:sz w:val="24"/>
        </w:rPr>
        <w:t>年</w:t>
      </w:r>
      <w:r w:rsidR="00CB5EDB" w:rsidRPr="00A95DBF">
        <w:rPr>
          <w:rFonts w:hAnsi="宋体"/>
          <w:sz w:val="24"/>
        </w:rPr>
        <w:t>11</w:t>
      </w:r>
      <w:r w:rsidR="00CB5EDB" w:rsidRPr="00A95DBF">
        <w:rPr>
          <w:rFonts w:hAnsi="宋体" w:hint="eastAsia"/>
          <w:sz w:val="24"/>
        </w:rPr>
        <w:t>月</w:t>
      </w:r>
      <w:r w:rsidR="00CB5EDB" w:rsidRPr="00A95DBF">
        <w:rPr>
          <w:rFonts w:hAnsi="宋体"/>
          <w:sz w:val="24"/>
        </w:rPr>
        <w:t>7</w:t>
      </w:r>
      <w:r w:rsidR="00CB5EDB" w:rsidRPr="00A95DBF">
        <w:rPr>
          <w:rFonts w:hAnsi="宋体" w:hint="eastAsia"/>
          <w:sz w:val="24"/>
        </w:rPr>
        <w:t>日至</w:t>
      </w:r>
      <w:r w:rsidR="00CB5EDB" w:rsidRPr="00A95DBF">
        <w:rPr>
          <w:rFonts w:hAnsi="宋体"/>
          <w:sz w:val="24"/>
        </w:rPr>
        <w:t>2018</w:t>
      </w:r>
      <w:r w:rsidR="00CB5EDB" w:rsidRPr="00A95DBF">
        <w:rPr>
          <w:rFonts w:hAnsi="宋体" w:hint="eastAsia"/>
          <w:sz w:val="24"/>
        </w:rPr>
        <w:t>年</w:t>
      </w:r>
      <w:r w:rsidR="00CB5EDB" w:rsidRPr="00A95DBF">
        <w:rPr>
          <w:rFonts w:hAnsi="宋体"/>
          <w:sz w:val="24"/>
        </w:rPr>
        <w:t>5</w:t>
      </w:r>
      <w:r w:rsidR="00CB5EDB" w:rsidRPr="00A95DBF">
        <w:rPr>
          <w:rFonts w:hAnsi="宋体" w:hint="eastAsia"/>
          <w:sz w:val="24"/>
        </w:rPr>
        <w:t>月</w:t>
      </w:r>
      <w:r w:rsidR="00CB5EDB" w:rsidRPr="00A95DBF">
        <w:rPr>
          <w:rFonts w:hAnsi="宋体"/>
          <w:sz w:val="24"/>
        </w:rPr>
        <w:t>15</w:t>
      </w:r>
      <w:r w:rsidR="00CB5EDB" w:rsidRPr="00A95DBF">
        <w:rPr>
          <w:rFonts w:hAnsi="宋体" w:hint="eastAsia"/>
          <w:sz w:val="24"/>
        </w:rPr>
        <w:t>日担任交银施罗德荣和保本混合型证券投资基金基金经理，</w:t>
      </w:r>
      <w:r w:rsidR="00CB5EDB" w:rsidRPr="00A95DBF">
        <w:rPr>
          <w:rFonts w:hAnsi="宋体"/>
          <w:sz w:val="24"/>
        </w:rPr>
        <w:t>2015</w:t>
      </w:r>
      <w:r w:rsidR="00CB5EDB" w:rsidRPr="00A95DBF">
        <w:rPr>
          <w:rFonts w:hAnsi="宋体" w:hint="eastAsia"/>
          <w:sz w:val="24"/>
        </w:rPr>
        <w:t>年</w:t>
      </w:r>
      <w:r w:rsidR="00CB5EDB" w:rsidRPr="00A95DBF">
        <w:rPr>
          <w:rFonts w:hAnsi="宋体"/>
          <w:sz w:val="24"/>
        </w:rPr>
        <w:t>11</w:t>
      </w:r>
      <w:r w:rsidR="00CB5EDB" w:rsidRPr="00A95DBF">
        <w:rPr>
          <w:rFonts w:hAnsi="宋体" w:hint="eastAsia"/>
          <w:sz w:val="24"/>
        </w:rPr>
        <w:t>月</w:t>
      </w:r>
      <w:r w:rsidR="00CB5EDB" w:rsidRPr="00A95DBF">
        <w:rPr>
          <w:rFonts w:hAnsi="宋体"/>
          <w:sz w:val="24"/>
        </w:rPr>
        <w:t>7</w:t>
      </w:r>
      <w:r w:rsidR="00CB5EDB" w:rsidRPr="00A95DBF">
        <w:rPr>
          <w:rFonts w:hAnsi="宋体" w:hint="eastAsia"/>
          <w:sz w:val="24"/>
        </w:rPr>
        <w:t>日至</w:t>
      </w:r>
      <w:r w:rsidR="00CB5EDB" w:rsidRPr="00A95DBF">
        <w:rPr>
          <w:rFonts w:hAnsi="宋体"/>
          <w:sz w:val="24"/>
        </w:rPr>
        <w:t>2018</w:t>
      </w:r>
      <w:r w:rsidR="00CB5EDB" w:rsidRPr="00A95DBF">
        <w:rPr>
          <w:rFonts w:hAnsi="宋体" w:hint="eastAsia"/>
          <w:sz w:val="24"/>
        </w:rPr>
        <w:t>年</w:t>
      </w:r>
      <w:r w:rsidR="00CB5EDB" w:rsidRPr="00A95DBF">
        <w:rPr>
          <w:rFonts w:hAnsi="宋体"/>
          <w:sz w:val="24"/>
        </w:rPr>
        <w:t>6</w:t>
      </w:r>
      <w:r w:rsidR="00CB5EDB" w:rsidRPr="00A95DBF">
        <w:rPr>
          <w:rFonts w:hAnsi="宋体" w:hint="eastAsia"/>
          <w:sz w:val="24"/>
        </w:rPr>
        <w:t>月</w:t>
      </w:r>
      <w:r w:rsidR="00CB5EDB" w:rsidRPr="00A95DBF">
        <w:rPr>
          <w:rFonts w:hAnsi="宋体"/>
          <w:sz w:val="24"/>
        </w:rPr>
        <w:t>7</w:t>
      </w:r>
      <w:r w:rsidR="00CB5EDB" w:rsidRPr="00A95DBF">
        <w:rPr>
          <w:rFonts w:hAnsi="宋体" w:hint="eastAsia"/>
          <w:sz w:val="24"/>
        </w:rPr>
        <w:t>日担任交银施罗德策略回报灵活配置混合型证券投资基金基金经理。</w:t>
      </w:r>
      <w:r w:rsidR="00CB5EDB" w:rsidRPr="00A95DBF">
        <w:rPr>
          <w:rFonts w:hAnsi="宋体"/>
          <w:sz w:val="24"/>
        </w:rPr>
        <w:t>2013</w:t>
      </w:r>
      <w:r w:rsidR="00CB5EDB" w:rsidRPr="00A95DBF">
        <w:rPr>
          <w:rFonts w:hAnsi="宋体" w:hint="eastAsia"/>
          <w:sz w:val="24"/>
        </w:rPr>
        <w:t>年</w:t>
      </w:r>
      <w:r w:rsidR="00CB5EDB" w:rsidRPr="00A95DBF">
        <w:rPr>
          <w:rFonts w:hAnsi="宋体"/>
          <w:sz w:val="24"/>
        </w:rPr>
        <w:t>7</w:t>
      </w:r>
      <w:r w:rsidR="00CB5EDB" w:rsidRPr="00A95DBF">
        <w:rPr>
          <w:rFonts w:hAnsi="宋体" w:hint="eastAsia"/>
          <w:sz w:val="24"/>
        </w:rPr>
        <w:t>月</w:t>
      </w:r>
      <w:r w:rsidR="00CB5EDB" w:rsidRPr="00A95DBF">
        <w:rPr>
          <w:rFonts w:hAnsi="宋体"/>
          <w:sz w:val="24"/>
        </w:rPr>
        <w:t>2</w:t>
      </w:r>
      <w:r w:rsidR="00CB5EDB" w:rsidRPr="00A95DBF">
        <w:rPr>
          <w:rFonts w:hAnsi="宋体" w:hint="eastAsia"/>
          <w:sz w:val="24"/>
        </w:rPr>
        <w:t>日起担任交银施罗德成长</w:t>
      </w:r>
      <w:r w:rsidR="00CB5EDB" w:rsidRPr="00A95DBF">
        <w:rPr>
          <w:rFonts w:hAnsi="宋体"/>
          <w:sz w:val="24"/>
        </w:rPr>
        <w:t>30</w:t>
      </w:r>
      <w:r w:rsidR="00CB5EDB" w:rsidRPr="00A95DBF">
        <w:rPr>
          <w:rFonts w:hAnsi="宋体" w:hint="eastAsia"/>
          <w:sz w:val="24"/>
        </w:rPr>
        <w:t>混合型证券投资基金（原交银施罗德成长</w:t>
      </w:r>
      <w:r w:rsidR="00CB5EDB" w:rsidRPr="00A95DBF">
        <w:rPr>
          <w:rFonts w:hAnsi="宋体"/>
          <w:sz w:val="24"/>
        </w:rPr>
        <w:t>30</w:t>
      </w:r>
      <w:r w:rsidR="00CB5EDB" w:rsidRPr="00A95DBF">
        <w:rPr>
          <w:rFonts w:hAnsi="宋体" w:hint="eastAsia"/>
          <w:sz w:val="24"/>
        </w:rPr>
        <w:t>股票型证券投资基金）基金经理至今，</w:t>
      </w:r>
      <w:r w:rsidR="00CB5EDB" w:rsidRPr="00A95DBF">
        <w:rPr>
          <w:rFonts w:hAnsi="宋体"/>
          <w:sz w:val="24"/>
        </w:rPr>
        <w:t>2015</w:t>
      </w:r>
      <w:r w:rsidR="00CB5EDB" w:rsidRPr="00A95DBF">
        <w:rPr>
          <w:rFonts w:hAnsi="宋体" w:hint="eastAsia"/>
          <w:sz w:val="24"/>
        </w:rPr>
        <w:t>年</w:t>
      </w:r>
      <w:r w:rsidR="00CB5EDB" w:rsidRPr="00A95DBF">
        <w:rPr>
          <w:rFonts w:hAnsi="宋体"/>
          <w:sz w:val="24"/>
        </w:rPr>
        <w:t>3</w:t>
      </w:r>
      <w:r w:rsidR="00CB5EDB" w:rsidRPr="00A95DBF">
        <w:rPr>
          <w:rFonts w:hAnsi="宋体" w:hint="eastAsia"/>
          <w:sz w:val="24"/>
        </w:rPr>
        <w:t>月</w:t>
      </w:r>
      <w:r w:rsidR="00CB5EDB" w:rsidRPr="00A95DBF">
        <w:rPr>
          <w:rFonts w:hAnsi="宋体"/>
          <w:sz w:val="24"/>
        </w:rPr>
        <w:t>24</w:t>
      </w:r>
      <w:r w:rsidR="00CB5EDB" w:rsidRPr="00A95DBF">
        <w:rPr>
          <w:rFonts w:hAnsi="宋体" w:hint="eastAsia"/>
          <w:sz w:val="24"/>
        </w:rPr>
        <w:t>日起担任交银施罗德成长混合型证券投资基金（交银施罗德成长股票证券投资基金）基金经理至今，</w:t>
      </w:r>
      <w:r w:rsidR="00CB5EDB" w:rsidRPr="00A95DBF">
        <w:rPr>
          <w:rFonts w:hAnsi="宋体"/>
          <w:sz w:val="24"/>
        </w:rPr>
        <w:t>2018</w:t>
      </w:r>
      <w:r w:rsidR="00CB5EDB" w:rsidRPr="00A95DBF">
        <w:rPr>
          <w:rFonts w:hAnsi="宋体" w:hint="eastAsia"/>
          <w:sz w:val="24"/>
        </w:rPr>
        <w:t>年</w:t>
      </w:r>
      <w:r w:rsidR="00CB5EDB" w:rsidRPr="00A95DBF">
        <w:rPr>
          <w:rFonts w:hAnsi="宋体"/>
          <w:sz w:val="24"/>
        </w:rPr>
        <w:t>8</w:t>
      </w:r>
      <w:r w:rsidR="00CB5EDB" w:rsidRPr="00A95DBF">
        <w:rPr>
          <w:rFonts w:hAnsi="宋体" w:hint="eastAsia"/>
          <w:sz w:val="24"/>
        </w:rPr>
        <w:t>月</w:t>
      </w:r>
      <w:r w:rsidR="00CB5EDB" w:rsidRPr="00A95DBF">
        <w:rPr>
          <w:rFonts w:hAnsi="宋体"/>
          <w:sz w:val="24"/>
        </w:rPr>
        <w:t>24</w:t>
      </w:r>
      <w:r w:rsidR="00CB5EDB" w:rsidRPr="00A95DBF">
        <w:rPr>
          <w:rFonts w:hAnsi="宋体" w:hint="eastAsia"/>
          <w:sz w:val="24"/>
        </w:rPr>
        <w:t>日起担任交银施罗德恒益灵活配置混合型证券投资基金基金经理至今，</w:t>
      </w:r>
      <w:r w:rsidR="00CB5EDB" w:rsidRPr="00A95DBF">
        <w:rPr>
          <w:rFonts w:hAnsi="宋体"/>
          <w:sz w:val="24"/>
        </w:rPr>
        <w:t>2018</w:t>
      </w:r>
      <w:r w:rsidR="00CB5EDB" w:rsidRPr="00A95DBF">
        <w:rPr>
          <w:rFonts w:hAnsi="宋体" w:hint="eastAsia"/>
          <w:sz w:val="24"/>
        </w:rPr>
        <w:t>年</w:t>
      </w:r>
      <w:r w:rsidR="00CB5EDB" w:rsidRPr="00A95DBF">
        <w:rPr>
          <w:rFonts w:hAnsi="宋体"/>
          <w:sz w:val="24"/>
        </w:rPr>
        <w:t>9</w:t>
      </w:r>
      <w:r w:rsidR="00CB5EDB" w:rsidRPr="00A95DBF">
        <w:rPr>
          <w:rFonts w:hAnsi="宋体" w:hint="eastAsia"/>
          <w:sz w:val="24"/>
        </w:rPr>
        <w:t>月</w:t>
      </w:r>
      <w:r w:rsidR="00CB5EDB" w:rsidRPr="00A95DBF">
        <w:rPr>
          <w:rFonts w:hAnsi="宋体"/>
          <w:sz w:val="24"/>
        </w:rPr>
        <w:t>28</w:t>
      </w:r>
      <w:r w:rsidR="00CB5EDB" w:rsidRPr="00A95DBF">
        <w:rPr>
          <w:rFonts w:hAnsi="宋体" w:hint="eastAsia"/>
          <w:sz w:val="24"/>
        </w:rPr>
        <w:t>日起担任交银施罗德蓝筹混合型证券投资基金基金经理至今。</w:t>
      </w:r>
    </w:p>
    <w:p w14:paraId="17DD373B" w14:textId="025485C8" w:rsidR="006506E5" w:rsidRPr="00A95DBF" w:rsidRDefault="006506E5" w:rsidP="00A95DBF">
      <w:pPr>
        <w:widowControl/>
        <w:spacing w:after="0" w:line="360" w:lineRule="auto"/>
        <w:ind w:firstLineChars="200" w:firstLine="480"/>
        <w:rPr>
          <w:rFonts w:hAnsi="宋体"/>
          <w:sz w:val="24"/>
        </w:rPr>
      </w:pPr>
      <w:r w:rsidRPr="00A95DBF">
        <w:rPr>
          <w:rFonts w:hAnsi="宋体" w:hint="eastAsia"/>
          <w:sz w:val="24"/>
        </w:rPr>
        <w:t>郭斐</w:t>
      </w:r>
      <w:r w:rsidRPr="00A95DBF">
        <w:rPr>
          <w:rFonts w:hAnsi="宋体"/>
          <w:sz w:val="24"/>
        </w:rPr>
        <w:t>先生，基金经理。</w:t>
      </w:r>
      <w:r w:rsidRPr="00A95DBF">
        <w:rPr>
          <w:rFonts w:hAnsi="宋体" w:hint="eastAsia"/>
          <w:sz w:val="24"/>
        </w:rPr>
        <w:t>复旦大学经济学学士，</w:t>
      </w:r>
      <w:r w:rsidR="00932114" w:rsidRPr="00A95DBF">
        <w:rPr>
          <w:rFonts w:hAnsi="宋体"/>
          <w:sz w:val="24"/>
        </w:rPr>
        <w:t>10</w:t>
      </w:r>
      <w:r w:rsidRPr="00A95DBF">
        <w:rPr>
          <w:rFonts w:hAnsi="宋体" w:hint="eastAsia"/>
          <w:sz w:val="24"/>
        </w:rPr>
        <w:t>年证券投资行业经验。</w:t>
      </w:r>
      <w:r w:rsidRPr="00A95DBF">
        <w:rPr>
          <w:rFonts w:hAnsi="宋体"/>
          <w:sz w:val="24"/>
        </w:rPr>
        <w:t>2009</w:t>
      </w:r>
      <w:r w:rsidRPr="00A95DBF">
        <w:rPr>
          <w:rFonts w:hAnsi="宋体" w:hint="eastAsia"/>
          <w:sz w:val="24"/>
        </w:rPr>
        <w:t>年</w:t>
      </w:r>
      <w:r w:rsidRPr="00A95DBF">
        <w:rPr>
          <w:rFonts w:hAnsi="宋体"/>
          <w:sz w:val="24"/>
        </w:rPr>
        <w:t>8</w:t>
      </w:r>
      <w:r w:rsidRPr="00A95DBF">
        <w:rPr>
          <w:rFonts w:hAnsi="宋体" w:hint="eastAsia"/>
          <w:sz w:val="24"/>
        </w:rPr>
        <w:t>月至</w:t>
      </w:r>
      <w:r w:rsidRPr="00A95DBF">
        <w:rPr>
          <w:rFonts w:hAnsi="宋体"/>
          <w:sz w:val="24"/>
        </w:rPr>
        <w:t>2014</w:t>
      </w:r>
      <w:r w:rsidRPr="00A95DBF">
        <w:rPr>
          <w:rFonts w:hAnsi="宋体" w:hint="eastAsia"/>
          <w:sz w:val="24"/>
        </w:rPr>
        <w:t>年</w:t>
      </w:r>
      <w:r w:rsidRPr="00A95DBF">
        <w:rPr>
          <w:rFonts w:hAnsi="宋体"/>
          <w:sz w:val="24"/>
        </w:rPr>
        <w:t>3</w:t>
      </w:r>
      <w:r w:rsidRPr="00A95DBF">
        <w:rPr>
          <w:rFonts w:hAnsi="宋体" w:hint="eastAsia"/>
          <w:sz w:val="24"/>
        </w:rPr>
        <w:t>月于高盛（亚洲）有限责任公司</w:t>
      </w:r>
      <w:r w:rsidRPr="00A95DBF">
        <w:rPr>
          <w:rFonts w:hAnsi="宋体"/>
          <w:sz w:val="24"/>
        </w:rPr>
        <w:t>/</w:t>
      </w:r>
      <w:r w:rsidRPr="00A95DBF">
        <w:rPr>
          <w:rFonts w:hAnsi="宋体" w:hint="eastAsia"/>
          <w:sz w:val="24"/>
        </w:rPr>
        <w:t>高华证券公司任职。</w:t>
      </w:r>
      <w:r w:rsidRPr="00A95DBF">
        <w:rPr>
          <w:rFonts w:hAnsi="宋体"/>
          <w:sz w:val="24"/>
        </w:rPr>
        <w:t>2014</w:t>
      </w:r>
      <w:r w:rsidRPr="00A95DBF">
        <w:rPr>
          <w:rFonts w:hAnsi="宋体" w:hint="eastAsia"/>
          <w:sz w:val="24"/>
        </w:rPr>
        <w:t>年加入交银施罗德基金管理有限公司，担任行业分析师。</w:t>
      </w:r>
      <w:r w:rsidRPr="00A95DBF">
        <w:rPr>
          <w:rFonts w:hAnsi="宋体"/>
          <w:sz w:val="24"/>
        </w:rPr>
        <w:t>2016</w:t>
      </w:r>
      <w:r w:rsidRPr="00A95DBF">
        <w:rPr>
          <w:rFonts w:hAnsi="宋体" w:hint="eastAsia"/>
          <w:sz w:val="24"/>
        </w:rPr>
        <w:t>年</w:t>
      </w:r>
      <w:r w:rsidRPr="00A95DBF">
        <w:rPr>
          <w:rFonts w:hAnsi="宋体"/>
          <w:sz w:val="24"/>
        </w:rPr>
        <w:t>1</w:t>
      </w:r>
      <w:r w:rsidRPr="00A95DBF">
        <w:rPr>
          <w:rFonts w:hAnsi="宋体" w:hint="eastAsia"/>
          <w:sz w:val="24"/>
        </w:rPr>
        <w:t>月</w:t>
      </w:r>
      <w:r w:rsidRPr="00A95DBF">
        <w:rPr>
          <w:rFonts w:hAnsi="宋体"/>
          <w:sz w:val="24"/>
        </w:rPr>
        <w:t>1</w:t>
      </w:r>
      <w:r w:rsidRPr="00A95DBF">
        <w:rPr>
          <w:rFonts w:hAnsi="宋体" w:hint="eastAsia"/>
          <w:sz w:val="24"/>
        </w:rPr>
        <w:t>日至</w:t>
      </w:r>
      <w:r w:rsidRPr="00A95DBF">
        <w:rPr>
          <w:rFonts w:hAnsi="宋体"/>
          <w:sz w:val="24"/>
        </w:rPr>
        <w:t>2017</w:t>
      </w:r>
      <w:r w:rsidRPr="00A95DBF">
        <w:rPr>
          <w:rFonts w:hAnsi="宋体" w:hint="eastAsia"/>
          <w:sz w:val="24"/>
        </w:rPr>
        <w:t>年</w:t>
      </w:r>
      <w:r w:rsidRPr="00A95DBF">
        <w:rPr>
          <w:rFonts w:hAnsi="宋体"/>
          <w:sz w:val="24"/>
        </w:rPr>
        <w:lastRenderedPageBreak/>
        <w:t>9</w:t>
      </w:r>
      <w:r w:rsidRPr="00A95DBF">
        <w:rPr>
          <w:rFonts w:hAnsi="宋体" w:hint="eastAsia"/>
          <w:sz w:val="24"/>
        </w:rPr>
        <w:t>月</w:t>
      </w:r>
      <w:r w:rsidRPr="00A95DBF">
        <w:rPr>
          <w:rFonts w:hAnsi="宋体"/>
          <w:sz w:val="24"/>
        </w:rPr>
        <w:t>22</w:t>
      </w:r>
      <w:r w:rsidRPr="00A95DBF">
        <w:rPr>
          <w:rFonts w:hAnsi="宋体" w:hint="eastAsia"/>
          <w:sz w:val="24"/>
        </w:rPr>
        <w:t>日任交银施罗德稳健配置混合型证券投资基金基金经理助理，</w:t>
      </w:r>
      <w:r w:rsidRPr="00A95DBF">
        <w:rPr>
          <w:rFonts w:hAnsi="宋体"/>
          <w:sz w:val="24"/>
        </w:rPr>
        <w:t>2017</w:t>
      </w:r>
      <w:r w:rsidRPr="00A95DBF">
        <w:rPr>
          <w:rFonts w:hAnsi="宋体" w:hint="eastAsia"/>
          <w:sz w:val="24"/>
        </w:rPr>
        <w:t>年</w:t>
      </w:r>
      <w:r w:rsidRPr="00A95DBF">
        <w:rPr>
          <w:rFonts w:hAnsi="宋体"/>
          <w:sz w:val="24"/>
        </w:rPr>
        <w:t>9</w:t>
      </w:r>
      <w:r w:rsidRPr="00A95DBF">
        <w:rPr>
          <w:rFonts w:hAnsi="宋体" w:hint="eastAsia"/>
          <w:sz w:val="24"/>
        </w:rPr>
        <w:t>月</w:t>
      </w:r>
      <w:r w:rsidRPr="00A95DBF">
        <w:rPr>
          <w:rFonts w:hAnsi="宋体"/>
          <w:sz w:val="24"/>
        </w:rPr>
        <w:t>26</w:t>
      </w:r>
      <w:r w:rsidRPr="00A95DBF">
        <w:rPr>
          <w:rFonts w:hAnsi="宋体" w:hint="eastAsia"/>
          <w:sz w:val="24"/>
        </w:rPr>
        <w:t>日起任交银施罗德成长</w:t>
      </w:r>
      <w:r w:rsidRPr="00A95DBF">
        <w:rPr>
          <w:rFonts w:hAnsi="宋体"/>
          <w:sz w:val="24"/>
        </w:rPr>
        <w:t>30</w:t>
      </w:r>
      <w:r w:rsidRPr="00A95DBF">
        <w:rPr>
          <w:rFonts w:hAnsi="宋体" w:hint="eastAsia"/>
          <w:sz w:val="24"/>
        </w:rPr>
        <w:t>混合型证券投资基金基金经理至今</w:t>
      </w:r>
      <w:r w:rsidR="00F6103E" w:rsidRPr="00A95DBF">
        <w:rPr>
          <w:rFonts w:hAnsi="宋体" w:hint="eastAsia"/>
          <w:sz w:val="24"/>
        </w:rPr>
        <w:t>，</w:t>
      </w:r>
      <w:r w:rsidR="00F6103E" w:rsidRPr="00A95DBF">
        <w:rPr>
          <w:rFonts w:hAnsi="宋体"/>
          <w:sz w:val="24"/>
        </w:rPr>
        <w:t>2018</w:t>
      </w:r>
      <w:r w:rsidR="00F6103E" w:rsidRPr="00A95DBF">
        <w:rPr>
          <w:rFonts w:hAnsi="宋体" w:hint="eastAsia"/>
          <w:sz w:val="24"/>
        </w:rPr>
        <w:t>年</w:t>
      </w:r>
      <w:r w:rsidR="00F6103E" w:rsidRPr="00A95DBF">
        <w:rPr>
          <w:rFonts w:hAnsi="宋体"/>
          <w:sz w:val="24"/>
        </w:rPr>
        <w:t>6</w:t>
      </w:r>
      <w:r w:rsidR="00F6103E" w:rsidRPr="00A95DBF">
        <w:rPr>
          <w:rFonts w:hAnsi="宋体" w:hint="eastAsia"/>
          <w:sz w:val="24"/>
        </w:rPr>
        <w:t>月</w:t>
      </w:r>
      <w:r w:rsidR="00F6103E" w:rsidRPr="00A95DBF">
        <w:rPr>
          <w:rFonts w:hAnsi="宋体"/>
          <w:sz w:val="24"/>
        </w:rPr>
        <w:t>2</w:t>
      </w:r>
      <w:r w:rsidR="00F6103E" w:rsidRPr="00A95DBF">
        <w:rPr>
          <w:rFonts w:hAnsi="宋体" w:hint="eastAsia"/>
          <w:sz w:val="24"/>
        </w:rPr>
        <w:t>日起任交银施罗德经济新动力混合型证券投资基金基金经理至今</w:t>
      </w:r>
      <w:r w:rsidRPr="00A95DBF">
        <w:rPr>
          <w:rFonts w:hAnsi="宋体" w:hint="eastAsia"/>
          <w:sz w:val="24"/>
        </w:rPr>
        <w:t>。</w:t>
      </w:r>
    </w:p>
    <w:p w14:paraId="78D76338" w14:textId="77777777" w:rsidR="00CA0FD3" w:rsidRPr="00A95DBF" w:rsidRDefault="00CA0FD3" w:rsidP="00A95DBF">
      <w:pPr>
        <w:widowControl/>
        <w:spacing w:after="0" w:line="360" w:lineRule="auto"/>
        <w:ind w:firstLineChars="200" w:firstLine="480"/>
        <w:rPr>
          <w:rFonts w:hAnsi="宋体"/>
          <w:sz w:val="24"/>
        </w:rPr>
      </w:pPr>
      <w:r w:rsidRPr="00A95DBF">
        <w:rPr>
          <w:rFonts w:hAnsi="宋体" w:hint="eastAsia"/>
          <w:sz w:val="24"/>
        </w:rPr>
        <w:t>历任基金经理</w:t>
      </w:r>
    </w:p>
    <w:p w14:paraId="7A0663DC" w14:textId="354911F1" w:rsidR="00CA0FD3" w:rsidRPr="001F5A07" w:rsidRDefault="00CA0FD3" w:rsidP="001F5A07">
      <w:pPr>
        <w:widowControl/>
        <w:spacing w:after="0" w:line="360" w:lineRule="auto"/>
        <w:ind w:rightChars="-85" w:right="-178" w:firstLineChars="200" w:firstLine="480"/>
        <w:rPr>
          <w:rFonts w:hAnsi="宋体"/>
          <w:kern w:val="0"/>
          <w:sz w:val="24"/>
        </w:rPr>
      </w:pPr>
      <w:r w:rsidRPr="001F5A07">
        <w:rPr>
          <w:rFonts w:hAnsi="宋体" w:hint="eastAsia"/>
          <w:kern w:val="0"/>
          <w:sz w:val="24"/>
        </w:rPr>
        <w:t>管华雨先生，</w:t>
      </w:r>
      <w:r w:rsidRPr="001F5A07">
        <w:rPr>
          <w:rFonts w:hAnsi="宋体"/>
          <w:kern w:val="0"/>
          <w:sz w:val="24"/>
        </w:rPr>
        <w:t>2013</w:t>
      </w:r>
      <w:r w:rsidRPr="001F5A07">
        <w:rPr>
          <w:rFonts w:hAnsi="宋体" w:hint="eastAsia"/>
          <w:kern w:val="0"/>
          <w:sz w:val="24"/>
        </w:rPr>
        <w:t>年</w:t>
      </w:r>
      <w:r w:rsidRPr="001F5A07">
        <w:rPr>
          <w:rFonts w:hAnsi="宋体"/>
          <w:kern w:val="0"/>
          <w:sz w:val="24"/>
        </w:rPr>
        <w:t>6</w:t>
      </w:r>
      <w:r w:rsidRPr="001F5A07">
        <w:rPr>
          <w:rFonts w:hAnsi="宋体" w:hint="eastAsia"/>
          <w:kern w:val="0"/>
          <w:sz w:val="24"/>
        </w:rPr>
        <w:t>月</w:t>
      </w:r>
      <w:r w:rsidRPr="001F5A07">
        <w:rPr>
          <w:rFonts w:hAnsi="宋体"/>
          <w:kern w:val="0"/>
          <w:sz w:val="24"/>
        </w:rPr>
        <w:t>5</w:t>
      </w:r>
      <w:r w:rsidRPr="001F5A07">
        <w:rPr>
          <w:rFonts w:hAnsi="宋体" w:hint="eastAsia"/>
          <w:kern w:val="0"/>
          <w:sz w:val="24"/>
        </w:rPr>
        <w:t>日至</w:t>
      </w:r>
      <w:r w:rsidRPr="001F5A07">
        <w:rPr>
          <w:rFonts w:hAnsi="宋体"/>
          <w:kern w:val="0"/>
          <w:sz w:val="24"/>
        </w:rPr>
        <w:t>2014</w:t>
      </w:r>
      <w:r w:rsidRPr="001F5A07">
        <w:rPr>
          <w:rFonts w:hAnsi="宋体" w:hint="eastAsia"/>
          <w:kern w:val="0"/>
          <w:sz w:val="24"/>
        </w:rPr>
        <w:t>年</w:t>
      </w:r>
      <w:r w:rsidRPr="001F5A07">
        <w:rPr>
          <w:rFonts w:hAnsi="宋体"/>
          <w:kern w:val="0"/>
          <w:sz w:val="24"/>
        </w:rPr>
        <w:t>10</w:t>
      </w:r>
      <w:r w:rsidRPr="001F5A07">
        <w:rPr>
          <w:rFonts w:hAnsi="宋体" w:hint="eastAsia"/>
          <w:kern w:val="0"/>
          <w:sz w:val="24"/>
        </w:rPr>
        <w:t>月</w:t>
      </w:r>
      <w:r w:rsidRPr="001F5A07">
        <w:rPr>
          <w:rFonts w:hAnsi="宋体"/>
          <w:kern w:val="0"/>
          <w:sz w:val="24"/>
        </w:rPr>
        <w:t>2</w:t>
      </w:r>
      <w:r w:rsidR="00954204">
        <w:rPr>
          <w:rFonts w:hAnsi="宋体"/>
          <w:kern w:val="0"/>
          <w:sz w:val="24"/>
        </w:rPr>
        <w:t>1</w:t>
      </w:r>
      <w:r w:rsidRPr="001F5A07">
        <w:rPr>
          <w:rFonts w:hAnsi="宋体" w:hint="eastAsia"/>
          <w:kern w:val="0"/>
          <w:sz w:val="24"/>
        </w:rPr>
        <w:t>日任本基金基金经理。</w:t>
      </w:r>
    </w:p>
    <w:p w14:paraId="771F75E6"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 xml:space="preserve">5、投资决策委员会成员 </w:t>
      </w:r>
    </w:p>
    <w:p w14:paraId="56177FFE" w14:textId="3061EB6C" w:rsidR="00406B39" w:rsidRPr="001612AB" w:rsidRDefault="00406B39" w:rsidP="00775803">
      <w:pPr>
        <w:widowControl/>
        <w:spacing w:after="0" w:line="360" w:lineRule="auto"/>
        <w:ind w:rightChars="-85" w:right="-178" w:firstLineChars="200" w:firstLine="480"/>
        <w:rPr>
          <w:rFonts w:hAnsi="宋体"/>
          <w:kern w:val="0"/>
          <w:sz w:val="24"/>
        </w:rPr>
      </w:pPr>
      <w:r w:rsidRPr="001612AB">
        <w:rPr>
          <w:rFonts w:hAnsi="宋体" w:hint="eastAsia"/>
          <w:kern w:val="0"/>
          <w:sz w:val="24"/>
        </w:rPr>
        <w:t>委员：阮红（总经理）</w:t>
      </w:r>
    </w:p>
    <w:p w14:paraId="5E960851" w14:textId="77777777" w:rsidR="00406B39" w:rsidRDefault="00406B39" w:rsidP="00775803">
      <w:pPr>
        <w:widowControl/>
        <w:spacing w:after="0" w:line="360" w:lineRule="auto"/>
        <w:ind w:rightChars="-85" w:right="-178" w:firstLineChars="500" w:firstLine="1200"/>
        <w:rPr>
          <w:rFonts w:hAnsi="宋体"/>
          <w:kern w:val="0"/>
          <w:sz w:val="24"/>
        </w:rPr>
      </w:pPr>
      <w:r w:rsidRPr="001612AB">
        <w:rPr>
          <w:rFonts w:hAnsi="宋体" w:hint="eastAsia"/>
          <w:kern w:val="0"/>
          <w:sz w:val="24"/>
        </w:rPr>
        <w:t>王少成（权益投资总监、基金经理）</w:t>
      </w:r>
    </w:p>
    <w:p w14:paraId="78E1EE30" w14:textId="1CDC9DB6" w:rsidR="009728DF" w:rsidRPr="009728DF" w:rsidRDefault="009728DF">
      <w:pPr>
        <w:widowControl/>
        <w:spacing w:after="0" w:line="360" w:lineRule="auto"/>
        <w:ind w:rightChars="-85" w:right="-178" w:firstLineChars="500" w:firstLine="1200"/>
        <w:rPr>
          <w:rFonts w:hAnsi="宋体"/>
          <w:kern w:val="0"/>
          <w:sz w:val="24"/>
        </w:rPr>
      </w:pPr>
      <w:r>
        <w:rPr>
          <w:rFonts w:hAnsi="宋体" w:hint="eastAsia"/>
          <w:kern w:val="0"/>
          <w:sz w:val="24"/>
        </w:rPr>
        <w:t>于海颖（</w:t>
      </w:r>
      <w:r>
        <w:rPr>
          <w:rFonts w:hAnsi="宋体"/>
          <w:kern w:val="0"/>
          <w:sz w:val="24"/>
        </w:rPr>
        <w:t>固定收益</w:t>
      </w:r>
      <w:r w:rsidR="0040218E">
        <w:rPr>
          <w:rFonts w:hAnsi="宋体" w:hint="eastAsia"/>
          <w:kern w:val="0"/>
          <w:sz w:val="24"/>
        </w:rPr>
        <w:t>（</w:t>
      </w:r>
      <w:r w:rsidR="0040218E">
        <w:rPr>
          <w:rFonts w:hAnsi="宋体"/>
          <w:kern w:val="0"/>
          <w:sz w:val="24"/>
        </w:rPr>
        <w:t>公募）</w:t>
      </w:r>
      <w:r>
        <w:rPr>
          <w:rFonts w:hAnsi="宋体"/>
          <w:kern w:val="0"/>
          <w:sz w:val="24"/>
        </w:rPr>
        <w:t>投资总监</w:t>
      </w:r>
      <w:r w:rsidR="0040218E">
        <w:rPr>
          <w:rFonts w:hAnsi="宋体" w:hint="eastAsia"/>
          <w:kern w:val="0"/>
          <w:sz w:val="24"/>
        </w:rPr>
        <w:t>、</w:t>
      </w:r>
      <w:r w:rsidR="0040218E">
        <w:rPr>
          <w:rFonts w:hAnsi="宋体"/>
          <w:kern w:val="0"/>
          <w:sz w:val="24"/>
        </w:rPr>
        <w:t>基金经理</w:t>
      </w:r>
      <w:r>
        <w:rPr>
          <w:rFonts w:hAnsi="宋体"/>
          <w:kern w:val="0"/>
          <w:sz w:val="24"/>
        </w:rPr>
        <w:t>）</w:t>
      </w:r>
    </w:p>
    <w:p w14:paraId="3CC9EB7C" w14:textId="3A3784FA" w:rsidR="00406B39" w:rsidRPr="001612AB" w:rsidRDefault="003A7DF9" w:rsidP="00775803">
      <w:pPr>
        <w:widowControl/>
        <w:spacing w:after="0" w:line="360" w:lineRule="auto"/>
        <w:ind w:rightChars="-85" w:right="-178" w:firstLineChars="500" w:firstLine="1200"/>
        <w:rPr>
          <w:rFonts w:hAnsi="宋体"/>
          <w:kern w:val="0"/>
          <w:sz w:val="24"/>
        </w:rPr>
      </w:pPr>
      <w:r>
        <w:rPr>
          <w:rFonts w:hAnsi="宋体" w:hint="eastAsia"/>
          <w:kern w:val="0"/>
          <w:sz w:val="24"/>
        </w:rPr>
        <w:t>马俊</w:t>
      </w:r>
      <w:r w:rsidR="00406B39" w:rsidRPr="001612AB">
        <w:rPr>
          <w:rFonts w:hAnsi="宋体" w:hint="eastAsia"/>
          <w:kern w:val="0"/>
          <w:sz w:val="24"/>
        </w:rPr>
        <w:t>（研究</w:t>
      </w:r>
      <w:r>
        <w:rPr>
          <w:rFonts w:hAnsi="宋体" w:hint="eastAsia"/>
          <w:kern w:val="0"/>
          <w:sz w:val="24"/>
        </w:rPr>
        <w:t>总监</w:t>
      </w:r>
      <w:r w:rsidR="00406B39" w:rsidRPr="001612AB">
        <w:rPr>
          <w:rFonts w:hAnsi="宋体" w:hint="eastAsia"/>
          <w:kern w:val="0"/>
          <w:sz w:val="24"/>
        </w:rPr>
        <w:t>）</w:t>
      </w:r>
    </w:p>
    <w:p w14:paraId="412D1831" w14:textId="10F0DF66" w:rsidR="00406B39" w:rsidRPr="001612AB" w:rsidRDefault="00406B39" w:rsidP="00406B39">
      <w:pPr>
        <w:widowControl/>
        <w:adjustRightInd w:val="0"/>
        <w:snapToGrid w:val="0"/>
        <w:spacing w:line="360" w:lineRule="auto"/>
        <w:ind w:firstLineChars="200" w:firstLine="480"/>
        <w:rPr>
          <w:rFonts w:hAnsi="宋体"/>
          <w:kern w:val="0"/>
          <w:sz w:val="24"/>
        </w:rPr>
      </w:pPr>
      <w:r w:rsidRPr="001612AB">
        <w:rPr>
          <w:rFonts w:hAnsi="宋体" w:hint="eastAsia"/>
          <w:kern w:val="0"/>
          <w:sz w:val="24"/>
        </w:rPr>
        <w:t>上述人员之间无近亲属关系。上述各项人员信息更新截止日为</w:t>
      </w:r>
      <w:r w:rsidR="00C358EA" w:rsidRPr="001612AB">
        <w:rPr>
          <w:rFonts w:hAnsi="宋体"/>
          <w:kern w:val="0"/>
          <w:sz w:val="24"/>
        </w:rPr>
        <w:t>201</w:t>
      </w:r>
      <w:r w:rsidR="00C358EA">
        <w:rPr>
          <w:rFonts w:hAnsi="宋体"/>
          <w:kern w:val="0"/>
          <w:sz w:val="24"/>
        </w:rPr>
        <w:t>9</w:t>
      </w:r>
      <w:r w:rsidR="00F96020" w:rsidRPr="001612AB">
        <w:rPr>
          <w:rFonts w:hAnsi="宋体" w:hint="eastAsia"/>
          <w:kern w:val="0"/>
          <w:sz w:val="24"/>
        </w:rPr>
        <w:t>年</w:t>
      </w:r>
      <w:r w:rsidR="00C358EA">
        <w:rPr>
          <w:rFonts w:hAnsi="宋体"/>
          <w:kern w:val="0"/>
          <w:sz w:val="24"/>
        </w:rPr>
        <w:t>6</w:t>
      </w:r>
      <w:r w:rsidRPr="001612AB">
        <w:rPr>
          <w:rFonts w:hAnsi="宋体" w:hint="eastAsia"/>
          <w:kern w:val="0"/>
          <w:sz w:val="24"/>
        </w:rPr>
        <w:t>月</w:t>
      </w:r>
      <w:r w:rsidR="00D2794D">
        <w:rPr>
          <w:rFonts w:hAnsi="宋体"/>
          <w:kern w:val="0"/>
          <w:sz w:val="24"/>
        </w:rPr>
        <w:t>5</w:t>
      </w:r>
      <w:r w:rsidRPr="001612AB">
        <w:rPr>
          <w:rFonts w:hAnsi="宋体" w:hint="eastAsia"/>
          <w:kern w:val="0"/>
          <w:sz w:val="24"/>
        </w:rPr>
        <w:t>日，期后变动（如有）敬请关注基金管理人发布的相关公告。</w:t>
      </w:r>
    </w:p>
    <w:p w14:paraId="633B5A58" w14:textId="77777777" w:rsidR="000E360D" w:rsidRDefault="000E360D" w:rsidP="00F72678">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（三）基金管理人的职责 </w:t>
      </w:r>
    </w:p>
    <w:p w14:paraId="7705CAF1"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1、依法募集基金，办理或者委托经中国证监会认定的其他机构代为办理基金份额的发售、申购、赎回和登记事宜； </w:t>
      </w:r>
    </w:p>
    <w:p w14:paraId="34476BC0"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2、办理基金备案手续； </w:t>
      </w:r>
    </w:p>
    <w:p w14:paraId="32FD6351"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3、对所管理的不同基金财产分别管理、分别记账，进行证券投资； </w:t>
      </w:r>
    </w:p>
    <w:p w14:paraId="3DD7E79A"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4、按照基金合同的约定确定基金收益分配方案，及时向基金份额持有人分配收益； </w:t>
      </w:r>
    </w:p>
    <w:p w14:paraId="1EDCDC3C"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5、进行基金会计核算并编制基金财务会计报告； </w:t>
      </w:r>
    </w:p>
    <w:p w14:paraId="19F9A2BF"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6、编制季度、半年度和年度基金报告； </w:t>
      </w:r>
    </w:p>
    <w:p w14:paraId="18E52EAA"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7、计算并公告基金资产净值，确定基金份额申购、赎回价格； </w:t>
      </w:r>
    </w:p>
    <w:p w14:paraId="2B3BE8DB"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8、办理与基金财产管理业务活动有关的信息披露事项； </w:t>
      </w:r>
    </w:p>
    <w:p w14:paraId="3460DCC5"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9、召集基金份额持有人大会； </w:t>
      </w:r>
    </w:p>
    <w:p w14:paraId="030248C9"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10、保存基金财产管理业务活动的记录、账册、报表和其他相关资料； </w:t>
      </w:r>
    </w:p>
    <w:p w14:paraId="09AF0AFC"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11、以基金管理人名义，代表基金份额持有人利益行使诉讼权利或者实施其他法律行为； </w:t>
      </w:r>
    </w:p>
    <w:p w14:paraId="1B450F5D"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12、有关法律法规和中国证监会规定的其他职责。</w:t>
      </w:r>
    </w:p>
    <w:p w14:paraId="436B1487"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hint="eastAsia"/>
          <w:b/>
          <w:kern w:val="0"/>
          <w:sz w:val="24"/>
        </w:rPr>
        <w:lastRenderedPageBreak/>
        <w:t>（</w:t>
      </w:r>
      <w:r>
        <w:rPr>
          <w:rFonts w:ascii="宋体" w:hAnsi="宋体" w:cs="宋体"/>
          <w:b/>
          <w:kern w:val="0"/>
          <w:sz w:val="24"/>
        </w:rPr>
        <w:t xml:space="preserve">四）基金管理人的承诺 </w:t>
      </w:r>
    </w:p>
    <w:p w14:paraId="7DFF6102"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1、基金管理人承诺不从事违反《证券法》的行为，并承诺建立健全内部控制制度，采取有效措施，防止违反《证券法》行为的发生； </w:t>
      </w:r>
    </w:p>
    <w:p w14:paraId="493989B4"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2、基金管理人承诺不从事违反《基金法》的行为，并承诺建立健全内部风险控制制度，采取有效措施，防止下列行为的发生：</w:t>
      </w:r>
    </w:p>
    <w:p w14:paraId="3F64A185"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（1）将基金管理人固有财产或者他人财产混同于基金财产从事证券投资；</w:t>
      </w:r>
    </w:p>
    <w:p w14:paraId="12955112"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（2）不公平地对待管理的不同基金财产；</w:t>
      </w:r>
    </w:p>
    <w:p w14:paraId="0553ECA5"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（3）利用基金财产为基金份额持有人以外的第三人牟取利益；</w:t>
      </w:r>
    </w:p>
    <w:p w14:paraId="7FAA25E4"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（4）向基金份额持有人违规承诺收益或者承担损失；</w:t>
      </w:r>
    </w:p>
    <w:p w14:paraId="3D7CA59F"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（5）依照法律法规有关规定，由中国证监会规定禁止的其他行为。 </w:t>
      </w:r>
    </w:p>
    <w:p w14:paraId="71EAA019"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3、基金管理人承诺严格遵守基金合同，并承诺建立健全内部控制制度，采取有效措施，防止违反基金合同行为的发生； </w:t>
      </w:r>
    </w:p>
    <w:p w14:paraId="510CC908"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4、基金管理人承诺加强人员管理，强化职业操守，督促和约束员工遵守国家有关法律法规及行业规范，诚实信用、勤勉尽责。 </w:t>
      </w:r>
    </w:p>
    <w:p w14:paraId="72890BC0"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5、基金管理人承诺不从事其他法规规定禁止从事的行为。 </w:t>
      </w:r>
    </w:p>
    <w:p w14:paraId="0E94A868"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（五）基金经理承诺 </w:t>
      </w:r>
    </w:p>
    <w:p w14:paraId="780D67BB" w14:textId="77777777" w:rsidR="00177A47" w:rsidRDefault="00E52F60">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1、依照有关法律法规和基金合同的规定，本着谨慎的原则为基金份额持有人谋取最大利益； </w:t>
      </w:r>
    </w:p>
    <w:p w14:paraId="35517BDA" w14:textId="77777777" w:rsidR="00177A47" w:rsidRDefault="00E52F60">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2、不利用职务之便为自己、受雇人或任何第三者谋取利益； </w:t>
      </w:r>
    </w:p>
    <w:p w14:paraId="12092B0C" w14:textId="77777777" w:rsidR="00177A47" w:rsidRDefault="00E52F60">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3、不泄露在任职期间知悉的有关证券、基金的商业秘密，尚未依法公开的基金投资内容、基金投资计划等信息； </w:t>
      </w:r>
    </w:p>
    <w:p w14:paraId="04C51E77" w14:textId="77777777" w:rsidR="000E360D" w:rsidRDefault="000E360D" w:rsidP="00D258D3">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4、不以任何形式为其他组织或个人进行证券交易。</w:t>
      </w:r>
    </w:p>
    <w:p w14:paraId="192E6A10"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（六）基金管理人的内部控制制度 </w:t>
      </w:r>
    </w:p>
    <w:p w14:paraId="24A7AF72"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1、风险管理的原则 </w:t>
      </w:r>
    </w:p>
    <w:p w14:paraId="500274C4"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 全面性原则 </w:t>
      </w:r>
    </w:p>
    <w:p w14:paraId="09466091"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公司风险管理必须覆盖公司的所有部门和岗位，渗透各项业务过程和业务环节。 </w:t>
      </w:r>
    </w:p>
    <w:p w14:paraId="6BF35A96"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 独立性原则 </w:t>
      </w:r>
    </w:p>
    <w:p w14:paraId="71E72A5E"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公司设立独立的风险管理部，风险管理部保持高度的独立性和权威性，负责对公司各部门风险控制工作进行监督和检查。 </w:t>
      </w:r>
    </w:p>
    <w:p w14:paraId="4C515E58"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（3） 相互制约原则 </w:t>
      </w:r>
    </w:p>
    <w:p w14:paraId="689D3C18"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公司及各部门在内部组织结构的设计上要形成一种相互制约的机制，建立不同岗位之间的制衡体系。 </w:t>
      </w:r>
    </w:p>
    <w:p w14:paraId="731754A9"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 定性和定量相结合原则 </w:t>
      </w:r>
    </w:p>
    <w:p w14:paraId="6117BF78"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建立完备的风险管理指标体系，使风险管理更具客观性和操作性。 </w:t>
      </w:r>
    </w:p>
    <w:p w14:paraId="671943F8"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2、风险管理和内部风险控制体系结构 </w:t>
      </w:r>
    </w:p>
    <w:p w14:paraId="4F517814"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 </w:t>
      </w:r>
    </w:p>
    <w:p w14:paraId="03788231"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 董事会 </w:t>
      </w:r>
    </w:p>
    <w:p w14:paraId="41274CFF"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负责制定公司的风险管理政策，对风险管理负完全的和最终的责任。 </w:t>
      </w:r>
    </w:p>
    <w:p w14:paraId="1BC19926"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 监事会</w:t>
      </w:r>
    </w:p>
    <w:p w14:paraId="6D1CF75B"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是公司常设的监事机构，对股东会负责。监事会对公司财务、公司董事、总经理及其他高级管理人员进行监督。</w:t>
      </w:r>
    </w:p>
    <w:p w14:paraId="0B4A52E0"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 合规审核及风险管理委员会</w:t>
      </w:r>
    </w:p>
    <w:p w14:paraId="3D5A15BF"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40106F8"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 风险控制委员会 </w:t>
      </w:r>
    </w:p>
    <w:p w14:paraId="767535FA"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作为总经理下设的专业委员会之一，风险控制委员会负责拟定公司风险管理战略及政策，制定灾难复原计划及紧急情况处理制度，确保公司风险控制符合标准，就潜在风险与相关部门协调，审阅公司审计报告及监察情况。 </w:t>
      </w:r>
    </w:p>
    <w:p w14:paraId="09A4A884"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 督察长 </w:t>
      </w:r>
    </w:p>
    <w:p w14:paraId="0CE18AA0"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独立行使督察权利；直接对董事会负责；就内部控制制度和执行情况独立地履行检查、评价、报告、建议职能；定期和不定期地向董事会报告公司内部控制执行情况。 </w:t>
      </w:r>
    </w:p>
    <w:p w14:paraId="438FD838"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 风险管理部 </w:t>
      </w:r>
    </w:p>
    <w:p w14:paraId="06352981" w14:textId="77777777" w:rsidR="00B772FE" w:rsidRDefault="00E52F60" w:rsidP="00B772FE">
      <w:pPr>
        <w:widowControl/>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lastRenderedPageBreak/>
        <w:t xml:space="preserve">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 </w:t>
      </w:r>
    </w:p>
    <w:p w14:paraId="749F2D80" w14:textId="4085E3D3" w:rsidR="00B772FE" w:rsidRPr="009D36BB" w:rsidRDefault="00B772FE" w:rsidP="009D36BB">
      <w:pPr>
        <w:widowControl/>
        <w:spacing w:after="0" w:line="360" w:lineRule="auto"/>
        <w:ind w:rightChars="-85" w:right="-178" w:firstLineChars="200" w:firstLine="480"/>
        <w:rPr>
          <w:rFonts w:ascii="宋体" w:hAnsi="宋体" w:cs="宋体"/>
          <w:kern w:val="0"/>
          <w:sz w:val="24"/>
        </w:rPr>
      </w:pPr>
      <w:r w:rsidRPr="009D36BB">
        <w:rPr>
          <w:rFonts w:ascii="宋体" w:hAnsi="宋体" w:cs="宋体" w:hint="eastAsia"/>
          <w:kern w:val="0"/>
          <w:sz w:val="24"/>
        </w:rPr>
        <w:t>（</w:t>
      </w:r>
      <w:r w:rsidRPr="009D36BB">
        <w:rPr>
          <w:rFonts w:ascii="宋体" w:hAnsi="宋体" w:cs="宋体"/>
          <w:kern w:val="0"/>
          <w:sz w:val="24"/>
        </w:rPr>
        <w:t>7）审计部</w:t>
      </w:r>
    </w:p>
    <w:p w14:paraId="19A16F21" w14:textId="77777777" w:rsidR="00B772FE" w:rsidRPr="009D36BB" w:rsidRDefault="00B772FE" w:rsidP="009D36BB">
      <w:pPr>
        <w:widowControl/>
        <w:spacing w:after="0" w:line="360" w:lineRule="auto"/>
        <w:ind w:rightChars="-85" w:right="-178" w:firstLineChars="200" w:firstLine="480"/>
        <w:rPr>
          <w:rFonts w:ascii="宋体" w:hAnsi="宋体" w:cs="宋体"/>
          <w:kern w:val="0"/>
          <w:sz w:val="24"/>
        </w:rPr>
      </w:pPr>
      <w:r w:rsidRPr="009D36BB">
        <w:rPr>
          <w:rFonts w:ascii="宋体" w:hAnsi="宋体" w:cs="宋体"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6131008E" w14:textId="77777777" w:rsidR="00B772FE" w:rsidRPr="009D36BB" w:rsidRDefault="00B772FE" w:rsidP="009D36BB">
      <w:pPr>
        <w:widowControl/>
        <w:spacing w:after="0" w:line="360" w:lineRule="auto"/>
        <w:ind w:rightChars="-85" w:right="-178" w:firstLineChars="200" w:firstLine="480"/>
        <w:rPr>
          <w:rFonts w:ascii="宋体" w:hAnsi="宋体" w:cs="宋体"/>
          <w:kern w:val="0"/>
          <w:sz w:val="24"/>
        </w:rPr>
      </w:pPr>
      <w:r w:rsidRPr="009D36BB">
        <w:rPr>
          <w:rFonts w:ascii="宋体" w:hAnsi="宋体" w:cs="宋体" w:hint="eastAsia"/>
          <w:kern w:val="0"/>
          <w:sz w:val="24"/>
        </w:rPr>
        <w:t>（</w:t>
      </w:r>
      <w:r w:rsidRPr="009D36BB">
        <w:rPr>
          <w:rFonts w:ascii="宋体" w:hAnsi="宋体" w:cs="宋体"/>
          <w:kern w:val="0"/>
          <w:sz w:val="24"/>
        </w:rPr>
        <w:t>8）法律合</w:t>
      </w:r>
      <w:r w:rsidRPr="009D36BB">
        <w:rPr>
          <w:rFonts w:ascii="宋体" w:hAnsi="宋体" w:cs="宋体" w:hint="eastAsia"/>
          <w:kern w:val="0"/>
          <w:sz w:val="24"/>
        </w:rPr>
        <w:t>规部</w:t>
      </w:r>
    </w:p>
    <w:p w14:paraId="0066A9C0" w14:textId="4A100CB3" w:rsidR="00177A47" w:rsidRPr="00B772FE" w:rsidRDefault="00B772FE">
      <w:pPr>
        <w:widowControl/>
        <w:spacing w:after="0" w:line="360" w:lineRule="auto"/>
        <w:ind w:rightChars="-85" w:right="-178" w:firstLineChars="200" w:firstLine="480"/>
        <w:rPr>
          <w:rFonts w:ascii="宋体" w:hAnsi="宋体" w:cs="宋体"/>
          <w:kern w:val="0"/>
          <w:sz w:val="24"/>
        </w:rPr>
      </w:pPr>
      <w:r w:rsidRPr="009D36BB">
        <w:rPr>
          <w:rFonts w:ascii="宋体" w:hAnsi="宋体" w:cs="宋体" w:hint="eastAsia"/>
          <w:kern w:val="0"/>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1DF594F3"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（9） 业务部门 </w:t>
      </w:r>
    </w:p>
    <w:p w14:paraId="715FE054"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风险管理是每一个业务部门首要的责任。部门经理对本部门的风险负全部责任，负责履行公司的风险管理程序，负责本部门的风险管理系统的开发、执行和维护，用于识别、监控和降低风险。 </w:t>
      </w:r>
    </w:p>
    <w:p w14:paraId="062DDD3F"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3、风险管理和内部风险控制的措施 </w:t>
      </w:r>
    </w:p>
    <w:p w14:paraId="288D6E90"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 建立内控体系，完善内控制度 </w:t>
      </w:r>
    </w:p>
    <w:p w14:paraId="54D75863"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公司建立、健全了内控体系，通过高管人员关于内控的明确分工，确保各项业务活动有恰当的组织和授权，确保监察活动独立，并得到高管人员的支持，同时置备操作手册，并定期更新。  </w:t>
      </w:r>
    </w:p>
    <w:p w14:paraId="6466B224"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 建立相互分离、相互制衡的内控机制 </w:t>
      </w:r>
    </w:p>
    <w:p w14:paraId="52CD09A9"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建立、健全了各项制度，做到基金经理分开，投资决策分开，基金交易集中，形成不同部门、不同岗位之间的制衡机制，从制度上减少和防范风险。 </w:t>
      </w:r>
    </w:p>
    <w:p w14:paraId="1EF87888"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 建立、健全岗位责任制 </w:t>
      </w:r>
    </w:p>
    <w:p w14:paraId="3D34AE9B"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建立、健全了岗位责任制，使每个员工都明确自己的任务、职责，并及时将各自工作领域中的风险隐患上报，以防范和减少风险。 </w:t>
      </w:r>
    </w:p>
    <w:p w14:paraId="291B48CD"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 建立风险分类、识别、评估、报告、提示程序 </w:t>
      </w:r>
    </w:p>
    <w:p w14:paraId="16C4A7CF"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建立了风险评估机制，通过适合的程序，确认和评估与公司运作有关的风险；公司建立了自下而上的风险报告程序，对风险隐患进行层层汇报，使各个层次的人员及时掌握风险状况，从而以最快速度作出决策。 </w:t>
      </w:r>
    </w:p>
    <w:p w14:paraId="116660AE"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 建立有效的内部监控系统 </w:t>
      </w:r>
    </w:p>
    <w:p w14:paraId="1F97BAB2"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建立了足够、有效的内部监控系统，如电脑预警系统、投资监控系统，对可能出现的各种风险进行全面和实时的监控。 </w:t>
      </w:r>
    </w:p>
    <w:p w14:paraId="1AE1FD15"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 使用数量化的风险管理手段 </w:t>
      </w:r>
    </w:p>
    <w:p w14:paraId="6AB6CDDE"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采取数量化、技术化的风险控制手段，建立数量化的风险管理模型，用以提示指数趋势、行业及个股的风险，以便公司及时采取有效的措施，对风险进行分散、控制和规避，尽可能地减少损失。 </w:t>
      </w:r>
    </w:p>
    <w:p w14:paraId="0204A32E"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（7） 提供足够的培训 </w:t>
      </w:r>
    </w:p>
    <w:p w14:paraId="06F4D3E9" w14:textId="77777777" w:rsidR="000E360D" w:rsidRDefault="00101065" w:rsidP="00430BE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制定了完整的培训计划，为所有员工提供足够和适当的培训，使员工明确其职责所在，控制风险。</w:t>
      </w:r>
    </w:p>
    <w:p w14:paraId="79724DF6" w14:textId="77777777" w:rsidR="000E360D" w:rsidRDefault="000E360D" w:rsidP="0088323E">
      <w:pPr>
        <w:pStyle w:val="ae"/>
        <w:rPr>
          <w:rFonts w:ascii="Times New Roman" w:eastAsia="黑体" w:hAnsi="Times New Roman" w:cs="Times New Roman"/>
          <w:kern w:val="0"/>
          <w:sz w:val="30"/>
          <w:szCs w:val="20"/>
        </w:rPr>
      </w:pPr>
      <w:bookmarkStart w:id="8" w:name="_Toc109537382"/>
      <w:r>
        <w:rPr>
          <w:rFonts w:ascii="黑体" w:eastAsia="黑体" w:hAnsi="宋体" w:cs="宋体"/>
          <w:b w:val="0"/>
          <w:kern w:val="0"/>
          <w:sz w:val="30"/>
          <w:szCs w:val="30"/>
        </w:rPr>
        <w:br w:type="page"/>
      </w:r>
      <w:bookmarkStart w:id="9" w:name="_Toc13130749"/>
      <w:r w:rsidRPr="0088323E">
        <w:rPr>
          <w:rFonts w:ascii="Times New Roman" w:eastAsia="黑体" w:hAnsi="Times New Roman" w:cs="Times New Roman" w:hint="eastAsia"/>
          <w:kern w:val="0"/>
          <w:sz w:val="30"/>
          <w:szCs w:val="20"/>
        </w:rPr>
        <w:lastRenderedPageBreak/>
        <w:t>四、基金托管人</w:t>
      </w:r>
      <w:bookmarkEnd w:id="8"/>
      <w:bookmarkEnd w:id="9"/>
    </w:p>
    <w:p w14:paraId="14E15382" w14:textId="77777777" w:rsidR="007A75B1" w:rsidRPr="00AD7E05" w:rsidRDefault="007A75B1" w:rsidP="00A37396">
      <w:pPr>
        <w:widowControl/>
        <w:spacing w:after="0" w:line="360" w:lineRule="auto"/>
        <w:ind w:rightChars="-85" w:right="-178" w:firstLineChars="200" w:firstLine="482"/>
        <w:rPr>
          <w:rFonts w:ascii="宋体" w:hAnsi="宋体" w:cs="宋体"/>
          <w:b/>
          <w:kern w:val="0"/>
          <w:sz w:val="24"/>
        </w:rPr>
      </w:pPr>
      <w:r w:rsidRPr="00AD7E05">
        <w:rPr>
          <w:rFonts w:ascii="宋体" w:hAnsi="宋体" w:cs="宋体" w:hint="eastAsia"/>
          <w:b/>
          <w:kern w:val="0"/>
          <w:sz w:val="24"/>
        </w:rPr>
        <w:t>（一）基金托管人情况</w:t>
      </w:r>
    </w:p>
    <w:p w14:paraId="234D5C00" w14:textId="77777777" w:rsidR="007A75B1" w:rsidRPr="000C3F42" w:rsidRDefault="007A75B1" w:rsidP="00A37396">
      <w:pPr>
        <w:widowControl/>
        <w:spacing w:after="0" w:line="360" w:lineRule="auto"/>
        <w:ind w:rightChars="-85" w:right="-178" w:firstLineChars="200" w:firstLine="480"/>
        <w:rPr>
          <w:rFonts w:ascii="宋体" w:hAnsi="宋体" w:cs="宋体"/>
          <w:kern w:val="0"/>
          <w:sz w:val="24"/>
        </w:rPr>
      </w:pPr>
      <w:r w:rsidRPr="000C3F42">
        <w:rPr>
          <w:rFonts w:ascii="宋体" w:hAnsi="宋体" w:cs="宋体" w:hint="eastAsia"/>
          <w:kern w:val="0"/>
          <w:sz w:val="24"/>
        </w:rPr>
        <w:t>1、基本情况</w:t>
      </w:r>
    </w:p>
    <w:p w14:paraId="69CF2132" w14:textId="77777777" w:rsidR="007A75B1" w:rsidRPr="00E46B39" w:rsidRDefault="007A75B1" w:rsidP="00A37396">
      <w:pPr>
        <w:widowControl/>
        <w:spacing w:after="0" w:line="360" w:lineRule="auto"/>
        <w:ind w:rightChars="-85" w:right="-178" w:firstLineChars="200" w:firstLine="480"/>
        <w:rPr>
          <w:rFonts w:ascii="宋体" w:hAnsi="宋体" w:cs="宋体"/>
          <w:kern w:val="0"/>
          <w:sz w:val="24"/>
        </w:rPr>
      </w:pPr>
      <w:r w:rsidRPr="00E46B39">
        <w:rPr>
          <w:rFonts w:ascii="宋体" w:hAnsi="宋体" w:cs="宋体" w:hint="eastAsia"/>
          <w:kern w:val="0"/>
          <w:sz w:val="24"/>
        </w:rPr>
        <w:t>名称：中国建设银行股份有限公司(简称：中国建设银行)</w:t>
      </w:r>
    </w:p>
    <w:p w14:paraId="4A397A04" w14:textId="77777777" w:rsidR="007A75B1" w:rsidRPr="00E46B39" w:rsidRDefault="007A75B1" w:rsidP="00A37396">
      <w:pPr>
        <w:widowControl/>
        <w:spacing w:after="0" w:line="360" w:lineRule="auto"/>
        <w:ind w:rightChars="-85" w:right="-178" w:firstLineChars="200" w:firstLine="480"/>
        <w:rPr>
          <w:rFonts w:ascii="宋体" w:hAnsi="宋体" w:cs="宋体"/>
          <w:kern w:val="0"/>
          <w:sz w:val="24"/>
        </w:rPr>
      </w:pPr>
      <w:r w:rsidRPr="00E46B39">
        <w:rPr>
          <w:rFonts w:ascii="宋体" w:hAnsi="宋体" w:cs="宋体" w:hint="eastAsia"/>
          <w:kern w:val="0"/>
          <w:sz w:val="24"/>
        </w:rPr>
        <w:t>住所：北京市西城区金融大街25号</w:t>
      </w:r>
    </w:p>
    <w:p w14:paraId="1A0AD927" w14:textId="77777777" w:rsidR="007A75B1" w:rsidRPr="00E46B39" w:rsidRDefault="007A75B1" w:rsidP="00A37396">
      <w:pPr>
        <w:widowControl/>
        <w:spacing w:after="0" w:line="360" w:lineRule="auto"/>
        <w:ind w:rightChars="-85" w:right="-178" w:firstLineChars="200" w:firstLine="480"/>
        <w:rPr>
          <w:rFonts w:ascii="宋体" w:hAnsi="宋体" w:cs="宋体"/>
          <w:kern w:val="0"/>
          <w:sz w:val="24"/>
        </w:rPr>
      </w:pPr>
      <w:r w:rsidRPr="00E46B39">
        <w:rPr>
          <w:rFonts w:ascii="宋体" w:hAnsi="宋体" w:cs="宋体" w:hint="eastAsia"/>
          <w:kern w:val="0"/>
          <w:sz w:val="24"/>
        </w:rPr>
        <w:t>办公地址：北京市西城区闹市口大街1号院1号楼</w:t>
      </w:r>
    </w:p>
    <w:p w14:paraId="2D395DA6" w14:textId="77777777" w:rsidR="007A75B1" w:rsidRPr="00E46B39" w:rsidRDefault="007A75B1" w:rsidP="00A37396">
      <w:pPr>
        <w:widowControl/>
        <w:spacing w:after="0" w:line="360" w:lineRule="auto"/>
        <w:ind w:rightChars="-85" w:right="-178" w:firstLineChars="200" w:firstLine="480"/>
        <w:rPr>
          <w:rFonts w:ascii="宋体" w:hAnsi="宋体" w:cs="宋体"/>
          <w:kern w:val="0"/>
          <w:sz w:val="24"/>
        </w:rPr>
      </w:pPr>
      <w:r w:rsidRPr="00E46B39">
        <w:rPr>
          <w:rFonts w:ascii="宋体" w:hAnsi="宋体" w:cs="宋体" w:hint="eastAsia"/>
          <w:kern w:val="0"/>
          <w:sz w:val="24"/>
        </w:rPr>
        <w:t>法定代表人：田国立</w:t>
      </w:r>
    </w:p>
    <w:p w14:paraId="0CCA70CA" w14:textId="77777777" w:rsidR="007A75B1" w:rsidRPr="00E46B39" w:rsidRDefault="007A75B1" w:rsidP="00A37396">
      <w:pPr>
        <w:widowControl/>
        <w:spacing w:after="0" w:line="360" w:lineRule="auto"/>
        <w:ind w:rightChars="-85" w:right="-178" w:firstLineChars="200" w:firstLine="480"/>
        <w:rPr>
          <w:rFonts w:ascii="宋体" w:hAnsi="宋体" w:cs="宋体"/>
          <w:kern w:val="0"/>
          <w:sz w:val="24"/>
        </w:rPr>
      </w:pPr>
      <w:r w:rsidRPr="00E46B39">
        <w:rPr>
          <w:rFonts w:ascii="宋体" w:hAnsi="宋体" w:cs="宋体" w:hint="eastAsia"/>
          <w:kern w:val="0"/>
          <w:sz w:val="24"/>
        </w:rPr>
        <w:t>成立时间：2004年09月17日</w:t>
      </w:r>
    </w:p>
    <w:p w14:paraId="4D55B3CC" w14:textId="77777777" w:rsidR="007A75B1" w:rsidRPr="00E46B39" w:rsidRDefault="007A75B1" w:rsidP="00A37396">
      <w:pPr>
        <w:widowControl/>
        <w:spacing w:after="0" w:line="360" w:lineRule="auto"/>
        <w:ind w:rightChars="-85" w:right="-178" w:firstLineChars="200" w:firstLine="480"/>
        <w:rPr>
          <w:rFonts w:ascii="宋体" w:hAnsi="宋体" w:cs="宋体"/>
          <w:kern w:val="0"/>
          <w:sz w:val="24"/>
        </w:rPr>
      </w:pPr>
      <w:r w:rsidRPr="00E46B39">
        <w:rPr>
          <w:rFonts w:ascii="宋体" w:hAnsi="宋体" w:cs="宋体" w:hint="eastAsia"/>
          <w:kern w:val="0"/>
          <w:sz w:val="24"/>
        </w:rPr>
        <w:t>组织形式：股份有限公司</w:t>
      </w:r>
    </w:p>
    <w:p w14:paraId="6BDF7EB6" w14:textId="77777777" w:rsidR="007A75B1" w:rsidRPr="00E46B39" w:rsidRDefault="007A75B1" w:rsidP="00A37396">
      <w:pPr>
        <w:widowControl/>
        <w:spacing w:after="0" w:line="360" w:lineRule="auto"/>
        <w:ind w:rightChars="-85" w:right="-178" w:firstLineChars="200" w:firstLine="480"/>
        <w:rPr>
          <w:rFonts w:ascii="宋体" w:hAnsi="宋体" w:cs="宋体"/>
          <w:kern w:val="0"/>
          <w:sz w:val="24"/>
        </w:rPr>
      </w:pPr>
      <w:r w:rsidRPr="00E46B39">
        <w:rPr>
          <w:rFonts w:ascii="宋体" w:hAnsi="宋体" w:cs="宋体" w:hint="eastAsia"/>
          <w:kern w:val="0"/>
          <w:sz w:val="24"/>
        </w:rPr>
        <w:t>注册资本：贰仟伍佰亿壹仟零玖拾柒万柒仟肆佰捌拾陆元整</w:t>
      </w:r>
    </w:p>
    <w:p w14:paraId="780CF1A4" w14:textId="77777777" w:rsidR="007A75B1" w:rsidRPr="00E46B39" w:rsidRDefault="007A75B1" w:rsidP="00A37396">
      <w:pPr>
        <w:widowControl/>
        <w:spacing w:after="0" w:line="360" w:lineRule="auto"/>
        <w:ind w:rightChars="-85" w:right="-178" w:firstLineChars="200" w:firstLine="480"/>
        <w:rPr>
          <w:rFonts w:ascii="宋体" w:hAnsi="宋体" w:cs="宋体"/>
          <w:kern w:val="0"/>
          <w:sz w:val="24"/>
        </w:rPr>
      </w:pPr>
      <w:r w:rsidRPr="00E46B39">
        <w:rPr>
          <w:rFonts w:ascii="宋体" w:hAnsi="宋体" w:cs="宋体" w:hint="eastAsia"/>
          <w:kern w:val="0"/>
          <w:sz w:val="24"/>
        </w:rPr>
        <w:t>存续期间：持续经营</w:t>
      </w:r>
    </w:p>
    <w:p w14:paraId="239F2594" w14:textId="77777777" w:rsidR="007A75B1" w:rsidRPr="00E46B39" w:rsidRDefault="007A75B1" w:rsidP="00A37396">
      <w:pPr>
        <w:widowControl/>
        <w:spacing w:after="0" w:line="360" w:lineRule="auto"/>
        <w:ind w:rightChars="-85" w:right="-178" w:firstLineChars="200" w:firstLine="480"/>
        <w:rPr>
          <w:rFonts w:ascii="宋体" w:hAnsi="宋体" w:cs="宋体"/>
          <w:kern w:val="0"/>
          <w:sz w:val="24"/>
        </w:rPr>
      </w:pPr>
      <w:r w:rsidRPr="00E46B39">
        <w:rPr>
          <w:rFonts w:ascii="宋体" w:hAnsi="宋体" w:cs="宋体" w:hint="eastAsia"/>
          <w:kern w:val="0"/>
          <w:sz w:val="24"/>
        </w:rPr>
        <w:t>基金托管资格批文及文号：中国证监会证监基字[1998]12号</w:t>
      </w:r>
    </w:p>
    <w:p w14:paraId="2B716221" w14:textId="77777777" w:rsidR="007A75B1" w:rsidRPr="00E46B39" w:rsidRDefault="007A75B1" w:rsidP="00A37396">
      <w:pPr>
        <w:widowControl/>
        <w:spacing w:after="0" w:line="360" w:lineRule="auto"/>
        <w:ind w:rightChars="-85" w:right="-178" w:firstLineChars="200" w:firstLine="480"/>
        <w:rPr>
          <w:rFonts w:ascii="宋体" w:hAnsi="宋体" w:cs="宋体"/>
          <w:kern w:val="0"/>
          <w:sz w:val="24"/>
        </w:rPr>
      </w:pPr>
      <w:r w:rsidRPr="00E46B39">
        <w:rPr>
          <w:rFonts w:ascii="宋体" w:hAnsi="宋体" w:cs="宋体" w:hint="eastAsia"/>
          <w:kern w:val="0"/>
          <w:sz w:val="24"/>
        </w:rPr>
        <w:t>联系人：田  青</w:t>
      </w:r>
    </w:p>
    <w:p w14:paraId="37CE4AC7" w14:textId="77777777" w:rsidR="007A75B1" w:rsidRPr="00E46B39" w:rsidRDefault="007A75B1" w:rsidP="00A37396">
      <w:pPr>
        <w:widowControl/>
        <w:spacing w:after="0" w:line="360" w:lineRule="auto"/>
        <w:ind w:rightChars="-85" w:right="-178" w:firstLineChars="200" w:firstLine="480"/>
        <w:rPr>
          <w:rFonts w:ascii="宋体" w:hAnsi="宋体" w:cs="宋体"/>
          <w:kern w:val="0"/>
          <w:sz w:val="24"/>
        </w:rPr>
      </w:pPr>
      <w:r w:rsidRPr="00E46B39">
        <w:rPr>
          <w:rFonts w:ascii="宋体" w:hAnsi="宋体" w:cs="宋体" w:hint="eastAsia"/>
          <w:kern w:val="0"/>
          <w:sz w:val="24"/>
        </w:rPr>
        <w:t>联系电话：(010)6759 5096</w:t>
      </w:r>
    </w:p>
    <w:p w14:paraId="00179661" w14:textId="77777777" w:rsidR="007A75B1" w:rsidRPr="00E46B39" w:rsidRDefault="007A75B1" w:rsidP="00A37396">
      <w:pPr>
        <w:widowControl/>
        <w:spacing w:after="0" w:line="360" w:lineRule="auto"/>
        <w:ind w:rightChars="-85" w:right="-178" w:firstLineChars="200" w:firstLine="480"/>
        <w:rPr>
          <w:rFonts w:ascii="宋体" w:hAnsi="宋体" w:cs="宋体"/>
          <w:kern w:val="0"/>
          <w:sz w:val="24"/>
        </w:rPr>
      </w:pPr>
      <w:r w:rsidRPr="00E46B39">
        <w:rPr>
          <w:rFonts w:ascii="宋体" w:hAnsi="宋体" w:cs="宋体" w:hint="eastAsia"/>
          <w:kern w:val="0"/>
          <w:sz w:val="24"/>
        </w:rPr>
        <w:t>中国建设银行成立于1954年10月，是一家国内领先、国际知名的大型股份制商业银行，总部设在北京。本行于2005年10月在香港联合交易所挂牌上市(股票代码939)，于2007年9月在上海证券交易所挂牌上市(股票代码601939)。</w:t>
      </w:r>
    </w:p>
    <w:p w14:paraId="23F0B1CD" w14:textId="77777777" w:rsidR="007A75B1" w:rsidRPr="00E46B39" w:rsidRDefault="007A75B1" w:rsidP="00A37396">
      <w:pPr>
        <w:widowControl/>
        <w:spacing w:after="0" w:line="360" w:lineRule="auto"/>
        <w:ind w:rightChars="-85" w:right="-178" w:firstLineChars="200" w:firstLine="480"/>
        <w:rPr>
          <w:rFonts w:ascii="宋体" w:hAnsi="宋体" w:cs="宋体"/>
          <w:kern w:val="0"/>
          <w:sz w:val="24"/>
        </w:rPr>
      </w:pPr>
      <w:r w:rsidRPr="00E46B39">
        <w:rPr>
          <w:rFonts w:ascii="宋体" w:hAnsi="宋体" w:cs="宋体" w:hint="eastAsia"/>
          <w:kern w:val="0"/>
          <w:sz w:val="24"/>
        </w:rPr>
        <w:t>2018年6月末，本集团资产总额228,051.82亿元，较上年末增加6,807.99亿元，增幅3.08%。上半年，本集团盈利平稳增长，利润总额较上年同期增加93.27亿元至1,814.20亿元，增幅5.42%；净利润较上年同期增加84.56亿元至1,474.65亿元，增幅6.08%。</w:t>
      </w:r>
    </w:p>
    <w:p w14:paraId="63E1BF8B" w14:textId="77777777" w:rsidR="007A75B1" w:rsidRPr="00E46B39" w:rsidRDefault="007A75B1" w:rsidP="00A37396">
      <w:pPr>
        <w:widowControl/>
        <w:spacing w:after="0" w:line="360" w:lineRule="auto"/>
        <w:ind w:rightChars="-85" w:right="-178" w:firstLineChars="200" w:firstLine="480"/>
        <w:rPr>
          <w:rFonts w:ascii="宋体" w:hAnsi="宋体" w:cs="宋体"/>
          <w:kern w:val="0"/>
          <w:sz w:val="24"/>
        </w:rPr>
      </w:pPr>
      <w:r w:rsidRPr="00E46B39">
        <w:rPr>
          <w:rFonts w:ascii="宋体" w:hAnsi="宋体" w:cs="宋体" w:hint="eastAsia"/>
          <w:kern w:val="0"/>
          <w:sz w:val="24"/>
        </w:rPr>
        <w:t>2017年，本集团先后荣获香港《亚洲货币》“2017年中国最佳银行”，美国《环球金融》“2017最佳转型银行”、新加坡《亚洲银行家》“2017年中国最佳数字银行”、“2017年中国最佳大型零售银行奖”、《银行家》“2017最佳金融创新奖”及中国银行业协会“年度最具社会责任金融机构”等多项重要奖项。本集团在英国《银行家》“2017全球银行1000强”中列第2位；在美国《财富》“2017年世界500强排行榜”中列第28名。</w:t>
      </w:r>
    </w:p>
    <w:p w14:paraId="667E1634" w14:textId="77777777" w:rsidR="007A75B1" w:rsidRDefault="007A75B1" w:rsidP="00A37396">
      <w:pPr>
        <w:widowControl/>
        <w:spacing w:after="0" w:line="360" w:lineRule="auto"/>
        <w:ind w:rightChars="-85" w:right="-178" w:firstLineChars="200" w:firstLine="480"/>
        <w:rPr>
          <w:rFonts w:ascii="宋体" w:hAnsi="宋体" w:cs="宋体"/>
          <w:kern w:val="0"/>
          <w:sz w:val="24"/>
        </w:rPr>
      </w:pPr>
      <w:r w:rsidRPr="00E46B39">
        <w:rPr>
          <w:rFonts w:ascii="宋体" w:hAnsi="宋体" w:cs="宋体" w:hint="eastAsia"/>
          <w:kern w:val="0"/>
          <w:sz w:val="24"/>
        </w:rPr>
        <w:lastRenderedPageBreak/>
        <w:t>中国建设银行总行设资产托管业务部，下设综合与合规管理处、基金市场处、证券保险资产市场处、理财信托股权市场处、QFII托管处、养老金托管处、清算处、核算处、跨境托管运营处、监督稽核处等10个职能处室，在安徽合肥设有托管运营中心，在上海设有托管运营中心上海分中心，共有员工315余人。自2007年起，托管部连续聘请外部会计师事务所对托管业务进行内部控制审计，并已经成为常规化的内控工作手段。</w:t>
      </w:r>
    </w:p>
    <w:p w14:paraId="0E26B983" w14:textId="77777777" w:rsidR="007A75B1" w:rsidRPr="000C3F42" w:rsidRDefault="007A75B1" w:rsidP="00A37396">
      <w:pPr>
        <w:widowControl/>
        <w:spacing w:after="0" w:line="360" w:lineRule="auto"/>
        <w:ind w:rightChars="-85" w:right="-178" w:firstLineChars="200" w:firstLine="480"/>
        <w:rPr>
          <w:rFonts w:ascii="宋体" w:hAnsi="宋体" w:cs="宋体"/>
          <w:kern w:val="0"/>
          <w:sz w:val="24"/>
        </w:rPr>
      </w:pPr>
      <w:r w:rsidRPr="000C3F42">
        <w:rPr>
          <w:rFonts w:ascii="宋体" w:hAnsi="宋体" w:cs="宋体" w:hint="eastAsia"/>
          <w:kern w:val="0"/>
          <w:sz w:val="24"/>
        </w:rPr>
        <w:t>2、主要人员情况</w:t>
      </w:r>
    </w:p>
    <w:p w14:paraId="7EA78A49" w14:textId="77777777" w:rsidR="007A75B1" w:rsidRPr="00E46B39" w:rsidRDefault="007A75B1" w:rsidP="00A37396">
      <w:pPr>
        <w:widowControl/>
        <w:spacing w:after="0" w:line="360" w:lineRule="auto"/>
        <w:ind w:rightChars="-85" w:right="-178" w:firstLineChars="200" w:firstLine="480"/>
        <w:rPr>
          <w:rFonts w:ascii="宋体" w:hAnsi="宋体" w:cs="宋体"/>
          <w:kern w:val="0"/>
          <w:sz w:val="24"/>
        </w:rPr>
      </w:pPr>
      <w:r w:rsidRPr="00E46B39">
        <w:rPr>
          <w:rFonts w:ascii="宋体" w:hAnsi="宋体" w:cs="宋体" w:hint="eastAsia"/>
          <w:kern w:val="0"/>
          <w:sz w:val="24"/>
        </w:rPr>
        <w:t>纪伟，资产托管业务部总经理，曾先后在中国建设银行南通分行、总行计划财务部、信贷经营部任职，并在总行公司业务部、投资托管业务部、授信审批部担任领导职务。其拥有八年托管从业经历，熟悉各项托管业务，具有丰富的客户服务和业务管理经验。</w:t>
      </w:r>
    </w:p>
    <w:p w14:paraId="7C711F75" w14:textId="77777777" w:rsidR="007A75B1" w:rsidRPr="00E46B39" w:rsidRDefault="007A75B1" w:rsidP="00A37396">
      <w:pPr>
        <w:widowControl/>
        <w:spacing w:after="0" w:line="360" w:lineRule="auto"/>
        <w:ind w:rightChars="-85" w:right="-178" w:firstLineChars="200" w:firstLine="480"/>
        <w:rPr>
          <w:rFonts w:ascii="宋体" w:hAnsi="宋体" w:cs="宋体"/>
          <w:kern w:val="0"/>
          <w:sz w:val="24"/>
        </w:rPr>
      </w:pPr>
      <w:r w:rsidRPr="00E46B39">
        <w:rPr>
          <w:rFonts w:ascii="宋体" w:hAnsi="宋体" w:cs="宋体" w:hint="eastAsia"/>
          <w:kern w:val="0"/>
          <w:sz w:val="24"/>
        </w:rPr>
        <w:t>龚毅，资产托管业务部资深经理（专业技术一级），曾就职于中国建设银行北京市分行国际部、营业部并担任副行长，长期从事信贷业务和集团客户业务等工作，具有丰富的客户服务和业务管理经验。</w:t>
      </w:r>
    </w:p>
    <w:p w14:paraId="1AD0BEF9" w14:textId="77777777" w:rsidR="007A75B1" w:rsidRPr="00E46B39" w:rsidRDefault="007A75B1" w:rsidP="00A37396">
      <w:pPr>
        <w:widowControl/>
        <w:spacing w:after="0" w:line="360" w:lineRule="auto"/>
        <w:ind w:rightChars="-85" w:right="-178" w:firstLineChars="200" w:firstLine="480"/>
        <w:rPr>
          <w:rFonts w:ascii="宋体" w:hAnsi="宋体" w:cs="宋体"/>
          <w:kern w:val="0"/>
          <w:sz w:val="24"/>
        </w:rPr>
      </w:pPr>
      <w:r w:rsidRPr="00E46B39">
        <w:rPr>
          <w:rFonts w:ascii="宋体" w:hAnsi="宋体" w:cs="宋体" w:hint="eastAsia"/>
          <w:kern w:val="0"/>
          <w:sz w:val="24"/>
        </w:rPr>
        <w:t>黄秀莲，资产托管业务部资深经理（专业技术一级），曾就职于中国建设银行总行会计部，长期从事托管业务管理等工作，具有丰富的客户服务和业务管理经验。</w:t>
      </w:r>
    </w:p>
    <w:p w14:paraId="553B067C" w14:textId="77777777" w:rsidR="007A75B1" w:rsidRPr="00E46B39" w:rsidRDefault="007A75B1" w:rsidP="00A37396">
      <w:pPr>
        <w:widowControl/>
        <w:spacing w:after="0" w:line="360" w:lineRule="auto"/>
        <w:ind w:rightChars="-85" w:right="-178" w:firstLineChars="200" w:firstLine="480"/>
        <w:rPr>
          <w:rFonts w:ascii="宋体" w:hAnsi="宋体" w:cs="宋体"/>
          <w:kern w:val="0"/>
          <w:sz w:val="24"/>
        </w:rPr>
      </w:pPr>
      <w:r w:rsidRPr="00E46B39">
        <w:rPr>
          <w:rFonts w:ascii="宋体" w:hAnsi="宋体" w:cs="宋体" w:hint="eastAsia"/>
          <w:kern w:val="0"/>
          <w:sz w:val="24"/>
        </w:rPr>
        <w:t>郑绍平，资产托管业务部副总经理，曾就职于中国建设银行总行投资部、委托代理部、战略客户部，长期从事客户服务、信贷业务管理等工作，具有丰富的客户服务和业务管理经验。</w:t>
      </w:r>
    </w:p>
    <w:p w14:paraId="5474AD72" w14:textId="77777777" w:rsidR="007A75B1" w:rsidRDefault="007A75B1" w:rsidP="00A37396">
      <w:pPr>
        <w:widowControl/>
        <w:spacing w:after="0" w:line="360" w:lineRule="auto"/>
        <w:ind w:rightChars="-85" w:right="-178" w:firstLineChars="200" w:firstLine="480"/>
        <w:rPr>
          <w:rFonts w:ascii="宋体" w:hAnsi="宋体" w:cs="宋体"/>
          <w:kern w:val="0"/>
          <w:sz w:val="24"/>
        </w:rPr>
      </w:pPr>
      <w:r w:rsidRPr="00E46B39">
        <w:rPr>
          <w:rFonts w:ascii="宋体" w:hAnsi="宋体" w:cs="宋体" w:hint="eastAsia"/>
          <w:kern w:val="0"/>
          <w:sz w:val="24"/>
        </w:rPr>
        <w:t>原玎，资产托管业务部副总经理，曾就职于中国建设银行总行国际业务部，长期从事海外机构及海外业务管理、境内外汇业务管理、国外金融机构客户营销拓展等工作，具有丰富的客户服务和业务管理经验。</w:t>
      </w:r>
    </w:p>
    <w:p w14:paraId="1B2EC58F" w14:textId="77777777" w:rsidR="007A75B1" w:rsidRPr="000C3F42" w:rsidRDefault="007A75B1" w:rsidP="00A37396">
      <w:pPr>
        <w:widowControl/>
        <w:spacing w:after="0" w:line="360" w:lineRule="auto"/>
        <w:ind w:rightChars="-85" w:right="-178" w:firstLineChars="200" w:firstLine="480"/>
        <w:rPr>
          <w:rFonts w:ascii="宋体" w:hAnsi="宋体" w:cs="宋体"/>
          <w:kern w:val="0"/>
          <w:sz w:val="24"/>
        </w:rPr>
      </w:pPr>
      <w:r w:rsidRPr="000C3F42">
        <w:rPr>
          <w:rFonts w:ascii="宋体" w:hAnsi="宋体" w:cs="宋体" w:hint="eastAsia"/>
          <w:kern w:val="0"/>
          <w:sz w:val="24"/>
        </w:rPr>
        <w:t>3、基金托管业务经营情况</w:t>
      </w:r>
    </w:p>
    <w:p w14:paraId="6C5DBBF0" w14:textId="77777777" w:rsidR="007A75B1" w:rsidRDefault="007A75B1" w:rsidP="00A37396">
      <w:pPr>
        <w:widowControl/>
        <w:spacing w:after="0" w:line="360" w:lineRule="auto"/>
        <w:ind w:rightChars="-85" w:right="-178" w:firstLineChars="200" w:firstLine="480"/>
        <w:rPr>
          <w:rFonts w:ascii="宋体" w:hAnsi="宋体" w:cs="宋体"/>
          <w:kern w:val="0"/>
          <w:sz w:val="24"/>
        </w:rPr>
      </w:pPr>
      <w:r w:rsidRPr="00E46B39">
        <w:rPr>
          <w:rFonts w:ascii="宋体" w:hAnsi="宋体" w:cs="宋体" w:hint="eastAsia"/>
          <w:kern w:val="0"/>
          <w:sz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R)QFII、</w:t>
      </w:r>
      <w:r w:rsidRPr="00E46B39">
        <w:rPr>
          <w:rFonts w:ascii="宋体" w:hAnsi="宋体" w:cs="宋体" w:hint="eastAsia"/>
          <w:kern w:val="0"/>
          <w:sz w:val="24"/>
        </w:rPr>
        <w:lastRenderedPageBreak/>
        <w:t>(R)QDII、企业年金等产品在内的托管业务体系，是目前国内托管业务品种最齐全的商业银行之一。截至2018年二季度末，中国建设银行已托管857只证券投资基金。中国建设银行专业高效的托管服务能力和业务水平，赢得了业内的高度认同。中国建设银行先后9次获得《全球托管人》“中国最佳托管银行”、4次获得《财资》“中国最佳次托管银行”、连续5年获得中债登“优秀资产托管机构”等奖项，并在2016年被《环球金融》评为中国市场唯一一家“最佳托管银行”、在2017年荣获《亚洲银行家》“最佳托管系统实施奖”。</w:t>
      </w:r>
    </w:p>
    <w:p w14:paraId="62FFE0D8" w14:textId="77777777" w:rsidR="007A75B1" w:rsidRPr="00AD7E05" w:rsidRDefault="007A75B1" w:rsidP="00A37396">
      <w:pPr>
        <w:widowControl/>
        <w:spacing w:after="0" w:line="360" w:lineRule="auto"/>
        <w:ind w:rightChars="-85" w:right="-178" w:firstLineChars="200" w:firstLine="482"/>
        <w:rPr>
          <w:rFonts w:ascii="宋体" w:hAnsi="宋体" w:cs="宋体"/>
          <w:b/>
          <w:kern w:val="0"/>
          <w:sz w:val="24"/>
        </w:rPr>
      </w:pPr>
      <w:r w:rsidRPr="00AD7E05">
        <w:rPr>
          <w:rFonts w:ascii="宋体" w:hAnsi="宋体" w:cs="宋体" w:hint="eastAsia"/>
          <w:b/>
          <w:kern w:val="0"/>
          <w:sz w:val="24"/>
        </w:rPr>
        <w:t>（二）基金托管人的内部控制制度</w:t>
      </w:r>
    </w:p>
    <w:p w14:paraId="0D61A5A6" w14:textId="77777777" w:rsidR="007A75B1" w:rsidRPr="000C3F42" w:rsidRDefault="007A75B1" w:rsidP="00A37396">
      <w:pPr>
        <w:widowControl/>
        <w:spacing w:after="0" w:line="360" w:lineRule="auto"/>
        <w:ind w:rightChars="-85" w:right="-178" w:firstLineChars="200" w:firstLine="480"/>
        <w:rPr>
          <w:rFonts w:ascii="宋体" w:hAnsi="宋体" w:cs="宋体"/>
          <w:kern w:val="0"/>
          <w:sz w:val="24"/>
        </w:rPr>
      </w:pPr>
      <w:r w:rsidRPr="000C3F42">
        <w:rPr>
          <w:rFonts w:ascii="宋体" w:hAnsi="宋体" w:cs="宋体" w:hint="eastAsia"/>
          <w:kern w:val="0"/>
          <w:sz w:val="24"/>
        </w:rPr>
        <w:t>1、内部控制目标</w:t>
      </w:r>
    </w:p>
    <w:p w14:paraId="761C8959" w14:textId="77777777" w:rsidR="007A75B1" w:rsidRDefault="007A75B1" w:rsidP="00A37396">
      <w:pPr>
        <w:widowControl/>
        <w:spacing w:after="0" w:line="360" w:lineRule="auto"/>
        <w:ind w:rightChars="-85" w:right="-178" w:firstLineChars="200" w:firstLine="480"/>
        <w:rPr>
          <w:rFonts w:ascii="宋体" w:hAnsi="宋体" w:cs="宋体"/>
          <w:kern w:val="0"/>
          <w:sz w:val="24"/>
        </w:rPr>
      </w:pPr>
      <w:r w:rsidRPr="00E46B39">
        <w:rPr>
          <w:rFonts w:ascii="宋体" w:hAnsi="宋体" w:cs="宋体" w:hint="eastAsia"/>
          <w:kern w:val="0"/>
          <w:sz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3FCE1671" w14:textId="77777777" w:rsidR="007A75B1" w:rsidRPr="000C3F42" w:rsidRDefault="007A75B1" w:rsidP="00A37396">
      <w:pPr>
        <w:widowControl/>
        <w:spacing w:after="0" w:line="360" w:lineRule="auto"/>
        <w:ind w:rightChars="-85" w:right="-178" w:firstLineChars="200" w:firstLine="480"/>
        <w:rPr>
          <w:rFonts w:ascii="宋体" w:hAnsi="宋体" w:cs="宋体"/>
          <w:kern w:val="0"/>
          <w:sz w:val="24"/>
        </w:rPr>
      </w:pPr>
      <w:r w:rsidRPr="000C3F42">
        <w:rPr>
          <w:rFonts w:ascii="宋体" w:hAnsi="宋体" w:cs="宋体" w:hint="eastAsia"/>
          <w:kern w:val="0"/>
          <w:sz w:val="24"/>
        </w:rPr>
        <w:t>2、内部控制组织结构</w:t>
      </w:r>
    </w:p>
    <w:p w14:paraId="603FB14F" w14:textId="77777777" w:rsidR="007A75B1" w:rsidRDefault="007A75B1" w:rsidP="00A37396">
      <w:pPr>
        <w:widowControl/>
        <w:spacing w:after="0" w:line="360" w:lineRule="auto"/>
        <w:ind w:rightChars="-85" w:right="-178" w:firstLineChars="200" w:firstLine="480"/>
        <w:rPr>
          <w:rFonts w:ascii="宋体" w:hAnsi="宋体" w:cs="宋体"/>
          <w:kern w:val="0"/>
          <w:sz w:val="24"/>
        </w:rPr>
      </w:pPr>
      <w:r w:rsidRPr="00E46B39">
        <w:rPr>
          <w:rFonts w:ascii="宋体" w:hAnsi="宋体" w:cs="宋体" w:hint="eastAsia"/>
          <w:kern w:val="0"/>
          <w:sz w:val="24"/>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r>
        <w:rPr>
          <w:rFonts w:ascii="宋体" w:hAnsi="宋体" w:cs="宋体" w:hint="eastAsia"/>
          <w:kern w:val="0"/>
          <w:sz w:val="24"/>
        </w:rPr>
        <w:t xml:space="preserve">    </w:t>
      </w:r>
    </w:p>
    <w:p w14:paraId="06820FC0" w14:textId="77777777" w:rsidR="007A75B1" w:rsidRPr="000C3F42" w:rsidRDefault="007A75B1" w:rsidP="00A37396">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3</w:t>
      </w:r>
      <w:r w:rsidRPr="00B42B13">
        <w:rPr>
          <w:rFonts w:ascii="宋体" w:hAnsi="宋体" w:cs="宋体" w:hint="eastAsia"/>
          <w:kern w:val="0"/>
          <w:sz w:val="24"/>
        </w:rPr>
        <w:t>、内部控制制度及措施</w:t>
      </w:r>
    </w:p>
    <w:p w14:paraId="46A2E961" w14:textId="77777777" w:rsidR="007A75B1" w:rsidRDefault="007A75B1" w:rsidP="00A37396">
      <w:pPr>
        <w:widowControl/>
        <w:spacing w:after="0" w:line="360" w:lineRule="auto"/>
        <w:ind w:rightChars="-85" w:right="-178" w:firstLineChars="200" w:firstLine="480"/>
        <w:rPr>
          <w:rFonts w:ascii="宋体" w:hAnsi="宋体" w:cs="宋体"/>
          <w:kern w:val="0"/>
          <w:sz w:val="24"/>
        </w:rPr>
      </w:pPr>
      <w:r w:rsidRPr="00E46B39">
        <w:rPr>
          <w:rFonts w:ascii="宋体" w:hAnsi="宋体" w:cs="宋体" w:hint="eastAsia"/>
          <w:kern w:val="0"/>
          <w:sz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72E003A7" w14:textId="77777777" w:rsidR="007A75B1" w:rsidRPr="00AD7E05" w:rsidRDefault="007A75B1" w:rsidP="00A37396">
      <w:pPr>
        <w:widowControl/>
        <w:spacing w:after="0" w:line="360" w:lineRule="auto"/>
        <w:ind w:rightChars="-85" w:right="-178" w:firstLineChars="200" w:firstLine="482"/>
        <w:rPr>
          <w:rFonts w:ascii="宋体" w:hAnsi="宋体" w:cs="宋体"/>
          <w:b/>
          <w:kern w:val="0"/>
          <w:sz w:val="24"/>
        </w:rPr>
      </w:pPr>
      <w:r w:rsidRPr="00AD7E05">
        <w:rPr>
          <w:rFonts w:ascii="宋体" w:hAnsi="宋体" w:cs="宋体" w:hint="eastAsia"/>
          <w:b/>
          <w:kern w:val="0"/>
          <w:sz w:val="24"/>
        </w:rPr>
        <w:t>（三）基金托管人对基金管理人运作基金进行监督的方法和程序</w:t>
      </w:r>
    </w:p>
    <w:p w14:paraId="16F92092" w14:textId="77777777" w:rsidR="007A75B1" w:rsidRPr="000C3F42" w:rsidRDefault="007A75B1" w:rsidP="00A37396">
      <w:pPr>
        <w:widowControl/>
        <w:spacing w:after="0" w:line="360" w:lineRule="auto"/>
        <w:ind w:rightChars="-85" w:right="-178" w:firstLineChars="200" w:firstLine="480"/>
        <w:rPr>
          <w:rFonts w:ascii="宋体" w:hAnsi="宋体" w:cs="宋体"/>
          <w:kern w:val="0"/>
          <w:sz w:val="24"/>
        </w:rPr>
      </w:pPr>
      <w:r w:rsidRPr="000C3F42">
        <w:rPr>
          <w:rFonts w:ascii="宋体" w:hAnsi="宋体" w:cs="宋体" w:hint="eastAsia"/>
          <w:kern w:val="0"/>
          <w:sz w:val="24"/>
        </w:rPr>
        <w:t>1、监督方法</w:t>
      </w:r>
    </w:p>
    <w:p w14:paraId="6E63411A" w14:textId="77777777" w:rsidR="007A75B1" w:rsidRDefault="007A75B1" w:rsidP="00A37396">
      <w:pPr>
        <w:widowControl/>
        <w:spacing w:after="0" w:line="360" w:lineRule="auto"/>
        <w:ind w:rightChars="-85" w:right="-178" w:firstLineChars="200" w:firstLine="480"/>
        <w:rPr>
          <w:rFonts w:ascii="宋体" w:hAnsi="宋体" w:cs="宋体"/>
          <w:kern w:val="0"/>
          <w:sz w:val="24"/>
        </w:rPr>
      </w:pPr>
      <w:r w:rsidRPr="00E46B39">
        <w:rPr>
          <w:rFonts w:ascii="宋体" w:hAnsi="宋体" w:cs="宋体" w:hint="eastAsia"/>
          <w:kern w:val="0"/>
          <w:sz w:val="24"/>
        </w:rPr>
        <w:t>依照《基金法》及其配套法规和基金合同的约定，监督所托管基金的投资运作。利用自行开发的“新一代托管应用监督子系统”，严格按照现行法律法规以及基金</w:t>
      </w:r>
      <w:r w:rsidRPr="00E46B39">
        <w:rPr>
          <w:rFonts w:ascii="宋体" w:hAnsi="宋体" w:cs="宋体" w:hint="eastAsia"/>
          <w:kern w:val="0"/>
          <w:sz w:val="24"/>
        </w:rPr>
        <w:lastRenderedPageBreak/>
        <w:t>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70C567E5" w14:textId="77777777" w:rsidR="007A75B1" w:rsidRPr="000C3F42" w:rsidRDefault="007A75B1" w:rsidP="00A37396">
      <w:pPr>
        <w:widowControl/>
        <w:spacing w:after="0" w:line="360" w:lineRule="auto"/>
        <w:ind w:rightChars="-85" w:right="-178" w:firstLineChars="200" w:firstLine="480"/>
        <w:rPr>
          <w:rFonts w:ascii="宋体" w:hAnsi="宋体" w:cs="宋体"/>
          <w:kern w:val="0"/>
          <w:sz w:val="24"/>
        </w:rPr>
      </w:pPr>
      <w:r w:rsidRPr="000C3F42">
        <w:rPr>
          <w:rFonts w:ascii="宋体" w:hAnsi="宋体" w:cs="宋体" w:hint="eastAsia"/>
          <w:kern w:val="0"/>
          <w:sz w:val="24"/>
        </w:rPr>
        <w:t>2、监督流程</w:t>
      </w:r>
    </w:p>
    <w:p w14:paraId="602FBA4B" w14:textId="77777777" w:rsidR="007A75B1" w:rsidRPr="00E46B39" w:rsidRDefault="007A75B1" w:rsidP="00A37396">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(1)</w:t>
      </w:r>
      <w:r w:rsidRPr="00E46B39">
        <w:rPr>
          <w:rFonts w:ascii="宋体" w:hAnsi="宋体" w:cs="宋体" w:hint="eastAsia"/>
          <w:kern w:val="0"/>
          <w:sz w:val="24"/>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220AC410" w14:textId="77777777" w:rsidR="007A75B1" w:rsidRPr="00E46B39" w:rsidRDefault="007A75B1" w:rsidP="00A37396">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(2)</w:t>
      </w:r>
      <w:r w:rsidRPr="00E46B39">
        <w:rPr>
          <w:rFonts w:ascii="宋体" w:hAnsi="宋体" w:cs="宋体" w:hint="eastAsia"/>
          <w:kern w:val="0"/>
          <w:sz w:val="24"/>
        </w:rPr>
        <w:t>收到基金管理人的划款指令后，对指令要素等内容进行核查。</w:t>
      </w:r>
    </w:p>
    <w:p w14:paraId="1210541C" w14:textId="77777777" w:rsidR="007A75B1" w:rsidRDefault="007A75B1" w:rsidP="00A37396">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(3)</w:t>
      </w:r>
      <w:r w:rsidRPr="00E46B39">
        <w:rPr>
          <w:rFonts w:ascii="宋体" w:hAnsi="宋体" w:cs="宋体" w:hint="eastAsia"/>
          <w:kern w:val="0"/>
          <w:sz w:val="24"/>
        </w:rPr>
        <w:t>通过技术或非技术手段发现基金涉嫌违规交易，电话或书面要求基金管理人进行解释或举证，如有必要将及时报告中国证监会。</w:t>
      </w:r>
    </w:p>
    <w:p w14:paraId="719DCA12" w14:textId="77777777" w:rsidR="007A75B1" w:rsidRPr="00E32F24" w:rsidRDefault="007A75B1" w:rsidP="00E32F24">
      <w:pPr>
        <w:pStyle w:val="af4"/>
        <w:rPr>
          <w:b/>
        </w:rPr>
      </w:pPr>
    </w:p>
    <w:p w14:paraId="45633893" w14:textId="77777777" w:rsidR="00AD7E05" w:rsidRDefault="00AD7E05">
      <w:pPr>
        <w:widowControl/>
        <w:jc w:val="left"/>
        <w:rPr>
          <w:rFonts w:eastAsia="黑体"/>
          <w:b/>
          <w:bCs/>
          <w:kern w:val="0"/>
          <w:sz w:val="30"/>
          <w:szCs w:val="20"/>
        </w:rPr>
      </w:pPr>
      <w:bookmarkStart w:id="10" w:name="_Toc109537383"/>
      <w:r>
        <w:rPr>
          <w:rFonts w:eastAsia="黑体"/>
          <w:kern w:val="0"/>
          <w:sz w:val="30"/>
          <w:szCs w:val="20"/>
        </w:rPr>
        <w:br w:type="page"/>
      </w:r>
    </w:p>
    <w:p w14:paraId="59331E98" w14:textId="401A20A5" w:rsidR="000E360D" w:rsidRPr="00E25426" w:rsidRDefault="000E360D" w:rsidP="008D1044">
      <w:pPr>
        <w:pStyle w:val="ae"/>
        <w:rPr>
          <w:rFonts w:ascii="黑体" w:eastAsia="黑体" w:hAnsi="宋体" w:cs="宋体"/>
          <w:b w:val="0"/>
          <w:kern w:val="0"/>
          <w:sz w:val="32"/>
          <w:szCs w:val="32"/>
        </w:rPr>
      </w:pPr>
      <w:bookmarkStart w:id="11" w:name="_Toc13130750"/>
      <w:r w:rsidRPr="008D1044">
        <w:rPr>
          <w:rFonts w:ascii="Times New Roman" w:eastAsia="黑体" w:hAnsi="Times New Roman" w:cs="Times New Roman" w:hint="eastAsia"/>
          <w:kern w:val="0"/>
          <w:sz w:val="30"/>
          <w:szCs w:val="20"/>
        </w:rPr>
        <w:lastRenderedPageBreak/>
        <w:t>五、相关服务机构</w:t>
      </w:r>
      <w:bookmarkEnd w:id="10"/>
      <w:bookmarkEnd w:id="11"/>
    </w:p>
    <w:p w14:paraId="19299AEB" w14:textId="77777777" w:rsidR="000E360D" w:rsidRPr="008D1044" w:rsidRDefault="000E360D" w:rsidP="008D1044">
      <w:pPr>
        <w:widowControl/>
        <w:spacing w:after="0" w:line="360" w:lineRule="auto"/>
        <w:ind w:firstLineChars="200" w:firstLine="482"/>
        <w:outlineLvl w:val="1"/>
        <w:rPr>
          <w:rFonts w:hAnsi="宋体"/>
          <w:b/>
          <w:kern w:val="0"/>
          <w:sz w:val="24"/>
        </w:rPr>
      </w:pPr>
      <w:r w:rsidRPr="008D1044">
        <w:rPr>
          <w:rFonts w:hAnsi="宋体"/>
          <w:b/>
          <w:kern w:val="0"/>
          <w:sz w:val="24"/>
        </w:rPr>
        <w:t>（一）基金份额</w:t>
      </w:r>
      <w:r w:rsidRPr="008D1044">
        <w:rPr>
          <w:rFonts w:hAnsi="宋体" w:hint="eastAsia"/>
          <w:b/>
          <w:kern w:val="0"/>
          <w:sz w:val="24"/>
        </w:rPr>
        <w:t>销售</w:t>
      </w:r>
      <w:r w:rsidRPr="008D1044">
        <w:rPr>
          <w:rFonts w:hAnsi="宋体"/>
          <w:b/>
          <w:kern w:val="0"/>
          <w:sz w:val="24"/>
        </w:rPr>
        <w:t>机构</w:t>
      </w:r>
      <w:r w:rsidRPr="008D1044">
        <w:rPr>
          <w:rFonts w:hAnsi="宋体"/>
          <w:b/>
          <w:kern w:val="0"/>
          <w:sz w:val="24"/>
        </w:rPr>
        <w:t xml:space="preserve"> </w:t>
      </w:r>
    </w:p>
    <w:p w14:paraId="6C28D9D9" w14:textId="77777777" w:rsidR="00E52F60" w:rsidRPr="00090F27" w:rsidRDefault="00E52F60" w:rsidP="00775803">
      <w:pPr>
        <w:widowControl/>
        <w:spacing w:after="0" w:line="360" w:lineRule="auto"/>
        <w:ind w:rightChars="-85" w:right="-178" w:firstLineChars="200" w:firstLine="480"/>
        <w:rPr>
          <w:kern w:val="0"/>
          <w:sz w:val="24"/>
        </w:rPr>
      </w:pPr>
      <w:r w:rsidRPr="00090F27">
        <w:rPr>
          <w:kern w:val="0"/>
          <w:sz w:val="24"/>
        </w:rPr>
        <w:t>1</w:t>
      </w:r>
      <w:r w:rsidRPr="00090F27">
        <w:rPr>
          <w:kern w:val="0"/>
          <w:sz w:val="24"/>
        </w:rPr>
        <w:t>、直销机构</w:t>
      </w:r>
      <w:r w:rsidRPr="00090F27">
        <w:rPr>
          <w:kern w:val="0"/>
          <w:sz w:val="24"/>
        </w:rPr>
        <w:t xml:space="preserve"> </w:t>
      </w:r>
    </w:p>
    <w:p w14:paraId="763A47AD" w14:textId="38291F39" w:rsidR="00E52F60" w:rsidRPr="00090F27" w:rsidRDefault="00E52F60" w:rsidP="00775803">
      <w:pPr>
        <w:widowControl/>
        <w:spacing w:after="0" w:line="360" w:lineRule="auto"/>
        <w:ind w:rightChars="-85" w:right="-178" w:firstLineChars="200" w:firstLine="480"/>
        <w:rPr>
          <w:kern w:val="0"/>
          <w:sz w:val="24"/>
        </w:rPr>
      </w:pPr>
      <w:r w:rsidRPr="00090F27">
        <w:rPr>
          <w:kern w:val="0"/>
          <w:sz w:val="24"/>
        </w:rPr>
        <w:t>本基金直销机构为本公司</w:t>
      </w:r>
      <w:r w:rsidR="00B772FE">
        <w:rPr>
          <w:rFonts w:hint="eastAsia"/>
          <w:kern w:val="0"/>
          <w:sz w:val="24"/>
        </w:rPr>
        <w:t>直销柜台</w:t>
      </w:r>
      <w:r w:rsidRPr="00090F27">
        <w:rPr>
          <w:kern w:val="0"/>
          <w:sz w:val="24"/>
        </w:rPr>
        <w:t>以及本公司的网上</w:t>
      </w:r>
      <w:r w:rsidRPr="00090F27">
        <w:rPr>
          <w:rFonts w:hint="eastAsia"/>
          <w:kern w:val="0"/>
          <w:sz w:val="24"/>
        </w:rPr>
        <w:t>直销</w:t>
      </w:r>
      <w:r w:rsidRPr="00090F27">
        <w:rPr>
          <w:kern w:val="0"/>
          <w:sz w:val="24"/>
        </w:rPr>
        <w:t>交易平台</w:t>
      </w:r>
      <w:r w:rsidR="00B772FE">
        <w:rPr>
          <w:rFonts w:hint="eastAsia"/>
          <w:kern w:val="0"/>
          <w:sz w:val="24"/>
        </w:rPr>
        <w:t>（</w:t>
      </w:r>
      <w:r w:rsidR="00B772FE">
        <w:rPr>
          <w:kern w:val="0"/>
          <w:sz w:val="24"/>
        </w:rPr>
        <w:t>网站及</w:t>
      </w:r>
      <w:r w:rsidR="00B772FE">
        <w:rPr>
          <w:rFonts w:hint="eastAsia"/>
          <w:kern w:val="0"/>
          <w:sz w:val="24"/>
        </w:rPr>
        <w:t>APP</w:t>
      </w:r>
      <w:r w:rsidR="00B772FE">
        <w:rPr>
          <w:rFonts w:hint="eastAsia"/>
          <w:kern w:val="0"/>
          <w:sz w:val="24"/>
        </w:rPr>
        <w:t>，</w:t>
      </w:r>
      <w:r w:rsidR="00B772FE">
        <w:rPr>
          <w:kern w:val="0"/>
          <w:sz w:val="24"/>
        </w:rPr>
        <w:t>下同）</w:t>
      </w:r>
      <w:r w:rsidRPr="00090F27">
        <w:rPr>
          <w:kern w:val="0"/>
          <w:sz w:val="24"/>
        </w:rPr>
        <w:t>。</w:t>
      </w:r>
    </w:p>
    <w:p w14:paraId="34DC9CC7" w14:textId="77777777" w:rsidR="00E52F60" w:rsidRPr="00090F27" w:rsidRDefault="00E52F60" w:rsidP="00775803">
      <w:pPr>
        <w:widowControl/>
        <w:spacing w:after="0" w:line="360" w:lineRule="auto"/>
        <w:ind w:rightChars="-85" w:right="-178" w:firstLineChars="200" w:firstLine="480"/>
        <w:rPr>
          <w:kern w:val="0"/>
          <w:sz w:val="24"/>
        </w:rPr>
      </w:pPr>
      <w:r w:rsidRPr="00090F27">
        <w:rPr>
          <w:kern w:val="0"/>
          <w:sz w:val="24"/>
        </w:rPr>
        <w:t>机构名称：交银施罗德基金管理有限公司</w:t>
      </w:r>
    </w:p>
    <w:p w14:paraId="0E774B8C" w14:textId="214195E1" w:rsidR="00E52F60" w:rsidRPr="00090F27" w:rsidRDefault="00E52F60" w:rsidP="00775803">
      <w:pPr>
        <w:widowControl/>
        <w:spacing w:after="0" w:line="360" w:lineRule="auto"/>
        <w:ind w:rightChars="-85" w:right="-178" w:firstLineChars="200" w:firstLine="480"/>
        <w:rPr>
          <w:kern w:val="0"/>
          <w:sz w:val="24"/>
        </w:rPr>
      </w:pPr>
      <w:r w:rsidRPr="00090F27">
        <w:rPr>
          <w:kern w:val="0"/>
          <w:sz w:val="24"/>
        </w:rPr>
        <w:t>住所：</w:t>
      </w:r>
      <w:r w:rsidR="00CB3887" w:rsidRPr="000B7BCC">
        <w:rPr>
          <w:rFonts w:hAnsi="宋体" w:hint="eastAsia"/>
          <w:kern w:val="0"/>
          <w:sz w:val="24"/>
        </w:rPr>
        <w:t>中国</w:t>
      </w:r>
      <w:r w:rsidR="00CB3887" w:rsidRPr="000B7BCC">
        <w:rPr>
          <w:rFonts w:hAnsi="宋体"/>
          <w:kern w:val="0"/>
          <w:sz w:val="24"/>
        </w:rPr>
        <w:t>(</w:t>
      </w:r>
      <w:r w:rsidR="00CB3887" w:rsidRPr="000B7BCC">
        <w:rPr>
          <w:rFonts w:hAnsi="宋体" w:hint="eastAsia"/>
          <w:kern w:val="0"/>
          <w:sz w:val="24"/>
        </w:rPr>
        <w:t>上海</w:t>
      </w:r>
      <w:r w:rsidR="00CB3887" w:rsidRPr="000B7BCC">
        <w:rPr>
          <w:rFonts w:hAnsi="宋体"/>
          <w:kern w:val="0"/>
          <w:sz w:val="24"/>
        </w:rPr>
        <w:t>)</w:t>
      </w:r>
      <w:r w:rsidR="00CB3887" w:rsidRPr="000B7BCC">
        <w:rPr>
          <w:rFonts w:hAnsi="宋体" w:hint="eastAsia"/>
          <w:kern w:val="0"/>
          <w:sz w:val="24"/>
        </w:rPr>
        <w:t>自由</w:t>
      </w:r>
      <w:r w:rsidR="00CB3887" w:rsidRPr="000B7BCC">
        <w:rPr>
          <w:rFonts w:hAnsi="宋体"/>
          <w:kern w:val="0"/>
          <w:sz w:val="24"/>
        </w:rPr>
        <w:t>贸易试验区</w:t>
      </w:r>
      <w:r w:rsidRPr="00090F27">
        <w:rPr>
          <w:rFonts w:hint="eastAsia"/>
          <w:kern w:val="0"/>
          <w:sz w:val="24"/>
        </w:rPr>
        <w:t>银城中路</w:t>
      </w:r>
      <w:r w:rsidRPr="00090F27">
        <w:rPr>
          <w:kern w:val="0"/>
          <w:sz w:val="24"/>
        </w:rPr>
        <w:t>188</w:t>
      </w:r>
      <w:r w:rsidRPr="00090F27">
        <w:rPr>
          <w:kern w:val="0"/>
          <w:sz w:val="24"/>
        </w:rPr>
        <w:t>号交通银行大楼二层（裙）</w:t>
      </w:r>
    </w:p>
    <w:p w14:paraId="1199F7C1" w14:textId="280F282E" w:rsidR="00E52F60" w:rsidRPr="00090F27" w:rsidRDefault="00E52F60" w:rsidP="00775803">
      <w:pPr>
        <w:widowControl/>
        <w:spacing w:after="0" w:line="360" w:lineRule="auto"/>
        <w:ind w:rightChars="-85" w:right="-178" w:firstLineChars="200" w:firstLine="480"/>
        <w:rPr>
          <w:kern w:val="0"/>
          <w:sz w:val="24"/>
        </w:rPr>
      </w:pPr>
      <w:r w:rsidRPr="00090F27">
        <w:rPr>
          <w:kern w:val="0"/>
          <w:sz w:val="24"/>
        </w:rPr>
        <w:t>办公地址：上海</w:t>
      </w:r>
      <w:r w:rsidR="000D12D3">
        <w:rPr>
          <w:rFonts w:hint="eastAsia"/>
          <w:kern w:val="0"/>
          <w:sz w:val="24"/>
        </w:rPr>
        <w:t>市</w:t>
      </w:r>
      <w:r w:rsidRPr="00090F27">
        <w:rPr>
          <w:kern w:val="0"/>
          <w:sz w:val="24"/>
        </w:rPr>
        <w:t>浦东新区世纪大道</w:t>
      </w:r>
      <w:r w:rsidRPr="00090F27">
        <w:rPr>
          <w:kern w:val="0"/>
          <w:sz w:val="24"/>
        </w:rPr>
        <w:t>8</w:t>
      </w:r>
      <w:r w:rsidRPr="00090F27">
        <w:rPr>
          <w:kern w:val="0"/>
          <w:sz w:val="24"/>
        </w:rPr>
        <w:t>号</w:t>
      </w:r>
      <w:r w:rsidRPr="00090F27">
        <w:rPr>
          <w:rFonts w:hint="eastAsia"/>
          <w:kern w:val="0"/>
          <w:sz w:val="24"/>
        </w:rPr>
        <w:t>国金中心二期</w:t>
      </w:r>
      <w:r w:rsidRPr="00090F27">
        <w:rPr>
          <w:kern w:val="0"/>
          <w:sz w:val="24"/>
        </w:rPr>
        <w:t>21-22</w:t>
      </w:r>
      <w:r w:rsidRPr="00090F27">
        <w:rPr>
          <w:kern w:val="0"/>
          <w:sz w:val="24"/>
        </w:rPr>
        <w:t>楼</w:t>
      </w:r>
    </w:p>
    <w:p w14:paraId="5AC25BF0" w14:textId="0AD57332" w:rsidR="00E52F60" w:rsidRPr="00090F27" w:rsidRDefault="00E52F60" w:rsidP="00775803">
      <w:pPr>
        <w:widowControl/>
        <w:spacing w:after="0" w:line="360" w:lineRule="auto"/>
        <w:ind w:rightChars="-85" w:right="-178" w:firstLineChars="200" w:firstLine="480"/>
        <w:rPr>
          <w:kern w:val="0"/>
          <w:sz w:val="24"/>
        </w:rPr>
      </w:pPr>
      <w:r w:rsidRPr="00090F27">
        <w:rPr>
          <w:kern w:val="0"/>
          <w:sz w:val="24"/>
        </w:rPr>
        <w:t>法定代表人：</w:t>
      </w:r>
      <w:r w:rsidR="00660FC6">
        <w:rPr>
          <w:rFonts w:hint="eastAsia"/>
          <w:kern w:val="0"/>
          <w:sz w:val="24"/>
        </w:rPr>
        <w:t>阮红</w:t>
      </w:r>
    </w:p>
    <w:p w14:paraId="6D4DE232" w14:textId="77777777" w:rsidR="00E52F60" w:rsidRPr="00090F27" w:rsidRDefault="00E52F60" w:rsidP="00775803">
      <w:pPr>
        <w:widowControl/>
        <w:spacing w:after="0" w:line="360" w:lineRule="auto"/>
        <w:ind w:rightChars="-85" w:right="-178" w:firstLineChars="200" w:firstLine="480"/>
        <w:rPr>
          <w:kern w:val="0"/>
          <w:sz w:val="24"/>
        </w:rPr>
      </w:pPr>
      <w:r w:rsidRPr="00090F27">
        <w:rPr>
          <w:kern w:val="0"/>
          <w:sz w:val="24"/>
        </w:rPr>
        <w:t>成立时间：</w:t>
      </w:r>
      <w:smartTag w:uri="urn:schemas-microsoft-com:office:smarttags" w:element="chsdate">
        <w:smartTagPr>
          <w:attr w:name="IsROCDate" w:val="False"/>
          <w:attr w:name="IsLunarDate" w:val="False"/>
          <w:attr w:name="Day" w:val="4"/>
          <w:attr w:name="Month" w:val="8"/>
          <w:attr w:name="Year" w:val="2005"/>
        </w:smartTagPr>
        <w:r w:rsidRPr="00090F27">
          <w:rPr>
            <w:kern w:val="0"/>
            <w:sz w:val="24"/>
          </w:rPr>
          <w:t>2005</w:t>
        </w:r>
        <w:r w:rsidRPr="00090F27">
          <w:rPr>
            <w:kern w:val="0"/>
            <w:sz w:val="24"/>
          </w:rPr>
          <w:t>年</w:t>
        </w:r>
        <w:r w:rsidRPr="00090F27">
          <w:rPr>
            <w:kern w:val="0"/>
            <w:sz w:val="24"/>
          </w:rPr>
          <w:t>8</w:t>
        </w:r>
        <w:r w:rsidRPr="00090F27">
          <w:rPr>
            <w:kern w:val="0"/>
            <w:sz w:val="24"/>
          </w:rPr>
          <w:t>月</w:t>
        </w:r>
        <w:r w:rsidRPr="00090F27">
          <w:rPr>
            <w:kern w:val="0"/>
            <w:sz w:val="24"/>
          </w:rPr>
          <w:t>4</w:t>
        </w:r>
        <w:r w:rsidRPr="00090F27">
          <w:rPr>
            <w:kern w:val="0"/>
            <w:sz w:val="24"/>
          </w:rPr>
          <w:t>日</w:t>
        </w:r>
      </w:smartTag>
      <w:r w:rsidRPr="00090F27">
        <w:rPr>
          <w:kern w:val="0"/>
          <w:sz w:val="24"/>
        </w:rPr>
        <w:t xml:space="preserve"> </w:t>
      </w:r>
    </w:p>
    <w:p w14:paraId="5FEB9A76" w14:textId="77777777" w:rsidR="00E52F60" w:rsidRPr="00090F27" w:rsidRDefault="00E52F60" w:rsidP="00775803">
      <w:pPr>
        <w:widowControl/>
        <w:spacing w:after="0" w:line="360" w:lineRule="auto"/>
        <w:ind w:rightChars="-85" w:right="-178" w:firstLineChars="200" w:firstLine="480"/>
        <w:rPr>
          <w:kern w:val="0"/>
          <w:sz w:val="24"/>
        </w:rPr>
      </w:pPr>
      <w:r w:rsidRPr="00090F27">
        <w:rPr>
          <w:kern w:val="0"/>
          <w:sz w:val="24"/>
        </w:rPr>
        <w:t>电话：（</w:t>
      </w:r>
      <w:r w:rsidRPr="00090F27">
        <w:rPr>
          <w:kern w:val="0"/>
          <w:sz w:val="24"/>
        </w:rPr>
        <w:t>021</w:t>
      </w:r>
      <w:r w:rsidRPr="00090F27">
        <w:rPr>
          <w:kern w:val="0"/>
          <w:sz w:val="24"/>
        </w:rPr>
        <w:t>）</w:t>
      </w:r>
      <w:r w:rsidRPr="00090F27">
        <w:rPr>
          <w:kern w:val="0"/>
          <w:sz w:val="24"/>
        </w:rPr>
        <w:t>61055724</w:t>
      </w:r>
    </w:p>
    <w:p w14:paraId="6C919C46" w14:textId="77777777" w:rsidR="00E52F60" w:rsidRPr="00090F27" w:rsidRDefault="00E52F60" w:rsidP="00775803">
      <w:pPr>
        <w:widowControl/>
        <w:spacing w:after="0" w:line="360" w:lineRule="auto"/>
        <w:ind w:rightChars="-85" w:right="-178" w:firstLineChars="200" w:firstLine="480"/>
        <w:rPr>
          <w:kern w:val="0"/>
          <w:sz w:val="24"/>
        </w:rPr>
      </w:pPr>
      <w:r w:rsidRPr="00090F27">
        <w:rPr>
          <w:kern w:val="0"/>
          <w:sz w:val="24"/>
        </w:rPr>
        <w:t>传真：（</w:t>
      </w:r>
      <w:r w:rsidRPr="00090F27">
        <w:rPr>
          <w:kern w:val="0"/>
          <w:sz w:val="24"/>
        </w:rPr>
        <w:t>021</w:t>
      </w:r>
      <w:r w:rsidRPr="00090F27">
        <w:rPr>
          <w:kern w:val="0"/>
          <w:sz w:val="24"/>
        </w:rPr>
        <w:t>）</w:t>
      </w:r>
      <w:r w:rsidRPr="00090F27">
        <w:rPr>
          <w:kern w:val="0"/>
          <w:sz w:val="24"/>
        </w:rPr>
        <w:t>61055054</w:t>
      </w:r>
    </w:p>
    <w:p w14:paraId="2925097D" w14:textId="77777777" w:rsidR="00E52F60" w:rsidRPr="00090F27" w:rsidRDefault="00E52F60" w:rsidP="00775803">
      <w:pPr>
        <w:widowControl/>
        <w:spacing w:after="0" w:line="360" w:lineRule="auto"/>
        <w:ind w:rightChars="-85" w:right="-178" w:firstLineChars="200" w:firstLine="480"/>
        <w:rPr>
          <w:kern w:val="0"/>
          <w:sz w:val="24"/>
        </w:rPr>
      </w:pPr>
      <w:r w:rsidRPr="00090F27">
        <w:rPr>
          <w:kern w:val="0"/>
          <w:sz w:val="24"/>
        </w:rPr>
        <w:t>联系人：</w:t>
      </w:r>
      <w:r w:rsidRPr="00090F27">
        <w:rPr>
          <w:rFonts w:hint="eastAsia"/>
          <w:kern w:val="0"/>
          <w:sz w:val="24"/>
        </w:rPr>
        <w:t>傅鲸</w:t>
      </w:r>
    </w:p>
    <w:p w14:paraId="0CE9D528" w14:textId="77777777" w:rsidR="00E52F60" w:rsidRPr="00090F27" w:rsidRDefault="00E52F60" w:rsidP="00775803">
      <w:pPr>
        <w:widowControl/>
        <w:spacing w:after="0" w:line="360" w:lineRule="auto"/>
        <w:ind w:rightChars="-85" w:right="-178" w:firstLineChars="200" w:firstLine="480"/>
        <w:rPr>
          <w:kern w:val="0"/>
          <w:sz w:val="24"/>
        </w:rPr>
      </w:pPr>
      <w:r w:rsidRPr="00090F27">
        <w:rPr>
          <w:kern w:val="0"/>
          <w:sz w:val="24"/>
        </w:rPr>
        <w:t>客户服务电话：</w:t>
      </w:r>
      <w:r w:rsidRPr="00090F27">
        <w:rPr>
          <w:kern w:val="0"/>
          <w:sz w:val="24"/>
        </w:rPr>
        <w:t>400-700-5000</w:t>
      </w:r>
      <w:r w:rsidRPr="00090F27">
        <w:rPr>
          <w:kern w:val="0"/>
          <w:sz w:val="24"/>
        </w:rPr>
        <w:t>（免长途话费），（</w:t>
      </w:r>
      <w:r w:rsidRPr="00090F27">
        <w:rPr>
          <w:kern w:val="0"/>
          <w:sz w:val="24"/>
        </w:rPr>
        <w:t>021</w:t>
      </w:r>
      <w:r w:rsidRPr="00090F27">
        <w:rPr>
          <w:kern w:val="0"/>
          <w:sz w:val="24"/>
        </w:rPr>
        <w:t>）</w:t>
      </w:r>
      <w:r w:rsidRPr="00090F27">
        <w:rPr>
          <w:kern w:val="0"/>
          <w:sz w:val="24"/>
        </w:rPr>
        <w:t>61055000</w:t>
      </w:r>
    </w:p>
    <w:p w14:paraId="01A323B8" w14:textId="3D5766B3" w:rsidR="00E52F60" w:rsidRPr="00775803" w:rsidRDefault="00E52F60" w:rsidP="00775803">
      <w:pPr>
        <w:widowControl/>
        <w:spacing w:after="0" w:line="360" w:lineRule="auto"/>
        <w:ind w:rightChars="-85" w:right="-178" w:firstLineChars="200" w:firstLine="480"/>
        <w:rPr>
          <w:kern w:val="0"/>
          <w:sz w:val="24"/>
        </w:rPr>
      </w:pPr>
      <w:r w:rsidRPr="00775803">
        <w:rPr>
          <w:kern w:val="0"/>
          <w:sz w:val="24"/>
        </w:rPr>
        <w:t>网址：</w:t>
      </w:r>
      <w:r w:rsidRPr="00775803">
        <w:rPr>
          <w:kern w:val="0"/>
          <w:sz w:val="24"/>
        </w:rPr>
        <w:t>www.</w:t>
      </w:r>
      <w:hyperlink r:id="rId12" w:history="1">
        <w:r w:rsidRPr="00775803">
          <w:rPr>
            <w:kern w:val="0"/>
            <w:sz w:val="24"/>
          </w:rPr>
          <w:t>fund001.com</w:t>
        </w:r>
      </w:hyperlink>
    </w:p>
    <w:p w14:paraId="6A9E088E" w14:textId="26548517" w:rsidR="000E360D" w:rsidRPr="00775803" w:rsidRDefault="00E52F60" w:rsidP="00775803">
      <w:pPr>
        <w:widowControl/>
        <w:spacing w:after="0" w:line="360" w:lineRule="auto"/>
        <w:ind w:rightChars="-85" w:right="-178" w:firstLineChars="200" w:firstLine="480"/>
        <w:rPr>
          <w:kern w:val="0"/>
          <w:sz w:val="24"/>
        </w:rPr>
      </w:pPr>
      <w:r w:rsidRPr="00775803">
        <w:rPr>
          <w:kern w:val="0"/>
          <w:sz w:val="24"/>
        </w:rPr>
        <w:t>个人投资者可以通过本公司网上直销交易平台办理开户、本基金的申购</w:t>
      </w:r>
      <w:r w:rsidRPr="00775803">
        <w:rPr>
          <w:rFonts w:hint="eastAsia"/>
          <w:kern w:val="0"/>
          <w:sz w:val="24"/>
        </w:rPr>
        <w:t>、</w:t>
      </w:r>
      <w:r w:rsidRPr="00775803">
        <w:rPr>
          <w:kern w:val="0"/>
          <w:sz w:val="24"/>
        </w:rPr>
        <w:t>赎回</w:t>
      </w:r>
      <w:r w:rsidRPr="00775803">
        <w:rPr>
          <w:rFonts w:hint="eastAsia"/>
          <w:kern w:val="0"/>
          <w:sz w:val="24"/>
        </w:rPr>
        <w:t>、定期定额投资、转换</w:t>
      </w:r>
      <w:r w:rsidRPr="00775803">
        <w:rPr>
          <w:kern w:val="0"/>
          <w:sz w:val="24"/>
        </w:rPr>
        <w:t>等业务，具体交易细则请参阅本公司网站。网上</w:t>
      </w:r>
      <w:r w:rsidRPr="00775803">
        <w:rPr>
          <w:rFonts w:hint="eastAsia"/>
          <w:kern w:val="0"/>
          <w:sz w:val="24"/>
        </w:rPr>
        <w:t>直销</w:t>
      </w:r>
      <w:r w:rsidRPr="00775803">
        <w:rPr>
          <w:kern w:val="0"/>
          <w:sz w:val="24"/>
        </w:rPr>
        <w:t>交易</w:t>
      </w:r>
      <w:r w:rsidRPr="00775803">
        <w:rPr>
          <w:rFonts w:hint="eastAsia"/>
          <w:kern w:val="0"/>
          <w:sz w:val="24"/>
        </w:rPr>
        <w:t>平台</w:t>
      </w:r>
      <w:r w:rsidRPr="00775803">
        <w:rPr>
          <w:kern w:val="0"/>
          <w:sz w:val="24"/>
        </w:rPr>
        <w:t>网址：</w:t>
      </w:r>
      <w:r w:rsidRPr="00775803">
        <w:rPr>
          <w:kern w:val="0"/>
          <w:sz w:val="24"/>
        </w:rPr>
        <w:t>www.</w:t>
      </w:r>
      <w:hyperlink r:id="rId13" w:history="1">
        <w:r w:rsidRPr="00775803">
          <w:rPr>
            <w:kern w:val="0"/>
            <w:sz w:val="24"/>
          </w:rPr>
          <w:t>fund001.com</w:t>
        </w:r>
      </w:hyperlink>
      <w:r w:rsidRPr="00775803">
        <w:rPr>
          <w:rFonts w:hint="eastAsia"/>
          <w:kern w:val="0"/>
          <w:sz w:val="24"/>
        </w:rPr>
        <w:t>。</w:t>
      </w:r>
    </w:p>
    <w:p w14:paraId="570B4FEB" w14:textId="77777777" w:rsidR="007C7D9D" w:rsidRPr="00A95DBF" w:rsidRDefault="00E52F60" w:rsidP="00A95DBF">
      <w:pPr>
        <w:widowControl/>
        <w:spacing w:after="0" w:line="360" w:lineRule="auto"/>
        <w:ind w:rightChars="-85" w:right="-178" w:firstLineChars="200" w:firstLine="480"/>
        <w:rPr>
          <w:kern w:val="0"/>
          <w:sz w:val="24"/>
        </w:rPr>
      </w:pPr>
      <w:r w:rsidRPr="00A95DBF">
        <w:rPr>
          <w:kern w:val="0"/>
          <w:sz w:val="24"/>
        </w:rPr>
        <w:t>2</w:t>
      </w:r>
      <w:r w:rsidRPr="00A95DBF">
        <w:rPr>
          <w:rFonts w:hint="eastAsia"/>
          <w:kern w:val="0"/>
          <w:sz w:val="24"/>
        </w:rPr>
        <w:t>、</w:t>
      </w:r>
      <w:r w:rsidR="007C7D9D" w:rsidRPr="00A95DBF">
        <w:rPr>
          <w:kern w:val="0"/>
          <w:sz w:val="24"/>
        </w:rPr>
        <w:t>场内代销机构</w:t>
      </w:r>
      <w:r w:rsidR="007C7D9D" w:rsidRPr="00A95DBF">
        <w:rPr>
          <w:kern w:val="0"/>
          <w:sz w:val="24"/>
        </w:rPr>
        <w:t xml:space="preserve"> </w:t>
      </w:r>
    </w:p>
    <w:p w14:paraId="76772D6F" w14:textId="6805D8D0" w:rsidR="007C7D9D" w:rsidRPr="00A95DBF" w:rsidRDefault="007C7D9D" w:rsidP="00775803">
      <w:pPr>
        <w:widowControl/>
        <w:spacing w:after="0" w:line="360" w:lineRule="auto"/>
        <w:ind w:rightChars="-85" w:right="-178" w:firstLineChars="200" w:firstLine="480"/>
        <w:rPr>
          <w:kern w:val="0"/>
          <w:sz w:val="24"/>
        </w:rPr>
      </w:pPr>
      <w:r w:rsidRPr="00A95DBF">
        <w:rPr>
          <w:kern w:val="0"/>
          <w:sz w:val="24"/>
        </w:rPr>
        <w:t>具有基金代销资格的上海</w:t>
      </w:r>
      <w:r w:rsidRPr="00775803">
        <w:rPr>
          <w:kern w:val="0"/>
          <w:sz w:val="24"/>
        </w:rPr>
        <w:t>证券交易所</w:t>
      </w:r>
      <w:r w:rsidRPr="00A95DBF">
        <w:rPr>
          <w:kern w:val="0"/>
          <w:sz w:val="24"/>
        </w:rPr>
        <w:t>场内会员单位。（具体名单见基金份额发售公告）</w:t>
      </w:r>
      <w:r w:rsidRPr="00A95DBF">
        <w:rPr>
          <w:rFonts w:hint="eastAsia"/>
          <w:kern w:val="0"/>
          <w:sz w:val="24"/>
        </w:rPr>
        <w:t>。</w:t>
      </w:r>
    </w:p>
    <w:p w14:paraId="492FDCCF" w14:textId="16E2028B" w:rsidR="000A5B60" w:rsidRPr="009D36BB" w:rsidRDefault="007C7D9D" w:rsidP="009D36BB">
      <w:pPr>
        <w:spacing w:after="0" w:line="360" w:lineRule="auto"/>
        <w:ind w:firstLineChars="200" w:firstLine="480"/>
        <w:rPr>
          <w:sz w:val="24"/>
        </w:rPr>
      </w:pPr>
      <w:r>
        <w:rPr>
          <w:rFonts w:hint="eastAsia"/>
          <w:sz w:val="24"/>
        </w:rPr>
        <w:t>3</w:t>
      </w:r>
      <w:r>
        <w:rPr>
          <w:rFonts w:hint="eastAsia"/>
          <w:sz w:val="24"/>
        </w:rPr>
        <w:t>、</w:t>
      </w:r>
      <w:r w:rsidR="00E52F60" w:rsidRPr="00774376">
        <w:rPr>
          <w:rFonts w:hint="eastAsia"/>
          <w:sz w:val="24"/>
        </w:rPr>
        <w:t>除基金管理人之外的其他</w:t>
      </w:r>
      <w:r w:rsidR="00080244">
        <w:rPr>
          <w:rFonts w:hint="eastAsia"/>
          <w:sz w:val="24"/>
        </w:rPr>
        <w:t>场外</w:t>
      </w:r>
      <w:r w:rsidR="00E52F60" w:rsidRPr="00774376">
        <w:rPr>
          <w:rFonts w:hint="eastAsia"/>
          <w:sz w:val="24"/>
        </w:rPr>
        <w:t>销售机构</w:t>
      </w:r>
    </w:p>
    <w:p w14:paraId="48D656A6"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1</w:t>
      </w:r>
      <w:r w:rsidRPr="00A92B05">
        <w:rPr>
          <w:rFonts w:hAnsi="宋体" w:hint="eastAsia"/>
          <w:kern w:val="0"/>
          <w:sz w:val="24"/>
        </w:rPr>
        <w:t>）中国农业银行股份有限公司</w:t>
      </w:r>
    </w:p>
    <w:p w14:paraId="61C6EDE0"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住所：北京市东城区建国门内大街</w:t>
      </w:r>
      <w:r w:rsidRPr="00A92B05">
        <w:rPr>
          <w:rFonts w:hAnsi="宋体" w:hint="eastAsia"/>
          <w:kern w:val="0"/>
          <w:sz w:val="24"/>
        </w:rPr>
        <w:t>69</w:t>
      </w:r>
      <w:r w:rsidRPr="00A92B05">
        <w:rPr>
          <w:rFonts w:hAnsi="宋体" w:hint="eastAsia"/>
          <w:kern w:val="0"/>
          <w:sz w:val="24"/>
        </w:rPr>
        <w:t>号</w:t>
      </w:r>
    </w:p>
    <w:p w14:paraId="27A0A6D5"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办公地址：北京市西城区复兴门内大街</w:t>
      </w:r>
      <w:r w:rsidRPr="00A92B05">
        <w:rPr>
          <w:rFonts w:hAnsi="宋体" w:hint="eastAsia"/>
          <w:kern w:val="0"/>
          <w:sz w:val="24"/>
        </w:rPr>
        <w:t>28</w:t>
      </w:r>
      <w:r w:rsidRPr="00A92B05">
        <w:rPr>
          <w:rFonts w:hAnsi="宋体" w:hint="eastAsia"/>
          <w:kern w:val="0"/>
          <w:sz w:val="24"/>
        </w:rPr>
        <w:t>号凯晨世贸中心东座</w:t>
      </w:r>
    </w:p>
    <w:p w14:paraId="592D07E7"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法定代表人：周慕冰</w:t>
      </w:r>
    </w:p>
    <w:p w14:paraId="2F95108C"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联系电话：</w:t>
      </w:r>
      <w:r w:rsidRPr="00A92B05">
        <w:rPr>
          <w:rFonts w:hAnsi="宋体" w:hint="eastAsia"/>
          <w:kern w:val="0"/>
          <w:sz w:val="24"/>
        </w:rPr>
        <w:t>010-66060069</w:t>
      </w:r>
    </w:p>
    <w:p w14:paraId="04A8865B"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010-68121816</w:t>
      </w:r>
    </w:p>
    <w:p w14:paraId="50370D13"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lastRenderedPageBreak/>
        <w:t>联系人：贺倩</w:t>
      </w:r>
    </w:p>
    <w:p w14:paraId="6AFD7EB2"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95599</w:t>
      </w:r>
    </w:p>
    <w:p w14:paraId="19F268FA"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www.abchina.com</w:t>
      </w:r>
    </w:p>
    <w:p w14:paraId="03B21178"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2</w:t>
      </w:r>
      <w:r w:rsidRPr="00A92B05">
        <w:rPr>
          <w:rFonts w:hAnsi="宋体" w:hint="eastAsia"/>
          <w:kern w:val="0"/>
          <w:sz w:val="24"/>
        </w:rPr>
        <w:t>）中国建设银行股份有限公司</w:t>
      </w:r>
      <w:r w:rsidRPr="00A92B05">
        <w:rPr>
          <w:rFonts w:hAnsi="宋体" w:hint="eastAsia"/>
          <w:kern w:val="0"/>
          <w:sz w:val="24"/>
        </w:rPr>
        <w:t xml:space="preserve"> </w:t>
      </w:r>
    </w:p>
    <w:p w14:paraId="6154E97B"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住所：北京市西城区金融大街</w:t>
      </w:r>
      <w:r w:rsidRPr="00A92B05">
        <w:rPr>
          <w:rFonts w:hAnsi="宋体" w:hint="eastAsia"/>
          <w:kern w:val="0"/>
          <w:sz w:val="24"/>
        </w:rPr>
        <w:t>25</w:t>
      </w:r>
      <w:r w:rsidRPr="00A92B05">
        <w:rPr>
          <w:rFonts w:hAnsi="宋体" w:hint="eastAsia"/>
          <w:kern w:val="0"/>
          <w:sz w:val="24"/>
        </w:rPr>
        <w:t>号</w:t>
      </w:r>
    </w:p>
    <w:p w14:paraId="118DF911"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办公地址：北京市西城区金融大街</w:t>
      </w:r>
      <w:r w:rsidRPr="00A92B05">
        <w:rPr>
          <w:rFonts w:hAnsi="宋体" w:hint="eastAsia"/>
          <w:kern w:val="0"/>
          <w:sz w:val="24"/>
        </w:rPr>
        <w:t>25</w:t>
      </w:r>
      <w:r w:rsidRPr="00A92B05">
        <w:rPr>
          <w:rFonts w:hAnsi="宋体" w:hint="eastAsia"/>
          <w:kern w:val="0"/>
          <w:sz w:val="24"/>
        </w:rPr>
        <w:t>号</w:t>
      </w:r>
    </w:p>
    <w:p w14:paraId="0E98AB70"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法定代表人：田国立</w:t>
      </w:r>
    </w:p>
    <w:p w14:paraId="11F5AC40"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010</w:t>
      </w:r>
      <w:r w:rsidRPr="00A92B05">
        <w:rPr>
          <w:rFonts w:hAnsi="宋体" w:hint="eastAsia"/>
          <w:kern w:val="0"/>
          <w:sz w:val="24"/>
        </w:rPr>
        <w:t>）</w:t>
      </w:r>
      <w:r w:rsidRPr="00A92B05">
        <w:rPr>
          <w:rFonts w:hAnsi="宋体" w:hint="eastAsia"/>
          <w:kern w:val="0"/>
          <w:sz w:val="24"/>
        </w:rPr>
        <w:t>66275654</w:t>
      </w:r>
    </w:p>
    <w:p w14:paraId="18DDCE72"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010</w:t>
      </w:r>
      <w:r w:rsidRPr="00A92B05">
        <w:rPr>
          <w:rFonts w:hAnsi="宋体" w:hint="eastAsia"/>
          <w:kern w:val="0"/>
          <w:sz w:val="24"/>
        </w:rPr>
        <w:t>）</w:t>
      </w:r>
      <w:r w:rsidRPr="00A92B05">
        <w:rPr>
          <w:rFonts w:hAnsi="宋体" w:hint="eastAsia"/>
          <w:kern w:val="0"/>
          <w:sz w:val="24"/>
        </w:rPr>
        <w:t>66275654</w:t>
      </w:r>
    </w:p>
    <w:p w14:paraId="1045B1ED"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95533</w:t>
      </w:r>
    </w:p>
    <w:p w14:paraId="5CC781A6"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www.ccb.com</w:t>
      </w:r>
    </w:p>
    <w:p w14:paraId="6CC5B21E"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3</w:t>
      </w:r>
      <w:r w:rsidRPr="00A92B05">
        <w:rPr>
          <w:rFonts w:hAnsi="宋体" w:hint="eastAsia"/>
          <w:kern w:val="0"/>
          <w:sz w:val="24"/>
        </w:rPr>
        <w:t>）交通银行股份有限公司</w:t>
      </w:r>
      <w:r w:rsidRPr="00A92B05">
        <w:rPr>
          <w:rFonts w:hAnsi="宋体" w:hint="eastAsia"/>
          <w:kern w:val="0"/>
          <w:sz w:val="24"/>
        </w:rPr>
        <w:t xml:space="preserve">  </w:t>
      </w:r>
    </w:p>
    <w:p w14:paraId="774F098E"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住所：上海市浦东新区银城中路</w:t>
      </w:r>
      <w:r w:rsidRPr="00A92B05">
        <w:rPr>
          <w:rFonts w:hAnsi="宋体" w:hint="eastAsia"/>
          <w:kern w:val="0"/>
          <w:sz w:val="24"/>
        </w:rPr>
        <w:t>188</w:t>
      </w:r>
      <w:r w:rsidRPr="00A92B05">
        <w:rPr>
          <w:rFonts w:hAnsi="宋体" w:hint="eastAsia"/>
          <w:kern w:val="0"/>
          <w:sz w:val="24"/>
        </w:rPr>
        <w:t>号</w:t>
      </w:r>
      <w:r w:rsidRPr="00A92B05">
        <w:rPr>
          <w:rFonts w:hAnsi="宋体" w:hint="eastAsia"/>
          <w:kern w:val="0"/>
          <w:sz w:val="24"/>
        </w:rPr>
        <w:t xml:space="preserve"> </w:t>
      </w:r>
    </w:p>
    <w:p w14:paraId="2E2E72B7"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办公地址：上海市浦东新区银城中路</w:t>
      </w:r>
      <w:r w:rsidRPr="00A92B05">
        <w:rPr>
          <w:rFonts w:hAnsi="宋体" w:hint="eastAsia"/>
          <w:kern w:val="0"/>
          <w:sz w:val="24"/>
        </w:rPr>
        <w:t>188</w:t>
      </w:r>
      <w:r w:rsidRPr="00A92B05">
        <w:rPr>
          <w:rFonts w:hAnsi="宋体" w:hint="eastAsia"/>
          <w:kern w:val="0"/>
          <w:sz w:val="24"/>
        </w:rPr>
        <w:t>号</w:t>
      </w:r>
    </w:p>
    <w:p w14:paraId="46F3A023"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法定代表人：彭纯</w:t>
      </w:r>
    </w:p>
    <w:p w14:paraId="0B532766"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021</w:t>
      </w:r>
      <w:r w:rsidRPr="00A92B05">
        <w:rPr>
          <w:rFonts w:hAnsi="宋体" w:hint="eastAsia"/>
          <w:kern w:val="0"/>
          <w:sz w:val="24"/>
        </w:rPr>
        <w:t>）</w:t>
      </w:r>
      <w:r w:rsidRPr="00A92B05">
        <w:rPr>
          <w:rFonts w:hAnsi="宋体" w:hint="eastAsia"/>
          <w:kern w:val="0"/>
          <w:sz w:val="24"/>
        </w:rPr>
        <w:t xml:space="preserve">58781234 </w:t>
      </w:r>
    </w:p>
    <w:p w14:paraId="101B2EE0"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021</w:t>
      </w:r>
      <w:r w:rsidRPr="00A92B05">
        <w:rPr>
          <w:rFonts w:hAnsi="宋体" w:hint="eastAsia"/>
          <w:kern w:val="0"/>
          <w:sz w:val="24"/>
        </w:rPr>
        <w:t>）</w:t>
      </w:r>
      <w:r w:rsidRPr="00A92B05">
        <w:rPr>
          <w:rFonts w:hAnsi="宋体" w:hint="eastAsia"/>
          <w:kern w:val="0"/>
          <w:sz w:val="24"/>
        </w:rPr>
        <w:t xml:space="preserve">58408483 </w:t>
      </w:r>
    </w:p>
    <w:p w14:paraId="7DE21167"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联系人：曹榕</w:t>
      </w:r>
    </w:p>
    <w:p w14:paraId="64C287F0"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95559</w:t>
      </w:r>
    </w:p>
    <w:p w14:paraId="15E5F535"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www.bankcomm.com</w:t>
      </w:r>
    </w:p>
    <w:p w14:paraId="31FC9EC3"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4</w:t>
      </w:r>
      <w:r w:rsidRPr="00A92B05">
        <w:rPr>
          <w:rFonts w:hAnsi="宋体" w:hint="eastAsia"/>
          <w:kern w:val="0"/>
          <w:sz w:val="24"/>
        </w:rPr>
        <w:t>）招商银行股份有限公司</w:t>
      </w:r>
    </w:p>
    <w:p w14:paraId="436374A2"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住所：深圳市福田区深南大道</w:t>
      </w:r>
      <w:r w:rsidRPr="00A92B05">
        <w:rPr>
          <w:rFonts w:hAnsi="宋体" w:hint="eastAsia"/>
          <w:kern w:val="0"/>
          <w:sz w:val="24"/>
        </w:rPr>
        <w:t>7088</w:t>
      </w:r>
      <w:r w:rsidRPr="00A92B05">
        <w:rPr>
          <w:rFonts w:hAnsi="宋体" w:hint="eastAsia"/>
          <w:kern w:val="0"/>
          <w:sz w:val="24"/>
        </w:rPr>
        <w:t>号</w:t>
      </w:r>
    </w:p>
    <w:p w14:paraId="597E43DD"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办公地址：深圳市福田区深南大道</w:t>
      </w:r>
      <w:r w:rsidRPr="00A92B05">
        <w:rPr>
          <w:rFonts w:hAnsi="宋体" w:hint="eastAsia"/>
          <w:kern w:val="0"/>
          <w:sz w:val="24"/>
        </w:rPr>
        <w:t>7088</w:t>
      </w:r>
      <w:r w:rsidRPr="00A92B05">
        <w:rPr>
          <w:rFonts w:hAnsi="宋体" w:hint="eastAsia"/>
          <w:kern w:val="0"/>
          <w:sz w:val="24"/>
        </w:rPr>
        <w:t>号</w:t>
      </w:r>
    </w:p>
    <w:p w14:paraId="5BFE6D65"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法定代表人：李建红</w:t>
      </w:r>
    </w:p>
    <w:p w14:paraId="4AB79C0D"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0755</w:t>
      </w:r>
      <w:r w:rsidRPr="00A92B05">
        <w:rPr>
          <w:rFonts w:hAnsi="宋体" w:hint="eastAsia"/>
          <w:kern w:val="0"/>
          <w:sz w:val="24"/>
        </w:rPr>
        <w:t>）</w:t>
      </w:r>
      <w:r w:rsidRPr="00A92B05">
        <w:rPr>
          <w:rFonts w:hAnsi="宋体" w:hint="eastAsia"/>
          <w:kern w:val="0"/>
          <w:sz w:val="24"/>
        </w:rPr>
        <w:t>83198888</w:t>
      </w:r>
    </w:p>
    <w:p w14:paraId="00EA68D5"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0755</w:t>
      </w:r>
      <w:r w:rsidRPr="00A92B05">
        <w:rPr>
          <w:rFonts w:hAnsi="宋体" w:hint="eastAsia"/>
          <w:kern w:val="0"/>
          <w:sz w:val="24"/>
        </w:rPr>
        <w:t>）</w:t>
      </w:r>
      <w:r w:rsidRPr="00A92B05">
        <w:rPr>
          <w:rFonts w:hAnsi="宋体" w:hint="eastAsia"/>
          <w:kern w:val="0"/>
          <w:sz w:val="24"/>
        </w:rPr>
        <w:t>83195109</w:t>
      </w:r>
    </w:p>
    <w:p w14:paraId="3BC45925"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联系人：邓炯鹏</w:t>
      </w:r>
    </w:p>
    <w:p w14:paraId="769CA8E5"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95555</w:t>
      </w:r>
    </w:p>
    <w:p w14:paraId="7308574B"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lastRenderedPageBreak/>
        <w:t>网址：</w:t>
      </w:r>
      <w:r w:rsidRPr="00A92B05">
        <w:rPr>
          <w:rFonts w:hAnsi="宋体" w:hint="eastAsia"/>
          <w:kern w:val="0"/>
          <w:sz w:val="24"/>
        </w:rPr>
        <w:t>www.cmbchina.com</w:t>
      </w:r>
    </w:p>
    <w:p w14:paraId="2209CD10"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5</w:t>
      </w:r>
      <w:r w:rsidRPr="00A92B05">
        <w:rPr>
          <w:rFonts w:hAnsi="宋体" w:hint="eastAsia"/>
          <w:kern w:val="0"/>
          <w:sz w:val="24"/>
        </w:rPr>
        <w:t>）江苏江南农村商业银行股份有限公司</w:t>
      </w:r>
    </w:p>
    <w:p w14:paraId="6D0C992E"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住所：江苏省常州市和平中路</w:t>
      </w:r>
      <w:r w:rsidRPr="00A92B05">
        <w:rPr>
          <w:rFonts w:hAnsi="宋体" w:hint="eastAsia"/>
          <w:kern w:val="0"/>
          <w:sz w:val="24"/>
        </w:rPr>
        <w:t>413</w:t>
      </w:r>
      <w:r w:rsidRPr="00A92B05">
        <w:rPr>
          <w:rFonts w:hAnsi="宋体" w:hint="eastAsia"/>
          <w:kern w:val="0"/>
          <w:sz w:val="24"/>
        </w:rPr>
        <w:t>号</w:t>
      </w:r>
    </w:p>
    <w:p w14:paraId="175D66A9"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办公地址：江苏省常州市和平中路</w:t>
      </w:r>
      <w:r w:rsidRPr="00A92B05">
        <w:rPr>
          <w:rFonts w:hAnsi="宋体" w:hint="eastAsia"/>
          <w:kern w:val="0"/>
          <w:sz w:val="24"/>
        </w:rPr>
        <w:t>413</w:t>
      </w:r>
      <w:r w:rsidRPr="00A92B05">
        <w:rPr>
          <w:rFonts w:hAnsi="宋体" w:hint="eastAsia"/>
          <w:kern w:val="0"/>
          <w:sz w:val="24"/>
        </w:rPr>
        <w:t>号</w:t>
      </w:r>
    </w:p>
    <w:p w14:paraId="75381910"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法定代表人：陆向阳</w:t>
      </w:r>
    </w:p>
    <w:p w14:paraId="04267972"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0519-80585939</w:t>
      </w:r>
    </w:p>
    <w:p w14:paraId="530DBCFD"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0519-89995170</w:t>
      </w:r>
    </w:p>
    <w:p w14:paraId="5118270D"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联系人：蒋姣</w:t>
      </w:r>
    </w:p>
    <w:p w14:paraId="269F0234"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96005</w:t>
      </w:r>
    </w:p>
    <w:p w14:paraId="3D244E9F"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http://www.jnbank.com.cn</w:t>
      </w:r>
    </w:p>
    <w:p w14:paraId="34E8F969"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6</w:t>
      </w:r>
      <w:r w:rsidRPr="00A92B05">
        <w:rPr>
          <w:rFonts w:hAnsi="宋体" w:hint="eastAsia"/>
          <w:kern w:val="0"/>
          <w:sz w:val="24"/>
        </w:rPr>
        <w:t>）江苏常熟农村商业银行股份有限公司</w:t>
      </w:r>
    </w:p>
    <w:p w14:paraId="68B50E34"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住所：江苏省常熟市新世纪大道</w:t>
      </w:r>
      <w:r w:rsidRPr="00A92B05">
        <w:rPr>
          <w:rFonts w:hAnsi="宋体" w:hint="eastAsia"/>
          <w:kern w:val="0"/>
          <w:sz w:val="24"/>
        </w:rPr>
        <w:t>58</w:t>
      </w:r>
      <w:r w:rsidRPr="00A92B05">
        <w:rPr>
          <w:rFonts w:hAnsi="宋体" w:hint="eastAsia"/>
          <w:kern w:val="0"/>
          <w:sz w:val="24"/>
        </w:rPr>
        <w:t>号</w:t>
      </w:r>
    </w:p>
    <w:p w14:paraId="04EED1A9"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办公地址：江苏省常熟市新世纪大道</w:t>
      </w:r>
      <w:r w:rsidRPr="00A92B05">
        <w:rPr>
          <w:rFonts w:hAnsi="宋体" w:hint="eastAsia"/>
          <w:kern w:val="0"/>
          <w:sz w:val="24"/>
        </w:rPr>
        <w:t>58</w:t>
      </w:r>
      <w:r w:rsidRPr="00A92B05">
        <w:rPr>
          <w:rFonts w:hAnsi="宋体" w:hint="eastAsia"/>
          <w:kern w:val="0"/>
          <w:sz w:val="24"/>
        </w:rPr>
        <w:t>号</w:t>
      </w:r>
    </w:p>
    <w:p w14:paraId="58EE0208"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法定代表人：宋建明</w:t>
      </w:r>
    </w:p>
    <w:p w14:paraId="3DD0CB3E"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联系电话：（</w:t>
      </w:r>
      <w:r w:rsidRPr="00A92B05">
        <w:rPr>
          <w:rFonts w:hAnsi="宋体" w:hint="eastAsia"/>
          <w:kern w:val="0"/>
          <w:sz w:val="24"/>
        </w:rPr>
        <w:t>0512</w:t>
      </w:r>
      <w:r w:rsidRPr="00A92B05">
        <w:rPr>
          <w:rFonts w:hAnsi="宋体" w:hint="eastAsia"/>
          <w:kern w:val="0"/>
          <w:sz w:val="24"/>
        </w:rPr>
        <w:t>）</w:t>
      </w:r>
      <w:r w:rsidRPr="00A92B05">
        <w:rPr>
          <w:rFonts w:hAnsi="宋体" w:hint="eastAsia"/>
          <w:kern w:val="0"/>
          <w:sz w:val="24"/>
        </w:rPr>
        <w:t>52909128</w:t>
      </w:r>
    </w:p>
    <w:p w14:paraId="0E11D74D"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0512</w:t>
      </w:r>
      <w:r w:rsidRPr="00A92B05">
        <w:rPr>
          <w:rFonts w:hAnsi="宋体" w:hint="eastAsia"/>
          <w:kern w:val="0"/>
          <w:sz w:val="24"/>
        </w:rPr>
        <w:t>）</w:t>
      </w:r>
      <w:r w:rsidRPr="00A92B05">
        <w:rPr>
          <w:rFonts w:hAnsi="宋体" w:hint="eastAsia"/>
          <w:kern w:val="0"/>
          <w:sz w:val="24"/>
        </w:rPr>
        <w:t>52909122</w:t>
      </w:r>
    </w:p>
    <w:p w14:paraId="5D7D6D47"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联系人：黄晓</w:t>
      </w:r>
    </w:p>
    <w:p w14:paraId="2FD6217F"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962000</w:t>
      </w:r>
    </w:p>
    <w:p w14:paraId="44CFE3C5"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www.csrcbank.com</w:t>
      </w:r>
    </w:p>
    <w:p w14:paraId="7661E636"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7</w:t>
      </w:r>
      <w:r w:rsidRPr="00A92B05">
        <w:rPr>
          <w:rFonts w:hAnsi="宋体" w:hint="eastAsia"/>
          <w:kern w:val="0"/>
          <w:sz w:val="24"/>
        </w:rPr>
        <w:t>）东莞农村商业银行股份有限公司</w:t>
      </w:r>
    </w:p>
    <w:p w14:paraId="24C9AA2B"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住所：东莞市东城区鸿福东路</w:t>
      </w:r>
      <w:r w:rsidRPr="00A92B05">
        <w:rPr>
          <w:rFonts w:hAnsi="宋体" w:hint="eastAsia"/>
          <w:kern w:val="0"/>
          <w:sz w:val="24"/>
        </w:rPr>
        <w:t>2</w:t>
      </w:r>
      <w:r w:rsidRPr="00A92B05">
        <w:rPr>
          <w:rFonts w:hAnsi="宋体" w:hint="eastAsia"/>
          <w:kern w:val="0"/>
          <w:sz w:val="24"/>
        </w:rPr>
        <w:t>号</w:t>
      </w:r>
      <w:r w:rsidRPr="00A92B05">
        <w:rPr>
          <w:rFonts w:hAnsi="宋体" w:hint="eastAsia"/>
          <w:kern w:val="0"/>
          <w:sz w:val="24"/>
        </w:rPr>
        <w:t xml:space="preserve"> </w:t>
      </w:r>
    </w:p>
    <w:p w14:paraId="6791F388"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办公地址：东莞市东城区鸿福东路</w:t>
      </w:r>
      <w:r w:rsidRPr="00A92B05">
        <w:rPr>
          <w:rFonts w:hAnsi="宋体" w:hint="eastAsia"/>
          <w:kern w:val="0"/>
          <w:sz w:val="24"/>
        </w:rPr>
        <w:t>2</w:t>
      </w:r>
      <w:r w:rsidRPr="00A92B05">
        <w:rPr>
          <w:rFonts w:hAnsi="宋体" w:hint="eastAsia"/>
          <w:kern w:val="0"/>
          <w:sz w:val="24"/>
        </w:rPr>
        <w:t>号</w:t>
      </w:r>
    </w:p>
    <w:p w14:paraId="6538A649"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法定代表人：王耀球</w:t>
      </w:r>
    </w:p>
    <w:p w14:paraId="49501E5A"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0769</w:t>
      </w:r>
      <w:r w:rsidRPr="00A92B05">
        <w:rPr>
          <w:rFonts w:hAnsi="宋体" w:hint="eastAsia"/>
          <w:kern w:val="0"/>
          <w:sz w:val="24"/>
        </w:rPr>
        <w:t>）</w:t>
      </w:r>
      <w:r w:rsidRPr="00A92B05">
        <w:rPr>
          <w:rFonts w:hAnsi="宋体" w:hint="eastAsia"/>
          <w:kern w:val="0"/>
          <w:sz w:val="24"/>
        </w:rPr>
        <w:t>22866254</w:t>
      </w:r>
    </w:p>
    <w:p w14:paraId="21A948C0"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0769</w:t>
      </w:r>
      <w:r w:rsidRPr="00A92B05">
        <w:rPr>
          <w:rFonts w:hAnsi="宋体" w:hint="eastAsia"/>
          <w:kern w:val="0"/>
          <w:sz w:val="24"/>
        </w:rPr>
        <w:t>）</w:t>
      </w:r>
      <w:r w:rsidRPr="00A92B05">
        <w:rPr>
          <w:rFonts w:hAnsi="宋体" w:hint="eastAsia"/>
          <w:kern w:val="0"/>
          <w:sz w:val="24"/>
        </w:rPr>
        <w:t>22866282</w:t>
      </w:r>
    </w:p>
    <w:p w14:paraId="7658B05C"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联系人：林培珊</w:t>
      </w:r>
      <w:r w:rsidRPr="00A92B05">
        <w:rPr>
          <w:rFonts w:hAnsi="宋体" w:hint="eastAsia"/>
          <w:kern w:val="0"/>
          <w:sz w:val="24"/>
        </w:rPr>
        <w:t xml:space="preserve"> </w:t>
      </w:r>
    </w:p>
    <w:p w14:paraId="4372A59E"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0769</w:t>
      </w:r>
      <w:r w:rsidRPr="00A92B05">
        <w:rPr>
          <w:rFonts w:hAnsi="宋体" w:hint="eastAsia"/>
          <w:kern w:val="0"/>
          <w:sz w:val="24"/>
        </w:rPr>
        <w:t>）</w:t>
      </w:r>
      <w:r w:rsidRPr="00A92B05">
        <w:rPr>
          <w:rFonts w:hAnsi="宋体" w:hint="eastAsia"/>
          <w:kern w:val="0"/>
          <w:sz w:val="24"/>
        </w:rPr>
        <w:t>961122</w:t>
      </w:r>
    </w:p>
    <w:p w14:paraId="20488354"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www.drcbank.com</w:t>
      </w:r>
    </w:p>
    <w:p w14:paraId="18E2FAB2"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lastRenderedPageBreak/>
        <w:t>（</w:t>
      </w:r>
      <w:r w:rsidRPr="00A92B05">
        <w:rPr>
          <w:rFonts w:hAnsi="宋体" w:hint="eastAsia"/>
          <w:kern w:val="0"/>
          <w:sz w:val="24"/>
        </w:rPr>
        <w:t>8</w:t>
      </w:r>
      <w:r w:rsidRPr="00A92B05">
        <w:rPr>
          <w:rFonts w:hAnsi="宋体" w:hint="eastAsia"/>
          <w:kern w:val="0"/>
          <w:sz w:val="24"/>
        </w:rPr>
        <w:t>）光大证券股份有限公司</w:t>
      </w:r>
    </w:p>
    <w:p w14:paraId="56B83596"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住所：上海市静安区新闸路</w:t>
      </w:r>
      <w:r w:rsidRPr="00A92B05">
        <w:rPr>
          <w:rFonts w:hAnsi="宋体" w:hint="eastAsia"/>
          <w:kern w:val="0"/>
          <w:sz w:val="24"/>
        </w:rPr>
        <w:t>1508</w:t>
      </w:r>
      <w:r w:rsidRPr="00A92B05">
        <w:rPr>
          <w:rFonts w:hAnsi="宋体" w:hint="eastAsia"/>
          <w:kern w:val="0"/>
          <w:sz w:val="24"/>
        </w:rPr>
        <w:t>号</w:t>
      </w:r>
    </w:p>
    <w:p w14:paraId="73EC9ACC"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办公地址：上海市静安区新闸路</w:t>
      </w:r>
      <w:r w:rsidRPr="00A92B05">
        <w:rPr>
          <w:rFonts w:hAnsi="宋体" w:hint="eastAsia"/>
          <w:kern w:val="0"/>
          <w:sz w:val="24"/>
        </w:rPr>
        <w:t>1508</w:t>
      </w:r>
      <w:r w:rsidRPr="00A92B05">
        <w:rPr>
          <w:rFonts w:hAnsi="宋体" w:hint="eastAsia"/>
          <w:kern w:val="0"/>
          <w:sz w:val="24"/>
        </w:rPr>
        <w:t>号</w:t>
      </w:r>
    </w:p>
    <w:p w14:paraId="56FB861C"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法定代表人：薛峰</w:t>
      </w:r>
    </w:p>
    <w:p w14:paraId="0A54BFB6"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021</w:t>
      </w:r>
      <w:r w:rsidRPr="00A92B05">
        <w:rPr>
          <w:rFonts w:hAnsi="宋体" w:hint="eastAsia"/>
          <w:kern w:val="0"/>
          <w:sz w:val="24"/>
        </w:rPr>
        <w:t>）</w:t>
      </w:r>
      <w:r w:rsidRPr="00A92B05">
        <w:rPr>
          <w:rFonts w:hAnsi="宋体" w:hint="eastAsia"/>
          <w:kern w:val="0"/>
          <w:sz w:val="24"/>
        </w:rPr>
        <w:t>22169999</w:t>
      </w:r>
    </w:p>
    <w:p w14:paraId="704B4CEE"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021</w:t>
      </w:r>
      <w:r w:rsidRPr="00A92B05">
        <w:rPr>
          <w:rFonts w:hAnsi="宋体" w:hint="eastAsia"/>
          <w:kern w:val="0"/>
          <w:sz w:val="24"/>
        </w:rPr>
        <w:t>）</w:t>
      </w:r>
      <w:r w:rsidRPr="00A92B05">
        <w:rPr>
          <w:rFonts w:hAnsi="宋体" w:hint="eastAsia"/>
          <w:kern w:val="0"/>
          <w:sz w:val="24"/>
        </w:rPr>
        <w:t>22169134</w:t>
      </w:r>
    </w:p>
    <w:p w14:paraId="13D33FEC"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联系人：刘晨</w:t>
      </w:r>
    </w:p>
    <w:p w14:paraId="2A480525"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 xml:space="preserve"> 10108998</w:t>
      </w:r>
    </w:p>
    <w:p w14:paraId="27FA3010"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www.ebscn.com</w:t>
      </w:r>
    </w:p>
    <w:p w14:paraId="4412A490"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9</w:t>
      </w:r>
      <w:r w:rsidRPr="00A92B05">
        <w:rPr>
          <w:rFonts w:hAnsi="宋体" w:hint="eastAsia"/>
          <w:kern w:val="0"/>
          <w:sz w:val="24"/>
        </w:rPr>
        <w:t>）国泰君安证券股份有限公司</w:t>
      </w:r>
    </w:p>
    <w:p w14:paraId="1A3FFE7C"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注册地址：中国（上海）自由贸易试验区商城路</w:t>
      </w:r>
      <w:r w:rsidRPr="00A92B05">
        <w:rPr>
          <w:rFonts w:hAnsi="宋体" w:hint="eastAsia"/>
          <w:kern w:val="0"/>
          <w:sz w:val="24"/>
        </w:rPr>
        <w:t>618</w:t>
      </w:r>
      <w:r w:rsidRPr="00A92B05">
        <w:rPr>
          <w:rFonts w:hAnsi="宋体" w:hint="eastAsia"/>
          <w:kern w:val="0"/>
          <w:sz w:val="24"/>
        </w:rPr>
        <w:t>号</w:t>
      </w:r>
    </w:p>
    <w:p w14:paraId="24128A2E"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办公地址：上海市浦东新区银城中路</w:t>
      </w:r>
      <w:r w:rsidRPr="00A92B05">
        <w:rPr>
          <w:rFonts w:hAnsi="宋体" w:hint="eastAsia"/>
          <w:kern w:val="0"/>
          <w:sz w:val="24"/>
        </w:rPr>
        <w:t>168</w:t>
      </w:r>
      <w:r w:rsidRPr="00A92B05">
        <w:rPr>
          <w:rFonts w:hAnsi="宋体" w:hint="eastAsia"/>
          <w:kern w:val="0"/>
          <w:sz w:val="24"/>
        </w:rPr>
        <w:t>号上海银行大厦</w:t>
      </w:r>
      <w:r w:rsidRPr="00A92B05">
        <w:rPr>
          <w:rFonts w:hAnsi="宋体" w:hint="eastAsia"/>
          <w:kern w:val="0"/>
          <w:sz w:val="24"/>
        </w:rPr>
        <w:t>29</w:t>
      </w:r>
      <w:r w:rsidRPr="00A92B05">
        <w:rPr>
          <w:rFonts w:hAnsi="宋体" w:hint="eastAsia"/>
          <w:kern w:val="0"/>
          <w:sz w:val="24"/>
        </w:rPr>
        <w:t>层</w:t>
      </w:r>
    </w:p>
    <w:p w14:paraId="764BC3D9"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法定代表人：杨德红</w:t>
      </w:r>
    </w:p>
    <w:p w14:paraId="53A5646D"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021</w:t>
      </w:r>
      <w:r w:rsidRPr="00A92B05">
        <w:rPr>
          <w:rFonts w:hAnsi="宋体" w:hint="eastAsia"/>
          <w:kern w:val="0"/>
          <w:sz w:val="24"/>
        </w:rPr>
        <w:t>）</w:t>
      </w:r>
      <w:r w:rsidRPr="00A92B05">
        <w:rPr>
          <w:rFonts w:hAnsi="宋体" w:hint="eastAsia"/>
          <w:kern w:val="0"/>
          <w:sz w:val="24"/>
        </w:rPr>
        <w:t>38676666</w:t>
      </w:r>
    </w:p>
    <w:p w14:paraId="0B0A8889"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021</w:t>
      </w:r>
      <w:r w:rsidRPr="00A92B05">
        <w:rPr>
          <w:rFonts w:hAnsi="宋体" w:hint="eastAsia"/>
          <w:kern w:val="0"/>
          <w:sz w:val="24"/>
        </w:rPr>
        <w:t>）</w:t>
      </w:r>
      <w:r w:rsidRPr="00A92B05">
        <w:rPr>
          <w:rFonts w:hAnsi="宋体" w:hint="eastAsia"/>
          <w:kern w:val="0"/>
          <w:sz w:val="24"/>
        </w:rPr>
        <w:t>38670666</w:t>
      </w:r>
    </w:p>
    <w:p w14:paraId="2E24A891"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联系人：芮敏棋</w:t>
      </w:r>
    </w:p>
    <w:p w14:paraId="4F639060"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95521</w:t>
      </w:r>
      <w:r w:rsidRPr="00A92B05">
        <w:rPr>
          <w:rFonts w:hAnsi="宋体" w:hint="eastAsia"/>
          <w:kern w:val="0"/>
          <w:sz w:val="24"/>
        </w:rPr>
        <w:t>，</w:t>
      </w:r>
      <w:r w:rsidRPr="00A92B05">
        <w:rPr>
          <w:rFonts w:hAnsi="宋体" w:hint="eastAsia"/>
          <w:kern w:val="0"/>
          <w:sz w:val="24"/>
        </w:rPr>
        <w:t>400-8888-666</w:t>
      </w:r>
    </w:p>
    <w:p w14:paraId="39A69A94"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 xml:space="preserve">www.gtja.com </w:t>
      </w:r>
    </w:p>
    <w:p w14:paraId="4784E23A"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10</w:t>
      </w:r>
      <w:r w:rsidRPr="00A92B05">
        <w:rPr>
          <w:rFonts w:hAnsi="宋体" w:hint="eastAsia"/>
          <w:kern w:val="0"/>
          <w:sz w:val="24"/>
        </w:rPr>
        <w:t>）中信建投证券股份有限公司</w:t>
      </w:r>
    </w:p>
    <w:p w14:paraId="4FE7A954"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住所：北京市朝阳区安立路</w:t>
      </w:r>
      <w:r w:rsidRPr="00A92B05">
        <w:rPr>
          <w:rFonts w:hAnsi="宋体" w:hint="eastAsia"/>
          <w:kern w:val="0"/>
          <w:sz w:val="24"/>
        </w:rPr>
        <w:t>66</w:t>
      </w:r>
      <w:r w:rsidRPr="00A92B05">
        <w:rPr>
          <w:rFonts w:hAnsi="宋体" w:hint="eastAsia"/>
          <w:kern w:val="0"/>
          <w:sz w:val="24"/>
        </w:rPr>
        <w:t>号</w:t>
      </w:r>
      <w:r w:rsidRPr="00A92B05">
        <w:rPr>
          <w:rFonts w:hAnsi="宋体" w:hint="eastAsia"/>
          <w:kern w:val="0"/>
          <w:sz w:val="24"/>
        </w:rPr>
        <w:t>4</w:t>
      </w:r>
      <w:r w:rsidRPr="00A92B05">
        <w:rPr>
          <w:rFonts w:hAnsi="宋体" w:hint="eastAsia"/>
          <w:kern w:val="0"/>
          <w:sz w:val="24"/>
        </w:rPr>
        <w:t>号楼</w:t>
      </w:r>
    </w:p>
    <w:p w14:paraId="0557E8B1"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办公地址：北京市朝阳门内大街</w:t>
      </w:r>
      <w:r w:rsidRPr="00A92B05">
        <w:rPr>
          <w:rFonts w:hAnsi="宋体" w:hint="eastAsia"/>
          <w:kern w:val="0"/>
          <w:sz w:val="24"/>
        </w:rPr>
        <w:t>188</w:t>
      </w:r>
      <w:r w:rsidRPr="00A92B05">
        <w:rPr>
          <w:rFonts w:hAnsi="宋体" w:hint="eastAsia"/>
          <w:kern w:val="0"/>
          <w:sz w:val="24"/>
        </w:rPr>
        <w:t>号</w:t>
      </w:r>
    </w:p>
    <w:p w14:paraId="1886745E"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法定代表人：王常青</w:t>
      </w:r>
    </w:p>
    <w:p w14:paraId="792AF81C"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010</w:t>
      </w:r>
      <w:r w:rsidRPr="00A92B05">
        <w:rPr>
          <w:rFonts w:hAnsi="宋体" w:hint="eastAsia"/>
          <w:kern w:val="0"/>
          <w:sz w:val="24"/>
        </w:rPr>
        <w:t>）</w:t>
      </w:r>
      <w:r w:rsidRPr="00A92B05">
        <w:rPr>
          <w:rFonts w:hAnsi="宋体" w:hint="eastAsia"/>
          <w:kern w:val="0"/>
          <w:sz w:val="24"/>
        </w:rPr>
        <w:t xml:space="preserve">85130588 </w:t>
      </w:r>
    </w:p>
    <w:p w14:paraId="007D52B2"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010</w:t>
      </w:r>
      <w:r w:rsidRPr="00A92B05">
        <w:rPr>
          <w:rFonts w:hAnsi="宋体" w:hint="eastAsia"/>
          <w:kern w:val="0"/>
          <w:sz w:val="24"/>
        </w:rPr>
        <w:t>）</w:t>
      </w:r>
      <w:r w:rsidRPr="00A92B05">
        <w:rPr>
          <w:rFonts w:hAnsi="宋体" w:hint="eastAsia"/>
          <w:kern w:val="0"/>
          <w:sz w:val="24"/>
        </w:rPr>
        <w:t xml:space="preserve">65182261 </w:t>
      </w:r>
    </w:p>
    <w:p w14:paraId="62DA2857"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联系人：魏明</w:t>
      </w:r>
      <w:r w:rsidRPr="00A92B05">
        <w:rPr>
          <w:rFonts w:hAnsi="宋体" w:hint="eastAsia"/>
          <w:kern w:val="0"/>
          <w:sz w:val="24"/>
        </w:rPr>
        <w:t xml:space="preserve"> </w:t>
      </w:r>
    </w:p>
    <w:p w14:paraId="664A7BDA"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4008-888-108</w:t>
      </w:r>
    </w:p>
    <w:p w14:paraId="527E553A"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www.csc108.com</w:t>
      </w:r>
    </w:p>
    <w:p w14:paraId="539875A6"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11</w:t>
      </w:r>
      <w:r w:rsidRPr="00A92B05">
        <w:rPr>
          <w:rFonts w:hAnsi="宋体" w:hint="eastAsia"/>
          <w:kern w:val="0"/>
          <w:sz w:val="24"/>
        </w:rPr>
        <w:t>）中国银河证券股份有限公司</w:t>
      </w:r>
    </w:p>
    <w:p w14:paraId="1AE64A82"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lastRenderedPageBreak/>
        <w:t>住所：北京市西城区金融大街</w:t>
      </w:r>
      <w:r w:rsidRPr="00A92B05">
        <w:rPr>
          <w:rFonts w:hAnsi="宋体" w:hint="eastAsia"/>
          <w:kern w:val="0"/>
          <w:sz w:val="24"/>
        </w:rPr>
        <w:t>35</w:t>
      </w:r>
      <w:r w:rsidRPr="00A92B05">
        <w:rPr>
          <w:rFonts w:hAnsi="宋体" w:hint="eastAsia"/>
          <w:kern w:val="0"/>
          <w:sz w:val="24"/>
        </w:rPr>
        <w:t>号国际企业大厦</w:t>
      </w:r>
      <w:r w:rsidRPr="00A92B05">
        <w:rPr>
          <w:rFonts w:hAnsi="宋体" w:hint="eastAsia"/>
          <w:kern w:val="0"/>
          <w:sz w:val="24"/>
        </w:rPr>
        <w:t>C</w:t>
      </w:r>
      <w:r w:rsidRPr="00A92B05">
        <w:rPr>
          <w:rFonts w:hAnsi="宋体" w:hint="eastAsia"/>
          <w:kern w:val="0"/>
          <w:sz w:val="24"/>
        </w:rPr>
        <w:t>座</w:t>
      </w:r>
    </w:p>
    <w:p w14:paraId="0FC5119B"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办公地址：北京市西城区金融大街</w:t>
      </w:r>
      <w:r w:rsidRPr="00A92B05">
        <w:rPr>
          <w:rFonts w:hAnsi="宋体" w:hint="eastAsia"/>
          <w:kern w:val="0"/>
          <w:sz w:val="24"/>
        </w:rPr>
        <w:t>35</w:t>
      </w:r>
      <w:r w:rsidRPr="00A92B05">
        <w:rPr>
          <w:rFonts w:hAnsi="宋体" w:hint="eastAsia"/>
          <w:kern w:val="0"/>
          <w:sz w:val="24"/>
        </w:rPr>
        <w:t>号国际企业大厦</w:t>
      </w:r>
      <w:r w:rsidRPr="00A92B05">
        <w:rPr>
          <w:rFonts w:hAnsi="宋体" w:hint="eastAsia"/>
          <w:kern w:val="0"/>
          <w:sz w:val="24"/>
        </w:rPr>
        <w:t>C</w:t>
      </w:r>
      <w:r w:rsidRPr="00A92B05">
        <w:rPr>
          <w:rFonts w:hAnsi="宋体" w:hint="eastAsia"/>
          <w:kern w:val="0"/>
          <w:sz w:val="24"/>
        </w:rPr>
        <w:t>座</w:t>
      </w:r>
    </w:p>
    <w:p w14:paraId="16411983"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法定代表人：陈共炎</w:t>
      </w:r>
    </w:p>
    <w:p w14:paraId="5A7C84E3"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010-83574507</w:t>
      </w:r>
    </w:p>
    <w:p w14:paraId="7602F18C"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联系人：辛国政</w:t>
      </w:r>
    </w:p>
    <w:p w14:paraId="69F97614"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400-888-8888</w:t>
      </w:r>
    </w:p>
    <w:p w14:paraId="2233BE9A"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 xml:space="preserve">www.chinastock.com.cn </w:t>
      </w:r>
    </w:p>
    <w:p w14:paraId="3623CB8C"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12</w:t>
      </w:r>
      <w:r w:rsidRPr="00A92B05">
        <w:rPr>
          <w:rFonts w:hAnsi="宋体" w:hint="eastAsia"/>
          <w:kern w:val="0"/>
          <w:sz w:val="24"/>
        </w:rPr>
        <w:t>）招商证券股份有限公司</w:t>
      </w:r>
    </w:p>
    <w:p w14:paraId="16449D24"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住所：深圳市福田区益田路江苏大厦</w:t>
      </w:r>
      <w:r w:rsidRPr="00A92B05">
        <w:rPr>
          <w:rFonts w:hAnsi="宋体" w:hint="eastAsia"/>
          <w:kern w:val="0"/>
          <w:sz w:val="24"/>
        </w:rPr>
        <w:t>A</w:t>
      </w:r>
      <w:r w:rsidRPr="00A92B05">
        <w:rPr>
          <w:rFonts w:hAnsi="宋体" w:hint="eastAsia"/>
          <w:kern w:val="0"/>
          <w:sz w:val="24"/>
        </w:rPr>
        <w:t>座</w:t>
      </w:r>
      <w:r w:rsidRPr="00A92B05">
        <w:rPr>
          <w:rFonts w:hAnsi="宋体" w:hint="eastAsia"/>
          <w:kern w:val="0"/>
          <w:sz w:val="24"/>
        </w:rPr>
        <w:t>38</w:t>
      </w:r>
      <w:r w:rsidRPr="00A92B05">
        <w:rPr>
          <w:rFonts w:hAnsi="宋体" w:hint="eastAsia"/>
          <w:kern w:val="0"/>
          <w:sz w:val="24"/>
        </w:rPr>
        <w:t>－</w:t>
      </w:r>
      <w:r w:rsidRPr="00A92B05">
        <w:rPr>
          <w:rFonts w:hAnsi="宋体" w:hint="eastAsia"/>
          <w:kern w:val="0"/>
          <w:sz w:val="24"/>
        </w:rPr>
        <w:t>45</w:t>
      </w:r>
      <w:r w:rsidRPr="00A92B05">
        <w:rPr>
          <w:rFonts w:hAnsi="宋体" w:hint="eastAsia"/>
          <w:kern w:val="0"/>
          <w:sz w:val="24"/>
        </w:rPr>
        <w:t>层</w:t>
      </w:r>
    </w:p>
    <w:p w14:paraId="614D3B67"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办公地址：深圳市福田区益田路江苏大厦</w:t>
      </w:r>
      <w:r w:rsidRPr="00A92B05">
        <w:rPr>
          <w:rFonts w:hAnsi="宋体" w:hint="eastAsia"/>
          <w:kern w:val="0"/>
          <w:sz w:val="24"/>
        </w:rPr>
        <w:t>A</w:t>
      </w:r>
      <w:r w:rsidRPr="00A92B05">
        <w:rPr>
          <w:rFonts w:hAnsi="宋体" w:hint="eastAsia"/>
          <w:kern w:val="0"/>
          <w:sz w:val="24"/>
        </w:rPr>
        <w:t>座</w:t>
      </w:r>
      <w:r w:rsidRPr="00A92B05">
        <w:rPr>
          <w:rFonts w:hAnsi="宋体" w:hint="eastAsia"/>
          <w:kern w:val="0"/>
          <w:sz w:val="24"/>
        </w:rPr>
        <w:t>38-45</w:t>
      </w:r>
      <w:r w:rsidRPr="00A92B05">
        <w:rPr>
          <w:rFonts w:hAnsi="宋体" w:hint="eastAsia"/>
          <w:kern w:val="0"/>
          <w:sz w:val="24"/>
        </w:rPr>
        <w:t>层</w:t>
      </w:r>
    </w:p>
    <w:p w14:paraId="6AECC9A3"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法定代表人：宫少林</w:t>
      </w:r>
    </w:p>
    <w:p w14:paraId="19006FA6"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0755</w:t>
      </w:r>
      <w:r w:rsidRPr="00A92B05">
        <w:rPr>
          <w:rFonts w:hAnsi="宋体" w:hint="eastAsia"/>
          <w:kern w:val="0"/>
          <w:sz w:val="24"/>
        </w:rPr>
        <w:t>）</w:t>
      </w:r>
      <w:r w:rsidRPr="00A92B05">
        <w:rPr>
          <w:rFonts w:hAnsi="宋体" w:hint="eastAsia"/>
          <w:kern w:val="0"/>
          <w:sz w:val="24"/>
        </w:rPr>
        <w:t>82943666</w:t>
      </w:r>
    </w:p>
    <w:p w14:paraId="40C7E97A"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0755</w:t>
      </w:r>
      <w:r w:rsidRPr="00A92B05">
        <w:rPr>
          <w:rFonts w:hAnsi="宋体" w:hint="eastAsia"/>
          <w:kern w:val="0"/>
          <w:sz w:val="24"/>
        </w:rPr>
        <w:t>）</w:t>
      </w:r>
      <w:r w:rsidRPr="00A92B05">
        <w:rPr>
          <w:rFonts w:hAnsi="宋体" w:hint="eastAsia"/>
          <w:kern w:val="0"/>
          <w:sz w:val="24"/>
        </w:rPr>
        <w:t>82943636</w:t>
      </w:r>
    </w:p>
    <w:p w14:paraId="5054D3AC"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联系人：黄健</w:t>
      </w:r>
    </w:p>
    <w:p w14:paraId="61494BF8"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400-8888-111</w:t>
      </w:r>
      <w:r w:rsidRPr="00A92B05">
        <w:rPr>
          <w:rFonts w:hAnsi="宋体" w:hint="eastAsia"/>
          <w:kern w:val="0"/>
          <w:sz w:val="24"/>
        </w:rPr>
        <w:t>，</w:t>
      </w:r>
      <w:r w:rsidRPr="00A92B05">
        <w:rPr>
          <w:rFonts w:hAnsi="宋体" w:hint="eastAsia"/>
          <w:kern w:val="0"/>
          <w:sz w:val="24"/>
        </w:rPr>
        <w:t>95565</w:t>
      </w:r>
    </w:p>
    <w:p w14:paraId="53F444CE"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www.newone.com.cn</w:t>
      </w:r>
    </w:p>
    <w:p w14:paraId="5D007943"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13</w:t>
      </w:r>
      <w:r w:rsidRPr="00A92B05">
        <w:rPr>
          <w:rFonts w:hAnsi="宋体" w:hint="eastAsia"/>
          <w:kern w:val="0"/>
          <w:sz w:val="24"/>
        </w:rPr>
        <w:t>）兴业证券股份有限公司</w:t>
      </w:r>
    </w:p>
    <w:p w14:paraId="7638E4CA"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住所：福州市湖东路</w:t>
      </w:r>
      <w:r w:rsidRPr="00A92B05">
        <w:rPr>
          <w:rFonts w:hAnsi="宋体" w:hint="eastAsia"/>
          <w:kern w:val="0"/>
          <w:sz w:val="24"/>
        </w:rPr>
        <w:t>268</w:t>
      </w:r>
      <w:r w:rsidRPr="00A92B05">
        <w:rPr>
          <w:rFonts w:hAnsi="宋体" w:hint="eastAsia"/>
          <w:kern w:val="0"/>
          <w:sz w:val="24"/>
        </w:rPr>
        <w:t>号</w:t>
      </w:r>
    </w:p>
    <w:p w14:paraId="7FAE1755"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办公地址：上海市浦东新区长柳路</w:t>
      </w:r>
      <w:r w:rsidRPr="00A92B05">
        <w:rPr>
          <w:rFonts w:hAnsi="宋体" w:hint="eastAsia"/>
          <w:kern w:val="0"/>
          <w:sz w:val="24"/>
        </w:rPr>
        <w:t>36</w:t>
      </w:r>
      <w:r w:rsidRPr="00A92B05">
        <w:rPr>
          <w:rFonts w:hAnsi="宋体" w:hint="eastAsia"/>
          <w:kern w:val="0"/>
          <w:sz w:val="24"/>
        </w:rPr>
        <w:t>号</w:t>
      </w:r>
    </w:p>
    <w:p w14:paraId="54C2251E"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法定代表人：杨华辉</w:t>
      </w:r>
    </w:p>
    <w:p w14:paraId="3716D8E0"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 xml:space="preserve"> 021-38565547</w:t>
      </w:r>
    </w:p>
    <w:p w14:paraId="028ACF36"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联系人：乔琳雪</w:t>
      </w:r>
    </w:p>
    <w:p w14:paraId="223C092F"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 xml:space="preserve"> www.xyzq.com.cn</w:t>
      </w:r>
    </w:p>
    <w:p w14:paraId="74391D40"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 xml:space="preserve">95562 </w:t>
      </w:r>
    </w:p>
    <w:p w14:paraId="4E24148A"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14</w:t>
      </w:r>
      <w:r w:rsidRPr="00A92B05">
        <w:rPr>
          <w:rFonts w:hAnsi="宋体" w:hint="eastAsia"/>
          <w:kern w:val="0"/>
          <w:sz w:val="24"/>
        </w:rPr>
        <w:t>）中信证券股份有限公司</w:t>
      </w:r>
    </w:p>
    <w:p w14:paraId="5934C860"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住所：深圳市深南大道</w:t>
      </w:r>
      <w:r w:rsidRPr="00A92B05">
        <w:rPr>
          <w:rFonts w:hAnsi="宋体" w:hint="eastAsia"/>
          <w:kern w:val="0"/>
          <w:sz w:val="24"/>
        </w:rPr>
        <w:t>7088</w:t>
      </w:r>
      <w:r w:rsidRPr="00A92B05">
        <w:rPr>
          <w:rFonts w:hAnsi="宋体" w:hint="eastAsia"/>
          <w:kern w:val="0"/>
          <w:sz w:val="24"/>
        </w:rPr>
        <w:t>号招商银行大厦</w:t>
      </w:r>
      <w:r w:rsidRPr="00A92B05">
        <w:rPr>
          <w:rFonts w:hAnsi="宋体" w:hint="eastAsia"/>
          <w:kern w:val="0"/>
          <w:sz w:val="24"/>
        </w:rPr>
        <w:t>A</w:t>
      </w:r>
      <w:r w:rsidRPr="00A92B05">
        <w:rPr>
          <w:rFonts w:hAnsi="宋体" w:hint="eastAsia"/>
          <w:kern w:val="0"/>
          <w:sz w:val="24"/>
        </w:rPr>
        <w:t>层</w:t>
      </w:r>
    </w:p>
    <w:p w14:paraId="58F7E756"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办公地址：北京市朝阳区亮马桥路</w:t>
      </w:r>
      <w:r w:rsidRPr="00A92B05">
        <w:rPr>
          <w:rFonts w:hAnsi="宋体" w:hint="eastAsia"/>
          <w:kern w:val="0"/>
          <w:sz w:val="24"/>
        </w:rPr>
        <w:t>48</w:t>
      </w:r>
      <w:r w:rsidRPr="00A92B05">
        <w:rPr>
          <w:rFonts w:hAnsi="宋体" w:hint="eastAsia"/>
          <w:kern w:val="0"/>
          <w:sz w:val="24"/>
        </w:rPr>
        <w:t>号中信证券大厦</w:t>
      </w:r>
    </w:p>
    <w:p w14:paraId="3972ADA0"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法定代表人：王东明</w:t>
      </w:r>
    </w:p>
    <w:p w14:paraId="7F7BB5BA"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lastRenderedPageBreak/>
        <w:t>电话：（</w:t>
      </w:r>
      <w:r w:rsidRPr="00A92B05">
        <w:rPr>
          <w:rFonts w:hAnsi="宋体" w:hint="eastAsia"/>
          <w:kern w:val="0"/>
          <w:sz w:val="24"/>
        </w:rPr>
        <w:t>010</w:t>
      </w:r>
      <w:r w:rsidRPr="00A92B05">
        <w:rPr>
          <w:rFonts w:hAnsi="宋体" w:hint="eastAsia"/>
          <w:kern w:val="0"/>
          <w:sz w:val="24"/>
        </w:rPr>
        <w:t>）</w:t>
      </w:r>
      <w:r w:rsidRPr="00A92B05">
        <w:rPr>
          <w:rFonts w:hAnsi="宋体" w:hint="eastAsia"/>
          <w:kern w:val="0"/>
          <w:sz w:val="24"/>
        </w:rPr>
        <w:t>60838888</w:t>
      </w:r>
    </w:p>
    <w:p w14:paraId="47F7A245"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010</w:t>
      </w:r>
      <w:r w:rsidRPr="00A92B05">
        <w:rPr>
          <w:rFonts w:hAnsi="宋体" w:hint="eastAsia"/>
          <w:kern w:val="0"/>
          <w:sz w:val="24"/>
        </w:rPr>
        <w:t>）</w:t>
      </w:r>
      <w:r w:rsidRPr="00A92B05">
        <w:rPr>
          <w:rFonts w:hAnsi="宋体" w:hint="eastAsia"/>
          <w:kern w:val="0"/>
          <w:sz w:val="24"/>
        </w:rPr>
        <w:t>60833739</w:t>
      </w:r>
    </w:p>
    <w:p w14:paraId="02191B18"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联系人：陈忠</w:t>
      </w:r>
    </w:p>
    <w:p w14:paraId="18311C05"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95558</w:t>
      </w:r>
    </w:p>
    <w:p w14:paraId="2F0CBD6B"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www.cs.ecitic.com</w:t>
      </w:r>
    </w:p>
    <w:p w14:paraId="16CB74EF"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15</w:t>
      </w:r>
      <w:r w:rsidRPr="00A92B05">
        <w:rPr>
          <w:rFonts w:hAnsi="宋体" w:hint="eastAsia"/>
          <w:kern w:val="0"/>
          <w:sz w:val="24"/>
        </w:rPr>
        <w:t>）申万宏源证券有限公司</w:t>
      </w:r>
    </w:p>
    <w:p w14:paraId="1651BE1B"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住所：上海市徐汇区长乐路</w:t>
      </w:r>
      <w:r w:rsidRPr="00A92B05">
        <w:rPr>
          <w:rFonts w:hAnsi="宋体" w:hint="eastAsia"/>
          <w:kern w:val="0"/>
          <w:sz w:val="24"/>
        </w:rPr>
        <w:t>989</w:t>
      </w:r>
      <w:r w:rsidRPr="00A92B05">
        <w:rPr>
          <w:rFonts w:hAnsi="宋体" w:hint="eastAsia"/>
          <w:kern w:val="0"/>
          <w:sz w:val="24"/>
        </w:rPr>
        <w:t>号世纪商贸广场</w:t>
      </w:r>
      <w:r w:rsidRPr="00A92B05">
        <w:rPr>
          <w:rFonts w:hAnsi="宋体" w:hint="eastAsia"/>
          <w:kern w:val="0"/>
          <w:sz w:val="24"/>
        </w:rPr>
        <w:t>45</w:t>
      </w:r>
      <w:r w:rsidRPr="00A92B05">
        <w:rPr>
          <w:rFonts w:hAnsi="宋体" w:hint="eastAsia"/>
          <w:kern w:val="0"/>
          <w:sz w:val="24"/>
        </w:rPr>
        <w:t>层</w:t>
      </w:r>
      <w:r w:rsidRPr="00A92B05">
        <w:rPr>
          <w:rFonts w:hAnsi="宋体" w:hint="eastAsia"/>
          <w:kern w:val="0"/>
          <w:sz w:val="24"/>
        </w:rPr>
        <w:t xml:space="preserve"> </w:t>
      </w:r>
    </w:p>
    <w:p w14:paraId="58F6DE02"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办公地址：上海市徐汇区长乐路</w:t>
      </w:r>
      <w:r w:rsidRPr="00A92B05">
        <w:rPr>
          <w:rFonts w:hAnsi="宋体" w:hint="eastAsia"/>
          <w:kern w:val="0"/>
          <w:sz w:val="24"/>
        </w:rPr>
        <w:t>989</w:t>
      </w:r>
      <w:r w:rsidRPr="00A92B05">
        <w:rPr>
          <w:rFonts w:hAnsi="宋体" w:hint="eastAsia"/>
          <w:kern w:val="0"/>
          <w:sz w:val="24"/>
        </w:rPr>
        <w:t>号世纪商贸广场</w:t>
      </w:r>
      <w:r w:rsidRPr="00A92B05">
        <w:rPr>
          <w:rFonts w:hAnsi="宋体" w:hint="eastAsia"/>
          <w:kern w:val="0"/>
          <w:sz w:val="24"/>
        </w:rPr>
        <w:t>45</w:t>
      </w:r>
      <w:r w:rsidRPr="00A92B05">
        <w:rPr>
          <w:rFonts w:hAnsi="宋体" w:hint="eastAsia"/>
          <w:kern w:val="0"/>
          <w:sz w:val="24"/>
        </w:rPr>
        <w:t>层</w:t>
      </w:r>
    </w:p>
    <w:p w14:paraId="11AFE884"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法定代表人：李梅</w:t>
      </w:r>
    </w:p>
    <w:p w14:paraId="2477D81C"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021</w:t>
      </w:r>
      <w:r w:rsidRPr="00A92B05">
        <w:rPr>
          <w:rFonts w:hAnsi="宋体" w:hint="eastAsia"/>
          <w:kern w:val="0"/>
          <w:sz w:val="24"/>
        </w:rPr>
        <w:t>）</w:t>
      </w:r>
      <w:r w:rsidRPr="00A92B05">
        <w:rPr>
          <w:rFonts w:hAnsi="宋体" w:hint="eastAsia"/>
          <w:kern w:val="0"/>
          <w:sz w:val="24"/>
        </w:rPr>
        <w:t>33389888</w:t>
      </w:r>
    </w:p>
    <w:p w14:paraId="24AA80F1"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联系人：李清怡</w:t>
      </w:r>
    </w:p>
    <w:p w14:paraId="3C215E11"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95523</w:t>
      </w:r>
      <w:r w:rsidRPr="00A92B05">
        <w:rPr>
          <w:rFonts w:hAnsi="宋体" w:hint="eastAsia"/>
          <w:kern w:val="0"/>
          <w:sz w:val="24"/>
        </w:rPr>
        <w:t>或</w:t>
      </w:r>
      <w:r w:rsidRPr="00A92B05">
        <w:rPr>
          <w:rFonts w:hAnsi="宋体" w:hint="eastAsia"/>
          <w:kern w:val="0"/>
          <w:sz w:val="24"/>
        </w:rPr>
        <w:t>4008895523</w:t>
      </w:r>
    </w:p>
    <w:p w14:paraId="672274B6"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www.sywg.com</w:t>
      </w:r>
    </w:p>
    <w:p w14:paraId="2FE44F59"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16</w:t>
      </w:r>
      <w:r w:rsidRPr="00A92B05">
        <w:rPr>
          <w:rFonts w:hAnsi="宋体" w:hint="eastAsia"/>
          <w:kern w:val="0"/>
          <w:sz w:val="24"/>
        </w:rPr>
        <w:t>）国都证券股份有限公司</w:t>
      </w:r>
    </w:p>
    <w:p w14:paraId="64C4CC04"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住所：北京市东城区东直门南大街</w:t>
      </w:r>
      <w:r w:rsidRPr="00A92B05">
        <w:rPr>
          <w:rFonts w:hAnsi="宋体" w:hint="eastAsia"/>
          <w:kern w:val="0"/>
          <w:sz w:val="24"/>
        </w:rPr>
        <w:t>3</w:t>
      </w:r>
      <w:r w:rsidRPr="00A92B05">
        <w:rPr>
          <w:rFonts w:hAnsi="宋体" w:hint="eastAsia"/>
          <w:kern w:val="0"/>
          <w:sz w:val="24"/>
        </w:rPr>
        <w:t>号国华投资大厦</w:t>
      </w:r>
      <w:r w:rsidRPr="00A92B05">
        <w:rPr>
          <w:rFonts w:hAnsi="宋体" w:hint="eastAsia"/>
          <w:kern w:val="0"/>
          <w:sz w:val="24"/>
        </w:rPr>
        <w:t>9</w:t>
      </w:r>
      <w:r w:rsidRPr="00A92B05">
        <w:rPr>
          <w:rFonts w:hAnsi="宋体" w:hint="eastAsia"/>
          <w:kern w:val="0"/>
          <w:sz w:val="24"/>
        </w:rPr>
        <w:t>层</w:t>
      </w:r>
      <w:r w:rsidRPr="00A92B05">
        <w:rPr>
          <w:rFonts w:hAnsi="宋体" w:hint="eastAsia"/>
          <w:kern w:val="0"/>
          <w:sz w:val="24"/>
        </w:rPr>
        <w:t>10</w:t>
      </w:r>
      <w:r w:rsidRPr="00A92B05">
        <w:rPr>
          <w:rFonts w:hAnsi="宋体" w:hint="eastAsia"/>
          <w:kern w:val="0"/>
          <w:sz w:val="24"/>
        </w:rPr>
        <w:t>层</w:t>
      </w:r>
    </w:p>
    <w:p w14:paraId="6CD3A89E"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办公地址：北京市东城区东直门南大街</w:t>
      </w:r>
      <w:r w:rsidRPr="00A92B05">
        <w:rPr>
          <w:rFonts w:hAnsi="宋体" w:hint="eastAsia"/>
          <w:kern w:val="0"/>
          <w:sz w:val="24"/>
        </w:rPr>
        <w:t>3</w:t>
      </w:r>
      <w:r w:rsidRPr="00A92B05">
        <w:rPr>
          <w:rFonts w:hAnsi="宋体" w:hint="eastAsia"/>
          <w:kern w:val="0"/>
          <w:sz w:val="24"/>
        </w:rPr>
        <w:t>号国华投资大厦</w:t>
      </w:r>
      <w:r w:rsidRPr="00A92B05">
        <w:rPr>
          <w:rFonts w:hAnsi="宋体" w:hint="eastAsia"/>
          <w:kern w:val="0"/>
          <w:sz w:val="24"/>
        </w:rPr>
        <w:t>9</w:t>
      </w:r>
      <w:r w:rsidRPr="00A92B05">
        <w:rPr>
          <w:rFonts w:hAnsi="宋体" w:hint="eastAsia"/>
          <w:kern w:val="0"/>
          <w:sz w:val="24"/>
        </w:rPr>
        <w:t>层</w:t>
      </w:r>
      <w:r w:rsidRPr="00A92B05">
        <w:rPr>
          <w:rFonts w:hAnsi="宋体" w:hint="eastAsia"/>
          <w:kern w:val="0"/>
          <w:sz w:val="24"/>
        </w:rPr>
        <w:t>10</w:t>
      </w:r>
      <w:r w:rsidRPr="00A92B05">
        <w:rPr>
          <w:rFonts w:hAnsi="宋体" w:hint="eastAsia"/>
          <w:kern w:val="0"/>
          <w:sz w:val="24"/>
        </w:rPr>
        <w:t>层</w:t>
      </w:r>
    </w:p>
    <w:p w14:paraId="0EF89636"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法定代表人：王少华</w:t>
      </w:r>
    </w:p>
    <w:p w14:paraId="71A73CCD"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400-818-8118</w:t>
      </w:r>
    </w:p>
    <w:p w14:paraId="37D4849A"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www.guodu.com</w:t>
      </w:r>
    </w:p>
    <w:p w14:paraId="6EEFD2CC"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17</w:t>
      </w:r>
      <w:r w:rsidRPr="00A92B05">
        <w:rPr>
          <w:rFonts w:hAnsi="宋体" w:hint="eastAsia"/>
          <w:kern w:val="0"/>
          <w:sz w:val="24"/>
        </w:rPr>
        <w:t>）中信证券（山东）有限责任公司</w:t>
      </w:r>
    </w:p>
    <w:p w14:paraId="0176C790"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住所：青岛市崂山区苗岭路</w:t>
      </w:r>
      <w:r w:rsidRPr="00A92B05">
        <w:rPr>
          <w:rFonts w:hAnsi="宋体" w:hint="eastAsia"/>
          <w:kern w:val="0"/>
          <w:sz w:val="24"/>
        </w:rPr>
        <w:t>29</w:t>
      </w:r>
      <w:r w:rsidRPr="00A92B05">
        <w:rPr>
          <w:rFonts w:hAnsi="宋体" w:hint="eastAsia"/>
          <w:kern w:val="0"/>
          <w:sz w:val="24"/>
        </w:rPr>
        <w:t>号澳柯玛大厦</w:t>
      </w:r>
      <w:r w:rsidRPr="00A92B05">
        <w:rPr>
          <w:rFonts w:hAnsi="宋体" w:hint="eastAsia"/>
          <w:kern w:val="0"/>
          <w:sz w:val="24"/>
        </w:rPr>
        <w:t>15</w:t>
      </w:r>
      <w:r w:rsidRPr="00A92B05">
        <w:rPr>
          <w:rFonts w:hAnsi="宋体" w:hint="eastAsia"/>
          <w:kern w:val="0"/>
          <w:sz w:val="24"/>
        </w:rPr>
        <w:t>层（</w:t>
      </w:r>
      <w:r w:rsidRPr="00A92B05">
        <w:rPr>
          <w:rFonts w:hAnsi="宋体" w:hint="eastAsia"/>
          <w:kern w:val="0"/>
          <w:sz w:val="24"/>
        </w:rPr>
        <w:t>1507</w:t>
      </w:r>
      <w:r w:rsidRPr="00A92B05">
        <w:rPr>
          <w:rFonts w:hAnsi="宋体" w:hint="eastAsia"/>
          <w:kern w:val="0"/>
          <w:sz w:val="24"/>
        </w:rPr>
        <w:t>－</w:t>
      </w:r>
      <w:r w:rsidRPr="00A92B05">
        <w:rPr>
          <w:rFonts w:hAnsi="宋体" w:hint="eastAsia"/>
          <w:kern w:val="0"/>
          <w:sz w:val="24"/>
        </w:rPr>
        <w:t>1510</w:t>
      </w:r>
      <w:r w:rsidRPr="00A92B05">
        <w:rPr>
          <w:rFonts w:hAnsi="宋体" w:hint="eastAsia"/>
          <w:kern w:val="0"/>
          <w:sz w:val="24"/>
        </w:rPr>
        <w:t>室）</w:t>
      </w:r>
    </w:p>
    <w:p w14:paraId="44D27EB5"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办公地址：青岛市崂山区深圳路</w:t>
      </w:r>
      <w:r w:rsidRPr="00A92B05">
        <w:rPr>
          <w:rFonts w:hAnsi="宋体" w:hint="eastAsia"/>
          <w:kern w:val="0"/>
          <w:sz w:val="24"/>
        </w:rPr>
        <w:t>222</w:t>
      </w:r>
      <w:r w:rsidRPr="00A92B05">
        <w:rPr>
          <w:rFonts w:hAnsi="宋体" w:hint="eastAsia"/>
          <w:kern w:val="0"/>
          <w:sz w:val="24"/>
        </w:rPr>
        <w:t>号青岛国际金融广场</w:t>
      </w:r>
      <w:r w:rsidRPr="00A92B05">
        <w:rPr>
          <w:rFonts w:hAnsi="宋体" w:hint="eastAsia"/>
          <w:kern w:val="0"/>
          <w:sz w:val="24"/>
        </w:rPr>
        <w:t>1</w:t>
      </w:r>
      <w:r w:rsidRPr="00A92B05">
        <w:rPr>
          <w:rFonts w:hAnsi="宋体" w:hint="eastAsia"/>
          <w:kern w:val="0"/>
          <w:sz w:val="24"/>
        </w:rPr>
        <w:t>号楼第</w:t>
      </w:r>
      <w:r w:rsidRPr="00A92B05">
        <w:rPr>
          <w:rFonts w:hAnsi="宋体" w:hint="eastAsia"/>
          <w:kern w:val="0"/>
          <w:sz w:val="24"/>
        </w:rPr>
        <w:t>20</w:t>
      </w:r>
      <w:r w:rsidRPr="00A92B05">
        <w:rPr>
          <w:rFonts w:hAnsi="宋体" w:hint="eastAsia"/>
          <w:kern w:val="0"/>
          <w:sz w:val="24"/>
        </w:rPr>
        <w:t>层</w:t>
      </w:r>
    </w:p>
    <w:p w14:paraId="5A53C3B7"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法定代表人：杨宝林</w:t>
      </w:r>
    </w:p>
    <w:p w14:paraId="5A88203E"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0532</w:t>
      </w:r>
      <w:r w:rsidRPr="00A92B05">
        <w:rPr>
          <w:rFonts w:hAnsi="宋体" w:hint="eastAsia"/>
          <w:kern w:val="0"/>
          <w:sz w:val="24"/>
        </w:rPr>
        <w:t>）</w:t>
      </w:r>
      <w:r w:rsidRPr="00A92B05">
        <w:rPr>
          <w:rFonts w:hAnsi="宋体" w:hint="eastAsia"/>
          <w:kern w:val="0"/>
          <w:sz w:val="24"/>
        </w:rPr>
        <w:t>85022326</w:t>
      </w:r>
    </w:p>
    <w:p w14:paraId="3349BF6B"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0532</w:t>
      </w:r>
      <w:r w:rsidRPr="00A92B05">
        <w:rPr>
          <w:rFonts w:hAnsi="宋体" w:hint="eastAsia"/>
          <w:kern w:val="0"/>
          <w:sz w:val="24"/>
        </w:rPr>
        <w:t>）</w:t>
      </w:r>
      <w:r w:rsidRPr="00A92B05">
        <w:rPr>
          <w:rFonts w:hAnsi="宋体" w:hint="eastAsia"/>
          <w:kern w:val="0"/>
          <w:sz w:val="24"/>
        </w:rPr>
        <w:t>85022605</w:t>
      </w:r>
    </w:p>
    <w:p w14:paraId="2F413DFE"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联系人：吴忠超</w:t>
      </w:r>
    </w:p>
    <w:p w14:paraId="74F4161B"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0532</w:t>
      </w:r>
      <w:r w:rsidRPr="00A92B05">
        <w:rPr>
          <w:rFonts w:hAnsi="宋体" w:hint="eastAsia"/>
          <w:kern w:val="0"/>
          <w:sz w:val="24"/>
        </w:rPr>
        <w:t>）</w:t>
      </w:r>
      <w:r w:rsidRPr="00A92B05">
        <w:rPr>
          <w:rFonts w:hAnsi="宋体" w:hint="eastAsia"/>
          <w:kern w:val="0"/>
          <w:sz w:val="24"/>
        </w:rPr>
        <w:t>96577</w:t>
      </w:r>
    </w:p>
    <w:p w14:paraId="53010C08"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www.zxwt.com.cn</w:t>
      </w:r>
    </w:p>
    <w:p w14:paraId="6A37836B"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lastRenderedPageBreak/>
        <w:t>（</w:t>
      </w:r>
      <w:r w:rsidRPr="00A92B05">
        <w:rPr>
          <w:rFonts w:hAnsi="宋体" w:hint="eastAsia"/>
          <w:kern w:val="0"/>
          <w:sz w:val="24"/>
        </w:rPr>
        <w:t>18</w:t>
      </w:r>
      <w:r w:rsidRPr="00A92B05">
        <w:rPr>
          <w:rFonts w:hAnsi="宋体" w:hint="eastAsia"/>
          <w:kern w:val="0"/>
          <w:sz w:val="24"/>
        </w:rPr>
        <w:t>）中航证券有限公司</w:t>
      </w:r>
    </w:p>
    <w:p w14:paraId="6EB98B04"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住所：南昌市红谷滩新区红谷中大道</w:t>
      </w:r>
      <w:r w:rsidRPr="00A92B05">
        <w:rPr>
          <w:rFonts w:hAnsi="宋体" w:hint="eastAsia"/>
          <w:kern w:val="0"/>
          <w:sz w:val="24"/>
        </w:rPr>
        <w:t>1619</w:t>
      </w:r>
      <w:r w:rsidRPr="00A92B05">
        <w:rPr>
          <w:rFonts w:hAnsi="宋体" w:hint="eastAsia"/>
          <w:kern w:val="0"/>
          <w:sz w:val="24"/>
        </w:rPr>
        <w:t>号国际金融大厦</w:t>
      </w:r>
      <w:r w:rsidRPr="00A92B05">
        <w:rPr>
          <w:rFonts w:hAnsi="宋体" w:hint="eastAsia"/>
          <w:kern w:val="0"/>
          <w:sz w:val="24"/>
        </w:rPr>
        <w:t>41</w:t>
      </w:r>
      <w:r w:rsidRPr="00A92B05">
        <w:rPr>
          <w:rFonts w:hAnsi="宋体" w:hint="eastAsia"/>
          <w:kern w:val="0"/>
          <w:sz w:val="24"/>
        </w:rPr>
        <w:t>楼</w:t>
      </w:r>
      <w:r w:rsidRPr="00A92B05">
        <w:rPr>
          <w:rFonts w:hAnsi="宋体" w:hint="eastAsia"/>
          <w:kern w:val="0"/>
          <w:sz w:val="24"/>
        </w:rPr>
        <w:t xml:space="preserve"> </w:t>
      </w:r>
    </w:p>
    <w:p w14:paraId="5F170EEA"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办公地址：南昌市红谷滩新区红谷中大道</w:t>
      </w:r>
      <w:r w:rsidRPr="00A92B05">
        <w:rPr>
          <w:rFonts w:hAnsi="宋体" w:hint="eastAsia"/>
          <w:kern w:val="0"/>
          <w:sz w:val="24"/>
        </w:rPr>
        <w:t>1619</w:t>
      </w:r>
      <w:r w:rsidRPr="00A92B05">
        <w:rPr>
          <w:rFonts w:hAnsi="宋体" w:hint="eastAsia"/>
          <w:kern w:val="0"/>
          <w:sz w:val="24"/>
        </w:rPr>
        <w:t>号国际金融大厦</w:t>
      </w:r>
      <w:r w:rsidRPr="00A92B05">
        <w:rPr>
          <w:rFonts w:hAnsi="宋体" w:hint="eastAsia"/>
          <w:kern w:val="0"/>
          <w:sz w:val="24"/>
        </w:rPr>
        <w:t>41</w:t>
      </w:r>
      <w:r w:rsidRPr="00A92B05">
        <w:rPr>
          <w:rFonts w:hAnsi="宋体" w:hint="eastAsia"/>
          <w:kern w:val="0"/>
          <w:sz w:val="24"/>
        </w:rPr>
        <w:t>楼</w:t>
      </w:r>
    </w:p>
    <w:p w14:paraId="12A40798"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法定代表人：杜航</w:t>
      </w:r>
    </w:p>
    <w:p w14:paraId="39C40ADE"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0791</w:t>
      </w:r>
      <w:r w:rsidRPr="00A92B05">
        <w:rPr>
          <w:rFonts w:hAnsi="宋体" w:hint="eastAsia"/>
          <w:kern w:val="0"/>
          <w:sz w:val="24"/>
        </w:rPr>
        <w:t>）</w:t>
      </w:r>
      <w:r w:rsidRPr="00A92B05">
        <w:rPr>
          <w:rFonts w:hAnsi="宋体" w:hint="eastAsia"/>
          <w:kern w:val="0"/>
          <w:sz w:val="24"/>
        </w:rPr>
        <w:t>86768681</w:t>
      </w:r>
    </w:p>
    <w:p w14:paraId="30E1A66A"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0791</w:t>
      </w:r>
      <w:r w:rsidRPr="00A92B05">
        <w:rPr>
          <w:rFonts w:hAnsi="宋体" w:hint="eastAsia"/>
          <w:kern w:val="0"/>
          <w:sz w:val="24"/>
        </w:rPr>
        <w:t>）</w:t>
      </w:r>
      <w:r w:rsidRPr="00A92B05">
        <w:rPr>
          <w:rFonts w:hAnsi="宋体" w:hint="eastAsia"/>
          <w:kern w:val="0"/>
          <w:sz w:val="24"/>
        </w:rPr>
        <w:t>86770178</w:t>
      </w:r>
    </w:p>
    <w:p w14:paraId="5BB9FA16"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联系人：戴蕾</w:t>
      </w:r>
    </w:p>
    <w:p w14:paraId="08BC0612"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400-8866-567</w:t>
      </w:r>
    </w:p>
    <w:p w14:paraId="30419F7B"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www.avicsec.com</w:t>
      </w:r>
    </w:p>
    <w:p w14:paraId="608FFB56"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19</w:t>
      </w:r>
      <w:r w:rsidRPr="00A92B05">
        <w:rPr>
          <w:rFonts w:hAnsi="宋体" w:hint="eastAsia"/>
          <w:kern w:val="0"/>
          <w:sz w:val="24"/>
        </w:rPr>
        <w:t>）安信证券股份有限公司</w:t>
      </w:r>
    </w:p>
    <w:p w14:paraId="0EAA014A"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住所：深圳市福田区金田路</w:t>
      </w:r>
      <w:r w:rsidRPr="00A92B05">
        <w:rPr>
          <w:rFonts w:hAnsi="宋体" w:hint="eastAsia"/>
          <w:kern w:val="0"/>
          <w:sz w:val="24"/>
        </w:rPr>
        <w:t>4018</w:t>
      </w:r>
      <w:r w:rsidRPr="00A92B05">
        <w:rPr>
          <w:rFonts w:hAnsi="宋体" w:hint="eastAsia"/>
          <w:kern w:val="0"/>
          <w:sz w:val="24"/>
        </w:rPr>
        <w:t>号安联大厦</w:t>
      </w:r>
      <w:r w:rsidRPr="00A92B05">
        <w:rPr>
          <w:rFonts w:hAnsi="宋体" w:hint="eastAsia"/>
          <w:kern w:val="0"/>
          <w:sz w:val="24"/>
        </w:rPr>
        <w:t>35</w:t>
      </w:r>
      <w:r w:rsidRPr="00A92B05">
        <w:rPr>
          <w:rFonts w:hAnsi="宋体" w:hint="eastAsia"/>
          <w:kern w:val="0"/>
          <w:sz w:val="24"/>
        </w:rPr>
        <w:t>层、</w:t>
      </w:r>
      <w:r w:rsidRPr="00A92B05">
        <w:rPr>
          <w:rFonts w:hAnsi="宋体" w:hint="eastAsia"/>
          <w:kern w:val="0"/>
          <w:sz w:val="24"/>
        </w:rPr>
        <w:t>28</w:t>
      </w:r>
      <w:r w:rsidRPr="00A92B05">
        <w:rPr>
          <w:rFonts w:hAnsi="宋体" w:hint="eastAsia"/>
          <w:kern w:val="0"/>
          <w:sz w:val="24"/>
        </w:rPr>
        <w:t>层</w:t>
      </w:r>
      <w:r w:rsidRPr="00A92B05">
        <w:rPr>
          <w:rFonts w:hAnsi="宋体" w:hint="eastAsia"/>
          <w:kern w:val="0"/>
          <w:sz w:val="24"/>
        </w:rPr>
        <w:t>A02</w:t>
      </w:r>
      <w:r w:rsidRPr="00A92B05">
        <w:rPr>
          <w:rFonts w:hAnsi="宋体" w:hint="eastAsia"/>
          <w:kern w:val="0"/>
          <w:sz w:val="24"/>
        </w:rPr>
        <w:t>单元</w:t>
      </w:r>
    </w:p>
    <w:p w14:paraId="2B002EB4"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办公地址：深圳市福田区金田路</w:t>
      </w:r>
      <w:r w:rsidRPr="00A92B05">
        <w:rPr>
          <w:rFonts w:hAnsi="宋体" w:hint="eastAsia"/>
          <w:kern w:val="0"/>
          <w:sz w:val="24"/>
        </w:rPr>
        <w:t>4018</w:t>
      </w:r>
      <w:r w:rsidRPr="00A92B05">
        <w:rPr>
          <w:rFonts w:hAnsi="宋体" w:hint="eastAsia"/>
          <w:kern w:val="0"/>
          <w:sz w:val="24"/>
        </w:rPr>
        <w:t>号安联大厦</w:t>
      </w:r>
      <w:r w:rsidRPr="00A92B05">
        <w:rPr>
          <w:rFonts w:hAnsi="宋体" w:hint="eastAsia"/>
          <w:kern w:val="0"/>
          <w:sz w:val="24"/>
        </w:rPr>
        <w:t>35</w:t>
      </w:r>
      <w:r w:rsidRPr="00A92B05">
        <w:rPr>
          <w:rFonts w:hAnsi="宋体" w:hint="eastAsia"/>
          <w:kern w:val="0"/>
          <w:sz w:val="24"/>
        </w:rPr>
        <w:t>层、</w:t>
      </w:r>
      <w:r w:rsidRPr="00A92B05">
        <w:rPr>
          <w:rFonts w:hAnsi="宋体" w:hint="eastAsia"/>
          <w:kern w:val="0"/>
          <w:sz w:val="24"/>
        </w:rPr>
        <w:t>28</w:t>
      </w:r>
      <w:r w:rsidRPr="00A92B05">
        <w:rPr>
          <w:rFonts w:hAnsi="宋体" w:hint="eastAsia"/>
          <w:kern w:val="0"/>
          <w:sz w:val="24"/>
        </w:rPr>
        <w:t>层</w:t>
      </w:r>
      <w:r w:rsidRPr="00A92B05">
        <w:rPr>
          <w:rFonts w:hAnsi="宋体" w:hint="eastAsia"/>
          <w:kern w:val="0"/>
          <w:sz w:val="24"/>
        </w:rPr>
        <w:t>A02</w:t>
      </w:r>
      <w:r w:rsidRPr="00A92B05">
        <w:rPr>
          <w:rFonts w:hAnsi="宋体" w:hint="eastAsia"/>
          <w:kern w:val="0"/>
          <w:sz w:val="24"/>
        </w:rPr>
        <w:t>单元</w:t>
      </w:r>
    </w:p>
    <w:p w14:paraId="410C796C"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法定代表人：王连志</w:t>
      </w:r>
    </w:p>
    <w:p w14:paraId="169AE965"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0755</w:t>
      </w:r>
      <w:r w:rsidRPr="00A92B05">
        <w:rPr>
          <w:rFonts w:hAnsi="宋体" w:hint="eastAsia"/>
          <w:kern w:val="0"/>
          <w:sz w:val="24"/>
        </w:rPr>
        <w:t>）</w:t>
      </w:r>
      <w:r w:rsidRPr="00A92B05">
        <w:rPr>
          <w:rFonts w:hAnsi="宋体" w:hint="eastAsia"/>
          <w:kern w:val="0"/>
          <w:sz w:val="24"/>
        </w:rPr>
        <w:t>82558305</w:t>
      </w:r>
    </w:p>
    <w:p w14:paraId="4FF89444"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0755</w:t>
      </w:r>
      <w:r w:rsidRPr="00A92B05">
        <w:rPr>
          <w:rFonts w:hAnsi="宋体" w:hint="eastAsia"/>
          <w:kern w:val="0"/>
          <w:sz w:val="24"/>
        </w:rPr>
        <w:t>）</w:t>
      </w:r>
      <w:r w:rsidRPr="00A92B05">
        <w:rPr>
          <w:rFonts w:hAnsi="宋体" w:hint="eastAsia"/>
          <w:kern w:val="0"/>
          <w:sz w:val="24"/>
        </w:rPr>
        <w:t>82558355</w:t>
      </w:r>
    </w:p>
    <w:p w14:paraId="0E5CE6F9"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联系人：陈剑虹</w:t>
      </w:r>
    </w:p>
    <w:p w14:paraId="1D159203"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400-800-1001</w:t>
      </w:r>
    </w:p>
    <w:p w14:paraId="5F8F2F5D"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www.essence.com.cn</w:t>
      </w:r>
    </w:p>
    <w:p w14:paraId="1318FE6B"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20</w:t>
      </w:r>
      <w:r w:rsidRPr="00A92B05">
        <w:rPr>
          <w:rFonts w:hAnsi="宋体" w:hint="eastAsia"/>
          <w:kern w:val="0"/>
          <w:sz w:val="24"/>
        </w:rPr>
        <w:t>）申万宏源西部证券有限公司</w:t>
      </w:r>
    </w:p>
    <w:p w14:paraId="40E51D79"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住所：新疆乌鲁木齐市建设路</w:t>
      </w:r>
      <w:r w:rsidRPr="00A92B05">
        <w:rPr>
          <w:rFonts w:hAnsi="宋体" w:hint="eastAsia"/>
          <w:kern w:val="0"/>
          <w:sz w:val="24"/>
        </w:rPr>
        <w:t>2</w:t>
      </w:r>
      <w:r w:rsidRPr="00A92B05">
        <w:rPr>
          <w:rFonts w:hAnsi="宋体" w:hint="eastAsia"/>
          <w:kern w:val="0"/>
          <w:sz w:val="24"/>
        </w:rPr>
        <w:t>号</w:t>
      </w:r>
    </w:p>
    <w:p w14:paraId="30A87330"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办公地址：北京市西城区太平桥大街</w:t>
      </w:r>
      <w:r w:rsidRPr="00A92B05">
        <w:rPr>
          <w:rFonts w:hAnsi="宋体" w:hint="eastAsia"/>
          <w:kern w:val="0"/>
          <w:sz w:val="24"/>
        </w:rPr>
        <w:t>19</w:t>
      </w:r>
      <w:r w:rsidRPr="00A92B05">
        <w:rPr>
          <w:rFonts w:hAnsi="宋体" w:hint="eastAsia"/>
          <w:kern w:val="0"/>
          <w:sz w:val="24"/>
        </w:rPr>
        <w:t>号宏源证券</w:t>
      </w:r>
    </w:p>
    <w:p w14:paraId="4957D62C"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法定代表人：冯戎</w:t>
      </w:r>
    </w:p>
    <w:p w14:paraId="49C038BD"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010</w:t>
      </w:r>
      <w:r w:rsidRPr="00A92B05">
        <w:rPr>
          <w:rFonts w:hAnsi="宋体" w:hint="eastAsia"/>
          <w:kern w:val="0"/>
          <w:sz w:val="24"/>
        </w:rPr>
        <w:t>）</w:t>
      </w:r>
      <w:r w:rsidRPr="00A92B05">
        <w:rPr>
          <w:rFonts w:hAnsi="宋体" w:hint="eastAsia"/>
          <w:kern w:val="0"/>
          <w:sz w:val="24"/>
        </w:rPr>
        <w:t>88085858</w:t>
      </w:r>
    </w:p>
    <w:p w14:paraId="6E4D93EF"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010</w:t>
      </w:r>
      <w:r w:rsidRPr="00A92B05">
        <w:rPr>
          <w:rFonts w:hAnsi="宋体" w:hint="eastAsia"/>
          <w:kern w:val="0"/>
          <w:sz w:val="24"/>
        </w:rPr>
        <w:t>）</w:t>
      </w:r>
      <w:r w:rsidRPr="00A92B05">
        <w:rPr>
          <w:rFonts w:hAnsi="宋体" w:hint="eastAsia"/>
          <w:kern w:val="0"/>
          <w:sz w:val="24"/>
        </w:rPr>
        <w:t>88085195</w:t>
      </w:r>
    </w:p>
    <w:p w14:paraId="31311988"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联系人：李巍</w:t>
      </w:r>
    </w:p>
    <w:p w14:paraId="43AD4ADA"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4008-000-562</w:t>
      </w:r>
    </w:p>
    <w:p w14:paraId="6A1D5BDE"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www.hysec.com</w:t>
      </w:r>
    </w:p>
    <w:p w14:paraId="035A4937"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21</w:t>
      </w:r>
      <w:r w:rsidRPr="00A92B05">
        <w:rPr>
          <w:rFonts w:hAnsi="宋体" w:hint="eastAsia"/>
          <w:kern w:val="0"/>
          <w:sz w:val="24"/>
        </w:rPr>
        <w:t>）中泰证券股份有限公司</w:t>
      </w:r>
    </w:p>
    <w:p w14:paraId="39B7763B"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lastRenderedPageBreak/>
        <w:t>住所：山东省济南市市中区经七路</w:t>
      </w:r>
      <w:r w:rsidRPr="00A92B05">
        <w:rPr>
          <w:rFonts w:hAnsi="宋体" w:hint="eastAsia"/>
          <w:kern w:val="0"/>
          <w:sz w:val="24"/>
        </w:rPr>
        <w:t>86</w:t>
      </w:r>
      <w:r w:rsidRPr="00A92B05">
        <w:rPr>
          <w:rFonts w:hAnsi="宋体" w:hint="eastAsia"/>
          <w:kern w:val="0"/>
          <w:sz w:val="24"/>
        </w:rPr>
        <w:t>号</w:t>
      </w:r>
    </w:p>
    <w:p w14:paraId="4E3F9890"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办公地址：山东省济南市市中区经七路</w:t>
      </w:r>
      <w:r w:rsidRPr="00A92B05">
        <w:rPr>
          <w:rFonts w:hAnsi="宋体" w:hint="eastAsia"/>
          <w:kern w:val="0"/>
          <w:sz w:val="24"/>
        </w:rPr>
        <w:t>86</w:t>
      </w:r>
      <w:r w:rsidRPr="00A92B05">
        <w:rPr>
          <w:rFonts w:hAnsi="宋体" w:hint="eastAsia"/>
          <w:kern w:val="0"/>
          <w:sz w:val="24"/>
        </w:rPr>
        <w:t>号</w:t>
      </w:r>
    </w:p>
    <w:p w14:paraId="78CCB210"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法定代表人：李玮</w:t>
      </w:r>
    </w:p>
    <w:p w14:paraId="5FD80346"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0531</w:t>
      </w:r>
      <w:r w:rsidRPr="00A92B05">
        <w:rPr>
          <w:rFonts w:hAnsi="宋体" w:hint="eastAsia"/>
          <w:kern w:val="0"/>
          <w:sz w:val="24"/>
        </w:rPr>
        <w:t>）</w:t>
      </w:r>
      <w:r w:rsidRPr="00A92B05">
        <w:rPr>
          <w:rFonts w:hAnsi="宋体" w:hint="eastAsia"/>
          <w:kern w:val="0"/>
          <w:sz w:val="24"/>
        </w:rPr>
        <w:t>68889155</w:t>
      </w:r>
    </w:p>
    <w:p w14:paraId="7D02912F"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0531</w:t>
      </w:r>
      <w:r w:rsidRPr="00A92B05">
        <w:rPr>
          <w:rFonts w:hAnsi="宋体" w:hint="eastAsia"/>
          <w:kern w:val="0"/>
          <w:sz w:val="24"/>
        </w:rPr>
        <w:t>）</w:t>
      </w:r>
      <w:r w:rsidRPr="00A92B05">
        <w:rPr>
          <w:rFonts w:hAnsi="宋体" w:hint="eastAsia"/>
          <w:kern w:val="0"/>
          <w:sz w:val="24"/>
        </w:rPr>
        <w:t>68889752</w:t>
      </w:r>
    </w:p>
    <w:p w14:paraId="6688A278"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联系人：许曼华</w:t>
      </w:r>
    </w:p>
    <w:p w14:paraId="22CDD31A"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95538</w:t>
      </w:r>
    </w:p>
    <w:p w14:paraId="4D284970"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www.zts.com.cn</w:t>
      </w:r>
    </w:p>
    <w:p w14:paraId="1D9621FC"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22</w:t>
      </w:r>
      <w:r w:rsidRPr="00A92B05">
        <w:rPr>
          <w:rFonts w:hAnsi="宋体" w:hint="eastAsia"/>
          <w:kern w:val="0"/>
          <w:sz w:val="24"/>
        </w:rPr>
        <w:t>）江海证券有限公司</w:t>
      </w:r>
    </w:p>
    <w:p w14:paraId="23A28149"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住所：黑龙江省哈尔滨市香坊区赣水路</w:t>
      </w:r>
      <w:r w:rsidRPr="00A92B05">
        <w:rPr>
          <w:rFonts w:hAnsi="宋体" w:hint="eastAsia"/>
          <w:kern w:val="0"/>
          <w:sz w:val="24"/>
        </w:rPr>
        <w:t>56</w:t>
      </w:r>
      <w:r w:rsidRPr="00A92B05">
        <w:rPr>
          <w:rFonts w:hAnsi="宋体" w:hint="eastAsia"/>
          <w:kern w:val="0"/>
          <w:sz w:val="24"/>
        </w:rPr>
        <w:t>号</w:t>
      </w:r>
    </w:p>
    <w:p w14:paraId="2C46A4F6"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法定代表人：孙名扬</w:t>
      </w:r>
    </w:p>
    <w:p w14:paraId="2D334A3C"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0451</w:t>
      </w:r>
      <w:r w:rsidRPr="00A92B05">
        <w:rPr>
          <w:rFonts w:hAnsi="宋体" w:hint="eastAsia"/>
          <w:kern w:val="0"/>
          <w:sz w:val="24"/>
        </w:rPr>
        <w:t>）</w:t>
      </w:r>
      <w:r w:rsidRPr="00A92B05">
        <w:rPr>
          <w:rFonts w:hAnsi="宋体" w:hint="eastAsia"/>
          <w:kern w:val="0"/>
          <w:sz w:val="24"/>
        </w:rPr>
        <w:t>85863719</w:t>
      </w:r>
    </w:p>
    <w:p w14:paraId="23B3A39C"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0451</w:t>
      </w:r>
      <w:r w:rsidRPr="00A92B05">
        <w:rPr>
          <w:rFonts w:hAnsi="宋体" w:hint="eastAsia"/>
          <w:kern w:val="0"/>
          <w:sz w:val="24"/>
        </w:rPr>
        <w:t>）</w:t>
      </w:r>
      <w:r w:rsidRPr="00A92B05">
        <w:rPr>
          <w:rFonts w:hAnsi="宋体" w:hint="eastAsia"/>
          <w:kern w:val="0"/>
          <w:sz w:val="24"/>
        </w:rPr>
        <w:t>82287211</w:t>
      </w:r>
    </w:p>
    <w:p w14:paraId="3D9859E9"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联系人：刘爽</w:t>
      </w:r>
    </w:p>
    <w:p w14:paraId="18BE0901"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400-666-2288</w:t>
      </w:r>
    </w:p>
    <w:p w14:paraId="4D6C182B"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www.jhzq.com.cn</w:t>
      </w:r>
    </w:p>
    <w:p w14:paraId="46E81B4A"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23</w:t>
      </w:r>
      <w:r w:rsidRPr="00A92B05">
        <w:rPr>
          <w:rFonts w:hAnsi="宋体" w:hint="eastAsia"/>
          <w:kern w:val="0"/>
          <w:sz w:val="24"/>
        </w:rPr>
        <w:t>）长城国瑞证券有限公司</w:t>
      </w:r>
    </w:p>
    <w:p w14:paraId="516BAE6A"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住所：厦门市莲前西路</w:t>
      </w:r>
      <w:r w:rsidRPr="00A92B05">
        <w:rPr>
          <w:rFonts w:hAnsi="宋体" w:hint="eastAsia"/>
          <w:kern w:val="0"/>
          <w:sz w:val="24"/>
        </w:rPr>
        <w:t>2</w:t>
      </w:r>
      <w:r w:rsidRPr="00A92B05">
        <w:rPr>
          <w:rFonts w:hAnsi="宋体" w:hint="eastAsia"/>
          <w:kern w:val="0"/>
          <w:sz w:val="24"/>
        </w:rPr>
        <w:t>号莲富大厦</w:t>
      </w:r>
      <w:r w:rsidRPr="00A92B05">
        <w:rPr>
          <w:rFonts w:hAnsi="宋体" w:hint="eastAsia"/>
          <w:kern w:val="0"/>
          <w:sz w:val="24"/>
        </w:rPr>
        <w:t>17</w:t>
      </w:r>
      <w:r w:rsidRPr="00A92B05">
        <w:rPr>
          <w:rFonts w:hAnsi="宋体" w:hint="eastAsia"/>
          <w:kern w:val="0"/>
          <w:sz w:val="24"/>
        </w:rPr>
        <w:t>楼</w:t>
      </w:r>
    </w:p>
    <w:p w14:paraId="2B0EEBC1"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办公地址：厦门市莲前西路</w:t>
      </w:r>
      <w:r w:rsidRPr="00A92B05">
        <w:rPr>
          <w:rFonts w:hAnsi="宋体" w:hint="eastAsia"/>
          <w:kern w:val="0"/>
          <w:sz w:val="24"/>
        </w:rPr>
        <w:t>2</w:t>
      </w:r>
      <w:r w:rsidRPr="00A92B05">
        <w:rPr>
          <w:rFonts w:hAnsi="宋体" w:hint="eastAsia"/>
          <w:kern w:val="0"/>
          <w:sz w:val="24"/>
        </w:rPr>
        <w:t>号莲富大厦</w:t>
      </w:r>
      <w:r w:rsidRPr="00A92B05">
        <w:rPr>
          <w:rFonts w:hAnsi="宋体" w:hint="eastAsia"/>
          <w:kern w:val="0"/>
          <w:sz w:val="24"/>
        </w:rPr>
        <w:t>17</w:t>
      </w:r>
      <w:r w:rsidRPr="00A92B05">
        <w:rPr>
          <w:rFonts w:hAnsi="宋体" w:hint="eastAsia"/>
          <w:kern w:val="0"/>
          <w:sz w:val="24"/>
        </w:rPr>
        <w:t>楼</w:t>
      </w:r>
    </w:p>
    <w:p w14:paraId="76771D62"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法定代表人：王勇</w:t>
      </w:r>
    </w:p>
    <w:p w14:paraId="52AF2360"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0592</w:t>
      </w:r>
      <w:r w:rsidRPr="00A92B05">
        <w:rPr>
          <w:rFonts w:hAnsi="宋体" w:hint="eastAsia"/>
          <w:kern w:val="0"/>
          <w:sz w:val="24"/>
        </w:rPr>
        <w:t>）</w:t>
      </w:r>
      <w:r w:rsidRPr="00A92B05">
        <w:rPr>
          <w:rFonts w:hAnsi="宋体" w:hint="eastAsia"/>
          <w:kern w:val="0"/>
          <w:sz w:val="24"/>
        </w:rPr>
        <w:t>5161642</w:t>
      </w:r>
    </w:p>
    <w:p w14:paraId="23ECED92"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0592</w:t>
      </w:r>
      <w:r w:rsidRPr="00A92B05">
        <w:rPr>
          <w:rFonts w:hAnsi="宋体" w:hint="eastAsia"/>
          <w:kern w:val="0"/>
          <w:sz w:val="24"/>
        </w:rPr>
        <w:t>）</w:t>
      </w:r>
      <w:r w:rsidRPr="00A92B05">
        <w:rPr>
          <w:rFonts w:hAnsi="宋体" w:hint="eastAsia"/>
          <w:kern w:val="0"/>
          <w:sz w:val="24"/>
        </w:rPr>
        <w:t>5161640</w:t>
      </w:r>
    </w:p>
    <w:p w14:paraId="5362CFC2"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联系人：赵钦</w:t>
      </w:r>
    </w:p>
    <w:p w14:paraId="10C91787"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0592</w:t>
      </w:r>
      <w:r w:rsidRPr="00A92B05">
        <w:rPr>
          <w:rFonts w:hAnsi="宋体" w:hint="eastAsia"/>
          <w:kern w:val="0"/>
          <w:sz w:val="24"/>
        </w:rPr>
        <w:t>）</w:t>
      </w:r>
      <w:r w:rsidRPr="00A92B05">
        <w:rPr>
          <w:rFonts w:hAnsi="宋体" w:hint="eastAsia"/>
          <w:kern w:val="0"/>
          <w:sz w:val="24"/>
        </w:rPr>
        <w:t>5163588</w:t>
      </w:r>
    </w:p>
    <w:p w14:paraId="0D98458D"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www.xmzq.cn</w:t>
      </w:r>
    </w:p>
    <w:p w14:paraId="25B0EBD8"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24</w:t>
      </w:r>
      <w:r w:rsidRPr="00A92B05">
        <w:rPr>
          <w:rFonts w:hAnsi="宋体" w:hint="eastAsia"/>
          <w:kern w:val="0"/>
          <w:sz w:val="24"/>
        </w:rPr>
        <w:t>）华宝证券有限责任公司</w:t>
      </w:r>
    </w:p>
    <w:p w14:paraId="0F548B19"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住所：中国上海市陆家嘴环路</w:t>
      </w:r>
      <w:r w:rsidRPr="00A92B05">
        <w:rPr>
          <w:rFonts w:hAnsi="宋体" w:hint="eastAsia"/>
          <w:kern w:val="0"/>
          <w:sz w:val="24"/>
        </w:rPr>
        <w:t>166</w:t>
      </w:r>
      <w:r w:rsidRPr="00A92B05">
        <w:rPr>
          <w:rFonts w:hAnsi="宋体" w:hint="eastAsia"/>
          <w:kern w:val="0"/>
          <w:sz w:val="24"/>
        </w:rPr>
        <w:t>号未来资产大厦</w:t>
      </w:r>
      <w:r w:rsidRPr="00A92B05">
        <w:rPr>
          <w:rFonts w:hAnsi="宋体" w:hint="eastAsia"/>
          <w:kern w:val="0"/>
          <w:sz w:val="24"/>
        </w:rPr>
        <w:t>27</w:t>
      </w:r>
      <w:r w:rsidRPr="00A92B05">
        <w:rPr>
          <w:rFonts w:hAnsi="宋体" w:hint="eastAsia"/>
          <w:kern w:val="0"/>
          <w:sz w:val="24"/>
        </w:rPr>
        <w:t>楼</w:t>
      </w:r>
    </w:p>
    <w:p w14:paraId="3968F874"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办公地址：中国上海市浦东新区世纪大道</w:t>
      </w:r>
      <w:r w:rsidRPr="00A92B05">
        <w:rPr>
          <w:rFonts w:hAnsi="宋体" w:hint="eastAsia"/>
          <w:kern w:val="0"/>
          <w:sz w:val="24"/>
        </w:rPr>
        <w:t>100</w:t>
      </w:r>
      <w:r w:rsidRPr="00A92B05">
        <w:rPr>
          <w:rFonts w:hAnsi="宋体" w:hint="eastAsia"/>
          <w:kern w:val="0"/>
          <w:sz w:val="24"/>
        </w:rPr>
        <w:t>号上海环球金融中心</w:t>
      </w:r>
      <w:r w:rsidRPr="00A92B05">
        <w:rPr>
          <w:rFonts w:hAnsi="宋体" w:hint="eastAsia"/>
          <w:kern w:val="0"/>
          <w:sz w:val="24"/>
        </w:rPr>
        <w:t>57</w:t>
      </w:r>
      <w:r w:rsidRPr="00A92B05">
        <w:rPr>
          <w:rFonts w:hAnsi="宋体" w:hint="eastAsia"/>
          <w:kern w:val="0"/>
          <w:sz w:val="24"/>
        </w:rPr>
        <w:t>楼</w:t>
      </w:r>
    </w:p>
    <w:p w14:paraId="0B1040BA"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lastRenderedPageBreak/>
        <w:t>法定代表人：</w:t>
      </w:r>
      <w:r w:rsidRPr="00A92B05">
        <w:rPr>
          <w:rFonts w:hAnsi="宋体" w:hint="eastAsia"/>
          <w:kern w:val="0"/>
          <w:sz w:val="24"/>
        </w:rPr>
        <w:t xml:space="preserve"> </w:t>
      </w:r>
      <w:r w:rsidRPr="00A92B05">
        <w:rPr>
          <w:rFonts w:hAnsi="宋体" w:hint="eastAsia"/>
          <w:kern w:val="0"/>
          <w:sz w:val="24"/>
        </w:rPr>
        <w:t>陈林</w:t>
      </w:r>
    </w:p>
    <w:p w14:paraId="098FD719"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021</w:t>
      </w:r>
      <w:r w:rsidRPr="00A92B05">
        <w:rPr>
          <w:rFonts w:hAnsi="宋体" w:hint="eastAsia"/>
          <w:kern w:val="0"/>
          <w:sz w:val="24"/>
        </w:rPr>
        <w:t>）</w:t>
      </w:r>
      <w:r w:rsidRPr="00A92B05">
        <w:rPr>
          <w:rFonts w:hAnsi="宋体" w:hint="eastAsia"/>
          <w:kern w:val="0"/>
          <w:sz w:val="24"/>
        </w:rPr>
        <w:t>68777222</w:t>
      </w:r>
    </w:p>
    <w:p w14:paraId="6E3B7E0C"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021</w:t>
      </w:r>
      <w:r w:rsidRPr="00A92B05">
        <w:rPr>
          <w:rFonts w:hAnsi="宋体" w:hint="eastAsia"/>
          <w:kern w:val="0"/>
          <w:sz w:val="24"/>
        </w:rPr>
        <w:t>）</w:t>
      </w:r>
      <w:r w:rsidRPr="00A92B05">
        <w:rPr>
          <w:rFonts w:hAnsi="宋体" w:hint="eastAsia"/>
          <w:kern w:val="0"/>
          <w:sz w:val="24"/>
        </w:rPr>
        <w:t>68777822</w:t>
      </w:r>
    </w:p>
    <w:p w14:paraId="7B5F7363"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联系人：赵洁</w:t>
      </w:r>
    </w:p>
    <w:p w14:paraId="17DAA5DD"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400-820-9898</w:t>
      </w:r>
    </w:p>
    <w:p w14:paraId="3A19BD5E"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www.cnhbstock.com</w:t>
      </w:r>
    </w:p>
    <w:p w14:paraId="08828DD4"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25</w:t>
      </w:r>
      <w:r w:rsidRPr="00A92B05">
        <w:rPr>
          <w:rFonts w:hAnsi="宋体" w:hint="eastAsia"/>
          <w:kern w:val="0"/>
          <w:sz w:val="24"/>
        </w:rPr>
        <w:t>）中国国际金融股份有限公司</w:t>
      </w:r>
    </w:p>
    <w:p w14:paraId="1387A6DB"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住所：北京建国门外大街</w:t>
      </w:r>
      <w:r w:rsidRPr="00A92B05">
        <w:rPr>
          <w:rFonts w:hAnsi="宋体" w:hint="eastAsia"/>
          <w:kern w:val="0"/>
          <w:sz w:val="24"/>
        </w:rPr>
        <w:t>1</w:t>
      </w:r>
      <w:r w:rsidRPr="00A92B05">
        <w:rPr>
          <w:rFonts w:hAnsi="宋体" w:hint="eastAsia"/>
          <w:kern w:val="0"/>
          <w:sz w:val="24"/>
        </w:rPr>
        <w:t>号国贸大厦</w:t>
      </w:r>
      <w:r w:rsidRPr="00A92B05">
        <w:rPr>
          <w:rFonts w:hAnsi="宋体" w:hint="eastAsia"/>
          <w:kern w:val="0"/>
          <w:sz w:val="24"/>
        </w:rPr>
        <w:t>2</w:t>
      </w:r>
      <w:r w:rsidRPr="00A92B05">
        <w:rPr>
          <w:rFonts w:hAnsi="宋体" w:hint="eastAsia"/>
          <w:kern w:val="0"/>
          <w:sz w:val="24"/>
        </w:rPr>
        <w:t>座</w:t>
      </w:r>
      <w:r w:rsidRPr="00A92B05">
        <w:rPr>
          <w:rFonts w:hAnsi="宋体" w:hint="eastAsia"/>
          <w:kern w:val="0"/>
          <w:sz w:val="24"/>
        </w:rPr>
        <w:t>27</w:t>
      </w:r>
      <w:r w:rsidRPr="00A92B05">
        <w:rPr>
          <w:rFonts w:hAnsi="宋体" w:hint="eastAsia"/>
          <w:kern w:val="0"/>
          <w:sz w:val="24"/>
        </w:rPr>
        <w:t>层及</w:t>
      </w:r>
      <w:r w:rsidRPr="00A92B05">
        <w:rPr>
          <w:rFonts w:hAnsi="宋体" w:hint="eastAsia"/>
          <w:kern w:val="0"/>
          <w:sz w:val="24"/>
        </w:rPr>
        <w:t>28</w:t>
      </w:r>
      <w:r w:rsidRPr="00A92B05">
        <w:rPr>
          <w:rFonts w:hAnsi="宋体" w:hint="eastAsia"/>
          <w:kern w:val="0"/>
          <w:sz w:val="24"/>
        </w:rPr>
        <w:t>层</w:t>
      </w:r>
    </w:p>
    <w:p w14:paraId="5618D2CF"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办公地址：北京建国门外大街</w:t>
      </w:r>
      <w:r w:rsidRPr="00A92B05">
        <w:rPr>
          <w:rFonts w:hAnsi="宋体" w:hint="eastAsia"/>
          <w:kern w:val="0"/>
          <w:sz w:val="24"/>
        </w:rPr>
        <w:t>1</w:t>
      </w:r>
      <w:r w:rsidRPr="00A92B05">
        <w:rPr>
          <w:rFonts w:hAnsi="宋体" w:hint="eastAsia"/>
          <w:kern w:val="0"/>
          <w:sz w:val="24"/>
        </w:rPr>
        <w:t>号国贸大厦</w:t>
      </w:r>
      <w:r w:rsidRPr="00A92B05">
        <w:rPr>
          <w:rFonts w:hAnsi="宋体" w:hint="eastAsia"/>
          <w:kern w:val="0"/>
          <w:sz w:val="24"/>
        </w:rPr>
        <w:t>2</w:t>
      </w:r>
      <w:r w:rsidRPr="00A92B05">
        <w:rPr>
          <w:rFonts w:hAnsi="宋体" w:hint="eastAsia"/>
          <w:kern w:val="0"/>
          <w:sz w:val="24"/>
        </w:rPr>
        <w:t>座</w:t>
      </w:r>
      <w:r w:rsidRPr="00A92B05">
        <w:rPr>
          <w:rFonts w:hAnsi="宋体" w:hint="eastAsia"/>
          <w:kern w:val="0"/>
          <w:sz w:val="24"/>
        </w:rPr>
        <w:t>27</w:t>
      </w:r>
      <w:r w:rsidRPr="00A92B05">
        <w:rPr>
          <w:rFonts w:hAnsi="宋体" w:hint="eastAsia"/>
          <w:kern w:val="0"/>
          <w:sz w:val="24"/>
        </w:rPr>
        <w:t>层及</w:t>
      </w:r>
      <w:r w:rsidRPr="00A92B05">
        <w:rPr>
          <w:rFonts w:hAnsi="宋体" w:hint="eastAsia"/>
          <w:kern w:val="0"/>
          <w:sz w:val="24"/>
        </w:rPr>
        <w:t>28</w:t>
      </w:r>
      <w:r w:rsidRPr="00A92B05">
        <w:rPr>
          <w:rFonts w:hAnsi="宋体" w:hint="eastAsia"/>
          <w:kern w:val="0"/>
          <w:sz w:val="24"/>
        </w:rPr>
        <w:t>层</w:t>
      </w:r>
    </w:p>
    <w:p w14:paraId="115C3255"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法定代表人：毕明建</w:t>
      </w:r>
    </w:p>
    <w:p w14:paraId="1903A645"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010</w:t>
      </w:r>
      <w:r w:rsidRPr="00A92B05">
        <w:rPr>
          <w:rFonts w:hAnsi="宋体" w:hint="eastAsia"/>
          <w:kern w:val="0"/>
          <w:sz w:val="24"/>
        </w:rPr>
        <w:t>）</w:t>
      </w:r>
      <w:r w:rsidRPr="00A92B05">
        <w:rPr>
          <w:rFonts w:hAnsi="宋体" w:hint="eastAsia"/>
          <w:kern w:val="0"/>
          <w:sz w:val="24"/>
        </w:rPr>
        <w:t>65051166</w:t>
      </w:r>
    </w:p>
    <w:p w14:paraId="3C0E722B"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010</w:t>
      </w:r>
      <w:r w:rsidRPr="00A92B05">
        <w:rPr>
          <w:rFonts w:hAnsi="宋体" w:hint="eastAsia"/>
          <w:kern w:val="0"/>
          <w:sz w:val="24"/>
        </w:rPr>
        <w:t>）</w:t>
      </w:r>
      <w:r w:rsidRPr="00A92B05">
        <w:rPr>
          <w:rFonts w:hAnsi="宋体" w:hint="eastAsia"/>
          <w:kern w:val="0"/>
          <w:sz w:val="24"/>
        </w:rPr>
        <w:t>85679203</w:t>
      </w:r>
    </w:p>
    <w:p w14:paraId="113EB1F1"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联系人：杨涵宇</w:t>
      </w:r>
    </w:p>
    <w:p w14:paraId="2D3D279E"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www.cicc.com.cn</w:t>
      </w:r>
    </w:p>
    <w:p w14:paraId="1E25B3AA"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26</w:t>
      </w:r>
      <w:r w:rsidRPr="00A92B05">
        <w:rPr>
          <w:rFonts w:hAnsi="宋体" w:hint="eastAsia"/>
          <w:kern w:val="0"/>
          <w:sz w:val="24"/>
        </w:rPr>
        <w:t>）瑞银证券有限责任公司</w:t>
      </w:r>
    </w:p>
    <w:p w14:paraId="276A3D60"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住所：北京市西城区金融大街</w:t>
      </w:r>
      <w:r w:rsidRPr="00A92B05">
        <w:rPr>
          <w:rFonts w:hAnsi="宋体" w:hint="eastAsia"/>
          <w:kern w:val="0"/>
          <w:sz w:val="24"/>
        </w:rPr>
        <w:t>7</w:t>
      </w:r>
      <w:r w:rsidRPr="00A92B05">
        <w:rPr>
          <w:rFonts w:hAnsi="宋体" w:hint="eastAsia"/>
          <w:kern w:val="0"/>
          <w:sz w:val="24"/>
        </w:rPr>
        <w:t>号英蓝国际金融中心</w:t>
      </w:r>
      <w:r w:rsidRPr="00A92B05">
        <w:rPr>
          <w:rFonts w:hAnsi="宋体" w:hint="eastAsia"/>
          <w:kern w:val="0"/>
          <w:sz w:val="24"/>
        </w:rPr>
        <w:t>12</w:t>
      </w:r>
      <w:r w:rsidRPr="00A92B05">
        <w:rPr>
          <w:rFonts w:hAnsi="宋体" w:hint="eastAsia"/>
          <w:kern w:val="0"/>
          <w:sz w:val="24"/>
        </w:rPr>
        <w:t>层、</w:t>
      </w:r>
      <w:r w:rsidRPr="00A92B05">
        <w:rPr>
          <w:rFonts w:hAnsi="宋体" w:hint="eastAsia"/>
          <w:kern w:val="0"/>
          <w:sz w:val="24"/>
        </w:rPr>
        <w:t>15</w:t>
      </w:r>
      <w:r w:rsidRPr="00A92B05">
        <w:rPr>
          <w:rFonts w:hAnsi="宋体" w:hint="eastAsia"/>
          <w:kern w:val="0"/>
          <w:sz w:val="24"/>
        </w:rPr>
        <w:t>层</w:t>
      </w:r>
    </w:p>
    <w:p w14:paraId="31C163B1"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办公地址：北京市西城区金融大街</w:t>
      </w:r>
      <w:r w:rsidRPr="00A92B05">
        <w:rPr>
          <w:rFonts w:hAnsi="宋体" w:hint="eastAsia"/>
          <w:kern w:val="0"/>
          <w:sz w:val="24"/>
        </w:rPr>
        <w:t>7</w:t>
      </w:r>
      <w:r w:rsidRPr="00A92B05">
        <w:rPr>
          <w:rFonts w:hAnsi="宋体" w:hint="eastAsia"/>
          <w:kern w:val="0"/>
          <w:sz w:val="24"/>
        </w:rPr>
        <w:t>号英蓝国际金融中心</w:t>
      </w:r>
      <w:r w:rsidRPr="00A92B05">
        <w:rPr>
          <w:rFonts w:hAnsi="宋体" w:hint="eastAsia"/>
          <w:kern w:val="0"/>
          <w:sz w:val="24"/>
        </w:rPr>
        <w:t>12</w:t>
      </w:r>
      <w:r w:rsidRPr="00A92B05">
        <w:rPr>
          <w:rFonts w:hAnsi="宋体" w:hint="eastAsia"/>
          <w:kern w:val="0"/>
          <w:sz w:val="24"/>
        </w:rPr>
        <w:t>层、</w:t>
      </w:r>
      <w:r w:rsidRPr="00A92B05">
        <w:rPr>
          <w:rFonts w:hAnsi="宋体" w:hint="eastAsia"/>
          <w:kern w:val="0"/>
          <w:sz w:val="24"/>
        </w:rPr>
        <w:t>15</w:t>
      </w:r>
      <w:r w:rsidRPr="00A92B05">
        <w:rPr>
          <w:rFonts w:hAnsi="宋体" w:hint="eastAsia"/>
          <w:kern w:val="0"/>
          <w:sz w:val="24"/>
        </w:rPr>
        <w:t>层</w:t>
      </w:r>
    </w:p>
    <w:p w14:paraId="631A52A4"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法定代表人：程宜荪</w:t>
      </w:r>
    </w:p>
    <w:p w14:paraId="03E15983"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010</w:t>
      </w:r>
      <w:r w:rsidRPr="00A92B05">
        <w:rPr>
          <w:rFonts w:hAnsi="宋体" w:hint="eastAsia"/>
          <w:kern w:val="0"/>
          <w:sz w:val="24"/>
        </w:rPr>
        <w:t>）</w:t>
      </w:r>
      <w:r w:rsidRPr="00A92B05">
        <w:rPr>
          <w:rFonts w:hAnsi="宋体" w:hint="eastAsia"/>
          <w:kern w:val="0"/>
          <w:sz w:val="24"/>
        </w:rPr>
        <w:t>58328112</w:t>
      </w:r>
    </w:p>
    <w:p w14:paraId="7733BAB2"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010</w:t>
      </w:r>
      <w:r w:rsidRPr="00A92B05">
        <w:rPr>
          <w:rFonts w:hAnsi="宋体" w:hint="eastAsia"/>
          <w:kern w:val="0"/>
          <w:sz w:val="24"/>
        </w:rPr>
        <w:t>）</w:t>
      </w:r>
      <w:r w:rsidRPr="00A92B05">
        <w:rPr>
          <w:rFonts w:hAnsi="宋体" w:hint="eastAsia"/>
          <w:kern w:val="0"/>
          <w:sz w:val="24"/>
        </w:rPr>
        <w:t>58328740</w:t>
      </w:r>
    </w:p>
    <w:p w14:paraId="168E4324"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联系人：牟冲</w:t>
      </w:r>
    </w:p>
    <w:p w14:paraId="6AB274F2"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400-887-8827</w:t>
      </w:r>
    </w:p>
    <w:p w14:paraId="5B3D62F2"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www.ubssecurities.com</w:t>
      </w:r>
    </w:p>
    <w:p w14:paraId="5D09C17E"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27</w:t>
      </w:r>
      <w:r w:rsidRPr="00A92B05">
        <w:rPr>
          <w:rFonts w:hAnsi="宋体" w:hint="eastAsia"/>
          <w:kern w:val="0"/>
          <w:sz w:val="24"/>
        </w:rPr>
        <w:t>）平安证券股份有限公司</w:t>
      </w:r>
    </w:p>
    <w:p w14:paraId="5A50E7F9"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住所：深圳市福田区金田路大中华国际交易广场裙楼</w:t>
      </w:r>
      <w:r w:rsidRPr="00A92B05">
        <w:rPr>
          <w:rFonts w:hAnsi="宋体" w:hint="eastAsia"/>
          <w:kern w:val="0"/>
          <w:sz w:val="24"/>
        </w:rPr>
        <w:t>8</w:t>
      </w:r>
      <w:r w:rsidRPr="00A92B05">
        <w:rPr>
          <w:rFonts w:hAnsi="宋体" w:hint="eastAsia"/>
          <w:kern w:val="0"/>
          <w:sz w:val="24"/>
        </w:rPr>
        <w:t>楼</w:t>
      </w:r>
    </w:p>
    <w:p w14:paraId="6CE01631"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办公地址：深圳市福田区金田路大中华国际交易广场裙楼</w:t>
      </w:r>
      <w:r w:rsidRPr="00A92B05">
        <w:rPr>
          <w:rFonts w:hAnsi="宋体" w:hint="eastAsia"/>
          <w:kern w:val="0"/>
          <w:sz w:val="24"/>
        </w:rPr>
        <w:t>8</w:t>
      </w:r>
      <w:r w:rsidRPr="00A92B05">
        <w:rPr>
          <w:rFonts w:hAnsi="宋体" w:hint="eastAsia"/>
          <w:kern w:val="0"/>
          <w:sz w:val="24"/>
        </w:rPr>
        <w:t>楼</w:t>
      </w:r>
      <w:r w:rsidRPr="00A92B05">
        <w:rPr>
          <w:rFonts w:hAnsi="宋体" w:hint="eastAsia"/>
          <w:kern w:val="0"/>
          <w:sz w:val="24"/>
        </w:rPr>
        <w:t>(518048)</w:t>
      </w:r>
    </w:p>
    <w:p w14:paraId="6BC054BA"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法定代表人：杨宇翔</w:t>
      </w:r>
    </w:p>
    <w:p w14:paraId="4C7F5862"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0755</w:t>
      </w:r>
      <w:r w:rsidRPr="00A92B05">
        <w:rPr>
          <w:rFonts w:hAnsi="宋体" w:hint="eastAsia"/>
          <w:kern w:val="0"/>
          <w:sz w:val="24"/>
        </w:rPr>
        <w:t>）</w:t>
      </w:r>
      <w:r w:rsidRPr="00A92B05">
        <w:rPr>
          <w:rFonts w:hAnsi="宋体" w:hint="eastAsia"/>
          <w:kern w:val="0"/>
          <w:sz w:val="24"/>
        </w:rPr>
        <w:t>22627802</w:t>
      </w:r>
    </w:p>
    <w:p w14:paraId="4C6E8855"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lastRenderedPageBreak/>
        <w:t>传真：（</w:t>
      </w:r>
      <w:r w:rsidRPr="00A92B05">
        <w:rPr>
          <w:rFonts w:hAnsi="宋体" w:hint="eastAsia"/>
          <w:kern w:val="0"/>
          <w:sz w:val="24"/>
        </w:rPr>
        <w:t>0755</w:t>
      </w:r>
      <w:r w:rsidRPr="00A92B05">
        <w:rPr>
          <w:rFonts w:hAnsi="宋体" w:hint="eastAsia"/>
          <w:kern w:val="0"/>
          <w:sz w:val="24"/>
        </w:rPr>
        <w:t>）</w:t>
      </w:r>
      <w:r w:rsidRPr="00A92B05">
        <w:rPr>
          <w:rFonts w:hAnsi="宋体" w:hint="eastAsia"/>
          <w:kern w:val="0"/>
          <w:sz w:val="24"/>
        </w:rPr>
        <w:t>82400862</w:t>
      </w:r>
    </w:p>
    <w:p w14:paraId="477111D3"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联系人：郑舒丽</w:t>
      </w:r>
    </w:p>
    <w:p w14:paraId="57C5A989"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95511-8</w:t>
      </w:r>
    </w:p>
    <w:p w14:paraId="5505DD76"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www.pingan.com</w:t>
      </w:r>
    </w:p>
    <w:p w14:paraId="5D0DD8E6"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28</w:t>
      </w:r>
      <w:r w:rsidRPr="00A92B05">
        <w:rPr>
          <w:rFonts w:hAnsi="宋体" w:hint="eastAsia"/>
          <w:kern w:val="0"/>
          <w:sz w:val="24"/>
        </w:rPr>
        <w:t>）长城证券有限责任公司</w:t>
      </w:r>
    </w:p>
    <w:p w14:paraId="7746D202"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住所：深圳市福田区深南大道</w:t>
      </w:r>
      <w:r w:rsidRPr="00A92B05">
        <w:rPr>
          <w:rFonts w:hAnsi="宋体" w:hint="eastAsia"/>
          <w:kern w:val="0"/>
          <w:sz w:val="24"/>
        </w:rPr>
        <w:t>6008</w:t>
      </w:r>
      <w:r w:rsidRPr="00A92B05">
        <w:rPr>
          <w:rFonts w:hAnsi="宋体" w:hint="eastAsia"/>
          <w:kern w:val="0"/>
          <w:sz w:val="24"/>
        </w:rPr>
        <w:t>号特区报业大厦</w:t>
      </w:r>
      <w:r w:rsidRPr="00A92B05">
        <w:rPr>
          <w:rFonts w:hAnsi="宋体" w:hint="eastAsia"/>
          <w:kern w:val="0"/>
          <w:sz w:val="24"/>
        </w:rPr>
        <w:t>14</w:t>
      </w:r>
      <w:r w:rsidRPr="00A92B05">
        <w:rPr>
          <w:rFonts w:hAnsi="宋体" w:hint="eastAsia"/>
          <w:kern w:val="0"/>
          <w:sz w:val="24"/>
        </w:rPr>
        <w:t>、</w:t>
      </w:r>
      <w:r w:rsidRPr="00A92B05">
        <w:rPr>
          <w:rFonts w:hAnsi="宋体" w:hint="eastAsia"/>
          <w:kern w:val="0"/>
          <w:sz w:val="24"/>
        </w:rPr>
        <w:t>16</w:t>
      </w:r>
      <w:r w:rsidRPr="00A92B05">
        <w:rPr>
          <w:rFonts w:hAnsi="宋体" w:hint="eastAsia"/>
          <w:kern w:val="0"/>
          <w:sz w:val="24"/>
        </w:rPr>
        <w:t>、</w:t>
      </w:r>
      <w:r w:rsidRPr="00A92B05">
        <w:rPr>
          <w:rFonts w:hAnsi="宋体" w:hint="eastAsia"/>
          <w:kern w:val="0"/>
          <w:sz w:val="24"/>
        </w:rPr>
        <w:t>17</w:t>
      </w:r>
      <w:r w:rsidRPr="00A92B05">
        <w:rPr>
          <w:rFonts w:hAnsi="宋体" w:hint="eastAsia"/>
          <w:kern w:val="0"/>
          <w:sz w:val="24"/>
        </w:rPr>
        <w:t>层</w:t>
      </w:r>
    </w:p>
    <w:p w14:paraId="72F38A7D"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法定代表人：黄耀华</w:t>
      </w:r>
    </w:p>
    <w:p w14:paraId="0414CFAE"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0755</w:t>
      </w:r>
      <w:r w:rsidRPr="00A92B05">
        <w:rPr>
          <w:rFonts w:hAnsi="宋体" w:hint="eastAsia"/>
          <w:kern w:val="0"/>
          <w:sz w:val="24"/>
        </w:rPr>
        <w:t>）</w:t>
      </w:r>
      <w:r w:rsidRPr="00A92B05">
        <w:rPr>
          <w:rFonts w:hAnsi="宋体" w:hint="eastAsia"/>
          <w:kern w:val="0"/>
          <w:sz w:val="24"/>
        </w:rPr>
        <w:t>83516289</w:t>
      </w:r>
    </w:p>
    <w:p w14:paraId="2D6FF9D7"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0755</w:t>
      </w:r>
      <w:r w:rsidRPr="00A92B05">
        <w:rPr>
          <w:rFonts w:hAnsi="宋体" w:hint="eastAsia"/>
          <w:kern w:val="0"/>
          <w:sz w:val="24"/>
        </w:rPr>
        <w:t>）</w:t>
      </w:r>
      <w:r w:rsidRPr="00A92B05">
        <w:rPr>
          <w:rFonts w:hAnsi="宋体" w:hint="eastAsia"/>
          <w:kern w:val="0"/>
          <w:sz w:val="24"/>
        </w:rPr>
        <w:t>83516199</w:t>
      </w:r>
    </w:p>
    <w:p w14:paraId="3BD0665A"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联系人：匡婷</w:t>
      </w:r>
    </w:p>
    <w:p w14:paraId="44F35BD8"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0755</w:t>
      </w:r>
      <w:r w:rsidRPr="00A92B05">
        <w:rPr>
          <w:rFonts w:hAnsi="宋体" w:hint="eastAsia"/>
          <w:kern w:val="0"/>
          <w:sz w:val="24"/>
        </w:rPr>
        <w:t>）</w:t>
      </w:r>
      <w:r w:rsidRPr="00A92B05">
        <w:rPr>
          <w:rFonts w:hAnsi="宋体" w:hint="eastAsia"/>
          <w:kern w:val="0"/>
          <w:sz w:val="24"/>
        </w:rPr>
        <w:t>33680000</w:t>
      </w:r>
      <w:r w:rsidRPr="00A92B05">
        <w:rPr>
          <w:rFonts w:hAnsi="宋体" w:hint="eastAsia"/>
          <w:kern w:val="0"/>
          <w:sz w:val="24"/>
        </w:rPr>
        <w:t>，</w:t>
      </w:r>
      <w:r w:rsidRPr="00A92B05">
        <w:rPr>
          <w:rFonts w:hAnsi="宋体" w:hint="eastAsia"/>
          <w:kern w:val="0"/>
          <w:sz w:val="24"/>
        </w:rPr>
        <w:t>400-6666-888</w:t>
      </w:r>
    </w:p>
    <w:p w14:paraId="47173C71"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www.cc168.com.cn</w:t>
      </w:r>
    </w:p>
    <w:p w14:paraId="6176A61F"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29</w:t>
      </w:r>
      <w:r w:rsidRPr="00A92B05">
        <w:rPr>
          <w:rFonts w:hAnsi="宋体" w:hint="eastAsia"/>
          <w:kern w:val="0"/>
          <w:sz w:val="24"/>
        </w:rPr>
        <w:t>）国金证券股份有限公司</w:t>
      </w:r>
    </w:p>
    <w:p w14:paraId="1FCFE2C2"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住所：四川省成都市东城根上街</w:t>
      </w:r>
      <w:r w:rsidRPr="00A92B05">
        <w:rPr>
          <w:rFonts w:hAnsi="宋体" w:hint="eastAsia"/>
          <w:kern w:val="0"/>
          <w:sz w:val="24"/>
        </w:rPr>
        <w:t>95</w:t>
      </w:r>
      <w:r w:rsidRPr="00A92B05">
        <w:rPr>
          <w:rFonts w:hAnsi="宋体" w:hint="eastAsia"/>
          <w:kern w:val="0"/>
          <w:sz w:val="24"/>
        </w:rPr>
        <w:t>号</w:t>
      </w:r>
    </w:p>
    <w:p w14:paraId="053AEABF"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办公地址：成都市东城根上街</w:t>
      </w:r>
      <w:r w:rsidRPr="00A92B05">
        <w:rPr>
          <w:rFonts w:hAnsi="宋体" w:hint="eastAsia"/>
          <w:kern w:val="0"/>
          <w:sz w:val="24"/>
        </w:rPr>
        <w:t>95</w:t>
      </w:r>
      <w:r w:rsidRPr="00A92B05">
        <w:rPr>
          <w:rFonts w:hAnsi="宋体" w:hint="eastAsia"/>
          <w:kern w:val="0"/>
          <w:sz w:val="24"/>
        </w:rPr>
        <w:t>号</w:t>
      </w:r>
    </w:p>
    <w:p w14:paraId="404C52B1"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法定代表人：冉云</w:t>
      </w:r>
      <w:r w:rsidRPr="00A92B05">
        <w:rPr>
          <w:rFonts w:hAnsi="宋体" w:hint="eastAsia"/>
          <w:kern w:val="0"/>
          <w:sz w:val="24"/>
        </w:rPr>
        <w:t xml:space="preserve"> </w:t>
      </w:r>
    </w:p>
    <w:p w14:paraId="4B0D17B5"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028</w:t>
      </w:r>
      <w:r w:rsidRPr="00A92B05">
        <w:rPr>
          <w:rFonts w:hAnsi="宋体" w:hint="eastAsia"/>
          <w:kern w:val="0"/>
          <w:sz w:val="24"/>
        </w:rPr>
        <w:t>）</w:t>
      </w:r>
      <w:r w:rsidRPr="00A92B05">
        <w:rPr>
          <w:rFonts w:hAnsi="宋体" w:hint="eastAsia"/>
          <w:kern w:val="0"/>
          <w:sz w:val="24"/>
        </w:rPr>
        <w:t>86690057</w:t>
      </w:r>
      <w:r w:rsidRPr="00A92B05">
        <w:rPr>
          <w:rFonts w:hAnsi="宋体" w:hint="eastAsia"/>
          <w:kern w:val="0"/>
          <w:sz w:val="24"/>
        </w:rPr>
        <w:t>，（</w:t>
      </w:r>
      <w:r w:rsidRPr="00A92B05">
        <w:rPr>
          <w:rFonts w:hAnsi="宋体" w:hint="eastAsia"/>
          <w:kern w:val="0"/>
          <w:sz w:val="24"/>
        </w:rPr>
        <w:t>028</w:t>
      </w:r>
      <w:r w:rsidRPr="00A92B05">
        <w:rPr>
          <w:rFonts w:hAnsi="宋体" w:hint="eastAsia"/>
          <w:kern w:val="0"/>
          <w:sz w:val="24"/>
        </w:rPr>
        <w:t>）</w:t>
      </w:r>
      <w:r w:rsidRPr="00A92B05">
        <w:rPr>
          <w:rFonts w:hAnsi="宋体" w:hint="eastAsia"/>
          <w:kern w:val="0"/>
          <w:sz w:val="24"/>
        </w:rPr>
        <w:t>86690058</w:t>
      </w:r>
    </w:p>
    <w:p w14:paraId="50535890"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028</w:t>
      </w:r>
      <w:r w:rsidRPr="00A92B05">
        <w:rPr>
          <w:rFonts w:hAnsi="宋体" w:hint="eastAsia"/>
          <w:kern w:val="0"/>
          <w:sz w:val="24"/>
        </w:rPr>
        <w:t>）</w:t>
      </w:r>
      <w:r w:rsidRPr="00A92B05">
        <w:rPr>
          <w:rFonts w:hAnsi="宋体" w:hint="eastAsia"/>
          <w:kern w:val="0"/>
          <w:sz w:val="24"/>
        </w:rPr>
        <w:t>86690126</w:t>
      </w:r>
    </w:p>
    <w:p w14:paraId="2879760A"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联系人：刘婧漪</w:t>
      </w:r>
      <w:r w:rsidRPr="00A92B05">
        <w:rPr>
          <w:rFonts w:hAnsi="宋体" w:hint="eastAsia"/>
          <w:kern w:val="0"/>
          <w:sz w:val="24"/>
        </w:rPr>
        <w:t xml:space="preserve"> </w:t>
      </w:r>
      <w:r w:rsidRPr="00A92B05">
        <w:rPr>
          <w:rFonts w:hAnsi="宋体" w:hint="eastAsia"/>
          <w:kern w:val="0"/>
          <w:sz w:val="24"/>
        </w:rPr>
        <w:t>贾鹏</w:t>
      </w:r>
    </w:p>
    <w:p w14:paraId="56B21C6C"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95310</w:t>
      </w:r>
    </w:p>
    <w:p w14:paraId="09F93D52"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www.gjzq.com.cn</w:t>
      </w:r>
    </w:p>
    <w:p w14:paraId="39B21D59"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30</w:t>
      </w:r>
      <w:r w:rsidRPr="00A92B05">
        <w:rPr>
          <w:rFonts w:hAnsi="宋体" w:hint="eastAsia"/>
          <w:kern w:val="0"/>
          <w:sz w:val="24"/>
        </w:rPr>
        <w:t>）方正证券股份有限公司</w:t>
      </w:r>
    </w:p>
    <w:p w14:paraId="011CBFC5"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住所：湖南长沙芙蓉中路二段华侨国际大厦</w:t>
      </w:r>
      <w:r w:rsidRPr="00A92B05">
        <w:rPr>
          <w:rFonts w:hAnsi="宋体" w:hint="eastAsia"/>
          <w:kern w:val="0"/>
          <w:sz w:val="24"/>
        </w:rPr>
        <w:t>22-24</w:t>
      </w:r>
      <w:r w:rsidRPr="00A92B05">
        <w:rPr>
          <w:rFonts w:hAnsi="宋体" w:hint="eastAsia"/>
          <w:kern w:val="0"/>
          <w:sz w:val="24"/>
        </w:rPr>
        <w:t>层</w:t>
      </w:r>
    </w:p>
    <w:p w14:paraId="46F59347"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办公地址：湖南长沙芙蓉中路二段华侨国际大厦</w:t>
      </w:r>
      <w:r w:rsidRPr="00A92B05">
        <w:rPr>
          <w:rFonts w:hAnsi="宋体" w:hint="eastAsia"/>
          <w:kern w:val="0"/>
          <w:sz w:val="24"/>
        </w:rPr>
        <w:t>22-24</w:t>
      </w:r>
      <w:r w:rsidRPr="00A92B05">
        <w:rPr>
          <w:rFonts w:hAnsi="宋体" w:hint="eastAsia"/>
          <w:kern w:val="0"/>
          <w:sz w:val="24"/>
        </w:rPr>
        <w:t>层</w:t>
      </w:r>
    </w:p>
    <w:p w14:paraId="561FD2CD"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法定代表人：雷杰</w:t>
      </w:r>
    </w:p>
    <w:p w14:paraId="1DE6D6C5"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010</w:t>
      </w:r>
      <w:r w:rsidRPr="00A92B05">
        <w:rPr>
          <w:rFonts w:hAnsi="宋体" w:hint="eastAsia"/>
          <w:kern w:val="0"/>
          <w:sz w:val="24"/>
        </w:rPr>
        <w:t>）</w:t>
      </w:r>
      <w:r w:rsidRPr="00A92B05">
        <w:rPr>
          <w:rFonts w:hAnsi="宋体" w:hint="eastAsia"/>
          <w:kern w:val="0"/>
          <w:sz w:val="24"/>
        </w:rPr>
        <w:t>68546765</w:t>
      </w:r>
    </w:p>
    <w:p w14:paraId="3BCA044E"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010</w:t>
      </w:r>
      <w:r w:rsidRPr="00A92B05">
        <w:rPr>
          <w:rFonts w:hAnsi="宋体" w:hint="eastAsia"/>
          <w:kern w:val="0"/>
          <w:sz w:val="24"/>
        </w:rPr>
        <w:t>）</w:t>
      </w:r>
      <w:r w:rsidRPr="00A92B05">
        <w:rPr>
          <w:rFonts w:hAnsi="宋体" w:hint="eastAsia"/>
          <w:kern w:val="0"/>
          <w:sz w:val="24"/>
        </w:rPr>
        <w:t>68546792</w:t>
      </w:r>
    </w:p>
    <w:p w14:paraId="5013FBC7"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联系人：徐锦福</w:t>
      </w:r>
    </w:p>
    <w:p w14:paraId="29AEDA29"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lastRenderedPageBreak/>
        <w:t>客户服务电话：</w:t>
      </w:r>
      <w:r w:rsidRPr="00A92B05">
        <w:rPr>
          <w:rFonts w:hAnsi="宋体" w:hint="eastAsia"/>
          <w:kern w:val="0"/>
          <w:sz w:val="24"/>
        </w:rPr>
        <w:t>95571</w:t>
      </w:r>
    </w:p>
    <w:p w14:paraId="33F41AB5"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www.foundersc.com</w:t>
      </w:r>
    </w:p>
    <w:p w14:paraId="36B153FE"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31</w:t>
      </w:r>
      <w:r w:rsidRPr="00A92B05">
        <w:rPr>
          <w:rFonts w:hAnsi="宋体" w:hint="eastAsia"/>
          <w:kern w:val="0"/>
          <w:sz w:val="24"/>
        </w:rPr>
        <w:t>）渤海证券股份有限公司</w:t>
      </w:r>
    </w:p>
    <w:p w14:paraId="4BF000A1"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住所：天津经济技术开发区第二大街</w:t>
      </w:r>
      <w:r w:rsidRPr="00A92B05">
        <w:rPr>
          <w:rFonts w:hAnsi="宋体" w:hint="eastAsia"/>
          <w:kern w:val="0"/>
          <w:sz w:val="24"/>
        </w:rPr>
        <w:t>42</w:t>
      </w:r>
      <w:r w:rsidRPr="00A92B05">
        <w:rPr>
          <w:rFonts w:hAnsi="宋体" w:hint="eastAsia"/>
          <w:kern w:val="0"/>
          <w:sz w:val="24"/>
        </w:rPr>
        <w:t>号写字楼</w:t>
      </w:r>
      <w:r w:rsidRPr="00A92B05">
        <w:rPr>
          <w:rFonts w:hAnsi="宋体" w:hint="eastAsia"/>
          <w:kern w:val="0"/>
          <w:sz w:val="24"/>
        </w:rPr>
        <w:t>101</w:t>
      </w:r>
      <w:r w:rsidRPr="00A92B05">
        <w:rPr>
          <w:rFonts w:hAnsi="宋体" w:hint="eastAsia"/>
          <w:kern w:val="0"/>
          <w:sz w:val="24"/>
        </w:rPr>
        <w:t>室</w:t>
      </w:r>
    </w:p>
    <w:p w14:paraId="5154F3A8"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办公地址：天津市南开区宾水西道</w:t>
      </w:r>
      <w:r w:rsidRPr="00A92B05">
        <w:rPr>
          <w:rFonts w:hAnsi="宋体" w:hint="eastAsia"/>
          <w:kern w:val="0"/>
          <w:sz w:val="24"/>
        </w:rPr>
        <w:t>8</w:t>
      </w:r>
      <w:r w:rsidRPr="00A92B05">
        <w:rPr>
          <w:rFonts w:hAnsi="宋体" w:hint="eastAsia"/>
          <w:kern w:val="0"/>
          <w:sz w:val="24"/>
        </w:rPr>
        <w:t>号</w:t>
      </w:r>
    </w:p>
    <w:p w14:paraId="431465B3"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法定代表人：王春峰</w:t>
      </w:r>
    </w:p>
    <w:p w14:paraId="008E4C90"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022</w:t>
      </w:r>
      <w:r w:rsidRPr="00A92B05">
        <w:rPr>
          <w:rFonts w:hAnsi="宋体" w:hint="eastAsia"/>
          <w:kern w:val="0"/>
          <w:sz w:val="24"/>
        </w:rPr>
        <w:t>）</w:t>
      </w:r>
      <w:r w:rsidRPr="00A92B05">
        <w:rPr>
          <w:rFonts w:hAnsi="宋体" w:hint="eastAsia"/>
          <w:kern w:val="0"/>
          <w:sz w:val="24"/>
        </w:rPr>
        <w:t>28451991</w:t>
      </w:r>
    </w:p>
    <w:p w14:paraId="6E1BDD31"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022</w:t>
      </w:r>
      <w:r w:rsidRPr="00A92B05">
        <w:rPr>
          <w:rFonts w:hAnsi="宋体" w:hint="eastAsia"/>
          <w:kern w:val="0"/>
          <w:sz w:val="24"/>
        </w:rPr>
        <w:t>）</w:t>
      </w:r>
      <w:r w:rsidRPr="00A92B05">
        <w:rPr>
          <w:rFonts w:hAnsi="宋体" w:hint="eastAsia"/>
          <w:kern w:val="0"/>
          <w:sz w:val="24"/>
        </w:rPr>
        <w:t>28451892</w:t>
      </w:r>
    </w:p>
    <w:p w14:paraId="3E019970"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联系人：蔡霆</w:t>
      </w:r>
    </w:p>
    <w:p w14:paraId="5E682DA2"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 400-651-5988</w:t>
      </w:r>
    </w:p>
    <w:p w14:paraId="5DAB98C9"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www.bhzq.com</w:t>
      </w:r>
    </w:p>
    <w:p w14:paraId="1B11374E"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32</w:t>
      </w:r>
      <w:r w:rsidRPr="00A92B05">
        <w:rPr>
          <w:rFonts w:hAnsi="宋体" w:hint="eastAsia"/>
          <w:kern w:val="0"/>
          <w:sz w:val="24"/>
        </w:rPr>
        <w:t>）信达证券股份有限公司</w:t>
      </w:r>
    </w:p>
    <w:p w14:paraId="7E836E78"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住所：北京市西城区闹市口大街</w:t>
      </w:r>
      <w:r w:rsidRPr="00A92B05">
        <w:rPr>
          <w:rFonts w:hAnsi="宋体" w:hint="eastAsia"/>
          <w:kern w:val="0"/>
          <w:sz w:val="24"/>
        </w:rPr>
        <w:t>9</w:t>
      </w:r>
      <w:r w:rsidRPr="00A92B05">
        <w:rPr>
          <w:rFonts w:hAnsi="宋体" w:hint="eastAsia"/>
          <w:kern w:val="0"/>
          <w:sz w:val="24"/>
        </w:rPr>
        <w:t>号院</w:t>
      </w:r>
      <w:r w:rsidRPr="00A92B05">
        <w:rPr>
          <w:rFonts w:hAnsi="宋体" w:hint="eastAsia"/>
          <w:kern w:val="0"/>
          <w:sz w:val="24"/>
        </w:rPr>
        <w:t>1</w:t>
      </w:r>
      <w:r w:rsidRPr="00A92B05">
        <w:rPr>
          <w:rFonts w:hAnsi="宋体" w:hint="eastAsia"/>
          <w:kern w:val="0"/>
          <w:sz w:val="24"/>
        </w:rPr>
        <w:t>号楼信达金融中心</w:t>
      </w:r>
    </w:p>
    <w:p w14:paraId="1331E835"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办公地址：北京市西城区闹市口大街</w:t>
      </w:r>
      <w:r w:rsidRPr="00A92B05">
        <w:rPr>
          <w:rFonts w:hAnsi="宋体" w:hint="eastAsia"/>
          <w:kern w:val="0"/>
          <w:sz w:val="24"/>
        </w:rPr>
        <w:t>9</w:t>
      </w:r>
      <w:r w:rsidRPr="00A92B05">
        <w:rPr>
          <w:rFonts w:hAnsi="宋体" w:hint="eastAsia"/>
          <w:kern w:val="0"/>
          <w:sz w:val="24"/>
        </w:rPr>
        <w:t>号院</w:t>
      </w:r>
      <w:r w:rsidRPr="00A92B05">
        <w:rPr>
          <w:rFonts w:hAnsi="宋体" w:hint="eastAsia"/>
          <w:kern w:val="0"/>
          <w:sz w:val="24"/>
        </w:rPr>
        <w:t>1</w:t>
      </w:r>
      <w:r w:rsidRPr="00A92B05">
        <w:rPr>
          <w:rFonts w:hAnsi="宋体" w:hint="eastAsia"/>
          <w:kern w:val="0"/>
          <w:sz w:val="24"/>
        </w:rPr>
        <w:t>号楼信达金融中心</w:t>
      </w:r>
    </w:p>
    <w:p w14:paraId="7CA60168"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法定代表人：张志刚</w:t>
      </w:r>
    </w:p>
    <w:p w14:paraId="0790EFEA"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010</w:t>
      </w:r>
      <w:r w:rsidRPr="00A92B05">
        <w:rPr>
          <w:rFonts w:hAnsi="宋体" w:hint="eastAsia"/>
          <w:kern w:val="0"/>
          <w:sz w:val="24"/>
        </w:rPr>
        <w:t>）</w:t>
      </w:r>
      <w:r w:rsidRPr="00A92B05">
        <w:rPr>
          <w:rFonts w:hAnsi="宋体" w:hint="eastAsia"/>
          <w:kern w:val="0"/>
          <w:sz w:val="24"/>
        </w:rPr>
        <w:t>63081000</w:t>
      </w:r>
    </w:p>
    <w:p w14:paraId="5E50A4AB"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010</w:t>
      </w:r>
      <w:r w:rsidRPr="00A92B05">
        <w:rPr>
          <w:rFonts w:hAnsi="宋体" w:hint="eastAsia"/>
          <w:kern w:val="0"/>
          <w:sz w:val="24"/>
        </w:rPr>
        <w:t>）</w:t>
      </w:r>
      <w:r w:rsidRPr="00A92B05">
        <w:rPr>
          <w:rFonts w:hAnsi="宋体" w:hint="eastAsia"/>
          <w:kern w:val="0"/>
          <w:sz w:val="24"/>
        </w:rPr>
        <w:t>63081344</w:t>
      </w:r>
    </w:p>
    <w:p w14:paraId="56CA2AF5"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联系人：尹旭航</w:t>
      </w:r>
    </w:p>
    <w:p w14:paraId="24DED5FE"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95321</w:t>
      </w:r>
    </w:p>
    <w:p w14:paraId="13C434B6"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www.cindasc.com</w:t>
      </w:r>
    </w:p>
    <w:p w14:paraId="6926EFE0"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33</w:t>
      </w:r>
      <w:r w:rsidRPr="00A92B05">
        <w:rPr>
          <w:rFonts w:hAnsi="宋体" w:hint="eastAsia"/>
          <w:kern w:val="0"/>
          <w:sz w:val="24"/>
        </w:rPr>
        <w:t>）西南证券股份有限公司</w:t>
      </w:r>
    </w:p>
    <w:p w14:paraId="15CD4257"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住所：重庆市江北区桥北苑</w:t>
      </w:r>
      <w:r w:rsidRPr="00A92B05">
        <w:rPr>
          <w:rFonts w:hAnsi="宋体" w:hint="eastAsia"/>
          <w:kern w:val="0"/>
          <w:sz w:val="24"/>
        </w:rPr>
        <w:t>8</w:t>
      </w:r>
      <w:r w:rsidRPr="00A92B05">
        <w:rPr>
          <w:rFonts w:hAnsi="宋体" w:hint="eastAsia"/>
          <w:kern w:val="0"/>
          <w:sz w:val="24"/>
        </w:rPr>
        <w:t>号</w:t>
      </w:r>
    </w:p>
    <w:p w14:paraId="7E76AE89"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办公地址：重庆市江北区桥北苑</w:t>
      </w:r>
      <w:r w:rsidRPr="00A92B05">
        <w:rPr>
          <w:rFonts w:hAnsi="宋体" w:hint="eastAsia"/>
          <w:kern w:val="0"/>
          <w:sz w:val="24"/>
        </w:rPr>
        <w:t>8</w:t>
      </w:r>
      <w:r w:rsidRPr="00A92B05">
        <w:rPr>
          <w:rFonts w:hAnsi="宋体" w:hint="eastAsia"/>
          <w:kern w:val="0"/>
          <w:sz w:val="24"/>
        </w:rPr>
        <w:t>号西南证券大厦</w:t>
      </w:r>
    </w:p>
    <w:p w14:paraId="2A12C10C"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法定代表人：吴坚</w:t>
      </w:r>
    </w:p>
    <w:p w14:paraId="2C84A5D4"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023</w:t>
      </w:r>
      <w:r w:rsidRPr="00A92B05">
        <w:rPr>
          <w:rFonts w:hAnsi="宋体" w:hint="eastAsia"/>
          <w:kern w:val="0"/>
          <w:sz w:val="24"/>
        </w:rPr>
        <w:t>）</w:t>
      </w:r>
      <w:r w:rsidRPr="00A92B05">
        <w:rPr>
          <w:rFonts w:hAnsi="宋体" w:hint="eastAsia"/>
          <w:kern w:val="0"/>
          <w:sz w:val="24"/>
        </w:rPr>
        <w:t>63786141</w:t>
      </w:r>
    </w:p>
    <w:p w14:paraId="77DA7FE4"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023</w:t>
      </w:r>
      <w:r w:rsidRPr="00A92B05">
        <w:rPr>
          <w:rFonts w:hAnsi="宋体" w:hint="eastAsia"/>
          <w:kern w:val="0"/>
          <w:sz w:val="24"/>
        </w:rPr>
        <w:t>）</w:t>
      </w:r>
      <w:r w:rsidRPr="00A92B05">
        <w:rPr>
          <w:rFonts w:hAnsi="宋体" w:hint="eastAsia"/>
          <w:kern w:val="0"/>
          <w:sz w:val="24"/>
        </w:rPr>
        <w:t>63786212</w:t>
      </w:r>
    </w:p>
    <w:p w14:paraId="146951C8"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联系人：张煜</w:t>
      </w:r>
    </w:p>
    <w:p w14:paraId="27731430"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95355</w:t>
      </w:r>
      <w:r w:rsidRPr="00A92B05">
        <w:rPr>
          <w:rFonts w:hAnsi="宋体" w:hint="eastAsia"/>
          <w:kern w:val="0"/>
          <w:sz w:val="24"/>
        </w:rPr>
        <w:t>、</w:t>
      </w:r>
      <w:r w:rsidRPr="00A92B05">
        <w:rPr>
          <w:rFonts w:hAnsi="宋体" w:hint="eastAsia"/>
          <w:kern w:val="0"/>
          <w:sz w:val="24"/>
        </w:rPr>
        <w:t>400-809-6096</w:t>
      </w:r>
    </w:p>
    <w:p w14:paraId="04DA4790"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lastRenderedPageBreak/>
        <w:t>网址：</w:t>
      </w:r>
      <w:r w:rsidRPr="00A92B05">
        <w:rPr>
          <w:rFonts w:hAnsi="宋体" w:hint="eastAsia"/>
          <w:kern w:val="0"/>
          <w:sz w:val="24"/>
        </w:rPr>
        <w:t>www.swsc.com.cn</w:t>
      </w:r>
    </w:p>
    <w:p w14:paraId="44F815C9"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34</w:t>
      </w:r>
      <w:r w:rsidRPr="00A92B05">
        <w:rPr>
          <w:rFonts w:hAnsi="宋体" w:hint="eastAsia"/>
          <w:kern w:val="0"/>
          <w:sz w:val="24"/>
        </w:rPr>
        <w:t>）华福证券有限责任公司</w:t>
      </w:r>
    </w:p>
    <w:p w14:paraId="7C689BE1"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住所：福州市五四路</w:t>
      </w:r>
      <w:r w:rsidRPr="00A92B05">
        <w:rPr>
          <w:rFonts w:hAnsi="宋体" w:hint="eastAsia"/>
          <w:kern w:val="0"/>
          <w:sz w:val="24"/>
        </w:rPr>
        <w:t>157</w:t>
      </w:r>
      <w:r w:rsidRPr="00A92B05">
        <w:rPr>
          <w:rFonts w:hAnsi="宋体" w:hint="eastAsia"/>
          <w:kern w:val="0"/>
          <w:sz w:val="24"/>
        </w:rPr>
        <w:t>号新天地大厦</w:t>
      </w:r>
      <w:r w:rsidRPr="00A92B05">
        <w:rPr>
          <w:rFonts w:hAnsi="宋体" w:hint="eastAsia"/>
          <w:kern w:val="0"/>
          <w:sz w:val="24"/>
        </w:rPr>
        <w:t>7</w:t>
      </w:r>
      <w:r w:rsidRPr="00A92B05">
        <w:rPr>
          <w:rFonts w:hAnsi="宋体" w:hint="eastAsia"/>
          <w:kern w:val="0"/>
          <w:sz w:val="24"/>
        </w:rPr>
        <w:t>、</w:t>
      </w:r>
      <w:r w:rsidRPr="00A92B05">
        <w:rPr>
          <w:rFonts w:hAnsi="宋体" w:hint="eastAsia"/>
          <w:kern w:val="0"/>
          <w:sz w:val="24"/>
        </w:rPr>
        <w:t>8</w:t>
      </w:r>
      <w:r w:rsidRPr="00A92B05">
        <w:rPr>
          <w:rFonts w:hAnsi="宋体" w:hint="eastAsia"/>
          <w:kern w:val="0"/>
          <w:sz w:val="24"/>
        </w:rPr>
        <w:t>层</w:t>
      </w:r>
    </w:p>
    <w:p w14:paraId="5430FB1A"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办公地址：福州市五四路新天地大厦</w:t>
      </w:r>
      <w:r w:rsidRPr="00A92B05">
        <w:rPr>
          <w:rFonts w:hAnsi="宋体" w:hint="eastAsia"/>
          <w:kern w:val="0"/>
          <w:sz w:val="24"/>
        </w:rPr>
        <w:t>7</w:t>
      </w:r>
      <w:r w:rsidRPr="00A92B05">
        <w:rPr>
          <w:rFonts w:hAnsi="宋体" w:hint="eastAsia"/>
          <w:kern w:val="0"/>
          <w:sz w:val="24"/>
        </w:rPr>
        <w:t>至</w:t>
      </w:r>
      <w:r w:rsidRPr="00A92B05">
        <w:rPr>
          <w:rFonts w:hAnsi="宋体" w:hint="eastAsia"/>
          <w:kern w:val="0"/>
          <w:sz w:val="24"/>
        </w:rPr>
        <w:t>10</w:t>
      </w:r>
      <w:r w:rsidRPr="00A92B05">
        <w:rPr>
          <w:rFonts w:hAnsi="宋体" w:hint="eastAsia"/>
          <w:kern w:val="0"/>
          <w:sz w:val="24"/>
        </w:rPr>
        <w:t>层</w:t>
      </w:r>
    </w:p>
    <w:p w14:paraId="761DF1BA"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法定代表人：黄金琳</w:t>
      </w:r>
    </w:p>
    <w:p w14:paraId="75CF723D"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0591</w:t>
      </w:r>
      <w:r w:rsidRPr="00A92B05">
        <w:rPr>
          <w:rFonts w:hAnsi="宋体" w:hint="eastAsia"/>
          <w:kern w:val="0"/>
          <w:sz w:val="24"/>
        </w:rPr>
        <w:t>）</w:t>
      </w:r>
      <w:r w:rsidRPr="00A92B05">
        <w:rPr>
          <w:rFonts w:hAnsi="宋体" w:hint="eastAsia"/>
          <w:kern w:val="0"/>
          <w:sz w:val="24"/>
        </w:rPr>
        <w:t>87383623</w:t>
      </w:r>
    </w:p>
    <w:p w14:paraId="325E9029"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0591</w:t>
      </w:r>
      <w:r w:rsidRPr="00A92B05">
        <w:rPr>
          <w:rFonts w:hAnsi="宋体" w:hint="eastAsia"/>
          <w:kern w:val="0"/>
          <w:sz w:val="24"/>
        </w:rPr>
        <w:t>）</w:t>
      </w:r>
      <w:r w:rsidRPr="00A92B05">
        <w:rPr>
          <w:rFonts w:hAnsi="宋体" w:hint="eastAsia"/>
          <w:kern w:val="0"/>
          <w:sz w:val="24"/>
        </w:rPr>
        <w:t>87383610</w:t>
      </w:r>
    </w:p>
    <w:p w14:paraId="70CD546D"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0591</w:t>
      </w:r>
      <w:r w:rsidRPr="00A92B05">
        <w:rPr>
          <w:rFonts w:hAnsi="宋体" w:hint="eastAsia"/>
          <w:kern w:val="0"/>
          <w:sz w:val="24"/>
        </w:rPr>
        <w:t>）</w:t>
      </w:r>
      <w:r w:rsidRPr="00A92B05">
        <w:rPr>
          <w:rFonts w:hAnsi="宋体" w:hint="eastAsia"/>
          <w:kern w:val="0"/>
          <w:sz w:val="24"/>
        </w:rPr>
        <w:t>96326</w:t>
      </w:r>
    </w:p>
    <w:p w14:paraId="102CCA25"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www.hfzq.com.cn</w:t>
      </w:r>
    </w:p>
    <w:p w14:paraId="21539A53"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35</w:t>
      </w:r>
      <w:r w:rsidRPr="00A92B05">
        <w:rPr>
          <w:rFonts w:hAnsi="宋体" w:hint="eastAsia"/>
          <w:kern w:val="0"/>
          <w:sz w:val="24"/>
        </w:rPr>
        <w:t>）中国中投证券有限责任公司</w:t>
      </w:r>
    </w:p>
    <w:p w14:paraId="1F54346D"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住所：深圳市福田区益田路与福中路交界处荣超商务中心</w:t>
      </w:r>
      <w:r w:rsidRPr="00A92B05">
        <w:rPr>
          <w:rFonts w:hAnsi="宋体" w:hint="eastAsia"/>
          <w:kern w:val="0"/>
          <w:sz w:val="24"/>
        </w:rPr>
        <w:t>A</w:t>
      </w:r>
      <w:r w:rsidRPr="00A92B05">
        <w:rPr>
          <w:rFonts w:hAnsi="宋体" w:hint="eastAsia"/>
          <w:kern w:val="0"/>
          <w:sz w:val="24"/>
        </w:rPr>
        <w:t>栋第</w:t>
      </w:r>
      <w:r w:rsidRPr="00A92B05">
        <w:rPr>
          <w:rFonts w:hAnsi="宋体" w:hint="eastAsia"/>
          <w:kern w:val="0"/>
          <w:sz w:val="24"/>
        </w:rPr>
        <w:t>18</w:t>
      </w:r>
      <w:r w:rsidRPr="00A92B05">
        <w:rPr>
          <w:rFonts w:hAnsi="宋体" w:hint="eastAsia"/>
          <w:kern w:val="0"/>
          <w:sz w:val="24"/>
        </w:rPr>
        <w:t>层</w:t>
      </w:r>
      <w:r w:rsidRPr="00A92B05">
        <w:rPr>
          <w:rFonts w:hAnsi="宋体" w:hint="eastAsia"/>
          <w:kern w:val="0"/>
          <w:sz w:val="24"/>
        </w:rPr>
        <w:t>-21</w:t>
      </w:r>
      <w:r w:rsidRPr="00A92B05">
        <w:rPr>
          <w:rFonts w:hAnsi="宋体" w:hint="eastAsia"/>
          <w:kern w:val="0"/>
          <w:sz w:val="24"/>
        </w:rPr>
        <w:t>层及第</w:t>
      </w:r>
      <w:r w:rsidRPr="00A92B05">
        <w:rPr>
          <w:rFonts w:hAnsi="宋体" w:hint="eastAsia"/>
          <w:kern w:val="0"/>
          <w:sz w:val="24"/>
        </w:rPr>
        <w:t>04</w:t>
      </w:r>
      <w:r w:rsidRPr="00A92B05">
        <w:rPr>
          <w:rFonts w:hAnsi="宋体" w:hint="eastAsia"/>
          <w:kern w:val="0"/>
          <w:sz w:val="24"/>
        </w:rPr>
        <w:t>层</w:t>
      </w:r>
      <w:r w:rsidRPr="00A92B05">
        <w:rPr>
          <w:rFonts w:hAnsi="宋体" w:hint="eastAsia"/>
          <w:kern w:val="0"/>
          <w:sz w:val="24"/>
        </w:rPr>
        <w:t>01.02.03.05.11.12.13.15.16.18.19.20.21.22.23</w:t>
      </w:r>
      <w:r w:rsidRPr="00A92B05">
        <w:rPr>
          <w:rFonts w:hAnsi="宋体" w:hint="eastAsia"/>
          <w:kern w:val="0"/>
          <w:sz w:val="24"/>
        </w:rPr>
        <w:t>单元</w:t>
      </w:r>
    </w:p>
    <w:p w14:paraId="7C6BFE01"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办公地址：深圳市福田区益田路</w:t>
      </w:r>
      <w:r w:rsidRPr="00A92B05">
        <w:rPr>
          <w:rFonts w:hAnsi="宋体" w:hint="eastAsia"/>
          <w:kern w:val="0"/>
          <w:sz w:val="24"/>
        </w:rPr>
        <w:t>6003</w:t>
      </w:r>
      <w:r w:rsidRPr="00A92B05">
        <w:rPr>
          <w:rFonts w:hAnsi="宋体" w:hint="eastAsia"/>
          <w:kern w:val="0"/>
          <w:sz w:val="24"/>
        </w:rPr>
        <w:t>号荣超商务中心</w:t>
      </w:r>
      <w:r w:rsidRPr="00A92B05">
        <w:rPr>
          <w:rFonts w:hAnsi="宋体" w:hint="eastAsia"/>
          <w:kern w:val="0"/>
          <w:sz w:val="24"/>
        </w:rPr>
        <w:t>A</w:t>
      </w:r>
      <w:r w:rsidRPr="00A92B05">
        <w:rPr>
          <w:rFonts w:hAnsi="宋体" w:hint="eastAsia"/>
          <w:kern w:val="0"/>
          <w:sz w:val="24"/>
        </w:rPr>
        <w:t>栋第</w:t>
      </w:r>
      <w:r w:rsidRPr="00A92B05">
        <w:rPr>
          <w:rFonts w:hAnsi="宋体" w:hint="eastAsia"/>
          <w:kern w:val="0"/>
          <w:sz w:val="24"/>
        </w:rPr>
        <w:t>04</w:t>
      </w:r>
      <w:r w:rsidRPr="00A92B05">
        <w:rPr>
          <w:rFonts w:hAnsi="宋体" w:hint="eastAsia"/>
          <w:kern w:val="0"/>
          <w:sz w:val="24"/>
        </w:rPr>
        <w:t>、</w:t>
      </w:r>
      <w:r w:rsidRPr="00A92B05">
        <w:rPr>
          <w:rFonts w:hAnsi="宋体" w:hint="eastAsia"/>
          <w:kern w:val="0"/>
          <w:sz w:val="24"/>
        </w:rPr>
        <w:t>18</w:t>
      </w:r>
      <w:r w:rsidRPr="00A92B05">
        <w:rPr>
          <w:rFonts w:hAnsi="宋体" w:hint="eastAsia"/>
          <w:kern w:val="0"/>
          <w:sz w:val="24"/>
        </w:rPr>
        <w:t>层至</w:t>
      </w:r>
      <w:r w:rsidRPr="00A92B05">
        <w:rPr>
          <w:rFonts w:hAnsi="宋体" w:hint="eastAsia"/>
          <w:kern w:val="0"/>
          <w:sz w:val="24"/>
        </w:rPr>
        <w:t>21</w:t>
      </w:r>
      <w:r w:rsidRPr="00A92B05">
        <w:rPr>
          <w:rFonts w:hAnsi="宋体" w:hint="eastAsia"/>
          <w:kern w:val="0"/>
          <w:sz w:val="24"/>
        </w:rPr>
        <w:t>层</w:t>
      </w:r>
    </w:p>
    <w:p w14:paraId="55FC6658"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法定代表人：龙增来</w:t>
      </w:r>
    </w:p>
    <w:p w14:paraId="4EEF3315"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0755</w:t>
      </w:r>
      <w:r w:rsidRPr="00A92B05">
        <w:rPr>
          <w:rFonts w:hAnsi="宋体" w:hint="eastAsia"/>
          <w:kern w:val="0"/>
          <w:sz w:val="24"/>
        </w:rPr>
        <w:t>）</w:t>
      </w:r>
      <w:r w:rsidRPr="00A92B05">
        <w:rPr>
          <w:rFonts w:hAnsi="宋体" w:hint="eastAsia"/>
          <w:kern w:val="0"/>
          <w:sz w:val="24"/>
        </w:rPr>
        <w:t>82023442</w:t>
      </w:r>
    </w:p>
    <w:p w14:paraId="498782CC"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0755</w:t>
      </w:r>
      <w:r w:rsidRPr="00A92B05">
        <w:rPr>
          <w:rFonts w:hAnsi="宋体" w:hint="eastAsia"/>
          <w:kern w:val="0"/>
          <w:sz w:val="24"/>
        </w:rPr>
        <w:t>）</w:t>
      </w:r>
      <w:r w:rsidRPr="00A92B05">
        <w:rPr>
          <w:rFonts w:hAnsi="宋体" w:hint="eastAsia"/>
          <w:kern w:val="0"/>
          <w:sz w:val="24"/>
        </w:rPr>
        <w:t>82026539</w:t>
      </w:r>
    </w:p>
    <w:p w14:paraId="6EB1A19A"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联系人：刘毅</w:t>
      </w:r>
    </w:p>
    <w:p w14:paraId="2F917474"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400-600-8008</w:t>
      </w:r>
    </w:p>
    <w:p w14:paraId="7A2D4201"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www.china-invs.cn</w:t>
      </w:r>
    </w:p>
    <w:p w14:paraId="354A2596"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36</w:t>
      </w:r>
      <w:r w:rsidRPr="00A92B05">
        <w:rPr>
          <w:rFonts w:hAnsi="宋体" w:hint="eastAsia"/>
          <w:kern w:val="0"/>
          <w:sz w:val="24"/>
        </w:rPr>
        <w:t>）华融证券股份有限公司</w:t>
      </w:r>
    </w:p>
    <w:p w14:paraId="7890C3D4"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住所：北京市西城区金融大街</w:t>
      </w:r>
      <w:r w:rsidRPr="00A92B05">
        <w:rPr>
          <w:rFonts w:hAnsi="宋体" w:hint="eastAsia"/>
          <w:kern w:val="0"/>
          <w:sz w:val="24"/>
        </w:rPr>
        <w:t>8</w:t>
      </w:r>
      <w:r w:rsidRPr="00A92B05">
        <w:rPr>
          <w:rFonts w:hAnsi="宋体" w:hint="eastAsia"/>
          <w:kern w:val="0"/>
          <w:sz w:val="24"/>
        </w:rPr>
        <w:t>号</w:t>
      </w:r>
    </w:p>
    <w:p w14:paraId="64B5A223"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办公地址：北京市西城区金融大街</w:t>
      </w:r>
      <w:r w:rsidRPr="00A92B05">
        <w:rPr>
          <w:rFonts w:hAnsi="宋体" w:hint="eastAsia"/>
          <w:kern w:val="0"/>
          <w:sz w:val="24"/>
        </w:rPr>
        <w:t>8</w:t>
      </w:r>
      <w:r w:rsidRPr="00A92B05">
        <w:rPr>
          <w:rFonts w:hAnsi="宋体" w:hint="eastAsia"/>
          <w:kern w:val="0"/>
          <w:sz w:val="24"/>
        </w:rPr>
        <w:t>号</w:t>
      </w:r>
    </w:p>
    <w:p w14:paraId="2719F7F3"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法定代表人：宋德清</w:t>
      </w:r>
    </w:p>
    <w:p w14:paraId="2A49F9F3"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010</w:t>
      </w:r>
      <w:r w:rsidRPr="00A92B05">
        <w:rPr>
          <w:rFonts w:hAnsi="宋体" w:hint="eastAsia"/>
          <w:kern w:val="0"/>
          <w:sz w:val="24"/>
        </w:rPr>
        <w:t>）</w:t>
      </w:r>
      <w:r w:rsidRPr="00A92B05">
        <w:rPr>
          <w:rFonts w:hAnsi="宋体" w:hint="eastAsia"/>
          <w:kern w:val="0"/>
          <w:sz w:val="24"/>
        </w:rPr>
        <w:t>58568235</w:t>
      </w:r>
    </w:p>
    <w:p w14:paraId="73069C7E"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010</w:t>
      </w:r>
      <w:r w:rsidRPr="00A92B05">
        <w:rPr>
          <w:rFonts w:hAnsi="宋体" w:hint="eastAsia"/>
          <w:kern w:val="0"/>
          <w:sz w:val="24"/>
        </w:rPr>
        <w:t>）</w:t>
      </w:r>
      <w:r w:rsidRPr="00A92B05">
        <w:rPr>
          <w:rFonts w:hAnsi="宋体" w:hint="eastAsia"/>
          <w:kern w:val="0"/>
          <w:sz w:val="24"/>
        </w:rPr>
        <w:t>58568062</w:t>
      </w:r>
    </w:p>
    <w:p w14:paraId="5FAE76F9"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联系人：黄恒</w:t>
      </w:r>
    </w:p>
    <w:p w14:paraId="43170932"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010</w:t>
      </w:r>
      <w:r w:rsidRPr="00A92B05">
        <w:rPr>
          <w:rFonts w:hAnsi="宋体" w:hint="eastAsia"/>
          <w:kern w:val="0"/>
          <w:sz w:val="24"/>
        </w:rPr>
        <w:t>）</w:t>
      </w:r>
      <w:r w:rsidRPr="00A92B05">
        <w:rPr>
          <w:rFonts w:hAnsi="宋体" w:hint="eastAsia"/>
          <w:kern w:val="0"/>
          <w:sz w:val="24"/>
        </w:rPr>
        <w:t>58568118</w:t>
      </w:r>
    </w:p>
    <w:p w14:paraId="65C89BBA"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lastRenderedPageBreak/>
        <w:t>网址：</w:t>
      </w:r>
      <w:r w:rsidRPr="00A92B05">
        <w:rPr>
          <w:rFonts w:hAnsi="宋体" w:hint="eastAsia"/>
          <w:kern w:val="0"/>
          <w:sz w:val="24"/>
        </w:rPr>
        <w:t>www.hrsec.com.cn</w:t>
      </w:r>
    </w:p>
    <w:p w14:paraId="5C0B233B"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37</w:t>
      </w:r>
      <w:r w:rsidRPr="00A92B05">
        <w:rPr>
          <w:rFonts w:hAnsi="宋体" w:hint="eastAsia"/>
          <w:kern w:val="0"/>
          <w:sz w:val="24"/>
        </w:rPr>
        <w:t>）天相投资顾问有限公司</w:t>
      </w:r>
    </w:p>
    <w:p w14:paraId="32538785"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住所：北京市西城区金融街</w:t>
      </w:r>
      <w:r w:rsidRPr="00A92B05">
        <w:rPr>
          <w:rFonts w:hAnsi="宋体" w:hint="eastAsia"/>
          <w:kern w:val="0"/>
          <w:sz w:val="24"/>
        </w:rPr>
        <w:t>19</w:t>
      </w:r>
      <w:r w:rsidRPr="00A92B05">
        <w:rPr>
          <w:rFonts w:hAnsi="宋体" w:hint="eastAsia"/>
          <w:kern w:val="0"/>
          <w:sz w:val="24"/>
        </w:rPr>
        <w:t>号富凯大厦</w:t>
      </w:r>
      <w:r w:rsidRPr="00A92B05">
        <w:rPr>
          <w:rFonts w:hAnsi="宋体" w:hint="eastAsia"/>
          <w:kern w:val="0"/>
          <w:sz w:val="24"/>
        </w:rPr>
        <w:t>B</w:t>
      </w:r>
      <w:r w:rsidRPr="00A92B05">
        <w:rPr>
          <w:rFonts w:hAnsi="宋体" w:hint="eastAsia"/>
          <w:kern w:val="0"/>
          <w:sz w:val="24"/>
        </w:rPr>
        <w:t>座</w:t>
      </w:r>
      <w:r w:rsidRPr="00A92B05">
        <w:rPr>
          <w:rFonts w:hAnsi="宋体" w:hint="eastAsia"/>
          <w:kern w:val="0"/>
          <w:sz w:val="24"/>
        </w:rPr>
        <w:t>701</w:t>
      </w:r>
    </w:p>
    <w:p w14:paraId="4982C12C"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办公地址：北京市西城区新街口外大街</w:t>
      </w:r>
      <w:r w:rsidRPr="00A92B05">
        <w:rPr>
          <w:rFonts w:hAnsi="宋体" w:hint="eastAsia"/>
          <w:kern w:val="0"/>
          <w:sz w:val="24"/>
        </w:rPr>
        <w:t>28</w:t>
      </w:r>
      <w:r w:rsidRPr="00A92B05">
        <w:rPr>
          <w:rFonts w:hAnsi="宋体" w:hint="eastAsia"/>
          <w:kern w:val="0"/>
          <w:sz w:val="24"/>
        </w:rPr>
        <w:t>号</w:t>
      </w:r>
      <w:r w:rsidRPr="00A92B05">
        <w:rPr>
          <w:rFonts w:hAnsi="宋体" w:hint="eastAsia"/>
          <w:kern w:val="0"/>
          <w:sz w:val="24"/>
        </w:rPr>
        <w:t>C</w:t>
      </w:r>
      <w:r w:rsidRPr="00A92B05">
        <w:rPr>
          <w:rFonts w:hAnsi="宋体" w:hint="eastAsia"/>
          <w:kern w:val="0"/>
          <w:sz w:val="24"/>
        </w:rPr>
        <w:t>座</w:t>
      </w:r>
      <w:r w:rsidRPr="00A92B05">
        <w:rPr>
          <w:rFonts w:hAnsi="宋体" w:hint="eastAsia"/>
          <w:kern w:val="0"/>
          <w:sz w:val="24"/>
        </w:rPr>
        <w:t>5</w:t>
      </w:r>
      <w:r w:rsidRPr="00A92B05">
        <w:rPr>
          <w:rFonts w:hAnsi="宋体" w:hint="eastAsia"/>
          <w:kern w:val="0"/>
          <w:sz w:val="24"/>
        </w:rPr>
        <w:t>层</w:t>
      </w:r>
    </w:p>
    <w:p w14:paraId="3839963E"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法定代表人：林义相</w:t>
      </w:r>
    </w:p>
    <w:p w14:paraId="14459986"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010</w:t>
      </w:r>
      <w:r w:rsidRPr="00A92B05">
        <w:rPr>
          <w:rFonts w:hAnsi="宋体" w:hint="eastAsia"/>
          <w:kern w:val="0"/>
          <w:sz w:val="24"/>
        </w:rPr>
        <w:t>）</w:t>
      </w:r>
      <w:r w:rsidRPr="00A92B05">
        <w:rPr>
          <w:rFonts w:hAnsi="宋体" w:hint="eastAsia"/>
          <w:kern w:val="0"/>
          <w:sz w:val="24"/>
        </w:rPr>
        <w:t>66045529</w:t>
      </w:r>
    </w:p>
    <w:p w14:paraId="4D1F6AB8"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010</w:t>
      </w:r>
      <w:r w:rsidRPr="00A92B05">
        <w:rPr>
          <w:rFonts w:hAnsi="宋体" w:hint="eastAsia"/>
          <w:kern w:val="0"/>
          <w:sz w:val="24"/>
        </w:rPr>
        <w:t>）</w:t>
      </w:r>
      <w:r w:rsidRPr="00A92B05">
        <w:rPr>
          <w:rFonts w:hAnsi="宋体" w:hint="eastAsia"/>
          <w:kern w:val="0"/>
          <w:sz w:val="24"/>
        </w:rPr>
        <w:t>66045518</w:t>
      </w:r>
    </w:p>
    <w:p w14:paraId="494DE1CB"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联系人：尹伶</w:t>
      </w:r>
    </w:p>
    <w:p w14:paraId="4BDC177D"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010</w:t>
      </w:r>
      <w:r w:rsidRPr="00A92B05">
        <w:rPr>
          <w:rFonts w:hAnsi="宋体" w:hint="eastAsia"/>
          <w:kern w:val="0"/>
          <w:sz w:val="24"/>
        </w:rPr>
        <w:t>）</w:t>
      </w:r>
      <w:r w:rsidRPr="00A92B05">
        <w:rPr>
          <w:rFonts w:hAnsi="宋体" w:hint="eastAsia"/>
          <w:kern w:val="0"/>
          <w:sz w:val="24"/>
        </w:rPr>
        <w:t>66045678</w:t>
      </w:r>
    </w:p>
    <w:p w14:paraId="557E0215"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http://www.txsec.com</w:t>
      </w:r>
      <w:r w:rsidRPr="00A92B05">
        <w:rPr>
          <w:rFonts w:hAnsi="宋体" w:hint="eastAsia"/>
          <w:kern w:val="0"/>
          <w:sz w:val="24"/>
        </w:rPr>
        <w:t>，</w:t>
      </w:r>
      <w:r w:rsidRPr="00A92B05">
        <w:rPr>
          <w:rFonts w:hAnsi="宋体" w:hint="eastAsia"/>
          <w:kern w:val="0"/>
          <w:sz w:val="24"/>
        </w:rPr>
        <w:t>www.jjm.com.cn</w:t>
      </w:r>
    </w:p>
    <w:p w14:paraId="5E22BA24"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38</w:t>
      </w:r>
      <w:r w:rsidRPr="00A92B05">
        <w:rPr>
          <w:rFonts w:hAnsi="宋体" w:hint="eastAsia"/>
          <w:kern w:val="0"/>
          <w:sz w:val="24"/>
        </w:rPr>
        <w:t>）联讯证券股份有限公司</w:t>
      </w:r>
    </w:p>
    <w:p w14:paraId="754BE119"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w:t>
      </w:r>
      <w:r w:rsidRPr="00A92B05">
        <w:rPr>
          <w:rFonts w:hAnsi="宋体" w:hint="eastAsia"/>
          <w:kern w:val="0"/>
          <w:sz w:val="24"/>
        </w:rPr>
        <w:t xml:space="preserve"> </w:t>
      </w:r>
      <w:r w:rsidRPr="00A92B05">
        <w:rPr>
          <w:rFonts w:hAnsi="宋体" w:hint="eastAsia"/>
          <w:kern w:val="0"/>
          <w:sz w:val="24"/>
        </w:rPr>
        <w:t>惠州市江北东江三路</w:t>
      </w:r>
      <w:r w:rsidRPr="00A92B05">
        <w:rPr>
          <w:rFonts w:hAnsi="宋体" w:hint="eastAsia"/>
          <w:kern w:val="0"/>
          <w:sz w:val="24"/>
        </w:rPr>
        <w:t>55</w:t>
      </w:r>
      <w:r w:rsidRPr="00A92B05">
        <w:rPr>
          <w:rFonts w:hAnsi="宋体" w:hint="eastAsia"/>
          <w:kern w:val="0"/>
          <w:sz w:val="24"/>
        </w:rPr>
        <w:t>号广播电视新闻中心西面一层大堂和三、四层</w:t>
      </w:r>
    </w:p>
    <w:p w14:paraId="7B077D1B"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办公地址：惠州市江北东江三路</w:t>
      </w:r>
      <w:r w:rsidRPr="00A92B05">
        <w:rPr>
          <w:rFonts w:hAnsi="宋体" w:hint="eastAsia"/>
          <w:kern w:val="0"/>
          <w:sz w:val="24"/>
        </w:rPr>
        <w:t>55</w:t>
      </w:r>
      <w:r w:rsidRPr="00A92B05">
        <w:rPr>
          <w:rFonts w:hAnsi="宋体" w:hint="eastAsia"/>
          <w:kern w:val="0"/>
          <w:sz w:val="24"/>
        </w:rPr>
        <w:t>号广播电视新闻中心西面一层大堂和三、四层</w:t>
      </w:r>
    </w:p>
    <w:p w14:paraId="69576CEB"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法定代表人：徐刚</w:t>
      </w:r>
    </w:p>
    <w:p w14:paraId="59FA53CD"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021</w:t>
      </w:r>
      <w:r w:rsidRPr="00A92B05">
        <w:rPr>
          <w:rFonts w:hAnsi="宋体" w:hint="eastAsia"/>
          <w:kern w:val="0"/>
          <w:sz w:val="24"/>
        </w:rPr>
        <w:t>）</w:t>
      </w:r>
      <w:r w:rsidRPr="00A92B05">
        <w:rPr>
          <w:rFonts w:hAnsi="宋体" w:hint="eastAsia"/>
          <w:kern w:val="0"/>
          <w:sz w:val="24"/>
        </w:rPr>
        <w:t xml:space="preserve">33606736 </w:t>
      </w:r>
    </w:p>
    <w:p w14:paraId="736DD6E8"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021</w:t>
      </w:r>
      <w:r w:rsidRPr="00A92B05">
        <w:rPr>
          <w:rFonts w:hAnsi="宋体" w:hint="eastAsia"/>
          <w:kern w:val="0"/>
          <w:sz w:val="24"/>
        </w:rPr>
        <w:t>）</w:t>
      </w:r>
      <w:r w:rsidRPr="00A92B05">
        <w:rPr>
          <w:rFonts w:hAnsi="宋体" w:hint="eastAsia"/>
          <w:kern w:val="0"/>
          <w:sz w:val="24"/>
        </w:rPr>
        <w:t xml:space="preserve">33606760 </w:t>
      </w:r>
    </w:p>
    <w:p w14:paraId="57DA70A6"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联系人：陈思</w:t>
      </w:r>
      <w:r w:rsidRPr="00A92B05">
        <w:rPr>
          <w:rFonts w:hAnsi="宋体" w:hint="eastAsia"/>
          <w:kern w:val="0"/>
          <w:sz w:val="24"/>
        </w:rPr>
        <w:t xml:space="preserve"> </w:t>
      </w:r>
    </w:p>
    <w:p w14:paraId="72207F92"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95564</w:t>
      </w:r>
    </w:p>
    <w:p w14:paraId="63CAFA20"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www.lxzq.com.cn</w:t>
      </w:r>
    </w:p>
    <w:p w14:paraId="7CEA81A7"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39</w:t>
      </w:r>
      <w:r w:rsidRPr="00A92B05">
        <w:rPr>
          <w:rFonts w:hAnsi="宋体" w:hint="eastAsia"/>
          <w:kern w:val="0"/>
          <w:sz w:val="24"/>
        </w:rPr>
        <w:t>）华西证券股份有限公司</w:t>
      </w:r>
    </w:p>
    <w:p w14:paraId="4B7CD050"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住所：四川省成都市高新区天府二街</w:t>
      </w:r>
      <w:r w:rsidRPr="00A92B05">
        <w:rPr>
          <w:rFonts w:hAnsi="宋体" w:hint="eastAsia"/>
          <w:kern w:val="0"/>
          <w:sz w:val="24"/>
        </w:rPr>
        <w:t>198</w:t>
      </w:r>
      <w:r w:rsidRPr="00A92B05">
        <w:rPr>
          <w:rFonts w:hAnsi="宋体" w:hint="eastAsia"/>
          <w:kern w:val="0"/>
          <w:sz w:val="24"/>
        </w:rPr>
        <w:t>号华西证券大厦</w:t>
      </w:r>
    </w:p>
    <w:p w14:paraId="0E507597"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办公地址：四川省成都市高新区天府二街</w:t>
      </w:r>
      <w:r w:rsidRPr="00A92B05">
        <w:rPr>
          <w:rFonts w:hAnsi="宋体" w:hint="eastAsia"/>
          <w:kern w:val="0"/>
          <w:sz w:val="24"/>
        </w:rPr>
        <w:t>198</w:t>
      </w:r>
      <w:r w:rsidRPr="00A92B05">
        <w:rPr>
          <w:rFonts w:hAnsi="宋体" w:hint="eastAsia"/>
          <w:kern w:val="0"/>
          <w:sz w:val="24"/>
        </w:rPr>
        <w:t>号华西证券大厦</w:t>
      </w:r>
    </w:p>
    <w:p w14:paraId="3FBBE43E"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法定代表人：杨炯洋</w:t>
      </w:r>
    </w:p>
    <w:p w14:paraId="262FF5D1"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028</w:t>
      </w:r>
      <w:r w:rsidRPr="00A92B05">
        <w:rPr>
          <w:rFonts w:hAnsi="宋体" w:hint="eastAsia"/>
          <w:kern w:val="0"/>
          <w:sz w:val="24"/>
        </w:rPr>
        <w:t>）</w:t>
      </w:r>
      <w:r w:rsidRPr="00A92B05">
        <w:rPr>
          <w:rFonts w:hAnsi="宋体" w:hint="eastAsia"/>
          <w:kern w:val="0"/>
          <w:sz w:val="24"/>
        </w:rPr>
        <w:t>86135991</w:t>
      </w:r>
    </w:p>
    <w:p w14:paraId="18F61DDB"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028</w:t>
      </w:r>
      <w:r w:rsidRPr="00A92B05">
        <w:rPr>
          <w:rFonts w:hAnsi="宋体" w:hint="eastAsia"/>
          <w:kern w:val="0"/>
          <w:sz w:val="24"/>
        </w:rPr>
        <w:t>）</w:t>
      </w:r>
      <w:r w:rsidRPr="00A92B05">
        <w:rPr>
          <w:rFonts w:hAnsi="宋体" w:hint="eastAsia"/>
          <w:kern w:val="0"/>
          <w:sz w:val="24"/>
        </w:rPr>
        <w:t>86150400</w:t>
      </w:r>
    </w:p>
    <w:p w14:paraId="34E4269D"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联系人：周志茹</w:t>
      </w:r>
    </w:p>
    <w:p w14:paraId="2FAA1686"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lastRenderedPageBreak/>
        <w:t>客户服务电话：</w:t>
      </w:r>
      <w:r w:rsidRPr="00A92B05">
        <w:rPr>
          <w:rFonts w:hAnsi="宋体" w:hint="eastAsia"/>
          <w:kern w:val="0"/>
          <w:sz w:val="24"/>
        </w:rPr>
        <w:t>95584</w:t>
      </w:r>
    </w:p>
    <w:p w14:paraId="2B2EE314"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 xml:space="preserve">www.hx168.com.cn </w:t>
      </w:r>
    </w:p>
    <w:p w14:paraId="40CA4C49"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40</w:t>
      </w:r>
      <w:r w:rsidRPr="00A92B05">
        <w:rPr>
          <w:rFonts w:hAnsi="宋体" w:hint="eastAsia"/>
          <w:kern w:val="0"/>
          <w:sz w:val="24"/>
        </w:rPr>
        <w:t>）东莞证券股份有限公司</w:t>
      </w:r>
    </w:p>
    <w:p w14:paraId="2BDD5414"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住所：广东省东莞市莞城区可园南路一号</w:t>
      </w:r>
    </w:p>
    <w:p w14:paraId="64EF48A6"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办公地址：广东省东莞市莞城区可园南路一号</w:t>
      </w:r>
    </w:p>
    <w:p w14:paraId="4AC2E9C9"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0769</w:t>
      </w:r>
      <w:r w:rsidRPr="00A92B05">
        <w:rPr>
          <w:rFonts w:hAnsi="宋体" w:hint="eastAsia"/>
          <w:kern w:val="0"/>
          <w:sz w:val="24"/>
        </w:rPr>
        <w:t>）</w:t>
      </w:r>
      <w:r w:rsidRPr="00A92B05">
        <w:rPr>
          <w:rFonts w:hAnsi="宋体" w:hint="eastAsia"/>
          <w:kern w:val="0"/>
          <w:sz w:val="24"/>
        </w:rPr>
        <w:t>22115712</w:t>
      </w:r>
    </w:p>
    <w:p w14:paraId="328FA9EC"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0769</w:t>
      </w:r>
      <w:r w:rsidRPr="00A92B05">
        <w:rPr>
          <w:rFonts w:hAnsi="宋体" w:hint="eastAsia"/>
          <w:kern w:val="0"/>
          <w:sz w:val="24"/>
        </w:rPr>
        <w:t>）</w:t>
      </w:r>
      <w:r w:rsidRPr="00A92B05">
        <w:rPr>
          <w:rFonts w:hAnsi="宋体" w:hint="eastAsia"/>
          <w:kern w:val="0"/>
          <w:sz w:val="24"/>
        </w:rPr>
        <w:t>22115712</w:t>
      </w:r>
    </w:p>
    <w:p w14:paraId="4C769DC6"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联系人：李荣</w:t>
      </w:r>
    </w:p>
    <w:p w14:paraId="7D8F8300"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95328</w:t>
      </w:r>
    </w:p>
    <w:p w14:paraId="05A1A18C"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www.dgzq.com</w:t>
      </w:r>
    </w:p>
    <w:p w14:paraId="24BF25CB"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41</w:t>
      </w:r>
      <w:r w:rsidRPr="00A92B05">
        <w:rPr>
          <w:rFonts w:hAnsi="宋体" w:hint="eastAsia"/>
          <w:kern w:val="0"/>
          <w:sz w:val="24"/>
        </w:rPr>
        <w:t>）第一创业证券股份有限公司</w:t>
      </w:r>
    </w:p>
    <w:p w14:paraId="54199D7C"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住所：深圳市罗湖区笋岗路</w:t>
      </w:r>
      <w:r w:rsidRPr="00A92B05">
        <w:rPr>
          <w:rFonts w:hAnsi="宋体" w:hint="eastAsia"/>
          <w:kern w:val="0"/>
          <w:sz w:val="24"/>
        </w:rPr>
        <w:t>12</w:t>
      </w:r>
      <w:r w:rsidRPr="00A92B05">
        <w:rPr>
          <w:rFonts w:hAnsi="宋体" w:hint="eastAsia"/>
          <w:kern w:val="0"/>
          <w:sz w:val="24"/>
        </w:rPr>
        <w:t>号中民时代广场</w:t>
      </w:r>
      <w:r w:rsidRPr="00A92B05">
        <w:rPr>
          <w:rFonts w:hAnsi="宋体" w:hint="eastAsia"/>
          <w:kern w:val="0"/>
          <w:sz w:val="24"/>
        </w:rPr>
        <w:t xml:space="preserve"> B </w:t>
      </w:r>
      <w:r w:rsidRPr="00A92B05">
        <w:rPr>
          <w:rFonts w:hAnsi="宋体" w:hint="eastAsia"/>
          <w:kern w:val="0"/>
          <w:sz w:val="24"/>
        </w:rPr>
        <w:t>座</w:t>
      </w:r>
      <w:r w:rsidRPr="00A92B05">
        <w:rPr>
          <w:rFonts w:hAnsi="宋体" w:hint="eastAsia"/>
          <w:kern w:val="0"/>
          <w:sz w:val="24"/>
        </w:rPr>
        <w:t>25</w:t>
      </w:r>
      <w:r w:rsidRPr="00A92B05">
        <w:rPr>
          <w:rFonts w:hAnsi="宋体" w:hint="eastAsia"/>
          <w:kern w:val="0"/>
          <w:sz w:val="24"/>
        </w:rPr>
        <w:t>、</w:t>
      </w:r>
      <w:r w:rsidRPr="00A92B05">
        <w:rPr>
          <w:rFonts w:hAnsi="宋体" w:hint="eastAsia"/>
          <w:kern w:val="0"/>
          <w:sz w:val="24"/>
        </w:rPr>
        <w:t>26</w:t>
      </w:r>
      <w:r w:rsidRPr="00A92B05">
        <w:rPr>
          <w:rFonts w:hAnsi="宋体" w:hint="eastAsia"/>
          <w:kern w:val="0"/>
          <w:sz w:val="24"/>
        </w:rPr>
        <w:t>层</w:t>
      </w:r>
    </w:p>
    <w:p w14:paraId="75BB757C"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办公地址：深圳市罗湖区笋岗路</w:t>
      </w:r>
      <w:r w:rsidRPr="00A92B05">
        <w:rPr>
          <w:rFonts w:hAnsi="宋体" w:hint="eastAsia"/>
          <w:kern w:val="0"/>
          <w:sz w:val="24"/>
        </w:rPr>
        <w:t>12</w:t>
      </w:r>
      <w:r w:rsidRPr="00A92B05">
        <w:rPr>
          <w:rFonts w:hAnsi="宋体" w:hint="eastAsia"/>
          <w:kern w:val="0"/>
          <w:sz w:val="24"/>
        </w:rPr>
        <w:t>号中民时代广场</w:t>
      </w:r>
      <w:r w:rsidRPr="00A92B05">
        <w:rPr>
          <w:rFonts w:hAnsi="宋体" w:hint="eastAsia"/>
          <w:kern w:val="0"/>
          <w:sz w:val="24"/>
        </w:rPr>
        <w:t xml:space="preserve"> B </w:t>
      </w:r>
      <w:r w:rsidRPr="00A92B05">
        <w:rPr>
          <w:rFonts w:hAnsi="宋体" w:hint="eastAsia"/>
          <w:kern w:val="0"/>
          <w:sz w:val="24"/>
        </w:rPr>
        <w:t>座</w:t>
      </w:r>
      <w:r w:rsidRPr="00A92B05">
        <w:rPr>
          <w:rFonts w:hAnsi="宋体" w:hint="eastAsia"/>
          <w:kern w:val="0"/>
          <w:sz w:val="24"/>
        </w:rPr>
        <w:t>25</w:t>
      </w:r>
      <w:r w:rsidRPr="00A92B05">
        <w:rPr>
          <w:rFonts w:hAnsi="宋体" w:hint="eastAsia"/>
          <w:kern w:val="0"/>
          <w:sz w:val="24"/>
        </w:rPr>
        <w:t>、</w:t>
      </w:r>
      <w:r w:rsidRPr="00A92B05">
        <w:rPr>
          <w:rFonts w:hAnsi="宋体" w:hint="eastAsia"/>
          <w:kern w:val="0"/>
          <w:sz w:val="24"/>
        </w:rPr>
        <w:t>26</w:t>
      </w:r>
      <w:r w:rsidRPr="00A92B05">
        <w:rPr>
          <w:rFonts w:hAnsi="宋体" w:hint="eastAsia"/>
          <w:kern w:val="0"/>
          <w:sz w:val="24"/>
        </w:rPr>
        <w:t>层</w:t>
      </w:r>
    </w:p>
    <w:p w14:paraId="33971547"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法定代表人：刘学民</w:t>
      </w:r>
    </w:p>
    <w:p w14:paraId="461808C1"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0755</w:t>
      </w:r>
      <w:r w:rsidRPr="00A92B05">
        <w:rPr>
          <w:rFonts w:hAnsi="宋体" w:hint="eastAsia"/>
          <w:kern w:val="0"/>
          <w:sz w:val="24"/>
        </w:rPr>
        <w:t>）</w:t>
      </w:r>
      <w:r w:rsidRPr="00A92B05">
        <w:rPr>
          <w:rFonts w:hAnsi="宋体" w:hint="eastAsia"/>
          <w:kern w:val="0"/>
          <w:sz w:val="24"/>
        </w:rPr>
        <w:t>25832852</w:t>
      </w:r>
    </w:p>
    <w:p w14:paraId="2314A44A"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0755</w:t>
      </w:r>
      <w:r w:rsidRPr="00A92B05">
        <w:rPr>
          <w:rFonts w:hAnsi="宋体" w:hint="eastAsia"/>
          <w:kern w:val="0"/>
          <w:sz w:val="24"/>
        </w:rPr>
        <w:t>）</w:t>
      </w:r>
      <w:r w:rsidRPr="00A92B05">
        <w:rPr>
          <w:rFonts w:hAnsi="宋体" w:hint="eastAsia"/>
          <w:kern w:val="0"/>
          <w:sz w:val="24"/>
        </w:rPr>
        <w:t>25831718</w:t>
      </w:r>
    </w:p>
    <w:p w14:paraId="69EF6BFE"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联系人：崔国良</w:t>
      </w:r>
    </w:p>
    <w:p w14:paraId="210EE98F"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4008881888</w:t>
      </w:r>
    </w:p>
    <w:p w14:paraId="5422D735"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www.firstcapital.com.cn</w:t>
      </w:r>
    </w:p>
    <w:p w14:paraId="57A6F84D"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42</w:t>
      </w:r>
      <w:r w:rsidRPr="00A92B05">
        <w:rPr>
          <w:rFonts w:hAnsi="宋体" w:hint="eastAsia"/>
          <w:kern w:val="0"/>
          <w:sz w:val="24"/>
        </w:rPr>
        <w:t>）西藏东方财富证券股份有限公司</w:t>
      </w:r>
    </w:p>
    <w:p w14:paraId="3B9078F7"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注册地址：拉萨市北京中路</w:t>
      </w:r>
      <w:r w:rsidRPr="00A92B05">
        <w:rPr>
          <w:rFonts w:hAnsi="宋体" w:hint="eastAsia"/>
          <w:kern w:val="0"/>
          <w:sz w:val="24"/>
        </w:rPr>
        <w:t>101</w:t>
      </w:r>
      <w:r w:rsidRPr="00A92B05">
        <w:rPr>
          <w:rFonts w:hAnsi="宋体" w:hint="eastAsia"/>
          <w:kern w:val="0"/>
          <w:sz w:val="24"/>
        </w:rPr>
        <w:t>号</w:t>
      </w:r>
    </w:p>
    <w:p w14:paraId="307D7126"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办公地址：上海市徐汇区宛平南路</w:t>
      </w:r>
      <w:r w:rsidRPr="00A92B05">
        <w:rPr>
          <w:rFonts w:hAnsi="宋体" w:hint="eastAsia"/>
          <w:kern w:val="0"/>
          <w:sz w:val="24"/>
        </w:rPr>
        <w:t>88</w:t>
      </w:r>
      <w:r w:rsidRPr="00A92B05">
        <w:rPr>
          <w:rFonts w:hAnsi="宋体" w:hint="eastAsia"/>
          <w:kern w:val="0"/>
          <w:sz w:val="24"/>
        </w:rPr>
        <w:t>号金座东方财富大厦</w:t>
      </w:r>
    </w:p>
    <w:p w14:paraId="576A9B57"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邮政编码：</w:t>
      </w:r>
      <w:r w:rsidRPr="00A92B05">
        <w:rPr>
          <w:rFonts w:hAnsi="宋体" w:hint="eastAsia"/>
          <w:kern w:val="0"/>
          <w:sz w:val="24"/>
        </w:rPr>
        <w:t>200030</w:t>
      </w:r>
    </w:p>
    <w:p w14:paraId="2FD63EF5"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法定代表人：陈宏</w:t>
      </w:r>
    </w:p>
    <w:p w14:paraId="493A1B7D"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w:t>
      </w:r>
      <w:r w:rsidRPr="00A92B05">
        <w:rPr>
          <w:rFonts w:hAnsi="宋体" w:hint="eastAsia"/>
          <w:kern w:val="0"/>
          <w:sz w:val="24"/>
        </w:rPr>
        <w:t xml:space="preserve"> </w:t>
      </w:r>
      <w:r w:rsidRPr="00A92B05">
        <w:rPr>
          <w:rFonts w:hAnsi="宋体" w:hint="eastAsia"/>
          <w:kern w:val="0"/>
          <w:sz w:val="24"/>
        </w:rPr>
        <w:t>话：</w:t>
      </w:r>
      <w:r w:rsidRPr="00A92B05">
        <w:rPr>
          <w:rFonts w:hAnsi="宋体" w:hint="eastAsia"/>
          <w:kern w:val="0"/>
          <w:sz w:val="24"/>
        </w:rPr>
        <w:t>021-23586603</w:t>
      </w:r>
    </w:p>
    <w:p w14:paraId="553D661F"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w:t>
      </w:r>
      <w:r w:rsidRPr="00A92B05">
        <w:rPr>
          <w:rFonts w:hAnsi="宋体" w:hint="eastAsia"/>
          <w:kern w:val="0"/>
          <w:sz w:val="24"/>
        </w:rPr>
        <w:t xml:space="preserve"> </w:t>
      </w:r>
      <w:r w:rsidRPr="00A92B05">
        <w:rPr>
          <w:rFonts w:hAnsi="宋体" w:hint="eastAsia"/>
          <w:kern w:val="0"/>
          <w:sz w:val="24"/>
        </w:rPr>
        <w:t>真：</w:t>
      </w:r>
      <w:r w:rsidRPr="00A92B05">
        <w:rPr>
          <w:rFonts w:hAnsi="宋体" w:hint="eastAsia"/>
          <w:kern w:val="0"/>
          <w:sz w:val="24"/>
        </w:rPr>
        <w:t>021-23586860</w:t>
      </w:r>
    </w:p>
    <w:p w14:paraId="2F8399B1"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客服电话：</w:t>
      </w:r>
      <w:r w:rsidRPr="00A92B05">
        <w:rPr>
          <w:rFonts w:hAnsi="宋体" w:hint="eastAsia"/>
          <w:kern w:val="0"/>
          <w:sz w:val="24"/>
        </w:rPr>
        <w:t>95357</w:t>
      </w:r>
    </w:p>
    <w:p w14:paraId="66ABDA63"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http://www.18.cn</w:t>
      </w:r>
    </w:p>
    <w:p w14:paraId="69E605EB"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lastRenderedPageBreak/>
        <w:t>（</w:t>
      </w:r>
      <w:r w:rsidRPr="00A92B05">
        <w:rPr>
          <w:rFonts w:hAnsi="宋体" w:hint="eastAsia"/>
          <w:kern w:val="0"/>
          <w:sz w:val="24"/>
        </w:rPr>
        <w:t>43</w:t>
      </w:r>
      <w:r w:rsidRPr="00A92B05">
        <w:rPr>
          <w:rFonts w:hAnsi="宋体" w:hint="eastAsia"/>
          <w:kern w:val="0"/>
          <w:sz w:val="24"/>
        </w:rPr>
        <w:t>）中信期货有限公司</w:t>
      </w:r>
    </w:p>
    <w:p w14:paraId="387DEF2C"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住所：深圳市福田区中心三路</w:t>
      </w:r>
      <w:r w:rsidRPr="00A92B05">
        <w:rPr>
          <w:rFonts w:hAnsi="宋体" w:hint="eastAsia"/>
          <w:kern w:val="0"/>
          <w:sz w:val="24"/>
        </w:rPr>
        <w:t>8</w:t>
      </w:r>
      <w:r w:rsidRPr="00A92B05">
        <w:rPr>
          <w:rFonts w:hAnsi="宋体" w:hint="eastAsia"/>
          <w:kern w:val="0"/>
          <w:sz w:val="24"/>
        </w:rPr>
        <w:t>号卓越时代广场（二期）北座</w:t>
      </w:r>
      <w:r w:rsidRPr="00A92B05">
        <w:rPr>
          <w:rFonts w:hAnsi="宋体" w:hint="eastAsia"/>
          <w:kern w:val="0"/>
          <w:sz w:val="24"/>
        </w:rPr>
        <w:t>13</w:t>
      </w:r>
      <w:r w:rsidRPr="00A92B05">
        <w:rPr>
          <w:rFonts w:hAnsi="宋体" w:hint="eastAsia"/>
          <w:kern w:val="0"/>
          <w:sz w:val="24"/>
        </w:rPr>
        <w:t>层</w:t>
      </w:r>
      <w:r w:rsidRPr="00A92B05">
        <w:rPr>
          <w:rFonts w:hAnsi="宋体" w:hint="eastAsia"/>
          <w:kern w:val="0"/>
          <w:sz w:val="24"/>
        </w:rPr>
        <w:t>1301-1305</w:t>
      </w:r>
      <w:r w:rsidRPr="00A92B05">
        <w:rPr>
          <w:rFonts w:hAnsi="宋体" w:hint="eastAsia"/>
          <w:kern w:val="0"/>
          <w:sz w:val="24"/>
        </w:rPr>
        <w:t>室、</w:t>
      </w:r>
      <w:r w:rsidRPr="00A92B05">
        <w:rPr>
          <w:rFonts w:hAnsi="宋体" w:hint="eastAsia"/>
          <w:kern w:val="0"/>
          <w:sz w:val="24"/>
        </w:rPr>
        <w:t>14</w:t>
      </w:r>
      <w:r w:rsidRPr="00A92B05">
        <w:rPr>
          <w:rFonts w:hAnsi="宋体" w:hint="eastAsia"/>
          <w:kern w:val="0"/>
          <w:sz w:val="24"/>
        </w:rPr>
        <w:t>层</w:t>
      </w:r>
    </w:p>
    <w:p w14:paraId="524D4CEA"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办公地址：深圳市福田区中心三路</w:t>
      </w:r>
      <w:r w:rsidRPr="00A92B05">
        <w:rPr>
          <w:rFonts w:hAnsi="宋体" w:hint="eastAsia"/>
          <w:kern w:val="0"/>
          <w:sz w:val="24"/>
        </w:rPr>
        <w:t>8</w:t>
      </w:r>
      <w:r w:rsidRPr="00A92B05">
        <w:rPr>
          <w:rFonts w:hAnsi="宋体" w:hint="eastAsia"/>
          <w:kern w:val="0"/>
          <w:sz w:val="24"/>
        </w:rPr>
        <w:t>号卓越时代广场（二期）北座</w:t>
      </w:r>
      <w:r w:rsidRPr="00A92B05">
        <w:rPr>
          <w:rFonts w:hAnsi="宋体" w:hint="eastAsia"/>
          <w:kern w:val="0"/>
          <w:sz w:val="24"/>
        </w:rPr>
        <w:t>13</w:t>
      </w:r>
      <w:r w:rsidRPr="00A92B05">
        <w:rPr>
          <w:rFonts w:hAnsi="宋体" w:hint="eastAsia"/>
          <w:kern w:val="0"/>
          <w:sz w:val="24"/>
        </w:rPr>
        <w:t>层</w:t>
      </w:r>
      <w:r w:rsidRPr="00A92B05">
        <w:rPr>
          <w:rFonts w:hAnsi="宋体" w:hint="eastAsia"/>
          <w:kern w:val="0"/>
          <w:sz w:val="24"/>
        </w:rPr>
        <w:t>1301-1305</w:t>
      </w:r>
      <w:r w:rsidRPr="00A92B05">
        <w:rPr>
          <w:rFonts w:hAnsi="宋体" w:hint="eastAsia"/>
          <w:kern w:val="0"/>
          <w:sz w:val="24"/>
        </w:rPr>
        <w:t>室、</w:t>
      </w:r>
      <w:r w:rsidRPr="00A92B05">
        <w:rPr>
          <w:rFonts w:hAnsi="宋体" w:hint="eastAsia"/>
          <w:kern w:val="0"/>
          <w:sz w:val="24"/>
        </w:rPr>
        <w:t>14</w:t>
      </w:r>
      <w:r w:rsidRPr="00A92B05">
        <w:rPr>
          <w:rFonts w:hAnsi="宋体" w:hint="eastAsia"/>
          <w:kern w:val="0"/>
          <w:sz w:val="24"/>
        </w:rPr>
        <w:t>层</w:t>
      </w:r>
    </w:p>
    <w:p w14:paraId="7A8C965B"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法定代表人：张皓</w:t>
      </w:r>
    </w:p>
    <w:p w14:paraId="7E7109BB"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0755</w:t>
      </w:r>
      <w:r w:rsidRPr="00A92B05">
        <w:rPr>
          <w:rFonts w:hAnsi="宋体" w:hint="eastAsia"/>
          <w:kern w:val="0"/>
          <w:sz w:val="24"/>
        </w:rPr>
        <w:t>）</w:t>
      </w:r>
      <w:r w:rsidRPr="00A92B05">
        <w:rPr>
          <w:rFonts w:hAnsi="宋体" w:hint="eastAsia"/>
          <w:kern w:val="0"/>
          <w:sz w:val="24"/>
        </w:rPr>
        <w:t>23953913</w:t>
      </w:r>
    </w:p>
    <w:p w14:paraId="518F41B2"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0755</w:t>
      </w:r>
      <w:r w:rsidRPr="00A92B05">
        <w:rPr>
          <w:rFonts w:hAnsi="宋体" w:hint="eastAsia"/>
          <w:kern w:val="0"/>
          <w:sz w:val="24"/>
        </w:rPr>
        <w:t>）</w:t>
      </w:r>
      <w:r w:rsidRPr="00A92B05">
        <w:rPr>
          <w:rFonts w:hAnsi="宋体" w:hint="eastAsia"/>
          <w:kern w:val="0"/>
          <w:sz w:val="24"/>
        </w:rPr>
        <w:t>83217421</w:t>
      </w:r>
    </w:p>
    <w:p w14:paraId="7FD81FC1"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w:t>
      </w:r>
      <w:r w:rsidRPr="00A92B05">
        <w:rPr>
          <w:rFonts w:hAnsi="宋体" w:hint="eastAsia"/>
          <w:kern w:val="0"/>
          <w:sz w:val="24"/>
        </w:rPr>
        <w:t xml:space="preserve"> </w:t>
      </w:r>
      <w:r w:rsidRPr="00A92B05">
        <w:rPr>
          <w:rFonts w:hAnsi="宋体" w:hint="eastAsia"/>
          <w:kern w:val="0"/>
          <w:sz w:val="24"/>
        </w:rPr>
        <w:t>洪诚</w:t>
      </w:r>
    </w:p>
    <w:p w14:paraId="21472401"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400-990-8826</w:t>
      </w:r>
    </w:p>
    <w:p w14:paraId="413CFBA0"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www.citicsf.com</w:t>
      </w:r>
    </w:p>
    <w:p w14:paraId="5B8E0AFB"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44</w:t>
      </w:r>
      <w:r w:rsidRPr="00A92B05">
        <w:rPr>
          <w:rFonts w:hAnsi="宋体" w:hint="eastAsia"/>
          <w:kern w:val="0"/>
          <w:sz w:val="24"/>
        </w:rPr>
        <w:t>）蚂蚁（杭州）基金销售有限公司</w:t>
      </w:r>
    </w:p>
    <w:p w14:paraId="73482190"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住所：杭州市余杭区仓前街道文一西路</w:t>
      </w:r>
      <w:r w:rsidRPr="00A92B05">
        <w:rPr>
          <w:rFonts w:hAnsi="宋体" w:hint="eastAsia"/>
          <w:kern w:val="0"/>
          <w:sz w:val="24"/>
        </w:rPr>
        <w:t>218</w:t>
      </w:r>
      <w:r w:rsidRPr="00A92B05">
        <w:rPr>
          <w:rFonts w:hAnsi="宋体" w:hint="eastAsia"/>
          <w:kern w:val="0"/>
          <w:sz w:val="24"/>
        </w:rPr>
        <w:t>号</w:t>
      </w:r>
      <w:r w:rsidRPr="00A92B05">
        <w:rPr>
          <w:rFonts w:hAnsi="宋体" w:hint="eastAsia"/>
          <w:kern w:val="0"/>
          <w:sz w:val="24"/>
        </w:rPr>
        <w:t>1</w:t>
      </w:r>
      <w:r w:rsidRPr="00A92B05">
        <w:rPr>
          <w:rFonts w:hAnsi="宋体" w:hint="eastAsia"/>
          <w:kern w:val="0"/>
          <w:sz w:val="24"/>
        </w:rPr>
        <w:t>幢</w:t>
      </w:r>
      <w:r w:rsidRPr="00A92B05">
        <w:rPr>
          <w:rFonts w:hAnsi="宋体" w:hint="eastAsia"/>
          <w:kern w:val="0"/>
          <w:sz w:val="24"/>
        </w:rPr>
        <w:t>202</w:t>
      </w:r>
      <w:r w:rsidRPr="00A92B05">
        <w:rPr>
          <w:rFonts w:hAnsi="宋体" w:hint="eastAsia"/>
          <w:kern w:val="0"/>
          <w:sz w:val="24"/>
        </w:rPr>
        <w:t>室</w:t>
      </w:r>
    </w:p>
    <w:p w14:paraId="313C7E1C"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办公地址：浙江省杭州市西湖区万塘路</w:t>
      </w:r>
      <w:r w:rsidRPr="00A92B05">
        <w:rPr>
          <w:rFonts w:hAnsi="宋体" w:hint="eastAsia"/>
          <w:kern w:val="0"/>
          <w:sz w:val="24"/>
        </w:rPr>
        <w:t>18</w:t>
      </w:r>
      <w:r w:rsidRPr="00A92B05">
        <w:rPr>
          <w:rFonts w:hAnsi="宋体" w:hint="eastAsia"/>
          <w:kern w:val="0"/>
          <w:sz w:val="24"/>
        </w:rPr>
        <w:t>号黄龙时代广场</w:t>
      </w:r>
      <w:r w:rsidRPr="00A92B05">
        <w:rPr>
          <w:rFonts w:hAnsi="宋体" w:hint="eastAsia"/>
          <w:kern w:val="0"/>
          <w:sz w:val="24"/>
        </w:rPr>
        <w:t>B</w:t>
      </w:r>
      <w:r w:rsidRPr="00A92B05">
        <w:rPr>
          <w:rFonts w:hAnsi="宋体" w:hint="eastAsia"/>
          <w:kern w:val="0"/>
          <w:sz w:val="24"/>
        </w:rPr>
        <w:t>座</w:t>
      </w:r>
      <w:r w:rsidRPr="00A92B05">
        <w:rPr>
          <w:rFonts w:hAnsi="宋体" w:hint="eastAsia"/>
          <w:kern w:val="0"/>
          <w:sz w:val="24"/>
        </w:rPr>
        <w:t>6</w:t>
      </w:r>
      <w:r w:rsidRPr="00A92B05">
        <w:rPr>
          <w:rFonts w:hAnsi="宋体" w:hint="eastAsia"/>
          <w:kern w:val="0"/>
          <w:sz w:val="24"/>
        </w:rPr>
        <w:t>楼</w:t>
      </w:r>
    </w:p>
    <w:p w14:paraId="78BEC81E"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法定代表人：陈柏青</w:t>
      </w:r>
    </w:p>
    <w:p w14:paraId="4A101FD5"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0571</w:t>
      </w:r>
      <w:r w:rsidRPr="00A92B05">
        <w:rPr>
          <w:rFonts w:hAnsi="宋体" w:hint="eastAsia"/>
          <w:kern w:val="0"/>
          <w:sz w:val="24"/>
        </w:rPr>
        <w:t>）</w:t>
      </w:r>
      <w:r w:rsidRPr="00A92B05">
        <w:rPr>
          <w:rFonts w:hAnsi="宋体" w:hint="eastAsia"/>
          <w:kern w:val="0"/>
          <w:sz w:val="24"/>
        </w:rPr>
        <w:t>81119792</w:t>
      </w:r>
    </w:p>
    <w:p w14:paraId="67A20ECF"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0571</w:t>
      </w:r>
      <w:r w:rsidRPr="00A92B05">
        <w:rPr>
          <w:rFonts w:hAnsi="宋体" w:hint="eastAsia"/>
          <w:kern w:val="0"/>
          <w:sz w:val="24"/>
        </w:rPr>
        <w:t>）</w:t>
      </w:r>
      <w:r w:rsidRPr="00A92B05">
        <w:rPr>
          <w:rFonts w:hAnsi="宋体" w:hint="eastAsia"/>
          <w:kern w:val="0"/>
          <w:sz w:val="24"/>
        </w:rPr>
        <w:t>22905999</w:t>
      </w:r>
    </w:p>
    <w:p w14:paraId="4F1F12A2"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联系人：韩爱彬</w:t>
      </w:r>
    </w:p>
    <w:p w14:paraId="761ABF38"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4000-766-123</w:t>
      </w:r>
    </w:p>
    <w:p w14:paraId="7B26B689"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www.fund123.cn</w:t>
      </w:r>
    </w:p>
    <w:p w14:paraId="173594E4"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45</w:t>
      </w:r>
      <w:r w:rsidRPr="00A92B05">
        <w:rPr>
          <w:rFonts w:hAnsi="宋体" w:hint="eastAsia"/>
          <w:kern w:val="0"/>
          <w:sz w:val="24"/>
        </w:rPr>
        <w:t>）深圳众禄基金销售有限公司</w:t>
      </w:r>
    </w:p>
    <w:p w14:paraId="7D9DB0B0"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住所：深圳市罗湖区梨园路物资控股置地大厦</w:t>
      </w:r>
      <w:r w:rsidRPr="00A92B05">
        <w:rPr>
          <w:rFonts w:hAnsi="宋体" w:hint="eastAsia"/>
          <w:kern w:val="0"/>
          <w:sz w:val="24"/>
        </w:rPr>
        <w:t>8</w:t>
      </w:r>
      <w:r w:rsidRPr="00A92B05">
        <w:rPr>
          <w:rFonts w:hAnsi="宋体" w:hint="eastAsia"/>
          <w:kern w:val="0"/>
          <w:sz w:val="24"/>
        </w:rPr>
        <w:t>楼</w:t>
      </w:r>
    </w:p>
    <w:p w14:paraId="2590432E"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办公地址：深圳市罗湖区梨园路物资控股置地大厦</w:t>
      </w:r>
      <w:r w:rsidRPr="00A92B05">
        <w:rPr>
          <w:rFonts w:hAnsi="宋体" w:hint="eastAsia"/>
          <w:kern w:val="0"/>
          <w:sz w:val="24"/>
        </w:rPr>
        <w:t>8</w:t>
      </w:r>
      <w:r w:rsidRPr="00A92B05">
        <w:rPr>
          <w:rFonts w:hAnsi="宋体" w:hint="eastAsia"/>
          <w:kern w:val="0"/>
          <w:sz w:val="24"/>
        </w:rPr>
        <w:t>楼</w:t>
      </w:r>
    </w:p>
    <w:p w14:paraId="2A6DFD46"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法定代表人：薛峰</w:t>
      </w:r>
    </w:p>
    <w:p w14:paraId="589A3DCB"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0755</w:t>
      </w:r>
      <w:r w:rsidRPr="00A92B05">
        <w:rPr>
          <w:rFonts w:hAnsi="宋体" w:hint="eastAsia"/>
          <w:kern w:val="0"/>
          <w:sz w:val="24"/>
        </w:rPr>
        <w:t>）</w:t>
      </w:r>
      <w:r w:rsidRPr="00A92B05">
        <w:rPr>
          <w:rFonts w:hAnsi="宋体" w:hint="eastAsia"/>
          <w:kern w:val="0"/>
          <w:sz w:val="24"/>
        </w:rPr>
        <w:t>33227953</w:t>
      </w:r>
    </w:p>
    <w:p w14:paraId="30418D02"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0755</w:t>
      </w:r>
      <w:r w:rsidRPr="00A92B05">
        <w:rPr>
          <w:rFonts w:hAnsi="宋体" w:hint="eastAsia"/>
          <w:kern w:val="0"/>
          <w:sz w:val="24"/>
        </w:rPr>
        <w:t>）</w:t>
      </w:r>
      <w:r w:rsidRPr="00A92B05">
        <w:rPr>
          <w:rFonts w:hAnsi="宋体" w:hint="eastAsia"/>
          <w:kern w:val="0"/>
          <w:sz w:val="24"/>
        </w:rPr>
        <w:t>33227951</w:t>
      </w:r>
    </w:p>
    <w:p w14:paraId="5DCB4DA8"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联系人：汤素娅</w:t>
      </w:r>
    </w:p>
    <w:p w14:paraId="5B6F0E41"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4006-788-887</w:t>
      </w:r>
    </w:p>
    <w:p w14:paraId="4E82C6DA"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lastRenderedPageBreak/>
        <w:t>网址：</w:t>
      </w:r>
      <w:r w:rsidRPr="00A92B05">
        <w:rPr>
          <w:rFonts w:hAnsi="宋体" w:hint="eastAsia"/>
          <w:kern w:val="0"/>
          <w:sz w:val="24"/>
        </w:rPr>
        <w:t>www.zlfund.cn</w:t>
      </w:r>
      <w:r w:rsidRPr="00A92B05">
        <w:rPr>
          <w:rFonts w:hAnsi="宋体" w:hint="eastAsia"/>
          <w:kern w:val="0"/>
          <w:sz w:val="24"/>
        </w:rPr>
        <w:t>，</w:t>
      </w:r>
      <w:r w:rsidRPr="00A92B05">
        <w:rPr>
          <w:rFonts w:hAnsi="宋体" w:hint="eastAsia"/>
          <w:kern w:val="0"/>
          <w:sz w:val="24"/>
        </w:rPr>
        <w:t>www.jjmmw.com</w:t>
      </w:r>
    </w:p>
    <w:p w14:paraId="0A1380FA"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46</w:t>
      </w:r>
      <w:r w:rsidRPr="00A92B05">
        <w:rPr>
          <w:rFonts w:hAnsi="宋体" w:hint="eastAsia"/>
          <w:kern w:val="0"/>
          <w:sz w:val="24"/>
        </w:rPr>
        <w:t>）上海长量基金销售投资顾问有限公司</w:t>
      </w:r>
    </w:p>
    <w:p w14:paraId="294799E3"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住所：上海市浦东新区高翔路</w:t>
      </w:r>
      <w:r w:rsidRPr="00A92B05">
        <w:rPr>
          <w:rFonts w:hAnsi="宋体" w:hint="eastAsia"/>
          <w:kern w:val="0"/>
          <w:sz w:val="24"/>
        </w:rPr>
        <w:t>526</w:t>
      </w:r>
      <w:r w:rsidRPr="00A92B05">
        <w:rPr>
          <w:rFonts w:hAnsi="宋体" w:hint="eastAsia"/>
          <w:kern w:val="0"/>
          <w:sz w:val="24"/>
        </w:rPr>
        <w:t>号</w:t>
      </w:r>
      <w:r w:rsidRPr="00A92B05">
        <w:rPr>
          <w:rFonts w:hAnsi="宋体" w:hint="eastAsia"/>
          <w:kern w:val="0"/>
          <w:sz w:val="24"/>
        </w:rPr>
        <w:t>2</w:t>
      </w:r>
      <w:r w:rsidRPr="00A92B05">
        <w:rPr>
          <w:rFonts w:hAnsi="宋体" w:hint="eastAsia"/>
          <w:kern w:val="0"/>
          <w:sz w:val="24"/>
        </w:rPr>
        <w:t>幢</w:t>
      </w:r>
      <w:r w:rsidRPr="00A92B05">
        <w:rPr>
          <w:rFonts w:hAnsi="宋体" w:hint="eastAsia"/>
          <w:kern w:val="0"/>
          <w:sz w:val="24"/>
        </w:rPr>
        <w:t>220</w:t>
      </w:r>
      <w:r w:rsidRPr="00A92B05">
        <w:rPr>
          <w:rFonts w:hAnsi="宋体" w:hint="eastAsia"/>
          <w:kern w:val="0"/>
          <w:sz w:val="24"/>
        </w:rPr>
        <w:t>室</w:t>
      </w:r>
    </w:p>
    <w:p w14:paraId="3AE7739B"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办公地址：上海市浦东新区浦东大道</w:t>
      </w:r>
      <w:r w:rsidRPr="00A92B05">
        <w:rPr>
          <w:rFonts w:hAnsi="宋体" w:hint="eastAsia"/>
          <w:kern w:val="0"/>
          <w:sz w:val="24"/>
        </w:rPr>
        <w:t>555</w:t>
      </w:r>
      <w:r w:rsidRPr="00A92B05">
        <w:rPr>
          <w:rFonts w:hAnsi="宋体" w:hint="eastAsia"/>
          <w:kern w:val="0"/>
          <w:sz w:val="24"/>
        </w:rPr>
        <w:t>号裕景国际</w:t>
      </w:r>
      <w:r w:rsidRPr="00A92B05">
        <w:rPr>
          <w:rFonts w:hAnsi="宋体" w:hint="eastAsia"/>
          <w:kern w:val="0"/>
          <w:sz w:val="24"/>
        </w:rPr>
        <w:t>B</w:t>
      </w:r>
      <w:r w:rsidRPr="00A92B05">
        <w:rPr>
          <w:rFonts w:hAnsi="宋体" w:hint="eastAsia"/>
          <w:kern w:val="0"/>
          <w:sz w:val="24"/>
        </w:rPr>
        <w:t>座</w:t>
      </w:r>
      <w:r w:rsidRPr="00A92B05">
        <w:rPr>
          <w:rFonts w:hAnsi="宋体" w:hint="eastAsia"/>
          <w:kern w:val="0"/>
          <w:sz w:val="24"/>
        </w:rPr>
        <w:t>16</w:t>
      </w:r>
      <w:r w:rsidRPr="00A92B05">
        <w:rPr>
          <w:rFonts w:hAnsi="宋体" w:hint="eastAsia"/>
          <w:kern w:val="0"/>
          <w:sz w:val="24"/>
        </w:rPr>
        <w:t>层</w:t>
      </w:r>
    </w:p>
    <w:p w14:paraId="5C4AC87D"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法定代表人：张跃伟</w:t>
      </w:r>
    </w:p>
    <w:p w14:paraId="3BFA52AE"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021</w:t>
      </w:r>
      <w:r w:rsidRPr="00A92B05">
        <w:rPr>
          <w:rFonts w:hAnsi="宋体" w:hint="eastAsia"/>
          <w:kern w:val="0"/>
          <w:sz w:val="24"/>
        </w:rPr>
        <w:t>）</w:t>
      </w:r>
      <w:r w:rsidRPr="00A92B05">
        <w:rPr>
          <w:rFonts w:hAnsi="宋体" w:hint="eastAsia"/>
          <w:kern w:val="0"/>
          <w:sz w:val="24"/>
        </w:rPr>
        <w:t>20691832</w:t>
      </w:r>
    </w:p>
    <w:p w14:paraId="0D42ACF0"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021</w:t>
      </w:r>
      <w:r w:rsidRPr="00A92B05">
        <w:rPr>
          <w:rFonts w:hAnsi="宋体" w:hint="eastAsia"/>
          <w:kern w:val="0"/>
          <w:sz w:val="24"/>
        </w:rPr>
        <w:t>）</w:t>
      </w:r>
      <w:r w:rsidRPr="00A92B05">
        <w:rPr>
          <w:rFonts w:hAnsi="宋体" w:hint="eastAsia"/>
          <w:kern w:val="0"/>
          <w:sz w:val="24"/>
        </w:rPr>
        <w:t xml:space="preserve">20691861 </w:t>
      </w:r>
    </w:p>
    <w:p w14:paraId="51F130DA"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联系人：单丙烨</w:t>
      </w:r>
    </w:p>
    <w:p w14:paraId="2CEC07D8"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400-820-2899</w:t>
      </w:r>
    </w:p>
    <w:p w14:paraId="75F5AB7A"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www.erichfund.com</w:t>
      </w:r>
    </w:p>
    <w:p w14:paraId="6CC0687F"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47</w:t>
      </w:r>
      <w:r w:rsidRPr="00A92B05">
        <w:rPr>
          <w:rFonts w:hAnsi="宋体" w:hint="eastAsia"/>
          <w:kern w:val="0"/>
          <w:sz w:val="24"/>
        </w:rPr>
        <w:t>）上海好买基金销售有限公司</w:t>
      </w:r>
      <w:r w:rsidRPr="00A92B05">
        <w:rPr>
          <w:rFonts w:hAnsi="宋体" w:hint="eastAsia"/>
          <w:kern w:val="0"/>
          <w:sz w:val="24"/>
        </w:rPr>
        <w:t xml:space="preserve"> </w:t>
      </w:r>
    </w:p>
    <w:p w14:paraId="2C75AFAC"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住所：上海市虹口区场中路</w:t>
      </w:r>
      <w:r w:rsidRPr="00A92B05">
        <w:rPr>
          <w:rFonts w:hAnsi="宋体" w:hint="eastAsia"/>
          <w:kern w:val="0"/>
          <w:sz w:val="24"/>
        </w:rPr>
        <w:t>685</w:t>
      </w:r>
      <w:r w:rsidRPr="00A92B05">
        <w:rPr>
          <w:rFonts w:hAnsi="宋体" w:hint="eastAsia"/>
          <w:kern w:val="0"/>
          <w:sz w:val="24"/>
        </w:rPr>
        <w:t>弄</w:t>
      </w:r>
      <w:r w:rsidRPr="00A92B05">
        <w:rPr>
          <w:rFonts w:hAnsi="宋体" w:hint="eastAsia"/>
          <w:kern w:val="0"/>
          <w:sz w:val="24"/>
        </w:rPr>
        <w:t>37</w:t>
      </w:r>
      <w:r w:rsidRPr="00A92B05">
        <w:rPr>
          <w:rFonts w:hAnsi="宋体" w:hint="eastAsia"/>
          <w:kern w:val="0"/>
          <w:sz w:val="24"/>
        </w:rPr>
        <w:t>号</w:t>
      </w:r>
      <w:r w:rsidRPr="00A92B05">
        <w:rPr>
          <w:rFonts w:hAnsi="宋体" w:hint="eastAsia"/>
          <w:kern w:val="0"/>
          <w:sz w:val="24"/>
        </w:rPr>
        <w:t>4</w:t>
      </w:r>
      <w:r w:rsidRPr="00A92B05">
        <w:rPr>
          <w:rFonts w:hAnsi="宋体" w:hint="eastAsia"/>
          <w:kern w:val="0"/>
          <w:sz w:val="24"/>
        </w:rPr>
        <w:t>号楼</w:t>
      </w:r>
      <w:r w:rsidRPr="00A92B05">
        <w:rPr>
          <w:rFonts w:hAnsi="宋体" w:hint="eastAsia"/>
          <w:kern w:val="0"/>
          <w:sz w:val="24"/>
        </w:rPr>
        <w:t>449</w:t>
      </w:r>
      <w:r w:rsidRPr="00A92B05">
        <w:rPr>
          <w:rFonts w:hAnsi="宋体" w:hint="eastAsia"/>
          <w:kern w:val="0"/>
          <w:sz w:val="24"/>
        </w:rPr>
        <w:t>室</w:t>
      </w:r>
      <w:r w:rsidRPr="00A92B05">
        <w:rPr>
          <w:rFonts w:hAnsi="宋体" w:hint="eastAsia"/>
          <w:kern w:val="0"/>
          <w:sz w:val="24"/>
        </w:rPr>
        <w:t xml:space="preserve"> </w:t>
      </w:r>
    </w:p>
    <w:p w14:paraId="39E123BD"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办公地址：上海市浦东新区浦东南路</w:t>
      </w:r>
      <w:r w:rsidRPr="00A92B05">
        <w:rPr>
          <w:rFonts w:hAnsi="宋体" w:hint="eastAsia"/>
          <w:kern w:val="0"/>
          <w:sz w:val="24"/>
        </w:rPr>
        <w:t>1118</w:t>
      </w:r>
      <w:r w:rsidRPr="00A92B05">
        <w:rPr>
          <w:rFonts w:hAnsi="宋体" w:hint="eastAsia"/>
          <w:kern w:val="0"/>
          <w:sz w:val="24"/>
        </w:rPr>
        <w:t>号鄂尔多斯国际大厦</w:t>
      </w:r>
      <w:r w:rsidRPr="00A92B05">
        <w:rPr>
          <w:rFonts w:hAnsi="宋体" w:hint="eastAsia"/>
          <w:kern w:val="0"/>
          <w:sz w:val="24"/>
        </w:rPr>
        <w:t>903-906</w:t>
      </w:r>
      <w:r w:rsidRPr="00A92B05">
        <w:rPr>
          <w:rFonts w:hAnsi="宋体" w:hint="eastAsia"/>
          <w:kern w:val="0"/>
          <w:sz w:val="24"/>
        </w:rPr>
        <w:t>室</w:t>
      </w:r>
      <w:r w:rsidRPr="00A92B05">
        <w:rPr>
          <w:rFonts w:hAnsi="宋体" w:hint="eastAsia"/>
          <w:kern w:val="0"/>
          <w:sz w:val="24"/>
        </w:rPr>
        <w:t xml:space="preserve"> </w:t>
      </w:r>
    </w:p>
    <w:p w14:paraId="0D24E3BA"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法定代表人：杨文斌</w:t>
      </w:r>
      <w:r w:rsidRPr="00A92B05">
        <w:rPr>
          <w:rFonts w:hAnsi="宋体" w:hint="eastAsia"/>
          <w:kern w:val="0"/>
          <w:sz w:val="24"/>
        </w:rPr>
        <w:t xml:space="preserve"> </w:t>
      </w:r>
    </w:p>
    <w:p w14:paraId="5B4116C8"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021</w:t>
      </w:r>
      <w:r w:rsidRPr="00A92B05">
        <w:rPr>
          <w:rFonts w:hAnsi="宋体" w:hint="eastAsia"/>
          <w:kern w:val="0"/>
          <w:sz w:val="24"/>
        </w:rPr>
        <w:t>）</w:t>
      </w:r>
      <w:r w:rsidRPr="00A92B05">
        <w:rPr>
          <w:rFonts w:hAnsi="宋体" w:hint="eastAsia"/>
          <w:kern w:val="0"/>
          <w:sz w:val="24"/>
        </w:rPr>
        <w:t xml:space="preserve">68596916 </w:t>
      </w:r>
    </w:p>
    <w:p w14:paraId="6B13EA0B"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联系人：薛年</w:t>
      </w:r>
    </w:p>
    <w:p w14:paraId="76069DB5"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 xml:space="preserve">400-700-9665 </w:t>
      </w:r>
    </w:p>
    <w:p w14:paraId="76DD1060"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www.ehowbuy.com</w:t>
      </w:r>
    </w:p>
    <w:p w14:paraId="19CA3B2C"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48</w:t>
      </w:r>
      <w:r w:rsidRPr="00A92B05">
        <w:rPr>
          <w:rFonts w:hAnsi="宋体" w:hint="eastAsia"/>
          <w:kern w:val="0"/>
          <w:sz w:val="24"/>
        </w:rPr>
        <w:t>）诺亚正行</w:t>
      </w:r>
      <w:r w:rsidRPr="00A92B05">
        <w:rPr>
          <w:rFonts w:hAnsi="宋体" w:hint="eastAsia"/>
          <w:kern w:val="0"/>
          <w:sz w:val="24"/>
        </w:rPr>
        <w:t>(</w:t>
      </w:r>
      <w:r w:rsidRPr="00A92B05">
        <w:rPr>
          <w:rFonts w:hAnsi="宋体" w:hint="eastAsia"/>
          <w:kern w:val="0"/>
          <w:sz w:val="24"/>
        </w:rPr>
        <w:t>上海</w:t>
      </w:r>
      <w:r w:rsidRPr="00A92B05">
        <w:rPr>
          <w:rFonts w:hAnsi="宋体" w:hint="eastAsia"/>
          <w:kern w:val="0"/>
          <w:sz w:val="24"/>
        </w:rPr>
        <w:t>)</w:t>
      </w:r>
      <w:r w:rsidRPr="00A92B05">
        <w:rPr>
          <w:rFonts w:hAnsi="宋体" w:hint="eastAsia"/>
          <w:kern w:val="0"/>
          <w:sz w:val="24"/>
        </w:rPr>
        <w:t>基金销售投资顾问有限公司</w:t>
      </w:r>
    </w:p>
    <w:p w14:paraId="7E4CCA0B"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住所：上海市虹口区飞虹路</w:t>
      </w:r>
      <w:r w:rsidRPr="00A92B05">
        <w:rPr>
          <w:rFonts w:hAnsi="宋体" w:hint="eastAsia"/>
          <w:kern w:val="0"/>
          <w:sz w:val="24"/>
        </w:rPr>
        <w:t>360</w:t>
      </w:r>
      <w:r w:rsidRPr="00A92B05">
        <w:rPr>
          <w:rFonts w:hAnsi="宋体" w:hint="eastAsia"/>
          <w:kern w:val="0"/>
          <w:sz w:val="24"/>
        </w:rPr>
        <w:t>弄</w:t>
      </w:r>
      <w:r w:rsidRPr="00A92B05">
        <w:rPr>
          <w:rFonts w:hAnsi="宋体" w:hint="eastAsia"/>
          <w:kern w:val="0"/>
          <w:sz w:val="24"/>
        </w:rPr>
        <w:t>9</w:t>
      </w:r>
      <w:r w:rsidRPr="00A92B05">
        <w:rPr>
          <w:rFonts w:hAnsi="宋体" w:hint="eastAsia"/>
          <w:kern w:val="0"/>
          <w:sz w:val="24"/>
        </w:rPr>
        <w:t>号</w:t>
      </w:r>
      <w:r w:rsidRPr="00A92B05">
        <w:rPr>
          <w:rFonts w:hAnsi="宋体" w:hint="eastAsia"/>
          <w:kern w:val="0"/>
          <w:sz w:val="24"/>
        </w:rPr>
        <w:t>3724</w:t>
      </w:r>
      <w:r w:rsidRPr="00A92B05">
        <w:rPr>
          <w:rFonts w:hAnsi="宋体" w:hint="eastAsia"/>
          <w:kern w:val="0"/>
          <w:sz w:val="24"/>
        </w:rPr>
        <w:t>室</w:t>
      </w:r>
    </w:p>
    <w:p w14:paraId="62EFF7A3"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办公地址：上海杨浦区秦皇岛路</w:t>
      </w:r>
      <w:r w:rsidRPr="00A92B05">
        <w:rPr>
          <w:rFonts w:hAnsi="宋体" w:hint="eastAsia"/>
          <w:kern w:val="0"/>
          <w:sz w:val="24"/>
        </w:rPr>
        <w:t>32</w:t>
      </w:r>
      <w:r w:rsidRPr="00A92B05">
        <w:rPr>
          <w:rFonts w:hAnsi="宋体" w:hint="eastAsia"/>
          <w:kern w:val="0"/>
          <w:sz w:val="24"/>
        </w:rPr>
        <w:t>号</w:t>
      </w:r>
      <w:r w:rsidRPr="00A92B05">
        <w:rPr>
          <w:rFonts w:hAnsi="宋体" w:hint="eastAsia"/>
          <w:kern w:val="0"/>
          <w:sz w:val="24"/>
        </w:rPr>
        <w:t>C</w:t>
      </w:r>
      <w:r w:rsidRPr="00A92B05">
        <w:rPr>
          <w:rFonts w:hAnsi="宋体" w:hint="eastAsia"/>
          <w:kern w:val="0"/>
          <w:sz w:val="24"/>
        </w:rPr>
        <w:t>栋</w:t>
      </w:r>
      <w:r w:rsidRPr="00A92B05">
        <w:rPr>
          <w:rFonts w:hAnsi="宋体" w:hint="eastAsia"/>
          <w:kern w:val="0"/>
          <w:sz w:val="24"/>
        </w:rPr>
        <w:t xml:space="preserve"> 2</w:t>
      </w:r>
      <w:r w:rsidRPr="00A92B05">
        <w:rPr>
          <w:rFonts w:hAnsi="宋体" w:hint="eastAsia"/>
          <w:kern w:val="0"/>
          <w:sz w:val="24"/>
        </w:rPr>
        <w:t>楼</w:t>
      </w:r>
    </w:p>
    <w:p w14:paraId="2AFC1AEF"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法定代表人：汪静波</w:t>
      </w:r>
    </w:p>
    <w:p w14:paraId="24A1F9D3"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021</w:t>
      </w:r>
      <w:r w:rsidRPr="00A92B05">
        <w:rPr>
          <w:rFonts w:hAnsi="宋体" w:hint="eastAsia"/>
          <w:kern w:val="0"/>
          <w:sz w:val="24"/>
        </w:rPr>
        <w:t>）</w:t>
      </w:r>
      <w:r w:rsidRPr="00A92B05">
        <w:rPr>
          <w:rFonts w:hAnsi="宋体" w:hint="eastAsia"/>
          <w:kern w:val="0"/>
          <w:sz w:val="24"/>
        </w:rPr>
        <w:t>38600735</w:t>
      </w:r>
    </w:p>
    <w:p w14:paraId="74F9D390"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021</w:t>
      </w:r>
      <w:r w:rsidRPr="00A92B05">
        <w:rPr>
          <w:rFonts w:hAnsi="宋体" w:hint="eastAsia"/>
          <w:kern w:val="0"/>
          <w:sz w:val="24"/>
        </w:rPr>
        <w:t>）</w:t>
      </w:r>
      <w:r w:rsidRPr="00A92B05">
        <w:rPr>
          <w:rFonts w:hAnsi="宋体" w:hint="eastAsia"/>
          <w:kern w:val="0"/>
          <w:sz w:val="24"/>
        </w:rPr>
        <w:t>38509777</w:t>
      </w:r>
    </w:p>
    <w:p w14:paraId="2F363932"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联系人：方成</w:t>
      </w:r>
    </w:p>
    <w:p w14:paraId="4E3CECA2"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400-821-5399</w:t>
      </w:r>
    </w:p>
    <w:p w14:paraId="124EE8E8"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www.noah-fund.com</w:t>
      </w:r>
    </w:p>
    <w:p w14:paraId="7849CEE4"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49</w:t>
      </w:r>
      <w:r w:rsidRPr="00A92B05">
        <w:rPr>
          <w:rFonts w:hAnsi="宋体" w:hint="eastAsia"/>
          <w:kern w:val="0"/>
          <w:sz w:val="24"/>
        </w:rPr>
        <w:t>）和讯信息科技有限公司</w:t>
      </w:r>
      <w:r w:rsidRPr="00A92B05">
        <w:rPr>
          <w:rFonts w:hAnsi="宋体" w:hint="eastAsia"/>
          <w:kern w:val="0"/>
          <w:sz w:val="24"/>
        </w:rPr>
        <w:t xml:space="preserve"> </w:t>
      </w:r>
    </w:p>
    <w:p w14:paraId="4292ED06"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lastRenderedPageBreak/>
        <w:t>住所：北京市朝阳区朝外大街</w:t>
      </w:r>
      <w:r w:rsidRPr="00A92B05">
        <w:rPr>
          <w:rFonts w:hAnsi="宋体" w:hint="eastAsia"/>
          <w:kern w:val="0"/>
          <w:sz w:val="24"/>
        </w:rPr>
        <w:t>22</w:t>
      </w:r>
      <w:r w:rsidRPr="00A92B05">
        <w:rPr>
          <w:rFonts w:hAnsi="宋体" w:hint="eastAsia"/>
          <w:kern w:val="0"/>
          <w:sz w:val="24"/>
        </w:rPr>
        <w:t>号泛利大厦</w:t>
      </w:r>
      <w:r w:rsidRPr="00A92B05">
        <w:rPr>
          <w:rFonts w:hAnsi="宋体" w:hint="eastAsia"/>
          <w:kern w:val="0"/>
          <w:sz w:val="24"/>
        </w:rPr>
        <w:t>10</w:t>
      </w:r>
      <w:r w:rsidRPr="00A92B05">
        <w:rPr>
          <w:rFonts w:hAnsi="宋体" w:hint="eastAsia"/>
          <w:kern w:val="0"/>
          <w:sz w:val="24"/>
        </w:rPr>
        <w:t>层</w:t>
      </w:r>
    </w:p>
    <w:p w14:paraId="199BE41C"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办公地址：北京市朝阳区朝外大街</w:t>
      </w:r>
      <w:r w:rsidRPr="00A92B05">
        <w:rPr>
          <w:rFonts w:hAnsi="宋体" w:hint="eastAsia"/>
          <w:kern w:val="0"/>
          <w:sz w:val="24"/>
        </w:rPr>
        <w:t>22</w:t>
      </w:r>
      <w:r w:rsidRPr="00A92B05">
        <w:rPr>
          <w:rFonts w:hAnsi="宋体" w:hint="eastAsia"/>
          <w:kern w:val="0"/>
          <w:sz w:val="24"/>
        </w:rPr>
        <w:t>号泛利大厦</w:t>
      </w:r>
      <w:r w:rsidRPr="00A92B05">
        <w:rPr>
          <w:rFonts w:hAnsi="宋体" w:hint="eastAsia"/>
          <w:kern w:val="0"/>
          <w:sz w:val="24"/>
        </w:rPr>
        <w:t>10</w:t>
      </w:r>
      <w:r w:rsidRPr="00A92B05">
        <w:rPr>
          <w:rFonts w:hAnsi="宋体" w:hint="eastAsia"/>
          <w:kern w:val="0"/>
          <w:sz w:val="24"/>
        </w:rPr>
        <w:t>层</w:t>
      </w:r>
    </w:p>
    <w:p w14:paraId="0C8AD35A"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法定代表人：王莉</w:t>
      </w:r>
    </w:p>
    <w:p w14:paraId="44DADA9E"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021</w:t>
      </w:r>
      <w:r w:rsidRPr="00A92B05">
        <w:rPr>
          <w:rFonts w:hAnsi="宋体" w:hint="eastAsia"/>
          <w:kern w:val="0"/>
          <w:sz w:val="24"/>
        </w:rPr>
        <w:t>）</w:t>
      </w:r>
      <w:r w:rsidRPr="00A92B05">
        <w:rPr>
          <w:rFonts w:hAnsi="宋体" w:hint="eastAsia"/>
          <w:kern w:val="0"/>
          <w:sz w:val="24"/>
        </w:rPr>
        <w:t>20835789</w:t>
      </w:r>
    </w:p>
    <w:p w14:paraId="1B01BEB6"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021</w:t>
      </w:r>
      <w:r w:rsidRPr="00A92B05">
        <w:rPr>
          <w:rFonts w:hAnsi="宋体" w:hint="eastAsia"/>
          <w:kern w:val="0"/>
          <w:sz w:val="24"/>
        </w:rPr>
        <w:t>）</w:t>
      </w:r>
      <w:r w:rsidRPr="00A92B05">
        <w:rPr>
          <w:rFonts w:hAnsi="宋体" w:hint="eastAsia"/>
          <w:kern w:val="0"/>
          <w:sz w:val="24"/>
        </w:rPr>
        <w:t>20835879</w:t>
      </w:r>
    </w:p>
    <w:p w14:paraId="2CFE0165"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联系人：周轶</w:t>
      </w:r>
    </w:p>
    <w:p w14:paraId="278838CA"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4009200022</w:t>
      </w:r>
    </w:p>
    <w:p w14:paraId="2FF76098"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http://licaike.hexun.com/</w:t>
      </w:r>
    </w:p>
    <w:p w14:paraId="40417E70"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50</w:t>
      </w:r>
      <w:r w:rsidRPr="00A92B05">
        <w:rPr>
          <w:rFonts w:hAnsi="宋体" w:hint="eastAsia"/>
          <w:kern w:val="0"/>
          <w:sz w:val="24"/>
        </w:rPr>
        <w:t>）上海天天基金销售有限公司</w:t>
      </w:r>
      <w:r w:rsidRPr="00A92B05">
        <w:rPr>
          <w:rFonts w:hAnsi="宋体" w:hint="eastAsia"/>
          <w:kern w:val="0"/>
          <w:sz w:val="24"/>
        </w:rPr>
        <w:t xml:space="preserve"> </w:t>
      </w:r>
    </w:p>
    <w:p w14:paraId="2B9C52A6"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住所：上海市徐汇区龙田路</w:t>
      </w:r>
      <w:r w:rsidRPr="00A92B05">
        <w:rPr>
          <w:rFonts w:hAnsi="宋体" w:hint="eastAsia"/>
          <w:kern w:val="0"/>
          <w:sz w:val="24"/>
        </w:rPr>
        <w:t>190</w:t>
      </w:r>
      <w:r w:rsidRPr="00A92B05">
        <w:rPr>
          <w:rFonts w:hAnsi="宋体" w:hint="eastAsia"/>
          <w:kern w:val="0"/>
          <w:sz w:val="24"/>
        </w:rPr>
        <w:t>号</w:t>
      </w:r>
      <w:r w:rsidRPr="00A92B05">
        <w:rPr>
          <w:rFonts w:hAnsi="宋体" w:hint="eastAsia"/>
          <w:kern w:val="0"/>
          <w:sz w:val="24"/>
        </w:rPr>
        <w:t>2</w:t>
      </w:r>
      <w:r w:rsidRPr="00A92B05">
        <w:rPr>
          <w:rFonts w:hAnsi="宋体" w:hint="eastAsia"/>
          <w:kern w:val="0"/>
          <w:sz w:val="24"/>
        </w:rPr>
        <w:t>号楼</w:t>
      </w:r>
      <w:r w:rsidRPr="00A92B05">
        <w:rPr>
          <w:rFonts w:hAnsi="宋体" w:hint="eastAsia"/>
          <w:kern w:val="0"/>
          <w:sz w:val="24"/>
        </w:rPr>
        <w:t>2</w:t>
      </w:r>
      <w:r w:rsidRPr="00A92B05">
        <w:rPr>
          <w:rFonts w:hAnsi="宋体" w:hint="eastAsia"/>
          <w:kern w:val="0"/>
          <w:sz w:val="24"/>
        </w:rPr>
        <w:t>层</w:t>
      </w:r>
      <w:r w:rsidRPr="00A92B05">
        <w:rPr>
          <w:rFonts w:hAnsi="宋体" w:hint="eastAsia"/>
          <w:kern w:val="0"/>
          <w:sz w:val="24"/>
        </w:rPr>
        <w:t xml:space="preserve"> </w:t>
      </w:r>
    </w:p>
    <w:p w14:paraId="271B7A7B"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办公地址：上海市徐汇区龙田路</w:t>
      </w:r>
      <w:r w:rsidRPr="00A92B05">
        <w:rPr>
          <w:rFonts w:hAnsi="宋体" w:hint="eastAsia"/>
          <w:kern w:val="0"/>
          <w:sz w:val="24"/>
        </w:rPr>
        <w:t>195</w:t>
      </w:r>
      <w:r w:rsidRPr="00A92B05">
        <w:rPr>
          <w:rFonts w:hAnsi="宋体" w:hint="eastAsia"/>
          <w:kern w:val="0"/>
          <w:sz w:val="24"/>
        </w:rPr>
        <w:t>号</w:t>
      </w:r>
      <w:r w:rsidRPr="00A92B05">
        <w:rPr>
          <w:rFonts w:hAnsi="宋体" w:hint="eastAsia"/>
          <w:kern w:val="0"/>
          <w:sz w:val="24"/>
        </w:rPr>
        <w:t>3C</w:t>
      </w:r>
      <w:r w:rsidRPr="00A92B05">
        <w:rPr>
          <w:rFonts w:hAnsi="宋体" w:hint="eastAsia"/>
          <w:kern w:val="0"/>
          <w:sz w:val="24"/>
        </w:rPr>
        <w:t>座</w:t>
      </w:r>
      <w:r w:rsidRPr="00A92B05">
        <w:rPr>
          <w:rFonts w:hAnsi="宋体" w:hint="eastAsia"/>
          <w:kern w:val="0"/>
          <w:sz w:val="24"/>
        </w:rPr>
        <w:t>10</w:t>
      </w:r>
      <w:r w:rsidRPr="00A92B05">
        <w:rPr>
          <w:rFonts w:hAnsi="宋体" w:hint="eastAsia"/>
          <w:kern w:val="0"/>
          <w:sz w:val="24"/>
        </w:rPr>
        <w:t>楼</w:t>
      </w:r>
    </w:p>
    <w:p w14:paraId="643681CB"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法定代表人：其实</w:t>
      </w:r>
    </w:p>
    <w:p w14:paraId="1A1E4308"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021</w:t>
      </w:r>
      <w:r w:rsidRPr="00A92B05">
        <w:rPr>
          <w:rFonts w:hAnsi="宋体" w:hint="eastAsia"/>
          <w:kern w:val="0"/>
          <w:sz w:val="24"/>
        </w:rPr>
        <w:t>）</w:t>
      </w:r>
      <w:r w:rsidRPr="00A92B05">
        <w:rPr>
          <w:rFonts w:hAnsi="宋体" w:hint="eastAsia"/>
          <w:kern w:val="0"/>
          <w:sz w:val="24"/>
        </w:rPr>
        <w:t>54509998</w:t>
      </w:r>
    </w:p>
    <w:p w14:paraId="15FE4E2B"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021</w:t>
      </w:r>
      <w:r w:rsidRPr="00A92B05">
        <w:rPr>
          <w:rFonts w:hAnsi="宋体" w:hint="eastAsia"/>
          <w:kern w:val="0"/>
          <w:sz w:val="24"/>
        </w:rPr>
        <w:t>）</w:t>
      </w:r>
      <w:r w:rsidRPr="00A92B05">
        <w:rPr>
          <w:rFonts w:hAnsi="宋体" w:hint="eastAsia"/>
          <w:kern w:val="0"/>
          <w:sz w:val="24"/>
        </w:rPr>
        <w:t>64385308</w:t>
      </w:r>
    </w:p>
    <w:p w14:paraId="58098D4E"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联系人：潘世友</w:t>
      </w:r>
    </w:p>
    <w:p w14:paraId="017EC055"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400-1818-188</w:t>
      </w:r>
    </w:p>
    <w:p w14:paraId="76A52BEE"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www.1234567.com.cn</w:t>
      </w:r>
    </w:p>
    <w:p w14:paraId="39934C5D"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51</w:t>
      </w:r>
      <w:r w:rsidRPr="00A92B05">
        <w:rPr>
          <w:rFonts w:hAnsi="宋体" w:hint="eastAsia"/>
          <w:kern w:val="0"/>
          <w:sz w:val="24"/>
        </w:rPr>
        <w:t>）北京钱景财富投资管理有限公司</w:t>
      </w:r>
      <w:r w:rsidRPr="00A92B05">
        <w:rPr>
          <w:rFonts w:hAnsi="宋体" w:hint="eastAsia"/>
          <w:kern w:val="0"/>
          <w:sz w:val="24"/>
        </w:rPr>
        <w:t xml:space="preserve"> </w:t>
      </w:r>
    </w:p>
    <w:p w14:paraId="62E55763"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住所：北京市海淀区丹棱街</w:t>
      </w:r>
      <w:r w:rsidRPr="00A92B05">
        <w:rPr>
          <w:rFonts w:hAnsi="宋体" w:hint="eastAsia"/>
          <w:kern w:val="0"/>
          <w:sz w:val="24"/>
        </w:rPr>
        <w:t>6</w:t>
      </w:r>
      <w:r w:rsidRPr="00A92B05">
        <w:rPr>
          <w:rFonts w:hAnsi="宋体" w:hint="eastAsia"/>
          <w:kern w:val="0"/>
          <w:sz w:val="24"/>
        </w:rPr>
        <w:t>幢</w:t>
      </w:r>
      <w:r w:rsidRPr="00A92B05">
        <w:rPr>
          <w:rFonts w:hAnsi="宋体" w:hint="eastAsia"/>
          <w:kern w:val="0"/>
          <w:sz w:val="24"/>
        </w:rPr>
        <w:t>1</w:t>
      </w:r>
      <w:r w:rsidRPr="00A92B05">
        <w:rPr>
          <w:rFonts w:hAnsi="宋体" w:hint="eastAsia"/>
          <w:kern w:val="0"/>
          <w:sz w:val="24"/>
        </w:rPr>
        <w:t>号</w:t>
      </w:r>
      <w:r w:rsidRPr="00A92B05">
        <w:rPr>
          <w:rFonts w:hAnsi="宋体" w:hint="eastAsia"/>
          <w:kern w:val="0"/>
          <w:sz w:val="24"/>
        </w:rPr>
        <w:t>9</w:t>
      </w:r>
      <w:r w:rsidRPr="00A92B05">
        <w:rPr>
          <w:rFonts w:hAnsi="宋体" w:hint="eastAsia"/>
          <w:kern w:val="0"/>
          <w:sz w:val="24"/>
        </w:rPr>
        <w:t>层</w:t>
      </w:r>
      <w:r w:rsidRPr="00A92B05">
        <w:rPr>
          <w:rFonts w:hAnsi="宋体" w:hint="eastAsia"/>
          <w:kern w:val="0"/>
          <w:sz w:val="24"/>
        </w:rPr>
        <w:t>1008-1012</w:t>
      </w:r>
    </w:p>
    <w:p w14:paraId="1356555F"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办公地址：北京市海淀区丹棱街</w:t>
      </w:r>
      <w:r w:rsidRPr="00A92B05">
        <w:rPr>
          <w:rFonts w:hAnsi="宋体" w:hint="eastAsia"/>
          <w:kern w:val="0"/>
          <w:sz w:val="24"/>
        </w:rPr>
        <w:t>6</w:t>
      </w:r>
      <w:r w:rsidRPr="00A92B05">
        <w:rPr>
          <w:rFonts w:hAnsi="宋体" w:hint="eastAsia"/>
          <w:kern w:val="0"/>
          <w:sz w:val="24"/>
        </w:rPr>
        <w:t>幢</w:t>
      </w:r>
      <w:r w:rsidRPr="00A92B05">
        <w:rPr>
          <w:rFonts w:hAnsi="宋体" w:hint="eastAsia"/>
          <w:kern w:val="0"/>
          <w:sz w:val="24"/>
        </w:rPr>
        <w:t>1</w:t>
      </w:r>
      <w:r w:rsidRPr="00A92B05">
        <w:rPr>
          <w:rFonts w:hAnsi="宋体" w:hint="eastAsia"/>
          <w:kern w:val="0"/>
          <w:sz w:val="24"/>
        </w:rPr>
        <w:t>号</w:t>
      </w:r>
      <w:r w:rsidRPr="00A92B05">
        <w:rPr>
          <w:rFonts w:hAnsi="宋体" w:hint="eastAsia"/>
          <w:kern w:val="0"/>
          <w:sz w:val="24"/>
        </w:rPr>
        <w:t>9</w:t>
      </w:r>
      <w:r w:rsidRPr="00A92B05">
        <w:rPr>
          <w:rFonts w:hAnsi="宋体" w:hint="eastAsia"/>
          <w:kern w:val="0"/>
          <w:sz w:val="24"/>
        </w:rPr>
        <w:t>层</w:t>
      </w:r>
      <w:r w:rsidRPr="00A92B05">
        <w:rPr>
          <w:rFonts w:hAnsi="宋体" w:hint="eastAsia"/>
          <w:kern w:val="0"/>
          <w:sz w:val="24"/>
        </w:rPr>
        <w:t>1008-1012</w:t>
      </w:r>
    </w:p>
    <w:p w14:paraId="7215E045"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法定代表人：赵荣春</w:t>
      </w:r>
    </w:p>
    <w:p w14:paraId="4C49B133"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010</w:t>
      </w:r>
      <w:r w:rsidRPr="00A92B05">
        <w:rPr>
          <w:rFonts w:hAnsi="宋体" w:hint="eastAsia"/>
          <w:kern w:val="0"/>
          <w:sz w:val="24"/>
        </w:rPr>
        <w:t>）</w:t>
      </w:r>
      <w:r w:rsidRPr="00A92B05">
        <w:rPr>
          <w:rFonts w:hAnsi="宋体" w:hint="eastAsia"/>
          <w:kern w:val="0"/>
          <w:sz w:val="24"/>
        </w:rPr>
        <w:t>57418829</w:t>
      </w:r>
    </w:p>
    <w:p w14:paraId="421FCE5D"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010</w:t>
      </w:r>
      <w:r w:rsidRPr="00A92B05">
        <w:rPr>
          <w:rFonts w:hAnsi="宋体" w:hint="eastAsia"/>
          <w:kern w:val="0"/>
          <w:sz w:val="24"/>
        </w:rPr>
        <w:t>）</w:t>
      </w:r>
      <w:r w:rsidRPr="00A92B05">
        <w:rPr>
          <w:rFonts w:hAnsi="宋体" w:hint="eastAsia"/>
          <w:kern w:val="0"/>
          <w:sz w:val="24"/>
        </w:rPr>
        <w:t>57569671</w:t>
      </w:r>
    </w:p>
    <w:p w14:paraId="593CA1A5"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w:t>
      </w:r>
      <w:r w:rsidRPr="00A92B05">
        <w:rPr>
          <w:rFonts w:hAnsi="宋体" w:hint="eastAsia"/>
          <w:kern w:val="0"/>
          <w:sz w:val="24"/>
        </w:rPr>
        <w:t xml:space="preserve"> </w:t>
      </w:r>
      <w:r w:rsidRPr="00A92B05">
        <w:rPr>
          <w:rFonts w:hAnsi="宋体" w:hint="eastAsia"/>
          <w:kern w:val="0"/>
          <w:sz w:val="24"/>
        </w:rPr>
        <w:t>魏争</w:t>
      </w:r>
    </w:p>
    <w:p w14:paraId="06122B4F"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 xml:space="preserve"> 400-678-5095</w:t>
      </w:r>
    </w:p>
    <w:p w14:paraId="02142C8D"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www.niuji.net</w:t>
      </w:r>
    </w:p>
    <w:p w14:paraId="5AFDCF33"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52</w:t>
      </w:r>
      <w:r w:rsidRPr="00A92B05">
        <w:rPr>
          <w:rFonts w:hAnsi="宋体" w:hint="eastAsia"/>
          <w:kern w:val="0"/>
          <w:sz w:val="24"/>
        </w:rPr>
        <w:t>）深圳市新兰德证券投资咨询有限公司</w:t>
      </w:r>
    </w:p>
    <w:p w14:paraId="5602B749"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住所：深圳市福田区华强北路赛格科技园</w:t>
      </w:r>
      <w:r w:rsidRPr="00A92B05">
        <w:rPr>
          <w:rFonts w:hAnsi="宋体" w:hint="eastAsia"/>
          <w:kern w:val="0"/>
          <w:sz w:val="24"/>
        </w:rPr>
        <w:t>4</w:t>
      </w:r>
      <w:r w:rsidRPr="00A92B05">
        <w:rPr>
          <w:rFonts w:hAnsi="宋体" w:hint="eastAsia"/>
          <w:kern w:val="0"/>
          <w:sz w:val="24"/>
        </w:rPr>
        <w:t>栋</w:t>
      </w:r>
      <w:r w:rsidRPr="00A92B05">
        <w:rPr>
          <w:rFonts w:hAnsi="宋体" w:hint="eastAsia"/>
          <w:kern w:val="0"/>
          <w:sz w:val="24"/>
        </w:rPr>
        <w:t>10</w:t>
      </w:r>
      <w:r w:rsidRPr="00A92B05">
        <w:rPr>
          <w:rFonts w:hAnsi="宋体" w:hint="eastAsia"/>
          <w:kern w:val="0"/>
          <w:sz w:val="24"/>
        </w:rPr>
        <w:t>层</w:t>
      </w:r>
      <w:r w:rsidRPr="00A92B05">
        <w:rPr>
          <w:rFonts w:hAnsi="宋体" w:hint="eastAsia"/>
          <w:kern w:val="0"/>
          <w:sz w:val="24"/>
        </w:rPr>
        <w:t>1006#</w:t>
      </w:r>
    </w:p>
    <w:p w14:paraId="413E619B"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lastRenderedPageBreak/>
        <w:t>办公地址：北京市西城区金融大街</w:t>
      </w:r>
      <w:r w:rsidRPr="00A92B05">
        <w:rPr>
          <w:rFonts w:hAnsi="宋体" w:hint="eastAsia"/>
          <w:kern w:val="0"/>
          <w:sz w:val="24"/>
        </w:rPr>
        <w:t>35</w:t>
      </w:r>
      <w:r w:rsidRPr="00A92B05">
        <w:rPr>
          <w:rFonts w:hAnsi="宋体" w:hint="eastAsia"/>
          <w:kern w:val="0"/>
          <w:sz w:val="24"/>
        </w:rPr>
        <w:t>号国际企业大厦</w:t>
      </w:r>
      <w:r w:rsidRPr="00A92B05">
        <w:rPr>
          <w:rFonts w:hAnsi="宋体" w:hint="eastAsia"/>
          <w:kern w:val="0"/>
          <w:sz w:val="24"/>
        </w:rPr>
        <w:t>C</w:t>
      </w:r>
      <w:r w:rsidRPr="00A92B05">
        <w:rPr>
          <w:rFonts w:hAnsi="宋体" w:hint="eastAsia"/>
          <w:kern w:val="0"/>
          <w:sz w:val="24"/>
        </w:rPr>
        <w:t>座</w:t>
      </w:r>
      <w:r w:rsidRPr="00A92B05">
        <w:rPr>
          <w:rFonts w:hAnsi="宋体" w:hint="eastAsia"/>
          <w:kern w:val="0"/>
          <w:sz w:val="24"/>
        </w:rPr>
        <w:t>9</w:t>
      </w:r>
      <w:r w:rsidRPr="00A92B05">
        <w:rPr>
          <w:rFonts w:hAnsi="宋体" w:hint="eastAsia"/>
          <w:kern w:val="0"/>
          <w:sz w:val="24"/>
        </w:rPr>
        <w:t>层</w:t>
      </w:r>
    </w:p>
    <w:p w14:paraId="11335B57"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法定代表人：陈操</w:t>
      </w:r>
    </w:p>
    <w:p w14:paraId="7A43DEE3"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010</w:t>
      </w:r>
      <w:r w:rsidRPr="00A92B05">
        <w:rPr>
          <w:rFonts w:hAnsi="宋体" w:hint="eastAsia"/>
          <w:kern w:val="0"/>
          <w:sz w:val="24"/>
        </w:rPr>
        <w:t>）</w:t>
      </w:r>
      <w:r w:rsidRPr="00A92B05">
        <w:rPr>
          <w:rFonts w:hAnsi="宋体" w:hint="eastAsia"/>
          <w:kern w:val="0"/>
          <w:sz w:val="24"/>
        </w:rPr>
        <w:t>58325395</w:t>
      </w:r>
    </w:p>
    <w:p w14:paraId="18CA92D8"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010</w:t>
      </w:r>
      <w:r w:rsidRPr="00A92B05">
        <w:rPr>
          <w:rFonts w:hAnsi="宋体" w:hint="eastAsia"/>
          <w:kern w:val="0"/>
          <w:sz w:val="24"/>
        </w:rPr>
        <w:t>）</w:t>
      </w:r>
      <w:r w:rsidRPr="00A92B05">
        <w:rPr>
          <w:rFonts w:hAnsi="宋体" w:hint="eastAsia"/>
          <w:kern w:val="0"/>
          <w:sz w:val="24"/>
        </w:rPr>
        <w:t>58325282</w:t>
      </w:r>
    </w:p>
    <w:p w14:paraId="2E701CFF"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联系人：刘宝文</w:t>
      </w:r>
      <w:r w:rsidRPr="00A92B05">
        <w:rPr>
          <w:rFonts w:hAnsi="宋体" w:hint="eastAsia"/>
          <w:kern w:val="0"/>
          <w:sz w:val="24"/>
        </w:rPr>
        <w:t xml:space="preserve"> </w:t>
      </w:r>
    </w:p>
    <w:p w14:paraId="1E1522C7"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400-850-7771</w:t>
      </w:r>
    </w:p>
    <w:p w14:paraId="2BE3F25A"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http://8.jrj.com.cn/</w:t>
      </w:r>
    </w:p>
    <w:p w14:paraId="62D53A2A"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53</w:t>
      </w:r>
      <w:r w:rsidRPr="00A92B05">
        <w:rPr>
          <w:rFonts w:hAnsi="宋体" w:hint="eastAsia"/>
          <w:kern w:val="0"/>
          <w:sz w:val="24"/>
        </w:rPr>
        <w:t>）北京展恒基金销售股份有限公司</w:t>
      </w:r>
    </w:p>
    <w:p w14:paraId="29254470"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住所：北京市顺义区后沙峪镇安富街</w:t>
      </w:r>
      <w:r w:rsidRPr="00A92B05">
        <w:rPr>
          <w:rFonts w:hAnsi="宋体" w:hint="eastAsia"/>
          <w:kern w:val="0"/>
          <w:sz w:val="24"/>
        </w:rPr>
        <w:t>6</w:t>
      </w:r>
      <w:r w:rsidRPr="00A92B05">
        <w:rPr>
          <w:rFonts w:hAnsi="宋体" w:hint="eastAsia"/>
          <w:kern w:val="0"/>
          <w:sz w:val="24"/>
        </w:rPr>
        <w:t>号</w:t>
      </w:r>
    </w:p>
    <w:p w14:paraId="15BF34BD"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办公地址：北京市朝阳区安苑路</w:t>
      </w:r>
      <w:r w:rsidRPr="00A92B05">
        <w:rPr>
          <w:rFonts w:hAnsi="宋体" w:hint="eastAsia"/>
          <w:kern w:val="0"/>
          <w:sz w:val="24"/>
        </w:rPr>
        <w:t>15-1</w:t>
      </w:r>
      <w:r w:rsidRPr="00A92B05">
        <w:rPr>
          <w:rFonts w:hAnsi="宋体" w:hint="eastAsia"/>
          <w:kern w:val="0"/>
          <w:sz w:val="24"/>
        </w:rPr>
        <w:t>号邮电新闻大厦</w:t>
      </w:r>
      <w:r w:rsidRPr="00A92B05">
        <w:rPr>
          <w:rFonts w:hAnsi="宋体" w:hint="eastAsia"/>
          <w:kern w:val="0"/>
          <w:sz w:val="24"/>
        </w:rPr>
        <w:t>2</w:t>
      </w:r>
      <w:r w:rsidRPr="00A92B05">
        <w:rPr>
          <w:rFonts w:hAnsi="宋体" w:hint="eastAsia"/>
          <w:kern w:val="0"/>
          <w:sz w:val="24"/>
        </w:rPr>
        <w:t>层</w:t>
      </w:r>
    </w:p>
    <w:p w14:paraId="6356E50A"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法定代表人：闫振杰</w:t>
      </w:r>
    </w:p>
    <w:p w14:paraId="179D9B2F"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010</w:t>
      </w:r>
      <w:r w:rsidRPr="00A92B05">
        <w:rPr>
          <w:rFonts w:hAnsi="宋体" w:hint="eastAsia"/>
          <w:kern w:val="0"/>
          <w:sz w:val="24"/>
        </w:rPr>
        <w:t>）</w:t>
      </w:r>
      <w:r w:rsidRPr="00A92B05">
        <w:rPr>
          <w:rFonts w:hAnsi="宋体" w:hint="eastAsia"/>
          <w:kern w:val="0"/>
          <w:sz w:val="24"/>
        </w:rPr>
        <w:t>59601366-7024</w:t>
      </w:r>
    </w:p>
    <w:p w14:paraId="145718CB"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010</w:t>
      </w:r>
      <w:r w:rsidRPr="00A92B05">
        <w:rPr>
          <w:rFonts w:hAnsi="宋体" w:hint="eastAsia"/>
          <w:kern w:val="0"/>
          <w:sz w:val="24"/>
        </w:rPr>
        <w:t>）</w:t>
      </w:r>
      <w:r w:rsidRPr="00A92B05">
        <w:rPr>
          <w:rFonts w:hAnsi="宋体" w:hint="eastAsia"/>
          <w:kern w:val="0"/>
          <w:sz w:val="24"/>
        </w:rPr>
        <w:t>62020355</w:t>
      </w:r>
    </w:p>
    <w:p w14:paraId="6C5ED87E"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w:t>
      </w:r>
      <w:r w:rsidRPr="00A92B05">
        <w:rPr>
          <w:rFonts w:hAnsi="宋体" w:hint="eastAsia"/>
          <w:kern w:val="0"/>
          <w:sz w:val="24"/>
        </w:rPr>
        <w:t xml:space="preserve">  </w:t>
      </w:r>
      <w:r w:rsidRPr="00A92B05">
        <w:rPr>
          <w:rFonts w:hAnsi="宋体" w:hint="eastAsia"/>
          <w:kern w:val="0"/>
          <w:sz w:val="24"/>
        </w:rPr>
        <w:t>马林</w:t>
      </w:r>
    </w:p>
    <w:p w14:paraId="0DA4552F"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400-888-6661</w:t>
      </w:r>
    </w:p>
    <w:p w14:paraId="7464A5D7"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 xml:space="preserve">www.myfund.com </w:t>
      </w:r>
    </w:p>
    <w:p w14:paraId="543B2B08"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54</w:t>
      </w:r>
      <w:r w:rsidRPr="00A92B05">
        <w:rPr>
          <w:rFonts w:hAnsi="宋体" w:hint="eastAsia"/>
          <w:kern w:val="0"/>
          <w:sz w:val="24"/>
        </w:rPr>
        <w:t>）一路财富（北京）信息科技有限公司</w:t>
      </w:r>
    </w:p>
    <w:p w14:paraId="7CEEAA8B"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住所：北京市西城区车公庄大街</w:t>
      </w:r>
      <w:r w:rsidRPr="00A92B05">
        <w:rPr>
          <w:rFonts w:hAnsi="宋体" w:hint="eastAsia"/>
          <w:kern w:val="0"/>
          <w:sz w:val="24"/>
        </w:rPr>
        <w:t>9</w:t>
      </w:r>
      <w:r w:rsidRPr="00A92B05">
        <w:rPr>
          <w:rFonts w:hAnsi="宋体" w:hint="eastAsia"/>
          <w:kern w:val="0"/>
          <w:sz w:val="24"/>
        </w:rPr>
        <w:t>号五栋大楼</w:t>
      </w:r>
      <w:r w:rsidRPr="00A92B05">
        <w:rPr>
          <w:rFonts w:hAnsi="宋体" w:hint="eastAsia"/>
          <w:kern w:val="0"/>
          <w:sz w:val="24"/>
        </w:rPr>
        <w:t>C</w:t>
      </w:r>
      <w:r w:rsidRPr="00A92B05">
        <w:rPr>
          <w:rFonts w:hAnsi="宋体" w:hint="eastAsia"/>
          <w:kern w:val="0"/>
          <w:sz w:val="24"/>
        </w:rPr>
        <w:t>座</w:t>
      </w:r>
      <w:r w:rsidRPr="00A92B05">
        <w:rPr>
          <w:rFonts w:hAnsi="宋体" w:hint="eastAsia"/>
          <w:kern w:val="0"/>
          <w:sz w:val="24"/>
        </w:rPr>
        <w:t>702</w:t>
      </w:r>
    </w:p>
    <w:p w14:paraId="6B119220"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办公地址：北京西城区阜成门大街</w:t>
      </w:r>
      <w:r w:rsidRPr="00A92B05">
        <w:rPr>
          <w:rFonts w:hAnsi="宋体" w:hint="eastAsia"/>
          <w:kern w:val="0"/>
          <w:sz w:val="24"/>
        </w:rPr>
        <w:t>2</w:t>
      </w:r>
      <w:r w:rsidRPr="00A92B05">
        <w:rPr>
          <w:rFonts w:hAnsi="宋体" w:hint="eastAsia"/>
          <w:kern w:val="0"/>
          <w:sz w:val="24"/>
        </w:rPr>
        <w:t>号万通新世界广场</w:t>
      </w:r>
      <w:r w:rsidRPr="00A92B05">
        <w:rPr>
          <w:rFonts w:hAnsi="宋体" w:hint="eastAsia"/>
          <w:kern w:val="0"/>
          <w:sz w:val="24"/>
        </w:rPr>
        <w:t>A</w:t>
      </w:r>
      <w:r w:rsidRPr="00A92B05">
        <w:rPr>
          <w:rFonts w:hAnsi="宋体" w:hint="eastAsia"/>
          <w:kern w:val="0"/>
          <w:sz w:val="24"/>
        </w:rPr>
        <w:t>座</w:t>
      </w:r>
      <w:r w:rsidRPr="00A92B05">
        <w:rPr>
          <w:rFonts w:hAnsi="宋体" w:hint="eastAsia"/>
          <w:kern w:val="0"/>
          <w:sz w:val="24"/>
        </w:rPr>
        <w:t>22</w:t>
      </w:r>
      <w:r w:rsidRPr="00A92B05">
        <w:rPr>
          <w:rFonts w:hAnsi="宋体" w:hint="eastAsia"/>
          <w:kern w:val="0"/>
          <w:sz w:val="24"/>
        </w:rPr>
        <w:t>层</w:t>
      </w:r>
      <w:r w:rsidRPr="00A92B05">
        <w:rPr>
          <w:rFonts w:hAnsi="宋体" w:hint="eastAsia"/>
          <w:kern w:val="0"/>
          <w:sz w:val="24"/>
        </w:rPr>
        <w:t>2208</w:t>
      </w:r>
    </w:p>
    <w:p w14:paraId="1C1FCABE"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w:t>
      </w:r>
      <w:r w:rsidRPr="00A92B05">
        <w:rPr>
          <w:rFonts w:hAnsi="宋体" w:hint="eastAsia"/>
          <w:kern w:val="0"/>
          <w:sz w:val="24"/>
        </w:rPr>
        <w:t xml:space="preserve"> </w:t>
      </w:r>
      <w:r w:rsidRPr="00A92B05">
        <w:rPr>
          <w:rFonts w:hAnsi="宋体" w:hint="eastAsia"/>
          <w:kern w:val="0"/>
          <w:sz w:val="24"/>
        </w:rPr>
        <w:t>吴雪秀</w:t>
      </w:r>
    </w:p>
    <w:p w14:paraId="0AB18AE8"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010-88312877</w:t>
      </w:r>
    </w:p>
    <w:p w14:paraId="582A9C61"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010-88312099</w:t>
      </w:r>
    </w:p>
    <w:p w14:paraId="75BE149E"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w:t>
      </w:r>
      <w:r w:rsidRPr="00A92B05">
        <w:rPr>
          <w:rFonts w:hAnsi="宋体" w:hint="eastAsia"/>
          <w:kern w:val="0"/>
          <w:sz w:val="24"/>
        </w:rPr>
        <w:t xml:space="preserve"> </w:t>
      </w:r>
      <w:r w:rsidRPr="00A92B05">
        <w:rPr>
          <w:rFonts w:hAnsi="宋体" w:hint="eastAsia"/>
          <w:kern w:val="0"/>
          <w:sz w:val="24"/>
        </w:rPr>
        <w:t>苏昊</w:t>
      </w:r>
    </w:p>
    <w:p w14:paraId="1829FA5F"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400-001-1566</w:t>
      </w:r>
    </w:p>
    <w:p w14:paraId="1D76C37D"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http://www.yilucaifu.com/</w:t>
      </w:r>
    </w:p>
    <w:p w14:paraId="703655FE"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55</w:t>
      </w:r>
      <w:r w:rsidRPr="00A92B05">
        <w:rPr>
          <w:rFonts w:hAnsi="宋体" w:hint="eastAsia"/>
          <w:kern w:val="0"/>
          <w:sz w:val="24"/>
        </w:rPr>
        <w:t>）上海大智慧财富管理有限公司</w:t>
      </w:r>
    </w:p>
    <w:p w14:paraId="6F8DEB54"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住所：上海市浦东新区杨高南路</w:t>
      </w:r>
      <w:r w:rsidRPr="00A92B05">
        <w:rPr>
          <w:rFonts w:hAnsi="宋体" w:hint="eastAsia"/>
          <w:kern w:val="0"/>
          <w:sz w:val="24"/>
        </w:rPr>
        <w:t>428</w:t>
      </w:r>
      <w:r w:rsidRPr="00A92B05">
        <w:rPr>
          <w:rFonts w:hAnsi="宋体" w:hint="eastAsia"/>
          <w:kern w:val="0"/>
          <w:sz w:val="24"/>
        </w:rPr>
        <w:t>号</w:t>
      </w:r>
      <w:r w:rsidRPr="00A92B05">
        <w:rPr>
          <w:rFonts w:hAnsi="宋体" w:hint="eastAsia"/>
          <w:kern w:val="0"/>
          <w:sz w:val="24"/>
        </w:rPr>
        <w:t>1</w:t>
      </w:r>
      <w:r w:rsidRPr="00A92B05">
        <w:rPr>
          <w:rFonts w:hAnsi="宋体" w:hint="eastAsia"/>
          <w:kern w:val="0"/>
          <w:sz w:val="24"/>
        </w:rPr>
        <w:t>号楼</w:t>
      </w:r>
      <w:r w:rsidRPr="00A92B05">
        <w:rPr>
          <w:rFonts w:hAnsi="宋体" w:hint="eastAsia"/>
          <w:kern w:val="0"/>
          <w:sz w:val="24"/>
        </w:rPr>
        <w:t>10-11</w:t>
      </w:r>
      <w:r w:rsidRPr="00A92B05">
        <w:rPr>
          <w:rFonts w:hAnsi="宋体" w:hint="eastAsia"/>
          <w:kern w:val="0"/>
          <w:sz w:val="24"/>
        </w:rPr>
        <w:t>层</w:t>
      </w:r>
      <w:r w:rsidRPr="00A92B05">
        <w:rPr>
          <w:rFonts w:hAnsi="宋体" w:hint="eastAsia"/>
          <w:kern w:val="0"/>
          <w:sz w:val="24"/>
        </w:rPr>
        <w:t xml:space="preserve"> </w:t>
      </w:r>
    </w:p>
    <w:p w14:paraId="3289F1AC"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办公地址：上海市浦东新区杨高南路</w:t>
      </w:r>
      <w:r w:rsidRPr="00A92B05">
        <w:rPr>
          <w:rFonts w:hAnsi="宋体" w:hint="eastAsia"/>
          <w:kern w:val="0"/>
          <w:sz w:val="24"/>
        </w:rPr>
        <w:t>428</w:t>
      </w:r>
      <w:r w:rsidRPr="00A92B05">
        <w:rPr>
          <w:rFonts w:hAnsi="宋体" w:hint="eastAsia"/>
          <w:kern w:val="0"/>
          <w:sz w:val="24"/>
        </w:rPr>
        <w:t>号</w:t>
      </w:r>
      <w:r w:rsidRPr="00A92B05">
        <w:rPr>
          <w:rFonts w:hAnsi="宋体" w:hint="eastAsia"/>
          <w:kern w:val="0"/>
          <w:sz w:val="24"/>
        </w:rPr>
        <w:t>1</w:t>
      </w:r>
      <w:r w:rsidRPr="00A92B05">
        <w:rPr>
          <w:rFonts w:hAnsi="宋体" w:hint="eastAsia"/>
          <w:kern w:val="0"/>
          <w:sz w:val="24"/>
        </w:rPr>
        <w:t>号楼</w:t>
      </w:r>
      <w:r w:rsidRPr="00A92B05">
        <w:rPr>
          <w:rFonts w:hAnsi="宋体" w:hint="eastAsia"/>
          <w:kern w:val="0"/>
          <w:sz w:val="24"/>
        </w:rPr>
        <w:t>10-11</w:t>
      </w:r>
      <w:r w:rsidRPr="00A92B05">
        <w:rPr>
          <w:rFonts w:hAnsi="宋体" w:hint="eastAsia"/>
          <w:kern w:val="0"/>
          <w:sz w:val="24"/>
        </w:rPr>
        <w:t>层</w:t>
      </w:r>
      <w:r w:rsidRPr="00A92B05">
        <w:rPr>
          <w:rFonts w:hAnsi="宋体" w:hint="eastAsia"/>
          <w:kern w:val="0"/>
          <w:sz w:val="24"/>
        </w:rPr>
        <w:t xml:space="preserve"> </w:t>
      </w:r>
    </w:p>
    <w:p w14:paraId="71092C92"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lastRenderedPageBreak/>
        <w:t>法定代表人：申健</w:t>
      </w:r>
    </w:p>
    <w:p w14:paraId="07FFDC1F"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021-20219931</w:t>
      </w:r>
    </w:p>
    <w:p w14:paraId="7DAC4722"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021-20219923</w:t>
      </w:r>
    </w:p>
    <w:p w14:paraId="5531D431"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联系人：付江</w:t>
      </w:r>
      <w:r w:rsidRPr="00A92B05">
        <w:rPr>
          <w:rFonts w:hAnsi="宋体" w:hint="eastAsia"/>
          <w:kern w:val="0"/>
          <w:sz w:val="24"/>
        </w:rPr>
        <w:t xml:space="preserve"> </w:t>
      </w:r>
    </w:p>
    <w:p w14:paraId="73A64AEB"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021-20219931</w:t>
      </w:r>
    </w:p>
    <w:p w14:paraId="4D950185"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https://8.gw.com.cn</w:t>
      </w:r>
    </w:p>
    <w:p w14:paraId="686837BC"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56</w:t>
      </w:r>
      <w:r w:rsidRPr="00A92B05">
        <w:rPr>
          <w:rFonts w:hAnsi="宋体" w:hint="eastAsia"/>
          <w:kern w:val="0"/>
          <w:sz w:val="24"/>
        </w:rPr>
        <w:t>）上海联泰资产管理有限公司</w:t>
      </w:r>
    </w:p>
    <w:p w14:paraId="012F2122"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住所：中国（上海）自由贸易试验区富特北路</w:t>
      </w:r>
      <w:r w:rsidRPr="00A92B05">
        <w:rPr>
          <w:rFonts w:hAnsi="宋体" w:hint="eastAsia"/>
          <w:kern w:val="0"/>
          <w:sz w:val="24"/>
        </w:rPr>
        <w:t>277</w:t>
      </w:r>
      <w:r w:rsidRPr="00A92B05">
        <w:rPr>
          <w:rFonts w:hAnsi="宋体" w:hint="eastAsia"/>
          <w:kern w:val="0"/>
          <w:sz w:val="24"/>
        </w:rPr>
        <w:t>号</w:t>
      </w:r>
      <w:r w:rsidRPr="00A92B05">
        <w:rPr>
          <w:rFonts w:hAnsi="宋体" w:hint="eastAsia"/>
          <w:kern w:val="0"/>
          <w:sz w:val="24"/>
        </w:rPr>
        <w:t>3</w:t>
      </w:r>
      <w:r w:rsidRPr="00A92B05">
        <w:rPr>
          <w:rFonts w:hAnsi="宋体" w:hint="eastAsia"/>
          <w:kern w:val="0"/>
          <w:sz w:val="24"/>
        </w:rPr>
        <w:t>层</w:t>
      </w:r>
      <w:r w:rsidRPr="00A92B05">
        <w:rPr>
          <w:rFonts w:hAnsi="宋体" w:hint="eastAsia"/>
          <w:kern w:val="0"/>
          <w:sz w:val="24"/>
        </w:rPr>
        <w:t>310</w:t>
      </w:r>
      <w:r w:rsidRPr="00A92B05">
        <w:rPr>
          <w:rFonts w:hAnsi="宋体" w:hint="eastAsia"/>
          <w:kern w:val="0"/>
          <w:sz w:val="24"/>
        </w:rPr>
        <w:t>室</w:t>
      </w:r>
    </w:p>
    <w:p w14:paraId="0816D62B"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办公地址：上海市长宁区福泉北路</w:t>
      </w:r>
      <w:r w:rsidRPr="00A92B05">
        <w:rPr>
          <w:rFonts w:hAnsi="宋体" w:hint="eastAsia"/>
          <w:kern w:val="0"/>
          <w:sz w:val="24"/>
        </w:rPr>
        <w:t>518</w:t>
      </w:r>
      <w:r w:rsidRPr="00A92B05">
        <w:rPr>
          <w:rFonts w:hAnsi="宋体" w:hint="eastAsia"/>
          <w:kern w:val="0"/>
          <w:sz w:val="24"/>
        </w:rPr>
        <w:t>号</w:t>
      </w:r>
      <w:r w:rsidRPr="00A92B05">
        <w:rPr>
          <w:rFonts w:hAnsi="宋体" w:hint="eastAsia"/>
          <w:kern w:val="0"/>
          <w:sz w:val="24"/>
        </w:rPr>
        <w:t>8</w:t>
      </w:r>
      <w:r w:rsidRPr="00A92B05">
        <w:rPr>
          <w:rFonts w:hAnsi="宋体" w:hint="eastAsia"/>
          <w:kern w:val="0"/>
          <w:sz w:val="24"/>
        </w:rPr>
        <w:t>座</w:t>
      </w:r>
      <w:r w:rsidRPr="00A92B05">
        <w:rPr>
          <w:rFonts w:hAnsi="宋体" w:hint="eastAsia"/>
          <w:kern w:val="0"/>
          <w:sz w:val="24"/>
        </w:rPr>
        <w:t>3</w:t>
      </w:r>
      <w:r w:rsidRPr="00A92B05">
        <w:rPr>
          <w:rFonts w:hAnsi="宋体" w:hint="eastAsia"/>
          <w:kern w:val="0"/>
          <w:sz w:val="24"/>
        </w:rPr>
        <w:t>楼</w:t>
      </w:r>
    </w:p>
    <w:p w14:paraId="6F22E7AB"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法定代表人：燕斌</w:t>
      </w:r>
    </w:p>
    <w:p w14:paraId="291E6B5E"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021-52822063</w:t>
      </w:r>
    </w:p>
    <w:p w14:paraId="0F09C819"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021-52975270</w:t>
      </w:r>
    </w:p>
    <w:p w14:paraId="054E1D7C"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联系人：凌秋艳</w:t>
      </w:r>
    </w:p>
    <w:p w14:paraId="20CDCC94"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4000-466-788</w:t>
      </w:r>
    </w:p>
    <w:p w14:paraId="122E1BE4"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www.66zichan.com</w:t>
      </w:r>
    </w:p>
    <w:p w14:paraId="0DF0B04E"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57</w:t>
      </w:r>
      <w:r w:rsidRPr="00A92B05">
        <w:rPr>
          <w:rFonts w:hAnsi="宋体" w:hint="eastAsia"/>
          <w:kern w:val="0"/>
          <w:sz w:val="24"/>
        </w:rPr>
        <w:t>）宜信普泽投资顾问（北京）有限公司</w:t>
      </w:r>
    </w:p>
    <w:p w14:paraId="65A855D5"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住所：北京市朝阳区建国路</w:t>
      </w:r>
      <w:r w:rsidRPr="00A92B05">
        <w:rPr>
          <w:rFonts w:hAnsi="宋体" w:hint="eastAsia"/>
          <w:kern w:val="0"/>
          <w:sz w:val="24"/>
        </w:rPr>
        <w:t>88</w:t>
      </w:r>
      <w:r w:rsidRPr="00A92B05">
        <w:rPr>
          <w:rFonts w:hAnsi="宋体" w:hint="eastAsia"/>
          <w:kern w:val="0"/>
          <w:sz w:val="24"/>
        </w:rPr>
        <w:t>号</w:t>
      </w:r>
      <w:r w:rsidRPr="00A92B05">
        <w:rPr>
          <w:rFonts w:hAnsi="宋体" w:hint="eastAsia"/>
          <w:kern w:val="0"/>
          <w:sz w:val="24"/>
        </w:rPr>
        <w:t>9</w:t>
      </w:r>
      <w:r w:rsidRPr="00A92B05">
        <w:rPr>
          <w:rFonts w:hAnsi="宋体" w:hint="eastAsia"/>
          <w:kern w:val="0"/>
          <w:sz w:val="24"/>
        </w:rPr>
        <w:t>号楼</w:t>
      </w:r>
      <w:r w:rsidRPr="00A92B05">
        <w:rPr>
          <w:rFonts w:hAnsi="宋体" w:hint="eastAsia"/>
          <w:kern w:val="0"/>
          <w:sz w:val="24"/>
        </w:rPr>
        <w:t>15</w:t>
      </w:r>
      <w:r w:rsidRPr="00A92B05">
        <w:rPr>
          <w:rFonts w:hAnsi="宋体" w:hint="eastAsia"/>
          <w:kern w:val="0"/>
          <w:sz w:val="24"/>
        </w:rPr>
        <w:t>层</w:t>
      </w:r>
      <w:r w:rsidRPr="00A92B05">
        <w:rPr>
          <w:rFonts w:hAnsi="宋体" w:hint="eastAsia"/>
          <w:kern w:val="0"/>
          <w:sz w:val="24"/>
        </w:rPr>
        <w:t xml:space="preserve">1809 </w:t>
      </w:r>
    </w:p>
    <w:p w14:paraId="05F1C0BF"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办公地址：北京市朝阳区建国路</w:t>
      </w:r>
      <w:r w:rsidRPr="00A92B05">
        <w:rPr>
          <w:rFonts w:hAnsi="宋体" w:hint="eastAsia"/>
          <w:kern w:val="0"/>
          <w:sz w:val="24"/>
        </w:rPr>
        <w:t>88</w:t>
      </w:r>
      <w:r w:rsidRPr="00A92B05">
        <w:rPr>
          <w:rFonts w:hAnsi="宋体" w:hint="eastAsia"/>
          <w:kern w:val="0"/>
          <w:sz w:val="24"/>
        </w:rPr>
        <w:t>号</w:t>
      </w:r>
      <w:r w:rsidRPr="00A92B05">
        <w:rPr>
          <w:rFonts w:hAnsi="宋体" w:hint="eastAsia"/>
          <w:kern w:val="0"/>
          <w:sz w:val="24"/>
        </w:rPr>
        <w:t>SOHO</w:t>
      </w:r>
      <w:r w:rsidRPr="00A92B05">
        <w:rPr>
          <w:rFonts w:hAnsi="宋体" w:hint="eastAsia"/>
          <w:kern w:val="0"/>
          <w:sz w:val="24"/>
        </w:rPr>
        <w:t>现代城</w:t>
      </w:r>
      <w:r w:rsidRPr="00A92B05">
        <w:rPr>
          <w:rFonts w:hAnsi="宋体" w:hint="eastAsia"/>
          <w:kern w:val="0"/>
          <w:sz w:val="24"/>
        </w:rPr>
        <w:t>C</w:t>
      </w:r>
      <w:r w:rsidRPr="00A92B05">
        <w:rPr>
          <w:rFonts w:hAnsi="宋体" w:hint="eastAsia"/>
          <w:kern w:val="0"/>
          <w:sz w:val="24"/>
        </w:rPr>
        <w:t>座</w:t>
      </w:r>
      <w:r w:rsidRPr="00A92B05">
        <w:rPr>
          <w:rFonts w:hAnsi="宋体" w:hint="eastAsia"/>
          <w:kern w:val="0"/>
          <w:sz w:val="24"/>
        </w:rPr>
        <w:t>1809</w:t>
      </w:r>
    </w:p>
    <w:p w14:paraId="267C163C"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法定代表人：沈伟桦</w:t>
      </w:r>
    </w:p>
    <w:p w14:paraId="016DD424"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010-52855713</w:t>
      </w:r>
    </w:p>
    <w:p w14:paraId="6D702279"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010-85894285</w:t>
      </w:r>
    </w:p>
    <w:p w14:paraId="01E75B0C"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联系人：程刚</w:t>
      </w:r>
    </w:p>
    <w:p w14:paraId="239C8758"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400-6099-200</w:t>
      </w:r>
    </w:p>
    <w:p w14:paraId="47010659"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www.yixinfund.com</w:t>
      </w:r>
    </w:p>
    <w:p w14:paraId="0D5D6AD6"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58</w:t>
      </w:r>
      <w:r w:rsidRPr="00A92B05">
        <w:rPr>
          <w:rFonts w:hAnsi="宋体" w:hint="eastAsia"/>
          <w:kern w:val="0"/>
          <w:sz w:val="24"/>
        </w:rPr>
        <w:t>）浙江同花顺基金销售有限公司</w:t>
      </w:r>
    </w:p>
    <w:p w14:paraId="53D859CD"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住所：浙江省杭州市文二西路</w:t>
      </w:r>
      <w:r w:rsidRPr="00A92B05">
        <w:rPr>
          <w:rFonts w:hAnsi="宋体" w:hint="eastAsia"/>
          <w:kern w:val="0"/>
          <w:sz w:val="24"/>
        </w:rPr>
        <w:t>1</w:t>
      </w:r>
      <w:r w:rsidRPr="00A92B05">
        <w:rPr>
          <w:rFonts w:hAnsi="宋体" w:hint="eastAsia"/>
          <w:kern w:val="0"/>
          <w:sz w:val="24"/>
        </w:rPr>
        <w:t>号元茂大厦</w:t>
      </w:r>
      <w:r w:rsidRPr="00A92B05">
        <w:rPr>
          <w:rFonts w:hAnsi="宋体" w:hint="eastAsia"/>
          <w:kern w:val="0"/>
          <w:sz w:val="24"/>
        </w:rPr>
        <w:t>903</w:t>
      </w:r>
    </w:p>
    <w:p w14:paraId="2DF9E0F2"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办公地址：浙江省杭州市西湖区翠柏路</w:t>
      </w:r>
      <w:r w:rsidRPr="00A92B05">
        <w:rPr>
          <w:rFonts w:hAnsi="宋体" w:hint="eastAsia"/>
          <w:kern w:val="0"/>
          <w:sz w:val="24"/>
        </w:rPr>
        <w:t>7</w:t>
      </w:r>
      <w:r w:rsidRPr="00A92B05">
        <w:rPr>
          <w:rFonts w:hAnsi="宋体" w:hint="eastAsia"/>
          <w:kern w:val="0"/>
          <w:sz w:val="24"/>
        </w:rPr>
        <w:t>号电子商务产业园</w:t>
      </w:r>
      <w:r w:rsidRPr="00A92B05">
        <w:rPr>
          <w:rFonts w:hAnsi="宋体" w:hint="eastAsia"/>
          <w:kern w:val="0"/>
          <w:sz w:val="24"/>
        </w:rPr>
        <w:t>2</w:t>
      </w:r>
      <w:r w:rsidRPr="00A92B05">
        <w:rPr>
          <w:rFonts w:hAnsi="宋体" w:hint="eastAsia"/>
          <w:kern w:val="0"/>
          <w:sz w:val="24"/>
        </w:rPr>
        <w:t>号楼</w:t>
      </w:r>
      <w:r w:rsidRPr="00A92B05">
        <w:rPr>
          <w:rFonts w:hAnsi="宋体" w:hint="eastAsia"/>
          <w:kern w:val="0"/>
          <w:sz w:val="24"/>
        </w:rPr>
        <w:t xml:space="preserve"> 2</w:t>
      </w:r>
      <w:r w:rsidRPr="00A92B05">
        <w:rPr>
          <w:rFonts w:hAnsi="宋体" w:hint="eastAsia"/>
          <w:kern w:val="0"/>
          <w:sz w:val="24"/>
        </w:rPr>
        <w:t>楼</w:t>
      </w:r>
    </w:p>
    <w:p w14:paraId="663764BA"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法定代表人：凌顺平</w:t>
      </w:r>
      <w:r w:rsidRPr="00A92B05">
        <w:rPr>
          <w:rFonts w:hAnsi="宋体" w:hint="eastAsia"/>
          <w:kern w:val="0"/>
          <w:sz w:val="24"/>
        </w:rPr>
        <w:t xml:space="preserve"> </w:t>
      </w:r>
    </w:p>
    <w:p w14:paraId="762011FA"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lastRenderedPageBreak/>
        <w:t>电话：（</w:t>
      </w:r>
      <w:r w:rsidRPr="00A92B05">
        <w:rPr>
          <w:rFonts w:hAnsi="宋体" w:hint="eastAsia"/>
          <w:kern w:val="0"/>
          <w:sz w:val="24"/>
        </w:rPr>
        <w:t>0571</w:t>
      </w:r>
      <w:r w:rsidRPr="00A92B05">
        <w:rPr>
          <w:rFonts w:hAnsi="宋体" w:hint="eastAsia"/>
          <w:kern w:val="0"/>
          <w:sz w:val="24"/>
        </w:rPr>
        <w:t>）</w:t>
      </w:r>
      <w:r w:rsidRPr="00A92B05">
        <w:rPr>
          <w:rFonts w:hAnsi="宋体" w:hint="eastAsia"/>
          <w:kern w:val="0"/>
          <w:sz w:val="24"/>
        </w:rPr>
        <w:t>88911818</w:t>
      </w:r>
    </w:p>
    <w:p w14:paraId="475E9EED"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0571</w:t>
      </w:r>
      <w:r w:rsidRPr="00A92B05">
        <w:rPr>
          <w:rFonts w:hAnsi="宋体" w:hint="eastAsia"/>
          <w:kern w:val="0"/>
          <w:sz w:val="24"/>
        </w:rPr>
        <w:t>）</w:t>
      </w:r>
      <w:r w:rsidRPr="00A92B05">
        <w:rPr>
          <w:rFonts w:hAnsi="宋体" w:hint="eastAsia"/>
          <w:kern w:val="0"/>
          <w:sz w:val="24"/>
        </w:rPr>
        <w:t>86800423</w:t>
      </w:r>
    </w:p>
    <w:p w14:paraId="1403D4B9"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联系人：吴强</w:t>
      </w:r>
      <w:r w:rsidRPr="00A92B05">
        <w:rPr>
          <w:rFonts w:hAnsi="宋体" w:hint="eastAsia"/>
          <w:kern w:val="0"/>
          <w:sz w:val="24"/>
        </w:rPr>
        <w:t xml:space="preserve"> </w:t>
      </w:r>
    </w:p>
    <w:p w14:paraId="720482E3"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400-877-3772</w:t>
      </w:r>
    </w:p>
    <w:p w14:paraId="321E3BD2"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www.5ifund.com</w:t>
      </w:r>
    </w:p>
    <w:p w14:paraId="4CE9BCC8"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59</w:t>
      </w:r>
      <w:r w:rsidRPr="00A92B05">
        <w:rPr>
          <w:rFonts w:hAnsi="宋体" w:hint="eastAsia"/>
          <w:kern w:val="0"/>
          <w:sz w:val="24"/>
        </w:rPr>
        <w:t>）北京增财基金销售有限公司</w:t>
      </w:r>
    </w:p>
    <w:p w14:paraId="3DFC2829"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住所：北京市西城区南礼士路</w:t>
      </w:r>
      <w:r w:rsidRPr="00A92B05">
        <w:rPr>
          <w:rFonts w:hAnsi="宋体" w:hint="eastAsia"/>
          <w:kern w:val="0"/>
          <w:sz w:val="24"/>
        </w:rPr>
        <w:t>66</w:t>
      </w:r>
      <w:r w:rsidRPr="00A92B05">
        <w:rPr>
          <w:rFonts w:hAnsi="宋体" w:hint="eastAsia"/>
          <w:kern w:val="0"/>
          <w:sz w:val="24"/>
        </w:rPr>
        <w:t>号建威大厦</w:t>
      </w:r>
      <w:r w:rsidRPr="00A92B05">
        <w:rPr>
          <w:rFonts w:hAnsi="宋体" w:hint="eastAsia"/>
          <w:kern w:val="0"/>
          <w:sz w:val="24"/>
        </w:rPr>
        <w:t>1208</w:t>
      </w:r>
    </w:p>
    <w:p w14:paraId="0D9D8F21"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办公地址：北京市西城区南礼士路</w:t>
      </w:r>
      <w:r w:rsidRPr="00A92B05">
        <w:rPr>
          <w:rFonts w:hAnsi="宋体" w:hint="eastAsia"/>
          <w:kern w:val="0"/>
          <w:sz w:val="24"/>
        </w:rPr>
        <w:t>66</w:t>
      </w:r>
      <w:r w:rsidRPr="00A92B05">
        <w:rPr>
          <w:rFonts w:hAnsi="宋体" w:hint="eastAsia"/>
          <w:kern w:val="0"/>
          <w:sz w:val="24"/>
        </w:rPr>
        <w:t>号建威大厦</w:t>
      </w:r>
      <w:r w:rsidRPr="00A92B05">
        <w:rPr>
          <w:rFonts w:hAnsi="宋体" w:hint="eastAsia"/>
          <w:kern w:val="0"/>
          <w:sz w:val="24"/>
        </w:rPr>
        <w:t>1208</w:t>
      </w:r>
    </w:p>
    <w:p w14:paraId="70889D7B"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法定代表人：罗细安</w:t>
      </w:r>
    </w:p>
    <w:p w14:paraId="440E763D"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010</w:t>
      </w:r>
      <w:r w:rsidRPr="00A92B05">
        <w:rPr>
          <w:rFonts w:hAnsi="宋体" w:hint="eastAsia"/>
          <w:kern w:val="0"/>
          <w:sz w:val="24"/>
        </w:rPr>
        <w:t>）</w:t>
      </w:r>
      <w:r w:rsidRPr="00A92B05">
        <w:rPr>
          <w:rFonts w:hAnsi="宋体" w:hint="eastAsia"/>
          <w:kern w:val="0"/>
          <w:sz w:val="24"/>
        </w:rPr>
        <w:t>670009888</w:t>
      </w:r>
    </w:p>
    <w:p w14:paraId="79DAD40E"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010</w:t>
      </w:r>
      <w:r w:rsidRPr="00A92B05">
        <w:rPr>
          <w:rFonts w:hAnsi="宋体" w:hint="eastAsia"/>
          <w:kern w:val="0"/>
          <w:sz w:val="24"/>
        </w:rPr>
        <w:t>）</w:t>
      </w:r>
      <w:r w:rsidRPr="00A92B05">
        <w:rPr>
          <w:rFonts w:hAnsi="宋体" w:hint="eastAsia"/>
          <w:kern w:val="0"/>
          <w:sz w:val="24"/>
        </w:rPr>
        <w:t>670009888-6000</w:t>
      </w:r>
    </w:p>
    <w:p w14:paraId="5B060B61"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联系人：李皓</w:t>
      </w:r>
    </w:p>
    <w:p w14:paraId="11EF7077"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400-001-8811</w:t>
      </w:r>
    </w:p>
    <w:p w14:paraId="29BA521C"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www.zengcaiwang.com</w:t>
      </w:r>
    </w:p>
    <w:p w14:paraId="6BECBD95"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60</w:t>
      </w:r>
      <w:r w:rsidRPr="00A92B05">
        <w:rPr>
          <w:rFonts w:hAnsi="宋体" w:hint="eastAsia"/>
          <w:kern w:val="0"/>
          <w:sz w:val="24"/>
        </w:rPr>
        <w:t>）泰诚财富基金销售（大连）有限公司</w:t>
      </w:r>
    </w:p>
    <w:p w14:paraId="7431ECEB"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住所：辽宁省大连市沙河口区星海中龙园</w:t>
      </w:r>
      <w:r w:rsidRPr="00A92B05">
        <w:rPr>
          <w:rFonts w:hAnsi="宋体" w:hint="eastAsia"/>
          <w:kern w:val="0"/>
          <w:sz w:val="24"/>
        </w:rPr>
        <w:t>3</w:t>
      </w:r>
      <w:r w:rsidRPr="00A92B05">
        <w:rPr>
          <w:rFonts w:hAnsi="宋体" w:hint="eastAsia"/>
          <w:kern w:val="0"/>
          <w:sz w:val="24"/>
        </w:rPr>
        <w:t>号</w:t>
      </w:r>
    </w:p>
    <w:p w14:paraId="3A5AF3E0"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w:t>
      </w:r>
      <w:r w:rsidRPr="00A92B05">
        <w:rPr>
          <w:rFonts w:hAnsi="宋体" w:hint="eastAsia"/>
          <w:kern w:val="0"/>
          <w:sz w:val="24"/>
        </w:rPr>
        <w:t xml:space="preserve"> </w:t>
      </w:r>
      <w:r w:rsidRPr="00A92B05">
        <w:rPr>
          <w:rFonts w:hAnsi="宋体" w:hint="eastAsia"/>
          <w:kern w:val="0"/>
          <w:sz w:val="24"/>
        </w:rPr>
        <w:t>辽宁省大连市沙河口区星海中龙园</w:t>
      </w:r>
      <w:r w:rsidRPr="00A92B05">
        <w:rPr>
          <w:rFonts w:hAnsi="宋体" w:hint="eastAsia"/>
          <w:kern w:val="0"/>
          <w:sz w:val="24"/>
        </w:rPr>
        <w:t>3</w:t>
      </w:r>
      <w:r w:rsidRPr="00A92B05">
        <w:rPr>
          <w:rFonts w:hAnsi="宋体" w:hint="eastAsia"/>
          <w:kern w:val="0"/>
          <w:sz w:val="24"/>
        </w:rPr>
        <w:t>号</w:t>
      </w:r>
    </w:p>
    <w:p w14:paraId="4E4A9FA2"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法定代表人：林卓</w:t>
      </w:r>
    </w:p>
    <w:p w14:paraId="1FDAD9BA"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0411</w:t>
      </w:r>
      <w:r w:rsidRPr="00A92B05">
        <w:rPr>
          <w:rFonts w:hAnsi="宋体" w:hint="eastAsia"/>
          <w:kern w:val="0"/>
          <w:sz w:val="24"/>
        </w:rPr>
        <w:t>）</w:t>
      </w:r>
      <w:r w:rsidRPr="00A92B05">
        <w:rPr>
          <w:rFonts w:hAnsi="宋体" w:hint="eastAsia"/>
          <w:kern w:val="0"/>
          <w:sz w:val="24"/>
        </w:rPr>
        <w:t>88891212</w:t>
      </w:r>
    </w:p>
    <w:p w14:paraId="29DF802D"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0411</w:t>
      </w:r>
      <w:r w:rsidRPr="00A92B05">
        <w:rPr>
          <w:rFonts w:hAnsi="宋体" w:hint="eastAsia"/>
          <w:kern w:val="0"/>
          <w:sz w:val="24"/>
        </w:rPr>
        <w:t>）</w:t>
      </w:r>
      <w:r w:rsidRPr="00A92B05">
        <w:rPr>
          <w:rFonts w:hAnsi="宋体" w:hint="eastAsia"/>
          <w:kern w:val="0"/>
          <w:sz w:val="24"/>
        </w:rPr>
        <w:t>84396536</w:t>
      </w:r>
    </w:p>
    <w:p w14:paraId="7E44FC63"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联系人：薛长平</w:t>
      </w:r>
      <w:r w:rsidRPr="00A92B05">
        <w:rPr>
          <w:rFonts w:hAnsi="宋体" w:hint="eastAsia"/>
          <w:kern w:val="0"/>
          <w:sz w:val="24"/>
        </w:rPr>
        <w:t xml:space="preserve"> </w:t>
      </w:r>
    </w:p>
    <w:p w14:paraId="37934B17"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4006411999</w:t>
      </w:r>
    </w:p>
    <w:p w14:paraId="28B48534"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www.taichengcaifu.com</w:t>
      </w:r>
    </w:p>
    <w:p w14:paraId="3066D92F"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61</w:t>
      </w:r>
      <w:r w:rsidRPr="00A92B05">
        <w:rPr>
          <w:rFonts w:hAnsi="宋体" w:hint="eastAsia"/>
          <w:kern w:val="0"/>
          <w:sz w:val="24"/>
        </w:rPr>
        <w:t>）上海基煜基金销售有限公司</w:t>
      </w:r>
    </w:p>
    <w:p w14:paraId="74A6A9E0"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w:t>
      </w:r>
      <w:r w:rsidRPr="00A92B05">
        <w:rPr>
          <w:rFonts w:hAnsi="宋体" w:hint="eastAsia"/>
          <w:kern w:val="0"/>
          <w:sz w:val="24"/>
        </w:rPr>
        <w:t xml:space="preserve"> </w:t>
      </w:r>
      <w:r w:rsidRPr="00A92B05">
        <w:rPr>
          <w:rFonts w:hAnsi="宋体" w:hint="eastAsia"/>
          <w:kern w:val="0"/>
          <w:sz w:val="24"/>
        </w:rPr>
        <w:t>上海市崇明县长兴镇路潘园公路</w:t>
      </w:r>
      <w:r w:rsidRPr="00A92B05">
        <w:rPr>
          <w:rFonts w:hAnsi="宋体" w:hint="eastAsia"/>
          <w:kern w:val="0"/>
          <w:sz w:val="24"/>
        </w:rPr>
        <w:t>1800</w:t>
      </w:r>
      <w:r w:rsidRPr="00A92B05">
        <w:rPr>
          <w:rFonts w:hAnsi="宋体" w:hint="eastAsia"/>
          <w:kern w:val="0"/>
          <w:sz w:val="24"/>
        </w:rPr>
        <w:t>号</w:t>
      </w:r>
      <w:r w:rsidRPr="00A92B05">
        <w:rPr>
          <w:rFonts w:hAnsi="宋体" w:hint="eastAsia"/>
          <w:kern w:val="0"/>
          <w:sz w:val="24"/>
        </w:rPr>
        <w:t>2</w:t>
      </w:r>
      <w:r w:rsidRPr="00A92B05">
        <w:rPr>
          <w:rFonts w:hAnsi="宋体" w:hint="eastAsia"/>
          <w:kern w:val="0"/>
          <w:sz w:val="24"/>
        </w:rPr>
        <w:t>号楼</w:t>
      </w:r>
      <w:r w:rsidRPr="00A92B05">
        <w:rPr>
          <w:rFonts w:hAnsi="宋体" w:hint="eastAsia"/>
          <w:kern w:val="0"/>
          <w:sz w:val="24"/>
        </w:rPr>
        <w:t>6153</w:t>
      </w:r>
      <w:r w:rsidRPr="00A92B05">
        <w:rPr>
          <w:rFonts w:hAnsi="宋体" w:hint="eastAsia"/>
          <w:kern w:val="0"/>
          <w:sz w:val="24"/>
        </w:rPr>
        <w:t>室（上海泰和经济发展区）</w:t>
      </w:r>
    </w:p>
    <w:p w14:paraId="38CFF35B"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办公地址：上海市昆明路</w:t>
      </w:r>
      <w:r w:rsidRPr="00A92B05">
        <w:rPr>
          <w:rFonts w:hAnsi="宋体" w:hint="eastAsia"/>
          <w:kern w:val="0"/>
          <w:sz w:val="24"/>
        </w:rPr>
        <w:t>518</w:t>
      </w:r>
      <w:r w:rsidRPr="00A92B05">
        <w:rPr>
          <w:rFonts w:hAnsi="宋体" w:hint="eastAsia"/>
          <w:kern w:val="0"/>
          <w:sz w:val="24"/>
        </w:rPr>
        <w:t>号北美广场</w:t>
      </w:r>
      <w:r w:rsidRPr="00A92B05">
        <w:rPr>
          <w:rFonts w:hAnsi="宋体" w:hint="eastAsia"/>
          <w:kern w:val="0"/>
          <w:sz w:val="24"/>
        </w:rPr>
        <w:t>A1002-A1003</w:t>
      </w:r>
      <w:r w:rsidRPr="00A92B05">
        <w:rPr>
          <w:rFonts w:hAnsi="宋体" w:hint="eastAsia"/>
          <w:kern w:val="0"/>
          <w:sz w:val="24"/>
        </w:rPr>
        <w:t>室</w:t>
      </w:r>
    </w:p>
    <w:p w14:paraId="1CB7C300"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法定代表人：王翔</w:t>
      </w:r>
      <w:r w:rsidRPr="00A92B05">
        <w:rPr>
          <w:rFonts w:hAnsi="宋体" w:hint="eastAsia"/>
          <w:kern w:val="0"/>
          <w:sz w:val="24"/>
        </w:rPr>
        <w:t xml:space="preserve"> </w:t>
      </w:r>
    </w:p>
    <w:p w14:paraId="50C0A1C7"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lastRenderedPageBreak/>
        <w:t>电话：（</w:t>
      </w:r>
      <w:r w:rsidRPr="00A92B05">
        <w:rPr>
          <w:rFonts w:hAnsi="宋体" w:hint="eastAsia"/>
          <w:kern w:val="0"/>
          <w:sz w:val="24"/>
        </w:rPr>
        <w:t>021</w:t>
      </w:r>
      <w:r w:rsidRPr="00A92B05">
        <w:rPr>
          <w:rFonts w:hAnsi="宋体" w:hint="eastAsia"/>
          <w:kern w:val="0"/>
          <w:sz w:val="24"/>
        </w:rPr>
        <w:t>）</w:t>
      </w:r>
      <w:r w:rsidRPr="00A92B05">
        <w:rPr>
          <w:rFonts w:hAnsi="宋体" w:hint="eastAsia"/>
          <w:kern w:val="0"/>
          <w:sz w:val="24"/>
        </w:rPr>
        <w:t>35385521</w:t>
      </w:r>
    </w:p>
    <w:p w14:paraId="090B33C7"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021</w:t>
      </w:r>
      <w:r w:rsidRPr="00A92B05">
        <w:rPr>
          <w:rFonts w:hAnsi="宋体" w:hint="eastAsia"/>
          <w:kern w:val="0"/>
          <w:sz w:val="24"/>
        </w:rPr>
        <w:t>）</w:t>
      </w:r>
      <w:r w:rsidRPr="00A92B05">
        <w:rPr>
          <w:rFonts w:hAnsi="宋体" w:hint="eastAsia"/>
          <w:kern w:val="0"/>
          <w:sz w:val="24"/>
        </w:rPr>
        <w:t>55085991</w:t>
      </w:r>
    </w:p>
    <w:p w14:paraId="0DCDFCAA"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联系人：蓝杰</w:t>
      </w:r>
    </w:p>
    <w:p w14:paraId="3262AF0B"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400-820-5369</w:t>
      </w:r>
    </w:p>
    <w:p w14:paraId="0EE2160F"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 xml:space="preserve">www.jiyufund.com.cn </w:t>
      </w:r>
    </w:p>
    <w:p w14:paraId="127507DB"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62</w:t>
      </w:r>
      <w:r w:rsidRPr="00A92B05">
        <w:rPr>
          <w:rFonts w:hAnsi="宋体" w:hint="eastAsia"/>
          <w:kern w:val="0"/>
          <w:sz w:val="24"/>
        </w:rPr>
        <w:t>）珠海盈米财富管理有限公司</w:t>
      </w:r>
    </w:p>
    <w:p w14:paraId="2EBB1E32"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住所：珠海市横琴新区宝华路</w:t>
      </w:r>
      <w:r w:rsidRPr="00A92B05">
        <w:rPr>
          <w:rFonts w:hAnsi="宋体" w:hint="eastAsia"/>
          <w:kern w:val="0"/>
          <w:sz w:val="24"/>
        </w:rPr>
        <w:t>6</w:t>
      </w:r>
      <w:r w:rsidRPr="00A92B05">
        <w:rPr>
          <w:rFonts w:hAnsi="宋体" w:hint="eastAsia"/>
          <w:kern w:val="0"/>
          <w:sz w:val="24"/>
        </w:rPr>
        <w:t>号</w:t>
      </w:r>
      <w:r w:rsidRPr="00A92B05">
        <w:rPr>
          <w:rFonts w:hAnsi="宋体" w:hint="eastAsia"/>
          <w:kern w:val="0"/>
          <w:sz w:val="24"/>
        </w:rPr>
        <w:t>105</w:t>
      </w:r>
      <w:r w:rsidRPr="00A92B05">
        <w:rPr>
          <w:rFonts w:hAnsi="宋体" w:hint="eastAsia"/>
          <w:kern w:val="0"/>
          <w:sz w:val="24"/>
        </w:rPr>
        <w:t>室</w:t>
      </w:r>
      <w:r w:rsidRPr="00A92B05">
        <w:rPr>
          <w:rFonts w:hAnsi="宋体" w:hint="eastAsia"/>
          <w:kern w:val="0"/>
          <w:sz w:val="24"/>
        </w:rPr>
        <w:t xml:space="preserve">-3491 </w:t>
      </w:r>
    </w:p>
    <w:p w14:paraId="5B82427F"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办公地址：广州市海珠区琶洲大道东</w:t>
      </w:r>
      <w:r w:rsidRPr="00A92B05">
        <w:rPr>
          <w:rFonts w:hAnsi="宋体" w:hint="eastAsia"/>
          <w:kern w:val="0"/>
          <w:sz w:val="24"/>
        </w:rPr>
        <w:t>1</w:t>
      </w:r>
      <w:r w:rsidRPr="00A92B05">
        <w:rPr>
          <w:rFonts w:hAnsi="宋体" w:hint="eastAsia"/>
          <w:kern w:val="0"/>
          <w:sz w:val="24"/>
        </w:rPr>
        <w:t>号保利国际广场南塔</w:t>
      </w:r>
      <w:r w:rsidRPr="00A92B05">
        <w:rPr>
          <w:rFonts w:hAnsi="宋体" w:hint="eastAsia"/>
          <w:kern w:val="0"/>
          <w:sz w:val="24"/>
        </w:rPr>
        <w:t>12</w:t>
      </w:r>
      <w:r w:rsidRPr="00A92B05">
        <w:rPr>
          <w:rFonts w:hAnsi="宋体" w:hint="eastAsia"/>
          <w:kern w:val="0"/>
          <w:sz w:val="24"/>
        </w:rPr>
        <w:t>楼</w:t>
      </w:r>
      <w:r w:rsidRPr="00A92B05">
        <w:rPr>
          <w:rFonts w:hAnsi="宋体" w:hint="eastAsia"/>
          <w:kern w:val="0"/>
          <w:sz w:val="24"/>
        </w:rPr>
        <w:t xml:space="preserve">B1201-1203 </w:t>
      </w:r>
    </w:p>
    <w:p w14:paraId="2F3DF647"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法定代表人：肖雯</w:t>
      </w:r>
      <w:r w:rsidRPr="00A92B05">
        <w:rPr>
          <w:rFonts w:hAnsi="宋体" w:hint="eastAsia"/>
          <w:kern w:val="0"/>
          <w:sz w:val="24"/>
        </w:rPr>
        <w:t xml:space="preserve"> </w:t>
      </w:r>
    </w:p>
    <w:p w14:paraId="771DCA19"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020</w:t>
      </w:r>
      <w:r w:rsidRPr="00A92B05">
        <w:rPr>
          <w:rFonts w:hAnsi="宋体" w:hint="eastAsia"/>
          <w:kern w:val="0"/>
          <w:sz w:val="24"/>
        </w:rPr>
        <w:t>）</w:t>
      </w:r>
      <w:r w:rsidRPr="00A92B05">
        <w:rPr>
          <w:rFonts w:hAnsi="宋体" w:hint="eastAsia"/>
          <w:kern w:val="0"/>
          <w:sz w:val="24"/>
        </w:rPr>
        <w:t xml:space="preserve">89629099 </w:t>
      </w:r>
    </w:p>
    <w:p w14:paraId="4CDF05C9"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020</w:t>
      </w:r>
      <w:r w:rsidRPr="00A92B05">
        <w:rPr>
          <w:rFonts w:hAnsi="宋体" w:hint="eastAsia"/>
          <w:kern w:val="0"/>
          <w:sz w:val="24"/>
        </w:rPr>
        <w:t>）</w:t>
      </w:r>
      <w:r w:rsidRPr="00A92B05">
        <w:rPr>
          <w:rFonts w:hAnsi="宋体" w:hint="eastAsia"/>
          <w:kern w:val="0"/>
          <w:sz w:val="24"/>
        </w:rPr>
        <w:t xml:space="preserve">89629011 </w:t>
      </w:r>
    </w:p>
    <w:p w14:paraId="22EDCEA8"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联系人：黄敏嫦</w:t>
      </w:r>
      <w:r w:rsidRPr="00A92B05">
        <w:rPr>
          <w:rFonts w:hAnsi="宋体" w:hint="eastAsia"/>
          <w:kern w:val="0"/>
          <w:sz w:val="24"/>
        </w:rPr>
        <w:t xml:space="preserve"> </w:t>
      </w:r>
    </w:p>
    <w:p w14:paraId="181DC652"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020</w:t>
      </w:r>
      <w:r w:rsidRPr="00A92B05">
        <w:rPr>
          <w:rFonts w:hAnsi="宋体" w:hint="eastAsia"/>
          <w:kern w:val="0"/>
          <w:sz w:val="24"/>
        </w:rPr>
        <w:t>）</w:t>
      </w:r>
      <w:r w:rsidRPr="00A92B05">
        <w:rPr>
          <w:rFonts w:hAnsi="宋体" w:hint="eastAsia"/>
          <w:kern w:val="0"/>
          <w:sz w:val="24"/>
        </w:rPr>
        <w:t>89629066</w:t>
      </w:r>
    </w:p>
    <w:p w14:paraId="494DEF9C"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www.yingmi.cn</w:t>
      </w:r>
    </w:p>
    <w:p w14:paraId="4DEE19E0"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63</w:t>
      </w:r>
      <w:r w:rsidRPr="00A92B05">
        <w:rPr>
          <w:rFonts w:hAnsi="宋体" w:hint="eastAsia"/>
          <w:kern w:val="0"/>
          <w:sz w:val="24"/>
        </w:rPr>
        <w:t>）深圳富济财富管理有限公司</w:t>
      </w:r>
    </w:p>
    <w:p w14:paraId="426376EC"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住所：深圳市前海深港合作区前湾一路</w:t>
      </w:r>
      <w:r w:rsidRPr="00A92B05">
        <w:rPr>
          <w:rFonts w:hAnsi="宋体" w:hint="eastAsia"/>
          <w:kern w:val="0"/>
          <w:sz w:val="24"/>
        </w:rPr>
        <w:t>1</w:t>
      </w:r>
      <w:r w:rsidRPr="00A92B05">
        <w:rPr>
          <w:rFonts w:hAnsi="宋体" w:hint="eastAsia"/>
          <w:kern w:val="0"/>
          <w:sz w:val="24"/>
        </w:rPr>
        <w:t>号</w:t>
      </w:r>
      <w:r w:rsidRPr="00A92B05">
        <w:rPr>
          <w:rFonts w:hAnsi="宋体" w:hint="eastAsia"/>
          <w:kern w:val="0"/>
          <w:sz w:val="24"/>
        </w:rPr>
        <w:t>A</w:t>
      </w:r>
      <w:r w:rsidRPr="00A92B05">
        <w:rPr>
          <w:rFonts w:hAnsi="宋体" w:hint="eastAsia"/>
          <w:kern w:val="0"/>
          <w:sz w:val="24"/>
        </w:rPr>
        <w:t>栋</w:t>
      </w:r>
      <w:r w:rsidRPr="00A92B05">
        <w:rPr>
          <w:rFonts w:hAnsi="宋体" w:hint="eastAsia"/>
          <w:kern w:val="0"/>
          <w:sz w:val="24"/>
        </w:rPr>
        <w:t>201</w:t>
      </w:r>
      <w:r w:rsidRPr="00A92B05">
        <w:rPr>
          <w:rFonts w:hAnsi="宋体" w:hint="eastAsia"/>
          <w:kern w:val="0"/>
          <w:sz w:val="24"/>
        </w:rPr>
        <w:t>室</w:t>
      </w:r>
    </w:p>
    <w:p w14:paraId="7CD61FAF"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办公地址：深圳市南山区高新南七道</w:t>
      </w:r>
      <w:r w:rsidRPr="00A92B05">
        <w:rPr>
          <w:rFonts w:hAnsi="宋体" w:hint="eastAsia"/>
          <w:kern w:val="0"/>
          <w:sz w:val="24"/>
        </w:rPr>
        <w:t>12</w:t>
      </w:r>
      <w:r w:rsidRPr="00A92B05">
        <w:rPr>
          <w:rFonts w:hAnsi="宋体" w:hint="eastAsia"/>
          <w:kern w:val="0"/>
          <w:sz w:val="24"/>
        </w:rPr>
        <w:t>号惠恒集团二期</w:t>
      </w:r>
      <w:r w:rsidRPr="00A92B05">
        <w:rPr>
          <w:rFonts w:hAnsi="宋体" w:hint="eastAsia"/>
          <w:kern w:val="0"/>
          <w:sz w:val="24"/>
        </w:rPr>
        <w:t>418</w:t>
      </w:r>
      <w:r w:rsidRPr="00A92B05">
        <w:rPr>
          <w:rFonts w:hAnsi="宋体" w:hint="eastAsia"/>
          <w:kern w:val="0"/>
          <w:sz w:val="24"/>
        </w:rPr>
        <w:t>室</w:t>
      </w:r>
    </w:p>
    <w:p w14:paraId="3D8A889E"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法定代表人：齐小贺</w:t>
      </w:r>
    </w:p>
    <w:p w14:paraId="06A7DB9C"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0755</w:t>
      </w:r>
      <w:r w:rsidRPr="00A92B05">
        <w:rPr>
          <w:rFonts w:hAnsi="宋体" w:hint="eastAsia"/>
          <w:kern w:val="0"/>
          <w:sz w:val="24"/>
        </w:rPr>
        <w:t>）</w:t>
      </w:r>
      <w:r w:rsidRPr="00A92B05">
        <w:rPr>
          <w:rFonts w:hAnsi="宋体" w:hint="eastAsia"/>
          <w:kern w:val="0"/>
          <w:sz w:val="24"/>
        </w:rPr>
        <w:t>83999907-802</w:t>
      </w:r>
    </w:p>
    <w:p w14:paraId="70A0AAB6"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0755</w:t>
      </w:r>
      <w:r w:rsidRPr="00A92B05">
        <w:rPr>
          <w:rFonts w:hAnsi="宋体" w:hint="eastAsia"/>
          <w:kern w:val="0"/>
          <w:sz w:val="24"/>
        </w:rPr>
        <w:t>）</w:t>
      </w:r>
      <w:r w:rsidRPr="00A92B05">
        <w:rPr>
          <w:rFonts w:hAnsi="宋体" w:hint="eastAsia"/>
          <w:kern w:val="0"/>
          <w:sz w:val="24"/>
        </w:rPr>
        <w:t>83999926</w:t>
      </w:r>
    </w:p>
    <w:p w14:paraId="5EC20D6A"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w:t>
      </w:r>
      <w:r w:rsidRPr="00A92B05">
        <w:rPr>
          <w:rFonts w:hAnsi="宋体" w:hint="eastAsia"/>
          <w:kern w:val="0"/>
          <w:sz w:val="24"/>
        </w:rPr>
        <w:t xml:space="preserve"> </w:t>
      </w:r>
      <w:r w:rsidRPr="00A92B05">
        <w:rPr>
          <w:rFonts w:hAnsi="宋体" w:hint="eastAsia"/>
          <w:kern w:val="0"/>
          <w:sz w:val="24"/>
        </w:rPr>
        <w:t>马力佳</w:t>
      </w:r>
    </w:p>
    <w:p w14:paraId="55897ABE"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0755</w:t>
      </w:r>
      <w:r w:rsidRPr="00A92B05">
        <w:rPr>
          <w:rFonts w:hAnsi="宋体" w:hint="eastAsia"/>
          <w:kern w:val="0"/>
          <w:sz w:val="24"/>
        </w:rPr>
        <w:t>）</w:t>
      </w:r>
      <w:r w:rsidRPr="00A92B05">
        <w:rPr>
          <w:rFonts w:hAnsi="宋体" w:hint="eastAsia"/>
          <w:kern w:val="0"/>
          <w:sz w:val="24"/>
        </w:rPr>
        <w:t>83999907</w:t>
      </w:r>
    </w:p>
    <w:p w14:paraId="16369FB2"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www.jinqianwo.com</w:t>
      </w:r>
    </w:p>
    <w:p w14:paraId="48992CE1"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64</w:t>
      </w:r>
      <w:r w:rsidRPr="00A92B05">
        <w:rPr>
          <w:rFonts w:hAnsi="宋体" w:hint="eastAsia"/>
          <w:kern w:val="0"/>
          <w:sz w:val="24"/>
        </w:rPr>
        <w:t>）上海汇付金融服务有限公司</w:t>
      </w:r>
    </w:p>
    <w:p w14:paraId="375B9CF0"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住所：上海市中山南路</w:t>
      </w:r>
      <w:r w:rsidRPr="00A92B05">
        <w:rPr>
          <w:rFonts w:hAnsi="宋体" w:hint="eastAsia"/>
          <w:kern w:val="0"/>
          <w:sz w:val="24"/>
        </w:rPr>
        <w:t>100</w:t>
      </w:r>
      <w:r w:rsidRPr="00A92B05">
        <w:rPr>
          <w:rFonts w:hAnsi="宋体" w:hint="eastAsia"/>
          <w:kern w:val="0"/>
          <w:sz w:val="24"/>
        </w:rPr>
        <w:t>号金外滩国际广场</w:t>
      </w:r>
      <w:r w:rsidRPr="00A92B05">
        <w:rPr>
          <w:rFonts w:hAnsi="宋体" w:hint="eastAsia"/>
          <w:kern w:val="0"/>
          <w:sz w:val="24"/>
        </w:rPr>
        <w:t>19</w:t>
      </w:r>
      <w:r w:rsidRPr="00A92B05">
        <w:rPr>
          <w:rFonts w:hAnsi="宋体" w:hint="eastAsia"/>
          <w:kern w:val="0"/>
          <w:sz w:val="24"/>
        </w:rPr>
        <w:t>楼</w:t>
      </w:r>
    </w:p>
    <w:p w14:paraId="50A07DED"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办公地址：上海市虹梅路</w:t>
      </w:r>
      <w:r w:rsidRPr="00A92B05">
        <w:rPr>
          <w:rFonts w:hAnsi="宋体" w:hint="eastAsia"/>
          <w:kern w:val="0"/>
          <w:sz w:val="24"/>
        </w:rPr>
        <w:t>1801</w:t>
      </w:r>
      <w:r w:rsidRPr="00A92B05">
        <w:rPr>
          <w:rFonts w:hAnsi="宋体" w:hint="eastAsia"/>
          <w:kern w:val="0"/>
          <w:sz w:val="24"/>
        </w:rPr>
        <w:t>号凯科国际大厦</w:t>
      </w:r>
      <w:r w:rsidRPr="00A92B05">
        <w:rPr>
          <w:rFonts w:hAnsi="宋体" w:hint="eastAsia"/>
          <w:kern w:val="0"/>
          <w:sz w:val="24"/>
        </w:rPr>
        <w:t>7</w:t>
      </w:r>
      <w:r w:rsidRPr="00A92B05">
        <w:rPr>
          <w:rFonts w:hAnsi="宋体" w:hint="eastAsia"/>
          <w:kern w:val="0"/>
          <w:sz w:val="24"/>
        </w:rPr>
        <w:t>楼</w:t>
      </w:r>
    </w:p>
    <w:p w14:paraId="380BC5AA"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法定代表人：冯修敏</w:t>
      </w:r>
    </w:p>
    <w:p w14:paraId="36AAD90F"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021</w:t>
      </w:r>
      <w:r w:rsidRPr="00A92B05">
        <w:rPr>
          <w:rFonts w:hAnsi="宋体" w:hint="eastAsia"/>
          <w:kern w:val="0"/>
          <w:sz w:val="24"/>
        </w:rPr>
        <w:t>）</w:t>
      </w:r>
      <w:r w:rsidRPr="00A92B05">
        <w:rPr>
          <w:rFonts w:hAnsi="宋体" w:hint="eastAsia"/>
          <w:kern w:val="0"/>
          <w:sz w:val="24"/>
        </w:rPr>
        <w:t>33323999</w:t>
      </w:r>
    </w:p>
    <w:p w14:paraId="5355E72B"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lastRenderedPageBreak/>
        <w:t>传真：（</w:t>
      </w:r>
      <w:r w:rsidRPr="00A92B05">
        <w:rPr>
          <w:rFonts w:hAnsi="宋体" w:hint="eastAsia"/>
          <w:kern w:val="0"/>
          <w:sz w:val="24"/>
        </w:rPr>
        <w:t>021</w:t>
      </w:r>
      <w:r w:rsidRPr="00A92B05">
        <w:rPr>
          <w:rFonts w:hAnsi="宋体" w:hint="eastAsia"/>
          <w:kern w:val="0"/>
          <w:sz w:val="24"/>
        </w:rPr>
        <w:t>）</w:t>
      </w:r>
      <w:r w:rsidRPr="00A92B05">
        <w:rPr>
          <w:rFonts w:hAnsi="宋体" w:hint="eastAsia"/>
          <w:kern w:val="0"/>
          <w:sz w:val="24"/>
        </w:rPr>
        <w:t>33323837</w:t>
      </w:r>
    </w:p>
    <w:p w14:paraId="21924AD8"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 xml:space="preserve"> </w:t>
      </w:r>
      <w:r w:rsidRPr="00A92B05">
        <w:rPr>
          <w:rFonts w:hAnsi="宋体" w:hint="eastAsia"/>
          <w:kern w:val="0"/>
          <w:sz w:val="24"/>
        </w:rPr>
        <w:t>联系人：陈云卉</w:t>
      </w:r>
      <w:r w:rsidRPr="00A92B05">
        <w:rPr>
          <w:rFonts w:hAnsi="宋体" w:hint="eastAsia"/>
          <w:kern w:val="0"/>
          <w:sz w:val="24"/>
        </w:rPr>
        <w:t xml:space="preserve"> </w:t>
      </w:r>
    </w:p>
    <w:p w14:paraId="044DFB5E"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4008213999</w:t>
      </w:r>
    </w:p>
    <w:p w14:paraId="3EB0EFC8"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https://tty.chinapnr.com</w:t>
      </w:r>
    </w:p>
    <w:p w14:paraId="24EBB30F"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65</w:t>
      </w:r>
      <w:r w:rsidRPr="00A92B05">
        <w:rPr>
          <w:rFonts w:hAnsi="宋体" w:hint="eastAsia"/>
          <w:kern w:val="0"/>
          <w:sz w:val="24"/>
        </w:rPr>
        <w:t>）上海陆金所资产管理有限公司</w:t>
      </w:r>
    </w:p>
    <w:p w14:paraId="01411368"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住所：上海市浦东新区陆家嘴环路</w:t>
      </w:r>
      <w:r w:rsidRPr="00A92B05">
        <w:rPr>
          <w:rFonts w:hAnsi="宋体" w:hint="eastAsia"/>
          <w:kern w:val="0"/>
          <w:sz w:val="24"/>
        </w:rPr>
        <w:t>1333</w:t>
      </w:r>
      <w:r w:rsidRPr="00A92B05">
        <w:rPr>
          <w:rFonts w:hAnsi="宋体" w:hint="eastAsia"/>
          <w:kern w:val="0"/>
          <w:sz w:val="24"/>
        </w:rPr>
        <w:t>号</w:t>
      </w:r>
      <w:r w:rsidRPr="00A92B05">
        <w:rPr>
          <w:rFonts w:hAnsi="宋体" w:hint="eastAsia"/>
          <w:kern w:val="0"/>
          <w:sz w:val="24"/>
        </w:rPr>
        <w:t>14</w:t>
      </w:r>
      <w:r w:rsidRPr="00A92B05">
        <w:rPr>
          <w:rFonts w:hAnsi="宋体" w:hint="eastAsia"/>
          <w:kern w:val="0"/>
          <w:sz w:val="24"/>
        </w:rPr>
        <w:t>楼</w:t>
      </w:r>
      <w:r w:rsidRPr="00A92B05">
        <w:rPr>
          <w:rFonts w:hAnsi="宋体" w:hint="eastAsia"/>
          <w:kern w:val="0"/>
          <w:sz w:val="24"/>
        </w:rPr>
        <w:t>09</w:t>
      </w:r>
      <w:r w:rsidRPr="00A92B05">
        <w:rPr>
          <w:rFonts w:hAnsi="宋体" w:hint="eastAsia"/>
          <w:kern w:val="0"/>
          <w:sz w:val="24"/>
        </w:rPr>
        <w:t>单元</w:t>
      </w:r>
    </w:p>
    <w:p w14:paraId="38921ECD"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办公地址：上海市浦东新区陆家嘴环路</w:t>
      </w:r>
      <w:r w:rsidRPr="00A92B05">
        <w:rPr>
          <w:rFonts w:hAnsi="宋体" w:hint="eastAsia"/>
          <w:kern w:val="0"/>
          <w:sz w:val="24"/>
        </w:rPr>
        <w:t>1333</w:t>
      </w:r>
      <w:r w:rsidRPr="00A92B05">
        <w:rPr>
          <w:rFonts w:hAnsi="宋体" w:hint="eastAsia"/>
          <w:kern w:val="0"/>
          <w:sz w:val="24"/>
        </w:rPr>
        <w:t>号</w:t>
      </w:r>
      <w:r w:rsidRPr="00A92B05">
        <w:rPr>
          <w:rFonts w:hAnsi="宋体" w:hint="eastAsia"/>
          <w:kern w:val="0"/>
          <w:sz w:val="24"/>
        </w:rPr>
        <w:t>14</w:t>
      </w:r>
      <w:r w:rsidRPr="00A92B05">
        <w:rPr>
          <w:rFonts w:hAnsi="宋体" w:hint="eastAsia"/>
          <w:kern w:val="0"/>
          <w:sz w:val="24"/>
        </w:rPr>
        <w:t>楼</w:t>
      </w:r>
    </w:p>
    <w:p w14:paraId="58B463C8"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法定代表人：郭坚</w:t>
      </w:r>
    </w:p>
    <w:p w14:paraId="1B64D5A3"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021</w:t>
      </w:r>
      <w:r w:rsidRPr="00A92B05">
        <w:rPr>
          <w:rFonts w:hAnsi="宋体" w:hint="eastAsia"/>
          <w:kern w:val="0"/>
          <w:sz w:val="24"/>
        </w:rPr>
        <w:t>）</w:t>
      </w:r>
      <w:r w:rsidRPr="00A92B05">
        <w:rPr>
          <w:rFonts w:hAnsi="宋体" w:hint="eastAsia"/>
          <w:kern w:val="0"/>
          <w:sz w:val="24"/>
        </w:rPr>
        <w:t>20665952</w:t>
      </w:r>
    </w:p>
    <w:p w14:paraId="066489DD"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021</w:t>
      </w:r>
      <w:r w:rsidRPr="00A92B05">
        <w:rPr>
          <w:rFonts w:hAnsi="宋体" w:hint="eastAsia"/>
          <w:kern w:val="0"/>
          <w:sz w:val="24"/>
        </w:rPr>
        <w:t>）</w:t>
      </w:r>
      <w:r w:rsidRPr="00A92B05">
        <w:rPr>
          <w:rFonts w:hAnsi="宋体" w:hint="eastAsia"/>
          <w:kern w:val="0"/>
          <w:sz w:val="24"/>
        </w:rPr>
        <w:t>22066653</w:t>
      </w:r>
    </w:p>
    <w:p w14:paraId="5A0986E0"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联系人：宁博宇</w:t>
      </w:r>
    </w:p>
    <w:p w14:paraId="3A8823EE"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4008219031</w:t>
      </w:r>
    </w:p>
    <w:p w14:paraId="13D73229"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www.lufunds.com</w:t>
      </w:r>
    </w:p>
    <w:p w14:paraId="41AC1A6C"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66</w:t>
      </w:r>
      <w:r w:rsidRPr="00A92B05">
        <w:rPr>
          <w:rFonts w:hAnsi="宋体" w:hint="eastAsia"/>
          <w:kern w:val="0"/>
          <w:sz w:val="24"/>
        </w:rPr>
        <w:t>）北京虹点基金销售有限公司</w:t>
      </w:r>
    </w:p>
    <w:p w14:paraId="027E7EAD"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住所：北京市朝阳区工人体育场北路甲</w:t>
      </w:r>
      <w:r w:rsidRPr="00A92B05">
        <w:rPr>
          <w:rFonts w:hAnsi="宋体" w:hint="eastAsia"/>
          <w:kern w:val="0"/>
          <w:sz w:val="24"/>
        </w:rPr>
        <w:t>2</w:t>
      </w:r>
      <w:r w:rsidRPr="00A92B05">
        <w:rPr>
          <w:rFonts w:hAnsi="宋体" w:hint="eastAsia"/>
          <w:kern w:val="0"/>
          <w:sz w:val="24"/>
        </w:rPr>
        <w:t>号裙房</w:t>
      </w:r>
      <w:r w:rsidRPr="00A92B05">
        <w:rPr>
          <w:rFonts w:hAnsi="宋体" w:hint="eastAsia"/>
          <w:kern w:val="0"/>
          <w:sz w:val="24"/>
        </w:rPr>
        <w:t>2</w:t>
      </w:r>
      <w:r w:rsidRPr="00A92B05">
        <w:rPr>
          <w:rFonts w:hAnsi="宋体" w:hint="eastAsia"/>
          <w:kern w:val="0"/>
          <w:sz w:val="24"/>
        </w:rPr>
        <w:t>层</w:t>
      </w:r>
      <w:r w:rsidRPr="00A92B05">
        <w:rPr>
          <w:rFonts w:hAnsi="宋体" w:hint="eastAsia"/>
          <w:kern w:val="0"/>
          <w:sz w:val="24"/>
        </w:rPr>
        <w:t>222</w:t>
      </w:r>
      <w:r w:rsidRPr="00A92B05">
        <w:rPr>
          <w:rFonts w:hAnsi="宋体" w:hint="eastAsia"/>
          <w:kern w:val="0"/>
          <w:sz w:val="24"/>
        </w:rPr>
        <w:t>单元</w:t>
      </w:r>
    </w:p>
    <w:p w14:paraId="49CE535E"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办公地址：北京市朝阳区工人体育场北路甲</w:t>
      </w:r>
      <w:r w:rsidRPr="00A92B05">
        <w:rPr>
          <w:rFonts w:hAnsi="宋体" w:hint="eastAsia"/>
          <w:kern w:val="0"/>
          <w:sz w:val="24"/>
        </w:rPr>
        <w:t>2</w:t>
      </w:r>
      <w:r w:rsidRPr="00A92B05">
        <w:rPr>
          <w:rFonts w:hAnsi="宋体" w:hint="eastAsia"/>
          <w:kern w:val="0"/>
          <w:sz w:val="24"/>
        </w:rPr>
        <w:t>号裙房</w:t>
      </w:r>
      <w:r w:rsidRPr="00A92B05">
        <w:rPr>
          <w:rFonts w:hAnsi="宋体" w:hint="eastAsia"/>
          <w:kern w:val="0"/>
          <w:sz w:val="24"/>
        </w:rPr>
        <w:t>2</w:t>
      </w:r>
      <w:r w:rsidRPr="00A92B05">
        <w:rPr>
          <w:rFonts w:hAnsi="宋体" w:hint="eastAsia"/>
          <w:kern w:val="0"/>
          <w:sz w:val="24"/>
        </w:rPr>
        <w:t>层</w:t>
      </w:r>
      <w:r w:rsidRPr="00A92B05">
        <w:rPr>
          <w:rFonts w:hAnsi="宋体" w:hint="eastAsia"/>
          <w:kern w:val="0"/>
          <w:sz w:val="24"/>
        </w:rPr>
        <w:t>222</w:t>
      </w:r>
      <w:r w:rsidRPr="00A92B05">
        <w:rPr>
          <w:rFonts w:hAnsi="宋体" w:hint="eastAsia"/>
          <w:kern w:val="0"/>
          <w:sz w:val="24"/>
        </w:rPr>
        <w:t>单元</w:t>
      </w:r>
    </w:p>
    <w:p w14:paraId="0B61108D"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法定代表人：胡伟</w:t>
      </w:r>
    </w:p>
    <w:p w14:paraId="25C49BB5"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010</w:t>
      </w:r>
      <w:r w:rsidRPr="00A92B05">
        <w:rPr>
          <w:rFonts w:hAnsi="宋体" w:hint="eastAsia"/>
          <w:kern w:val="0"/>
          <w:sz w:val="24"/>
        </w:rPr>
        <w:t>）</w:t>
      </w:r>
      <w:r w:rsidRPr="00A92B05">
        <w:rPr>
          <w:rFonts w:hAnsi="宋体" w:hint="eastAsia"/>
          <w:kern w:val="0"/>
          <w:sz w:val="24"/>
        </w:rPr>
        <w:t>65951887</w:t>
      </w:r>
    </w:p>
    <w:p w14:paraId="02964839"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010</w:t>
      </w:r>
      <w:r w:rsidRPr="00A92B05">
        <w:rPr>
          <w:rFonts w:hAnsi="宋体" w:hint="eastAsia"/>
          <w:kern w:val="0"/>
          <w:sz w:val="24"/>
        </w:rPr>
        <w:t>）</w:t>
      </w:r>
      <w:r w:rsidRPr="00A92B05">
        <w:rPr>
          <w:rFonts w:hAnsi="宋体" w:hint="eastAsia"/>
          <w:kern w:val="0"/>
          <w:sz w:val="24"/>
        </w:rPr>
        <w:t>65951887</w:t>
      </w:r>
    </w:p>
    <w:p w14:paraId="5A5D6189"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联系人：姜颖</w:t>
      </w:r>
    </w:p>
    <w:p w14:paraId="4B73B2C4"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400-618-0707</w:t>
      </w:r>
    </w:p>
    <w:p w14:paraId="309DEC8F"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www.hongdianfund.com/</w:t>
      </w:r>
    </w:p>
    <w:p w14:paraId="3588FE3F"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67</w:t>
      </w:r>
      <w:r w:rsidRPr="00A92B05">
        <w:rPr>
          <w:rFonts w:hAnsi="宋体" w:hint="eastAsia"/>
          <w:kern w:val="0"/>
          <w:sz w:val="24"/>
        </w:rPr>
        <w:t>）上海凯石财富基金销售有限公司</w:t>
      </w:r>
    </w:p>
    <w:p w14:paraId="638E779F"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住所：上海市黄浦区西藏南路</w:t>
      </w:r>
      <w:r w:rsidRPr="00A92B05">
        <w:rPr>
          <w:rFonts w:hAnsi="宋体" w:hint="eastAsia"/>
          <w:kern w:val="0"/>
          <w:sz w:val="24"/>
        </w:rPr>
        <w:t>765</w:t>
      </w:r>
      <w:r w:rsidRPr="00A92B05">
        <w:rPr>
          <w:rFonts w:hAnsi="宋体" w:hint="eastAsia"/>
          <w:kern w:val="0"/>
          <w:sz w:val="24"/>
        </w:rPr>
        <w:t>号</w:t>
      </w:r>
      <w:r w:rsidRPr="00A92B05">
        <w:rPr>
          <w:rFonts w:hAnsi="宋体" w:hint="eastAsia"/>
          <w:kern w:val="0"/>
          <w:sz w:val="24"/>
        </w:rPr>
        <w:t>602-115</w:t>
      </w:r>
      <w:r w:rsidRPr="00A92B05">
        <w:rPr>
          <w:rFonts w:hAnsi="宋体" w:hint="eastAsia"/>
          <w:kern w:val="0"/>
          <w:sz w:val="24"/>
        </w:rPr>
        <w:t>室</w:t>
      </w:r>
    </w:p>
    <w:p w14:paraId="6B900C90"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办公地址：上海市黄浦区延安东路</w:t>
      </w:r>
      <w:r w:rsidRPr="00A92B05">
        <w:rPr>
          <w:rFonts w:hAnsi="宋体" w:hint="eastAsia"/>
          <w:kern w:val="0"/>
          <w:sz w:val="24"/>
        </w:rPr>
        <w:t>1</w:t>
      </w:r>
      <w:r w:rsidRPr="00A92B05">
        <w:rPr>
          <w:rFonts w:hAnsi="宋体" w:hint="eastAsia"/>
          <w:kern w:val="0"/>
          <w:sz w:val="24"/>
        </w:rPr>
        <w:t>号凯石大厦</w:t>
      </w:r>
      <w:r w:rsidRPr="00A92B05">
        <w:rPr>
          <w:rFonts w:hAnsi="宋体" w:hint="eastAsia"/>
          <w:kern w:val="0"/>
          <w:sz w:val="24"/>
        </w:rPr>
        <w:t>4</w:t>
      </w:r>
      <w:r w:rsidRPr="00A92B05">
        <w:rPr>
          <w:rFonts w:hAnsi="宋体" w:hint="eastAsia"/>
          <w:kern w:val="0"/>
          <w:sz w:val="24"/>
        </w:rPr>
        <w:t>楼</w:t>
      </w:r>
    </w:p>
    <w:p w14:paraId="103EEF8B"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法定代表人：陈继武</w:t>
      </w:r>
    </w:p>
    <w:p w14:paraId="59786B74"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021-63333319</w:t>
      </w:r>
    </w:p>
    <w:p w14:paraId="7BBF37AD"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021-63332523</w:t>
      </w:r>
    </w:p>
    <w:p w14:paraId="71C7CF52"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lastRenderedPageBreak/>
        <w:t>联系人：李晓明</w:t>
      </w:r>
    </w:p>
    <w:p w14:paraId="19697726"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客服电话：</w:t>
      </w:r>
      <w:r w:rsidRPr="00A92B05">
        <w:rPr>
          <w:rFonts w:hAnsi="宋体" w:hint="eastAsia"/>
          <w:kern w:val="0"/>
          <w:sz w:val="24"/>
        </w:rPr>
        <w:t>4000 178 000</w:t>
      </w:r>
    </w:p>
    <w:p w14:paraId="7E0CB81B"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www.lingxianfund.com</w:t>
      </w:r>
    </w:p>
    <w:p w14:paraId="48FFD2B4"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68</w:t>
      </w:r>
      <w:r w:rsidRPr="00A92B05">
        <w:rPr>
          <w:rFonts w:hAnsi="宋体" w:hint="eastAsia"/>
          <w:kern w:val="0"/>
          <w:sz w:val="24"/>
        </w:rPr>
        <w:t>）上海利得基金销售有限公司</w:t>
      </w:r>
    </w:p>
    <w:p w14:paraId="194316A3"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w:t>
      </w:r>
      <w:r w:rsidRPr="00A92B05">
        <w:rPr>
          <w:rFonts w:hAnsi="宋体" w:hint="eastAsia"/>
          <w:kern w:val="0"/>
          <w:sz w:val="24"/>
        </w:rPr>
        <w:t xml:space="preserve"> </w:t>
      </w:r>
      <w:r w:rsidRPr="00A92B05">
        <w:rPr>
          <w:rFonts w:hAnsi="宋体" w:hint="eastAsia"/>
          <w:kern w:val="0"/>
          <w:sz w:val="24"/>
        </w:rPr>
        <w:t>上海浦东新区峨山路</w:t>
      </w:r>
      <w:r w:rsidRPr="00A92B05">
        <w:rPr>
          <w:rFonts w:hAnsi="宋体" w:hint="eastAsia"/>
          <w:kern w:val="0"/>
          <w:sz w:val="24"/>
        </w:rPr>
        <w:t>91</w:t>
      </w:r>
      <w:r w:rsidRPr="00A92B05">
        <w:rPr>
          <w:rFonts w:hAnsi="宋体" w:hint="eastAsia"/>
          <w:kern w:val="0"/>
          <w:sz w:val="24"/>
        </w:rPr>
        <w:t>弄</w:t>
      </w:r>
      <w:r w:rsidRPr="00A92B05">
        <w:rPr>
          <w:rFonts w:hAnsi="宋体" w:hint="eastAsia"/>
          <w:kern w:val="0"/>
          <w:sz w:val="24"/>
        </w:rPr>
        <w:t>61</w:t>
      </w:r>
      <w:r w:rsidRPr="00A92B05">
        <w:rPr>
          <w:rFonts w:hAnsi="宋体" w:hint="eastAsia"/>
          <w:kern w:val="0"/>
          <w:sz w:val="24"/>
        </w:rPr>
        <w:t>号陆家嘴软件园</w:t>
      </w:r>
      <w:r w:rsidRPr="00A92B05">
        <w:rPr>
          <w:rFonts w:hAnsi="宋体" w:hint="eastAsia"/>
          <w:kern w:val="0"/>
          <w:sz w:val="24"/>
        </w:rPr>
        <w:t>10</w:t>
      </w:r>
      <w:r w:rsidRPr="00A92B05">
        <w:rPr>
          <w:rFonts w:hAnsi="宋体" w:hint="eastAsia"/>
          <w:kern w:val="0"/>
          <w:sz w:val="24"/>
        </w:rPr>
        <w:t>号楼</w:t>
      </w:r>
      <w:r w:rsidRPr="00A92B05">
        <w:rPr>
          <w:rFonts w:hAnsi="宋体" w:hint="eastAsia"/>
          <w:kern w:val="0"/>
          <w:sz w:val="24"/>
        </w:rPr>
        <w:t>12</w:t>
      </w:r>
      <w:r w:rsidRPr="00A92B05">
        <w:rPr>
          <w:rFonts w:hAnsi="宋体" w:hint="eastAsia"/>
          <w:kern w:val="0"/>
          <w:sz w:val="24"/>
        </w:rPr>
        <w:t>楼</w:t>
      </w:r>
    </w:p>
    <w:p w14:paraId="3DC83D7D"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办公地址：上海浦东新区峨山路</w:t>
      </w:r>
      <w:r w:rsidRPr="00A92B05">
        <w:rPr>
          <w:rFonts w:hAnsi="宋体" w:hint="eastAsia"/>
          <w:kern w:val="0"/>
          <w:sz w:val="24"/>
        </w:rPr>
        <w:t>91</w:t>
      </w:r>
      <w:r w:rsidRPr="00A92B05">
        <w:rPr>
          <w:rFonts w:hAnsi="宋体" w:hint="eastAsia"/>
          <w:kern w:val="0"/>
          <w:sz w:val="24"/>
        </w:rPr>
        <w:t>弄</w:t>
      </w:r>
      <w:r w:rsidRPr="00A92B05">
        <w:rPr>
          <w:rFonts w:hAnsi="宋体" w:hint="eastAsia"/>
          <w:kern w:val="0"/>
          <w:sz w:val="24"/>
        </w:rPr>
        <w:t>61</w:t>
      </w:r>
      <w:r w:rsidRPr="00A92B05">
        <w:rPr>
          <w:rFonts w:hAnsi="宋体" w:hint="eastAsia"/>
          <w:kern w:val="0"/>
          <w:sz w:val="24"/>
        </w:rPr>
        <w:t>号陆家嘴软件园</w:t>
      </w:r>
      <w:r w:rsidRPr="00A92B05">
        <w:rPr>
          <w:rFonts w:hAnsi="宋体" w:hint="eastAsia"/>
          <w:kern w:val="0"/>
          <w:sz w:val="24"/>
        </w:rPr>
        <w:t>10</w:t>
      </w:r>
      <w:r w:rsidRPr="00A92B05">
        <w:rPr>
          <w:rFonts w:hAnsi="宋体" w:hint="eastAsia"/>
          <w:kern w:val="0"/>
          <w:sz w:val="24"/>
        </w:rPr>
        <w:t>号楼</w:t>
      </w:r>
      <w:r w:rsidRPr="00A92B05">
        <w:rPr>
          <w:rFonts w:hAnsi="宋体" w:hint="eastAsia"/>
          <w:kern w:val="0"/>
          <w:sz w:val="24"/>
        </w:rPr>
        <w:t>12</w:t>
      </w:r>
      <w:r w:rsidRPr="00A92B05">
        <w:rPr>
          <w:rFonts w:hAnsi="宋体" w:hint="eastAsia"/>
          <w:kern w:val="0"/>
          <w:sz w:val="24"/>
        </w:rPr>
        <w:t>楼</w:t>
      </w:r>
    </w:p>
    <w:p w14:paraId="45EBA8D2"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法定代表人：沈继伟</w:t>
      </w:r>
    </w:p>
    <w:p w14:paraId="7CB853E8"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021-50583533</w:t>
      </w:r>
    </w:p>
    <w:p w14:paraId="4677E065"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021-50583633</w:t>
      </w:r>
    </w:p>
    <w:p w14:paraId="7FE858EE"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w:t>
      </w:r>
      <w:r w:rsidRPr="00A92B05">
        <w:rPr>
          <w:rFonts w:hAnsi="宋体" w:hint="eastAsia"/>
          <w:kern w:val="0"/>
          <w:sz w:val="24"/>
        </w:rPr>
        <w:t xml:space="preserve"> </w:t>
      </w:r>
      <w:r w:rsidRPr="00A92B05">
        <w:rPr>
          <w:rFonts w:hAnsi="宋体" w:hint="eastAsia"/>
          <w:kern w:val="0"/>
          <w:sz w:val="24"/>
        </w:rPr>
        <w:t>徐鹏</w:t>
      </w:r>
    </w:p>
    <w:p w14:paraId="0FA8A54A"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客服电话：</w:t>
      </w:r>
      <w:r w:rsidRPr="00A92B05">
        <w:rPr>
          <w:rFonts w:hAnsi="宋体" w:hint="eastAsia"/>
          <w:kern w:val="0"/>
          <w:sz w:val="24"/>
        </w:rPr>
        <w:t>400-005-6355</w:t>
      </w:r>
    </w:p>
    <w:p w14:paraId="53D9C10D"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a.leadfund.com.cn</w:t>
      </w:r>
    </w:p>
    <w:p w14:paraId="63D00043"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69</w:t>
      </w:r>
      <w:r w:rsidRPr="00A92B05">
        <w:rPr>
          <w:rFonts w:hAnsi="宋体" w:hint="eastAsia"/>
          <w:kern w:val="0"/>
          <w:sz w:val="24"/>
        </w:rPr>
        <w:t>）北京汇成基金销售有限公司</w:t>
      </w:r>
    </w:p>
    <w:p w14:paraId="3DA703CD"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住所：北京市海淀区中关村大街</w:t>
      </w:r>
      <w:r w:rsidRPr="00A92B05">
        <w:rPr>
          <w:rFonts w:hAnsi="宋体" w:hint="eastAsia"/>
          <w:kern w:val="0"/>
          <w:sz w:val="24"/>
        </w:rPr>
        <w:t>11</w:t>
      </w:r>
      <w:r w:rsidRPr="00A92B05">
        <w:rPr>
          <w:rFonts w:hAnsi="宋体" w:hint="eastAsia"/>
          <w:kern w:val="0"/>
          <w:sz w:val="24"/>
        </w:rPr>
        <w:t>号</w:t>
      </w:r>
      <w:r w:rsidRPr="00A92B05">
        <w:rPr>
          <w:rFonts w:hAnsi="宋体" w:hint="eastAsia"/>
          <w:kern w:val="0"/>
          <w:sz w:val="24"/>
        </w:rPr>
        <w:t>11</w:t>
      </w:r>
      <w:r w:rsidRPr="00A92B05">
        <w:rPr>
          <w:rFonts w:hAnsi="宋体" w:hint="eastAsia"/>
          <w:kern w:val="0"/>
          <w:sz w:val="24"/>
        </w:rPr>
        <w:t>层</w:t>
      </w:r>
      <w:r w:rsidRPr="00A92B05">
        <w:rPr>
          <w:rFonts w:hAnsi="宋体" w:hint="eastAsia"/>
          <w:kern w:val="0"/>
          <w:sz w:val="24"/>
        </w:rPr>
        <w:t xml:space="preserve">1108 </w:t>
      </w:r>
    </w:p>
    <w:p w14:paraId="4B4993CF"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办公地址：北京市海淀区中关村大街</w:t>
      </w:r>
      <w:r w:rsidRPr="00A92B05">
        <w:rPr>
          <w:rFonts w:hAnsi="宋体" w:hint="eastAsia"/>
          <w:kern w:val="0"/>
          <w:sz w:val="24"/>
        </w:rPr>
        <w:t>11</w:t>
      </w:r>
      <w:r w:rsidRPr="00A92B05">
        <w:rPr>
          <w:rFonts w:hAnsi="宋体" w:hint="eastAsia"/>
          <w:kern w:val="0"/>
          <w:sz w:val="24"/>
        </w:rPr>
        <w:t>号</w:t>
      </w:r>
      <w:r w:rsidRPr="00A92B05">
        <w:rPr>
          <w:rFonts w:hAnsi="宋体" w:hint="eastAsia"/>
          <w:kern w:val="0"/>
          <w:sz w:val="24"/>
        </w:rPr>
        <w:t>11</w:t>
      </w:r>
      <w:r w:rsidRPr="00A92B05">
        <w:rPr>
          <w:rFonts w:hAnsi="宋体" w:hint="eastAsia"/>
          <w:kern w:val="0"/>
          <w:sz w:val="24"/>
        </w:rPr>
        <w:t>层</w:t>
      </w:r>
      <w:r w:rsidRPr="00A92B05">
        <w:rPr>
          <w:rFonts w:hAnsi="宋体" w:hint="eastAsia"/>
          <w:kern w:val="0"/>
          <w:sz w:val="24"/>
        </w:rPr>
        <w:t xml:space="preserve">1108  </w:t>
      </w:r>
    </w:p>
    <w:p w14:paraId="60B838D9"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法定代表人：王伟刚</w:t>
      </w:r>
      <w:r w:rsidRPr="00A92B05">
        <w:rPr>
          <w:rFonts w:hAnsi="宋体" w:hint="eastAsia"/>
          <w:kern w:val="0"/>
          <w:sz w:val="24"/>
        </w:rPr>
        <w:t xml:space="preserve"> </w:t>
      </w:r>
    </w:p>
    <w:p w14:paraId="1669D612"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010</w:t>
      </w:r>
      <w:r w:rsidRPr="00A92B05">
        <w:rPr>
          <w:rFonts w:hAnsi="宋体" w:hint="eastAsia"/>
          <w:kern w:val="0"/>
          <w:sz w:val="24"/>
        </w:rPr>
        <w:t>）</w:t>
      </w:r>
      <w:r w:rsidRPr="00A92B05">
        <w:rPr>
          <w:rFonts w:hAnsi="宋体" w:hint="eastAsia"/>
          <w:kern w:val="0"/>
          <w:sz w:val="24"/>
        </w:rPr>
        <w:t>56282140</w:t>
      </w:r>
    </w:p>
    <w:p w14:paraId="75461FF7"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010</w:t>
      </w:r>
      <w:r w:rsidRPr="00A92B05">
        <w:rPr>
          <w:rFonts w:hAnsi="宋体" w:hint="eastAsia"/>
          <w:kern w:val="0"/>
          <w:sz w:val="24"/>
        </w:rPr>
        <w:t>）</w:t>
      </w:r>
      <w:r w:rsidRPr="00A92B05">
        <w:rPr>
          <w:rFonts w:hAnsi="宋体" w:hint="eastAsia"/>
          <w:kern w:val="0"/>
          <w:sz w:val="24"/>
        </w:rPr>
        <w:t>62680827</w:t>
      </w:r>
    </w:p>
    <w:p w14:paraId="1E45461C"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联系人：丁向坤</w:t>
      </w:r>
    </w:p>
    <w:p w14:paraId="629F71EB"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400-619-9059</w:t>
      </w:r>
    </w:p>
    <w:p w14:paraId="19E224BB"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www.fundzone.cn</w:t>
      </w:r>
      <w:r w:rsidRPr="00A92B05">
        <w:rPr>
          <w:rFonts w:hAnsi="宋体" w:hint="eastAsia"/>
          <w:kern w:val="0"/>
          <w:sz w:val="24"/>
        </w:rPr>
        <w:t>、</w:t>
      </w:r>
      <w:r w:rsidRPr="00A92B05">
        <w:rPr>
          <w:rFonts w:hAnsi="宋体" w:hint="eastAsia"/>
          <w:kern w:val="0"/>
          <w:sz w:val="24"/>
        </w:rPr>
        <w:t>www.51jijinhui.com</w:t>
      </w:r>
    </w:p>
    <w:p w14:paraId="13A7E40A"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70</w:t>
      </w:r>
      <w:r w:rsidRPr="00A92B05">
        <w:rPr>
          <w:rFonts w:hAnsi="宋体" w:hint="eastAsia"/>
          <w:kern w:val="0"/>
          <w:sz w:val="24"/>
        </w:rPr>
        <w:t>）北京恒天明泽基金销售有限公司</w:t>
      </w:r>
    </w:p>
    <w:p w14:paraId="2AE41FC3"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住所：北京市经济技术开发区宏达北路</w:t>
      </w:r>
      <w:r w:rsidRPr="00A92B05">
        <w:rPr>
          <w:rFonts w:hAnsi="宋体" w:hint="eastAsia"/>
          <w:kern w:val="0"/>
          <w:sz w:val="24"/>
        </w:rPr>
        <w:t>10</w:t>
      </w:r>
      <w:r w:rsidRPr="00A92B05">
        <w:rPr>
          <w:rFonts w:hAnsi="宋体" w:hint="eastAsia"/>
          <w:kern w:val="0"/>
          <w:sz w:val="24"/>
        </w:rPr>
        <w:t>号五层</w:t>
      </w:r>
      <w:r w:rsidRPr="00A92B05">
        <w:rPr>
          <w:rFonts w:hAnsi="宋体" w:hint="eastAsia"/>
          <w:kern w:val="0"/>
          <w:sz w:val="24"/>
        </w:rPr>
        <w:t>5122</w:t>
      </w:r>
      <w:r w:rsidRPr="00A92B05">
        <w:rPr>
          <w:rFonts w:hAnsi="宋体" w:hint="eastAsia"/>
          <w:kern w:val="0"/>
          <w:sz w:val="24"/>
        </w:rPr>
        <w:t>室</w:t>
      </w:r>
      <w:r w:rsidRPr="00A92B05">
        <w:rPr>
          <w:rFonts w:hAnsi="宋体" w:hint="eastAsia"/>
          <w:kern w:val="0"/>
          <w:sz w:val="24"/>
        </w:rPr>
        <w:t xml:space="preserve"> </w:t>
      </w:r>
    </w:p>
    <w:p w14:paraId="0CA3444D"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办公地址：北京市朝阳区东三环北路甲</w:t>
      </w:r>
      <w:r w:rsidRPr="00A92B05">
        <w:rPr>
          <w:rFonts w:hAnsi="宋体" w:hint="eastAsia"/>
          <w:kern w:val="0"/>
          <w:sz w:val="24"/>
        </w:rPr>
        <w:t>19</w:t>
      </w:r>
      <w:r w:rsidRPr="00A92B05">
        <w:rPr>
          <w:rFonts w:hAnsi="宋体" w:hint="eastAsia"/>
          <w:kern w:val="0"/>
          <w:sz w:val="24"/>
        </w:rPr>
        <w:t>号</w:t>
      </w:r>
      <w:r w:rsidRPr="00A92B05">
        <w:rPr>
          <w:rFonts w:hAnsi="宋体" w:hint="eastAsia"/>
          <w:kern w:val="0"/>
          <w:sz w:val="24"/>
        </w:rPr>
        <w:t>SOHO</w:t>
      </w:r>
      <w:r w:rsidRPr="00A92B05">
        <w:rPr>
          <w:rFonts w:hAnsi="宋体" w:hint="eastAsia"/>
          <w:kern w:val="0"/>
          <w:sz w:val="24"/>
        </w:rPr>
        <w:t>嘉盛中心</w:t>
      </w:r>
      <w:r w:rsidRPr="00A92B05">
        <w:rPr>
          <w:rFonts w:hAnsi="宋体" w:hint="eastAsia"/>
          <w:kern w:val="0"/>
          <w:sz w:val="24"/>
        </w:rPr>
        <w:t>30</w:t>
      </w:r>
      <w:r w:rsidRPr="00A92B05">
        <w:rPr>
          <w:rFonts w:hAnsi="宋体" w:hint="eastAsia"/>
          <w:kern w:val="0"/>
          <w:sz w:val="24"/>
        </w:rPr>
        <w:t>层</w:t>
      </w:r>
      <w:r w:rsidRPr="00A92B05">
        <w:rPr>
          <w:rFonts w:hAnsi="宋体" w:hint="eastAsia"/>
          <w:kern w:val="0"/>
          <w:sz w:val="24"/>
        </w:rPr>
        <w:t>3001</w:t>
      </w:r>
      <w:r w:rsidRPr="00A92B05">
        <w:rPr>
          <w:rFonts w:hAnsi="宋体" w:hint="eastAsia"/>
          <w:kern w:val="0"/>
          <w:sz w:val="24"/>
        </w:rPr>
        <w:t>室</w:t>
      </w:r>
      <w:r w:rsidRPr="00A92B05">
        <w:rPr>
          <w:rFonts w:hAnsi="宋体" w:hint="eastAsia"/>
          <w:kern w:val="0"/>
          <w:sz w:val="24"/>
        </w:rPr>
        <w:t xml:space="preserve"> </w:t>
      </w:r>
    </w:p>
    <w:p w14:paraId="6E7FE3E2"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法定代表人：李悦</w:t>
      </w:r>
      <w:r w:rsidRPr="00A92B05">
        <w:rPr>
          <w:rFonts w:hAnsi="宋体" w:hint="eastAsia"/>
          <w:kern w:val="0"/>
          <w:sz w:val="24"/>
        </w:rPr>
        <w:t xml:space="preserve"> </w:t>
      </w:r>
    </w:p>
    <w:p w14:paraId="3B5651DC"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010</w:t>
      </w:r>
      <w:r w:rsidRPr="00A92B05">
        <w:rPr>
          <w:rFonts w:hAnsi="宋体" w:hint="eastAsia"/>
          <w:kern w:val="0"/>
          <w:sz w:val="24"/>
        </w:rPr>
        <w:t>）</w:t>
      </w:r>
      <w:r w:rsidRPr="00A92B05">
        <w:rPr>
          <w:rFonts w:hAnsi="宋体" w:hint="eastAsia"/>
          <w:kern w:val="0"/>
          <w:sz w:val="24"/>
        </w:rPr>
        <w:t>56642600</w:t>
      </w:r>
    </w:p>
    <w:p w14:paraId="798F2907"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010</w:t>
      </w:r>
      <w:r w:rsidRPr="00A92B05">
        <w:rPr>
          <w:rFonts w:hAnsi="宋体" w:hint="eastAsia"/>
          <w:kern w:val="0"/>
          <w:sz w:val="24"/>
        </w:rPr>
        <w:t>）</w:t>
      </w:r>
      <w:r w:rsidRPr="00A92B05">
        <w:rPr>
          <w:rFonts w:hAnsi="宋体" w:hint="eastAsia"/>
          <w:kern w:val="0"/>
          <w:sz w:val="24"/>
        </w:rPr>
        <w:t>56642623</w:t>
      </w:r>
    </w:p>
    <w:p w14:paraId="0425F605"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联系人：张晔</w:t>
      </w:r>
    </w:p>
    <w:p w14:paraId="3F5BD6B0"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lastRenderedPageBreak/>
        <w:t>客户服务电话：</w:t>
      </w:r>
      <w:r w:rsidRPr="00A92B05">
        <w:rPr>
          <w:rFonts w:hAnsi="宋体" w:hint="eastAsia"/>
          <w:kern w:val="0"/>
          <w:sz w:val="24"/>
        </w:rPr>
        <w:t>4007868868</w:t>
      </w:r>
    </w:p>
    <w:p w14:paraId="4147F29B"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www.chtfund.com</w:t>
      </w:r>
    </w:p>
    <w:p w14:paraId="003307E4"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71</w:t>
      </w:r>
      <w:r w:rsidRPr="00A92B05">
        <w:rPr>
          <w:rFonts w:hAnsi="宋体" w:hint="eastAsia"/>
          <w:kern w:val="0"/>
          <w:sz w:val="24"/>
        </w:rPr>
        <w:t>）北京广源达信投资管理有限公司</w:t>
      </w:r>
    </w:p>
    <w:p w14:paraId="40C278AA"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住所：北京市西城区新街口外大街</w:t>
      </w:r>
      <w:r w:rsidRPr="00A92B05">
        <w:rPr>
          <w:rFonts w:hAnsi="宋体" w:hint="eastAsia"/>
          <w:kern w:val="0"/>
          <w:sz w:val="24"/>
        </w:rPr>
        <w:t>28</w:t>
      </w:r>
      <w:r w:rsidRPr="00A92B05">
        <w:rPr>
          <w:rFonts w:hAnsi="宋体" w:hint="eastAsia"/>
          <w:kern w:val="0"/>
          <w:sz w:val="24"/>
        </w:rPr>
        <w:t>号</w:t>
      </w:r>
      <w:r w:rsidRPr="00A92B05">
        <w:rPr>
          <w:rFonts w:hAnsi="宋体" w:hint="eastAsia"/>
          <w:kern w:val="0"/>
          <w:sz w:val="24"/>
        </w:rPr>
        <w:t>C</w:t>
      </w:r>
      <w:r w:rsidRPr="00A92B05">
        <w:rPr>
          <w:rFonts w:hAnsi="宋体" w:hint="eastAsia"/>
          <w:kern w:val="0"/>
          <w:sz w:val="24"/>
        </w:rPr>
        <w:t>座六层</w:t>
      </w:r>
      <w:r w:rsidRPr="00A92B05">
        <w:rPr>
          <w:rFonts w:hAnsi="宋体" w:hint="eastAsia"/>
          <w:kern w:val="0"/>
          <w:sz w:val="24"/>
        </w:rPr>
        <w:t>605</w:t>
      </w:r>
      <w:r w:rsidRPr="00A92B05">
        <w:rPr>
          <w:rFonts w:hAnsi="宋体" w:hint="eastAsia"/>
          <w:kern w:val="0"/>
          <w:sz w:val="24"/>
        </w:rPr>
        <w:t>室</w:t>
      </w:r>
    </w:p>
    <w:p w14:paraId="7F9BEC7E"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办公地址：北京市朝阳区望京东园四区</w:t>
      </w:r>
      <w:r w:rsidRPr="00A92B05">
        <w:rPr>
          <w:rFonts w:hAnsi="宋体" w:hint="eastAsia"/>
          <w:kern w:val="0"/>
          <w:sz w:val="24"/>
        </w:rPr>
        <w:t>13</w:t>
      </w:r>
      <w:r w:rsidRPr="00A92B05">
        <w:rPr>
          <w:rFonts w:hAnsi="宋体" w:hint="eastAsia"/>
          <w:kern w:val="0"/>
          <w:sz w:val="24"/>
        </w:rPr>
        <w:t>号楼浦项中心</w:t>
      </w:r>
      <w:r w:rsidRPr="00A92B05">
        <w:rPr>
          <w:rFonts w:hAnsi="宋体" w:hint="eastAsia"/>
          <w:kern w:val="0"/>
          <w:sz w:val="24"/>
        </w:rPr>
        <w:t>B</w:t>
      </w:r>
      <w:r w:rsidRPr="00A92B05">
        <w:rPr>
          <w:rFonts w:hAnsi="宋体" w:hint="eastAsia"/>
          <w:kern w:val="0"/>
          <w:sz w:val="24"/>
        </w:rPr>
        <w:t>座</w:t>
      </w:r>
      <w:r w:rsidRPr="00A92B05">
        <w:rPr>
          <w:rFonts w:hAnsi="宋体" w:hint="eastAsia"/>
          <w:kern w:val="0"/>
          <w:sz w:val="24"/>
        </w:rPr>
        <w:t>19</w:t>
      </w:r>
      <w:r w:rsidRPr="00A92B05">
        <w:rPr>
          <w:rFonts w:hAnsi="宋体" w:hint="eastAsia"/>
          <w:kern w:val="0"/>
          <w:sz w:val="24"/>
        </w:rPr>
        <w:t>层</w:t>
      </w:r>
    </w:p>
    <w:p w14:paraId="1BCCAB17"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法定代表人：齐剑辉</w:t>
      </w:r>
      <w:r w:rsidRPr="00A92B05">
        <w:rPr>
          <w:rFonts w:hAnsi="宋体" w:hint="eastAsia"/>
          <w:kern w:val="0"/>
          <w:sz w:val="24"/>
        </w:rPr>
        <w:t xml:space="preserve"> </w:t>
      </w:r>
    </w:p>
    <w:p w14:paraId="15CC5B03"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010</w:t>
      </w:r>
      <w:r w:rsidRPr="00A92B05">
        <w:rPr>
          <w:rFonts w:hAnsi="宋体" w:hint="eastAsia"/>
          <w:kern w:val="0"/>
          <w:sz w:val="24"/>
        </w:rPr>
        <w:t>）</w:t>
      </w:r>
      <w:r w:rsidRPr="00A92B05">
        <w:rPr>
          <w:rFonts w:hAnsi="宋体" w:hint="eastAsia"/>
          <w:kern w:val="0"/>
          <w:sz w:val="24"/>
        </w:rPr>
        <w:t>57298634</w:t>
      </w:r>
    </w:p>
    <w:p w14:paraId="5BCC4AC5"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010</w:t>
      </w:r>
      <w:r w:rsidRPr="00A92B05">
        <w:rPr>
          <w:rFonts w:hAnsi="宋体" w:hint="eastAsia"/>
          <w:kern w:val="0"/>
          <w:sz w:val="24"/>
        </w:rPr>
        <w:t>）</w:t>
      </w:r>
      <w:r w:rsidRPr="00A92B05">
        <w:rPr>
          <w:rFonts w:hAnsi="宋体" w:hint="eastAsia"/>
          <w:kern w:val="0"/>
          <w:sz w:val="24"/>
        </w:rPr>
        <w:t>82055860</w:t>
      </w:r>
    </w:p>
    <w:p w14:paraId="475D48C0"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联系人：王英俊</w:t>
      </w:r>
      <w:r w:rsidRPr="00A92B05">
        <w:rPr>
          <w:rFonts w:hAnsi="宋体" w:hint="eastAsia"/>
          <w:kern w:val="0"/>
          <w:sz w:val="24"/>
        </w:rPr>
        <w:t xml:space="preserve"> </w:t>
      </w:r>
    </w:p>
    <w:p w14:paraId="60BCB7C7"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400-623-6060</w:t>
      </w:r>
    </w:p>
    <w:p w14:paraId="42E338D1"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www.niuniufund.com</w:t>
      </w:r>
    </w:p>
    <w:p w14:paraId="22077681"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72</w:t>
      </w:r>
      <w:r w:rsidRPr="00A92B05">
        <w:rPr>
          <w:rFonts w:hAnsi="宋体" w:hint="eastAsia"/>
          <w:kern w:val="0"/>
          <w:sz w:val="24"/>
        </w:rPr>
        <w:t>）奕丰基金销售有限公司</w:t>
      </w:r>
    </w:p>
    <w:p w14:paraId="1359FEC5"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住所：深圳市前海深港合作区前湾一路</w:t>
      </w:r>
      <w:r w:rsidRPr="00A92B05">
        <w:rPr>
          <w:rFonts w:hAnsi="宋体" w:hint="eastAsia"/>
          <w:kern w:val="0"/>
          <w:sz w:val="24"/>
        </w:rPr>
        <w:t>1</w:t>
      </w:r>
      <w:r w:rsidRPr="00A92B05">
        <w:rPr>
          <w:rFonts w:hAnsi="宋体" w:hint="eastAsia"/>
          <w:kern w:val="0"/>
          <w:sz w:val="24"/>
        </w:rPr>
        <w:t>号</w:t>
      </w:r>
      <w:r w:rsidRPr="00A92B05">
        <w:rPr>
          <w:rFonts w:hAnsi="宋体" w:hint="eastAsia"/>
          <w:kern w:val="0"/>
          <w:sz w:val="24"/>
        </w:rPr>
        <w:t>A</w:t>
      </w:r>
      <w:r w:rsidRPr="00A92B05">
        <w:rPr>
          <w:rFonts w:hAnsi="宋体" w:hint="eastAsia"/>
          <w:kern w:val="0"/>
          <w:sz w:val="24"/>
        </w:rPr>
        <w:t>栋</w:t>
      </w:r>
      <w:r w:rsidRPr="00A92B05">
        <w:rPr>
          <w:rFonts w:hAnsi="宋体" w:hint="eastAsia"/>
          <w:kern w:val="0"/>
          <w:sz w:val="24"/>
        </w:rPr>
        <w:t>201</w:t>
      </w:r>
      <w:r w:rsidRPr="00A92B05">
        <w:rPr>
          <w:rFonts w:hAnsi="宋体" w:hint="eastAsia"/>
          <w:kern w:val="0"/>
          <w:sz w:val="24"/>
        </w:rPr>
        <w:t>室（入驻深圳市前海商务秘书有限公司）</w:t>
      </w:r>
      <w:r w:rsidRPr="00A92B05">
        <w:rPr>
          <w:rFonts w:hAnsi="宋体" w:hint="eastAsia"/>
          <w:kern w:val="0"/>
          <w:sz w:val="24"/>
        </w:rPr>
        <w:t xml:space="preserve"> </w:t>
      </w:r>
    </w:p>
    <w:p w14:paraId="7E8F7F1D"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办公地址：深圳市南山区海德三路海岸大厦</w:t>
      </w:r>
      <w:r w:rsidRPr="00A92B05">
        <w:rPr>
          <w:rFonts w:hAnsi="宋体" w:hint="eastAsia"/>
          <w:kern w:val="0"/>
          <w:sz w:val="24"/>
        </w:rPr>
        <w:t>A</w:t>
      </w:r>
      <w:r w:rsidRPr="00A92B05">
        <w:rPr>
          <w:rFonts w:hAnsi="宋体" w:hint="eastAsia"/>
          <w:kern w:val="0"/>
          <w:sz w:val="24"/>
        </w:rPr>
        <w:t>座</w:t>
      </w:r>
      <w:r w:rsidRPr="00A92B05">
        <w:rPr>
          <w:rFonts w:hAnsi="宋体" w:hint="eastAsia"/>
          <w:kern w:val="0"/>
          <w:sz w:val="24"/>
        </w:rPr>
        <w:t>17</w:t>
      </w:r>
      <w:r w:rsidRPr="00A92B05">
        <w:rPr>
          <w:rFonts w:hAnsi="宋体" w:hint="eastAsia"/>
          <w:kern w:val="0"/>
          <w:sz w:val="24"/>
        </w:rPr>
        <w:t>楼</w:t>
      </w:r>
      <w:r w:rsidRPr="00A92B05">
        <w:rPr>
          <w:rFonts w:hAnsi="宋体" w:hint="eastAsia"/>
          <w:kern w:val="0"/>
          <w:sz w:val="24"/>
        </w:rPr>
        <w:t>1704</w:t>
      </w:r>
      <w:r w:rsidRPr="00A92B05">
        <w:rPr>
          <w:rFonts w:hAnsi="宋体" w:hint="eastAsia"/>
          <w:kern w:val="0"/>
          <w:sz w:val="24"/>
        </w:rPr>
        <w:t>室</w:t>
      </w:r>
    </w:p>
    <w:p w14:paraId="620C7A89"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w:t>
      </w:r>
      <w:r w:rsidRPr="00A92B05">
        <w:rPr>
          <w:rFonts w:hAnsi="宋体" w:hint="eastAsia"/>
          <w:kern w:val="0"/>
          <w:sz w:val="24"/>
        </w:rPr>
        <w:t xml:space="preserve">TEO WEE HOWE </w:t>
      </w:r>
    </w:p>
    <w:p w14:paraId="13C5D57B"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0755</w:t>
      </w:r>
      <w:r w:rsidRPr="00A92B05">
        <w:rPr>
          <w:rFonts w:hAnsi="宋体" w:hint="eastAsia"/>
          <w:kern w:val="0"/>
          <w:sz w:val="24"/>
        </w:rPr>
        <w:t>）</w:t>
      </w:r>
      <w:r w:rsidRPr="00A92B05">
        <w:rPr>
          <w:rFonts w:hAnsi="宋体" w:hint="eastAsia"/>
          <w:kern w:val="0"/>
          <w:sz w:val="24"/>
        </w:rPr>
        <w:t>89460500</w:t>
      </w:r>
    </w:p>
    <w:p w14:paraId="279B7EE4"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0755</w:t>
      </w:r>
      <w:r w:rsidRPr="00A92B05">
        <w:rPr>
          <w:rFonts w:hAnsi="宋体" w:hint="eastAsia"/>
          <w:kern w:val="0"/>
          <w:sz w:val="24"/>
        </w:rPr>
        <w:t>）</w:t>
      </w:r>
      <w:r w:rsidRPr="00A92B05">
        <w:rPr>
          <w:rFonts w:hAnsi="宋体" w:hint="eastAsia"/>
          <w:kern w:val="0"/>
          <w:sz w:val="24"/>
        </w:rPr>
        <w:t>21674453</w:t>
      </w:r>
    </w:p>
    <w:p w14:paraId="135FB4F1"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联系人：叶健</w:t>
      </w:r>
    </w:p>
    <w:p w14:paraId="59AD394C"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400-684-0500</w:t>
      </w:r>
    </w:p>
    <w:p w14:paraId="657BF7D7"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www.ifastps.com.cn</w:t>
      </w:r>
    </w:p>
    <w:p w14:paraId="5FDFEE23"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73</w:t>
      </w:r>
      <w:r w:rsidRPr="00A92B05">
        <w:rPr>
          <w:rFonts w:hAnsi="宋体" w:hint="eastAsia"/>
          <w:kern w:val="0"/>
          <w:sz w:val="24"/>
        </w:rPr>
        <w:t>）北京唐鼎耀华投资咨询有限公司</w:t>
      </w:r>
    </w:p>
    <w:p w14:paraId="2CBF984C"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住所：北京市延庆县延庆经济开发区百泉街</w:t>
      </w:r>
      <w:r w:rsidRPr="00A92B05">
        <w:rPr>
          <w:rFonts w:hAnsi="宋体" w:hint="eastAsia"/>
          <w:kern w:val="0"/>
          <w:sz w:val="24"/>
        </w:rPr>
        <w:t>10</w:t>
      </w:r>
      <w:r w:rsidRPr="00A92B05">
        <w:rPr>
          <w:rFonts w:hAnsi="宋体" w:hint="eastAsia"/>
          <w:kern w:val="0"/>
          <w:sz w:val="24"/>
        </w:rPr>
        <w:t>号</w:t>
      </w:r>
      <w:r w:rsidRPr="00A92B05">
        <w:rPr>
          <w:rFonts w:hAnsi="宋体" w:hint="eastAsia"/>
          <w:kern w:val="0"/>
          <w:sz w:val="24"/>
        </w:rPr>
        <w:t>2</w:t>
      </w:r>
      <w:r w:rsidRPr="00A92B05">
        <w:rPr>
          <w:rFonts w:hAnsi="宋体" w:hint="eastAsia"/>
          <w:kern w:val="0"/>
          <w:sz w:val="24"/>
        </w:rPr>
        <w:t>栋</w:t>
      </w:r>
      <w:r w:rsidRPr="00A92B05">
        <w:rPr>
          <w:rFonts w:hAnsi="宋体" w:hint="eastAsia"/>
          <w:kern w:val="0"/>
          <w:sz w:val="24"/>
        </w:rPr>
        <w:t>236</w:t>
      </w:r>
      <w:r w:rsidRPr="00A92B05">
        <w:rPr>
          <w:rFonts w:hAnsi="宋体" w:hint="eastAsia"/>
          <w:kern w:val="0"/>
          <w:sz w:val="24"/>
        </w:rPr>
        <w:t>室</w:t>
      </w:r>
    </w:p>
    <w:p w14:paraId="4D425E72"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办公地址：北京市朝阳区东三环北路</w:t>
      </w:r>
      <w:r w:rsidRPr="00A92B05">
        <w:rPr>
          <w:rFonts w:hAnsi="宋体" w:hint="eastAsia"/>
          <w:kern w:val="0"/>
          <w:sz w:val="24"/>
        </w:rPr>
        <w:t>38</w:t>
      </w:r>
      <w:r w:rsidRPr="00A92B05">
        <w:rPr>
          <w:rFonts w:hAnsi="宋体" w:hint="eastAsia"/>
          <w:kern w:val="0"/>
          <w:sz w:val="24"/>
        </w:rPr>
        <w:t>号院</w:t>
      </w:r>
      <w:r w:rsidRPr="00A92B05">
        <w:rPr>
          <w:rFonts w:hAnsi="宋体" w:hint="eastAsia"/>
          <w:kern w:val="0"/>
          <w:sz w:val="24"/>
        </w:rPr>
        <w:t>1</w:t>
      </w:r>
      <w:r w:rsidRPr="00A92B05">
        <w:rPr>
          <w:rFonts w:hAnsi="宋体" w:hint="eastAsia"/>
          <w:kern w:val="0"/>
          <w:sz w:val="24"/>
        </w:rPr>
        <w:t>号泰康金融中心</w:t>
      </w:r>
      <w:r w:rsidRPr="00A92B05">
        <w:rPr>
          <w:rFonts w:hAnsi="宋体" w:hint="eastAsia"/>
          <w:kern w:val="0"/>
          <w:sz w:val="24"/>
        </w:rPr>
        <w:t>38</w:t>
      </w:r>
      <w:r w:rsidRPr="00A92B05">
        <w:rPr>
          <w:rFonts w:hAnsi="宋体" w:hint="eastAsia"/>
          <w:kern w:val="0"/>
          <w:sz w:val="24"/>
        </w:rPr>
        <w:t>层</w:t>
      </w:r>
    </w:p>
    <w:p w14:paraId="062E1628"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法定代表人：张冠宇</w:t>
      </w:r>
    </w:p>
    <w:p w14:paraId="3114AEBC"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010</w:t>
      </w:r>
      <w:r w:rsidRPr="00A92B05">
        <w:rPr>
          <w:rFonts w:hAnsi="宋体" w:hint="eastAsia"/>
          <w:kern w:val="0"/>
          <w:sz w:val="24"/>
        </w:rPr>
        <w:t>）</w:t>
      </w:r>
      <w:r w:rsidRPr="00A92B05">
        <w:rPr>
          <w:rFonts w:hAnsi="宋体" w:hint="eastAsia"/>
          <w:kern w:val="0"/>
          <w:sz w:val="24"/>
        </w:rPr>
        <w:t>85870662</w:t>
      </w:r>
    </w:p>
    <w:p w14:paraId="0180309A"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010</w:t>
      </w:r>
      <w:r w:rsidRPr="00A92B05">
        <w:rPr>
          <w:rFonts w:hAnsi="宋体" w:hint="eastAsia"/>
          <w:kern w:val="0"/>
          <w:sz w:val="24"/>
        </w:rPr>
        <w:t>）</w:t>
      </w:r>
      <w:r w:rsidRPr="00A92B05">
        <w:rPr>
          <w:rFonts w:hAnsi="宋体" w:hint="eastAsia"/>
          <w:kern w:val="0"/>
          <w:sz w:val="24"/>
        </w:rPr>
        <w:t>59200800</w:t>
      </w:r>
    </w:p>
    <w:p w14:paraId="2DD5304E"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w:t>
      </w:r>
      <w:r w:rsidRPr="00A92B05">
        <w:rPr>
          <w:rFonts w:hAnsi="宋体" w:hint="eastAsia"/>
          <w:kern w:val="0"/>
          <w:sz w:val="24"/>
        </w:rPr>
        <w:t xml:space="preserve"> </w:t>
      </w:r>
      <w:r w:rsidRPr="00A92B05">
        <w:rPr>
          <w:rFonts w:hAnsi="宋体" w:hint="eastAsia"/>
          <w:kern w:val="0"/>
          <w:sz w:val="24"/>
        </w:rPr>
        <w:t>刘美薇</w:t>
      </w:r>
    </w:p>
    <w:p w14:paraId="66AAE831"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lastRenderedPageBreak/>
        <w:t>客户服务电话：</w:t>
      </w:r>
      <w:r w:rsidRPr="00A92B05">
        <w:rPr>
          <w:rFonts w:hAnsi="宋体" w:hint="eastAsia"/>
          <w:kern w:val="0"/>
          <w:sz w:val="24"/>
        </w:rPr>
        <w:t>400-819-9868</w:t>
      </w:r>
    </w:p>
    <w:p w14:paraId="459A8C8F"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www.tdyhfund.com</w:t>
      </w:r>
    </w:p>
    <w:p w14:paraId="550F298F"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74</w:t>
      </w:r>
      <w:r w:rsidRPr="00A92B05">
        <w:rPr>
          <w:rFonts w:hAnsi="宋体" w:hint="eastAsia"/>
          <w:kern w:val="0"/>
          <w:sz w:val="24"/>
        </w:rPr>
        <w:t>）北京创金启富投资管理有限公司</w:t>
      </w:r>
    </w:p>
    <w:p w14:paraId="41BA2419"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w:t>
      </w:r>
      <w:r w:rsidRPr="00A92B05">
        <w:rPr>
          <w:rFonts w:hAnsi="宋体" w:hint="eastAsia"/>
          <w:kern w:val="0"/>
          <w:sz w:val="24"/>
        </w:rPr>
        <w:t xml:space="preserve"> </w:t>
      </w:r>
      <w:r w:rsidRPr="00A92B05">
        <w:rPr>
          <w:rFonts w:hAnsi="宋体" w:hint="eastAsia"/>
          <w:kern w:val="0"/>
          <w:sz w:val="24"/>
        </w:rPr>
        <w:t>北京市西城区民丰胡同</w:t>
      </w:r>
      <w:r w:rsidRPr="00A92B05">
        <w:rPr>
          <w:rFonts w:hAnsi="宋体" w:hint="eastAsia"/>
          <w:kern w:val="0"/>
          <w:sz w:val="24"/>
        </w:rPr>
        <w:t>31</w:t>
      </w:r>
      <w:r w:rsidRPr="00A92B05">
        <w:rPr>
          <w:rFonts w:hAnsi="宋体" w:hint="eastAsia"/>
          <w:kern w:val="0"/>
          <w:sz w:val="24"/>
        </w:rPr>
        <w:t>号中水大厦</w:t>
      </w:r>
      <w:r w:rsidRPr="00A92B05">
        <w:rPr>
          <w:rFonts w:hAnsi="宋体" w:hint="eastAsia"/>
          <w:kern w:val="0"/>
          <w:sz w:val="24"/>
        </w:rPr>
        <w:t>215A</w:t>
      </w:r>
    </w:p>
    <w:p w14:paraId="1D07A20F"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办公地址：北京市西城区白纸坊东街</w:t>
      </w:r>
      <w:r w:rsidRPr="00A92B05">
        <w:rPr>
          <w:rFonts w:hAnsi="宋体" w:hint="eastAsia"/>
          <w:kern w:val="0"/>
          <w:sz w:val="24"/>
        </w:rPr>
        <w:t>2</w:t>
      </w:r>
      <w:r w:rsidRPr="00A92B05">
        <w:rPr>
          <w:rFonts w:hAnsi="宋体" w:hint="eastAsia"/>
          <w:kern w:val="0"/>
          <w:sz w:val="24"/>
        </w:rPr>
        <w:t>号经济日报社</w:t>
      </w:r>
      <w:r w:rsidRPr="00A92B05">
        <w:rPr>
          <w:rFonts w:hAnsi="宋体" w:hint="eastAsia"/>
          <w:kern w:val="0"/>
          <w:sz w:val="24"/>
        </w:rPr>
        <w:t>A</w:t>
      </w:r>
      <w:r w:rsidRPr="00A92B05">
        <w:rPr>
          <w:rFonts w:hAnsi="宋体" w:hint="eastAsia"/>
          <w:kern w:val="0"/>
          <w:sz w:val="24"/>
        </w:rPr>
        <w:t>综合楼</w:t>
      </w:r>
      <w:r w:rsidRPr="00A92B05">
        <w:rPr>
          <w:rFonts w:hAnsi="宋体" w:hint="eastAsia"/>
          <w:kern w:val="0"/>
          <w:sz w:val="24"/>
        </w:rPr>
        <w:t>712</w:t>
      </w:r>
      <w:r w:rsidRPr="00A92B05">
        <w:rPr>
          <w:rFonts w:hAnsi="宋体" w:hint="eastAsia"/>
          <w:kern w:val="0"/>
          <w:sz w:val="24"/>
        </w:rPr>
        <w:t>室</w:t>
      </w:r>
    </w:p>
    <w:p w14:paraId="48E0DE29"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法定代表人：梁蓉</w:t>
      </w:r>
    </w:p>
    <w:p w14:paraId="75B79406"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010</w:t>
      </w:r>
      <w:r w:rsidRPr="00A92B05">
        <w:rPr>
          <w:rFonts w:hAnsi="宋体" w:hint="eastAsia"/>
          <w:kern w:val="0"/>
          <w:sz w:val="24"/>
        </w:rPr>
        <w:t>）</w:t>
      </w:r>
      <w:r w:rsidRPr="00A92B05">
        <w:rPr>
          <w:rFonts w:hAnsi="宋体" w:hint="eastAsia"/>
          <w:kern w:val="0"/>
          <w:sz w:val="24"/>
        </w:rPr>
        <w:t>66154828</w:t>
      </w:r>
    </w:p>
    <w:p w14:paraId="1EB68ED0"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010</w:t>
      </w:r>
      <w:r w:rsidRPr="00A92B05">
        <w:rPr>
          <w:rFonts w:hAnsi="宋体" w:hint="eastAsia"/>
          <w:kern w:val="0"/>
          <w:sz w:val="24"/>
        </w:rPr>
        <w:t>）</w:t>
      </w:r>
      <w:r w:rsidRPr="00A92B05">
        <w:rPr>
          <w:rFonts w:hAnsi="宋体" w:hint="eastAsia"/>
          <w:kern w:val="0"/>
          <w:sz w:val="24"/>
        </w:rPr>
        <w:t>63583991</w:t>
      </w:r>
    </w:p>
    <w:p w14:paraId="5C9172F0"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联系人：李婷婷</w:t>
      </w:r>
      <w:r w:rsidRPr="00A92B05">
        <w:rPr>
          <w:rFonts w:hAnsi="宋体" w:hint="eastAsia"/>
          <w:kern w:val="0"/>
          <w:sz w:val="24"/>
        </w:rPr>
        <w:t xml:space="preserve"> </w:t>
      </w:r>
    </w:p>
    <w:p w14:paraId="52F355ED"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400-6262-818</w:t>
      </w:r>
    </w:p>
    <w:p w14:paraId="5C343EC9"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 xml:space="preserve"> www.5irich.com</w:t>
      </w:r>
    </w:p>
    <w:p w14:paraId="5B598F1E"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75</w:t>
      </w:r>
      <w:r w:rsidRPr="00A92B05">
        <w:rPr>
          <w:rFonts w:hAnsi="宋体" w:hint="eastAsia"/>
          <w:kern w:val="0"/>
          <w:sz w:val="24"/>
        </w:rPr>
        <w:t>）日发资产管理（上海）有限公司</w:t>
      </w:r>
    </w:p>
    <w:p w14:paraId="15D45388"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住所：上海市陆家嘴花园石桥路</w:t>
      </w:r>
      <w:r w:rsidRPr="00A92B05">
        <w:rPr>
          <w:rFonts w:hAnsi="宋体" w:hint="eastAsia"/>
          <w:kern w:val="0"/>
          <w:sz w:val="24"/>
        </w:rPr>
        <w:t>66</w:t>
      </w:r>
      <w:r w:rsidRPr="00A92B05">
        <w:rPr>
          <w:rFonts w:hAnsi="宋体" w:hint="eastAsia"/>
          <w:kern w:val="0"/>
          <w:sz w:val="24"/>
        </w:rPr>
        <w:t>号东亚银行大厦</w:t>
      </w:r>
      <w:r w:rsidRPr="00A92B05">
        <w:rPr>
          <w:rFonts w:hAnsi="宋体" w:hint="eastAsia"/>
          <w:kern w:val="0"/>
          <w:sz w:val="24"/>
        </w:rPr>
        <w:t>3301</w:t>
      </w:r>
      <w:r w:rsidRPr="00A92B05">
        <w:rPr>
          <w:rFonts w:hAnsi="宋体" w:hint="eastAsia"/>
          <w:kern w:val="0"/>
          <w:sz w:val="24"/>
        </w:rPr>
        <w:t>室</w:t>
      </w:r>
    </w:p>
    <w:p w14:paraId="0D9555E3"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办公地址：上海市陆家嘴花园石桥路</w:t>
      </w:r>
      <w:r w:rsidRPr="00A92B05">
        <w:rPr>
          <w:rFonts w:hAnsi="宋体" w:hint="eastAsia"/>
          <w:kern w:val="0"/>
          <w:sz w:val="24"/>
        </w:rPr>
        <w:t>66</w:t>
      </w:r>
      <w:r w:rsidRPr="00A92B05">
        <w:rPr>
          <w:rFonts w:hAnsi="宋体" w:hint="eastAsia"/>
          <w:kern w:val="0"/>
          <w:sz w:val="24"/>
        </w:rPr>
        <w:t>号东亚银行大厦</w:t>
      </w:r>
      <w:r w:rsidRPr="00A92B05">
        <w:rPr>
          <w:rFonts w:hAnsi="宋体" w:hint="eastAsia"/>
          <w:kern w:val="0"/>
          <w:sz w:val="24"/>
        </w:rPr>
        <w:t>3301</w:t>
      </w:r>
      <w:r w:rsidRPr="00A92B05">
        <w:rPr>
          <w:rFonts w:hAnsi="宋体" w:hint="eastAsia"/>
          <w:kern w:val="0"/>
          <w:sz w:val="24"/>
        </w:rPr>
        <w:t>室</w:t>
      </w:r>
    </w:p>
    <w:p w14:paraId="350C91E6"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w:t>
      </w:r>
      <w:r w:rsidRPr="00A92B05">
        <w:rPr>
          <w:rFonts w:hAnsi="宋体" w:hint="eastAsia"/>
          <w:kern w:val="0"/>
          <w:sz w:val="24"/>
        </w:rPr>
        <w:t xml:space="preserve"> </w:t>
      </w:r>
      <w:r w:rsidRPr="00A92B05">
        <w:rPr>
          <w:rFonts w:hAnsi="宋体" w:hint="eastAsia"/>
          <w:kern w:val="0"/>
          <w:sz w:val="24"/>
        </w:rPr>
        <w:t>周泉恭</w:t>
      </w:r>
    </w:p>
    <w:p w14:paraId="3E45F361"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021</w:t>
      </w:r>
      <w:r w:rsidRPr="00A92B05">
        <w:rPr>
          <w:rFonts w:hAnsi="宋体" w:hint="eastAsia"/>
          <w:kern w:val="0"/>
          <w:sz w:val="24"/>
        </w:rPr>
        <w:t>）</w:t>
      </w:r>
      <w:r w:rsidRPr="00A92B05">
        <w:rPr>
          <w:rFonts w:hAnsi="宋体" w:hint="eastAsia"/>
          <w:kern w:val="0"/>
          <w:sz w:val="24"/>
        </w:rPr>
        <w:t>61600500</w:t>
      </w:r>
    </w:p>
    <w:p w14:paraId="1C96AD60"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021</w:t>
      </w:r>
      <w:r w:rsidRPr="00A92B05">
        <w:rPr>
          <w:rFonts w:hAnsi="宋体" w:hint="eastAsia"/>
          <w:kern w:val="0"/>
          <w:sz w:val="24"/>
        </w:rPr>
        <w:t>）</w:t>
      </w:r>
      <w:r w:rsidRPr="00A92B05">
        <w:rPr>
          <w:rFonts w:hAnsi="宋体" w:hint="eastAsia"/>
          <w:kern w:val="0"/>
          <w:sz w:val="24"/>
        </w:rPr>
        <w:t>61600602</w:t>
      </w:r>
    </w:p>
    <w:p w14:paraId="5B860D3F"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联系人：蔡小威</w:t>
      </w:r>
      <w:r w:rsidRPr="00A92B05">
        <w:rPr>
          <w:rFonts w:hAnsi="宋体" w:hint="eastAsia"/>
          <w:kern w:val="0"/>
          <w:sz w:val="24"/>
        </w:rPr>
        <w:t xml:space="preserve"> </w:t>
      </w:r>
    </w:p>
    <w:p w14:paraId="40B70DC4"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400-021-1010</w:t>
      </w:r>
      <w:r w:rsidRPr="00A92B05">
        <w:rPr>
          <w:rFonts w:hAnsi="宋体" w:hint="eastAsia"/>
          <w:kern w:val="0"/>
          <w:sz w:val="24"/>
        </w:rPr>
        <w:t>，（</w:t>
      </w:r>
      <w:r w:rsidRPr="00A92B05">
        <w:rPr>
          <w:rFonts w:hAnsi="宋体" w:hint="eastAsia"/>
          <w:kern w:val="0"/>
          <w:sz w:val="24"/>
        </w:rPr>
        <w:t>021</w:t>
      </w:r>
      <w:r w:rsidRPr="00A92B05">
        <w:rPr>
          <w:rFonts w:hAnsi="宋体" w:hint="eastAsia"/>
          <w:kern w:val="0"/>
          <w:sz w:val="24"/>
        </w:rPr>
        <w:t>）</w:t>
      </w:r>
      <w:r w:rsidRPr="00A92B05">
        <w:rPr>
          <w:rFonts w:hAnsi="宋体" w:hint="eastAsia"/>
          <w:kern w:val="0"/>
          <w:sz w:val="24"/>
        </w:rPr>
        <w:t>61600500</w:t>
      </w:r>
    </w:p>
    <w:p w14:paraId="4997F6EA"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www.rffund.com</w:t>
      </w:r>
    </w:p>
    <w:p w14:paraId="65E83942"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76</w:t>
      </w:r>
      <w:r w:rsidRPr="00A92B05">
        <w:rPr>
          <w:rFonts w:hAnsi="宋体" w:hint="eastAsia"/>
          <w:kern w:val="0"/>
          <w:sz w:val="24"/>
        </w:rPr>
        <w:t>）上海云湾投资管理有限公司</w:t>
      </w:r>
    </w:p>
    <w:p w14:paraId="18E99968"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住所：中国（上海）自由贸易试验区新金桥路</w:t>
      </w:r>
      <w:r w:rsidRPr="00A92B05">
        <w:rPr>
          <w:rFonts w:hAnsi="宋体" w:hint="eastAsia"/>
          <w:kern w:val="0"/>
          <w:sz w:val="24"/>
        </w:rPr>
        <w:t>27</w:t>
      </w:r>
      <w:r w:rsidRPr="00A92B05">
        <w:rPr>
          <w:rFonts w:hAnsi="宋体" w:hint="eastAsia"/>
          <w:kern w:val="0"/>
          <w:sz w:val="24"/>
        </w:rPr>
        <w:t>号</w:t>
      </w:r>
      <w:r w:rsidRPr="00A92B05">
        <w:rPr>
          <w:rFonts w:hAnsi="宋体" w:hint="eastAsia"/>
          <w:kern w:val="0"/>
          <w:sz w:val="24"/>
        </w:rPr>
        <w:t>13</w:t>
      </w:r>
      <w:r w:rsidRPr="00A92B05">
        <w:rPr>
          <w:rFonts w:hAnsi="宋体" w:hint="eastAsia"/>
          <w:kern w:val="0"/>
          <w:sz w:val="24"/>
        </w:rPr>
        <w:t>号楼</w:t>
      </w:r>
      <w:r w:rsidRPr="00A92B05">
        <w:rPr>
          <w:rFonts w:hAnsi="宋体" w:hint="eastAsia"/>
          <w:kern w:val="0"/>
          <w:sz w:val="24"/>
        </w:rPr>
        <w:t>2</w:t>
      </w:r>
      <w:r w:rsidRPr="00A92B05">
        <w:rPr>
          <w:rFonts w:hAnsi="宋体" w:hint="eastAsia"/>
          <w:kern w:val="0"/>
          <w:sz w:val="24"/>
        </w:rPr>
        <w:t>层，</w:t>
      </w:r>
      <w:r w:rsidRPr="00A92B05">
        <w:rPr>
          <w:rFonts w:hAnsi="宋体" w:hint="eastAsia"/>
          <w:kern w:val="0"/>
          <w:sz w:val="24"/>
        </w:rPr>
        <w:t>200127</w:t>
      </w:r>
    </w:p>
    <w:p w14:paraId="54AEEAFE"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办公地址：上海市锦康路</w:t>
      </w:r>
      <w:r w:rsidRPr="00A92B05">
        <w:rPr>
          <w:rFonts w:hAnsi="宋体" w:hint="eastAsia"/>
          <w:kern w:val="0"/>
          <w:sz w:val="24"/>
        </w:rPr>
        <w:t>308</w:t>
      </w:r>
      <w:r w:rsidRPr="00A92B05">
        <w:rPr>
          <w:rFonts w:hAnsi="宋体" w:hint="eastAsia"/>
          <w:kern w:val="0"/>
          <w:sz w:val="24"/>
        </w:rPr>
        <w:t>号</w:t>
      </w:r>
      <w:r w:rsidRPr="00A92B05">
        <w:rPr>
          <w:rFonts w:hAnsi="宋体" w:hint="eastAsia"/>
          <w:kern w:val="0"/>
          <w:sz w:val="24"/>
        </w:rPr>
        <w:t>6</w:t>
      </w:r>
      <w:r w:rsidRPr="00A92B05">
        <w:rPr>
          <w:rFonts w:hAnsi="宋体" w:hint="eastAsia"/>
          <w:kern w:val="0"/>
          <w:sz w:val="24"/>
        </w:rPr>
        <w:t>号楼</w:t>
      </w:r>
      <w:r w:rsidRPr="00A92B05">
        <w:rPr>
          <w:rFonts w:hAnsi="宋体" w:hint="eastAsia"/>
          <w:kern w:val="0"/>
          <w:sz w:val="24"/>
        </w:rPr>
        <w:t>6</w:t>
      </w:r>
      <w:r w:rsidRPr="00A92B05">
        <w:rPr>
          <w:rFonts w:hAnsi="宋体" w:hint="eastAsia"/>
          <w:kern w:val="0"/>
          <w:sz w:val="24"/>
        </w:rPr>
        <w:t>层</w:t>
      </w:r>
    </w:p>
    <w:p w14:paraId="557A05A9"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法定代表人：戴新装</w:t>
      </w:r>
    </w:p>
    <w:p w14:paraId="45381A1B"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021</w:t>
      </w:r>
      <w:r w:rsidRPr="00A92B05">
        <w:rPr>
          <w:rFonts w:hAnsi="宋体" w:hint="eastAsia"/>
          <w:kern w:val="0"/>
          <w:sz w:val="24"/>
        </w:rPr>
        <w:t>）</w:t>
      </w:r>
      <w:r w:rsidRPr="00A92B05">
        <w:rPr>
          <w:rFonts w:hAnsi="宋体" w:hint="eastAsia"/>
          <w:kern w:val="0"/>
          <w:sz w:val="24"/>
        </w:rPr>
        <w:t>20538888</w:t>
      </w:r>
    </w:p>
    <w:p w14:paraId="144E655D"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021</w:t>
      </w:r>
      <w:r w:rsidRPr="00A92B05">
        <w:rPr>
          <w:rFonts w:hAnsi="宋体" w:hint="eastAsia"/>
          <w:kern w:val="0"/>
          <w:sz w:val="24"/>
        </w:rPr>
        <w:t>）</w:t>
      </w:r>
      <w:r w:rsidRPr="00A92B05">
        <w:rPr>
          <w:rFonts w:hAnsi="宋体" w:hint="eastAsia"/>
          <w:kern w:val="0"/>
          <w:sz w:val="24"/>
        </w:rPr>
        <w:t>20538999</w:t>
      </w:r>
    </w:p>
    <w:p w14:paraId="1E935550"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联系人：江辉</w:t>
      </w:r>
    </w:p>
    <w:p w14:paraId="153C9E34"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400-820-1515</w:t>
      </w:r>
    </w:p>
    <w:p w14:paraId="518DF6F3"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lastRenderedPageBreak/>
        <w:t>网址：</w:t>
      </w:r>
      <w:r w:rsidRPr="00A92B05">
        <w:rPr>
          <w:rFonts w:hAnsi="宋体" w:hint="eastAsia"/>
          <w:kern w:val="0"/>
          <w:sz w:val="24"/>
        </w:rPr>
        <w:t xml:space="preserve">www.zhengtongfunds.com </w:t>
      </w:r>
    </w:p>
    <w:p w14:paraId="4E479BBF"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77</w:t>
      </w:r>
      <w:r w:rsidRPr="00A92B05">
        <w:rPr>
          <w:rFonts w:hAnsi="宋体" w:hint="eastAsia"/>
          <w:kern w:val="0"/>
          <w:sz w:val="24"/>
        </w:rPr>
        <w:t>）中证金牛（北京）投资咨询有限公司</w:t>
      </w:r>
    </w:p>
    <w:p w14:paraId="2C2ED591"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w:t>
      </w:r>
      <w:r w:rsidRPr="00A92B05">
        <w:rPr>
          <w:rFonts w:hAnsi="宋体" w:hint="eastAsia"/>
          <w:kern w:val="0"/>
          <w:sz w:val="24"/>
        </w:rPr>
        <w:t xml:space="preserve"> </w:t>
      </w:r>
      <w:r w:rsidRPr="00A92B05">
        <w:rPr>
          <w:rFonts w:hAnsi="宋体" w:hint="eastAsia"/>
          <w:kern w:val="0"/>
          <w:sz w:val="24"/>
        </w:rPr>
        <w:t>北京市丰台区东管头</w:t>
      </w:r>
      <w:r w:rsidRPr="00A92B05">
        <w:rPr>
          <w:rFonts w:hAnsi="宋体" w:hint="eastAsia"/>
          <w:kern w:val="0"/>
          <w:sz w:val="24"/>
        </w:rPr>
        <w:t>1</w:t>
      </w:r>
      <w:r w:rsidRPr="00A92B05">
        <w:rPr>
          <w:rFonts w:hAnsi="宋体" w:hint="eastAsia"/>
          <w:kern w:val="0"/>
          <w:sz w:val="24"/>
        </w:rPr>
        <w:t>号</w:t>
      </w:r>
      <w:r w:rsidRPr="00A92B05">
        <w:rPr>
          <w:rFonts w:hAnsi="宋体" w:hint="eastAsia"/>
          <w:kern w:val="0"/>
          <w:sz w:val="24"/>
        </w:rPr>
        <w:t>2</w:t>
      </w:r>
      <w:r w:rsidRPr="00A92B05">
        <w:rPr>
          <w:rFonts w:hAnsi="宋体" w:hint="eastAsia"/>
          <w:kern w:val="0"/>
          <w:sz w:val="24"/>
        </w:rPr>
        <w:t>号楼</w:t>
      </w:r>
      <w:r w:rsidRPr="00A92B05">
        <w:rPr>
          <w:rFonts w:hAnsi="宋体" w:hint="eastAsia"/>
          <w:kern w:val="0"/>
          <w:sz w:val="24"/>
        </w:rPr>
        <w:t>2-45</w:t>
      </w:r>
      <w:r w:rsidRPr="00A92B05">
        <w:rPr>
          <w:rFonts w:hAnsi="宋体" w:hint="eastAsia"/>
          <w:kern w:val="0"/>
          <w:sz w:val="24"/>
        </w:rPr>
        <w:t>室</w:t>
      </w:r>
    </w:p>
    <w:p w14:paraId="1BC3D3BA"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w:t>
      </w:r>
      <w:r w:rsidRPr="00A92B05">
        <w:rPr>
          <w:rFonts w:hAnsi="宋体" w:hint="eastAsia"/>
          <w:kern w:val="0"/>
          <w:sz w:val="24"/>
        </w:rPr>
        <w:t xml:space="preserve"> </w:t>
      </w:r>
      <w:r w:rsidRPr="00A92B05">
        <w:rPr>
          <w:rFonts w:hAnsi="宋体" w:hint="eastAsia"/>
          <w:kern w:val="0"/>
          <w:sz w:val="24"/>
        </w:rPr>
        <w:t>北京市西城区宣武门外大街甲一号环球财讯中心</w:t>
      </w:r>
      <w:r w:rsidRPr="00A92B05">
        <w:rPr>
          <w:rFonts w:hAnsi="宋体" w:hint="eastAsia"/>
          <w:kern w:val="0"/>
          <w:sz w:val="24"/>
        </w:rPr>
        <w:t>A</w:t>
      </w:r>
      <w:r w:rsidRPr="00A92B05">
        <w:rPr>
          <w:rFonts w:hAnsi="宋体" w:hint="eastAsia"/>
          <w:kern w:val="0"/>
          <w:sz w:val="24"/>
        </w:rPr>
        <w:t>座</w:t>
      </w:r>
      <w:r w:rsidRPr="00A92B05">
        <w:rPr>
          <w:rFonts w:hAnsi="宋体" w:hint="eastAsia"/>
          <w:kern w:val="0"/>
          <w:sz w:val="24"/>
        </w:rPr>
        <w:t>5</w:t>
      </w:r>
      <w:r w:rsidRPr="00A92B05">
        <w:rPr>
          <w:rFonts w:hAnsi="宋体" w:hint="eastAsia"/>
          <w:kern w:val="0"/>
          <w:sz w:val="24"/>
        </w:rPr>
        <w:t>层</w:t>
      </w:r>
    </w:p>
    <w:p w14:paraId="429E34F3"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w:t>
      </w:r>
      <w:r w:rsidRPr="00A92B05">
        <w:rPr>
          <w:rFonts w:hAnsi="宋体" w:hint="eastAsia"/>
          <w:kern w:val="0"/>
          <w:sz w:val="24"/>
        </w:rPr>
        <w:t xml:space="preserve"> </w:t>
      </w:r>
      <w:r w:rsidRPr="00A92B05">
        <w:rPr>
          <w:rFonts w:hAnsi="宋体" w:hint="eastAsia"/>
          <w:kern w:val="0"/>
          <w:sz w:val="24"/>
        </w:rPr>
        <w:t>钱昊旻</w:t>
      </w:r>
    </w:p>
    <w:p w14:paraId="4A6238D3"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010</w:t>
      </w:r>
      <w:r w:rsidRPr="00A92B05">
        <w:rPr>
          <w:rFonts w:hAnsi="宋体" w:hint="eastAsia"/>
          <w:kern w:val="0"/>
          <w:sz w:val="24"/>
        </w:rPr>
        <w:t>）</w:t>
      </w:r>
      <w:r w:rsidRPr="00A92B05">
        <w:rPr>
          <w:rFonts w:hAnsi="宋体" w:hint="eastAsia"/>
          <w:kern w:val="0"/>
          <w:sz w:val="24"/>
        </w:rPr>
        <w:t>59336533</w:t>
      </w:r>
    </w:p>
    <w:p w14:paraId="352ADBBB"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010</w:t>
      </w:r>
      <w:r w:rsidRPr="00A92B05">
        <w:rPr>
          <w:rFonts w:hAnsi="宋体" w:hint="eastAsia"/>
          <w:kern w:val="0"/>
          <w:sz w:val="24"/>
        </w:rPr>
        <w:t>）</w:t>
      </w:r>
      <w:r w:rsidRPr="00A92B05">
        <w:rPr>
          <w:rFonts w:hAnsi="宋体" w:hint="eastAsia"/>
          <w:kern w:val="0"/>
          <w:sz w:val="24"/>
        </w:rPr>
        <w:t>59336500</w:t>
      </w:r>
    </w:p>
    <w:p w14:paraId="483C700C"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w:t>
      </w:r>
      <w:r w:rsidRPr="00A92B05">
        <w:rPr>
          <w:rFonts w:hAnsi="宋体" w:hint="eastAsia"/>
          <w:kern w:val="0"/>
          <w:sz w:val="24"/>
        </w:rPr>
        <w:t xml:space="preserve"> </w:t>
      </w:r>
      <w:r w:rsidRPr="00A92B05">
        <w:rPr>
          <w:rFonts w:hAnsi="宋体" w:hint="eastAsia"/>
          <w:kern w:val="0"/>
          <w:sz w:val="24"/>
        </w:rPr>
        <w:t>孟汉霄</w:t>
      </w:r>
    </w:p>
    <w:p w14:paraId="51A35167"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4008-909-998</w:t>
      </w:r>
    </w:p>
    <w:p w14:paraId="0176BC7B"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 xml:space="preserve"> www.jnlc.com</w:t>
      </w:r>
    </w:p>
    <w:p w14:paraId="432968EA"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78</w:t>
      </w:r>
      <w:r w:rsidRPr="00A92B05">
        <w:rPr>
          <w:rFonts w:hAnsi="宋体" w:hint="eastAsia"/>
          <w:kern w:val="0"/>
          <w:sz w:val="24"/>
        </w:rPr>
        <w:t>）乾道盈泰基金销售（北京）有限公司</w:t>
      </w:r>
    </w:p>
    <w:p w14:paraId="26AAB59F"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住所：北京市海淀区东北旺村南</w:t>
      </w:r>
      <w:r w:rsidRPr="00A92B05">
        <w:rPr>
          <w:rFonts w:hAnsi="宋体" w:hint="eastAsia"/>
          <w:kern w:val="0"/>
          <w:sz w:val="24"/>
        </w:rPr>
        <w:t>1</w:t>
      </w:r>
      <w:r w:rsidRPr="00A92B05">
        <w:rPr>
          <w:rFonts w:hAnsi="宋体" w:hint="eastAsia"/>
          <w:kern w:val="0"/>
          <w:sz w:val="24"/>
        </w:rPr>
        <w:t>号楼</w:t>
      </w:r>
      <w:r w:rsidRPr="00A92B05">
        <w:rPr>
          <w:rFonts w:hAnsi="宋体" w:hint="eastAsia"/>
          <w:kern w:val="0"/>
          <w:sz w:val="24"/>
        </w:rPr>
        <w:t>7</w:t>
      </w:r>
      <w:r w:rsidRPr="00A92B05">
        <w:rPr>
          <w:rFonts w:hAnsi="宋体" w:hint="eastAsia"/>
          <w:kern w:val="0"/>
          <w:sz w:val="24"/>
        </w:rPr>
        <w:t>层</w:t>
      </w:r>
      <w:r w:rsidRPr="00A92B05">
        <w:rPr>
          <w:rFonts w:hAnsi="宋体" w:hint="eastAsia"/>
          <w:kern w:val="0"/>
          <w:sz w:val="24"/>
        </w:rPr>
        <w:t>7117</w:t>
      </w:r>
      <w:r w:rsidRPr="00A92B05">
        <w:rPr>
          <w:rFonts w:hAnsi="宋体" w:hint="eastAsia"/>
          <w:kern w:val="0"/>
          <w:sz w:val="24"/>
        </w:rPr>
        <w:t>室</w:t>
      </w:r>
    </w:p>
    <w:p w14:paraId="7E06672E"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办公地址：北京市西城区德胜门外大街</w:t>
      </w:r>
      <w:r w:rsidRPr="00A92B05">
        <w:rPr>
          <w:rFonts w:hAnsi="宋体" w:hint="eastAsia"/>
          <w:kern w:val="0"/>
          <w:sz w:val="24"/>
        </w:rPr>
        <w:t>13</w:t>
      </w:r>
      <w:r w:rsidRPr="00A92B05">
        <w:rPr>
          <w:rFonts w:hAnsi="宋体" w:hint="eastAsia"/>
          <w:kern w:val="0"/>
          <w:sz w:val="24"/>
        </w:rPr>
        <w:t>号院</w:t>
      </w:r>
      <w:r w:rsidRPr="00A92B05">
        <w:rPr>
          <w:rFonts w:hAnsi="宋体" w:hint="eastAsia"/>
          <w:kern w:val="0"/>
          <w:sz w:val="24"/>
        </w:rPr>
        <w:t>1</w:t>
      </w:r>
      <w:r w:rsidRPr="00A92B05">
        <w:rPr>
          <w:rFonts w:hAnsi="宋体" w:hint="eastAsia"/>
          <w:kern w:val="0"/>
          <w:sz w:val="24"/>
        </w:rPr>
        <w:t>号楼</w:t>
      </w:r>
      <w:r w:rsidRPr="00A92B05">
        <w:rPr>
          <w:rFonts w:hAnsi="宋体" w:hint="eastAsia"/>
          <w:kern w:val="0"/>
          <w:sz w:val="24"/>
        </w:rPr>
        <w:t>1302</w:t>
      </w:r>
      <w:r w:rsidRPr="00A92B05">
        <w:rPr>
          <w:rFonts w:hAnsi="宋体" w:hint="eastAsia"/>
          <w:kern w:val="0"/>
          <w:sz w:val="24"/>
        </w:rPr>
        <w:t>室</w:t>
      </w:r>
    </w:p>
    <w:p w14:paraId="56B1486B"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w:t>
      </w:r>
      <w:r w:rsidRPr="00A92B05">
        <w:rPr>
          <w:rFonts w:hAnsi="宋体" w:hint="eastAsia"/>
          <w:kern w:val="0"/>
          <w:sz w:val="24"/>
        </w:rPr>
        <w:t xml:space="preserve"> </w:t>
      </w:r>
      <w:r w:rsidRPr="00A92B05">
        <w:rPr>
          <w:rFonts w:hAnsi="宋体" w:hint="eastAsia"/>
          <w:kern w:val="0"/>
          <w:sz w:val="24"/>
        </w:rPr>
        <w:t>王兴吉</w:t>
      </w:r>
    </w:p>
    <w:p w14:paraId="6A3422AF"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010</w:t>
      </w:r>
      <w:r w:rsidRPr="00A92B05">
        <w:rPr>
          <w:rFonts w:hAnsi="宋体" w:hint="eastAsia"/>
          <w:kern w:val="0"/>
          <w:sz w:val="24"/>
        </w:rPr>
        <w:t>）</w:t>
      </w:r>
      <w:r w:rsidRPr="00A92B05">
        <w:rPr>
          <w:rFonts w:hAnsi="宋体" w:hint="eastAsia"/>
          <w:kern w:val="0"/>
          <w:sz w:val="24"/>
        </w:rPr>
        <w:t>62062880</w:t>
      </w:r>
    </w:p>
    <w:p w14:paraId="6D239067"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010</w:t>
      </w:r>
      <w:r w:rsidRPr="00A92B05">
        <w:rPr>
          <w:rFonts w:hAnsi="宋体" w:hint="eastAsia"/>
          <w:kern w:val="0"/>
          <w:sz w:val="24"/>
        </w:rPr>
        <w:t>）</w:t>
      </w:r>
      <w:r w:rsidRPr="00A92B05">
        <w:rPr>
          <w:rFonts w:hAnsi="宋体" w:hint="eastAsia"/>
          <w:kern w:val="0"/>
          <w:sz w:val="24"/>
        </w:rPr>
        <w:t>82057741</w:t>
      </w:r>
    </w:p>
    <w:p w14:paraId="0867B0CA"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联系人：高雪超</w:t>
      </w:r>
    </w:p>
    <w:p w14:paraId="0CF5E21E"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 xml:space="preserve"> 4000-888-080</w:t>
      </w:r>
    </w:p>
    <w:p w14:paraId="4FF05D3B"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www.qiandaojr.com</w:t>
      </w:r>
    </w:p>
    <w:p w14:paraId="53359373"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79</w:t>
      </w:r>
      <w:r w:rsidRPr="00A92B05">
        <w:rPr>
          <w:rFonts w:hAnsi="宋体" w:hint="eastAsia"/>
          <w:kern w:val="0"/>
          <w:sz w:val="24"/>
        </w:rPr>
        <w:t>）北京肯特瑞财富管理有限公司</w:t>
      </w:r>
    </w:p>
    <w:p w14:paraId="496675A6"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住所：北京市海淀区海淀东三街</w:t>
      </w:r>
      <w:r w:rsidRPr="00A92B05">
        <w:rPr>
          <w:rFonts w:hAnsi="宋体" w:hint="eastAsia"/>
          <w:kern w:val="0"/>
          <w:sz w:val="24"/>
        </w:rPr>
        <w:t>2</w:t>
      </w:r>
      <w:r w:rsidRPr="00A92B05">
        <w:rPr>
          <w:rFonts w:hAnsi="宋体" w:hint="eastAsia"/>
          <w:kern w:val="0"/>
          <w:sz w:val="24"/>
        </w:rPr>
        <w:t>号</w:t>
      </w:r>
      <w:r w:rsidRPr="00A92B05">
        <w:rPr>
          <w:rFonts w:hAnsi="宋体" w:hint="eastAsia"/>
          <w:kern w:val="0"/>
          <w:sz w:val="24"/>
        </w:rPr>
        <w:t>4</w:t>
      </w:r>
      <w:r w:rsidRPr="00A92B05">
        <w:rPr>
          <w:rFonts w:hAnsi="宋体" w:hint="eastAsia"/>
          <w:kern w:val="0"/>
          <w:sz w:val="24"/>
        </w:rPr>
        <w:t>层</w:t>
      </w:r>
      <w:r w:rsidRPr="00A92B05">
        <w:rPr>
          <w:rFonts w:hAnsi="宋体" w:hint="eastAsia"/>
          <w:kern w:val="0"/>
          <w:sz w:val="24"/>
        </w:rPr>
        <w:t>401-15</w:t>
      </w:r>
    </w:p>
    <w:p w14:paraId="7ABC3718"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办公地址：北京市亦庄经济开发区科创十一街</w:t>
      </w:r>
      <w:r w:rsidRPr="00A92B05">
        <w:rPr>
          <w:rFonts w:hAnsi="宋体" w:hint="eastAsia"/>
          <w:kern w:val="0"/>
          <w:sz w:val="24"/>
        </w:rPr>
        <w:t>18</w:t>
      </w:r>
      <w:r w:rsidRPr="00A92B05">
        <w:rPr>
          <w:rFonts w:hAnsi="宋体" w:hint="eastAsia"/>
          <w:kern w:val="0"/>
          <w:sz w:val="24"/>
        </w:rPr>
        <w:t>号院京东集团总部</w:t>
      </w:r>
    </w:p>
    <w:p w14:paraId="219A9319"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法定代表人：陈超</w:t>
      </w:r>
    </w:p>
    <w:p w14:paraId="4209F7D4"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4000988511</w:t>
      </w:r>
      <w:r w:rsidRPr="00A92B05">
        <w:rPr>
          <w:rFonts w:hAnsi="宋体" w:hint="eastAsia"/>
          <w:kern w:val="0"/>
          <w:sz w:val="24"/>
        </w:rPr>
        <w:t>，</w:t>
      </w:r>
      <w:r w:rsidRPr="00A92B05">
        <w:rPr>
          <w:rFonts w:hAnsi="宋体" w:hint="eastAsia"/>
          <w:kern w:val="0"/>
          <w:sz w:val="24"/>
        </w:rPr>
        <w:t>4000888816</w:t>
      </w:r>
    </w:p>
    <w:p w14:paraId="13756060"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010</w:t>
      </w:r>
      <w:r w:rsidRPr="00A92B05">
        <w:rPr>
          <w:rFonts w:hAnsi="宋体" w:hint="eastAsia"/>
          <w:kern w:val="0"/>
          <w:sz w:val="24"/>
        </w:rPr>
        <w:t>）</w:t>
      </w:r>
      <w:r w:rsidRPr="00A92B05">
        <w:rPr>
          <w:rFonts w:hAnsi="宋体" w:hint="eastAsia"/>
          <w:kern w:val="0"/>
          <w:sz w:val="24"/>
        </w:rPr>
        <w:t>89188000</w:t>
      </w:r>
    </w:p>
    <w:p w14:paraId="18FF0CFB"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联系人：赵德赛</w:t>
      </w:r>
    </w:p>
    <w:p w14:paraId="0BA1C550"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4000988511</w:t>
      </w:r>
      <w:r w:rsidRPr="00A92B05">
        <w:rPr>
          <w:rFonts w:hAnsi="宋体" w:hint="eastAsia"/>
          <w:kern w:val="0"/>
          <w:sz w:val="24"/>
        </w:rPr>
        <w:t>，</w:t>
      </w:r>
      <w:r w:rsidRPr="00A92B05">
        <w:rPr>
          <w:rFonts w:hAnsi="宋体" w:hint="eastAsia"/>
          <w:kern w:val="0"/>
          <w:sz w:val="24"/>
        </w:rPr>
        <w:t>4000888816</w:t>
      </w:r>
    </w:p>
    <w:p w14:paraId="581B5684"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 xml:space="preserve"> http://fund.jd.com/</w:t>
      </w:r>
    </w:p>
    <w:p w14:paraId="2BD2F898"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lastRenderedPageBreak/>
        <w:t>（</w:t>
      </w:r>
      <w:r w:rsidRPr="00A92B05">
        <w:rPr>
          <w:rFonts w:hAnsi="宋体" w:hint="eastAsia"/>
          <w:kern w:val="0"/>
          <w:sz w:val="24"/>
        </w:rPr>
        <w:t>80</w:t>
      </w:r>
      <w:r w:rsidRPr="00A92B05">
        <w:rPr>
          <w:rFonts w:hAnsi="宋体" w:hint="eastAsia"/>
          <w:kern w:val="0"/>
          <w:sz w:val="24"/>
        </w:rPr>
        <w:t>）北京新浪仓石基金销售有限公司</w:t>
      </w:r>
    </w:p>
    <w:p w14:paraId="5797B59C"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住所：北京市海淀区东北旺西路中关村软件园二期</w:t>
      </w:r>
      <w:r w:rsidRPr="00A92B05">
        <w:rPr>
          <w:rFonts w:hAnsi="宋体" w:hint="eastAsia"/>
          <w:kern w:val="0"/>
          <w:sz w:val="24"/>
        </w:rPr>
        <w:t>(</w:t>
      </w:r>
      <w:r w:rsidRPr="00A92B05">
        <w:rPr>
          <w:rFonts w:hAnsi="宋体" w:hint="eastAsia"/>
          <w:kern w:val="0"/>
          <w:sz w:val="24"/>
        </w:rPr>
        <w:t>西扩</w:t>
      </w:r>
      <w:r w:rsidRPr="00A92B05">
        <w:rPr>
          <w:rFonts w:hAnsi="宋体" w:hint="eastAsia"/>
          <w:kern w:val="0"/>
          <w:sz w:val="24"/>
        </w:rPr>
        <w:t>)N-1</w:t>
      </w:r>
      <w:r w:rsidRPr="00A92B05">
        <w:rPr>
          <w:rFonts w:hAnsi="宋体" w:hint="eastAsia"/>
          <w:kern w:val="0"/>
          <w:sz w:val="24"/>
        </w:rPr>
        <w:t>、</w:t>
      </w:r>
      <w:r w:rsidRPr="00A92B05">
        <w:rPr>
          <w:rFonts w:hAnsi="宋体" w:hint="eastAsia"/>
          <w:kern w:val="0"/>
          <w:sz w:val="24"/>
        </w:rPr>
        <w:t>N-2</w:t>
      </w:r>
      <w:r w:rsidRPr="00A92B05">
        <w:rPr>
          <w:rFonts w:hAnsi="宋体" w:hint="eastAsia"/>
          <w:kern w:val="0"/>
          <w:sz w:val="24"/>
        </w:rPr>
        <w:t>地块新浪总部科研楼</w:t>
      </w:r>
      <w:r w:rsidRPr="00A92B05">
        <w:rPr>
          <w:rFonts w:hAnsi="宋体" w:hint="eastAsia"/>
          <w:kern w:val="0"/>
          <w:sz w:val="24"/>
        </w:rPr>
        <w:t>5</w:t>
      </w:r>
      <w:r w:rsidRPr="00A92B05">
        <w:rPr>
          <w:rFonts w:hAnsi="宋体" w:hint="eastAsia"/>
          <w:kern w:val="0"/>
          <w:sz w:val="24"/>
        </w:rPr>
        <w:t>层</w:t>
      </w:r>
      <w:r w:rsidRPr="00A92B05">
        <w:rPr>
          <w:rFonts w:hAnsi="宋体" w:hint="eastAsia"/>
          <w:kern w:val="0"/>
          <w:sz w:val="24"/>
        </w:rPr>
        <w:t>518</w:t>
      </w:r>
      <w:r w:rsidRPr="00A92B05">
        <w:rPr>
          <w:rFonts w:hAnsi="宋体" w:hint="eastAsia"/>
          <w:kern w:val="0"/>
          <w:sz w:val="24"/>
        </w:rPr>
        <w:t>室</w:t>
      </w:r>
      <w:r w:rsidRPr="00A92B05">
        <w:rPr>
          <w:rFonts w:hAnsi="宋体" w:hint="eastAsia"/>
          <w:kern w:val="0"/>
          <w:sz w:val="24"/>
        </w:rPr>
        <w:t xml:space="preserve"> </w:t>
      </w:r>
    </w:p>
    <w:p w14:paraId="721F0C11"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办公地址：北京市海淀区东北旺西路中关村软件园二期</w:t>
      </w:r>
      <w:r w:rsidRPr="00A92B05">
        <w:rPr>
          <w:rFonts w:hAnsi="宋体" w:hint="eastAsia"/>
          <w:kern w:val="0"/>
          <w:sz w:val="24"/>
        </w:rPr>
        <w:t>(</w:t>
      </w:r>
      <w:r w:rsidRPr="00A92B05">
        <w:rPr>
          <w:rFonts w:hAnsi="宋体" w:hint="eastAsia"/>
          <w:kern w:val="0"/>
          <w:sz w:val="24"/>
        </w:rPr>
        <w:t>西扩</w:t>
      </w:r>
      <w:r w:rsidRPr="00A92B05">
        <w:rPr>
          <w:rFonts w:hAnsi="宋体" w:hint="eastAsia"/>
          <w:kern w:val="0"/>
          <w:sz w:val="24"/>
        </w:rPr>
        <w:t>)N-1</w:t>
      </w:r>
      <w:r w:rsidRPr="00A92B05">
        <w:rPr>
          <w:rFonts w:hAnsi="宋体" w:hint="eastAsia"/>
          <w:kern w:val="0"/>
          <w:sz w:val="24"/>
        </w:rPr>
        <w:t>、</w:t>
      </w:r>
      <w:r w:rsidRPr="00A92B05">
        <w:rPr>
          <w:rFonts w:hAnsi="宋体" w:hint="eastAsia"/>
          <w:kern w:val="0"/>
          <w:sz w:val="24"/>
        </w:rPr>
        <w:t>N-2</w:t>
      </w:r>
      <w:r w:rsidRPr="00A92B05">
        <w:rPr>
          <w:rFonts w:hAnsi="宋体" w:hint="eastAsia"/>
          <w:kern w:val="0"/>
          <w:sz w:val="24"/>
        </w:rPr>
        <w:t>地块新浪总部科研楼</w:t>
      </w:r>
      <w:r w:rsidRPr="00A92B05">
        <w:rPr>
          <w:rFonts w:hAnsi="宋体" w:hint="eastAsia"/>
          <w:kern w:val="0"/>
          <w:sz w:val="24"/>
        </w:rPr>
        <w:t>5</w:t>
      </w:r>
      <w:r w:rsidRPr="00A92B05">
        <w:rPr>
          <w:rFonts w:hAnsi="宋体" w:hint="eastAsia"/>
          <w:kern w:val="0"/>
          <w:sz w:val="24"/>
        </w:rPr>
        <w:t>层</w:t>
      </w:r>
      <w:r w:rsidRPr="00A92B05">
        <w:rPr>
          <w:rFonts w:hAnsi="宋体" w:hint="eastAsia"/>
          <w:kern w:val="0"/>
          <w:sz w:val="24"/>
        </w:rPr>
        <w:t>518</w:t>
      </w:r>
      <w:r w:rsidRPr="00A92B05">
        <w:rPr>
          <w:rFonts w:hAnsi="宋体" w:hint="eastAsia"/>
          <w:kern w:val="0"/>
          <w:sz w:val="24"/>
        </w:rPr>
        <w:t>室</w:t>
      </w:r>
    </w:p>
    <w:p w14:paraId="2C1EE5AF"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法定代表人：李昭琛</w:t>
      </w:r>
      <w:r w:rsidRPr="00A92B05">
        <w:rPr>
          <w:rFonts w:hAnsi="宋体" w:hint="eastAsia"/>
          <w:kern w:val="0"/>
          <w:sz w:val="24"/>
        </w:rPr>
        <w:t xml:space="preserve"> </w:t>
      </w:r>
    </w:p>
    <w:p w14:paraId="385E27A4"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010</w:t>
      </w:r>
      <w:r w:rsidRPr="00A92B05">
        <w:rPr>
          <w:rFonts w:hAnsi="宋体" w:hint="eastAsia"/>
          <w:kern w:val="0"/>
          <w:sz w:val="24"/>
        </w:rPr>
        <w:t>）</w:t>
      </w:r>
      <w:r w:rsidRPr="00A92B05">
        <w:rPr>
          <w:rFonts w:hAnsi="宋体" w:hint="eastAsia"/>
          <w:kern w:val="0"/>
          <w:sz w:val="24"/>
        </w:rPr>
        <w:t>60619607</w:t>
      </w:r>
    </w:p>
    <w:p w14:paraId="0F2399D8"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8610-62676582</w:t>
      </w:r>
    </w:p>
    <w:p w14:paraId="63D1B015"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联系人：付文红</w:t>
      </w:r>
      <w:r w:rsidRPr="00A92B05">
        <w:rPr>
          <w:rFonts w:hAnsi="宋体" w:hint="eastAsia"/>
          <w:kern w:val="0"/>
          <w:sz w:val="24"/>
        </w:rPr>
        <w:t xml:space="preserve"> </w:t>
      </w:r>
    </w:p>
    <w:p w14:paraId="7E5D13CE"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010</w:t>
      </w:r>
      <w:r w:rsidRPr="00A92B05">
        <w:rPr>
          <w:rFonts w:hAnsi="宋体" w:hint="eastAsia"/>
          <w:kern w:val="0"/>
          <w:sz w:val="24"/>
        </w:rPr>
        <w:t>）</w:t>
      </w:r>
      <w:r w:rsidRPr="00A92B05">
        <w:rPr>
          <w:rFonts w:hAnsi="宋体" w:hint="eastAsia"/>
          <w:kern w:val="0"/>
          <w:sz w:val="24"/>
        </w:rPr>
        <w:t>62675369</w:t>
      </w:r>
    </w:p>
    <w:p w14:paraId="53CDC18B"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 xml:space="preserve">www.xincai.com </w:t>
      </w:r>
    </w:p>
    <w:p w14:paraId="1786C724"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81</w:t>
      </w:r>
      <w:r w:rsidRPr="00A92B05">
        <w:rPr>
          <w:rFonts w:hAnsi="宋体" w:hint="eastAsia"/>
          <w:kern w:val="0"/>
          <w:sz w:val="24"/>
        </w:rPr>
        <w:t>）杭州科地瑞富基金销售有限公司</w:t>
      </w:r>
    </w:p>
    <w:p w14:paraId="28927B28"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住所：杭州市下城区武林时代商务中心</w:t>
      </w:r>
      <w:r w:rsidRPr="00A92B05">
        <w:rPr>
          <w:rFonts w:hAnsi="宋体" w:hint="eastAsia"/>
          <w:kern w:val="0"/>
          <w:sz w:val="24"/>
        </w:rPr>
        <w:t>1604</w:t>
      </w:r>
      <w:r w:rsidRPr="00A92B05">
        <w:rPr>
          <w:rFonts w:hAnsi="宋体" w:hint="eastAsia"/>
          <w:kern w:val="0"/>
          <w:sz w:val="24"/>
        </w:rPr>
        <w:t>室</w:t>
      </w:r>
      <w:r w:rsidRPr="00A92B05">
        <w:rPr>
          <w:rFonts w:hAnsi="宋体" w:hint="eastAsia"/>
          <w:kern w:val="0"/>
          <w:sz w:val="24"/>
        </w:rPr>
        <w:t xml:space="preserve"> </w:t>
      </w:r>
    </w:p>
    <w:p w14:paraId="168B8786"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办公地址：杭州市下城区上塘路</w:t>
      </w:r>
      <w:r w:rsidRPr="00A92B05">
        <w:rPr>
          <w:rFonts w:hAnsi="宋体" w:hint="eastAsia"/>
          <w:kern w:val="0"/>
          <w:sz w:val="24"/>
        </w:rPr>
        <w:t>15</w:t>
      </w:r>
      <w:r w:rsidRPr="00A92B05">
        <w:rPr>
          <w:rFonts w:hAnsi="宋体" w:hint="eastAsia"/>
          <w:kern w:val="0"/>
          <w:sz w:val="24"/>
        </w:rPr>
        <w:t>号武林时代</w:t>
      </w:r>
      <w:r w:rsidRPr="00A92B05">
        <w:rPr>
          <w:rFonts w:hAnsi="宋体" w:hint="eastAsia"/>
          <w:kern w:val="0"/>
          <w:sz w:val="24"/>
        </w:rPr>
        <w:t>20</w:t>
      </w:r>
      <w:r w:rsidRPr="00A92B05">
        <w:rPr>
          <w:rFonts w:hAnsi="宋体" w:hint="eastAsia"/>
          <w:kern w:val="0"/>
          <w:sz w:val="24"/>
        </w:rPr>
        <w:t>楼</w:t>
      </w:r>
    </w:p>
    <w:p w14:paraId="01DAD8EE"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法定代表人：陈刚</w:t>
      </w:r>
    </w:p>
    <w:p w14:paraId="43C0CD3F"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0571</w:t>
      </w:r>
      <w:r w:rsidRPr="00A92B05">
        <w:rPr>
          <w:rFonts w:hAnsi="宋体" w:hint="eastAsia"/>
          <w:kern w:val="0"/>
          <w:sz w:val="24"/>
        </w:rPr>
        <w:t>）</w:t>
      </w:r>
      <w:r w:rsidRPr="00A92B05">
        <w:rPr>
          <w:rFonts w:hAnsi="宋体" w:hint="eastAsia"/>
          <w:kern w:val="0"/>
          <w:sz w:val="24"/>
        </w:rPr>
        <w:t>85267500</w:t>
      </w:r>
    </w:p>
    <w:p w14:paraId="568EB8DD"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0571</w:t>
      </w:r>
      <w:r w:rsidRPr="00A92B05">
        <w:rPr>
          <w:rFonts w:hAnsi="宋体" w:hint="eastAsia"/>
          <w:kern w:val="0"/>
          <w:sz w:val="24"/>
        </w:rPr>
        <w:t>）</w:t>
      </w:r>
      <w:r w:rsidRPr="00A92B05">
        <w:rPr>
          <w:rFonts w:hAnsi="宋体" w:hint="eastAsia"/>
          <w:kern w:val="0"/>
          <w:sz w:val="24"/>
        </w:rPr>
        <w:t>85269200</w:t>
      </w:r>
    </w:p>
    <w:p w14:paraId="3C56D1FF"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联系人：胡璇</w:t>
      </w:r>
    </w:p>
    <w:p w14:paraId="69C30A10"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0571</w:t>
      </w:r>
      <w:r w:rsidRPr="00A92B05">
        <w:rPr>
          <w:rFonts w:hAnsi="宋体" w:hint="eastAsia"/>
          <w:kern w:val="0"/>
          <w:sz w:val="24"/>
        </w:rPr>
        <w:t>）</w:t>
      </w:r>
      <w:r w:rsidRPr="00A92B05">
        <w:rPr>
          <w:rFonts w:hAnsi="宋体" w:hint="eastAsia"/>
          <w:kern w:val="0"/>
          <w:sz w:val="24"/>
        </w:rPr>
        <w:t>86655920</w:t>
      </w:r>
    </w:p>
    <w:p w14:paraId="7A65ED43"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 xml:space="preserve">www.cd121.com </w:t>
      </w:r>
    </w:p>
    <w:p w14:paraId="334C214C"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82</w:t>
      </w:r>
      <w:r w:rsidRPr="00A92B05">
        <w:rPr>
          <w:rFonts w:hAnsi="宋体" w:hint="eastAsia"/>
          <w:kern w:val="0"/>
          <w:sz w:val="24"/>
        </w:rPr>
        <w:t>）北京蛋卷基金销售有限公司</w:t>
      </w:r>
    </w:p>
    <w:p w14:paraId="0AA62120"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住所：北京市朝阳区阜通东大街</w:t>
      </w:r>
      <w:r w:rsidRPr="00A92B05">
        <w:rPr>
          <w:rFonts w:hAnsi="宋体" w:hint="eastAsia"/>
          <w:kern w:val="0"/>
          <w:sz w:val="24"/>
        </w:rPr>
        <w:t>1</w:t>
      </w:r>
      <w:r w:rsidRPr="00A92B05">
        <w:rPr>
          <w:rFonts w:hAnsi="宋体" w:hint="eastAsia"/>
          <w:kern w:val="0"/>
          <w:sz w:val="24"/>
        </w:rPr>
        <w:t>号院</w:t>
      </w:r>
      <w:r w:rsidRPr="00A92B05">
        <w:rPr>
          <w:rFonts w:hAnsi="宋体" w:hint="eastAsia"/>
          <w:kern w:val="0"/>
          <w:sz w:val="24"/>
        </w:rPr>
        <w:t>6</w:t>
      </w:r>
      <w:r w:rsidRPr="00A92B05">
        <w:rPr>
          <w:rFonts w:hAnsi="宋体" w:hint="eastAsia"/>
          <w:kern w:val="0"/>
          <w:sz w:val="24"/>
        </w:rPr>
        <w:t>号楼</w:t>
      </w:r>
      <w:r w:rsidRPr="00A92B05">
        <w:rPr>
          <w:rFonts w:hAnsi="宋体" w:hint="eastAsia"/>
          <w:kern w:val="0"/>
          <w:sz w:val="24"/>
        </w:rPr>
        <w:t>2</w:t>
      </w:r>
      <w:r w:rsidRPr="00A92B05">
        <w:rPr>
          <w:rFonts w:hAnsi="宋体" w:hint="eastAsia"/>
          <w:kern w:val="0"/>
          <w:sz w:val="24"/>
        </w:rPr>
        <w:t>单元</w:t>
      </w:r>
      <w:r w:rsidRPr="00A92B05">
        <w:rPr>
          <w:rFonts w:hAnsi="宋体" w:hint="eastAsia"/>
          <w:kern w:val="0"/>
          <w:sz w:val="24"/>
        </w:rPr>
        <w:t>21</w:t>
      </w:r>
      <w:r w:rsidRPr="00A92B05">
        <w:rPr>
          <w:rFonts w:hAnsi="宋体" w:hint="eastAsia"/>
          <w:kern w:val="0"/>
          <w:sz w:val="24"/>
        </w:rPr>
        <w:t>层</w:t>
      </w:r>
      <w:r w:rsidRPr="00A92B05">
        <w:rPr>
          <w:rFonts w:hAnsi="宋体" w:hint="eastAsia"/>
          <w:kern w:val="0"/>
          <w:sz w:val="24"/>
        </w:rPr>
        <w:t>222507</w:t>
      </w:r>
    </w:p>
    <w:p w14:paraId="22518B2A"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办公地址：北京市朝阳区望京</w:t>
      </w:r>
      <w:r w:rsidRPr="00A92B05">
        <w:rPr>
          <w:rFonts w:hAnsi="宋体" w:hint="eastAsia"/>
          <w:kern w:val="0"/>
          <w:sz w:val="24"/>
        </w:rPr>
        <w:t>SOHO</w:t>
      </w:r>
      <w:r w:rsidRPr="00A92B05">
        <w:rPr>
          <w:rFonts w:hAnsi="宋体" w:hint="eastAsia"/>
          <w:kern w:val="0"/>
          <w:sz w:val="24"/>
        </w:rPr>
        <w:t>塔</w:t>
      </w:r>
      <w:r w:rsidRPr="00A92B05">
        <w:rPr>
          <w:rFonts w:hAnsi="宋体" w:hint="eastAsia"/>
          <w:kern w:val="0"/>
          <w:sz w:val="24"/>
        </w:rPr>
        <w:t>2B</w:t>
      </w:r>
      <w:r w:rsidRPr="00A92B05">
        <w:rPr>
          <w:rFonts w:hAnsi="宋体" w:hint="eastAsia"/>
          <w:kern w:val="0"/>
          <w:sz w:val="24"/>
        </w:rPr>
        <w:t>座</w:t>
      </w:r>
      <w:r w:rsidRPr="00A92B05">
        <w:rPr>
          <w:rFonts w:hAnsi="宋体" w:hint="eastAsia"/>
          <w:kern w:val="0"/>
          <w:sz w:val="24"/>
        </w:rPr>
        <w:t>2507</w:t>
      </w:r>
    </w:p>
    <w:p w14:paraId="2D548920"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法定代表人：钟斐斐</w:t>
      </w:r>
    </w:p>
    <w:p w14:paraId="1F1D5350"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010</w:t>
      </w:r>
      <w:r w:rsidRPr="00A92B05">
        <w:rPr>
          <w:rFonts w:hAnsi="宋体" w:hint="eastAsia"/>
          <w:kern w:val="0"/>
          <w:sz w:val="24"/>
        </w:rPr>
        <w:t>）</w:t>
      </w:r>
      <w:r w:rsidRPr="00A92B05">
        <w:rPr>
          <w:rFonts w:hAnsi="宋体" w:hint="eastAsia"/>
          <w:kern w:val="0"/>
          <w:sz w:val="24"/>
        </w:rPr>
        <w:t>61860688</w:t>
      </w:r>
    </w:p>
    <w:p w14:paraId="4311F0DD"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010</w:t>
      </w:r>
      <w:r w:rsidRPr="00A92B05">
        <w:rPr>
          <w:rFonts w:hAnsi="宋体" w:hint="eastAsia"/>
          <w:kern w:val="0"/>
          <w:sz w:val="24"/>
        </w:rPr>
        <w:t>）</w:t>
      </w:r>
      <w:r w:rsidRPr="00A92B05">
        <w:rPr>
          <w:rFonts w:hAnsi="宋体" w:hint="eastAsia"/>
          <w:kern w:val="0"/>
          <w:sz w:val="24"/>
        </w:rPr>
        <w:t>61840699</w:t>
      </w:r>
    </w:p>
    <w:p w14:paraId="22522F18"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联系人：戚晓强</w:t>
      </w:r>
    </w:p>
    <w:p w14:paraId="45E57945"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400-0618-518</w:t>
      </w:r>
    </w:p>
    <w:p w14:paraId="0F6A25D5"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lastRenderedPageBreak/>
        <w:t>网址：</w:t>
      </w:r>
      <w:r w:rsidRPr="00A92B05">
        <w:rPr>
          <w:rFonts w:hAnsi="宋体" w:hint="eastAsia"/>
          <w:kern w:val="0"/>
          <w:sz w:val="24"/>
        </w:rPr>
        <w:t>https://danjuanapp.com/</w:t>
      </w:r>
    </w:p>
    <w:p w14:paraId="763A2714"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83</w:t>
      </w:r>
      <w:r w:rsidRPr="00A92B05">
        <w:rPr>
          <w:rFonts w:hAnsi="宋体" w:hint="eastAsia"/>
          <w:kern w:val="0"/>
          <w:sz w:val="24"/>
        </w:rPr>
        <w:t>）凤凰金信（银川）投资管理有限公司</w:t>
      </w:r>
    </w:p>
    <w:p w14:paraId="2FFA2E24"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住所：宁夏回族自治区银川市金凤区阅海湾中央商务区万寿路</w:t>
      </w:r>
      <w:r w:rsidRPr="00A92B05">
        <w:rPr>
          <w:rFonts w:hAnsi="宋体" w:hint="eastAsia"/>
          <w:kern w:val="0"/>
          <w:sz w:val="24"/>
        </w:rPr>
        <w:t>142</w:t>
      </w:r>
      <w:r w:rsidRPr="00A92B05">
        <w:rPr>
          <w:rFonts w:hAnsi="宋体" w:hint="eastAsia"/>
          <w:kern w:val="0"/>
          <w:sz w:val="24"/>
        </w:rPr>
        <w:t>号</w:t>
      </w:r>
      <w:r w:rsidRPr="00A92B05">
        <w:rPr>
          <w:rFonts w:hAnsi="宋体" w:hint="eastAsia"/>
          <w:kern w:val="0"/>
          <w:sz w:val="24"/>
        </w:rPr>
        <w:t>14</w:t>
      </w:r>
      <w:r w:rsidRPr="00A92B05">
        <w:rPr>
          <w:rFonts w:hAnsi="宋体" w:hint="eastAsia"/>
          <w:kern w:val="0"/>
          <w:sz w:val="24"/>
        </w:rPr>
        <w:t>层</w:t>
      </w:r>
      <w:r w:rsidRPr="00A92B05">
        <w:rPr>
          <w:rFonts w:hAnsi="宋体" w:hint="eastAsia"/>
          <w:kern w:val="0"/>
          <w:sz w:val="24"/>
        </w:rPr>
        <w:t>1402(750000)</w:t>
      </w:r>
    </w:p>
    <w:p w14:paraId="2BC8E8EE"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办公地址：北京市朝阳区紫月路</w:t>
      </w:r>
      <w:r w:rsidRPr="00A92B05">
        <w:rPr>
          <w:rFonts w:hAnsi="宋体" w:hint="eastAsia"/>
          <w:kern w:val="0"/>
          <w:sz w:val="24"/>
        </w:rPr>
        <w:t>18</w:t>
      </w:r>
      <w:r w:rsidRPr="00A92B05">
        <w:rPr>
          <w:rFonts w:hAnsi="宋体" w:hint="eastAsia"/>
          <w:kern w:val="0"/>
          <w:sz w:val="24"/>
        </w:rPr>
        <w:t>号院朝来高科技产业园</w:t>
      </w:r>
      <w:r w:rsidRPr="00A92B05">
        <w:rPr>
          <w:rFonts w:hAnsi="宋体" w:hint="eastAsia"/>
          <w:kern w:val="0"/>
          <w:sz w:val="24"/>
        </w:rPr>
        <w:t>18</w:t>
      </w:r>
      <w:r w:rsidRPr="00A92B05">
        <w:rPr>
          <w:rFonts w:hAnsi="宋体" w:hint="eastAsia"/>
          <w:kern w:val="0"/>
          <w:sz w:val="24"/>
        </w:rPr>
        <w:t>号楼</w:t>
      </w:r>
      <w:r w:rsidRPr="00A92B05">
        <w:rPr>
          <w:rFonts w:hAnsi="宋体" w:hint="eastAsia"/>
          <w:kern w:val="0"/>
          <w:sz w:val="24"/>
        </w:rPr>
        <w:t xml:space="preserve">   (100000)</w:t>
      </w:r>
    </w:p>
    <w:p w14:paraId="559CC1BC"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法定代表人：程刚</w:t>
      </w:r>
    </w:p>
    <w:p w14:paraId="79C129E0"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010</w:t>
      </w:r>
      <w:r w:rsidRPr="00A92B05">
        <w:rPr>
          <w:rFonts w:hAnsi="宋体" w:hint="eastAsia"/>
          <w:kern w:val="0"/>
          <w:sz w:val="24"/>
        </w:rPr>
        <w:t>）</w:t>
      </w:r>
      <w:r w:rsidRPr="00A92B05">
        <w:rPr>
          <w:rFonts w:hAnsi="宋体" w:hint="eastAsia"/>
          <w:kern w:val="0"/>
          <w:sz w:val="24"/>
        </w:rPr>
        <w:t>58160168</w:t>
      </w:r>
    </w:p>
    <w:p w14:paraId="02707BC0"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010</w:t>
      </w:r>
      <w:r w:rsidRPr="00A92B05">
        <w:rPr>
          <w:rFonts w:hAnsi="宋体" w:hint="eastAsia"/>
          <w:kern w:val="0"/>
          <w:sz w:val="24"/>
        </w:rPr>
        <w:t>）</w:t>
      </w:r>
      <w:r w:rsidRPr="00A92B05">
        <w:rPr>
          <w:rFonts w:hAnsi="宋体" w:hint="eastAsia"/>
          <w:kern w:val="0"/>
          <w:sz w:val="24"/>
        </w:rPr>
        <w:t>58160173</w:t>
      </w:r>
    </w:p>
    <w:p w14:paraId="30483484"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联系人：张旭</w:t>
      </w:r>
    </w:p>
    <w:p w14:paraId="5D137589"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400-810-5919</w:t>
      </w:r>
    </w:p>
    <w:p w14:paraId="4E90E17C"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www.fengfd.com</w:t>
      </w:r>
    </w:p>
    <w:p w14:paraId="27272E49"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84</w:t>
      </w:r>
      <w:r w:rsidRPr="00A92B05">
        <w:rPr>
          <w:rFonts w:hAnsi="宋体" w:hint="eastAsia"/>
          <w:kern w:val="0"/>
          <w:sz w:val="24"/>
        </w:rPr>
        <w:t>）深圳市金斧子基金销售有限公司</w:t>
      </w:r>
    </w:p>
    <w:p w14:paraId="25277100"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住所：深圳市南山区粤海街道科苑路</w:t>
      </w:r>
      <w:r w:rsidRPr="00A92B05">
        <w:rPr>
          <w:rFonts w:hAnsi="宋体" w:hint="eastAsia"/>
          <w:kern w:val="0"/>
          <w:sz w:val="24"/>
        </w:rPr>
        <w:t>16</w:t>
      </w:r>
      <w:r w:rsidRPr="00A92B05">
        <w:rPr>
          <w:rFonts w:hAnsi="宋体" w:hint="eastAsia"/>
          <w:kern w:val="0"/>
          <w:sz w:val="24"/>
        </w:rPr>
        <w:t>号东方科技大厦</w:t>
      </w:r>
      <w:r w:rsidRPr="00A92B05">
        <w:rPr>
          <w:rFonts w:hAnsi="宋体" w:hint="eastAsia"/>
          <w:kern w:val="0"/>
          <w:sz w:val="24"/>
        </w:rPr>
        <w:t>18</w:t>
      </w:r>
      <w:r w:rsidRPr="00A92B05">
        <w:rPr>
          <w:rFonts w:hAnsi="宋体" w:hint="eastAsia"/>
          <w:kern w:val="0"/>
          <w:sz w:val="24"/>
        </w:rPr>
        <w:t>楼</w:t>
      </w:r>
      <w:r w:rsidRPr="00A92B05">
        <w:rPr>
          <w:rFonts w:hAnsi="宋体" w:hint="eastAsia"/>
          <w:kern w:val="0"/>
          <w:sz w:val="24"/>
        </w:rPr>
        <w:t xml:space="preserve"> </w:t>
      </w:r>
    </w:p>
    <w:p w14:paraId="7526D59A"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办公地址：深圳市南山区粤海街道科苑路科兴科学园</w:t>
      </w:r>
      <w:r w:rsidRPr="00A92B05">
        <w:rPr>
          <w:rFonts w:hAnsi="宋体" w:hint="eastAsia"/>
          <w:kern w:val="0"/>
          <w:sz w:val="24"/>
        </w:rPr>
        <w:t>B3</w:t>
      </w:r>
      <w:r w:rsidRPr="00A92B05">
        <w:rPr>
          <w:rFonts w:hAnsi="宋体" w:hint="eastAsia"/>
          <w:kern w:val="0"/>
          <w:sz w:val="24"/>
        </w:rPr>
        <w:t>单元</w:t>
      </w:r>
      <w:r w:rsidRPr="00A92B05">
        <w:rPr>
          <w:rFonts w:hAnsi="宋体" w:hint="eastAsia"/>
          <w:kern w:val="0"/>
          <w:sz w:val="24"/>
        </w:rPr>
        <w:t>7</w:t>
      </w:r>
      <w:r w:rsidRPr="00A92B05">
        <w:rPr>
          <w:rFonts w:hAnsi="宋体" w:hint="eastAsia"/>
          <w:kern w:val="0"/>
          <w:sz w:val="24"/>
        </w:rPr>
        <w:t>楼</w:t>
      </w:r>
    </w:p>
    <w:p w14:paraId="6DDD7585"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法定代表人：赖任军</w:t>
      </w:r>
      <w:r w:rsidRPr="00A92B05">
        <w:rPr>
          <w:rFonts w:hAnsi="宋体" w:hint="eastAsia"/>
          <w:kern w:val="0"/>
          <w:sz w:val="24"/>
        </w:rPr>
        <w:t xml:space="preserve"> </w:t>
      </w:r>
    </w:p>
    <w:p w14:paraId="63F263D4"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0755</w:t>
      </w:r>
      <w:r w:rsidRPr="00A92B05">
        <w:rPr>
          <w:rFonts w:hAnsi="宋体" w:hint="eastAsia"/>
          <w:kern w:val="0"/>
          <w:sz w:val="24"/>
        </w:rPr>
        <w:t>）</w:t>
      </w:r>
      <w:r w:rsidRPr="00A92B05">
        <w:rPr>
          <w:rFonts w:hAnsi="宋体" w:hint="eastAsia"/>
          <w:kern w:val="0"/>
          <w:sz w:val="24"/>
        </w:rPr>
        <w:t>66892301</w:t>
      </w:r>
    </w:p>
    <w:p w14:paraId="64ECA73C"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0755</w:t>
      </w:r>
      <w:r w:rsidRPr="00A92B05">
        <w:rPr>
          <w:rFonts w:hAnsi="宋体" w:hint="eastAsia"/>
          <w:kern w:val="0"/>
          <w:sz w:val="24"/>
        </w:rPr>
        <w:t>）</w:t>
      </w:r>
      <w:r w:rsidRPr="00A92B05">
        <w:rPr>
          <w:rFonts w:hAnsi="宋体" w:hint="eastAsia"/>
          <w:kern w:val="0"/>
          <w:sz w:val="24"/>
        </w:rPr>
        <w:t>66892399</w:t>
      </w:r>
    </w:p>
    <w:p w14:paraId="65D8A63A"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联系人：张烨</w:t>
      </w:r>
      <w:r w:rsidRPr="00A92B05">
        <w:rPr>
          <w:rFonts w:hAnsi="宋体" w:hint="eastAsia"/>
          <w:kern w:val="0"/>
          <w:sz w:val="24"/>
        </w:rPr>
        <w:t xml:space="preserve"> </w:t>
      </w:r>
    </w:p>
    <w:p w14:paraId="436DDB75"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400-9500-888</w:t>
      </w:r>
    </w:p>
    <w:p w14:paraId="6888EFEB"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www.jfzinv.com</w:t>
      </w:r>
    </w:p>
    <w:p w14:paraId="6868F118"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85</w:t>
      </w:r>
      <w:r w:rsidRPr="00A92B05">
        <w:rPr>
          <w:rFonts w:hAnsi="宋体" w:hint="eastAsia"/>
          <w:kern w:val="0"/>
          <w:sz w:val="24"/>
        </w:rPr>
        <w:t>）上海朝阳永续基金销售有限公司</w:t>
      </w:r>
    </w:p>
    <w:p w14:paraId="1CF6270C"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住所：上海市浦东新区上丰路</w:t>
      </w:r>
      <w:r w:rsidRPr="00A92B05">
        <w:rPr>
          <w:rFonts w:hAnsi="宋体" w:hint="eastAsia"/>
          <w:kern w:val="0"/>
          <w:sz w:val="24"/>
        </w:rPr>
        <w:t>977</w:t>
      </w:r>
      <w:r w:rsidRPr="00A92B05">
        <w:rPr>
          <w:rFonts w:hAnsi="宋体" w:hint="eastAsia"/>
          <w:kern w:val="0"/>
          <w:sz w:val="24"/>
        </w:rPr>
        <w:t>号</w:t>
      </w:r>
      <w:r w:rsidRPr="00A92B05">
        <w:rPr>
          <w:rFonts w:hAnsi="宋体" w:hint="eastAsia"/>
          <w:kern w:val="0"/>
          <w:sz w:val="24"/>
        </w:rPr>
        <w:t>1</w:t>
      </w:r>
      <w:r w:rsidRPr="00A92B05">
        <w:rPr>
          <w:rFonts w:hAnsi="宋体" w:hint="eastAsia"/>
          <w:kern w:val="0"/>
          <w:sz w:val="24"/>
        </w:rPr>
        <w:t>幢</w:t>
      </w:r>
      <w:r w:rsidRPr="00A92B05">
        <w:rPr>
          <w:rFonts w:hAnsi="宋体" w:hint="eastAsia"/>
          <w:kern w:val="0"/>
          <w:sz w:val="24"/>
        </w:rPr>
        <w:t>B</w:t>
      </w:r>
      <w:r w:rsidRPr="00A92B05">
        <w:rPr>
          <w:rFonts w:hAnsi="宋体" w:hint="eastAsia"/>
          <w:kern w:val="0"/>
          <w:sz w:val="24"/>
        </w:rPr>
        <w:t>座</w:t>
      </w:r>
      <w:r w:rsidRPr="00A92B05">
        <w:rPr>
          <w:rFonts w:hAnsi="宋体" w:hint="eastAsia"/>
          <w:kern w:val="0"/>
          <w:sz w:val="24"/>
        </w:rPr>
        <w:t>812</w:t>
      </w:r>
      <w:r w:rsidRPr="00A92B05">
        <w:rPr>
          <w:rFonts w:hAnsi="宋体" w:hint="eastAsia"/>
          <w:kern w:val="0"/>
          <w:sz w:val="24"/>
        </w:rPr>
        <w:t>室</w:t>
      </w:r>
    </w:p>
    <w:p w14:paraId="2A44BE78"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办公地址：上海市浦东新区碧波路</w:t>
      </w:r>
      <w:r w:rsidRPr="00A92B05">
        <w:rPr>
          <w:rFonts w:hAnsi="宋体" w:hint="eastAsia"/>
          <w:kern w:val="0"/>
          <w:sz w:val="24"/>
        </w:rPr>
        <w:t>690</w:t>
      </w:r>
      <w:r w:rsidRPr="00A92B05">
        <w:rPr>
          <w:rFonts w:hAnsi="宋体" w:hint="eastAsia"/>
          <w:kern w:val="0"/>
          <w:sz w:val="24"/>
        </w:rPr>
        <w:t>号</w:t>
      </w:r>
      <w:r w:rsidRPr="00A92B05">
        <w:rPr>
          <w:rFonts w:hAnsi="宋体" w:hint="eastAsia"/>
          <w:kern w:val="0"/>
          <w:sz w:val="24"/>
        </w:rPr>
        <w:t>4</w:t>
      </w:r>
      <w:r w:rsidRPr="00A92B05">
        <w:rPr>
          <w:rFonts w:hAnsi="宋体" w:hint="eastAsia"/>
          <w:kern w:val="0"/>
          <w:sz w:val="24"/>
        </w:rPr>
        <w:t>号楼</w:t>
      </w:r>
      <w:r w:rsidRPr="00A92B05">
        <w:rPr>
          <w:rFonts w:hAnsi="宋体" w:hint="eastAsia"/>
          <w:kern w:val="0"/>
          <w:sz w:val="24"/>
        </w:rPr>
        <w:t>2</w:t>
      </w:r>
      <w:r w:rsidRPr="00A92B05">
        <w:rPr>
          <w:rFonts w:hAnsi="宋体" w:hint="eastAsia"/>
          <w:kern w:val="0"/>
          <w:sz w:val="24"/>
        </w:rPr>
        <w:t>楼</w:t>
      </w:r>
    </w:p>
    <w:p w14:paraId="2A4BC388"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法定代表人：廖冰</w:t>
      </w:r>
    </w:p>
    <w:p w14:paraId="37990C40"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021</w:t>
      </w:r>
      <w:r w:rsidRPr="00A92B05">
        <w:rPr>
          <w:rFonts w:hAnsi="宋体" w:hint="eastAsia"/>
          <w:kern w:val="0"/>
          <w:sz w:val="24"/>
        </w:rPr>
        <w:t>）</w:t>
      </w:r>
      <w:r w:rsidRPr="00A92B05">
        <w:rPr>
          <w:rFonts w:hAnsi="宋体" w:hint="eastAsia"/>
          <w:kern w:val="0"/>
          <w:sz w:val="24"/>
        </w:rPr>
        <w:t>80234888</w:t>
      </w:r>
    </w:p>
    <w:p w14:paraId="0577D6E9"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021</w:t>
      </w:r>
      <w:r w:rsidRPr="00A92B05">
        <w:rPr>
          <w:rFonts w:hAnsi="宋体" w:hint="eastAsia"/>
          <w:kern w:val="0"/>
          <w:sz w:val="24"/>
        </w:rPr>
        <w:t>）</w:t>
      </w:r>
      <w:r w:rsidRPr="00A92B05">
        <w:rPr>
          <w:rFonts w:hAnsi="宋体" w:hint="eastAsia"/>
          <w:kern w:val="0"/>
          <w:sz w:val="24"/>
        </w:rPr>
        <w:t>80234898</w:t>
      </w:r>
    </w:p>
    <w:p w14:paraId="617C4C15"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400-699-1888</w:t>
      </w:r>
    </w:p>
    <w:p w14:paraId="787FBE9B"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www.998fund.com</w:t>
      </w:r>
    </w:p>
    <w:p w14:paraId="57C03F9C"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lastRenderedPageBreak/>
        <w:t>（</w:t>
      </w:r>
      <w:r w:rsidRPr="00A92B05">
        <w:rPr>
          <w:rFonts w:hAnsi="宋体" w:hint="eastAsia"/>
          <w:kern w:val="0"/>
          <w:sz w:val="24"/>
        </w:rPr>
        <w:t>86</w:t>
      </w:r>
      <w:r w:rsidRPr="00A92B05">
        <w:rPr>
          <w:rFonts w:hAnsi="宋体" w:hint="eastAsia"/>
          <w:kern w:val="0"/>
          <w:sz w:val="24"/>
        </w:rPr>
        <w:t>）格上富信投资顾问有限公司</w:t>
      </w:r>
    </w:p>
    <w:p w14:paraId="055534E4"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住所：北京市朝阳区东三环北路</w:t>
      </w:r>
      <w:r w:rsidRPr="00A92B05">
        <w:rPr>
          <w:rFonts w:hAnsi="宋体" w:hint="eastAsia"/>
          <w:kern w:val="0"/>
          <w:sz w:val="24"/>
        </w:rPr>
        <w:t>19</w:t>
      </w:r>
      <w:r w:rsidRPr="00A92B05">
        <w:rPr>
          <w:rFonts w:hAnsi="宋体" w:hint="eastAsia"/>
          <w:kern w:val="0"/>
          <w:sz w:val="24"/>
        </w:rPr>
        <w:t>号楼</w:t>
      </w:r>
      <w:r w:rsidRPr="00A92B05">
        <w:rPr>
          <w:rFonts w:hAnsi="宋体" w:hint="eastAsia"/>
          <w:kern w:val="0"/>
          <w:sz w:val="24"/>
        </w:rPr>
        <w:t>701</w:t>
      </w:r>
      <w:r w:rsidRPr="00A92B05">
        <w:rPr>
          <w:rFonts w:hAnsi="宋体" w:hint="eastAsia"/>
          <w:kern w:val="0"/>
          <w:sz w:val="24"/>
        </w:rPr>
        <w:t>内</w:t>
      </w:r>
      <w:r w:rsidRPr="00A92B05">
        <w:rPr>
          <w:rFonts w:hAnsi="宋体" w:hint="eastAsia"/>
          <w:kern w:val="0"/>
          <w:sz w:val="24"/>
        </w:rPr>
        <w:t>09</w:t>
      </w:r>
      <w:r w:rsidRPr="00A92B05">
        <w:rPr>
          <w:rFonts w:hAnsi="宋体" w:hint="eastAsia"/>
          <w:kern w:val="0"/>
          <w:sz w:val="24"/>
        </w:rPr>
        <w:t>室</w:t>
      </w:r>
      <w:r w:rsidRPr="00A92B05">
        <w:rPr>
          <w:rFonts w:hAnsi="宋体" w:hint="eastAsia"/>
          <w:kern w:val="0"/>
          <w:sz w:val="24"/>
        </w:rPr>
        <w:t xml:space="preserve"> </w:t>
      </w:r>
    </w:p>
    <w:p w14:paraId="30DAD3EA"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办公地址：北京市朝阳区东三环北路</w:t>
      </w:r>
      <w:r w:rsidRPr="00A92B05">
        <w:rPr>
          <w:rFonts w:hAnsi="宋体" w:hint="eastAsia"/>
          <w:kern w:val="0"/>
          <w:sz w:val="24"/>
        </w:rPr>
        <w:t>19</w:t>
      </w:r>
      <w:r w:rsidRPr="00A92B05">
        <w:rPr>
          <w:rFonts w:hAnsi="宋体" w:hint="eastAsia"/>
          <w:kern w:val="0"/>
          <w:sz w:val="24"/>
        </w:rPr>
        <w:t>号楼</w:t>
      </w:r>
      <w:r w:rsidRPr="00A92B05">
        <w:rPr>
          <w:rFonts w:hAnsi="宋体" w:hint="eastAsia"/>
          <w:kern w:val="0"/>
          <w:sz w:val="24"/>
        </w:rPr>
        <w:t>701</w:t>
      </w:r>
      <w:r w:rsidRPr="00A92B05">
        <w:rPr>
          <w:rFonts w:hAnsi="宋体" w:hint="eastAsia"/>
          <w:kern w:val="0"/>
          <w:sz w:val="24"/>
        </w:rPr>
        <w:t>内</w:t>
      </w:r>
      <w:r w:rsidRPr="00A92B05">
        <w:rPr>
          <w:rFonts w:hAnsi="宋体" w:hint="eastAsia"/>
          <w:kern w:val="0"/>
          <w:sz w:val="24"/>
        </w:rPr>
        <w:t>09</w:t>
      </w:r>
      <w:r w:rsidRPr="00A92B05">
        <w:rPr>
          <w:rFonts w:hAnsi="宋体" w:hint="eastAsia"/>
          <w:kern w:val="0"/>
          <w:sz w:val="24"/>
        </w:rPr>
        <w:t>室</w:t>
      </w:r>
    </w:p>
    <w:p w14:paraId="56007D9D"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法定代表人：李悦章</w:t>
      </w:r>
    </w:p>
    <w:p w14:paraId="6BDFE66B"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010</w:t>
      </w:r>
      <w:r w:rsidRPr="00A92B05">
        <w:rPr>
          <w:rFonts w:hAnsi="宋体" w:hint="eastAsia"/>
          <w:kern w:val="0"/>
          <w:sz w:val="24"/>
        </w:rPr>
        <w:t>）</w:t>
      </w:r>
      <w:r w:rsidRPr="00A92B05">
        <w:rPr>
          <w:rFonts w:hAnsi="宋体" w:hint="eastAsia"/>
          <w:kern w:val="0"/>
          <w:sz w:val="24"/>
        </w:rPr>
        <w:t>85594745</w:t>
      </w:r>
    </w:p>
    <w:p w14:paraId="079796C7"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010</w:t>
      </w:r>
      <w:r w:rsidRPr="00A92B05">
        <w:rPr>
          <w:rFonts w:hAnsi="宋体" w:hint="eastAsia"/>
          <w:kern w:val="0"/>
          <w:sz w:val="24"/>
        </w:rPr>
        <w:t>）</w:t>
      </w:r>
      <w:r w:rsidRPr="00A92B05">
        <w:rPr>
          <w:rFonts w:hAnsi="宋体" w:hint="eastAsia"/>
          <w:kern w:val="0"/>
          <w:sz w:val="24"/>
        </w:rPr>
        <w:t>65983333</w:t>
      </w:r>
    </w:p>
    <w:p w14:paraId="5D80062A"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联系人：张林</w:t>
      </w:r>
    </w:p>
    <w:p w14:paraId="13796A1A"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400-066-8586</w:t>
      </w:r>
    </w:p>
    <w:p w14:paraId="33E8300D"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 xml:space="preserve">www.igesafe.com </w:t>
      </w:r>
    </w:p>
    <w:p w14:paraId="6D883CEF"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87</w:t>
      </w:r>
      <w:r w:rsidRPr="00A92B05">
        <w:rPr>
          <w:rFonts w:hAnsi="宋体" w:hint="eastAsia"/>
          <w:kern w:val="0"/>
          <w:sz w:val="24"/>
        </w:rPr>
        <w:t>）中民财富管理（上海）有限公司</w:t>
      </w:r>
    </w:p>
    <w:p w14:paraId="1E969157"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住所：上海市黄浦区中山南路</w:t>
      </w:r>
      <w:r w:rsidRPr="00A92B05">
        <w:rPr>
          <w:rFonts w:hAnsi="宋体" w:hint="eastAsia"/>
          <w:kern w:val="0"/>
          <w:sz w:val="24"/>
        </w:rPr>
        <w:t>100</w:t>
      </w:r>
      <w:r w:rsidRPr="00A92B05">
        <w:rPr>
          <w:rFonts w:hAnsi="宋体" w:hint="eastAsia"/>
          <w:kern w:val="0"/>
          <w:sz w:val="24"/>
        </w:rPr>
        <w:t>号</w:t>
      </w:r>
      <w:r w:rsidRPr="00A92B05">
        <w:rPr>
          <w:rFonts w:hAnsi="宋体" w:hint="eastAsia"/>
          <w:kern w:val="0"/>
          <w:sz w:val="24"/>
        </w:rPr>
        <w:t>7</w:t>
      </w:r>
      <w:r w:rsidRPr="00A92B05">
        <w:rPr>
          <w:rFonts w:hAnsi="宋体" w:hint="eastAsia"/>
          <w:kern w:val="0"/>
          <w:sz w:val="24"/>
        </w:rPr>
        <w:t>层</w:t>
      </w:r>
      <w:r w:rsidRPr="00A92B05">
        <w:rPr>
          <w:rFonts w:hAnsi="宋体" w:hint="eastAsia"/>
          <w:kern w:val="0"/>
          <w:sz w:val="24"/>
        </w:rPr>
        <w:t>05</w:t>
      </w:r>
      <w:r w:rsidRPr="00A92B05">
        <w:rPr>
          <w:rFonts w:hAnsi="宋体" w:hint="eastAsia"/>
          <w:kern w:val="0"/>
          <w:sz w:val="24"/>
        </w:rPr>
        <w:t>单元</w:t>
      </w:r>
    </w:p>
    <w:p w14:paraId="11527B78"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办公地址：上海市浦东新区民生路</w:t>
      </w:r>
      <w:r w:rsidRPr="00A92B05">
        <w:rPr>
          <w:rFonts w:hAnsi="宋体" w:hint="eastAsia"/>
          <w:kern w:val="0"/>
          <w:sz w:val="24"/>
        </w:rPr>
        <w:t>1199</w:t>
      </w:r>
      <w:r w:rsidRPr="00A92B05">
        <w:rPr>
          <w:rFonts w:hAnsi="宋体" w:hint="eastAsia"/>
          <w:kern w:val="0"/>
          <w:sz w:val="24"/>
        </w:rPr>
        <w:t>弄证大五道口广场</w:t>
      </w:r>
      <w:r w:rsidRPr="00A92B05">
        <w:rPr>
          <w:rFonts w:hAnsi="宋体" w:hint="eastAsia"/>
          <w:kern w:val="0"/>
          <w:sz w:val="24"/>
        </w:rPr>
        <w:t>1</w:t>
      </w:r>
      <w:r w:rsidRPr="00A92B05">
        <w:rPr>
          <w:rFonts w:hAnsi="宋体" w:hint="eastAsia"/>
          <w:kern w:val="0"/>
          <w:sz w:val="24"/>
        </w:rPr>
        <w:t>号楼</w:t>
      </w:r>
      <w:r w:rsidRPr="00A92B05">
        <w:rPr>
          <w:rFonts w:hAnsi="宋体" w:hint="eastAsia"/>
          <w:kern w:val="0"/>
          <w:sz w:val="24"/>
        </w:rPr>
        <w:t>27</w:t>
      </w:r>
      <w:r w:rsidRPr="00A92B05">
        <w:rPr>
          <w:rFonts w:hAnsi="宋体" w:hint="eastAsia"/>
          <w:kern w:val="0"/>
          <w:sz w:val="24"/>
        </w:rPr>
        <w:t>层</w:t>
      </w:r>
    </w:p>
    <w:p w14:paraId="24575B4D"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法定代表人：弭洪军</w:t>
      </w:r>
    </w:p>
    <w:p w14:paraId="46564EFF"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021</w:t>
      </w:r>
      <w:r w:rsidRPr="00A92B05">
        <w:rPr>
          <w:rFonts w:hAnsi="宋体" w:hint="eastAsia"/>
          <w:kern w:val="0"/>
          <w:sz w:val="24"/>
        </w:rPr>
        <w:t>）</w:t>
      </w:r>
      <w:r w:rsidRPr="00A92B05">
        <w:rPr>
          <w:rFonts w:hAnsi="宋体" w:hint="eastAsia"/>
          <w:kern w:val="0"/>
          <w:sz w:val="24"/>
        </w:rPr>
        <w:t>33355392</w:t>
      </w:r>
    </w:p>
    <w:p w14:paraId="7821650D"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021</w:t>
      </w:r>
      <w:r w:rsidRPr="00A92B05">
        <w:rPr>
          <w:rFonts w:hAnsi="宋体" w:hint="eastAsia"/>
          <w:kern w:val="0"/>
          <w:sz w:val="24"/>
        </w:rPr>
        <w:t>）</w:t>
      </w:r>
      <w:r w:rsidRPr="00A92B05">
        <w:rPr>
          <w:rFonts w:hAnsi="宋体" w:hint="eastAsia"/>
          <w:kern w:val="0"/>
          <w:sz w:val="24"/>
        </w:rPr>
        <w:t>63353736</w:t>
      </w:r>
    </w:p>
    <w:p w14:paraId="342E8A73"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w:t>
      </w:r>
      <w:r w:rsidRPr="00A92B05">
        <w:rPr>
          <w:rFonts w:hAnsi="宋体" w:hint="eastAsia"/>
          <w:kern w:val="0"/>
          <w:sz w:val="24"/>
        </w:rPr>
        <w:t xml:space="preserve"> </w:t>
      </w:r>
      <w:r w:rsidRPr="00A92B05">
        <w:rPr>
          <w:rFonts w:hAnsi="宋体" w:hint="eastAsia"/>
          <w:kern w:val="0"/>
          <w:sz w:val="24"/>
        </w:rPr>
        <w:t>茅旦青</w:t>
      </w:r>
    </w:p>
    <w:p w14:paraId="788238D0"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400-876-5716</w:t>
      </w:r>
    </w:p>
    <w:p w14:paraId="36CA7801"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 xml:space="preserve"> www.cmiwm.com</w:t>
      </w:r>
    </w:p>
    <w:p w14:paraId="106A7C55"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88</w:t>
      </w:r>
      <w:r w:rsidRPr="00A92B05">
        <w:rPr>
          <w:rFonts w:hAnsi="宋体" w:hint="eastAsia"/>
          <w:kern w:val="0"/>
          <w:sz w:val="24"/>
        </w:rPr>
        <w:t>）上海万得基金销售有限公司</w:t>
      </w:r>
    </w:p>
    <w:p w14:paraId="603084AC"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住所：中国（上海）自由贸易试验区福山路</w:t>
      </w:r>
      <w:r w:rsidRPr="00A92B05">
        <w:rPr>
          <w:rFonts w:hAnsi="宋体" w:hint="eastAsia"/>
          <w:kern w:val="0"/>
          <w:sz w:val="24"/>
        </w:rPr>
        <w:t>33</w:t>
      </w:r>
      <w:r w:rsidRPr="00A92B05">
        <w:rPr>
          <w:rFonts w:hAnsi="宋体" w:hint="eastAsia"/>
          <w:kern w:val="0"/>
          <w:sz w:val="24"/>
        </w:rPr>
        <w:t>号</w:t>
      </w:r>
      <w:r w:rsidRPr="00A92B05">
        <w:rPr>
          <w:rFonts w:hAnsi="宋体" w:hint="eastAsia"/>
          <w:kern w:val="0"/>
          <w:sz w:val="24"/>
        </w:rPr>
        <w:t>11</w:t>
      </w:r>
      <w:r w:rsidRPr="00A92B05">
        <w:rPr>
          <w:rFonts w:hAnsi="宋体" w:hint="eastAsia"/>
          <w:kern w:val="0"/>
          <w:sz w:val="24"/>
        </w:rPr>
        <w:t>楼</w:t>
      </w:r>
      <w:r w:rsidRPr="00A92B05">
        <w:rPr>
          <w:rFonts w:hAnsi="宋体" w:hint="eastAsia"/>
          <w:kern w:val="0"/>
          <w:sz w:val="24"/>
        </w:rPr>
        <w:t>B</w:t>
      </w:r>
      <w:r w:rsidRPr="00A92B05">
        <w:rPr>
          <w:rFonts w:hAnsi="宋体" w:hint="eastAsia"/>
          <w:kern w:val="0"/>
          <w:sz w:val="24"/>
        </w:rPr>
        <w:t>座</w:t>
      </w:r>
    </w:p>
    <w:p w14:paraId="405E9260"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办公地址：上海市浦东新区福山路</w:t>
      </w:r>
      <w:r w:rsidRPr="00A92B05">
        <w:rPr>
          <w:rFonts w:hAnsi="宋体" w:hint="eastAsia"/>
          <w:kern w:val="0"/>
          <w:sz w:val="24"/>
        </w:rPr>
        <w:t>33</w:t>
      </w:r>
      <w:r w:rsidRPr="00A92B05">
        <w:rPr>
          <w:rFonts w:hAnsi="宋体" w:hint="eastAsia"/>
          <w:kern w:val="0"/>
          <w:sz w:val="24"/>
        </w:rPr>
        <w:t>号</w:t>
      </w:r>
      <w:r w:rsidRPr="00A92B05">
        <w:rPr>
          <w:rFonts w:hAnsi="宋体" w:hint="eastAsia"/>
          <w:kern w:val="0"/>
          <w:sz w:val="24"/>
        </w:rPr>
        <w:t>9</w:t>
      </w:r>
      <w:r w:rsidRPr="00A92B05">
        <w:rPr>
          <w:rFonts w:hAnsi="宋体" w:hint="eastAsia"/>
          <w:kern w:val="0"/>
          <w:sz w:val="24"/>
        </w:rPr>
        <w:t>楼</w:t>
      </w:r>
    </w:p>
    <w:p w14:paraId="07224931"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w:t>
      </w:r>
      <w:r w:rsidRPr="00A92B05">
        <w:rPr>
          <w:rFonts w:hAnsi="宋体" w:hint="eastAsia"/>
          <w:kern w:val="0"/>
          <w:sz w:val="24"/>
        </w:rPr>
        <w:t xml:space="preserve"> </w:t>
      </w:r>
      <w:r w:rsidRPr="00A92B05">
        <w:rPr>
          <w:rFonts w:hAnsi="宋体" w:hint="eastAsia"/>
          <w:kern w:val="0"/>
          <w:sz w:val="24"/>
        </w:rPr>
        <w:t>王廷富</w:t>
      </w:r>
    </w:p>
    <w:p w14:paraId="495E87E2"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021-50712782</w:t>
      </w:r>
    </w:p>
    <w:p w14:paraId="4A8FD3F3"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021-50710161</w:t>
      </w:r>
    </w:p>
    <w:p w14:paraId="0AC2EBDF"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w:t>
      </w:r>
      <w:r w:rsidRPr="00A92B05">
        <w:rPr>
          <w:rFonts w:hAnsi="宋体" w:hint="eastAsia"/>
          <w:kern w:val="0"/>
          <w:sz w:val="24"/>
        </w:rPr>
        <w:t xml:space="preserve"> </w:t>
      </w:r>
      <w:r w:rsidRPr="00A92B05">
        <w:rPr>
          <w:rFonts w:hAnsi="宋体" w:hint="eastAsia"/>
          <w:kern w:val="0"/>
          <w:sz w:val="24"/>
        </w:rPr>
        <w:t>徐亚丹</w:t>
      </w:r>
    </w:p>
    <w:p w14:paraId="72DF6E46"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400-821-0203</w:t>
      </w:r>
    </w:p>
    <w:p w14:paraId="00967057"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 xml:space="preserve"> www.520fund.com.cn</w:t>
      </w:r>
    </w:p>
    <w:p w14:paraId="2660654A"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89</w:t>
      </w:r>
      <w:r w:rsidRPr="00A92B05">
        <w:rPr>
          <w:rFonts w:hAnsi="宋体" w:hint="eastAsia"/>
          <w:kern w:val="0"/>
          <w:sz w:val="24"/>
        </w:rPr>
        <w:t>）天津万家财富资产管理有限公司</w:t>
      </w:r>
    </w:p>
    <w:p w14:paraId="5B1A9DC0"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lastRenderedPageBreak/>
        <w:t>住所：天津自贸区（中心商务区）迎宾大道</w:t>
      </w:r>
      <w:r w:rsidRPr="00A92B05">
        <w:rPr>
          <w:rFonts w:hAnsi="宋体" w:hint="eastAsia"/>
          <w:kern w:val="0"/>
          <w:sz w:val="24"/>
        </w:rPr>
        <w:t>1988</w:t>
      </w:r>
      <w:r w:rsidRPr="00A92B05">
        <w:rPr>
          <w:rFonts w:hAnsi="宋体" w:hint="eastAsia"/>
          <w:kern w:val="0"/>
          <w:sz w:val="24"/>
        </w:rPr>
        <w:t>号滨海浙商大厦公寓</w:t>
      </w:r>
      <w:r w:rsidRPr="00A92B05">
        <w:rPr>
          <w:rFonts w:hAnsi="宋体" w:hint="eastAsia"/>
          <w:kern w:val="0"/>
          <w:sz w:val="24"/>
        </w:rPr>
        <w:t>2-2413</w:t>
      </w:r>
      <w:r w:rsidRPr="00A92B05">
        <w:rPr>
          <w:rFonts w:hAnsi="宋体" w:hint="eastAsia"/>
          <w:kern w:val="0"/>
          <w:sz w:val="24"/>
        </w:rPr>
        <w:t>室</w:t>
      </w:r>
    </w:p>
    <w:p w14:paraId="2722BA3D"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办公地址：北京市西城区丰盛胡同</w:t>
      </w:r>
      <w:r w:rsidRPr="00A92B05">
        <w:rPr>
          <w:rFonts w:hAnsi="宋体" w:hint="eastAsia"/>
          <w:kern w:val="0"/>
          <w:sz w:val="24"/>
        </w:rPr>
        <w:t>28</w:t>
      </w:r>
      <w:r w:rsidRPr="00A92B05">
        <w:rPr>
          <w:rFonts w:hAnsi="宋体" w:hint="eastAsia"/>
          <w:kern w:val="0"/>
          <w:sz w:val="24"/>
        </w:rPr>
        <w:t>号太平洋保险大厦</w:t>
      </w:r>
      <w:r w:rsidRPr="00A92B05">
        <w:rPr>
          <w:rFonts w:hAnsi="宋体" w:hint="eastAsia"/>
          <w:kern w:val="0"/>
          <w:sz w:val="24"/>
        </w:rPr>
        <w:t>5</w:t>
      </w:r>
      <w:r w:rsidRPr="00A92B05">
        <w:rPr>
          <w:rFonts w:hAnsi="宋体" w:hint="eastAsia"/>
          <w:kern w:val="0"/>
          <w:sz w:val="24"/>
        </w:rPr>
        <w:t>层</w:t>
      </w:r>
    </w:p>
    <w:p w14:paraId="7A4F6C1B"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法定代表人：李修辞</w:t>
      </w:r>
      <w:r w:rsidRPr="00A92B05">
        <w:rPr>
          <w:rFonts w:hAnsi="宋体" w:hint="eastAsia"/>
          <w:kern w:val="0"/>
          <w:sz w:val="24"/>
        </w:rPr>
        <w:t xml:space="preserve"> </w:t>
      </w:r>
    </w:p>
    <w:p w14:paraId="53F33F9E"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010</w:t>
      </w:r>
      <w:r w:rsidRPr="00A92B05">
        <w:rPr>
          <w:rFonts w:hAnsi="宋体" w:hint="eastAsia"/>
          <w:kern w:val="0"/>
          <w:sz w:val="24"/>
        </w:rPr>
        <w:t>）</w:t>
      </w:r>
      <w:r w:rsidRPr="00A92B05">
        <w:rPr>
          <w:rFonts w:hAnsi="宋体" w:hint="eastAsia"/>
          <w:kern w:val="0"/>
          <w:sz w:val="24"/>
        </w:rPr>
        <w:t>59013828</w:t>
      </w:r>
    </w:p>
    <w:p w14:paraId="35DC7B52"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010</w:t>
      </w:r>
      <w:r w:rsidRPr="00A92B05">
        <w:rPr>
          <w:rFonts w:hAnsi="宋体" w:hint="eastAsia"/>
          <w:kern w:val="0"/>
          <w:sz w:val="24"/>
        </w:rPr>
        <w:t>）</w:t>
      </w:r>
      <w:r w:rsidRPr="00A92B05">
        <w:rPr>
          <w:rFonts w:hAnsi="宋体" w:hint="eastAsia"/>
          <w:kern w:val="0"/>
          <w:sz w:val="24"/>
        </w:rPr>
        <w:t>59013707</w:t>
      </w:r>
    </w:p>
    <w:p w14:paraId="6673DA58"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联系人：王芳芳</w:t>
      </w:r>
      <w:r w:rsidRPr="00A92B05">
        <w:rPr>
          <w:rFonts w:hAnsi="宋体" w:hint="eastAsia"/>
          <w:kern w:val="0"/>
          <w:sz w:val="24"/>
        </w:rPr>
        <w:t xml:space="preserve"> </w:t>
      </w:r>
    </w:p>
    <w:p w14:paraId="058C4ED8"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010-59013842</w:t>
      </w:r>
    </w:p>
    <w:p w14:paraId="72B96505"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http://www.wanjiawealth.com/</w:t>
      </w:r>
    </w:p>
    <w:p w14:paraId="4D6565A1"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90</w:t>
      </w:r>
      <w:r w:rsidRPr="00A92B05">
        <w:rPr>
          <w:rFonts w:hAnsi="宋体" w:hint="eastAsia"/>
          <w:kern w:val="0"/>
          <w:sz w:val="24"/>
        </w:rPr>
        <w:t>）上海挖财金融信息服务有限公司</w:t>
      </w:r>
    </w:p>
    <w:p w14:paraId="45F8B238"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住所：中国（上海）自由贸易试验区杨高南路</w:t>
      </w:r>
      <w:r w:rsidRPr="00A92B05">
        <w:rPr>
          <w:rFonts w:hAnsi="宋体" w:hint="eastAsia"/>
          <w:kern w:val="0"/>
          <w:sz w:val="24"/>
        </w:rPr>
        <w:t>799</w:t>
      </w:r>
      <w:r w:rsidRPr="00A92B05">
        <w:rPr>
          <w:rFonts w:hAnsi="宋体" w:hint="eastAsia"/>
          <w:kern w:val="0"/>
          <w:sz w:val="24"/>
        </w:rPr>
        <w:t>号</w:t>
      </w:r>
      <w:r w:rsidRPr="00A92B05">
        <w:rPr>
          <w:rFonts w:hAnsi="宋体" w:hint="eastAsia"/>
          <w:kern w:val="0"/>
          <w:sz w:val="24"/>
        </w:rPr>
        <w:t>5</w:t>
      </w:r>
      <w:r w:rsidRPr="00A92B05">
        <w:rPr>
          <w:rFonts w:hAnsi="宋体" w:hint="eastAsia"/>
          <w:kern w:val="0"/>
          <w:sz w:val="24"/>
        </w:rPr>
        <w:t>层</w:t>
      </w:r>
      <w:r w:rsidRPr="00A92B05">
        <w:rPr>
          <w:rFonts w:hAnsi="宋体" w:hint="eastAsia"/>
          <w:kern w:val="0"/>
          <w:sz w:val="24"/>
        </w:rPr>
        <w:t>01</w:t>
      </w:r>
      <w:r w:rsidRPr="00A92B05">
        <w:rPr>
          <w:rFonts w:hAnsi="宋体" w:hint="eastAsia"/>
          <w:kern w:val="0"/>
          <w:sz w:val="24"/>
        </w:rPr>
        <w:t>、</w:t>
      </w:r>
      <w:r w:rsidRPr="00A92B05">
        <w:rPr>
          <w:rFonts w:hAnsi="宋体" w:hint="eastAsia"/>
          <w:kern w:val="0"/>
          <w:sz w:val="24"/>
        </w:rPr>
        <w:t>02</w:t>
      </w:r>
      <w:r w:rsidRPr="00A92B05">
        <w:rPr>
          <w:rFonts w:hAnsi="宋体" w:hint="eastAsia"/>
          <w:kern w:val="0"/>
          <w:sz w:val="24"/>
        </w:rPr>
        <w:t>、</w:t>
      </w:r>
      <w:r w:rsidRPr="00A92B05">
        <w:rPr>
          <w:rFonts w:hAnsi="宋体" w:hint="eastAsia"/>
          <w:kern w:val="0"/>
          <w:sz w:val="24"/>
        </w:rPr>
        <w:t>03</w:t>
      </w:r>
      <w:r w:rsidRPr="00A92B05">
        <w:rPr>
          <w:rFonts w:hAnsi="宋体" w:hint="eastAsia"/>
          <w:kern w:val="0"/>
          <w:sz w:val="24"/>
        </w:rPr>
        <w:t>室</w:t>
      </w:r>
    </w:p>
    <w:p w14:paraId="70D9FB49"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办公地址：中国（上海）自由贸易试验区杨高南路</w:t>
      </w:r>
      <w:r w:rsidRPr="00A92B05">
        <w:rPr>
          <w:rFonts w:hAnsi="宋体" w:hint="eastAsia"/>
          <w:kern w:val="0"/>
          <w:sz w:val="24"/>
        </w:rPr>
        <w:t>799</w:t>
      </w:r>
      <w:r w:rsidRPr="00A92B05">
        <w:rPr>
          <w:rFonts w:hAnsi="宋体" w:hint="eastAsia"/>
          <w:kern w:val="0"/>
          <w:sz w:val="24"/>
        </w:rPr>
        <w:t>号</w:t>
      </w:r>
      <w:r w:rsidRPr="00A92B05">
        <w:rPr>
          <w:rFonts w:hAnsi="宋体" w:hint="eastAsia"/>
          <w:kern w:val="0"/>
          <w:sz w:val="24"/>
        </w:rPr>
        <w:t>5</w:t>
      </w:r>
      <w:r w:rsidRPr="00A92B05">
        <w:rPr>
          <w:rFonts w:hAnsi="宋体" w:hint="eastAsia"/>
          <w:kern w:val="0"/>
          <w:sz w:val="24"/>
        </w:rPr>
        <w:t>层</w:t>
      </w:r>
      <w:r w:rsidRPr="00A92B05">
        <w:rPr>
          <w:rFonts w:hAnsi="宋体" w:hint="eastAsia"/>
          <w:kern w:val="0"/>
          <w:sz w:val="24"/>
        </w:rPr>
        <w:t>01</w:t>
      </w:r>
      <w:r w:rsidRPr="00A92B05">
        <w:rPr>
          <w:rFonts w:hAnsi="宋体" w:hint="eastAsia"/>
          <w:kern w:val="0"/>
          <w:sz w:val="24"/>
        </w:rPr>
        <w:t>、</w:t>
      </w:r>
      <w:r w:rsidRPr="00A92B05">
        <w:rPr>
          <w:rFonts w:hAnsi="宋体" w:hint="eastAsia"/>
          <w:kern w:val="0"/>
          <w:sz w:val="24"/>
        </w:rPr>
        <w:t>02</w:t>
      </w:r>
      <w:r w:rsidRPr="00A92B05">
        <w:rPr>
          <w:rFonts w:hAnsi="宋体" w:hint="eastAsia"/>
          <w:kern w:val="0"/>
          <w:sz w:val="24"/>
        </w:rPr>
        <w:t>、</w:t>
      </w:r>
      <w:r w:rsidRPr="00A92B05">
        <w:rPr>
          <w:rFonts w:hAnsi="宋体" w:hint="eastAsia"/>
          <w:kern w:val="0"/>
          <w:sz w:val="24"/>
        </w:rPr>
        <w:t>03</w:t>
      </w:r>
      <w:r w:rsidRPr="00A92B05">
        <w:rPr>
          <w:rFonts w:hAnsi="宋体" w:hint="eastAsia"/>
          <w:kern w:val="0"/>
          <w:sz w:val="24"/>
        </w:rPr>
        <w:t>室</w:t>
      </w:r>
    </w:p>
    <w:p w14:paraId="758A23C4"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w:t>
      </w:r>
      <w:r w:rsidRPr="00A92B05">
        <w:rPr>
          <w:rFonts w:hAnsi="宋体" w:hint="eastAsia"/>
          <w:kern w:val="0"/>
          <w:sz w:val="24"/>
        </w:rPr>
        <w:t xml:space="preserve"> </w:t>
      </w:r>
      <w:r w:rsidRPr="00A92B05">
        <w:rPr>
          <w:rFonts w:hAnsi="宋体" w:hint="eastAsia"/>
          <w:kern w:val="0"/>
          <w:sz w:val="24"/>
        </w:rPr>
        <w:t>胡燕亮</w:t>
      </w:r>
    </w:p>
    <w:p w14:paraId="4F8B06F8"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021</w:t>
      </w:r>
      <w:r w:rsidRPr="00A92B05">
        <w:rPr>
          <w:rFonts w:hAnsi="宋体" w:hint="eastAsia"/>
          <w:kern w:val="0"/>
          <w:sz w:val="24"/>
        </w:rPr>
        <w:t>）</w:t>
      </w:r>
      <w:r w:rsidRPr="00A92B05">
        <w:rPr>
          <w:rFonts w:hAnsi="宋体" w:hint="eastAsia"/>
          <w:kern w:val="0"/>
          <w:sz w:val="24"/>
        </w:rPr>
        <w:t>50810687</w:t>
      </w:r>
    </w:p>
    <w:p w14:paraId="2397402C"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021</w:t>
      </w:r>
      <w:r w:rsidRPr="00A92B05">
        <w:rPr>
          <w:rFonts w:hAnsi="宋体" w:hint="eastAsia"/>
          <w:kern w:val="0"/>
          <w:sz w:val="24"/>
        </w:rPr>
        <w:t>）</w:t>
      </w:r>
      <w:r w:rsidRPr="00A92B05">
        <w:rPr>
          <w:rFonts w:hAnsi="宋体" w:hint="eastAsia"/>
          <w:kern w:val="0"/>
          <w:sz w:val="24"/>
        </w:rPr>
        <w:t>58300279</w:t>
      </w:r>
    </w:p>
    <w:p w14:paraId="7C8596EC"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w:t>
      </w:r>
      <w:r w:rsidRPr="00A92B05">
        <w:rPr>
          <w:rFonts w:hAnsi="宋体" w:hint="eastAsia"/>
          <w:kern w:val="0"/>
          <w:sz w:val="24"/>
        </w:rPr>
        <w:t xml:space="preserve"> </w:t>
      </w:r>
      <w:r w:rsidRPr="00A92B05">
        <w:rPr>
          <w:rFonts w:hAnsi="宋体" w:hint="eastAsia"/>
          <w:kern w:val="0"/>
          <w:sz w:val="24"/>
        </w:rPr>
        <w:t>李娟</w:t>
      </w:r>
    </w:p>
    <w:p w14:paraId="2BFBCBC1"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021</w:t>
      </w:r>
      <w:r w:rsidRPr="00A92B05">
        <w:rPr>
          <w:rFonts w:hAnsi="宋体" w:hint="eastAsia"/>
          <w:kern w:val="0"/>
          <w:sz w:val="24"/>
        </w:rPr>
        <w:t>）</w:t>
      </w:r>
      <w:r w:rsidRPr="00A92B05">
        <w:rPr>
          <w:rFonts w:hAnsi="宋体" w:hint="eastAsia"/>
          <w:kern w:val="0"/>
          <w:sz w:val="24"/>
        </w:rPr>
        <w:t>50810673</w:t>
      </w:r>
    </w:p>
    <w:p w14:paraId="75C473DE"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 xml:space="preserve">www.wacaijijin.com </w:t>
      </w:r>
    </w:p>
    <w:p w14:paraId="0C9DF3CD"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91</w:t>
      </w:r>
      <w:r w:rsidRPr="00A92B05">
        <w:rPr>
          <w:rFonts w:hAnsi="宋体" w:hint="eastAsia"/>
          <w:kern w:val="0"/>
          <w:sz w:val="24"/>
        </w:rPr>
        <w:t>）嘉实财富管理有限公司</w:t>
      </w:r>
    </w:p>
    <w:p w14:paraId="229EC588"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住所：上海市浦东新区世纪大道</w:t>
      </w:r>
      <w:r w:rsidRPr="00A92B05">
        <w:rPr>
          <w:rFonts w:hAnsi="宋体" w:hint="eastAsia"/>
          <w:kern w:val="0"/>
          <w:sz w:val="24"/>
        </w:rPr>
        <w:t>8</w:t>
      </w:r>
      <w:r w:rsidRPr="00A92B05">
        <w:rPr>
          <w:rFonts w:hAnsi="宋体" w:hint="eastAsia"/>
          <w:kern w:val="0"/>
          <w:sz w:val="24"/>
        </w:rPr>
        <w:t>号上海国金中心办公楼二期</w:t>
      </w:r>
      <w:r w:rsidRPr="00A92B05">
        <w:rPr>
          <w:rFonts w:hAnsi="宋体" w:hint="eastAsia"/>
          <w:kern w:val="0"/>
          <w:sz w:val="24"/>
        </w:rPr>
        <w:t>53</w:t>
      </w:r>
      <w:r w:rsidRPr="00A92B05">
        <w:rPr>
          <w:rFonts w:hAnsi="宋体" w:hint="eastAsia"/>
          <w:kern w:val="0"/>
          <w:sz w:val="24"/>
        </w:rPr>
        <w:t>层</w:t>
      </w:r>
      <w:r w:rsidRPr="00A92B05">
        <w:rPr>
          <w:rFonts w:hAnsi="宋体" w:hint="eastAsia"/>
          <w:kern w:val="0"/>
          <w:sz w:val="24"/>
        </w:rPr>
        <w:t>5312-15</w:t>
      </w:r>
      <w:r w:rsidRPr="00A92B05">
        <w:rPr>
          <w:rFonts w:hAnsi="宋体" w:hint="eastAsia"/>
          <w:kern w:val="0"/>
          <w:sz w:val="24"/>
        </w:rPr>
        <w:t>单元</w:t>
      </w:r>
    </w:p>
    <w:p w14:paraId="400CC5E0"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办公地址：北京市朝阳区建国路</w:t>
      </w:r>
      <w:r w:rsidRPr="00A92B05">
        <w:rPr>
          <w:rFonts w:hAnsi="宋体" w:hint="eastAsia"/>
          <w:kern w:val="0"/>
          <w:sz w:val="24"/>
        </w:rPr>
        <w:t>91</w:t>
      </w:r>
      <w:r w:rsidRPr="00A92B05">
        <w:rPr>
          <w:rFonts w:hAnsi="宋体" w:hint="eastAsia"/>
          <w:kern w:val="0"/>
          <w:sz w:val="24"/>
        </w:rPr>
        <w:t>号金地中心</w:t>
      </w:r>
      <w:r w:rsidRPr="00A92B05">
        <w:rPr>
          <w:rFonts w:hAnsi="宋体" w:hint="eastAsia"/>
          <w:kern w:val="0"/>
          <w:sz w:val="24"/>
        </w:rPr>
        <w:t>A</w:t>
      </w:r>
      <w:r w:rsidRPr="00A92B05">
        <w:rPr>
          <w:rFonts w:hAnsi="宋体" w:hint="eastAsia"/>
          <w:kern w:val="0"/>
          <w:sz w:val="24"/>
        </w:rPr>
        <w:t>座</w:t>
      </w:r>
      <w:r w:rsidRPr="00A92B05">
        <w:rPr>
          <w:rFonts w:hAnsi="宋体" w:hint="eastAsia"/>
          <w:kern w:val="0"/>
          <w:sz w:val="24"/>
        </w:rPr>
        <w:t>6</w:t>
      </w:r>
      <w:r w:rsidRPr="00A92B05">
        <w:rPr>
          <w:rFonts w:hAnsi="宋体" w:hint="eastAsia"/>
          <w:kern w:val="0"/>
          <w:sz w:val="24"/>
        </w:rPr>
        <w:t>层</w:t>
      </w:r>
    </w:p>
    <w:p w14:paraId="4510098D"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w:t>
      </w:r>
      <w:r w:rsidRPr="00A92B05">
        <w:rPr>
          <w:rFonts w:hAnsi="宋体" w:hint="eastAsia"/>
          <w:kern w:val="0"/>
          <w:sz w:val="24"/>
        </w:rPr>
        <w:t xml:space="preserve"> </w:t>
      </w:r>
      <w:r w:rsidRPr="00A92B05">
        <w:rPr>
          <w:rFonts w:hAnsi="宋体" w:hint="eastAsia"/>
          <w:kern w:val="0"/>
          <w:sz w:val="24"/>
        </w:rPr>
        <w:t>赵学军</w:t>
      </w:r>
    </w:p>
    <w:p w14:paraId="134B44A3"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021</w:t>
      </w:r>
      <w:r w:rsidRPr="00A92B05">
        <w:rPr>
          <w:rFonts w:hAnsi="宋体" w:hint="eastAsia"/>
          <w:kern w:val="0"/>
          <w:sz w:val="24"/>
        </w:rPr>
        <w:t>）</w:t>
      </w:r>
      <w:r w:rsidRPr="00A92B05">
        <w:rPr>
          <w:rFonts w:hAnsi="宋体" w:hint="eastAsia"/>
          <w:kern w:val="0"/>
          <w:sz w:val="24"/>
        </w:rPr>
        <w:t>38789658</w:t>
      </w:r>
    </w:p>
    <w:p w14:paraId="4994CF98"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021</w:t>
      </w:r>
      <w:r w:rsidRPr="00A92B05">
        <w:rPr>
          <w:rFonts w:hAnsi="宋体" w:hint="eastAsia"/>
          <w:kern w:val="0"/>
          <w:sz w:val="24"/>
        </w:rPr>
        <w:t>）</w:t>
      </w:r>
      <w:r w:rsidRPr="00A92B05">
        <w:rPr>
          <w:rFonts w:hAnsi="宋体" w:hint="eastAsia"/>
          <w:kern w:val="0"/>
          <w:sz w:val="24"/>
        </w:rPr>
        <w:t>68880023</w:t>
      </w:r>
    </w:p>
    <w:p w14:paraId="6CECE4C4"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w:t>
      </w:r>
      <w:r w:rsidRPr="00A92B05">
        <w:rPr>
          <w:rFonts w:hAnsi="宋体" w:hint="eastAsia"/>
          <w:kern w:val="0"/>
          <w:sz w:val="24"/>
        </w:rPr>
        <w:t xml:space="preserve"> </w:t>
      </w:r>
      <w:r w:rsidRPr="00A92B05">
        <w:rPr>
          <w:rFonts w:hAnsi="宋体" w:hint="eastAsia"/>
          <w:kern w:val="0"/>
          <w:sz w:val="24"/>
        </w:rPr>
        <w:t>王宫</w:t>
      </w:r>
    </w:p>
    <w:p w14:paraId="57111848"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400-021-8850</w:t>
      </w:r>
    </w:p>
    <w:p w14:paraId="45DD5D58"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 xml:space="preserve"> www.harvestwm.cn</w:t>
      </w:r>
    </w:p>
    <w:p w14:paraId="5852D4FB"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lastRenderedPageBreak/>
        <w:t>（</w:t>
      </w:r>
      <w:r w:rsidRPr="00A92B05">
        <w:rPr>
          <w:rFonts w:hAnsi="宋体" w:hint="eastAsia"/>
          <w:kern w:val="0"/>
          <w:sz w:val="24"/>
        </w:rPr>
        <w:t>92</w:t>
      </w:r>
      <w:r w:rsidRPr="00A92B05">
        <w:rPr>
          <w:rFonts w:hAnsi="宋体" w:hint="eastAsia"/>
          <w:kern w:val="0"/>
          <w:sz w:val="24"/>
        </w:rPr>
        <w:t>）南京苏宁基金销售有限公司</w:t>
      </w:r>
    </w:p>
    <w:p w14:paraId="7CC17D1E"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住所：南京市玄武区苏宁大道</w:t>
      </w:r>
      <w:r w:rsidRPr="00A92B05">
        <w:rPr>
          <w:rFonts w:hAnsi="宋体" w:hint="eastAsia"/>
          <w:kern w:val="0"/>
          <w:sz w:val="24"/>
        </w:rPr>
        <w:t>1-5</w:t>
      </w:r>
      <w:r w:rsidRPr="00A92B05">
        <w:rPr>
          <w:rFonts w:hAnsi="宋体" w:hint="eastAsia"/>
          <w:kern w:val="0"/>
          <w:sz w:val="24"/>
        </w:rPr>
        <w:t>号</w:t>
      </w:r>
    </w:p>
    <w:p w14:paraId="25E9E33B"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办公地址：南京市玄武区苏宁大道</w:t>
      </w:r>
      <w:r w:rsidRPr="00A92B05">
        <w:rPr>
          <w:rFonts w:hAnsi="宋体" w:hint="eastAsia"/>
          <w:kern w:val="0"/>
          <w:sz w:val="24"/>
        </w:rPr>
        <w:t>1-5</w:t>
      </w:r>
      <w:r w:rsidRPr="00A92B05">
        <w:rPr>
          <w:rFonts w:hAnsi="宋体" w:hint="eastAsia"/>
          <w:kern w:val="0"/>
          <w:sz w:val="24"/>
        </w:rPr>
        <w:t>号</w:t>
      </w:r>
    </w:p>
    <w:p w14:paraId="18BF27AD"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法定代表人：王锋</w:t>
      </w:r>
    </w:p>
    <w:p w14:paraId="7861D822"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025-66996699</w:t>
      </w:r>
    </w:p>
    <w:p w14:paraId="5CAD8AB5"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025-66996699</w:t>
      </w:r>
    </w:p>
    <w:p w14:paraId="08AF336C"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w:t>
      </w:r>
      <w:r w:rsidRPr="00A92B05">
        <w:rPr>
          <w:rFonts w:hAnsi="宋体" w:hint="eastAsia"/>
          <w:kern w:val="0"/>
          <w:sz w:val="24"/>
        </w:rPr>
        <w:t xml:space="preserve"> </w:t>
      </w:r>
      <w:r w:rsidRPr="00A92B05">
        <w:rPr>
          <w:rFonts w:hAnsi="宋体" w:hint="eastAsia"/>
          <w:kern w:val="0"/>
          <w:sz w:val="24"/>
        </w:rPr>
        <w:t>冯鹏鹏</w:t>
      </w:r>
    </w:p>
    <w:p w14:paraId="44547EC4"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95177</w:t>
      </w:r>
    </w:p>
    <w:p w14:paraId="788FF872"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 xml:space="preserve"> www.snjijin.com</w:t>
      </w:r>
    </w:p>
    <w:p w14:paraId="463B260C"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93</w:t>
      </w:r>
      <w:r w:rsidRPr="00A92B05">
        <w:rPr>
          <w:rFonts w:hAnsi="宋体" w:hint="eastAsia"/>
          <w:kern w:val="0"/>
          <w:sz w:val="24"/>
        </w:rPr>
        <w:t>）北京百度百盈基金销售有限公司</w:t>
      </w:r>
    </w:p>
    <w:p w14:paraId="662F8548"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住所：北京市海淀区上地十街</w:t>
      </w:r>
      <w:r w:rsidRPr="00A92B05">
        <w:rPr>
          <w:rFonts w:hAnsi="宋体" w:hint="eastAsia"/>
          <w:kern w:val="0"/>
          <w:sz w:val="24"/>
        </w:rPr>
        <w:t>10</w:t>
      </w:r>
      <w:r w:rsidRPr="00A92B05">
        <w:rPr>
          <w:rFonts w:hAnsi="宋体" w:hint="eastAsia"/>
          <w:kern w:val="0"/>
          <w:sz w:val="24"/>
        </w:rPr>
        <w:t>号</w:t>
      </w:r>
      <w:r w:rsidRPr="00A92B05">
        <w:rPr>
          <w:rFonts w:hAnsi="宋体" w:hint="eastAsia"/>
          <w:kern w:val="0"/>
          <w:sz w:val="24"/>
        </w:rPr>
        <w:t>1</w:t>
      </w:r>
      <w:r w:rsidRPr="00A92B05">
        <w:rPr>
          <w:rFonts w:hAnsi="宋体" w:hint="eastAsia"/>
          <w:kern w:val="0"/>
          <w:sz w:val="24"/>
        </w:rPr>
        <w:t>幢</w:t>
      </w:r>
      <w:r w:rsidRPr="00A92B05">
        <w:rPr>
          <w:rFonts w:hAnsi="宋体" w:hint="eastAsia"/>
          <w:kern w:val="0"/>
          <w:sz w:val="24"/>
        </w:rPr>
        <w:t>1</w:t>
      </w:r>
      <w:r w:rsidRPr="00A92B05">
        <w:rPr>
          <w:rFonts w:hAnsi="宋体" w:hint="eastAsia"/>
          <w:kern w:val="0"/>
          <w:sz w:val="24"/>
        </w:rPr>
        <w:t>层</w:t>
      </w:r>
      <w:r w:rsidRPr="00A92B05">
        <w:rPr>
          <w:rFonts w:hAnsi="宋体" w:hint="eastAsia"/>
          <w:kern w:val="0"/>
          <w:sz w:val="24"/>
        </w:rPr>
        <w:t>101</w:t>
      </w:r>
    </w:p>
    <w:p w14:paraId="4818FCB6"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w:t>
      </w:r>
      <w:r w:rsidRPr="00A92B05">
        <w:rPr>
          <w:rFonts w:hAnsi="宋体" w:hint="eastAsia"/>
          <w:kern w:val="0"/>
          <w:sz w:val="24"/>
        </w:rPr>
        <w:t xml:space="preserve"> </w:t>
      </w:r>
      <w:r w:rsidRPr="00A92B05">
        <w:rPr>
          <w:rFonts w:hAnsi="宋体" w:hint="eastAsia"/>
          <w:kern w:val="0"/>
          <w:sz w:val="24"/>
        </w:rPr>
        <w:t>北京市海淀区信息路甲</w:t>
      </w:r>
      <w:r w:rsidRPr="00A92B05">
        <w:rPr>
          <w:rFonts w:hAnsi="宋体" w:hint="eastAsia"/>
          <w:kern w:val="0"/>
          <w:sz w:val="24"/>
        </w:rPr>
        <w:t>9</w:t>
      </w:r>
      <w:r w:rsidRPr="00A92B05">
        <w:rPr>
          <w:rFonts w:hAnsi="宋体" w:hint="eastAsia"/>
          <w:kern w:val="0"/>
          <w:sz w:val="24"/>
        </w:rPr>
        <w:t>号奎科大厦</w:t>
      </w:r>
    </w:p>
    <w:p w14:paraId="01A3BEFE"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w:t>
      </w:r>
      <w:r w:rsidRPr="00A92B05">
        <w:rPr>
          <w:rFonts w:hAnsi="宋体" w:hint="eastAsia"/>
          <w:kern w:val="0"/>
          <w:sz w:val="24"/>
        </w:rPr>
        <w:t xml:space="preserve"> </w:t>
      </w:r>
      <w:r w:rsidRPr="00A92B05">
        <w:rPr>
          <w:rFonts w:hAnsi="宋体" w:hint="eastAsia"/>
          <w:kern w:val="0"/>
          <w:sz w:val="24"/>
        </w:rPr>
        <w:t>张旭阳</w:t>
      </w:r>
    </w:p>
    <w:p w14:paraId="01E2C6D5"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010-61952703</w:t>
      </w:r>
    </w:p>
    <w:p w14:paraId="73F28177"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010-61951007</w:t>
      </w:r>
    </w:p>
    <w:p w14:paraId="395D9E63"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联系人：霍博华</w:t>
      </w:r>
    </w:p>
    <w:p w14:paraId="579219B3"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95599-9</w:t>
      </w:r>
    </w:p>
    <w:p w14:paraId="1AF0CAC9"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 xml:space="preserve"> www.baiyingfund.com</w:t>
      </w:r>
    </w:p>
    <w:p w14:paraId="22A043EF"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w:t>
      </w:r>
      <w:r w:rsidRPr="00A92B05">
        <w:rPr>
          <w:rFonts w:hAnsi="宋体" w:hint="eastAsia"/>
          <w:kern w:val="0"/>
          <w:sz w:val="24"/>
        </w:rPr>
        <w:t>94</w:t>
      </w:r>
      <w:r w:rsidRPr="00A92B05">
        <w:rPr>
          <w:rFonts w:hAnsi="宋体" w:hint="eastAsia"/>
          <w:kern w:val="0"/>
          <w:sz w:val="24"/>
        </w:rPr>
        <w:t>）上海华夏财富投资管理有限公司</w:t>
      </w:r>
    </w:p>
    <w:p w14:paraId="795AE32A"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住所：上海市虹口区东大名路</w:t>
      </w:r>
      <w:r w:rsidRPr="00A92B05">
        <w:rPr>
          <w:rFonts w:hAnsi="宋体" w:hint="eastAsia"/>
          <w:kern w:val="0"/>
          <w:sz w:val="24"/>
        </w:rPr>
        <w:t>687</w:t>
      </w:r>
      <w:r w:rsidRPr="00A92B05">
        <w:rPr>
          <w:rFonts w:hAnsi="宋体" w:hint="eastAsia"/>
          <w:kern w:val="0"/>
          <w:sz w:val="24"/>
        </w:rPr>
        <w:t>号</w:t>
      </w:r>
      <w:r w:rsidRPr="00A92B05">
        <w:rPr>
          <w:rFonts w:hAnsi="宋体" w:hint="eastAsia"/>
          <w:kern w:val="0"/>
          <w:sz w:val="24"/>
        </w:rPr>
        <w:t>1</w:t>
      </w:r>
      <w:r w:rsidRPr="00A92B05">
        <w:rPr>
          <w:rFonts w:hAnsi="宋体" w:hint="eastAsia"/>
          <w:kern w:val="0"/>
          <w:sz w:val="24"/>
        </w:rPr>
        <w:t>幢</w:t>
      </w:r>
      <w:r w:rsidRPr="00A92B05">
        <w:rPr>
          <w:rFonts w:hAnsi="宋体" w:hint="eastAsia"/>
          <w:kern w:val="0"/>
          <w:sz w:val="24"/>
        </w:rPr>
        <w:t>2</w:t>
      </w:r>
      <w:r w:rsidRPr="00A92B05">
        <w:rPr>
          <w:rFonts w:hAnsi="宋体" w:hint="eastAsia"/>
          <w:kern w:val="0"/>
          <w:sz w:val="24"/>
        </w:rPr>
        <w:t>楼</w:t>
      </w:r>
      <w:r w:rsidRPr="00A92B05">
        <w:rPr>
          <w:rFonts w:hAnsi="宋体" w:hint="eastAsia"/>
          <w:kern w:val="0"/>
          <w:sz w:val="24"/>
        </w:rPr>
        <w:t>268</w:t>
      </w:r>
      <w:r w:rsidRPr="00A92B05">
        <w:rPr>
          <w:rFonts w:hAnsi="宋体" w:hint="eastAsia"/>
          <w:kern w:val="0"/>
          <w:sz w:val="24"/>
        </w:rPr>
        <w:t>室</w:t>
      </w:r>
    </w:p>
    <w:p w14:paraId="2EC9BD11"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办公地址：</w:t>
      </w:r>
      <w:r w:rsidRPr="00A92B05">
        <w:rPr>
          <w:rFonts w:hAnsi="宋体" w:hint="eastAsia"/>
          <w:kern w:val="0"/>
          <w:sz w:val="24"/>
        </w:rPr>
        <w:t xml:space="preserve"> </w:t>
      </w:r>
      <w:r w:rsidRPr="00A92B05">
        <w:rPr>
          <w:rFonts w:hAnsi="宋体" w:hint="eastAsia"/>
          <w:kern w:val="0"/>
          <w:sz w:val="24"/>
        </w:rPr>
        <w:t>北京市西城区金融大街</w:t>
      </w:r>
      <w:r w:rsidRPr="00A92B05">
        <w:rPr>
          <w:rFonts w:hAnsi="宋体" w:hint="eastAsia"/>
          <w:kern w:val="0"/>
          <w:sz w:val="24"/>
        </w:rPr>
        <w:t>33</w:t>
      </w:r>
      <w:r w:rsidRPr="00A92B05">
        <w:rPr>
          <w:rFonts w:hAnsi="宋体" w:hint="eastAsia"/>
          <w:kern w:val="0"/>
          <w:sz w:val="24"/>
        </w:rPr>
        <w:t>号通泰大厦</w:t>
      </w:r>
      <w:r w:rsidRPr="00A92B05">
        <w:rPr>
          <w:rFonts w:hAnsi="宋体" w:hint="eastAsia"/>
          <w:kern w:val="0"/>
          <w:sz w:val="24"/>
        </w:rPr>
        <w:t>B</w:t>
      </w:r>
      <w:r w:rsidRPr="00A92B05">
        <w:rPr>
          <w:rFonts w:hAnsi="宋体" w:hint="eastAsia"/>
          <w:kern w:val="0"/>
          <w:sz w:val="24"/>
        </w:rPr>
        <w:t>座</w:t>
      </w:r>
      <w:r w:rsidRPr="00A92B05">
        <w:rPr>
          <w:rFonts w:hAnsi="宋体" w:hint="eastAsia"/>
          <w:kern w:val="0"/>
          <w:sz w:val="24"/>
        </w:rPr>
        <w:t>8</w:t>
      </w:r>
      <w:r w:rsidRPr="00A92B05">
        <w:rPr>
          <w:rFonts w:hAnsi="宋体" w:hint="eastAsia"/>
          <w:kern w:val="0"/>
          <w:sz w:val="24"/>
        </w:rPr>
        <w:t>层</w:t>
      </w:r>
    </w:p>
    <w:p w14:paraId="0C6703EE"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法定代表人：</w:t>
      </w:r>
      <w:r w:rsidRPr="00A92B05">
        <w:rPr>
          <w:rFonts w:hAnsi="宋体" w:hint="eastAsia"/>
          <w:kern w:val="0"/>
          <w:sz w:val="24"/>
        </w:rPr>
        <w:t xml:space="preserve"> </w:t>
      </w:r>
      <w:r w:rsidRPr="00A92B05">
        <w:rPr>
          <w:rFonts w:hAnsi="宋体" w:hint="eastAsia"/>
          <w:kern w:val="0"/>
          <w:sz w:val="24"/>
        </w:rPr>
        <w:t>毛淮平</w:t>
      </w:r>
    </w:p>
    <w:p w14:paraId="670E7143"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电话：</w:t>
      </w:r>
      <w:r w:rsidRPr="00A92B05">
        <w:rPr>
          <w:rFonts w:hAnsi="宋体" w:hint="eastAsia"/>
          <w:kern w:val="0"/>
          <w:sz w:val="24"/>
        </w:rPr>
        <w:t>010-88066632</w:t>
      </w:r>
    </w:p>
    <w:p w14:paraId="301C1333"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传真：</w:t>
      </w:r>
      <w:r w:rsidRPr="00A92B05">
        <w:rPr>
          <w:rFonts w:hAnsi="宋体" w:hint="eastAsia"/>
          <w:kern w:val="0"/>
          <w:sz w:val="24"/>
        </w:rPr>
        <w:t>010-63136184</w:t>
      </w:r>
    </w:p>
    <w:p w14:paraId="401948AB"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联系人：</w:t>
      </w:r>
      <w:r w:rsidRPr="00A92B05">
        <w:rPr>
          <w:rFonts w:hAnsi="宋体" w:hint="eastAsia"/>
          <w:kern w:val="0"/>
          <w:sz w:val="24"/>
        </w:rPr>
        <w:t xml:space="preserve"> </w:t>
      </w:r>
      <w:r w:rsidRPr="00A92B05">
        <w:rPr>
          <w:rFonts w:hAnsi="宋体" w:hint="eastAsia"/>
          <w:kern w:val="0"/>
          <w:sz w:val="24"/>
        </w:rPr>
        <w:t>张静怡</w:t>
      </w:r>
    </w:p>
    <w:p w14:paraId="2505AA5B"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客户服务电话：</w:t>
      </w:r>
      <w:r w:rsidRPr="00A92B05">
        <w:rPr>
          <w:rFonts w:hAnsi="宋体" w:hint="eastAsia"/>
          <w:kern w:val="0"/>
          <w:sz w:val="24"/>
        </w:rPr>
        <w:t>400-817-5666</w:t>
      </w:r>
    </w:p>
    <w:p w14:paraId="65651D8D" w14:textId="77777777" w:rsidR="00A92B05" w:rsidRPr="00A92B05" w:rsidRDefault="00A92B05" w:rsidP="00A92B05">
      <w:pPr>
        <w:spacing w:after="0" w:line="360" w:lineRule="auto"/>
        <w:ind w:firstLineChars="200" w:firstLine="480"/>
        <w:rPr>
          <w:rFonts w:hAnsi="宋体"/>
          <w:kern w:val="0"/>
          <w:sz w:val="24"/>
        </w:rPr>
      </w:pPr>
      <w:r w:rsidRPr="00A92B05">
        <w:rPr>
          <w:rFonts w:hAnsi="宋体" w:hint="eastAsia"/>
          <w:kern w:val="0"/>
          <w:sz w:val="24"/>
        </w:rPr>
        <w:t>网址：</w:t>
      </w:r>
      <w:r w:rsidRPr="00A92B05">
        <w:rPr>
          <w:rFonts w:hAnsi="宋体" w:hint="eastAsia"/>
          <w:kern w:val="0"/>
          <w:sz w:val="24"/>
        </w:rPr>
        <w:t xml:space="preserve"> www.amcfortune.com</w:t>
      </w:r>
    </w:p>
    <w:p w14:paraId="21D593B4" w14:textId="77777777" w:rsidR="000E360D" w:rsidRPr="004C60E1" w:rsidRDefault="000E360D" w:rsidP="004C60E1">
      <w:pPr>
        <w:widowControl/>
        <w:spacing w:after="0" w:line="360" w:lineRule="auto"/>
        <w:ind w:firstLineChars="200" w:firstLine="482"/>
        <w:outlineLvl w:val="1"/>
        <w:rPr>
          <w:b/>
          <w:kern w:val="0"/>
          <w:sz w:val="24"/>
        </w:rPr>
      </w:pPr>
      <w:r w:rsidRPr="004C60E1">
        <w:rPr>
          <w:b/>
          <w:kern w:val="0"/>
          <w:sz w:val="24"/>
        </w:rPr>
        <w:t>（二）注册登记机构</w:t>
      </w:r>
    </w:p>
    <w:p w14:paraId="199019F0"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lastRenderedPageBreak/>
        <w:t>名称：</w:t>
      </w:r>
      <w:r>
        <w:rPr>
          <w:rFonts w:ascii="宋体" w:hAnsi="宋体" w:cs="宋体" w:hint="eastAsia"/>
          <w:kern w:val="0"/>
          <w:sz w:val="24"/>
        </w:rPr>
        <w:t>中国证券登记结算有限责任公司</w:t>
      </w:r>
    </w:p>
    <w:p w14:paraId="483FD2D8"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北京市西城区太平桥大街17号</w:t>
      </w:r>
    </w:p>
    <w:p w14:paraId="53888D52"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北京市西城区太平桥大街17号</w:t>
      </w:r>
    </w:p>
    <w:p w14:paraId="38A26F5C"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法定代表人：</w:t>
      </w:r>
      <w:r>
        <w:rPr>
          <w:rFonts w:ascii="宋体" w:hAnsi="宋体" w:cs="宋体" w:hint="eastAsia"/>
          <w:kern w:val="0"/>
          <w:sz w:val="24"/>
        </w:rPr>
        <w:t>周明</w:t>
      </w:r>
    </w:p>
    <w:p w14:paraId="798109AA" w14:textId="3D34D619" w:rsidR="002E6F77" w:rsidRPr="00775803" w:rsidRDefault="002E6F77" w:rsidP="002E6F77">
      <w:pPr>
        <w:widowControl/>
        <w:spacing w:after="0" w:line="360" w:lineRule="auto"/>
        <w:ind w:rightChars="-85" w:right="-178" w:firstLineChars="200" w:firstLine="480"/>
        <w:rPr>
          <w:kern w:val="0"/>
          <w:sz w:val="24"/>
        </w:rPr>
      </w:pPr>
      <w:r>
        <w:rPr>
          <w:rFonts w:ascii="宋体" w:hAnsi="宋体" w:cs="宋体"/>
          <w:kern w:val="0"/>
          <w:sz w:val="24"/>
        </w:rPr>
        <w:t>电话：</w:t>
      </w:r>
      <w:r w:rsidRPr="00775803">
        <w:rPr>
          <w:rFonts w:hint="eastAsia"/>
          <w:kern w:val="0"/>
          <w:sz w:val="24"/>
        </w:rPr>
        <w:t>（</w:t>
      </w:r>
      <w:r w:rsidRPr="00775803">
        <w:rPr>
          <w:kern w:val="0"/>
          <w:sz w:val="24"/>
        </w:rPr>
        <w:t>010</w:t>
      </w:r>
      <w:r w:rsidRPr="00775803">
        <w:rPr>
          <w:rFonts w:hint="eastAsia"/>
          <w:kern w:val="0"/>
          <w:sz w:val="24"/>
        </w:rPr>
        <w:t>）</w:t>
      </w:r>
      <w:r w:rsidR="00942C69" w:rsidRPr="00775803">
        <w:rPr>
          <w:kern w:val="0"/>
          <w:sz w:val="24"/>
        </w:rPr>
        <w:t>5093</w:t>
      </w:r>
      <w:r w:rsidR="00942C69">
        <w:rPr>
          <w:kern w:val="0"/>
          <w:sz w:val="24"/>
        </w:rPr>
        <w:t>8782</w:t>
      </w:r>
      <w:r w:rsidR="00942C69" w:rsidRPr="00775803">
        <w:rPr>
          <w:kern w:val="0"/>
          <w:sz w:val="24"/>
        </w:rPr>
        <w:t xml:space="preserve"> </w:t>
      </w:r>
    </w:p>
    <w:p w14:paraId="665CB0F2" w14:textId="77777777" w:rsidR="002E6F77" w:rsidRPr="00775803" w:rsidRDefault="002E6F77" w:rsidP="002E6F77">
      <w:pPr>
        <w:widowControl/>
        <w:spacing w:after="0" w:line="360" w:lineRule="auto"/>
        <w:ind w:rightChars="-85" w:right="-178" w:firstLineChars="200" w:firstLine="480"/>
        <w:rPr>
          <w:kern w:val="0"/>
          <w:sz w:val="24"/>
        </w:rPr>
      </w:pPr>
      <w:r w:rsidRPr="00775803">
        <w:rPr>
          <w:kern w:val="0"/>
          <w:sz w:val="24"/>
        </w:rPr>
        <w:t>传真：</w:t>
      </w:r>
      <w:r w:rsidRPr="00775803">
        <w:rPr>
          <w:rFonts w:hint="eastAsia"/>
          <w:kern w:val="0"/>
          <w:sz w:val="24"/>
        </w:rPr>
        <w:t>（</w:t>
      </w:r>
      <w:r w:rsidRPr="00775803">
        <w:rPr>
          <w:kern w:val="0"/>
          <w:sz w:val="24"/>
        </w:rPr>
        <w:t>010</w:t>
      </w:r>
      <w:r w:rsidRPr="00775803">
        <w:rPr>
          <w:rFonts w:hint="eastAsia"/>
          <w:kern w:val="0"/>
          <w:sz w:val="24"/>
        </w:rPr>
        <w:t>）</w:t>
      </w:r>
      <w:r w:rsidRPr="00775803">
        <w:rPr>
          <w:kern w:val="0"/>
          <w:sz w:val="24"/>
        </w:rPr>
        <w:t>50938907</w:t>
      </w:r>
    </w:p>
    <w:p w14:paraId="0CFD2D3A" w14:textId="2F065559" w:rsidR="002E6F77" w:rsidRDefault="002E6F77" w:rsidP="002E6F77">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sidR="00942C69">
        <w:rPr>
          <w:rFonts w:ascii="宋体" w:hAnsi="宋体" w:cs="宋体" w:hint="eastAsia"/>
          <w:kern w:val="0"/>
          <w:sz w:val="24"/>
        </w:rPr>
        <w:t>赵亦清</w:t>
      </w:r>
    </w:p>
    <w:p w14:paraId="25D90764" w14:textId="77777777"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（三）</w:t>
      </w:r>
      <w:r w:rsidRPr="003E1EC2">
        <w:rPr>
          <w:rFonts w:hint="eastAsia"/>
          <w:b/>
          <w:kern w:val="0"/>
          <w:sz w:val="24"/>
        </w:rPr>
        <w:t>出具法律意见书的</w:t>
      </w:r>
      <w:r w:rsidRPr="003E1EC2">
        <w:rPr>
          <w:b/>
          <w:kern w:val="0"/>
          <w:sz w:val="24"/>
        </w:rPr>
        <w:t>律师事务所</w:t>
      </w:r>
      <w:r w:rsidRPr="003E1EC2">
        <w:rPr>
          <w:b/>
          <w:kern w:val="0"/>
          <w:sz w:val="24"/>
        </w:rPr>
        <w:t xml:space="preserve"> </w:t>
      </w:r>
    </w:p>
    <w:p w14:paraId="11FD48AB"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上海市通力律师事务所</w:t>
      </w:r>
      <w:r>
        <w:rPr>
          <w:rFonts w:ascii="宋体" w:hAnsi="宋体" w:cs="宋体"/>
          <w:kern w:val="0"/>
          <w:sz w:val="24"/>
        </w:rPr>
        <w:t xml:space="preserve"> </w:t>
      </w:r>
    </w:p>
    <w:p w14:paraId="3CD98A95" w14:textId="77777777" w:rsidR="000E360D" w:rsidRPr="00775803" w:rsidRDefault="000E360D" w:rsidP="003E1EC2">
      <w:pPr>
        <w:widowControl/>
        <w:spacing w:after="0" w:line="360" w:lineRule="auto"/>
        <w:ind w:rightChars="-85" w:right="-178" w:firstLineChars="200" w:firstLine="480"/>
        <w:rPr>
          <w:kern w:val="0"/>
          <w:sz w:val="24"/>
        </w:rPr>
      </w:pPr>
      <w:r w:rsidRPr="00775803">
        <w:rPr>
          <w:kern w:val="0"/>
          <w:sz w:val="24"/>
        </w:rPr>
        <w:t>住所：</w:t>
      </w:r>
      <w:r w:rsidRPr="00775803">
        <w:rPr>
          <w:rFonts w:hint="eastAsia"/>
          <w:kern w:val="0"/>
          <w:sz w:val="24"/>
        </w:rPr>
        <w:t>上海市银城中路</w:t>
      </w:r>
      <w:r w:rsidRPr="00775803">
        <w:rPr>
          <w:kern w:val="0"/>
          <w:sz w:val="24"/>
        </w:rPr>
        <w:t>68</w:t>
      </w:r>
      <w:r w:rsidRPr="00775803">
        <w:rPr>
          <w:rFonts w:hint="eastAsia"/>
          <w:kern w:val="0"/>
          <w:sz w:val="24"/>
        </w:rPr>
        <w:t>号时代金融中心</w:t>
      </w:r>
      <w:r w:rsidRPr="00775803">
        <w:rPr>
          <w:kern w:val="0"/>
          <w:sz w:val="24"/>
        </w:rPr>
        <w:t>19</w:t>
      </w:r>
      <w:r w:rsidRPr="00775803">
        <w:rPr>
          <w:rFonts w:hint="eastAsia"/>
          <w:kern w:val="0"/>
          <w:sz w:val="24"/>
        </w:rPr>
        <w:t>楼</w:t>
      </w:r>
    </w:p>
    <w:p w14:paraId="00A65465" w14:textId="77777777" w:rsidR="000E360D" w:rsidRPr="00775803" w:rsidRDefault="000E360D" w:rsidP="003E1EC2">
      <w:pPr>
        <w:widowControl/>
        <w:spacing w:after="0" w:line="360" w:lineRule="auto"/>
        <w:ind w:rightChars="-85" w:right="-178" w:firstLineChars="200" w:firstLine="480"/>
        <w:rPr>
          <w:kern w:val="0"/>
          <w:sz w:val="24"/>
        </w:rPr>
      </w:pPr>
      <w:r w:rsidRPr="00775803">
        <w:rPr>
          <w:kern w:val="0"/>
          <w:sz w:val="24"/>
        </w:rPr>
        <w:t>办公地址：</w:t>
      </w:r>
      <w:r w:rsidRPr="00775803">
        <w:rPr>
          <w:rFonts w:hint="eastAsia"/>
          <w:kern w:val="0"/>
          <w:sz w:val="24"/>
        </w:rPr>
        <w:t>上海市银城中路</w:t>
      </w:r>
      <w:r w:rsidRPr="00775803">
        <w:rPr>
          <w:kern w:val="0"/>
          <w:sz w:val="24"/>
        </w:rPr>
        <w:t>68</w:t>
      </w:r>
      <w:r w:rsidRPr="00775803">
        <w:rPr>
          <w:rFonts w:hint="eastAsia"/>
          <w:kern w:val="0"/>
          <w:sz w:val="24"/>
        </w:rPr>
        <w:t>号时代金融中心</w:t>
      </w:r>
      <w:r w:rsidRPr="00775803">
        <w:rPr>
          <w:kern w:val="0"/>
          <w:sz w:val="24"/>
        </w:rPr>
        <w:t>19</w:t>
      </w:r>
      <w:r w:rsidRPr="00775803">
        <w:rPr>
          <w:rFonts w:hint="eastAsia"/>
          <w:kern w:val="0"/>
          <w:sz w:val="24"/>
        </w:rPr>
        <w:t>楼</w:t>
      </w:r>
    </w:p>
    <w:p w14:paraId="08004724"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负责人：俞卫锋</w:t>
      </w:r>
    </w:p>
    <w:p w14:paraId="0DB5D625" w14:textId="77777777" w:rsidR="000E360D" w:rsidRPr="00775803" w:rsidRDefault="000E360D" w:rsidP="003E1EC2">
      <w:pPr>
        <w:widowControl/>
        <w:spacing w:after="0" w:line="360" w:lineRule="auto"/>
        <w:ind w:rightChars="-85" w:right="-178" w:firstLineChars="200" w:firstLine="480"/>
        <w:rPr>
          <w:kern w:val="0"/>
          <w:sz w:val="24"/>
        </w:rPr>
      </w:pPr>
      <w:r>
        <w:rPr>
          <w:rFonts w:ascii="宋体" w:hAnsi="宋体" w:cs="宋体"/>
          <w:kern w:val="0"/>
          <w:sz w:val="24"/>
        </w:rPr>
        <w:t>电话：</w:t>
      </w:r>
      <w:r w:rsidRPr="00775803">
        <w:rPr>
          <w:rFonts w:hint="eastAsia"/>
          <w:kern w:val="0"/>
          <w:sz w:val="24"/>
        </w:rPr>
        <w:t>（</w:t>
      </w:r>
      <w:r w:rsidRPr="00775803">
        <w:rPr>
          <w:kern w:val="0"/>
          <w:sz w:val="24"/>
        </w:rPr>
        <w:t>021</w:t>
      </w:r>
      <w:r w:rsidRPr="00775803">
        <w:rPr>
          <w:rFonts w:hint="eastAsia"/>
          <w:kern w:val="0"/>
          <w:sz w:val="24"/>
        </w:rPr>
        <w:t>）</w:t>
      </w:r>
      <w:r w:rsidRPr="00775803">
        <w:rPr>
          <w:kern w:val="0"/>
          <w:sz w:val="24"/>
        </w:rPr>
        <w:t xml:space="preserve">31358666 </w:t>
      </w:r>
    </w:p>
    <w:p w14:paraId="13E512E9" w14:textId="77777777" w:rsidR="000E360D" w:rsidRPr="00775803" w:rsidRDefault="000E360D" w:rsidP="003E1EC2">
      <w:pPr>
        <w:widowControl/>
        <w:spacing w:after="0" w:line="360" w:lineRule="auto"/>
        <w:ind w:rightChars="-85" w:right="-178" w:firstLineChars="200" w:firstLine="480"/>
        <w:rPr>
          <w:kern w:val="0"/>
          <w:sz w:val="24"/>
        </w:rPr>
      </w:pPr>
      <w:r w:rsidRPr="00775803">
        <w:rPr>
          <w:kern w:val="0"/>
          <w:sz w:val="24"/>
        </w:rPr>
        <w:t>传真：</w:t>
      </w:r>
      <w:r w:rsidRPr="00775803">
        <w:rPr>
          <w:rFonts w:hint="eastAsia"/>
          <w:kern w:val="0"/>
          <w:sz w:val="24"/>
        </w:rPr>
        <w:t>（</w:t>
      </w:r>
      <w:r w:rsidRPr="00775803">
        <w:rPr>
          <w:kern w:val="0"/>
          <w:sz w:val="24"/>
        </w:rPr>
        <w:t>021</w:t>
      </w:r>
      <w:r w:rsidRPr="00775803">
        <w:rPr>
          <w:rFonts w:hint="eastAsia"/>
          <w:kern w:val="0"/>
          <w:sz w:val="24"/>
        </w:rPr>
        <w:t>）</w:t>
      </w:r>
      <w:r w:rsidRPr="00775803">
        <w:rPr>
          <w:kern w:val="0"/>
          <w:sz w:val="24"/>
        </w:rPr>
        <w:t xml:space="preserve">31358600 </w:t>
      </w:r>
    </w:p>
    <w:p w14:paraId="56133F16"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Pr>
          <w:rFonts w:ascii="宋体" w:hAnsi="宋体" w:cs="宋体" w:hint="eastAsia"/>
          <w:kern w:val="0"/>
          <w:sz w:val="24"/>
        </w:rPr>
        <w:t>黎明</w:t>
      </w:r>
    </w:p>
    <w:p w14:paraId="3B68074C"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经办律师：</w:t>
      </w:r>
      <w:r>
        <w:rPr>
          <w:rFonts w:ascii="宋体" w:hAnsi="宋体" w:cs="宋体" w:hint="eastAsia"/>
          <w:kern w:val="0"/>
          <w:sz w:val="24"/>
        </w:rPr>
        <w:t>吕红、黎明</w:t>
      </w:r>
    </w:p>
    <w:p w14:paraId="20ECB7BE" w14:textId="77777777"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（四）</w:t>
      </w:r>
      <w:r w:rsidRPr="003E1EC2">
        <w:rPr>
          <w:rFonts w:hint="eastAsia"/>
          <w:b/>
          <w:kern w:val="0"/>
          <w:sz w:val="24"/>
        </w:rPr>
        <w:t>审计基金财产的</w:t>
      </w:r>
      <w:r w:rsidRPr="003E1EC2">
        <w:rPr>
          <w:b/>
          <w:kern w:val="0"/>
          <w:sz w:val="24"/>
        </w:rPr>
        <w:t>会计师事务所</w:t>
      </w:r>
      <w:r w:rsidRPr="003E1EC2">
        <w:rPr>
          <w:b/>
          <w:kern w:val="0"/>
          <w:sz w:val="24"/>
        </w:rPr>
        <w:t xml:space="preserve"> </w:t>
      </w:r>
    </w:p>
    <w:p w14:paraId="3451B24A" w14:textId="77777777" w:rsidR="00C913DC" w:rsidRPr="00775803" w:rsidRDefault="00C913DC" w:rsidP="00233152">
      <w:pPr>
        <w:widowControl/>
        <w:spacing w:after="0" w:line="360" w:lineRule="auto"/>
        <w:ind w:rightChars="-85" w:right="-178" w:firstLineChars="200" w:firstLine="480"/>
        <w:rPr>
          <w:kern w:val="0"/>
          <w:sz w:val="24"/>
        </w:rPr>
      </w:pPr>
      <w:r w:rsidRPr="00775803">
        <w:rPr>
          <w:rFonts w:hint="eastAsia"/>
          <w:kern w:val="0"/>
          <w:sz w:val="24"/>
        </w:rPr>
        <w:t>名称：普华永道中天会计师事务所（特殊普通合伙）</w:t>
      </w:r>
    </w:p>
    <w:p w14:paraId="3D31988D" w14:textId="77777777" w:rsidR="00C913DC" w:rsidRPr="00775803" w:rsidRDefault="00C913DC" w:rsidP="00233152">
      <w:pPr>
        <w:widowControl/>
        <w:spacing w:after="0" w:line="360" w:lineRule="auto"/>
        <w:ind w:rightChars="-85" w:right="-178" w:firstLineChars="200" w:firstLine="480"/>
        <w:rPr>
          <w:kern w:val="0"/>
          <w:sz w:val="24"/>
        </w:rPr>
      </w:pPr>
      <w:r w:rsidRPr="00775803">
        <w:rPr>
          <w:rFonts w:hint="eastAsia"/>
          <w:kern w:val="0"/>
          <w:sz w:val="24"/>
        </w:rPr>
        <w:t>住所：上海市浦东新区陆家嘴环路</w:t>
      </w:r>
      <w:r w:rsidRPr="00775803">
        <w:rPr>
          <w:kern w:val="0"/>
          <w:sz w:val="24"/>
        </w:rPr>
        <w:t>1318</w:t>
      </w:r>
      <w:r w:rsidRPr="00775803">
        <w:rPr>
          <w:rFonts w:hint="eastAsia"/>
          <w:kern w:val="0"/>
          <w:sz w:val="24"/>
        </w:rPr>
        <w:t>号星展银行大厦</w:t>
      </w:r>
      <w:r w:rsidRPr="00775803">
        <w:rPr>
          <w:kern w:val="0"/>
          <w:sz w:val="24"/>
        </w:rPr>
        <w:t>6</w:t>
      </w:r>
      <w:r w:rsidRPr="00775803">
        <w:rPr>
          <w:rFonts w:hint="eastAsia"/>
          <w:kern w:val="0"/>
          <w:sz w:val="24"/>
        </w:rPr>
        <w:t>楼</w:t>
      </w:r>
      <w:r w:rsidRPr="00775803">
        <w:rPr>
          <w:kern w:val="0"/>
          <w:sz w:val="24"/>
        </w:rPr>
        <w:t xml:space="preserve"> </w:t>
      </w:r>
    </w:p>
    <w:p w14:paraId="32B620A1" w14:textId="77777777" w:rsidR="00C913DC" w:rsidRPr="00775803" w:rsidRDefault="00C913DC" w:rsidP="00233152">
      <w:pPr>
        <w:widowControl/>
        <w:spacing w:after="0" w:line="360" w:lineRule="auto"/>
        <w:ind w:rightChars="-85" w:right="-178" w:firstLineChars="200" w:firstLine="480"/>
        <w:rPr>
          <w:kern w:val="0"/>
          <w:sz w:val="24"/>
        </w:rPr>
      </w:pPr>
      <w:r w:rsidRPr="00775803">
        <w:rPr>
          <w:rFonts w:hint="eastAsia"/>
          <w:kern w:val="0"/>
          <w:sz w:val="24"/>
        </w:rPr>
        <w:t>办公地址：上海市湖滨路</w:t>
      </w:r>
      <w:r w:rsidRPr="00775803">
        <w:rPr>
          <w:kern w:val="0"/>
          <w:sz w:val="24"/>
        </w:rPr>
        <w:t>202</w:t>
      </w:r>
      <w:r w:rsidRPr="00775803">
        <w:rPr>
          <w:rFonts w:hint="eastAsia"/>
          <w:kern w:val="0"/>
          <w:sz w:val="24"/>
        </w:rPr>
        <w:t>号普华永道中心</w:t>
      </w:r>
      <w:r w:rsidRPr="00775803">
        <w:rPr>
          <w:kern w:val="0"/>
          <w:sz w:val="24"/>
        </w:rPr>
        <w:t>11</w:t>
      </w:r>
      <w:r w:rsidRPr="00775803">
        <w:rPr>
          <w:rFonts w:hint="eastAsia"/>
          <w:kern w:val="0"/>
          <w:sz w:val="24"/>
        </w:rPr>
        <w:t>楼</w:t>
      </w:r>
      <w:r w:rsidRPr="00775803">
        <w:rPr>
          <w:kern w:val="0"/>
          <w:sz w:val="24"/>
        </w:rPr>
        <w:t xml:space="preserve"> </w:t>
      </w:r>
    </w:p>
    <w:p w14:paraId="100E9E4D" w14:textId="77777777" w:rsidR="00C913DC" w:rsidRPr="00775803" w:rsidRDefault="00C913DC" w:rsidP="00233152">
      <w:pPr>
        <w:widowControl/>
        <w:spacing w:after="0" w:line="360" w:lineRule="auto"/>
        <w:ind w:rightChars="-85" w:right="-178" w:firstLineChars="200" w:firstLine="480"/>
        <w:rPr>
          <w:kern w:val="0"/>
          <w:sz w:val="24"/>
        </w:rPr>
      </w:pPr>
      <w:r w:rsidRPr="00775803">
        <w:rPr>
          <w:rFonts w:hint="eastAsia"/>
          <w:kern w:val="0"/>
          <w:sz w:val="24"/>
        </w:rPr>
        <w:t>执行事务合伙人：李丹</w:t>
      </w:r>
      <w:r w:rsidRPr="00775803">
        <w:rPr>
          <w:kern w:val="0"/>
          <w:sz w:val="24"/>
        </w:rPr>
        <w:t xml:space="preserve"> </w:t>
      </w:r>
    </w:p>
    <w:p w14:paraId="1BDBB356" w14:textId="77777777" w:rsidR="00C913DC" w:rsidRPr="00775803" w:rsidRDefault="00C913DC" w:rsidP="00233152">
      <w:pPr>
        <w:widowControl/>
        <w:spacing w:after="0" w:line="360" w:lineRule="auto"/>
        <w:ind w:rightChars="-85" w:right="-178" w:firstLineChars="200" w:firstLine="480"/>
        <w:rPr>
          <w:kern w:val="0"/>
          <w:sz w:val="24"/>
        </w:rPr>
      </w:pPr>
      <w:r w:rsidRPr="00775803">
        <w:rPr>
          <w:rFonts w:hint="eastAsia"/>
          <w:kern w:val="0"/>
          <w:sz w:val="24"/>
        </w:rPr>
        <w:t>联系电话：（</w:t>
      </w:r>
      <w:r w:rsidRPr="00775803">
        <w:rPr>
          <w:kern w:val="0"/>
          <w:sz w:val="24"/>
        </w:rPr>
        <w:t>021</w:t>
      </w:r>
      <w:r w:rsidRPr="00775803">
        <w:rPr>
          <w:rFonts w:hint="eastAsia"/>
          <w:kern w:val="0"/>
          <w:sz w:val="24"/>
        </w:rPr>
        <w:t>）</w:t>
      </w:r>
      <w:r w:rsidRPr="00775803">
        <w:rPr>
          <w:kern w:val="0"/>
          <w:sz w:val="24"/>
        </w:rPr>
        <w:t xml:space="preserve">23238888 </w:t>
      </w:r>
    </w:p>
    <w:p w14:paraId="567BA908" w14:textId="77777777" w:rsidR="00C913DC" w:rsidRPr="00775803" w:rsidRDefault="00C913DC" w:rsidP="00233152">
      <w:pPr>
        <w:widowControl/>
        <w:spacing w:after="0" w:line="360" w:lineRule="auto"/>
        <w:ind w:rightChars="-85" w:right="-178" w:firstLineChars="200" w:firstLine="480"/>
        <w:rPr>
          <w:kern w:val="0"/>
          <w:sz w:val="24"/>
        </w:rPr>
      </w:pPr>
      <w:r w:rsidRPr="00775803">
        <w:rPr>
          <w:rFonts w:hint="eastAsia"/>
          <w:kern w:val="0"/>
          <w:sz w:val="24"/>
        </w:rPr>
        <w:t>传真：（</w:t>
      </w:r>
      <w:r w:rsidRPr="00775803">
        <w:rPr>
          <w:kern w:val="0"/>
          <w:sz w:val="24"/>
        </w:rPr>
        <w:t>021</w:t>
      </w:r>
      <w:r w:rsidRPr="00775803">
        <w:rPr>
          <w:rFonts w:hint="eastAsia"/>
          <w:kern w:val="0"/>
          <w:sz w:val="24"/>
        </w:rPr>
        <w:t>）</w:t>
      </w:r>
      <w:r w:rsidRPr="00775803">
        <w:rPr>
          <w:kern w:val="0"/>
          <w:sz w:val="24"/>
        </w:rPr>
        <w:t xml:space="preserve">23238800 </w:t>
      </w:r>
    </w:p>
    <w:p w14:paraId="3345B48C" w14:textId="77777777" w:rsidR="00CA0AE1" w:rsidRPr="00E14082" w:rsidRDefault="00CA0AE1" w:rsidP="004414E6">
      <w:pPr>
        <w:widowControl/>
        <w:spacing w:after="0" w:line="360" w:lineRule="auto"/>
        <w:ind w:rightChars="-85" w:right="-178" w:firstLineChars="200" w:firstLine="480"/>
        <w:rPr>
          <w:kern w:val="0"/>
          <w:sz w:val="24"/>
        </w:rPr>
      </w:pPr>
      <w:r>
        <w:rPr>
          <w:rFonts w:hint="eastAsia"/>
          <w:kern w:val="0"/>
          <w:sz w:val="24"/>
        </w:rPr>
        <w:t>联系人：朱宏宇</w:t>
      </w:r>
    </w:p>
    <w:p w14:paraId="142C22BF" w14:textId="77777777" w:rsidR="00CA0AE1" w:rsidRPr="00A63295" w:rsidRDefault="00CA0AE1" w:rsidP="004414E6">
      <w:pPr>
        <w:widowControl/>
        <w:spacing w:after="0" w:line="360" w:lineRule="auto"/>
        <w:ind w:rightChars="-85" w:right="-178" w:firstLineChars="200" w:firstLine="480"/>
        <w:rPr>
          <w:kern w:val="0"/>
          <w:sz w:val="24"/>
        </w:rPr>
      </w:pPr>
      <w:r>
        <w:rPr>
          <w:rFonts w:hint="eastAsia"/>
          <w:kern w:val="0"/>
          <w:sz w:val="24"/>
        </w:rPr>
        <w:t>经办注册会计师：薛竞、朱宏宇</w:t>
      </w:r>
    </w:p>
    <w:p w14:paraId="13410B75" w14:textId="77777777" w:rsidR="00CA1121" w:rsidRDefault="00CA1121">
      <w:pPr>
        <w:widowControl/>
        <w:jc w:val="left"/>
        <w:rPr>
          <w:rFonts w:eastAsia="黑体"/>
          <w:b/>
          <w:bCs/>
          <w:kern w:val="0"/>
          <w:sz w:val="30"/>
          <w:szCs w:val="20"/>
        </w:rPr>
      </w:pPr>
      <w:r>
        <w:rPr>
          <w:rFonts w:eastAsia="黑体"/>
          <w:kern w:val="0"/>
          <w:sz w:val="30"/>
          <w:szCs w:val="20"/>
        </w:rPr>
        <w:br w:type="page"/>
      </w:r>
    </w:p>
    <w:p w14:paraId="339422A3" w14:textId="0853D5E3" w:rsidR="000E360D" w:rsidRPr="00EF4EDF" w:rsidRDefault="000E360D" w:rsidP="00EF4EDF">
      <w:pPr>
        <w:pStyle w:val="ae"/>
        <w:rPr>
          <w:rFonts w:ascii="Times New Roman" w:eastAsia="黑体" w:hAnsi="Times New Roman" w:cs="Times New Roman"/>
          <w:kern w:val="0"/>
          <w:sz w:val="30"/>
          <w:szCs w:val="20"/>
        </w:rPr>
      </w:pPr>
      <w:bookmarkStart w:id="12" w:name="_Toc13130751"/>
      <w:r w:rsidRPr="00EF4EDF">
        <w:rPr>
          <w:rFonts w:ascii="Times New Roman" w:eastAsia="黑体" w:hAnsi="Times New Roman" w:cs="Times New Roman" w:hint="eastAsia"/>
          <w:kern w:val="0"/>
          <w:sz w:val="30"/>
          <w:szCs w:val="20"/>
        </w:rPr>
        <w:lastRenderedPageBreak/>
        <w:t>六、基金的</w:t>
      </w:r>
      <w:r w:rsidR="00432CF8" w:rsidRPr="00233152">
        <w:rPr>
          <w:rFonts w:ascii="Times New Roman" w:eastAsia="黑体" w:hAnsi="Times New Roman" w:cs="Times New Roman" w:hint="eastAsia"/>
          <w:kern w:val="0"/>
          <w:sz w:val="30"/>
          <w:szCs w:val="20"/>
        </w:rPr>
        <w:t>历史沿革</w:t>
      </w:r>
      <w:bookmarkEnd w:id="12"/>
    </w:p>
    <w:p w14:paraId="55018F38" w14:textId="278834DB" w:rsidR="00177A47" w:rsidRDefault="00E52F60">
      <w:pPr>
        <w:widowControl/>
        <w:spacing w:after="0" w:line="360" w:lineRule="auto"/>
        <w:ind w:firstLineChars="200" w:firstLine="480"/>
        <w:outlineLvl w:val="1"/>
        <w:rPr>
          <w:kern w:val="0"/>
          <w:sz w:val="24"/>
        </w:rPr>
      </w:pPr>
      <w:r>
        <w:rPr>
          <w:rFonts w:hint="eastAsia"/>
          <w:kern w:val="0"/>
          <w:sz w:val="24"/>
        </w:rPr>
        <w:t>交银施罗德成长</w:t>
      </w:r>
      <w:r>
        <w:rPr>
          <w:rFonts w:hint="eastAsia"/>
          <w:kern w:val="0"/>
          <w:sz w:val="24"/>
        </w:rPr>
        <w:t>30</w:t>
      </w:r>
      <w:r>
        <w:rPr>
          <w:rFonts w:hint="eastAsia"/>
          <w:kern w:val="0"/>
          <w:sz w:val="24"/>
        </w:rPr>
        <w:t>混合型证券投资基金由交银施罗德成长</w:t>
      </w:r>
      <w:r>
        <w:rPr>
          <w:rFonts w:hint="eastAsia"/>
          <w:kern w:val="0"/>
          <w:sz w:val="24"/>
        </w:rPr>
        <w:t>30</w:t>
      </w:r>
      <w:r>
        <w:rPr>
          <w:rFonts w:hint="eastAsia"/>
          <w:kern w:val="0"/>
          <w:sz w:val="24"/>
        </w:rPr>
        <w:t>股票型证券投资基金变更而来，交银施罗德成长</w:t>
      </w:r>
      <w:r>
        <w:rPr>
          <w:rFonts w:hint="eastAsia"/>
          <w:kern w:val="0"/>
          <w:sz w:val="24"/>
        </w:rPr>
        <w:t>30</w:t>
      </w:r>
      <w:r>
        <w:rPr>
          <w:rFonts w:hint="eastAsia"/>
          <w:kern w:val="0"/>
          <w:sz w:val="24"/>
        </w:rPr>
        <w:t>股票型证券投资基金由基金管理人依照《基金法》、《运作办法》、基金合同及其他有关规定，并经中国证监会证监许可</w:t>
      </w:r>
      <w:r>
        <w:rPr>
          <w:rFonts w:hint="eastAsia"/>
          <w:kern w:val="0"/>
          <w:sz w:val="24"/>
        </w:rPr>
        <w:t>[2013]255</w:t>
      </w:r>
      <w:r>
        <w:rPr>
          <w:rFonts w:hint="eastAsia"/>
          <w:kern w:val="0"/>
          <w:sz w:val="24"/>
        </w:rPr>
        <w:t>号文核准募集发售。</w:t>
      </w:r>
    </w:p>
    <w:p w14:paraId="37E0468A" w14:textId="09831700" w:rsidR="0054705E" w:rsidRDefault="0054705E">
      <w:pPr>
        <w:widowControl/>
        <w:spacing w:after="0" w:line="360" w:lineRule="auto"/>
        <w:ind w:firstLineChars="200" w:firstLine="480"/>
        <w:outlineLvl w:val="1"/>
        <w:rPr>
          <w:kern w:val="0"/>
          <w:sz w:val="24"/>
        </w:rPr>
      </w:pPr>
      <w:r>
        <w:rPr>
          <w:rFonts w:hint="eastAsia"/>
          <w:kern w:val="0"/>
          <w:sz w:val="24"/>
        </w:rPr>
        <w:t>交银施罗德成长</w:t>
      </w:r>
      <w:r>
        <w:rPr>
          <w:rFonts w:hint="eastAsia"/>
          <w:kern w:val="0"/>
          <w:sz w:val="24"/>
        </w:rPr>
        <w:t>30</w:t>
      </w:r>
      <w:r>
        <w:rPr>
          <w:rFonts w:hint="eastAsia"/>
          <w:kern w:val="0"/>
          <w:sz w:val="24"/>
        </w:rPr>
        <w:t>股票型证券投资基金</w:t>
      </w:r>
      <w:r w:rsidRPr="008E3367">
        <w:rPr>
          <w:color w:val="000000"/>
          <w:kern w:val="0"/>
          <w:sz w:val="24"/>
        </w:rPr>
        <w:t>为契约型开放式股票型基金。基金存续期间为不定期。</w:t>
      </w:r>
    </w:p>
    <w:p w14:paraId="31FEE4E4" w14:textId="77777777" w:rsidR="00177A47" w:rsidRDefault="00E52F60">
      <w:pPr>
        <w:widowControl/>
        <w:spacing w:after="0" w:line="360" w:lineRule="auto"/>
        <w:ind w:firstLineChars="200" w:firstLine="480"/>
        <w:outlineLvl w:val="1"/>
        <w:rPr>
          <w:kern w:val="0"/>
          <w:sz w:val="24"/>
        </w:rPr>
      </w:pPr>
      <w:r>
        <w:rPr>
          <w:rFonts w:hint="eastAsia"/>
          <w:kern w:val="0"/>
          <w:sz w:val="24"/>
        </w:rPr>
        <w:t>本基金募集期间基金份额净值为人民币</w:t>
      </w:r>
      <w:r>
        <w:rPr>
          <w:rFonts w:hint="eastAsia"/>
          <w:kern w:val="0"/>
          <w:sz w:val="24"/>
        </w:rPr>
        <w:t>1.00</w:t>
      </w:r>
      <w:r>
        <w:rPr>
          <w:rFonts w:hint="eastAsia"/>
          <w:kern w:val="0"/>
          <w:sz w:val="24"/>
        </w:rPr>
        <w:t>元，按初始面值发售。</w:t>
      </w:r>
    </w:p>
    <w:p w14:paraId="1A9FC09E" w14:textId="77777777" w:rsidR="00103A43" w:rsidRDefault="000E360D" w:rsidP="00EF4EDF">
      <w:pPr>
        <w:widowControl/>
        <w:spacing w:after="0" w:line="360" w:lineRule="auto"/>
        <w:ind w:firstLineChars="200" w:firstLine="480"/>
        <w:outlineLvl w:val="1"/>
        <w:rPr>
          <w:kern w:val="0"/>
          <w:sz w:val="24"/>
        </w:rPr>
      </w:pPr>
      <w:bookmarkStart w:id="13" w:name="_Toc109537384"/>
      <w:r w:rsidRPr="00EF4EDF">
        <w:rPr>
          <w:rFonts w:hint="eastAsia"/>
          <w:kern w:val="0"/>
          <w:sz w:val="24"/>
        </w:rPr>
        <w:t>本基金自</w:t>
      </w:r>
      <w:r w:rsidRPr="00EF4EDF">
        <w:rPr>
          <w:rFonts w:hint="eastAsia"/>
          <w:kern w:val="0"/>
          <w:sz w:val="24"/>
        </w:rPr>
        <w:t>2013</w:t>
      </w:r>
      <w:r w:rsidRPr="00EF4EDF">
        <w:rPr>
          <w:rFonts w:hint="eastAsia"/>
          <w:kern w:val="0"/>
          <w:sz w:val="24"/>
        </w:rPr>
        <w:t>年</w:t>
      </w:r>
      <w:r w:rsidRPr="00EF4EDF">
        <w:rPr>
          <w:rFonts w:hint="eastAsia"/>
          <w:kern w:val="0"/>
          <w:sz w:val="24"/>
        </w:rPr>
        <w:t>5</w:t>
      </w:r>
      <w:r w:rsidRPr="00EF4EDF">
        <w:rPr>
          <w:rFonts w:hint="eastAsia"/>
          <w:kern w:val="0"/>
          <w:sz w:val="24"/>
        </w:rPr>
        <w:t>月</w:t>
      </w:r>
      <w:r w:rsidRPr="00EF4EDF">
        <w:rPr>
          <w:rFonts w:hint="eastAsia"/>
          <w:kern w:val="0"/>
          <w:sz w:val="24"/>
        </w:rPr>
        <w:t>6</w:t>
      </w:r>
      <w:r w:rsidRPr="00EF4EDF">
        <w:rPr>
          <w:rFonts w:hint="eastAsia"/>
          <w:kern w:val="0"/>
          <w:sz w:val="24"/>
        </w:rPr>
        <w:t>日至</w:t>
      </w:r>
      <w:r w:rsidRPr="00EF4EDF">
        <w:rPr>
          <w:rFonts w:hint="eastAsia"/>
          <w:kern w:val="0"/>
          <w:sz w:val="24"/>
        </w:rPr>
        <w:t>2013</w:t>
      </w:r>
      <w:r w:rsidRPr="00EF4EDF">
        <w:rPr>
          <w:rFonts w:hint="eastAsia"/>
          <w:kern w:val="0"/>
          <w:sz w:val="24"/>
        </w:rPr>
        <w:t>年</w:t>
      </w:r>
      <w:r w:rsidRPr="00EF4EDF">
        <w:rPr>
          <w:rFonts w:hint="eastAsia"/>
          <w:kern w:val="0"/>
          <w:sz w:val="24"/>
        </w:rPr>
        <w:t>5</w:t>
      </w:r>
      <w:r w:rsidRPr="00EF4EDF">
        <w:rPr>
          <w:rFonts w:hint="eastAsia"/>
          <w:kern w:val="0"/>
          <w:sz w:val="24"/>
        </w:rPr>
        <w:t>月</w:t>
      </w:r>
      <w:r w:rsidRPr="00EF4EDF">
        <w:rPr>
          <w:rFonts w:hint="eastAsia"/>
          <w:kern w:val="0"/>
          <w:sz w:val="24"/>
        </w:rPr>
        <w:t>31</w:t>
      </w:r>
      <w:r w:rsidRPr="00EF4EDF">
        <w:rPr>
          <w:rFonts w:hint="eastAsia"/>
          <w:kern w:val="0"/>
          <w:sz w:val="24"/>
        </w:rPr>
        <w:t>日进行发售。本基金设立募集期共募集</w:t>
      </w:r>
      <w:r w:rsidRPr="00EF4EDF">
        <w:rPr>
          <w:rFonts w:hint="eastAsia"/>
          <w:kern w:val="0"/>
          <w:sz w:val="24"/>
        </w:rPr>
        <w:t>2,024,955,437.39</w:t>
      </w:r>
      <w:r w:rsidRPr="00EF4EDF">
        <w:rPr>
          <w:rFonts w:hint="eastAsia"/>
          <w:kern w:val="0"/>
          <w:sz w:val="24"/>
        </w:rPr>
        <w:t>份基金份额，有效认购户数为</w:t>
      </w:r>
      <w:r w:rsidRPr="00EF4EDF">
        <w:rPr>
          <w:rFonts w:hint="eastAsia"/>
          <w:kern w:val="0"/>
          <w:sz w:val="24"/>
        </w:rPr>
        <w:t>14,946</w:t>
      </w:r>
      <w:r w:rsidRPr="00EF4EDF">
        <w:rPr>
          <w:rFonts w:hint="eastAsia"/>
          <w:kern w:val="0"/>
          <w:sz w:val="24"/>
        </w:rPr>
        <w:t>户。</w:t>
      </w:r>
      <w:r w:rsidRPr="00EF4EDF">
        <w:rPr>
          <w:rFonts w:hint="eastAsia"/>
          <w:kern w:val="0"/>
          <w:sz w:val="24"/>
        </w:rPr>
        <w:t xml:space="preserve"> </w:t>
      </w:r>
    </w:p>
    <w:p w14:paraId="4F7E3282" w14:textId="77777777" w:rsidR="00134256" w:rsidRDefault="0054705E" w:rsidP="00134256">
      <w:pPr>
        <w:widowControl/>
        <w:spacing w:after="0" w:line="360" w:lineRule="auto"/>
        <w:ind w:firstLineChars="200" w:firstLine="480"/>
        <w:outlineLvl w:val="1"/>
        <w:rPr>
          <w:rFonts w:ascii="宋体" w:hAnsi="宋体" w:cs="宋体"/>
          <w:kern w:val="0"/>
          <w:sz w:val="24"/>
        </w:rPr>
      </w:pPr>
      <w:r w:rsidRPr="008E3367">
        <w:rPr>
          <w:color w:val="000000"/>
          <w:kern w:val="0"/>
          <w:sz w:val="24"/>
        </w:rPr>
        <w:t>根据《中国人民共和国证券投资基金法》、《公开募集证券投资基金运作管理办法》、《关于实施</w:t>
      </w:r>
      <w:r w:rsidRPr="008E3367">
        <w:rPr>
          <w:color w:val="000000"/>
          <w:kern w:val="0"/>
          <w:sz w:val="24"/>
        </w:rPr>
        <w:t>&lt;</w:t>
      </w:r>
      <w:r w:rsidRPr="008E3367">
        <w:rPr>
          <w:color w:val="000000"/>
          <w:kern w:val="0"/>
          <w:sz w:val="24"/>
        </w:rPr>
        <w:t>公开募集证券投资基金运作管理办法</w:t>
      </w:r>
      <w:r w:rsidRPr="008E3367">
        <w:rPr>
          <w:color w:val="000000"/>
          <w:kern w:val="0"/>
          <w:sz w:val="24"/>
        </w:rPr>
        <w:t>&gt;</w:t>
      </w:r>
      <w:r w:rsidRPr="008E3367">
        <w:rPr>
          <w:color w:val="000000"/>
          <w:kern w:val="0"/>
          <w:sz w:val="24"/>
        </w:rPr>
        <w:t>有关问题的规定》等相关法律法规及基金合同的约定，经基金管理人与基金托管人协商一致，报中国证监会备案并公告，本基金类型变更为混合型基金，相应变更基金名称并对应修改基金合同和托管协议相关表述，无需召开基金份额持有人大会。自</w:t>
      </w:r>
      <w:r w:rsidRPr="008E3367">
        <w:rPr>
          <w:color w:val="000000"/>
          <w:kern w:val="0"/>
          <w:sz w:val="24"/>
        </w:rPr>
        <w:t>2015</w:t>
      </w:r>
      <w:r w:rsidRPr="008E3367">
        <w:rPr>
          <w:color w:val="000000"/>
          <w:kern w:val="0"/>
          <w:sz w:val="24"/>
        </w:rPr>
        <w:t>年</w:t>
      </w:r>
      <w:r w:rsidRPr="008E3367">
        <w:rPr>
          <w:color w:val="000000"/>
          <w:kern w:val="0"/>
          <w:sz w:val="24"/>
        </w:rPr>
        <w:t>8</w:t>
      </w:r>
      <w:r w:rsidRPr="008E3367">
        <w:rPr>
          <w:color w:val="000000"/>
          <w:kern w:val="0"/>
          <w:sz w:val="24"/>
        </w:rPr>
        <w:t>月</w:t>
      </w:r>
      <w:r w:rsidRPr="008E3367">
        <w:rPr>
          <w:color w:val="000000"/>
          <w:kern w:val="0"/>
          <w:sz w:val="24"/>
        </w:rPr>
        <w:t>8</w:t>
      </w:r>
      <w:r w:rsidRPr="008E3367">
        <w:rPr>
          <w:color w:val="000000"/>
          <w:kern w:val="0"/>
          <w:sz w:val="24"/>
        </w:rPr>
        <w:t>日起，本基金正式变更为</w:t>
      </w:r>
      <w:r>
        <w:rPr>
          <w:rFonts w:hint="eastAsia"/>
          <w:kern w:val="0"/>
          <w:sz w:val="24"/>
        </w:rPr>
        <w:t>交银施罗德成长</w:t>
      </w:r>
      <w:r>
        <w:rPr>
          <w:rFonts w:hint="eastAsia"/>
          <w:kern w:val="0"/>
          <w:sz w:val="24"/>
        </w:rPr>
        <w:t>30</w:t>
      </w:r>
      <w:r>
        <w:rPr>
          <w:rFonts w:hint="eastAsia"/>
          <w:kern w:val="0"/>
          <w:sz w:val="24"/>
        </w:rPr>
        <w:t>混合型证券投资基金</w:t>
      </w:r>
      <w:r w:rsidRPr="008E3367">
        <w:rPr>
          <w:color w:val="000000"/>
          <w:kern w:val="0"/>
          <w:sz w:val="24"/>
        </w:rPr>
        <w:t>，由《</w:t>
      </w:r>
      <w:r w:rsidR="00432CF8">
        <w:rPr>
          <w:rFonts w:hint="eastAsia"/>
          <w:kern w:val="0"/>
          <w:sz w:val="24"/>
        </w:rPr>
        <w:t>交银施罗德成长</w:t>
      </w:r>
      <w:r w:rsidR="00432CF8">
        <w:rPr>
          <w:rFonts w:hint="eastAsia"/>
          <w:kern w:val="0"/>
          <w:sz w:val="24"/>
        </w:rPr>
        <w:t>30</w:t>
      </w:r>
      <w:r w:rsidR="00432CF8">
        <w:rPr>
          <w:rFonts w:hint="eastAsia"/>
          <w:kern w:val="0"/>
          <w:sz w:val="24"/>
        </w:rPr>
        <w:t>股票型证券投资基金</w:t>
      </w:r>
      <w:r w:rsidRPr="008E3367">
        <w:rPr>
          <w:color w:val="000000"/>
          <w:kern w:val="0"/>
          <w:sz w:val="24"/>
        </w:rPr>
        <w:t>基金合同》修订而成的《</w:t>
      </w:r>
      <w:r w:rsidR="00432CF8">
        <w:rPr>
          <w:rFonts w:hint="eastAsia"/>
          <w:kern w:val="0"/>
          <w:sz w:val="24"/>
        </w:rPr>
        <w:t>交银施罗德成长</w:t>
      </w:r>
      <w:r w:rsidR="00432CF8">
        <w:rPr>
          <w:rFonts w:hint="eastAsia"/>
          <w:kern w:val="0"/>
          <w:sz w:val="24"/>
        </w:rPr>
        <w:t>30</w:t>
      </w:r>
      <w:r w:rsidR="00432CF8">
        <w:rPr>
          <w:rFonts w:hint="eastAsia"/>
          <w:kern w:val="0"/>
          <w:sz w:val="24"/>
        </w:rPr>
        <w:t>混合型</w:t>
      </w:r>
      <w:r w:rsidRPr="008E3367">
        <w:rPr>
          <w:color w:val="000000"/>
          <w:kern w:val="0"/>
          <w:sz w:val="24"/>
        </w:rPr>
        <w:t>证券投资基金基金合同》自该日起生效。</w:t>
      </w:r>
    </w:p>
    <w:p w14:paraId="5266C96A" w14:textId="77777777" w:rsidR="00CA1121" w:rsidRDefault="00CA1121">
      <w:pPr>
        <w:widowControl/>
        <w:jc w:val="left"/>
        <w:rPr>
          <w:rFonts w:eastAsia="黑体"/>
          <w:b/>
          <w:bCs/>
          <w:kern w:val="0"/>
          <w:sz w:val="30"/>
          <w:szCs w:val="20"/>
        </w:rPr>
      </w:pPr>
      <w:r>
        <w:rPr>
          <w:rFonts w:eastAsia="黑体"/>
          <w:kern w:val="0"/>
          <w:sz w:val="30"/>
          <w:szCs w:val="20"/>
        </w:rPr>
        <w:br w:type="page"/>
      </w:r>
    </w:p>
    <w:p w14:paraId="32D27DDA" w14:textId="2303587F" w:rsidR="000E360D" w:rsidRPr="00134256" w:rsidRDefault="000E360D" w:rsidP="00134256">
      <w:pPr>
        <w:pStyle w:val="ae"/>
        <w:rPr>
          <w:rFonts w:ascii="Times New Roman" w:eastAsia="黑体" w:hAnsi="Times New Roman" w:cs="Times New Roman"/>
          <w:kern w:val="0"/>
          <w:sz w:val="30"/>
          <w:szCs w:val="20"/>
        </w:rPr>
      </w:pPr>
      <w:bookmarkStart w:id="14" w:name="_Toc13130752"/>
      <w:r w:rsidRPr="00134256">
        <w:rPr>
          <w:rFonts w:ascii="Times New Roman" w:eastAsia="黑体" w:hAnsi="Times New Roman" w:cs="Times New Roman" w:hint="eastAsia"/>
          <w:kern w:val="0"/>
          <w:sz w:val="30"/>
          <w:szCs w:val="20"/>
        </w:rPr>
        <w:lastRenderedPageBreak/>
        <w:t>七、基金的</w:t>
      </w:r>
      <w:r w:rsidR="00432CF8" w:rsidRPr="00134256">
        <w:rPr>
          <w:rFonts w:ascii="Times New Roman" w:eastAsia="黑体" w:hAnsi="Times New Roman" w:cs="Times New Roman" w:hint="eastAsia"/>
          <w:kern w:val="0"/>
          <w:sz w:val="30"/>
          <w:szCs w:val="20"/>
        </w:rPr>
        <w:t>存续</w:t>
      </w:r>
      <w:bookmarkEnd w:id="13"/>
      <w:bookmarkEnd w:id="14"/>
    </w:p>
    <w:p w14:paraId="5032F1EE" w14:textId="77777777" w:rsidR="00177A47" w:rsidRDefault="00E52F60">
      <w:pPr>
        <w:spacing w:after="0" w:line="360" w:lineRule="auto"/>
        <w:ind w:firstLineChars="200" w:firstLine="480"/>
        <w:rPr>
          <w:rFonts w:hAnsi="宋体"/>
          <w:sz w:val="24"/>
          <w:szCs w:val="21"/>
        </w:rPr>
      </w:pPr>
      <w:r>
        <w:rPr>
          <w:rFonts w:hAnsi="宋体" w:hint="eastAsia"/>
          <w:sz w:val="24"/>
          <w:szCs w:val="21"/>
        </w:rPr>
        <w:t>《基金合同》生效后，基金份额持有人数量不满</w:t>
      </w:r>
      <w:r>
        <w:rPr>
          <w:rFonts w:hAnsi="宋体" w:hint="eastAsia"/>
          <w:sz w:val="24"/>
          <w:szCs w:val="21"/>
        </w:rPr>
        <w:t>200</w:t>
      </w:r>
      <w:r>
        <w:rPr>
          <w:rFonts w:hAnsi="宋体" w:hint="eastAsia"/>
          <w:sz w:val="24"/>
          <w:szCs w:val="21"/>
        </w:rPr>
        <w:t>人或者基金资产净值低于</w:t>
      </w:r>
      <w:r>
        <w:rPr>
          <w:rFonts w:hAnsi="宋体" w:hint="eastAsia"/>
          <w:sz w:val="24"/>
          <w:szCs w:val="21"/>
        </w:rPr>
        <w:t>5000</w:t>
      </w:r>
      <w:r>
        <w:rPr>
          <w:rFonts w:hAnsi="宋体" w:hint="eastAsia"/>
          <w:sz w:val="24"/>
          <w:szCs w:val="21"/>
        </w:rPr>
        <w:t>万元的，基金管理人应当及时报告中国证监会；连续</w:t>
      </w:r>
      <w:r>
        <w:rPr>
          <w:rFonts w:hAnsi="宋体" w:hint="eastAsia"/>
          <w:sz w:val="24"/>
          <w:szCs w:val="21"/>
        </w:rPr>
        <w:t>20</w:t>
      </w:r>
      <w:r>
        <w:rPr>
          <w:rFonts w:hAnsi="宋体" w:hint="eastAsia"/>
          <w:sz w:val="24"/>
          <w:szCs w:val="21"/>
        </w:rPr>
        <w:t>个工作日出现前述情形的，基金管理人应当向中国证监会说明原因并报送解决方案。</w:t>
      </w:r>
    </w:p>
    <w:p w14:paraId="4D781A37" w14:textId="77777777" w:rsidR="00103A43" w:rsidRPr="00967A50" w:rsidRDefault="000E360D" w:rsidP="00967A50">
      <w:pPr>
        <w:spacing w:after="0" w:line="360" w:lineRule="auto"/>
        <w:ind w:firstLineChars="200" w:firstLine="480"/>
        <w:rPr>
          <w:rFonts w:hAnsi="宋体"/>
          <w:sz w:val="24"/>
          <w:szCs w:val="21"/>
        </w:rPr>
      </w:pPr>
      <w:bookmarkStart w:id="15" w:name="_Hlt88896182"/>
      <w:bookmarkStart w:id="16" w:name="_Hlt88901074"/>
      <w:bookmarkStart w:id="17" w:name="_Toc109537386"/>
      <w:bookmarkEnd w:id="15"/>
      <w:bookmarkEnd w:id="16"/>
      <w:r w:rsidRPr="00967A50">
        <w:rPr>
          <w:rFonts w:hAnsi="宋体" w:hint="eastAsia"/>
          <w:sz w:val="24"/>
          <w:szCs w:val="21"/>
        </w:rPr>
        <w:t>法律法规另有规定时，从其规定。</w:t>
      </w:r>
    </w:p>
    <w:p w14:paraId="13929942" w14:textId="0E9F99A0" w:rsidR="00103A43" w:rsidRDefault="00103A43">
      <w:pPr>
        <w:widowControl/>
        <w:jc w:val="left"/>
        <w:rPr>
          <w:rFonts w:ascii="宋体" w:hAnsi="宋体"/>
          <w:bCs/>
          <w:sz w:val="24"/>
          <w:szCs w:val="21"/>
        </w:rPr>
      </w:pPr>
    </w:p>
    <w:p w14:paraId="170C1346" w14:textId="77777777" w:rsidR="00CA1121" w:rsidRDefault="00CA1121">
      <w:pPr>
        <w:widowControl/>
        <w:jc w:val="left"/>
        <w:rPr>
          <w:rFonts w:eastAsia="黑体"/>
          <w:b/>
          <w:bCs/>
          <w:kern w:val="0"/>
          <w:sz w:val="30"/>
          <w:szCs w:val="20"/>
        </w:rPr>
      </w:pPr>
      <w:r>
        <w:rPr>
          <w:rFonts w:eastAsia="黑体"/>
          <w:kern w:val="0"/>
          <w:sz w:val="30"/>
          <w:szCs w:val="20"/>
        </w:rPr>
        <w:br w:type="page"/>
      </w:r>
    </w:p>
    <w:p w14:paraId="7A0E3451" w14:textId="5F889D6C" w:rsidR="000E360D" w:rsidRPr="00EF42F1" w:rsidRDefault="000E360D" w:rsidP="00EF42F1">
      <w:pPr>
        <w:pStyle w:val="ae"/>
        <w:rPr>
          <w:rFonts w:ascii="Times New Roman" w:eastAsia="黑体" w:hAnsi="Times New Roman" w:cs="Times New Roman"/>
          <w:kern w:val="0"/>
          <w:sz w:val="30"/>
          <w:szCs w:val="20"/>
        </w:rPr>
      </w:pPr>
      <w:bookmarkStart w:id="18" w:name="_Toc13130753"/>
      <w:r w:rsidRPr="00EF42F1">
        <w:rPr>
          <w:rFonts w:ascii="Times New Roman" w:eastAsia="黑体" w:hAnsi="Times New Roman" w:cs="Times New Roman" w:hint="eastAsia"/>
          <w:kern w:val="0"/>
          <w:sz w:val="30"/>
          <w:szCs w:val="20"/>
        </w:rPr>
        <w:lastRenderedPageBreak/>
        <w:t>八、基金份额的申购与赎回</w:t>
      </w:r>
      <w:bookmarkEnd w:id="17"/>
      <w:bookmarkEnd w:id="18"/>
    </w:p>
    <w:p w14:paraId="0DFA023D" w14:textId="77777777" w:rsidR="000E360D" w:rsidRPr="00EF42F1" w:rsidRDefault="000E360D" w:rsidP="00EF42F1">
      <w:pPr>
        <w:pStyle w:val="a0"/>
        <w:numPr>
          <w:ilvl w:val="0"/>
          <w:numId w:val="17"/>
        </w:numPr>
        <w:autoSpaceDE w:val="0"/>
        <w:autoSpaceDN w:val="0"/>
        <w:adjustRightInd w:val="0"/>
        <w:spacing w:after="0" w:line="360" w:lineRule="auto"/>
        <w:ind w:left="0" w:firstLine="482"/>
        <w:rPr>
          <w:b/>
          <w:sz w:val="24"/>
        </w:rPr>
      </w:pPr>
      <w:r w:rsidRPr="00EF42F1">
        <w:rPr>
          <w:rFonts w:hint="eastAsia"/>
          <w:b/>
          <w:sz w:val="24"/>
        </w:rPr>
        <w:t xml:space="preserve"> </w:t>
      </w:r>
      <w:r w:rsidR="004D20AF" w:rsidRPr="00EF42F1">
        <w:rPr>
          <w:rFonts w:hint="eastAsia"/>
          <w:b/>
          <w:sz w:val="24"/>
        </w:rPr>
        <w:t>申购和赎回的场所</w:t>
      </w:r>
    </w:p>
    <w:p w14:paraId="4B34868C" w14:textId="77777777" w:rsidR="00900AD0" w:rsidRPr="00233152" w:rsidRDefault="00900AD0" w:rsidP="00233152">
      <w:pPr>
        <w:spacing w:after="0" w:line="360" w:lineRule="auto"/>
        <w:ind w:firstLineChars="200" w:firstLine="480"/>
        <w:rPr>
          <w:rFonts w:hAnsi="宋体"/>
          <w:sz w:val="24"/>
          <w:szCs w:val="21"/>
        </w:rPr>
      </w:pPr>
      <w:r w:rsidRPr="00233152">
        <w:rPr>
          <w:rFonts w:hAnsi="宋体" w:hint="eastAsia"/>
          <w:sz w:val="24"/>
          <w:szCs w:val="21"/>
        </w:rPr>
        <w:t>投资人可通过下述场所按照规定的方式进行申购或赎回：</w:t>
      </w:r>
    </w:p>
    <w:p w14:paraId="391A7F07" w14:textId="77777777" w:rsidR="00900AD0" w:rsidRPr="00233152" w:rsidRDefault="00900AD0" w:rsidP="00233152">
      <w:pPr>
        <w:spacing w:after="0" w:line="360" w:lineRule="auto"/>
        <w:ind w:firstLineChars="200" w:firstLine="480"/>
        <w:rPr>
          <w:rFonts w:hAnsi="宋体"/>
          <w:sz w:val="24"/>
          <w:szCs w:val="21"/>
        </w:rPr>
      </w:pPr>
      <w:r w:rsidRPr="00233152">
        <w:rPr>
          <w:rFonts w:hAnsi="宋体"/>
          <w:sz w:val="24"/>
          <w:szCs w:val="21"/>
        </w:rPr>
        <w:t>1</w:t>
      </w:r>
      <w:r w:rsidRPr="00233152">
        <w:rPr>
          <w:rFonts w:hAnsi="宋体" w:hint="eastAsia"/>
          <w:sz w:val="24"/>
          <w:szCs w:val="21"/>
        </w:rPr>
        <w:t>、直销机构</w:t>
      </w:r>
    </w:p>
    <w:p w14:paraId="48880509" w14:textId="77777777" w:rsidR="00900AD0" w:rsidRPr="00233152" w:rsidRDefault="00900AD0" w:rsidP="00233152">
      <w:pPr>
        <w:spacing w:after="0" w:line="360" w:lineRule="auto"/>
        <w:ind w:firstLineChars="200" w:firstLine="480"/>
        <w:rPr>
          <w:rFonts w:hAnsi="宋体"/>
          <w:sz w:val="24"/>
          <w:szCs w:val="21"/>
        </w:rPr>
      </w:pPr>
      <w:r w:rsidRPr="00233152">
        <w:rPr>
          <w:rFonts w:hAnsi="宋体" w:hint="eastAsia"/>
          <w:sz w:val="24"/>
          <w:szCs w:val="21"/>
        </w:rPr>
        <w:t>本基金直销机构为本基金管理人以及本基金管理人的网上直销交易平台。</w:t>
      </w:r>
    </w:p>
    <w:p w14:paraId="25360DC7" w14:textId="77777777" w:rsidR="00900AD0" w:rsidRPr="00233152" w:rsidRDefault="00900AD0" w:rsidP="00233152">
      <w:pPr>
        <w:spacing w:after="0" w:line="360" w:lineRule="auto"/>
        <w:ind w:firstLineChars="200" w:firstLine="480"/>
        <w:rPr>
          <w:rFonts w:hAnsi="宋体"/>
          <w:sz w:val="24"/>
          <w:szCs w:val="21"/>
        </w:rPr>
      </w:pPr>
      <w:r w:rsidRPr="00233152">
        <w:rPr>
          <w:rFonts w:hAnsi="宋体" w:hint="eastAsia"/>
          <w:sz w:val="24"/>
          <w:szCs w:val="21"/>
        </w:rPr>
        <w:t>名称：交银施罗德基金管理有限公司</w:t>
      </w:r>
    </w:p>
    <w:p w14:paraId="25BB472A" w14:textId="21051020" w:rsidR="00900AD0" w:rsidRPr="00233152" w:rsidRDefault="00900AD0" w:rsidP="00233152">
      <w:pPr>
        <w:spacing w:after="0" w:line="360" w:lineRule="auto"/>
        <w:ind w:firstLineChars="200" w:firstLine="480"/>
        <w:rPr>
          <w:rFonts w:hAnsi="宋体"/>
          <w:sz w:val="24"/>
          <w:szCs w:val="21"/>
        </w:rPr>
      </w:pPr>
      <w:r w:rsidRPr="00233152">
        <w:rPr>
          <w:rFonts w:hAnsi="宋体" w:hint="eastAsia"/>
          <w:sz w:val="24"/>
          <w:szCs w:val="21"/>
        </w:rPr>
        <w:t>住所：</w:t>
      </w:r>
      <w:r w:rsidR="00CB3887" w:rsidRPr="00CB3887">
        <w:rPr>
          <w:rFonts w:hAnsi="宋体" w:hint="eastAsia"/>
          <w:sz w:val="24"/>
          <w:szCs w:val="21"/>
        </w:rPr>
        <w:t>中国</w:t>
      </w:r>
      <w:r w:rsidR="00CB3887" w:rsidRPr="00CB3887">
        <w:rPr>
          <w:rFonts w:hAnsi="宋体" w:hint="eastAsia"/>
          <w:sz w:val="24"/>
          <w:szCs w:val="21"/>
        </w:rPr>
        <w:t>(</w:t>
      </w:r>
      <w:r w:rsidR="00CB3887" w:rsidRPr="00CB3887">
        <w:rPr>
          <w:rFonts w:hAnsi="宋体" w:hint="eastAsia"/>
          <w:sz w:val="24"/>
          <w:szCs w:val="21"/>
        </w:rPr>
        <w:t>上海</w:t>
      </w:r>
      <w:r w:rsidR="00CB3887" w:rsidRPr="00CB3887">
        <w:rPr>
          <w:rFonts w:hAnsi="宋体" w:hint="eastAsia"/>
          <w:sz w:val="24"/>
          <w:szCs w:val="21"/>
        </w:rPr>
        <w:t>)</w:t>
      </w:r>
      <w:r w:rsidR="00CB3887" w:rsidRPr="00CB3887">
        <w:rPr>
          <w:rFonts w:hAnsi="宋体" w:hint="eastAsia"/>
          <w:sz w:val="24"/>
          <w:szCs w:val="21"/>
        </w:rPr>
        <w:t>自由贸易试验区</w:t>
      </w:r>
      <w:r w:rsidRPr="00233152">
        <w:rPr>
          <w:rFonts w:hAnsi="宋体" w:hint="eastAsia"/>
          <w:sz w:val="24"/>
          <w:szCs w:val="21"/>
        </w:rPr>
        <w:t>银城中路</w:t>
      </w:r>
      <w:r w:rsidRPr="00233152">
        <w:rPr>
          <w:rFonts w:hAnsi="宋体"/>
          <w:sz w:val="24"/>
          <w:szCs w:val="21"/>
        </w:rPr>
        <w:t>188</w:t>
      </w:r>
      <w:r w:rsidRPr="00233152">
        <w:rPr>
          <w:rFonts w:hAnsi="宋体" w:hint="eastAsia"/>
          <w:sz w:val="24"/>
          <w:szCs w:val="21"/>
        </w:rPr>
        <w:t>号交通银行大楼二层（裙）</w:t>
      </w:r>
    </w:p>
    <w:p w14:paraId="1CA5CEC2" w14:textId="676C3CC6" w:rsidR="00900AD0" w:rsidRPr="00233152" w:rsidRDefault="00900AD0" w:rsidP="00233152">
      <w:pPr>
        <w:spacing w:after="0" w:line="360" w:lineRule="auto"/>
        <w:ind w:firstLineChars="200" w:firstLine="480"/>
        <w:rPr>
          <w:rFonts w:hAnsi="宋体"/>
          <w:sz w:val="24"/>
          <w:szCs w:val="21"/>
        </w:rPr>
      </w:pPr>
      <w:r w:rsidRPr="00233152">
        <w:rPr>
          <w:rFonts w:hAnsi="宋体" w:hint="eastAsia"/>
          <w:sz w:val="24"/>
          <w:szCs w:val="21"/>
        </w:rPr>
        <w:t>办公地址：上海</w:t>
      </w:r>
      <w:r w:rsidR="00B772FE">
        <w:rPr>
          <w:rFonts w:hAnsi="宋体" w:hint="eastAsia"/>
          <w:sz w:val="24"/>
          <w:szCs w:val="21"/>
        </w:rPr>
        <w:t>市</w:t>
      </w:r>
      <w:r w:rsidRPr="00233152">
        <w:rPr>
          <w:rFonts w:hAnsi="宋体" w:hint="eastAsia"/>
          <w:sz w:val="24"/>
          <w:szCs w:val="21"/>
        </w:rPr>
        <w:t>浦东新区世纪大道</w:t>
      </w:r>
      <w:r w:rsidRPr="00233152">
        <w:rPr>
          <w:rFonts w:hAnsi="宋体"/>
          <w:sz w:val="24"/>
          <w:szCs w:val="21"/>
        </w:rPr>
        <w:t>8</w:t>
      </w:r>
      <w:r w:rsidRPr="00233152">
        <w:rPr>
          <w:rFonts w:hAnsi="宋体" w:hint="eastAsia"/>
          <w:sz w:val="24"/>
          <w:szCs w:val="21"/>
        </w:rPr>
        <w:t>号国金中心二期</w:t>
      </w:r>
      <w:r w:rsidRPr="00233152">
        <w:rPr>
          <w:rFonts w:hAnsi="宋体"/>
          <w:sz w:val="24"/>
          <w:szCs w:val="21"/>
        </w:rPr>
        <w:t>21-22</w:t>
      </w:r>
      <w:r w:rsidRPr="00233152">
        <w:rPr>
          <w:rFonts w:hAnsi="宋体" w:hint="eastAsia"/>
          <w:sz w:val="24"/>
          <w:szCs w:val="21"/>
        </w:rPr>
        <w:t>楼</w:t>
      </w:r>
    </w:p>
    <w:p w14:paraId="1FF99A4E" w14:textId="77777777" w:rsidR="00900AD0" w:rsidRPr="00233152" w:rsidRDefault="00900AD0" w:rsidP="00233152">
      <w:pPr>
        <w:spacing w:after="0" w:line="360" w:lineRule="auto"/>
        <w:ind w:firstLineChars="200" w:firstLine="480"/>
        <w:rPr>
          <w:rFonts w:hAnsi="宋体"/>
          <w:sz w:val="24"/>
          <w:szCs w:val="21"/>
        </w:rPr>
      </w:pPr>
      <w:r w:rsidRPr="00233152">
        <w:rPr>
          <w:rFonts w:hAnsi="宋体" w:hint="eastAsia"/>
          <w:sz w:val="24"/>
          <w:szCs w:val="21"/>
        </w:rPr>
        <w:t>电话：（</w:t>
      </w:r>
      <w:r w:rsidRPr="00233152">
        <w:rPr>
          <w:rFonts w:hAnsi="宋体"/>
          <w:sz w:val="24"/>
          <w:szCs w:val="21"/>
        </w:rPr>
        <w:t>021</w:t>
      </w:r>
      <w:r w:rsidRPr="00233152">
        <w:rPr>
          <w:rFonts w:hAnsi="宋体" w:hint="eastAsia"/>
          <w:sz w:val="24"/>
          <w:szCs w:val="21"/>
        </w:rPr>
        <w:t>）</w:t>
      </w:r>
      <w:r w:rsidRPr="00233152">
        <w:rPr>
          <w:rFonts w:hAnsi="宋体"/>
          <w:sz w:val="24"/>
          <w:szCs w:val="21"/>
        </w:rPr>
        <w:t>61055724</w:t>
      </w:r>
    </w:p>
    <w:p w14:paraId="45A17428" w14:textId="77777777" w:rsidR="00900AD0" w:rsidRPr="00233152" w:rsidRDefault="00900AD0" w:rsidP="00233152">
      <w:pPr>
        <w:spacing w:after="0" w:line="360" w:lineRule="auto"/>
        <w:ind w:firstLineChars="200" w:firstLine="480"/>
        <w:rPr>
          <w:rFonts w:hAnsi="宋体"/>
          <w:sz w:val="24"/>
          <w:szCs w:val="21"/>
        </w:rPr>
      </w:pPr>
      <w:r w:rsidRPr="00233152">
        <w:rPr>
          <w:rFonts w:hAnsi="宋体" w:hint="eastAsia"/>
          <w:sz w:val="24"/>
          <w:szCs w:val="21"/>
        </w:rPr>
        <w:t>传真：（</w:t>
      </w:r>
      <w:r w:rsidRPr="00233152">
        <w:rPr>
          <w:rFonts w:hAnsi="宋体"/>
          <w:sz w:val="24"/>
          <w:szCs w:val="21"/>
        </w:rPr>
        <w:t>021</w:t>
      </w:r>
      <w:r w:rsidRPr="00233152">
        <w:rPr>
          <w:rFonts w:hAnsi="宋体" w:hint="eastAsia"/>
          <w:sz w:val="24"/>
          <w:szCs w:val="21"/>
        </w:rPr>
        <w:t>）</w:t>
      </w:r>
      <w:r w:rsidRPr="00233152">
        <w:rPr>
          <w:rFonts w:hAnsi="宋体"/>
          <w:sz w:val="24"/>
          <w:szCs w:val="21"/>
        </w:rPr>
        <w:t>61055054</w:t>
      </w:r>
    </w:p>
    <w:p w14:paraId="5DF209DB" w14:textId="77777777" w:rsidR="00900AD0" w:rsidRPr="00233152" w:rsidRDefault="00900AD0" w:rsidP="00233152">
      <w:pPr>
        <w:spacing w:after="0" w:line="360" w:lineRule="auto"/>
        <w:ind w:firstLineChars="200" w:firstLine="480"/>
        <w:rPr>
          <w:rFonts w:hAnsi="宋体"/>
          <w:sz w:val="24"/>
          <w:szCs w:val="21"/>
        </w:rPr>
      </w:pPr>
      <w:r w:rsidRPr="00233152">
        <w:rPr>
          <w:rFonts w:hAnsi="宋体" w:hint="eastAsia"/>
          <w:sz w:val="24"/>
          <w:szCs w:val="21"/>
        </w:rPr>
        <w:t>联系人：傅鲸</w:t>
      </w:r>
    </w:p>
    <w:p w14:paraId="297102E8" w14:textId="77777777" w:rsidR="00900AD0" w:rsidRPr="00233152" w:rsidRDefault="00900AD0" w:rsidP="00233152">
      <w:pPr>
        <w:spacing w:after="0" w:line="360" w:lineRule="auto"/>
        <w:ind w:firstLineChars="200" w:firstLine="480"/>
        <w:rPr>
          <w:rFonts w:hAnsi="宋体"/>
          <w:sz w:val="24"/>
          <w:szCs w:val="21"/>
        </w:rPr>
      </w:pPr>
      <w:r w:rsidRPr="00233152">
        <w:rPr>
          <w:rFonts w:hAnsi="宋体" w:hint="eastAsia"/>
          <w:sz w:val="24"/>
          <w:szCs w:val="21"/>
        </w:rPr>
        <w:t>客户服务电话：</w:t>
      </w:r>
      <w:r w:rsidRPr="00233152">
        <w:rPr>
          <w:rFonts w:hAnsi="宋体"/>
          <w:sz w:val="24"/>
          <w:szCs w:val="21"/>
        </w:rPr>
        <w:t>400-700-5000</w:t>
      </w:r>
      <w:r w:rsidRPr="00233152">
        <w:rPr>
          <w:rFonts w:hAnsi="宋体" w:hint="eastAsia"/>
          <w:sz w:val="24"/>
          <w:szCs w:val="21"/>
        </w:rPr>
        <w:t>（免长途话费），（</w:t>
      </w:r>
      <w:r w:rsidRPr="00233152">
        <w:rPr>
          <w:rFonts w:hAnsi="宋体"/>
          <w:sz w:val="24"/>
          <w:szCs w:val="21"/>
        </w:rPr>
        <w:t>021</w:t>
      </w:r>
      <w:r w:rsidRPr="00233152">
        <w:rPr>
          <w:rFonts w:hAnsi="宋体" w:hint="eastAsia"/>
          <w:sz w:val="24"/>
          <w:szCs w:val="21"/>
        </w:rPr>
        <w:t>）</w:t>
      </w:r>
      <w:r w:rsidRPr="00233152">
        <w:rPr>
          <w:rFonts w:hAnsi="宋体"/>
          <w:sz w:val="24"/>
          <w:szCs w:val="21"/>
        </w:rPr>
        <w:t>61055000</w:t>
      </w:r>
    </w:p>
    <w:p w14:paraId="6F894AC8" w14:textId="2E685A03" w:rsidR="00900AD0" w:rsidRPr="00233152" w:rsidRDefault="00900AD0" w:rsidP="00233152">
      <w:pPr>
        <w:spacing w:after="0" w:line="360" w:lineRule="auto"/>
        <w:ind w:firstLineChars="200" w:firstLine="480"/>
        <w:rPr>
          <w:rFonts w:hAnsi="宋体"/>
          <w:sz w:val="24"/>
          <w:szCs w:val="21"/>
        </w:rPr>
      </w:pPr>
      <w:r w:rsidRPr="00233152">
        <w:rPr>
          <w:rFonts w:hAnsi="宋体" w:hint="eastAsia"/>
          <w:sz w:val="24"/>
          <w:szCs w:val="21"/>
        </w:rPr>
        <w:t>网址：</w:t>
      </w:r>
      <w:hyperlink r:id="rId14" w:history="1">
        <w:r w:rsidRPr="00233152">
          <w:rPr>
            <w:rFonts w:hAnsi="宋体"/>
            <w:szCs w:val="21"/>
          </w:rPr>
          <w:t>www.fund001.com</w:t>
        </w:r>
      </w:hyperlink>
    </w:p>
    <w:p w14:paraId="0106C5F5" w14:textId="04B42FEB" w:rsidR="00900AD0" w:rsidRPr="00233152" w:rsidRDefault="00900AD0" w:rsidP="00233152">
      <w:pPr>
        <w:spacing w:after="0" w:line="360" w:lineRule="auto"/>
        <w:ind w:firstLineChars="200" w:firstLine="480"/>
        <w:rPr>
          <w:rFonts w:hAnsi="宋体"/>
          <w:sz w:val="24"/>
          <w:szCs w:val="21"/>
        </w:rPr>
      </w:pPr>
      <w:r w:rsidRPr="00233152">
        <w:rPr>
          <w:rFonts w:hAnsi="宋体" w:hint="eastAsia"/>
          <w:sz w:val="24"/>
          <w:szCs w:val="21"/>
        </w:rPr>
        <w:t>个人投资者可以通过基金管理人网上直销交易平台办理开户、本基金的申购、赎回、定期定额投资、转换等业务，具体交易细则请参阅本基金管理人网站。网上直销交易平台网址：</w:t>
      </w:r>
      <w:r w:rsidRPr="00233152">
        <w:rPr>
          <w:rFonts w:hAnsi="宋体"/>
          <w:sz w:val="24"/>
          <w:szCs w:val="21"/>
        </w:rPr>
        <w:t>www.fund001.com</w:t>
      </w:r>
    </w:p>
    <w:p w14:paraId="7BE4FFAC" w14:textId="77777777" w:rsidR="004D22FF" w:rsidRPr="00EF7F7E" w:rsidRDefault="004D22FF" w:rsidP="004D22FF">
      <w:pPr>
        <w:pStyle w:val="a0"/>
        <w:autoSpaceDE w:val="0"/>
        <w:autoSpaceDN w:val="0"/>
        <w:adjustRightInd w:val="0"/>
        <w:spacing w:line="360" w:lineRule="auto"/>
        <w:ind w:firstLine="480"/>
        <w:rPr>
          <w:kern w:val="0"/>
          <w:sz w:val="24"/>
        </w:rPr>
      </w:pPr>
      <w:r w:rsidRPr="00EF7F7E">
        <w:rPr>
          <w:kern w:val="0"/>
          <w:sz w:val="24"/>
        </w:rPr>
        <w:t>2</w:t>
      </w:r>
      <w:r w:rsidRPr="00EF7F7E">
        <w:rPr>
          <w:kern w:val="0"/>
          <w:sz w:val="24"/>
        </w:rPr>
        <w:t>、通过上海证券交易所</w:t>
      </w:r>
      <w:r w:rsidRPr="00EF7F7E">
        <w:rPr>
          <w:rFonts w:hint="eastAsia"/>
          <w:sz w:val="24"/>
        </w:rPr>
        <w:t>开放式基金销售</w:t>
      </w:r>
      <w:r w:rsidRPr="00EF7F7E">
        <w:rPr>
          <w:kern w:val="0"/>
          <w:sz w:val="24"/>
        </w:rPr>
        <w:t>系统办理相关业务的上海证券交易所会员单位，目前场内交易只支持</w:t>
      </w:r>
      <w:r w:rsidRPr="00EF7F7E">
        <w:rPr>
          <w:rFonts w:ascii="宋体" w:hAnsi="宋体" w:hint="eastAsia"/>
          <w:sz w:val="24"/>
        </w:rPr>
        <w:t>前端</w:t>
      </w:r>
      <w:r w:rsidRPr="00EF7F7E">
        <w:rPr>
          <w:kern w:val="0"/>
          <w:sz w:val="24"/>
        </w:rPr>
        <w:t>基金份额的申购。具体名单详见上海证券交易所网站</w:t>
      </w:r>
      <w:r w:rsidRPr="00EF7F7E">
        <w:rPr>
          <w:rFonts w:hint="eastAsia"/>
          <w:kern w:val="0"/>
          <w:sz w:val="24"/>
        </w:rPr>
        <w:t>。</w:t>
      </w:r>
    </w:p>
    <w:p w14:paraId="1B31681E" w14:textId="77777777" w:rsidR="004D22FF" w:rsidRPr="00A95DBF" w:rsidRDefault="004D22FF" w:rsidP="00A95DBF">
      <w:pPr>
        <w:spacing w:after="0" w:line="360" w:lineRule="auto"/>
        <w:ind w:firstLineChars="200" w:firstLine="480"/>
        <w:rPr>
          <w:rFonts w:hAnsi="宋体"/>
          <w:sz w:val="24"/>
          <w:szCs w:val="21"/>
        </w:rPr>
      </w:pPr>
      <w:r w:rsidRPr="00A95DBF">
        <w:rPr>
          <w:rFonts w:hAnsi="宋体"/>
          <w:sz w:val="24"/>
          <w:szCs w:val="21"/>
        </w:rPr>
        <w:t>3</w:t>
      </w:r>
      <w:r w:rsidRPr="00A95DBF">
        <w:rPr>
          <w:rFonts w:hAnsi="宋体" w:hint="eastAsia"/>
          <w:sz w:val="24"/>
          <w:szCs w:val="21"/>
        </w:rPr>
        <w:t>、不通过上海证券交易所开放式基金销售系统办理相关业务的场外代销机构</w:t>
      </w:r>
    </w:p>
    <w:p w14:paraId="517404DD" w14:textId="77777777" w:rsidR="004D22FF" w:rsidRPr="00A95DBF" w:rsidRDefault="004D22FF" w:rsidP="00A95DBF">
      <w:pPr>
        <w:spacing w:after="0" w:line="360" w:lineRule="auto"/>
        <w:ind w:firstLineChars="200" w:firstLine="480"/>
        <w:rPr>
          <w:rFonts w:hAnsi="宋体"/>
          <w:sz w:val="24"/>
          <w:szCs w:val="21"/>
        </w:rPr>
      </w:pPr>
      <w:r w:rsidRPr="00A95DBF">
        <w:rPr>
          <w:rFonts w:hAnsi="宋体" w:hint="eastAsia"/>
          <w:sz w:val="24"/>
          <w:szCs w:val="21"/>
        </w:rPr>
        <w:t>本基金场外代销机构参见本招募说明书“五、相关服务机构”章节或拨打本公司客户服务电话进行咨询。</w:t>
      </w:r>
    </w:p>
    <w:p w14:paraId="6AEB7470" w14:textId="77777777" w:rsidR="004D22FF" w:rsidRPr="00A95DBF" w:rsidRDefault="004D22FF" w:rsidP="00A95DBF">
      <w:pPr>
        <w:spacing w:after="0" w:line="360" w:lineRule="auto"/>
        <w:ind w:firstLineChars="200" w:firstLine="480"/>
        <w:rPr>
          <w:rFonts w:hAnsi="宋体"/>
          <w:sz w:val="24"/>
          <w:szCs w:val="21"/>
        </w:rPr>
      </w:pPr>
      <w:r w:rsidRPr="00A95DBF">
        <w:rPr>
          <w:rFonts w:hAnsi="宋体" w:hint="eastAsia"/>
          <w:sz w:val="24"/>
          <w:szCs w:val="21"/>
        </w:rPr>
        <w:t>投资者可通过上述销售机构办理基金销售业务的营业场所或按上述销售机构提供的其他方式进行申购或赎回。本基金管理人可根据情况变更或增减基金场外代销机构，并予以公告。</w:t>
      </w:r>
    </w:p>
    <w:p w14:paraId="65DEEAF1" w14:textId="77777777" w:rsidR="00900AD0" w:rsidRPr="00A95DBF" w:rsidRDefault="004D22FF" w:rsidP="00233152">
      <w:pPr>
        <w:spacing w:after="0" w:line="360" w:lineRule="auto"/>
        <w:ind w:firstLineChars="200" w:firstLine="480"/>
        <w:rPr>
          <w:rFonts w:hAnsi="宋体"/>
          <w:sz w:val="24"/>
          <w:szCs w:val="21"/>
        </w:rPr>
      </w:pPr>
      <w:r w:rsidRPr="00A95DBF">
        <w:rPr>
          <w:rFonts w:hAnsi="宋体" w:hint="eastAsia"/>
          <w:sz w:val="24"/>
          <w:szCs w:val="21"/>
        </w:rPr>
        <w:t>若基金管理人或其指定的代销机构开通电话、传真或网上等交易方式，投资者可以通过上述方式进行申购与赎回。</w:t>
      </w:r>
    </w:p>
    <w:p w14:paraId="33E7FBF0" w14:textId="77777777" w:rsidR="00EB2A1D" w:rsidRPr="00DB2502" w:rsidRDefault="00EB2A1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lastRenderedPageBreak/>
        <w:t>申购和赎回的开放日及时间</w:t>
      </w:r>
    </w:p>
    <w:p w14:paraId="65B8FE9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1、开放日及开放时间</w:t>
      </w:r>
    </w:p>
    <w:p w14:paraId="050C40A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4219E17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若出现新的证券交易市场、证券交易所交易时间变更或其他特殊情况，基金管理人将视情况对前述开放日及开放时间进行相应的调整，但应在实施日前依照《信息披露办法》的有关规定在指定媒体上公告。</w:t>
      </w:r>
    </w:p>
    <w:p w14:paraId="75EABFE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2、申购的开始日及业务办理时间</w:t>
      </w:r>
    </w:p>
    <w:p w14:paraId="49D0296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本基金已于2013年8月30日起开放场内、场外申购业务。</w:t>
      </w:r>
    </w:p>
    <w:p w14:paraId="51D1284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3、赎回的开始日及业务办理时间</w:t>
      </w:r>
    </w:p>
    <w:p w14:paraId="600275F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本基金已于2013年8月30日起开放场内、场外赎回业务。</w:t>
      </w:r>
    </w:p>
    <w:p w14:paraId="59758171" w14:textId="77777777" w:rsidR="0073752B"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0BF3A2AC"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申购和赎回的原则</w:t>
      </w:r>
      <w:r w:rsidRPr="00DB2502">
        <w:rPr>
          <w:b/>
          <w:sz w:val="24"/>
        </w:rPr>
        <w:t xml:space="preserve"> </w:t>
      </w:r>
    </w:p>
    <w:p w14:paraId="1CB4531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1、“未知价”原则，即申购、赎回价格以申请当日收市后计算的基金份额净值为基准进行计算；</w:t>
      </w:r>
    </w:p>
    <w:p w14:paraId="4CE3579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2、“金额申购、份额赎回”原则，即申购以金额申请，赎回以份额申请；</w:t>
      </w:r>
    </w:p>
    <w:p w14:paraId="48A4205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3、当日的申购与赎回申请可以在基金管理人规定的时间以内撤销，但申请经登记机构正式受理的不得撤销；</w:t>
      </w:r>
    </w:p>
    <w:p w14:paraId="5B794CF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578ABC1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5、投资人通过上海证券交易所开放式基金销售系统办理本基金的场内申购、赎回业务时，需遵守上海证券交易所的相关业务规则。</w:t>
      </w:r>
    </w:p>
    <w:p w14:paraId="005F34E0" w14:textId="77777777"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6、基金管理人可在法律法规允许的情况下，对上述原则进行调整。基金管理人必须在新规则开始实施前依照《信息披露办法》的有关规定在指定媒体上公告。</w:t>
      </w:r>
    </w:p>
    <w:p w14:paraId="5F7C196A"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申购和赎回的数额限定</w:t>
      </w:r>
      <w:r w:rsidRPr="00DB2502">
        <w:rPr>
          <w:b/>
          <w:sz w:val="24"/>
        </w:rPr>
        <w:t xml:space="preserve"> </w:t>
      </w:r>
    </w:p>
    <w:p w14:paraId="36E7DF83"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1、申购金额的限制</w:t>
      </w:r>
    </w:p>
    <w:p w14:paraId="78766AF2" w14:textId="2476B9F4"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场外申购时，场外代销机构单笔申购的最低金额为单笔</w:t>
      </w:r>
      <w:r w:rsidR="00CB3887">
        <w:rPr>
          <w:rFonts w:ascii="宋体" w:hAnsi="宋体" w:cs="宋体"/>
          <w:kern w:val="0"/>
          <w:sz w:val="24"/>
        </w:rPr>
        <w:t>1</w:t>
      </w:r>
      <w:r>
        <w:rPr>
          <w:rFonts w:ascii="宋体" w:hAnsi="宋体" w:cs="宋体" w:hint="eastAsia"/>
          <w:kern w:val="0"/>
          <w:sz w:val="24"/>
        </w:rPr>
        <w:t>元，如果代销机构业务规则规定的最低单笔认购金额高于</w:t>
      </w:r>
      <w:r w:rsidR="00CB3887">
        <w:rPr>
          <w:rFonts w:ascii="宋体" w:hAnsi="宋体" w:cs="宋体"/>
          <w:kern w:val="0"/>
          <w:sz w:val="24"/>
        </w:rPr>
        <w:t>1</w:t>
      </w:r>
      <w:r>
        <w:rPr>
          <w:rFonts w:ascii="宋体" w:hAnsi="宋体" w:cs="宋体" w:hint="eastAsia"/>
          <w:kern w:val="0"/>
          <w:sz w:val="24"/>
        </w:rPr>
        <w:t>元，以代销机构的规定为准。</w:t>
      </w:r>
    </w:p>
    <w:p w14:paraId="71F1B541" w14:textId="79C88E9E"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直销机构首次申购的最低金额为单笔100,000元，追加申购的最低金额为单笔10,000元；已在直销机构有认购或申购过本基金管理人管理的任一基金（包括本基金）记录的投资者不受首次申购最低金额的限制。通过本公司网上直销交易平台办理基金申购业务的不受直销机构单笔申购最低金额的限制，申购最低金额为单笔</w:t>
      </w:r>
      <w:r w:rsidR="00CB3887">
        <w:rPr>
          <w:rFonts w:ascii="宋体" w:hAnsi="宋体" w:cs="宋体"/>
          <w:kern w:val="0"/>
          <w:sz w:val="24"/>
        </w:rPr>
        <w:t>1</w:t>
      </w:r>
      <w:r>
        <w:rPr>
          <w:rFonts w:ascii="宋体" w:hAnsi="宋体" w:cs="宋体" w:hint="eastAsia"/>
          <w:kern w:val="0"/>
          <w:sz w:val="24"/>
        </w:rPr>
        <w:t>元。本基金直销机构单笔申购最低金额可由基金管理人酌情调整。</w:t>
      </w:r>
    </w:p>
    <w:p w14:paraId="60C37BD1"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场内申购时，每笔申购金额最低为1,000元人民币，同时每笔申购必须是100元的整数倍，并且单笔申购最高不超过99,999,900元。</w:t>
      </w:r>
    </w:p>
    <w:p w14:paraId="4671EED8"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2、赎回份额的限制</w:t>
      </w:r>
    </w:p>
    <w:p w14:paraId="1BE4C038" w14:textId="78523839"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场外赎回的最低份额为1份基金份额</w:t>
      </w:r>
      <w:r w:rsidR="00713B7B">
        <w:rPr>
          <w:rFonts w:ascii="宋体" w:hAnsi="宋体" w:cs="宋体" w:hint="eastAsia"/>
          <w:kern w:val="0"/>
          <w:sz w:val="24"/>
        </w:rPr>
        <w:t>，</w:t>
      </w:r>
      <w:r w:rsidR="00713B7B" w:rsidRPr="00713B7B">
        <w:rPr>
          <w:rFonts w:ascii="宋体" w:hAnsi="宋体" w:cs="宋体" w:hint="eastAsia"/>
          <w:kern w:val="0"/>
          <w:sz w:val="24"/>
        </w:rPr>
        <w:t>如果销售机构业务规则规定的最低单笔赎回份额高于1份，以该销售机构的规定为准</w:t>
      </w:r>
      <w:r>
        <w:rPr>
          <w:rFonts w:ascii="宋体" w:hAnsi="宋体" w:cs="宋体" w:hint="eastAsia"/>
          <w:kern w:val="0"/>
          <w:sz w:val="24"/>
        </w:rPr>
        <w:t>。场内赎回时，赎回的最低份额为50份基金份额，同时赎回份额必须是整数份额，并且单笔赎回最多不超过99,999,999份基金份额。</w:t>
      </w:r>
    </w:p>
    <w:p w14:paraId="31AEDF77"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3、最低保留余额的限制</w:t>
      </w:r>
    </w:p>
    <w:p w14:paraId="1CBF97C6" w14:textId="1E144075"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每个工作日投资者在单个交易账户保留的本基金份额余额少于</w:t>
      </w:r>
      <w:r w:rsidR="00CB3887">
        <w:rPr>
          <w:rFonts w:ascii="宋体" w:hAnsi="宋体" w:cs="宋体"/>
          <w:kern w:val="0"/>
          <w:sz w:val="24"/>
        </w:rPr>
        <w:t>1</w:t>
      </w:r>
      <w:r>
        <w:rPr>
          <w:rFonts w:ascii="宋体" w:hAnsi="宋体" w:cs="宋体" w:hint="eastAsia"/>
          <w:kern w:val="0"/>
          <w:sz w:val="24"/>
        </w:rPr>
        <w:t>份时，若当日该账户同时有份额减少类业务（如赎回、转换出等）被确认，则基金管理人有权将投资者在该账户保留的本基金份额一次性全部赎回。</w:t>
      </w:r>
    </w:p>
    <w:p w14:paraId="45E02B76" w14:textId="43F025E8" w:rsidR="00B82534" w:rsidRDefault="00B82534">
      <w:pPr>
        <w:widowControl/>
        <w:spacing w:after="0" w:line="360" w:lineRule="auto"/>
        <w:ind w:rightChars="-85" w:right="-178" w:firstLineChars="200" w:firstLine="480"/>
        <w:rPr>
          <w:rFonts w:ascii="宋体" w:hAnsi="宋体" w:cs="宋体"/>
          <w:kern w:val="0"/>
          <w:sz w:val="24"/>
        </w:rPr>
      </w:pPr>
      <w:r w:rsidRPr="000E67F3">
        <w:rPr>
          <w:rFonts w:hint="eastAsia"/>
          <w:bCs/>
          <w:sz w:val="24"/>
        </w:rPr>
        <w:t>4</w:t>
      </w:r>
      <w:r w:rsidRPr="000E67F3">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7D2E3B9A" w14:textId="0F9EFE73" w:rsidR="000E360D" w:rsidRDefault="00B82534" w:rsidP="00E924F0">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lastRenderedPageBreak/>
        <w:t>5</w:t>
      </w:r>
      <w:r w:rsidR="000E360D">
        <w:rPr>
          <w:rFonts w:ascii="宋体" w:hAnsi="宋体" w:cs="宋体" w:hint="eastAsia"/>
          <w:kern w:val="0"/>
          <w:sz w:val="24"/>
        </w:rPr>
        <w:t>、基金管理人可以根据市场情况，在法律法规允许的情况下，调整上述规定的数量或比例限制。基金管理人必须在调整前依照《信息披露办法》的有关规定在指定媒体上公告。</w:t>
      </w:r>
      <w:r w:rsidR="000E360D">
        <w:rPr>
          <w:rFonts w:ascii="宋体" w:hAnsi="宋体" w:cs="宋体"/>
          <w:kern w:val="0"/>
          <w:sz w:val="24"/>
        </w:rPr>
        <w:t xml:space="preserve"> </w:t>
      </w:r>
    </w:p>
    <w:p w14:paraId="71B17762"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申购和赎回的程序</w:t>
      </w:r>
      <w:r w:rsidRPr="00DB2502">
        <w:rPr>
          <w:b/>
          <w:sz w:val="24"/>
        </w:rPr>
        <w:t xml:space="preserve"> </w:t>
      </w:r>
    </w:p>
    <w:p w14:paraId="403DCEE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1、申购和赎回的申请方式</w:t>
      </w:r>
    </w:p>
    <w:p w14:paraId="1E3862B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无效。</w:t>
      </w:r>
    </w:p>
    <w:p w14:paraId="742EFF2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2、申购和赎回的款项支付</w:t>
      </w:r>
    </w:p>
    <w:p w14:paraId="49FFA01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投资人申购基金份额时，必须全额交付申购款项，若申购资金在规定时间内未全额到账则申购不成功。</w:t>
      </w:r>
    </w:p>
    <w:p w14:paraId="6EAD3DE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投资人赎回申请成功后，基金管理人将在T＋7日（包括该日) 内支付赎回款项。在发生巨额赎回时，款项的支付办法参照本基金合同有关条款处理。</w:t>
      </w:r>
    </w:p>
    <w:p w14:paraId="072C1BC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3、申购和赎回申请的确认</w:t>
      </w:r>
    </w:p>
    <w:p w14:paraId="4231C9B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基金管理人或基金管理人委托的登记机构应以交易时间结束前受理有效申购和赎回申请的当天作为申购或赎回申请日 (T日) ，在正常情况下，本基金登记机构在T+1日（包括该日）内对该交易的有效性进行确认。T日提交的有效申请，投资人应在T+2日后 (包括该日) 到销售网点柜台或以销售机构规定的其他方式查询申请的确认情况。若申购不成功，则申购款项退还给投资人。</w:t>
      </w:r>
    </w:p>
    <w:p w14:paraId="0B13CB4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基金管理人可在法律法规允许的范围内，依法对上述申购和赎回申请的确认时间进行调整，并必须在调整实施日前按照《信息披露办法》的有关规定在指定媒体上公告并报中国证监会备案。</w:t>
      </w:r>
    </w:p>
    <w:p w14:paraId="1169D77B" w14:textId="77777777"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247C531E" w14:textId="77777777" w:rsidR="0042746B" w:rsidRPr="00EF7F7E" w:rsidRDefault="0042746B" w:rsidP="00233152">
      <w:pPr>
        <w:pStyle w:val="a0"/>
        <w:numPr>
          <w:ilvl w:val="0"/>
          <w:numId w:val="17"/>
        </w:numPr>
        <w:autoSpaceDE w:val="0"/>
        <w:autoSpaceDN w:val="0"/>
        <w:adjustRightInd w:val="0"/>
        <w:spacing w:after="0" w:line="360" w:lineRule="auto"/>
        <w:ind w:left="0" w:firstLine="482"/>
        <w:rPr>
          <w:b/>
          <w:kern w:val="0"/>
          <w:sz w:val="24"/>
        </w:rPr>
      </w:pPr>
      <w:r w:rsidRPr="00EF7F7E">
        <w:rPr>
          <w:b/>
          <w:kern w:val="0"/>
          <w:sz w:val="24"/>
        </w:rPr>
        <w:t>申购</w:t>
      </w:r>
      <w:r w:rsidRPr="00EF7F7E">
        <w:rPr>
          <w:rFonts w:hint="eastAsia"/>
          <w:b/>
          <w:kern w:val="0"/>
          <w:sz w:val="24"/>
        </w:rPr>
        <w:t>与</w:t>
      </w:r>
      <w:r w:rsidRPr="00EF7F7E">
        <w:rPr>
          <w:b/>
          <w:kern w:val="0"/>
          <w:sz w:val="24"/>
        </w:rPr>
        <w:t>赎回</w:t>
      </w:r>
      <w:r w:rsidRPr="00EF7F7E">
        <w:rPr>
          <w:rFonts w:hint="eastAsia"/>
          <w:b/>
          <w:kern w:val="0"/>
          <w:sz w:val="24"/>
        </w:rPr>
        <w:t>的</w:t>
      </w:r>
      <w:r w:rsidRPr="00EF7F7E">
        <w:rPr>
          <w:b/>
          <w:kern w:val="0"/>
          <w:sz w:val="24"/>
        </w:rPr>
        <w:t>注册登记</w:t>
      </w:r>
    </w:p>
    <w:p w14:paraId="508D59AC" w14:textId="77777777" w:rsidR="0042746B" w:rsidRPr="00EF7F7E" w:rsidRDefault="0042746B" w:rsidP="0042746B">
      <w:pPr>
        <w:widowControl/>
        <w:spacing w:line="360" w:lineRule="auto"/>
        <w:ind w:firstLineChars="200" w:firstLine="480"/>
        <w:rPr>
          <w:rFonts w:ascii="宋体" w:hAnsi="宋体"/>
          <w:sz w:val="24"/>
          <w:szCs w:val="21"/>
        </w:rPr>
      </w:pPr>
      <w:r w:rsidRPr="00EF7F7E">
        <w:rPr>
          <w:rFonts w:ascii="宋体" w:hAnsi="宋体" w:hint="eastAsia"/>
          <w:sz w:val="24"/>
          <w:szCs w:val="21"/>
        </w:rPr>
        <w:lastRenderedPageBreak/>
        <w:t>1、投资者T 日申购基金成功后，正常情况下，登记机构在T＋1 日为投资者增加权益并办理注册登记手续，投资者自T＋2 日（包括该日）起有权赎回该部分基金份额。投资者应及时查询有关申请的确认情况。</w:t>
      </w:r>
    </w:p>
    <w:p w14:paraId="59B60907" w14:textId="77777777" w:rsidR="0042746B" w:rsidRPr="00EF7F7E" w:rsidRDefault="0042746B" w:rsidP="0042746B">
      <w:pPr>
        <w:widowControl/>
        <w:spacing w:line="360" w:lineRule="auto"/>
        <w:ind w:firstLineChars="200" w:firstLine="480"/>
        <w:rPr>
          <w:rFonts w:ascii="宋体" w:hAnsi="宋体"/>
          <w:sz w:val="24"/>
          <w:szCs w:val="21"/>
        </w:rPr>
      </w:pPr>
      <w:r w:rsidRPr="00EF7F7E">
        <w:rPr>
          <w:rFonts w:ascii="宋体" w:hAnsi="宋体" w:hint="eastAsia"/>
          <w:sz w:val="24"/>
          <w:szCs w:val="21"/>
        </w:rPr>
        <w:t>2、投资者T 日赎回基金成功后，正常情况下，登记机构在T＋1 日为投资者扣除权益并办理相应的注册登记手续。</w:t>
      </w:r>
    </w:p>
    <w:p w14:paraId="378540D0" w14:textId="77777777" w:rsidR="0042746B" w:rsidRDefault="0042746B" w:rsidP="0042746B">
      <w:pPr>
        <w:spacing w:after="0" w:line="360" w:lineRule="auto"/>
        <w:ind w:firstLineChars="200" w:firstLine="480"/>
        <w:rPr>
          <w:rFonts w:ascii="宋体" w:hAnsi="宋体" w:cs="宋体"/>
          <w:kern w:val="0"/>
          <w:sz w:val="24"/>
        </w:rPr>
      </w:pPr>
      <w:r w:rsidRPr="00EF7F7E">
        <w:rPr>
          <w:rFonts w:ascii="宋体" w:hAnsi="宋体" w:hint="eastAsia"/>
          <w:sz w:val="24"/>
          <w:szCs w:val="21"/>
        </w:rPr>
        <w:t>3、基金管理人可在法律法规允许的范围内，对上述注册登记办理时间进行调整，并最迟于开始实施前按照《信息披露办法》的有关规定在指定媒体上公告。</w:t>
      </w:r>
    </w:p>
    <w:p w14:paraId="0E143B4A"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bookmarkStart w:id="19" w:name="_Hlt81024033"/>
      <w:bookmarkStart w:id="20" w:name="_Hlt90458725"/>
      <w:bookmarkStart w:id="21" w:name="_Hlt91144389"/>
      <w:bookmarkEnd w:id="19"/>
      <w:bookmarkEnd w:id="20"/>
      <w:bookmarkEnd w:id="21"/>
      <w:r w:rsidRPr="00DB2502">
        <w:rPr>
          <w:rFonts w:hint="eastAsia"/>
          <w:b/>
          <w:sz w:val="24"/>
        </w:rPr>
        <w:t>基金的申购费和赎回费</w:t>
      </w:r>
    </w:p>
    <w:p w14:paraId="3933438D" w14:textId="77777777" w:rsidR="000E360D" w:rsidRPr="00E924F0" w:rsidRDefault="000E360D" w:rsidP="00E924F0">
      <w:pPr>
        <w:widowControl/>
        <w:spacing w:after="0" w:line="360" w:lineRule="auto"/>
        <w:ind w:firstLineChars="200" w:firstLine="480"/>
        <w:rPr>
          <w:kern w:val="0"/>
          <w:sz w:val="24"/>
        </w:rPr>
      </w:pPr>
      <w:r w:rsidRPr="00E924F0">
        <w:rPr>
          <w:rFonts w:hint="eastAsia"/>
          <w:kern w:val="0"/>
          <w:sz w:val="24"/>
        </w:rPr>
        <w:t>1</w:t>
      </w:r>
      <w:r w:rsidRPr="00E924F0">
        <w:rPr>
          <w:rFonts w:hint="eastAsia"/>
          <w:kern w:val="0"/>
          <w:sz w:val="24"/>
        </w:rPr>
        <w:t>、申购费用</w:t>
      </w:r>
    </w:p>
    <w:p w14:paraId="7EB33E80" w14:textId="77777777" w:rsidR="00177A47" w:rsidRDefault="00E52F60">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基金提供两种申购费用的支付模式。投资者可以选择前端收费模式，即在申购时支付申购费用；也可以选择后端收费模式，即在赎回时才支付相应的申购费用，该费用随基金份额的持有时间递减。场外申购可以采取前端收费模式和后端收费模式，场内申购目前只支持前端收费模式。</w:t>
      </w:r>
    </w:p>
    <w:p w14:paraId="3D71C33D" w14:textId="77777777" w:rsidR="00177A47" w:rsidRDefault="00E52F60">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本基金的申购费用由基金申购人承担，不列入基金财产，主要用于本基金的市场推广、销售、注册登记等各项费用。</w:t>
      </w:r>
    </w:p>
    <w:p w14:paraId="505BD60C" w14:textId="77777777" w:rsidR="0087030D" w:rsidRPr="004A2F01" w:rsidRDefault="0087030D" w:rsidP="00E924F0">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sidRPr="004A2F01">
        <w:rPr>
          <w:rFonts w:asciiTheme="minorEastAsia" w:eastAsiaTheme="minorEastAsia" w:hAnsiTheme="minorEastAsia" w:hint="eastAsia"/>
          <w:kern w:val="0"/>
          <w:sz w:val="24"/>
        </w:rPr>
        <w:t>投资者可以多次申购本基金，申购费率按每笔申购申请单独计算。</w:t>
      </w:r>
    </w:p>
    <w:p w14:paraId="6E2F70DC" w14:textId="77777777" w:rsidR="002071F6" w:rsidRDefault="000E360D" w:rsidP="002823C8">
      <w:pPr>
        <w:widowControl/>
        <w:spacing w:after="0" w:line="360" w:lineRule="auto"/>
        <w:ind w:firstLineChars="200" w:firstLine="480"/>
        <w:rPr>
          <w:rFonts w:ascii="宋体" w:hAnsi="宋体" w:cs="宋体"/>
          <w:kern w:val="0"/>
          <w:sz w:val="24"/>
        </w:rPr>
      </w:pPr>
      <w:r w:rsidRPr="002823C8">
        <w:rPr>
          <w:rFonts w:ascii="宋体" w:hAnsi="宋体" w:cs="宋体" w:hint="eastAsia"/>
          <w:kern w:val="0"/>
          <w:sz w:val="24"/>
        </w:rPr>
        <w:t>本基金的申购费率如下：</w:t>
      </w:r>
    </w:p>
    <w:tbl>
      <w:tblPr>
        <w:tblW w:w="7782"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42746B" w:rsidRPr="0042746B" w14:paraId="5CAA3896" w14:textId="77777777" w:rsidTr="00E52F60">
        <w:trPr>
          <w:cantSplit/>
          <w:trHeight w:val="132"/>
        </w:trPr>
        <w:tc>
          <w:tcPr>
            <w:tcW w:w="2526" w:type="dxa"/>
            <w:vMerge w:val="restart"/>
            <w:vAlign w:val="center"/>
          </w:tcPr>
          <w:p w14:paraId="2D099458" w14:textId="77777777" w:rsidR="0042746B" w:rsidRPr="0042746B" w:rsidRDefault="0042746B" w:rsidP="0042746B">
            <w:pPr>
              <w:spacing w:after="0" w:line="360" w:lineRule="auto"/>
              <w:ind w:firstLine="210"/>
              <w:rPr>
                <w:rFonts w:ascii="宋体" w:hAnsi="宋体"/>
                <w:sz w:val="24"/>
              </w:rPr>
            </w:pPr>
            <w:r w:rsidRPr="0042746B">
              <w:rPr>
                <w:rFonts w:ascii="宋体" w:hAnsi="宋体" w:hint="eastAsia"/>
                <w:sz w:val="24"/>
              </w:rPr>
              <w:t>申购费率（前端）</w:t>
            </w:r>
          </w:p>
        </w:tc>
        <w:tc>
          <w:tcPr>
            <w:tcW w:w="3060" w:type="dxa"/>
            <w:shd w:val="clear" w:color="auto" w:fill="C0C0C0"/>
            <w:vAlign w:val="center"/>
          </w:tcPr>
          <w:p w14:paraId="638CC783" w14:textId="77777777" w:rsidR="0042746B" w:rsidRPr="0042746B" w:rsidRDefault="0042746B" w:rsidP="0042746B">
            <w:pPr>
              <w:spacing w:after="0" w:line="360" w:lineRule="auto"/>
              <w:rPr>
                <w:rFonts w:ascii="宋体" w:hAnsi="宋体"/>
                <w:b/>
                <w:sz w:val="24"/>
              </w:rPr>
            </w:pPr>
            <w:r w:rsidRPr="0042746B">
              <w:rPr>
                <w:rFonts w:ascii="宋体" w:hAnsi="宋体" w:hint="eastAsia"/>
                <w:b/>
                <w:sz w:val="24"/>
              </w:rPr>
              <w:t>申购金额（含申购费）</w:t>
            </w:r>
          </w:p>
        </w:tc>
        <w:tc>
          <w:tcPr>
            <w:tcW w:w="2196" w:type="dxa"/>
            <w:shd w:val="clear" w:color="auto" w:fill="C0C0C0"/>
            <w:vAlign w:val="center"/>
          </w:tcPr>
          <w:p w14:paraId="2ACEDABC" w14:textId="77777777" w:rsidR="0042746B" w:rsidRPr="0042746B" w:rsidRDefault="0042746B" w:rsidP="0042746B">
            <w:pPr>
              <w:spacing w:after="0" w:line="360" w:lineRule="auto"/>
              <w:jc w:val="center"/>
              <w:rPr>
                <w:rFonts w:ascii="宋体" w:hAnsi="宋体"/>
                <w:b/>
                <w:sz w:val="24"/>
              </w:rPr>
            </w:pPr>
            <w:r w:rsidRPr="0042746B">
              <w:rPr>
                <w:rFonts w:ascii="宋体" w:hAnsi="宋体" w:hint="eastAsia"/>
                <w:b/>
                <w:sz w:val="24"/>
              </w:rPr>
              <w:t>前端申购费率</w:t>
            </w:r>
          </w:p>
        </w:tc>
      </w:tr>
      <w:tr w:rsidR="0042746B" w:rsidRPr="0042746B" w14:paraId="4987447C" w14:textId="77777777" w:rsidTr="00E52F60">
        <w:trPr>
          <w:cantSplit/>
          <w:trHeight w:val="131"/>
        </w:trPr>
        <w:tc>
          <w:tcPr>
            <w:tcW w:w="2526" w:type="dxa"/>
            <w:vMerge/>
          </w:tcPr>
          <w:p w14:paraId="0949A79D" w14:textId="77777777" w:rsidR="0042746B" w:rsidRPr="0042746B" w:rsidRDefault="0042746B" w:rsidP="0042746B">
            <w:pPr>
              <w:spacing w:after="0" w:line="360" w:lineRule="auto"/>
              <w:rPr>
                <w:rFonts w:ascii="宋体" w:hAnsi="宋体"/>
                <w:sz w:val="24"/>
              </w:rPr>
            </w:pPr>
          </w:p>
        </w:tc>
        <w:tc>
          <w:tcPr>
            <w:tcW w:w="3060" w:type="dxa"/>
          </w:tcPr>
          <w:p w14:paraId="69AFF2B2" w14:textId="77777777" w:rsidR="0042746B" w:rsidRPr="0042746B" w:rsidRDefault="0042746B" w:rsidP="0042746B">
            <w:pPr>
              <w:spacing w:after="0" w:line="360" w:lineRule="auto"/>
              <w:rPr>
                <w:rFonts w:ascii="宋体" w:hAnsi="宋体"/>
                <w:sz w:val="24"/>
              </w:rPr>
            </w:pPr>
            <w:r w:rsidRPr="0042746B">
              <w:rPr>
                <w:rFonts w:ascii="宋体" w:hAnsi="宋体" w:hint="eastAsia"/>
                <w:sz w:val="24"/>
              </w:rPr>
              <w:t>50万元以下</w:t>
            </w:r>
          </w:p>
        </w:tc>
        <w:tc>
          <w:tcPr>
            <w:tcW w:w="2196" w:type="dxa"/>
          </w:tcPr>
          <w:p w14:paraId="1DFE8D81" w14:textId="77777777" w:rsidR="0042746B" w:rsidRPr="0042746B" w:rsidRDefault="0042746B" w:rsidP="0042746B">
            <w:pPr>
              <w:spacing w:after="0" w:line="360" w:lineRule="auto"/>
              <w:jc w:val="center"/>
              <w:rPr>
                <w:rFonts w:ascii="宋体" w:hAnsi="宋体"/>
                <w:sz w:val="24"/>
              </w:rPr>
            </w:pPr>
            <w:r w:rsidRPr="0042746B">
              <w:rPr>
                <w:rFonts w:ascii="宋体" w:hAnsi="宋体" w:hint="eastAsia"/>
                <w:sz w:val="24"/>
              </w:rPr>
              <w:t>1.5%</w:t>
            </w:r>
          </w:p>
        </w:tc>
      </w:tr>
      <w:tr w:rsidR="0042746B" w:rsidRPr="0042746B" w14:paraId="27CDFD60" w14:textId="77777777" w:rsidTr="00E52F60">
        <w:trPr>
          <w:cantSplit/>
          <w:trHeight w:val="131"/>
        </w:trPr>
        <w:tc>
          <w:tcPr>
            <w:tcW w:w="2526" w:type="dxa"/>
            <w:vMerge/>
          </w:tcPr>
          <w:p w14:paraId="655B32D8" w14:textId="77777777" w:rsidR="0042746B" w:rsidRPr="0042746B" w:rsidRDefault="0042746B" w:rsidP="0042746B">
            <w:pPr>
              <w:spacing w:after="0" w:line="360" w:lineRule="auto"/>
              <w:rPr>
                <w:rFonts w:ascii="宋体" w:hAnsi="宋体"/>
                <w:sz w:val="24"/>
              </w:rPr>
            </w:pPr>
          </w:p>
        </w:tc>
        <w:tc>
          <w:tcPr>
            <w:tcW w:w="3060" w:type="dxa"/>
          </w:tcPr>
          <w:p w14:paraId="76BA7496" w14:textId="77777777" w:rsidR="0042746B" w:rsidRPr="0042746B" w:rsidRDefault="0042746B" w:rsidP="0042746B">
            <w:pPr>
              <w:spacing w:after="0" w:line="360" w:lineRule="auto"/>
              <w:rPr>
                <w:rFonts w:ascii="宋体" w:hAnsi="宋体"/>
                <w:sz w:val="24"/>
              </w:rPr>
            </w:pPr>
            <w:r w:rsidRPr="0042746B">
              <w:rPr>
                <w:rFonts w:ascii="宋体" w:hAnsi="宋体" w:hint="eastAsia"/>
                <w:sz w:val="24"/>
              </w:rPr>
              <w:t>50万元（含）至100万元</w:t>
            </w:r>
          </w:p>
        </w:tc>
        <w:tc>
          <w:tcPr>
            <w:tcW w:w="2196" w:type="dxa"/>
          </w:tcPr>
          <w:p w14:paraId="6A17A2D0" w14:textId="77777777" w:rsidR="0042746B" w:rsidRPr="0042746B" w:rsidRDefault="0042746B" w:rsidP="0042746B">
            <w:pPr>
              <w:spacing w:after="0" w:line="360" w:lineRule="auto"/>
              <w:jc w:val="center"/>
              <w:rPr>
                <w:rFonts w:ascii="宋体" w:hAnsi="宋体"/>
                <w:sz w:val="24"/>
              </w:rPr>
            </w:pPr>
            <w:r w:rsidRPr="0042746B">
              <w:rPr>
                <w:rFonts w:ascii="宋体" w:hAnsi="宋体" w:hint="eastAsia"/>
                <w:sz w:val="24"/>
              </w:rPr>
              <w:t>1.2%</w:t>
            </w:r>
          </w:p>
        </w:tc>
      </w:tr>
      <w:tr w:rsidR="0042746B" w:rsidRPr="0042746B" w14:paraId="17FAA664" w14:textId="77777777" w:rsidTr="00E52F60">
        <w:trPr>
          <w:cantSplit/>
          <w:trHeight w:val="131"/>
        </w:trPr>
        <w:tc>
          <w:tcPr>
            <w:tcW w:w="2526" w:type="dxa"/>
            <w:vMerge/>
          </w:tcPr>
          <w:p w14:paraId="247E105D" w14:textId="77777777" w:rsidR="0042746B" w:rsidRPr="0042746B" w:rsidRDefault="0042746B" w:rsidP="0042746B">
            <w:pPr>
              <w:spacing w:after="0" w:line="360" w:lineRule="auto"/>
              <w:rPr>
                <w:rFonts w:ascii="宋体" w:hAnsi="宋体"/>
                <w:sz w:val="24"/>
              </w:rPr>
            </w:pPr>
          </w:p>
        </w:tc>
        <w:tc>
          <w:tcPr>
            <w:tcW w:w="3060" w:type="dxa"/>
          </w:tcPr>
          <w:p w14:paraId="13467403" w14:textId="77777777" w:rsidR="0042746B" w:rsidRPr="0042746B" w:rsidRDefault="0042746B" w:rsidP="0042746B">
            <w:pPr>
              <w:spacing w:after="0" w:line="360" w:lineRule="auto"/>
              <w:rPr>
                <w:rFonts w:ascii="宋体" w:hAnsi="宋体"/>
                <w:sz w:val="24"/>
              </w:rPr>
            </w:pPr>
            <w:r w:rsidRPr="0042746B">
              <w:rPr>
                <w:rFonts w:ascii="宋体" w:hAnsi="宋体" w:hint="eastAsia"/>
                <w:sz w:val="24"/>
              </w:rPr>
              <w:t>100万元（含）至200万元</w:t>
            </w:r>
          </w:p>
        </w:tc>
        <w:tc>
          <w:tcPr>
            <w:tcW w:w="2196" w:type="dxa"/>
          </w:tcPr>
          <w:p w14:paraId="10DD61B9" w14:textId="77777777" w:rsidR="0042746B" w:rsidRPr="0042746B" w:rsidRDefault="0042746B" w:rsidP="0042746B">
            <w:pPr>
              <w:spacing w:after="0" w:line="360" w:lineRule="auto"/>
              <w:jc w:val="center"/>
              <w:rPr>
                <w:rFonts w:ascii="宋体" w:hAnsi="宋体"/>
                <w:sz w:val="24"/>
              </w:rPr>
            </w:pPr>
            <w:r w:rsidRPr="0042746B">
              <w:rPr>
                <w:rFonts w:ascii="宋体" w:hAnsi="宋体" w:hint="eastAsia"/>
                <w:sz w:val="24"/>
              </w:rPr>
              <w:t>0.8%</w:t>
            </w:r>
          </w:p>
        </w:tc>
      </w:tr>
      <w:tr w:rsidR="0042746B" w:rsidRPr="0042746B" w14:paraId="5FF93B55" w14:textId="77777777" w:rsidTr="00E52F60">
        <w:trPr>
          <w:cantSplit/>
          <w:trHeight w:val="131"/>
        </w:trPr>
        <w:tc>
          <w:tcPr>
            <w:tcW w:w="2526" w:type="dxa"/>
            <w:vMerge/>
          </w:tcPr>
          <w:p w14:paraId="05CDF5F1" w14:textId="77777777" w:rsidR="0042746B" w:rsidRPr="0042746B" w:rsidRDefault="0042746B" w:rsidP="0042746B">
            <w:pPr>
              <w:spacing w:after="0" w:line="360" w:lineRule="auto"/>
              <w:rPr>
                <w:rFonts w:ascii="宋体" w:hAnsi="宋体"/>
                <w:sz w:val="24"/>
              </w:rPr>
            </w:pPr>
          </w:p>
        </w:tc>
        <w:tc>
          <w:tcPr>
            <w:tcW w:w="3060" w:type="dxa"/>
          </w:tcPr>
          <w:p w14:paraId="4960C716" w14:textId="77777777" w:rsidR="0042746B" w:rsidRPr="0042746B" w:rsidRDefault="0042746B" w:rsidP="0042746B">
            <w:pPr>
              <w:spacing w:after="0" w:line="360" w:lineRule="auto"/>
              <w:rPr>
                <w:rFonts w:ascii="宋体" w:hAnsi="宋体"/>
                <w:sz w:val="24"/>
              </w:rPr>
            </w:pPr>
            <w:r w:rsidRPr="0042746B">
              <w:rPr>
                <w:rFonts w:ascii="宋体" w:hAnsi="宋体" w:hint="eastAsia"/>
                <w:sz w:val="24"/>
              </w:rPr>
              <w:t>200万元（含）至500万元</w:t>
            </w:r>
          </w:p>
        </w:tc>
        <w:tc>
          <w:tcPr>
            <w:tcW w:w="2196" w:type="dxa"/>
          </w:tcPr>
          <w:p w14:paraId="20C27B19" w14:textId="77777777" w:rsidR="0042746B" w:rsidRPr="0042746B" w:rsidRDefault="0042746B" w:rsidP="0042746B">
            <w:pPr>
              <w:spacing w:after="0" w:line="360" w:lineRule="auto"/>
              <w:jc w:val="center"/>
              <w:rPr>
                <w:rFonts w:ascii="宋体" w:hAnsi="宋体"/>
                <w:sz w:val="24"/>
              </w:rPr>
            </w:pPr>
            <w:r w:rsidRPr="0042746B">
              <w:rPr>
                <w:rFonts w:ascii="宋体" w:hAnsi="宋体" w:hint="eastAsia"/>
                <w:sz w:val="24"/>
              </w:rPr>
              <w:t>0.5%</w:t>
            </w:r>
          </w:p>
        </w:tc>
      </w:tr>
      <w:tr w:rsidR="0042746B" w:rsidRPr="0042746B" w14:paraId="00BD8441" w14:textId="77777777" w:rsidTr="00E52F60">
        <w:trPr>
          <w:cantSplit/>
          <w:trHeight w:val="131"/>
        </w:trPr>
        <w:tc>
          <w:tcPr>
            <w:tcW w:w="2526" w:type="dxa"/>
            <w:vMerge/>
          </w:tcPr>
          <w:p w14:paraId="77661021" w14:textId="77777777" w:rsidR="0042746B" w:rsidRPr="0042746B" w:rsidRDefault="0042746B" w:rsidP="0042746B">
            <w:pPr>
              <w:spacing w:after="0" w:line="360" w:lineRule="auto"/>
              <w:rPr>
                <w:rFonts w:ascii="宋体" w:hAnsi="宋体"/>
                <w:sz w:val="24"/>
              </w:rPr>
            </w:pPr>
          </w:p>
        </w:tc>
        <w:tc>
          <w:tcPr>
            <w:tcW w:w="3060" w:type="dxa"/>
          </w:tcPr>
          <w:p w14:paraId="2185C38B" w14:textId="77777777" w:rsidR="0042746B" w:rsidRPr="0042746B" w:rsidRDefault="0042746B" w:rsidP="0042746B">
            <w:pPr>
              <w:spacing w:after="0" w:line="360" w:lineRule="auto"/>
              <w:rPr>
                <w:rFonts w:ascii="宋体" w:hAnsi="宋体"/>
                <w:sz w:val="24"/>
              </w:rPr>
            </w:pPr>
            <w:r w:rsidRPr="0042746B">
              <w:rPr>
                <w:rFonts w:ascii="宋体" w:hAnsi="宋体" w:hint="eastAsia"/>
                <w:sz w:val="24"/>
              </w:rPr>
              <w:t>500万元以上（含500万）</w:t>
            </w:r>
          </w:p>
        </w:tc>
        <w:tc>
          <w:tcPr>
            <w:tcW w:w="2196" w:type="dxa"/>
          </w:tcPr>
          <w:p w14:paraId="23AB6139" w14:textId="77777777" w:rsidR="0042746B" w:rsidRPr="0042746B" w:rsidRDefault="0042746B" w:rsidP="0042746B">
            <w:pPr>
              <w:spacing w:after="0" w:line="360" w:lineRule="auto"/>
              <w:jc w:val="center"/>
              <w:rPr>
                <w:rFonts w:ascii="宋体" w:hAnsi="宋体"/>
                <w:sz w:val="24"/>
              </w:rPr>
            </w:pPr>
            <w:r w:rsidRPr="0042746B">
              <w:rPr>
                <w:rFonts w:ascii="宋体" w:hAnsi="宋体" w:hint="eastAsia"/>
                <w:sz w:val="24"/>
              </w:rPr>
              <w:t>每笔交易1000元</w:t>
            </w:r>
          </w:p>
        </w:tc>
      </w:tr>
    </w:tbl>
    <w:p w14:paraId="01875C1A" w14:textId="77777777" w:rsidR="0042746B" w:rsidRDefault="0042746B" w:rsidP="002823C8">
      <w:pPr>
        <w:widowControl/>
        <w:spacing w:after="0" w:line="360" w:lineRule="auto"/>
        <w:ind w:firstLineChars="200" w:firstLine="480"/>
        <w:rPr>
          <w:rFonts w:ascii="宋体" w:hAnsi="宋体" w:cs="宋体"/>
          <w:kern w:val="0"/>
          <w:sz w:val="24"/>
        </w:rPr>
      </w:pP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42746B" w:rsidRPr="0042746B" w14:paraId="304C990D" w14:textId="77777777" w:rsidTr="00E52F60">
        <w:trPr>
          <w:cantSplit/>
          <w:trHeight w:val="132"/>
        </w:trPr>
        <w:tc>
          <w:tcPr>
            <w:tcW w:w="2934" w:type="dxa"/>
            <w:vMerge w:val="restart"/>
            <w:vAlign w:val="center"/>
          </w:tcPr>
          <w:p w14:paraId="40E5048C" w14:textId="77777777" w:rsidR="0042746B" w:rsidRPr="0042746B" w:rsidRDefault="0042746B" w:rsidP="0042746B">
            <w:pPr>
              <w:spacing w:after="0" w:line="360" w:lineRule="auto"/>
              <w:ind w:firstLine="210"/>
              <w:rPr>
                <w:rFonts w:ascii="宋体" w:hAnsi="宋体"/>
                <w:sz w:val="24"/>
              </w:rPr>
            </w:pPr>
            <w:r w:rsidRPr="0042746B">
              <w:rPr>
                <w:rFonts w:ascii="宋体" w:hAnsi="宋体" w:hint="eastAsia"/>
                <w:sz w:val="24"/>
              </w:rPr>
              <w:t>申购费率（后端）</w:t>
            </w:r>
          </w:p>
        </w:tc>
        <w:tc>
          <w:tcPr>
            <w:tcW w:w="3060" w:type="dxa"/>
            <w:shd w:val="clear" w:color="auto" w:fill="C0C0C0"/>
          </w:tcPr>
          <w:p w14:paraId="2CEC4F8E" w14:textId="77777777" w:rsidR="0042746B" w:rsidRPr="0042746B" w:rsidRDefault="0042746B" w:rsidP="0042746B">
            <w:pPr>
              <w:spacing w:after="0" w:line="360" w:lineRule="auto"/>
              <w:rPr>
                <w:rFonts w:ascii="宋体" w:hAnsi="宋体"/>
                <w:b/>
                <w:sz w:val="24"/>
              </w:rPr>
            </w:pPr>
            <w:r w:rsidRPr="0042746B">
              <w:rPr>
                <w:rFonts w:ascii="宋体" w:hAnsi="宋体" w:hint="eastAsia"/>
                <w:b/>
                <w:sz w:val="24"/>
              </w:rPr>
              <w:t>持有期限</w:t>
            </w:r>
          </w:p>
        </w:tc>
        <w:tc>
          <w:tcPr>
            <w:tcW w:w="1800" w:type="dxa"/>
            <w:shd w:val="clear" w:color="auto" w:fill="C0C0C0"/>
            <w:vAlign w:val="center"/>
          </w:tcPr>
          <w:p w14:paraId="00B4B9E8" w14:textId="77777777" w:rsidR="0042746B" w:rsidRPr="0042746B" w:rsidRDefault="0042746B" w:rsidP="0042746B">
            <w:pPr>
              <w:spacing w:after="0" w:line="360" w:lineRule="auto"/>
              <w:jc w:val="center"/>
              <w:rPr>
                <w:rFonts w:ascii="宋体" w:hAnsi="宋体"/>
                <w:b/>
                <w:sz w:val="24"/>
              </w:rPr>
            </w:pPr>
            <w:r w:rsidRPr="0042746B">
              <w:rPr>
                <w:rFonts w:ascii="宋体" w:hAnsi="宋体" w:hint="eastAsia"/>
                <w:b/>
                <w:sz w:val="24"/>
              </w:rPr>
              <w:t>后端申购费率</w:t>
            </w:r>
          </w:p>
        </w:tc>
      </w:tr>
      <w:tr w:rsidR="0042746B" w:rsidRPr="0042746B" w14:paraId="61AAA34A" w14:textId="77777777" w:rsidTr="00E52F60">
        <w:trPr>
          <w:cantSplit/>
          <w:trHeight w:val="131"/>
        </w:trPr>
        <w:tc>
          <w:tcPr>
            <w:tcW w:w="2934" w:type="dxa"/>
            <w:vMerge/>
          </w:tcPr>
          <w:p w14:paraId="0598622B" w14:textId="77777777" w:rsidR="0042746B" w:rsidRPr="0042746B" w:rsidRDefault="0042746B" w:rsidP="0042746B">
            <w:pPr>
              <w:spacing w:after="0" w:line="360" w:lineRule="auto"/>
              <w:rPr>
                <w:rFonts w:ascii="宋体" w:hAnsi="宋体"/>
                <w:sz w:val="24"/>
              </w:rPr>
            </w:pPr>
          </w:p>
        </w:tc>
        <w:tc>
          <w:tcPr>
            <w:tcW w:w="3060" w:type="dxa"/>
          </w:tcPr>
          <w:p w14:paraId="41FAAD74" w14:textId="77777777" w:rsidR="0042746B" w:rsidRPr="0042746B" w:rsidRDefault="0042746B" w:rsidP="0042746B">
            <w:pPr>
              <w:spacing w:after="0" w:line="360" w:lineRule="auto"/>
              <w:rPr>
                <w:rFonts w:ascii="宋体" w:hAnsi="宋体"/>
                <w:sz w:val="24"/>
              </w:rPr>
            </w:pPr>
            <w:r w:rsidRPr="0042746B">
              <w:rPr>
                <w:rFonts w:ascii="宋体" w:hAnsi="宋体"/>
                <w:sz w:val="24"/>
              </w:rPr>
              <w:t>1</w:t>
            </w:r>
            <w:r w:rsidRPr="0042746B">
              <w:rPr>
                <w:rFonts w:ascii="宋体" w:hAnsi="宋体" w:hint="eastAsia"/>
                <w:sz w:val="24"/>
              </w:rPr>
              <w:t>年以内（含）</w:t>
            </w:r>
          </w:p>
        </w:tc>
        <w:tc>
          <w:tcPr>
            <w:tcW w:w="1800" w:type="dxa"/>
          </w:tcPr>
          <w:p w14:paraId="48DD0236" w14:textId="77777777" w:rsidR="0042746B" w:rsidRPr="0042746B" w:rsidRDefault="0042746B" w:rsidP="0042746B">
            <w:pPr>
              <w:spacing w:after="0" w:line="360" w:lineRule="auto"/>
              <w:jc w:val="center"/>
              <w:rPr>
                <w:rFonts w:ascii="宋体" w:hAnsi="宋体"/>
                <w:sz w:val="24"/>
              </w:rPr>
            </w:pPr>
            <w:r w:rsidRPr="0042746B">
              <w:rPr>
                <w:rFonts w:ascii="宋体" w:hAnsi="宋体" w:hint="eastAsia"/>
                <w:sz w:val="24"/>
              </w:rPr>
              <w:t>1.8%</w:t>
            </w:r>
          </w:p>
        </w:tc>
      </w:tr>
      <w:tr w:rsidR="0042746B" w:rsidRPr="0042746B" w14:paraId="564AA8FF" w14:textId="77777777" w:rsidTr="00E52F60">
        <w:trPr>
          <w:cantSplit/>
          <w:trHeight w:val="131"/>
        </w:trPr>
        <w:tc>
          <w:tcPr>
            <w:tcW w:w="2934" w:type="dxa"/>
            <w:vMerge/>
          </w:tcPr>
          <w:p w14:paraId="6A472745" w14:textId="77777777" w:rsidR="0042746B" w:rsidRPr="0042746B" w:rsidRDefault="0042746B" w:rsidP="0042746B">
            <w:pPr>
              <w:spacing w:after="0" w:line="360" w:lineRule="auto"/>
              <w:rPr>
                <w:rFonts w:ascii="宋体" w:hAnsi="宋体"/>
                <w:sz w:val="24"/>
              </w:rPr>
            </w:pPr>
          </w:p>
        </w:tc>
        <w:tc>
          <w:tcPr>
            <w:tcW w:w="3060" w:type="dxa"/>
          </w:tcPr>
          <w:p w14:paraId="46BA76A8" w14:textId="77777777" w:rsidR="0042746B" w:rsidRPr="0042746B" w:rsidRDefault="0042746B" w:rsidP="0042746B">
            <w:pPr>
              <w:spacing w:after="0" w:line="360" w:lineRule="auto"/>
              <w:rPr>
                <w:rFonts w:ascii="宋体" w:hAnsi="宋体"/>
                <w:sz w:val="24"/>
              </w:rPr>
            </w:pPr>
            <w:r w:rsidRPr="0042746B">
              <w:rPr>
                <w:rFonts w:ascii="宋体" w:hAnsi="宋体"/>
                <w:sz w:val="24"/>
              </w:rPr>
              <w:t>1</w:t>
            </w:r>
            <w:r w:rsidRPr="0042746B">
              <w:rPr>
                <w:rFonts w:ascii="宋体" w:hAnsi="宋体" w:hint="eastAsia"/>
                <w:sz w:val="24"/>
              </w:rPr>
              <w:t>年—3年（含）</w:t>
            </w:r>
          </w:p>
        </w:tc>
        <w:tc>
          <w:tcPr>
            <w:tcW w:w="1800" w:type="dxa"/>
          </w:tcPr>
          <w:p w14:paraId="7A66D6C8" w14:textId="77777777" w:rsidR="0042746B" w:rsidRPr="0042746B" w:rsidRDefault="0042746B" w:rsidP="0042746B">
            <w:pPr>
              <w:spacing w:after="0" w:line="360" w:lineRule="auto"/>
              <w:jc w:val="center"/>
              <w:rPr>
                <w:rFonts w:ascii="宋体" w:hAnsi="宋体"/>
                <w:sz w:val="24"/>
              </w:rPr>
            </w:pPr>
            <w:r w:rsidRPr="0042746B">
              <w:rPr>
                <w:rFonts w:ascii="宋体" w:hAnsi="宋体" w:hint="eastAsia"/>
                <w:sz w:val="24"/>
              </w:rPr>
              <w:t>1.2%</w:t>
            </w:r>
          </w:p>
        </w:tc>
      </w:tr>
      <w:tr w:rsidR="0042746B" w:rsidRPr="0042746B" w14:paraId="48C31973" w14:textId="77777777" w:rsidTr="00E52F60">
        <w:trPr>
          <w:cantSplit/>
          <w:trHeight w:val="131"/>
        </w:trPr>
        <w:tc>
          <w:tcPr>
            <w:tcW w:w="2934" w:type="dxa"/>
            <w:vMerge/>
          </w:tcPr>
          <w:p w14:paraId="09421FAC" w14:textId="77777777" w:rsidR="0042746B" w:rsidRPr="0042746B" w:rsidRDefault="0042746B" w:rsidP="0042746B">
            <w:pPr>
              <w:spacing w:after="0" w:line="360" w:lineRule="auto"/>
              <w:rPr>
                <w:rFonts w:ascii="宋体" w:hAnsi="宋体"/>
                <w:sz w:val="24"/>
              </w:rPr>
            </w:pPr>
          </w:p>
        </w:tc>
        <w:tc>
          <w:tcPr>
            <w:tcW w:w="3060" w:type="dxa"/>
          </w:tcPr>
          <w:p w14:paraId="48C5C594" w14:textId="77777777" w:rsidR="0042746B" w:rsidRPr="0042746B" w:rsidRDefault="0042746B" w:rsidP="0042746B">
            <w:pPr>
              <w:spacing w:after="0" w:line="360" w:lineRule="auto"/>
              <w:rPr>
                <w:rFonts w:ascii="宋体" w:hAnsi="宋体"/>
                <w:sz w:val="24"/>
              </w:rPr>
            </w:pPr>
            <w:r w:rsidRPr="0042746B">
              <w:rPr>
                <w:rFonts w:ascii="宋体" w:hAnsi="宋体" w:hint="eastAsia"/>
                <w:sz w:val="24"/>
              </w:rPr>
              <w:t>3年—5年（含）</w:t>
            </w:r>
          </w:p>
        </w:tc>
        <w:tc>
          <w:tcPr>
            <w:tcW w:w="1800" w:type="dxa"/>
          </w:tcPr>
          <w:p w14:paraId="66398C2A" w14:textId="77777777" w:rsidR="0042746B" w:rsidRPr="0042746B" w:rsidRDefault="0042746B" w:rsidP="0042746B">
            <w:pPr>
              <w:spacing w:after="0" w:line="360" w:lineRule="auto"/>
              <w:jc w:val="center"/>
              <w:rPr>
                <w:rFonts w:ascii="宋体" w:hAnsi="宋体"/>
                <w:sz w:val="24"/>
              </w:rPr>
            </w:pPr>
            <w:r w:rsidRPr="0042746B">
              <w:rPr>
                <w:rFonts w:ascii="宋体" w:hAnsi="宋体"/>
                <w:sz w:val="24"/>
              </w:rPr>
              <w:t>0.</w:t>
            </w:r>
            <w:r w:rsidRPr="0042746B">
              <w:rPr>
                <w:rFonts w:ascii="宋体" w:hAnsi="宋体" w:hint="eastAsia"/>
                <w:sz w:val="24"/>
              </w:rPr>
              <w:t>6%</w:t>
            </w:r>
          </w:p>
        </w:tc>
      </w:tr>
      <w:tr w:rsidR="0042746B" w:rsidRPr="0042746B" w14:paraId="6ED06DC5" w14:textId="77777777" w:rsidTr="00E52F60">
        <w:trPr>
          <w:cantSplit/>
          <w:trHeight w:val="131"/>
        </w:trPr>
        <w:tc>
          <w:tcPr>
            <w:tcW w:w="2934" w:type="dxa"/>
            <w:vMerge/>
          </w:tcPr>
          <w:p w14:paraId="7FB423B8" w14:textId="77777777" w:rsidR="0042746B" w:rsidRPr="0042746B" w:rsidRDefault="0042746B" w:rsidP="0042746B">
            <w:pPr>
              <w:spacing w:after="0" w:line="360" w:lineRule="auto"/>
              <w:rPr>
                <w:rFonts w:ascii="宋体" w:hAnsi="宋体"/>
                <w:sz w:val="24"/>
              </w:rPr>
            </w:pPr>
          </w:p>
        </w:tc>
        <w:tc>
          <w:tcPr>
            <w:tcW w:w="3060" w:type="dxa"/>
          </w:tcPr>
          <w:p w14:paraId="3CCB4CF8" w14:textId="77777777" w:rsidR="0042746B" w:rsidRPr="0042746B" w:rsidRDefault="0042746B" w:rsidP="0042746B">
            <w:pPr>
              <w:spacing w:after="0" w:line="360" w:lineRule="auto"/>
              <w:rPr>
                <w:rFonts w:ascii="宋体" w:hAnsi="宋体"/>
                <w:sz w:val="24"/>
              </w:rPr>
            </w:pPr>
            <w:r w:rsidRPr="0042746B">
              <w:rPr>
                <w:rFonts w:ascii="宋体" w:hAnsi="宋体" w:hint="eastAsia"/>
                <w:sz w:val="24"/>
              </w:rPr>
              <w:t>5年以上</w:t>
            </w:r>
          </w:p>
        </w:tc>
        <w:tc>
          <w:tcPr>
            <w:tcW w:w="1800" w:type="dxa"/>
          </w:tcPr>
          <w:p w14:paraId="5E549B23" w14:textId="77777777" w:rsidR="0042746B" w:rsidRPr="0042746B" w:rsidRDefault="0042746B" w:rsidP="0042746B">
            <w:pPr>
              <w:spacing w:after="0" w:line="360" w:lineRule="auto"/>
              <w:jc w:val="center"/>
              <w:rPr>
                <w:rFonts w:ascii="宋体" w:hAnsi="宋体"/>
                <w:sz w:val="24"/>
              </w:rPr>
            </w:pPr>
            <w:r w:rsidRPr="0042746B">
              <w:rPr>
                <w:rFonts w:ascii="宋体" w:hAnsi="宋体"/>
                <w:sz w:val="24"/>
              </w:rPr>
              <w:t>0</w:t>
            </w:r>
          </w:p>
        </w:tc>
      </w:tr>
    </w:tbl>
    <w:p w14:paraId="4D101986" w14:textId="77777777" w:rsidR="00177A47" w:rsidRDefault="00E52F60">
      <w:pPr>
        <w:spacing w:after="0"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上表中的“年”指的是365个自然日。</w:t>
      </w:r>
    </w:p>
    <w:p w14:paraId="7DB0065D" w14:textId="77777777" w:rsidR="00CB626C" w:rsidRDefault="00CB626C" w:rsidP="00973EFD">
      <w:pPr>
        <w:spacing w:after="0" w:line="360" w:lineRule="auto"/>
        <w:ind w:firstLineChars="200" w:firstLine="480"/>
        <w:rPr>
          <w:rFonts w:asciiTheme="minorEastAsia" w:eastAsiaTheme="minorEastAsia" w:hAnsiTheme="minorEastAsia" w:cs="宋体"/>
          <w:kern w:val="0"/>
          <w:sz w:val="24"/>
        </w:rPr>
      </w:pPr>
      <w:r w:rsidRPr="00302E10">
        <w:rPr>
          <w:rFonts w:asciiTheme="minorEastAsia" w:eastAsiaTheme="minorEastAsia" w:hAnsiTheme="minorEastAsia" w:cs="宋体" w:hint="eastAsia"/>
          <w:kern w:val="0"/>
          <w:sz w:val="24"/>
        </w:rPr>
        <w:t>因红利自动再投资而产生的基金份额，不收取相应的申购费用。</w:t>
      </w:r>
    </w:p>
    <w:p w14:paraId="7826F38D" w14:textId="77777777" w:rsidR="002172B3" w:rsidRPr="00CE7070" w:rsidRDefault="002172B3" w:rsidP="00CE7070">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sidRPr="003E47CF">
        <w:rPr>
          <w:rFonts w:hint="eastAsia"/>
          <w:kern w:val="0"/>
          <w:sz w:val="24"/>
        </w:rPr>
        <w:t>投资者通过直销机构交易享</w:t>
      </w:r>
      <w:r w:rsidRPr="00CE7070">
        <w:rPr>
          <w:rFonts w:asciiTheme="minorEastAsia" w:eastAsiaTheme="minorEastAsia" w:hAnsiTheme="minorEastAsia" w:hint="eastAsia"/>
          <w:kern w:val="0"/>
          <w:sz w:val="24"/>
        </w:rPr>
        <w:t>有如下费率优惠，有关费率优惠活动的具体费率折扣及活动起止时间如有变化，敬请投资者留意本基金管理人的有关公告，届时费率优惠相关事项以最新公告为准：</w:t>
      </w:r>
    </w:p>
    <w:p w14:paraId="095A6D26" w14:textId="77777777" w:rsidR="002172B3" w:rsidRPr="00CE7070" w:rsidRDefault="002172B3" w:rsidP="00CE7070">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sidRPr="00CE7070">
        <w:rPr>
          <w:rFonts w:asciiTheme="minorEastAsia" w:eastAsiaTheme="minorEastAsia" w:hAnsiTheme="minorEastAsia"/>
          <w:kern w:val="0"/>
          <w:sz w:val="24"/>
        </w:rPr>
        <w:t>1</w:t>
      </w:r>
      <w:r w:rsidRPr="00CE7070">
        <w:rPr>
          <w:rFonts w:asciiTheme="minorEastAsia" w:eastAsiaTheme="minorEastAsia" w:hAnsiTheme="minorEastAsia" w:hint="eastAsia"/>
          <w:kern w:val="0"/>
          <w:sz w:val="24"/>
        </w:rPr>
        <w:t>）通过本基金管理人直销柜台办理本基金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6D1A0745" w14:textId="77777777" w:rsidR="002172B3" w:rsidRPr="00CE7070" w:rsidRDefault="002172B3" w:rsidP="00CE7070">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sidRPr="00CE7070">
        <w:rPr>
          <w:rFonts w:asciiTheme="minorEastAsia" w:eastAsiaTheme="minorEastAsia" w:hAnsiTheme="minorEastAsia"/>
          <w:kern w:val="0"/>
          <w:sz w:val="24"/>
        </w:rPr>
        <w:t>2</w:t>
      </w:r>
      <w:r w:rsidRPr="00CE7070">
        <w:rPr>
          <w:rFonts w:asciiTheme="minorEastAsia" w:eastAsiaTheme="minorEastAsia" w:hAnsiTheme="minorEastAsia" w:hint="eastAsia"/>
          <w:kern w:val="0"/>
          <w:sz w:val="24"/>
        </w:rPr>
        <w:t>）通过本基金管理人网上直销交易平台办理本基金基金份额申购及定期定额投资业务的个人投资者享受申购费率及定期定额投资费率优惠，赎回费率标准不变。具体优惠费率请参见本基金管理人网站列示的网上直销交易平台申购费率表、定期定额投资费率表或相关公告。</w:t>
      </w:r>
    </w:p>
    <w:p w14:paraId="1A95D250" w14:textId="77777777" w:rsidR="002172B3" w:rsidRPr="00CE7070" w:rsidRDefault="002172B3" w:rsidP="00CE7070">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sidRPr="00CE7070">
        <w:rPr>
          <w:rFonts w:asciiTheme="minorEastAsia" w:eastAsiaTheme="minorEastAsia" w:hAnsiTheme="minorEastAsia" w:hint="eastAsia"/>
          <w:kern w:val="0"/>
          <w:sz w:val="24"/>
        </w:rPr>
        <w:t>本公司基金网上直销业务已开通的银行卡及各银行卡交易金额限额请参阅本公司网站。</w:t>
      </w:r>
    </w:p>
    <w:p w14:paraId="313277B4" w14:textId="00B1FE70" w:rsidR="002172B3" w:rsidRPr="004D1C2D" w:rsidRDefault="002172B3" w:rsidP="00CE7070">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sidRPr="00CE7070">
        <w:rPr>
          <w:rFonts w:asciiTheme="minorEastAsia" w:eastAsiaTheme="minorEastAsia" w:hAnsiTheme="minorEastAsia" w:hint="eastAsia"/>
          <w:kern w:val="0"/>
          <w:sz w:val="24"/>
        </w:rPr>
        <w:t>本基金管理人可根据业务情况调整上述交易费用和限额要求，并依据相关法规的要求提前进行公告。</w:t>
      </w:r>
    </w:p>
    <w:p w14:paraId="64F11212" w14:textId="77777777" w:rsidR="000E360D" w:rsidRPr="003F495D" w:rsidRDefault="000E360D" w:rsidP="003F495D">
      <w:pPr>
        <w:widowControl/>
        <w:spacing w:after="0" w:line="360" w:lineRule="auto"/>
        <w:ind w:firstLineChars="200" w:firstLine="480"/>
        <w:rPr>
          <w:kern w:val="0"/>
          <w:sz w:val="24"/>
        </w:rPr>
      </w:pPr>
      <w:r w:rsidRPr="003F495D">
        <w:rPr>
          <w:rFonts w:hint="eastAsia"/>
          <w:kern w:val="0"/>
          <w:sz w:val="24"/>
        </w:rPr>
        <w:t>2</w:t>
      </w:r>
      <w:r w:rsidRPr="003F495D">
        <w:rPr>
          <w:rFonts w:hint="eastAsia"/>
          <w:kern w:val="0"/>
          <w:sz w:val="24"/>
        </w:rPr>
        <w:t>、赎回费用</w:t>
      </w:r>
    </w:p>
    <w:p w14:paraId="0F4F3926" w14:textId="616D3B7B" w:rsidR="00177A47" w:rsidRDefault="00E52F60">
      <w:pPr>
        <w:pStyle w:val="a0"/>
        <w:autoSpaceDE w:val="0"/>
        <w:autoSpaceDN w:val="0"/>
        <w:adjustRightInd w:val="0"/>
        <w:spacing w:after="0" w:line="360" w:lineRule="auto"/>
        <w:ind w:rightChars="-85" w:right="-178" w:firstLine="480"/>
        <w:rPr>
          <w:kern w:val="0"/>
          <w:sz w:val="24"/>
        </w:rPr>
      </w:pPr>
      <w:r>
        <w:rPr>
          <w:rFonts w:hint="eastAsia"/>
          <w:kern w:val="0"/>
          <w:sz w:val="24"/>
        </w:rPr>
        <w:t>赎回费用由赎回基金份额的基金份额持有人承担，在基金份额持有人赎回基金份额时收取，赎回费用的</w:t>
      </w:r>
      <w:r>
        <w:rPr>
          <w:rFonts w:hint="eastAsia"/>
          <w:kern w:val="0"/>
          <w:sz w:val="24"/>
        </w:rPr>
        <w:t>25%</w:t>
      </w:r>
      <w:r>
        <w:rPr>
          <w:rFonts w:hint="eastAsia"/>
          <w:kern w:val="0"/>
          <w:sz w:val="24"/>
        </w:rPr>
        <w:t>归基金财产，其余用于支付注册登记费和其他必要的手续费。</w:t>
      </w:r>
      <w:r w:rsidR="00B82534" w:rsidRPr="000E67F3">
        <w:rPr>
          <w:rFonts w:hint="eastAsia"/>
          <w:bCs/>
          <w:sz w:val="24"/>
        </w:rPr>
        <w:t>其中，对持续持有期少于</w:t>
      </w:r>
      <w:r w:rsidR="00B82534" w:rsidRPr="000E67F3">
        <w:rPr>
          <w:rFonts w:hint="eastAsia"/>
          <w:bCs/>
          <w:sz w:val="24"/>
        </w:rPr>
        <w:t>7</w:t>
      </w:r>
      <w:r w:rsidR="00B82534" w:rsidRPr="000E67F3">
        <w:rPr>
          <w:rFonts w:hint="eastAsia"/>
          <w:bCs/>
          <w:sz w:val="24"/>
        </w:rPr>
        <w:t>日的基金份额持有人收取不低于</w:t>
      </w:r>
      <w:r w:rsidR="00B82534" w:rsidRPr="000E67F3">
        <w:rPr>
          <w:rFonts w:hint="eastAsia"/>
          <w:bCs/>
          <w:sz w:val="24"/>
        </w:rPr>
        <w:t>1.5%</w:t>
      </w:r>
      <w:r w:rsidR="00B82534" w:rsidRPr="000E67F3">
        <w:rPr>
          <w:rFonts w:hint="eastAsia"/>
          <w:bCs/>
          <w:sz w:val="24"/>
        </w:rPr>
        <w:t>的赎回费并全额计入基金财产。</w:t>
      </w:r>
    </w:p>
    <w:p w14:paraId="6D501CE7" w14:textId="77777777" w:rsidR="00177A47" w:rsidRDefault="0042746B">
      <w:pPr>
        <w:pStyle w:val="a0"/>
        <w:autoSpaceDE w:val="0"/>
        <w:autoSpaceDN w:val="0"/>
        <w:adjustRightInd w:val="0"/>
        <w:spacing w:after="0" w:line="360" w:lineRule="auto"/>
        <w:ind w:rightChars="-85" w:right="-178" w:firstLine="480"/>
        <w:rPr>
          <w:kern w:val="0"/>
          <w:sz w:val="24"/>
        </w:rPr>
      </w:pPr>
      <w:r w:rsidRPr="0087030D">
        <w:rPr>
          <w:rFonts w:hint="eastAsia"/>
          <w:kern w:val="0"/>
          <w:sz w:val="24"/>
        </w:rPr>
        <w:t>本基金的赎回费率如下：</w:t>
      </w:r>
    </w:p>
    <w:tbl>
      <w:tblPr>
        <w:tblW w:w="84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94"/>
        <w:gridCol w:w="3240"/>
        <w:gridCol w:w="1926"/>
      </w:tblGrid>
      <w:tr w:rsidR="0042746B" w:rsidRPr="0042746B" w14:paraId="1C909749" w14:textId="77777777" w:rsidTr="00E52F60">
        <w:trPr>
          <w:cantSplit/>
          <w:trHeight w:val="132"/>
          <w:jc w:val="center"/>
        </w:trPr>
        <w:tc>
          <w:tcPr>
            <w:tcW w:w="3294" w:type="dxa"/>
            <w:vMerge w:val="restart"/>
            <w:vAlign w:val="center"/>
          </w:tcPr>
          <w:p w14:paraId="3571A94D" w14:textId="77777777" w:rsidR="0042746B" w:rsidRPr="0042746B" w:rsidRDefault="0042746B" w:rsidP="0042746B">
            <w:pPr>
              <w:spacing w:after="0" w:line="360" w:lineRule="auto"/>
              <w:ind w:firstLine="210"/>
              <w:rPr>
                <w:rFonts w:ascii="宋体" w:hAnsi="宋体"/>
                <w:sz w:val="24"/>
              </w:rPr>
            </w:pPr>
            <w:r w:rsidRPr="0042746B">
              <w:rPr>
                <w:rFonts w:ascii="宋体" w:hAnsi="宋体"/>
                <w:sz w:val="24"/>
              </w:rPr>
              <w:t>赎回费率</w:t>
            </w:r>
          </w:p>
        </w:tc>
        <w:tc>
          <w:tcPr>
            <w:tcW w:w="3240" w:type="dxa"/>
            <w:shd w:val="clear" w:color="auto" w:fill="C0C0C0"/>
            <w:vAlign w:val="center"/>
          </w:tcPr>
          <w:p w14:paraId="6478D1A7" w14:textId="77777777" w:rsidR="0042746B" w:rsidRPr="0042746B" w:rsidRDefault="0042746B" w:rsidP="0042746B">
            <w:pPr>
              <w:spacing w:after="0" w:line="360" w:lineRule="auto"/>
              <w:rPr>
                <w:rFonts w:ascii="宋体" w:hAnsi="宋体"/>
                <w:b/>
                <w:sz w:val="24"/>
              </w:rPr>
            </w:pPr>
            <w:r w:rsidRPr="0042746B">
              <w:rPr>
                <w:rFonts w:ascii="宋体" w:hAnsi="宋体"/>
                <w:b/>
                <w:sz w:val="24"/>
              </w:rPr>
              <w:t>持有期限</w:t>
            </w:r>
          </w:p>
        </w:tc>
        <w:tc>
          <w:tcPr>
            <w:tcW w:w="1926" w:type="dxa"/>
            <w:shd w:val="clear" w:color="auto" w:fill="C0C0C0"/>
            <w:vAlign w:val="center"/>
          </w:tcPr>
          <w:p w14:paraId="0A0FD5FA" w14:textId="77777777" w:rsidR="0042746B" w:rsidRPr="0042746B" w:rsidRDefault="0042746B" w:rsidP="0042746B">
            <w:pPr>
              <w:spacing w:after="0" w:line="360" w:lineRule="auto"/>
              <w:jc w:val="center"/>
              <w:rPr>
                <w:rFonts w:ascii="宋体" w:hAnsi="宋体"/>
                <w:b/>
                <w:sz w:val="24"/>
              </w:rPr>
            </w:pPr>
            <w:r w:rsidRPr="0042746B">
              <w:rPr>
                <w:rFonts w:ascii="宋体" w:hAnsi="宋体"/>
                <w:b/>
                <w:sz w:val="24"/>
              </w:rPr>
              <w:t>赎回费率</w:t>
            </w:r>
          </w:p>
        </w:tc>
      </w:tr>
      <w:tr w:rsidR="00B82534" w:rsidRPr="0042746B" w14:paraId="3F190CB3" w14:textId="77777777" w:rsidTr="00E52F60">
        <w:trPr>
          <w:cantSplit/>
          <w:trHeight w:val="131"/>
          <w:jc w:val="center"/>
        </w:trPr>
        <w:tc>
          <w:tcPr>
            <w:tcW w:w="3294" w:type="dxa"/>
            <w:vMerge/>
          </w:tcPr>
          <w:p w14:paraId="02322D05" w14:textId="77777777" w:rsidR="00B82534" w:rsidRPr="0042746B" w:rsidRDefault="00B82534" w:rsidP="0042746B">
            <w:pPr>
              <w:spacing w:after="0" w:line="360" w:lineRule="auto"/>
              <w:rPr>
                <w:rFonts w:ascii="宋体" w:hAnsi="宋体"/>
                <w:sz w:val="24"/>
              </w:rPr>
            </w:pPr>
          </w:p>
        </w:tc>
        <w:tc>
          <w:tcPr>
            <w:tcW w:w="3240" w:type="dxa"/>
          </w:tcPr>
          <w:p w14:paraId="59F5C4CC" w14:textId="0151C4C9" w:rsidR="00B82534" w:rsidRPr="0042746B" w:rsidRDefault="00B82534" w:rsidP="0042746B">
            <w:pPr>
              <w:spacing w:after="0" w:line="360" w:lineRule="auto"/>
              <w:rPr>
                <w:rFonts w:ascii="宋体" w:hAnsi="宋体"/>
                <w:sz w:val="24"/>
              </w:rPr>
            </w:pPr>
            <w:r>
              <w:rPr>
                <w:rFonts w:ascii="宋体" w:hAnsi="宋体" w:hint="eastAsia"/>
                <w:sz w:val="24"/>
              </w:rPr>
              <w:t>7天</w:t>
            </w:r>
            <w:r>
              <w:rPr>
                <w:rFonts w:ascii="宋体" w:hAnsi="宋体"/>
                <w:sz w:val="24"/>
              </w:rPr>
              <w:t>以内</w:t>
            </w:r>
          </w:p>
        </w:tc>
        <w:tc>
          <w:tcPr>
            <w:tcW w:w="1926" w:type="dxa"/>
          </w:tcPr>
          <w:p w14:paraId="448BB7DA" w14:textId="3E27C487" w:rsidR="00B82534" w:rsidRPr="0042746B" w:rsidRDefault="00B82534" w:rsidP="0042746B">
            <w:pPr>
              <w:spacing w:after="0" w:line="360" w:lineRule="auto"/>
              <w:jc w:val="center"/>
              <w:rPr>
                <w:rFonts w:ascii="宋体" w:hAnsi="宋体"/>
                <w:sz w:val="24"/>
              </w:rPr>
            </w:pPr>
            <w:r>
              <w:rPr>
                <w:rFonts w:ascii="宋体" w:hAnsi="宋体" w:hint="eastAsia"/>
                <w:sz w:val="24"/>
              </w:rPr>
              <w:t>1.5</w:t>
            </w:r>
            <w:r>
              <w:rPr>
                <w:rFonts w:ascii="宋体" w:hAnsi="宋体"/>
                <w:sz w:val="24"/>
              </w:rPr>
              <w:t>%</w:t>
            </w:r>
          </w:p>
        </w:tc>
      </w:tr>
      <w:tr w:rsidR="0042746B" w:rsidRPr="0042746B" w14:paraId="6E6B16A7" w14:textId="77777777" w:rsidTr="00E52F60">
        <w:trPr>
          <w:cantSplit/>
          <w:trHeight w:val="131"/>
          <w:jc w:val="center"/>
        </w:trPr>
        <w:tc>
          <w:tcPr>
            <w:tcW w:w="3294" w:type="dxa"/>
            <w:vMerge/>
          </w:tcPr>
          <w:p w14:paraId="72089F96" w14:textId="77777777" w:rsidR="0042746B" w:rsidRPr="0042746B" w:rsidRDefault="0042746B" w:rsidP="0042746B">
            <w:pPr>
              <w:spacing w:after="0" w:line="360" w:lineRule="auto"/>
              <w:rPr>
                <w:rFonts w:ascii="宋体" w:hAnsi="宋体"/>
                <w:sz w:val="24"/>
              </w:rPr>
            </w:pPr>
          </w:p>
        </w:tc>
        <w:tc>
          <w:tcPr>
            <w:tcW w:w="3240" w:type="dxa"/>
          </w:tcPr>
          <w:p w14:paraId="4FDF360D" w14:textId="61943E78" w:rsidR="0042746B" w:rsidRPr="0042746B" w:rsidRDefault="00B82534" w:rsidP="0042746B">
            <w:pPr>
              <w:spacing w:after="0" w:line="360" w:lineRule="auto"/>
              <w:rPr>
                <w:rFonts w:ascii="宋体" w:hAnsi="宋体"/>
                <w:sz w:val="24"/>
              </w:rPr>
            </w:pPr>
            <w:r>
              <w:rPr>
                <w:rFonts w:ascii="宋体" w:hAnsi="宋体"/>
                <w:sz w:val="24"/>
              </w:rPr>
              <w:t>7</w:t>
            </w:r>
            <w:r>
              <w:rPr>
                <w:rFonts w:ascii="宋体" w:hAnsi="宋体" w:hint="eastAsia"/>
                <w:sz w:val="24"/>
              </w:rPr>
              <w:t>天</w:t>
            </w:r>
            <w:r>
              <w:rPr>
                <w:rFonts w:ascii="宋体" w:hAnsi="宋体"/>
                <w:sz w:val="24"/>
              </w:rPr>
              <w:t>（</w:t>
            </w:r>
            <w:r>
              <w:rPr>
                <w:rFonts w:ascii="宋体" w:hAnsi="宋体" w:hint="eastAsia"/>
                <w:sz w:val="24"/>
              </w:rPr>
              <w:t>含</w:t>
            </w:r>
            <w:r>
              <w:rPr>
                <w:rFonts w:ascii="宋体" w:hAnsi="宋体"/>
                <w:sz w:val="24"/>
              </w:rPr>
              <w:t>）</w:t>
            </w:r>
            <w:r>
              <w:rPr>
                <w:rFonts w:ascii="宋体" w:hAnsi="宋体" w:hint="eastAsia"/>
                <w:sz w:val="24"/>
              </w:rPr>
              <w:t>—</w:t>
            </w:r>
            <w:r w:rsidR="0042746B" w:rsidRPr="0042746B">
              <w:rPr>
                <w:rFonts w:ascii="宋体" w:hAnsi="宋体"/>
                <w:sz w:val="24"/>
              </w:rPr>
              <w:t>1年（含）</w:t>
            </w:r>
          </w:p>
        </w:tc>
        <w:tc>
          <w:tcPr>
            <w:tcW w:w="1926" w:type="dxa"/>
          </w:tcPr>
          <w:p w14:paraId="4129749A" w14:textId="77777777" w:rsidR="0042746B" w:rsidRPr="0042746B" w:rsidRDefault="0042746B" w:rsidP="0042746B">
            <w:pPr>
              <w:spacing w:after="0" w:line="360" w:lineRule="auto"/>
              <w:jc w:val="center"/>
              <w:rPr>
                <w:rFonts w:ascii="宋体" w:hAnsi="宋体"/>
                <w:sz w:val="24"/>
              </w:rPr>
            </w:pPr>
            <w:r w:rsidRPr="0042746B">
              <w:rPr>
                <w:rFonts w:ascii="宋体" w:hAnsi="宋体"/>
                <w:sz w:val="24"/>
              </w:rPr>
              <w:t>0.5%</w:t>
            </w:r>
          </w:p>
        </w:tc>
      </w:tr>
      <w:tr w:rsidR="0042746B" w:rsidRPr="0042746B" w14:paraId="6CA2CBAB" w14:textId="77777777" w:rsidTr="00E52F60">
        <w:trPr>
          <w:cantSplit/>
          <w:trHeight w:val="131"/>
          <w:jc w:val="center"/>
        </w:trPr>
        <w:tc>
          <w:tcPr>
            <w:tcW w:w="3294" w:type="dxa"/>
            <w:vMerge/>
          </w:tcPr>
          <w:p w14:paraId="1D50F54A" w14:textId="77777777" w:rsidR="0042746B" w:rsidRPr="0042746B" w:rsidRDefault="0042746B" w:rsidP="0042746B">
            <w:pPr>
              <w:spacing w:after="0" w:line="360" w:lineRule="auto"/>
              <w:rPr>
                <w:rFonts w:ascii="宋体" w:hAnsi="宋体"/>
                <w:sz w:val="24"/>
              </w:rPr>
            </w:pPr>
          </w:p>
        </w:tc>
        <w:tc>
          <w:tcPr>
            <w:tcW w:w="3240" w:type="dxa"/>
          </w:tcPr>
          <w:p w14:paraId="45DECBA9" w14:textId="77777777" w:rsidR="0042746B" w:rsidRPr="0042746B" w:rsidRDefault="0042746B" w:rsidP="0042746B">
            <w:pPr>
              <w:spacing w:after="0" w:line="360" w:lineRule="auto"/>
              <w:rPr>
                <w:rFonts w:ascii="宋体" w:hAnsi="宋体"/>
                <w:sz w:val="24"/>
              </w:rPr>
            </w:pPr>
            <w:r w:rsidRPr="0042746B">
              <w:rPr>
                <w:rFonts w:ascii="宋体" w:hAnsi="宋体"/>
                <w:sz w:val="24"/>
              </w:rPr>
              <w:t>1年—2年（含）</w:t>
            </w:r>
          </w:p>
        </w:tc>
        <w:tc>
          <w:tcPr>
            <w:tcW w:w="1926" w:type="dxa"/>
          </w:tcPr>
          <w:p w14:paraId="0F37D994" w14:textId="77777777" w:rsidR="0042746B" w:rsidRPr="0042746B" w:rsidRDefault="0042746B" w:rsidP="0042746B">
            <w:pPr>
              <w:spacing w:after="0" w:line="360" w:lineRule="auto"/>
              <w:jc w:val="center"/>
              <w:rPr>
                <w:rFonts w:ascii="宋体" w:hAnsi="宋体"/>
                <w:sz w:val="24"/>
              </w:rPr>
            </w:pPr>
            <w:r w:rsidRPr="0042746B">
              <w:rPr>
                <w:rFonts w:ascii="宋体" w:hAnsi="宋体"/>
                <w:sz w:val="24"/>
              </w:rPr>
              <w:t>0.2%</w:t>
            </w:r>
          </w:p>
        </w:tc>
      </w:tr>
      <w:tr w:rsidR="0042746B" w:rsidRPr="0042746B" w14:paraId="66EEA4D9" w14:textId="77777777" w:rsidTr="00E52F60">
        <w:trPr>
          <w:cantSplit/>
          <w:trHeight w:val="131"/>
          <w:jc w:val="center"/>
        </w:trPr>
        <w:tc>
          <w:tcPr>
            <w:tcW w:w="3294" w:type="dxa"/>
            <w:vMerge/>
          </w:tcPr>
          <w:p w14:paraId="3C6C5535" w14:textId="77777777" w:rsidR="0042746B" w:rsidRPr="0042746B" w:rsidRDefault="0042746B" w:rsidP="0042746B">
            <w:pPr>
              <w:spacing w:after="0" w:line="360" w:lineRule="auto"/>
              <w:rPr>
                <w:rFonts w:ascii="宋体" w:hAnsi="宋体"/>
                <w:sz w:val="24"/>
              </w:rPr>
            </w:pPr>
          </w:p>
        </w:tc>
        <w:tc>
          <w:tcPr>
            <w:tcW w:w="3240" w:type="dxa"/>
          </w:tcPr>
          <w:p w14:paraId="230DB649" w14:textId="77777777" w:rsidR="0042746B" w:rsidRPr="0042746B" w:rsidRDefault="0042746B" w:rsidP="0042746B">
            <w:pPr>
              <w:spacing w:after="0" w:line="360" w:lineRule="auto"/>
              <w:rPr>
                <w:rFonts w:ascii="宋体" w:hAnsi="宋体"/>
                <w:sz w:val="24"/>
              </w:rPr>
            </w:pPr>
            <w:r w:rsidRPr="0042746B">
              <w:rPr>
                <w:rFonts w:ascii="宋体" w:hAnsi="宋体"/>
                <w:sz w:val="24"/>
              </w:rPr>
              <w:t>2年以上</w:t>
            </w:r>
          </w:p>
        </w:tc>
        <w:tc>
          <w:tcPr>
            <w:tcW w:w="1926" w:type="dxa"/>
          </w:tcPr>
          <w:p w14:paraId="6016D4CD" w14:textId="77777777" w:rsidR="0042746B" w:rsidRPr="0042746B" w:rsidRDefault="0042746B" w:rsidP="0042746B">
            <w:pPr>
              <w:spacing w:after="0" w:line="360" w:lineRule="auto"/>
              <w:jc w:val="center"/>
              <w:rPr>
                <w:rFonts w:ascii="宋体" w:hAnsi="宋体"/>
                <w:sz w:val="24"/>
              </w:rPr>
            </w:pPr>
            <w:r w:rsidRPr="0042746B">
              <w:rPr>
                <w:rFonts w:ascii="宋体" w:hAnsi="宋体" w:hint="eastAsia"/>
                <w:sz w:val="24"/>
              </w:rPr>
              <w:t>0</w:t>
            </w:r>
          </w:p>
        </w:tc>
      </w:tr>
    </w:tbl>
    <w:p w14:paraId="6C36F3A5" w14:textId="77777777" w:rsidR="002071F6" w:rsidRPr="0087030D" w:rsidRDefault="0087030D" w:rsidP="00233152">
      <w:pPr>
        <w:pStyle w:val="a0"/>
        <w:autoSpaceDE w:val="0"/>
        <w:autoSpaceDN w:val="0"/>
        <w:adjustRightInd w:val="0"/>
        <w:spacing w:after="0" w:line="360" w:lineRule="auto"/>
        <w:ind w:rightChars="-85" w:right="-178" w:firstLine="480"/>
        <w:rPr>
          <w:kern w:val="0"/>
          <w:sz w:val="24"/>
        </w:rPr>
      </w:pPr>
      <w:r w:rsidRPr="0087030D">
        <w:rPr>
          <w:rFonts w:hint="eastAsia"/>
          <w:kern w:val="0"/>
          <w:sz w:val="24"/>
        </w:rPr>
        <w:t>上表中的“年”指的是</w:t>
      </w:r>
      <w:r w:rsidRPr="0087030D">
        <w:rPr>
          <w:rFonts w:hint="eastAsia"/>
          <w:kern w:val="0"/>
          <w:sz w:val="24"/>
        </w:rPr>
        <w:t>365</w:t>
      </w:r>
      <w:r w:rsidRPr="0087030D">
        <w:rPr>
          <w:rFonts w:hint="eastAsia"/>
          <w:kern w:val="0"/>
          <w:sz w:val="24"/>
        </w:rPr>
        <w:t>个自然日。</w:t>
      </w:r>
    </w:p>
    <w:p w14:paraId="4C67146B" w14:textId="2F1BFFAE" w:rsidR="00177A47" w:rsidRDefault="002172B3">
      <w:pPr>
        <w:widowControl/>
        <w:spacing w:after="0" w:line="360" w:lineRule="auto"/>
        <w:ind w:firstLineChars="200" w:firstLine="480"/>
        <w:rPr>
          <w:rFonts w:ascii="宋体" w:hAnsi="宋体" w:cs="宋体"/>
          <w:b/>
          <w:kern w:val="0"/>
          <w:sz w:val="24"/>
        </w:rPr>
      </w:pPr>
      <w:r>
        <w:rPr>
          <w:kern w:val="0"/>
          <w:sz w:val="24"/>
        </w:rPr>
        <w:t>3</w:t>
      </w:r>
      <w:r w:rsidR="00E52F60">
        <w:rPr>
          <w:rFonts w:hint="eastAsia"/>
          <w:kern w:val="0"/>
          <w:sz w:val="24"/>
        </w:rPr>
        <w:t>、基金管理人可以在基金合同约定的范围内调整费率或收费方式，并最迟应于新的费率或收费方式实施日前依照《信息披露办法》的有关规定在指定媒体上公告。</w:t>
      </w:r>
    </w:p>
    <w:p w14:paraId="2987346C" w14:textId="602C8422" w:rsidR="000E360D" w:rsidRPr="00146938" w:rsidRDefault="002172B3" w:rsidP="00E56C04">
      <w:pPr>
        <w:widowControl/>
        <w:spacing w:after="0" w:line="360" w:lineRule="auto"/>
        <w:ind w:firstLineChars="200" w:firstLine="480"/>
        <w:rPr>
          <w:rFonts w:ascii="宋体" w:hAnsi="宋体" w:cs="宋体"/>
          <w:b/>
          <w:kern w:val="0"/>
          <w:sz w:val="24"/>
        </w:rPr>
      </w:pPr>
      <w:r>
        <w:rPr>
          <w:kern w:val="0"/>
          <w:sz w:val="24"/>
        </w:rPr>
        <w:t>4</w:t>
      </w:r>
      <w:r w:rsidR="000E360D" w:rsidRPr="00E56C04">
        <w:rPr>
          <w:rFonts w:hint="eastAsia"/>
          <w:kern w:val="0"/>
          <w:sz w:val="24"/>
        </w:rPr>
        <w:t>、基金管理人可以在不违反法律法规规定及基金合同约定的情形下根据市场情况制定基金促销计划，针对投资人定期或不定期地开展基金促销活动。在基金促销活动期间，按相关监管部门要求履行必要手续后，基金管理人可以适当调低基金申购费率、基金赎回费率和转换费率。</w:t>
      </w:r>
      <w:r w:rsidR="000E360D" w:rsidRPr="00E56C04">
        <w:rPr>
          <w:kern w:val="0"/>
          <w:sz w:val="24"/>
        </w:rPr>
        <w:t xml:space="preserve"> </w:t>
      </w:r>
    </w:p>
    <w:p w14:paraId="42F2EE1F"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w:t>
      </w:r>
      <w:r w:rsidRPr="00DB2502">
        <w:rPr>
          <w:rFonts w:hint="eastAsia"/>
          <w:b/>
          <w:sz w:val="24"/>
        </w:rPr>
        <w:t>数额和价格</w:t>
      </w:r>
    </w:p>
    <w:p w14:paraId="7CA601C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1、申购和赎回数额、余额的处理方式</w:t>
      </w:r>
    </w:p>
    <w:p w14:paraId="079E824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申购份额余额的处理方式：申购的有效份额为净申购金额除以当日的基金份额净值，有效份额单位为份，场外申购有效份额的计算按四舍五入方法，保留到小数点后两位，由此产生的收益或损失由基金财产承担。场内申购有效份额的计算保留到整数位，剩余部分折回金额返回投资人，折回金额的计算保留到小数点后2位，小数点2位以后的部分四舍五入，由此产生的收益或损失由基金财产承担。</w:t>
      </w:r>
    </w:p>
    <w:p w14:paraId="66F817E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赎回金额的处理方式：赎回金额为按实际确认的有效赎回份额乘以当日基金份额净值并扣除相应的费用，赎回金额计算结果保留到小数点后2位，小数点后两位以后的部分四舍五入，由此产生的收益或损失由基金财产承担。</w:t>
      </w:r>
    </w:p>
    <w:p w14:paraId="56B9273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2、申购份额的计算</w:t>
      </w:r>
    </w:p>
    <w:p w14:paraId="1823762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场外申购可以采取前端收费模式和后端收费模式，场内申购目前只支持前端收费模式。</w:t>
      </w:r>
    </w:p>
    <w:p w14:paraId="2379717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（1）前端收费模式：</w:t>
      </w:r>
    </w:p>
    <w:p w14:paraId="0502C94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申购总金额=申请总金额</w:t>
      </w:r>
    </w:p>
    <w:p w14:paraId="56EFB97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净申购金额=申购总金额/（1+申购费率）</w:t>
      </w:r>
    </w:p>
    <w:p w14:paraId="45AA4DC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（注：对于适用固定金额申购费用的申购，净申购金额＝申购总金额－固定</w:t>
      </w:r>
      <w:r>
        <w:rPr>
          <w:rFonts w:ascii="宋体" w:hAnsi="宋体" w:cs="宋体" w:hint="eastAsia"/>
          <w:kern w:val="0"/>
          <w:sz w:val="24"/>
        </w:rPr>
        <w:lastRenderedPageBreak/>
        <w:t>申购费用金额）</w:t>
      </w:r>
    </w:p>
    <w:p w14:paraId="31761BA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申购费用=申购总金额-净申购金额</w:t>
      </w:r>
    </w:p>
    <w:p w14:paraId="1B0F285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（注：对于适用固定金额申购费用的申购，申购费用＝固定申购费用金额）</w:t>
      </w:r>
    </w:p>
    <w:p w14:paraId="2F8B493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申购份额=（申购总金额-申购费用）/ T日基金份额净值</w:t>
      </w:r>
    </w:p>
    <w:p w14:paraId="0D84213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场内申购金额的有效份额保留到整数位，剩余部分对应申购资金返还投资者。   </w:t>
      </w:r>
    </w:p>
    <w:p w14:paraId="20FA0B5A" w14:textId="26D608F6"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例一：某投资者投资40,000元申购本基金，假设申购当日基金份额净值为1.040元，如果其选择前端收费方式，申购费率为1.5%，则其可得到的申购份额为： </w:t>
      </w:r>
    </w:p>
    <w:p w14:paraId="3392382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申购总金额＝40,000元</w:t>
      </w:r>
    </w:p>
    <w:p w14:paraId="0B816D2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净申购金额=40,000/（1+1.5%）=39,408.87元</w:t>
      </w:r>
    </w:p>
    <w:p w14:paraId="7F44B54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申购费用=40,000-39,408.87=591.13元</w:t>
      </w:r>
    </w:p>
    <w:p w14:paraId="09EC1FC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申购份额=（40,000-591.13）/1.040=37,893.14份</w:t>
      </w:r>
    </w:p>
    <w:p w14:paraId="428C79E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如果投资者是场外申购，申购份额为37,893.14份。</w:t>
      </w:r>
    </w:p>
    <w:p w14:paraId="222D4D8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如果投资者是场内申购，则申购份额为37,893份，其余0.14份对应金额返回给投资者。</w:t>
      </w:r>
    </w:p>
    <w:p w14:paraId="3F03761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（2）后端收费模式：</w:t>
      </w:r>
    </w:p>
    <w:p w14:paraId="02D5AEC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申购总金额=申请总金额</w:t>
      </w:r>
    </w:p>
    <w:p w14:paraId="5A9F46D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申购份额＝申购总金额/T日基金份额净值</w:t>
      </w:r>
    </w:p>
    <w:p w14:paraId="2B6D563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当投资者提出赎回时，后端申购费用的计算方法为：</w:t>
      </w:r>
    </w:p>
    <w:p w14:paraId="1C9137A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后端申购费用＝赎回份额×申购日基金份额净值×后端申购费率</w:t>
      </w:r>
    </w:p>
    <w:p w14:paraId="0A0FBF1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例二：某投资者投资40,000元申购本基金，假设申购当日基金份额净值为1.040元，如果其选择后端收费方式，则其可得到的申购份额为：</w:t>
      </w:r>
    </w:p>
    <w:p w14:paraId="192246D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申购份额 ＝ 40,000 / 1.040 ＝ 38,461.54份 </w:t>
      </w:r>
    </w:p>
    <w:p w14:paraId="5303B6F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即：投资者投资40,000元申购本基金，假设申购当日基金份额净值为1.040元，则可得到38,461.54份基金份额，但其在赎回时需根据其持有时间按对应的后端申购费率交纳后端申购费用。</w:t>
      </w:r>
    </w:p>
    <w:p w14:paraId="508FD37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3、赎回金额的计算</w:t>
      </w:r>
    </w:p>
    <w:p w14:paraId="38AF4D2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赎回金额为按实际确认的有效赎回份额乘以当日基金份额净值并扣除相应的</w:t>
      </w:r>
      <w:r>
        <w:rPr>
          <w:rFonts w:ascii="宋体" w:hAnsi="宋体" w:cs="宋体" w:hint="eastAsia"/>
          <w:kern w:val="0"/>
          <w:sz w:val="24"/>
        </w:rPr>
        <w:lastRenderedPageBreak/>
        <w:t xml:space="preserve">费用，赎回金额单位为元，计算结果保留到小数点后两位，第三位四舍五入。 </w:t>
      </w:r>
    </w:p>
    <w:p w14:paraId="382E8B8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（1）如果投资者在认（申）购时选择交纳前端认（申）购费用，则赎回金额的计算方法如下：</w:t>
      </w:r>
    </w:p>
    <w:p w14:paraId="6CAACD9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赎回费用=赎回份额×T日基金份额净值×赎回费率</w:t>
      </w:r>
    </w:p>
    <w:p w14:paraId="6F9F2CF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赎回金额=赎回份额×T日基金份额净值-赎回费用</w:t>
      </w:r>
    </w:p>
    <w:p w14:paraId="488D08A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例三：某投资者赎回通过前端认购（申购）持有的10,000份基金份额，对应的赎回费率为0.5%，假设赎回当日基金份额净值是1.016元，则其可得到的赎回金额为： </w:t>
      </w:r>
    </w:p>
    <w:p w14:paraId="6590B69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赎回费用 = 10,000×1.016×0.5% ＝ 50.80元 </w:t>
      </w:r>
    </w:p>
    <w:p w14:paraId="7BB8CDB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赎回金额 = 10,000×1.016-50.80 ＝ 10,109.20元</w:t>
      </w:r>
    </w:p>
    <w:p w14:paraId="7BB8B4A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即：投资者赎回本基金10,000份基金份额，假设赎回当日基金份额净值是1.016元，则其可得到的赎回金额为10,109.20元。</w:t>
      </w:r>
    </w:p>
    <w:p w14:paraId="77F850E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（2）如果投资者在认（申）购时选择交纳后端认（申）购费用，则赎回金额的计算方法如下：</w:t>
      </w:r>
    </w:p>
    <w:p w14:paraId="0C4471B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赎回总额＝赎回份额×T日基金份额净值</w:t>
      </w:r>
    </w:p>
    <w:p w14:paraId="38CBD53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后端认（申）购费用＝赎回份额×认（申）购日基金份额净值×后端认（申）购费率</w:t>
      </w:r>
    </w:p>
    <w:p w14:paraId="7EC0A23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赎回费用＝赎回总额×赎回费率</w:t>
      </w:r>
    </w:p>
    <w:p w14:paraId="3F1BC0A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赎回金额＝赎回总额－后端认（申）购费用－赎回费用</w:t>
      </w:r>
    </w:p>
    <w:p w14:paraId="26BB2BE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例四：某投资者赎回通过后端认购持有的10,000份基金份额，对应的后端认购费率为1.6%，赎回费率为0.5%，假设赎回当日基金份额净值是1.016元，则其可得到的赎回金额为：</w:t>
      </w:r>
    </w:p>
    <w:p w14:paraId="758EFC5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后端认购费用 = 10,000×1.00×1.6% = 160.00元</w:t>
      </w:r>
    </w:p>
    <w:p w14:paraId="0973E99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赎回费用 = 10,000×1.016×0.5% ＝ 50.80元</w:t>
      </w:r>
    </w:p>
    <w:p w14:paraId="3ED4A75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赎回金额 = 10,000×1.016-160.00-50.80 ＝ 9,949.20元</w:t>
      </w:r>
    </w:p>
    <w:p w14:paraId="7F25510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即：投资者赎回通过后端认购所得本基金10,000份基金份额，对应的赎回费率为0.5%，假设赎回当日基金份额净值是1.016元，投资者对应的后端认购费率是1.6%，认购时的基金份额初始面值为1.00元，则其可得到的赎回金额为</w:t>
      </w:r>
      <w:r>
        <w:rPr>
          <w:rFonts w:ascii="宋体" w:hAnsi="宋体" w:cs="宋体" w:hint="eastAsia"/>
          <w:kern w:val="0"/>
          <w:sz w:val="24"/>
        </w:rPr>
        <w:lastRenderedPageBreak/>
        <w:t>9,949.20元。</w:t>
      </w:r>
    </w:p>
    <w:p w14:paraId="55A28D3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例五：某投资者赎回通过后端申购持有的10,000份基金份额，对应的后端申购费率是1.8%，赎回费率为0.5%，假设赎回当日基金份额净值是1.016元，申购时的基金份额净值为1.010元，则其可得到的赎回金额为： </w:t>
      </w:r>
    </w:p>
    <w:p w14:paraId="5810C48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赎回总额=10,000×1.016=10,160元</w:t>
      </w:r>
    </w:p>
    <w:p w14:paraId="164F924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后端申购费用=10,000×1.010×1.8%=181.80元</w:t>
      </w:r>
    </w:p>
    <w:p w14:paraId="05ABB2F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赎回费用=10,160×0.5%=50.80元</w:t>
      </w:r>
    </w:p>
    <w:p w14:paraId="26FC98C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赎回金额=10,160-181.80-50.80=9,927.40元</w:t>
      </w:r>
    </w:p>
    <w:p w14:paraId="437DB9D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即：投资者赎回本基金10,000份基金份额，对应的赎回费率为0.5%，假设赎回当日基金份额净值是1.016元，投资者对应的后端申购费率是1.8%，申购时的基金净值为1.010元，则其可得到的赎回金额为9,927.40元。</w:t>
      </w:r>
    </w:p>
    <w:p w14:paraId="495086F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4、基金份额净值的计算公式</w:t>
      </w:r>
    </w:p>
    <w:p w14:paraId="31567B3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基金份额净值＝基金资产净值总额/发行在外的基金份额总数</w:t>
      </w:r>
    </w:p>
    <w:p w14:paraId="5DC28DE7" w14:textId="77777777" w:rsidR="000E360D" w:rsidRDefault="000E360D" w:rsidP="009045A1">
      <w:pPr>
        <w:spacing w:after="0" w:line="360" w:lineRule="auto"/>
        <w:ind w:firstLineChars="200" w:firstLine="480"/>
        <w:rPr>
          <w:rFonts w:ascii="宋体" w:hAnsi="宋体" w:cs="宋体"/>
          <w:kern w:val="0"/>
          <w:sz w:val="24"/>
        </w:rPr>
      </w:pPr>
      <w:bookmarkStart w:id="22" w:name="_Toc79392615"/>
      <w:r>
        <w:rPr>
          <w:rFonts w:ascii="宋体" w:hAnsi="宋体" w:cs="宋体" w:hint="eastAsia"/>
          <w:kern w:val="0"/>
          <w:sz w:val="24"/>
        </w:rPr>
        <w:t>本基金基金份额净值的计算，保留到小数点后3位，小数点后第4位四舍五入，由此误差产生的收益或损失由基金财产承担。本基金T日的基金份额净值在当天收市后计算，并在T＋1日内公告。遇特殊情况，经中国证监会同意，可以适当延迟计算或公告。</w:t>
      </w:r>
    </w:p>
    <w:p w14:paraId="0BCAC058" w14:textId="77777777" w:rsidR="000E360D" w:rsidRPr="00DB2502" w:rsidRDefault="006E7D68" w:rsidP="00DB2502">
      <w:pPr>
        <w:pStyle w:val="a0"/>
        <w:numPr>
          <w:ilvl w:val="0"/>
          <w:numId w:val="17"/>
        </w:numPr>
        <w:autoSpaceDE w:val="0"/>
        <w:autoSpaceDN w:val="0"/>
        <w:adjustRightInd w:val="0"/>
        <w:spacing w:after="0" w:line="360" w:lineRule="auto"/>
        <w:ind w:left="0" w:firstLine="482"/>
        <w:rPr>
          <w:b/>
          <w:sz w:val="24"/>
        </w:rPr>
      </w:pPr>
      <w:r>
        <w:rPr>
          <w:rFonts w:hint="eastAsia"/>
          <w:b/>
          <w:sz w:val="24"/>
        </w:rPr>
        <w:t>拒绝</w:t>
      </w:r>
      <w:r>
        <w:rPr>
          <w:b/>
          <w:sz w:val="24"/>
        </w:rPr>
        <w:t>或</w:t>
      </w:r>
      <w:r w:rsidR="000E360D" w:rsidRPr="00DB2502">
        <w:rPr>
          <w:rFonts w:hint="eastAsia"/>
          <w:b/>
          <w:sz w:val="24"/>
        </w:rPr>
        <w:t>暂停申购的情形及处理方式</w:t>
      </w:r>
      <w:bookmarkEnd w:id="22"/>
    </w:p>
    <w:p w14:paraId="7C41B93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发生下列情况时，基金管理人可拒绝或暂停接受基金投资者的申购申请：</w:t>
      </w:r>
    </w:p>
    <w:p w14:paraId="006C987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1、因不可抗力导致基金无法正常运作。</w:t>
      </w:r>
    </w:p>
    <w:p w14:paraId="612169A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2、发生基金合同规定的暂停基金资产估值情况时，基金管理人可暂停接受投资人的申购申请。</w:t>
      </w:r>
    </w:p>
    <w:p w14:paraId="59DE87B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3、证券、期货交易所交易时间非正常停市，导致基金管理人无法计算当日基金资产净值。</w:t>
      </w:r>
    </w:p>
    <w:p w14:paraId="4908E28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4、基金管理人认为接受某笔或某些申购申请可能会影响或损害现有基金份额持有人利益时。</w:t>
      </w:r>
    </w:p>
    <w:p w14:paraId="74E627B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5、基金资产规模过大，使基金管理人无法找到合适的投资品种，或其他可能对基金业绩产生负面影响，从而损害现有基金份额持有人利益的情形。</w:t>
      </w:r>
    </w:p>
    <w:p w14:paraId="04323A40" w14:textId="77777777" w:rsidR="00B82534" w:rsidRPr="00B82534" w:rsidRDefault="00B82534" w:rsidP="00B82534">
      <w:pPr>
        <w:spacing w:after="0" w:line="360" w:lineRule="auto"/>
        <w:ind w:firstLineChars="200" w:firstLine="480"/>
        <w:rPr>
          <w:rFonts w:ascii="宋体" w:hAnsi="宋体" w:cs="宋体"/>
          <w:kern w:val="0"/>
          <w:sz w:val="24"/>
        </w:rPr>
      </w:pPr>
      <w:r w:rsidRPr="00B82534">
        <w:rPr>
          <w:rFonts w:ascii="宋体" w:hAnsi="宋体" w:cs="宋体" w:hint="eastAsia"/>
          <w:kern w:val="0"/>
          <w:sz w:val="24"/>
        </w:rPr>
        <w:lastRenderedPageBreak/>
        <w:t>6、基金管理人接受某笔或者某些申购申请有可能导致单一投资者持有基金份额的比例超过50%，或者变相规避50%集中度的情形。出现上述情形时，基金管理人有权将上述申购申请全部或部分确认失败。</w:t>
      </w:r>
    </w:p>
    <w:p w14:paraId="68F117FD" w14:textId="15F16DF6" w:rsidR="00B82534" w:rsidRDefault="00B82534" w:rsidP="00B82534">
      <w:pPr>
        <w:spacing w:after="0" w:line="360" w:lineRule="auto"/>
        <w:ind w:firstLineChars="200" w:firstLine="480"/>
        <w:rPr>
          <w:rFonts w:ascii="宋体" w:hAnsi="宋体" w:cs="宋体"/>
          <w:kern w:val="0"/>
          <w:sz w:val="24"/>
        </w:rPr>
      </w:pPr>
      <w:r w:rsidRPr="00B82534">
        <w:rPr>
          <w:rFonts w:ascii="宋体" w:hAnsi="宋体" w:cs="宋体" w:hint="eastAsia"/>
          <w:kern w:val="0"/>
          <w:sz w:val="24"/>
        </w:rPr>
        <w:t>7、当前一估值日基金资产净值50%以上的资产出现无可参考的活跃市场价格且采用估值技术仍导致公允价值存在重大不确定性时，经与基金托管人协商确认后，基金管理人应当暂停接受基金申购申请。</w:t>
      </w:r>
    </w:p>
    <w:p w14:paraId="3C8F2BF7" w14:textId="0F2D6062" w:rsidR="00177A47" w:rsidRDefault="00B82534">
      <w:pPr>
        <w:spacing w:after="0" w:line="360" w:lineRule="auto"/>
        <w:ind w:firstLineChars="200" w:firstLine="480"/>
        <w:rPr>
          <w:rFonts w:ascii="宋体" w:hAnsi="宋体" w:cs="宋体"/>
          <w:kern w:val="0"/>
          <w:sz w:val="24"/>
        </w:rPr>
      </w:pPr>
      <w:r>
        <w:rPr>
          <w:rFonts w:ascii="宋体" w:hAnsi="宋体" w:cs="宋体"/>
          <w:kern w:val="0"/>
          <w:sz w:val="24"/>
        </w:rPr>
        <w:t>8</w:t>
      </w:r>
      <w:r w:rsidR="00E52F60">
        <w:rPr>
          <w:rFonts w:ascii="宋体" w:hAnsi="宋体" w:cs="宋体" w:hint="eastAsia"/>
          <w:kern w:val="0"/>
          <w:sz w:val="24"/>
        </w:rPr>
        <w:t>、法律法规规定或中国证监会认定的其他情形。</w:t>
      </w:r>
    </w:p>
    <w:p w14:paraId="5B968675" w14:textId="5AD73A76"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发生上述第1、2、3、5、</w:t>
      </w:r>
      <w:r w:rsidR="00B82534">
        <w:rPr>
          <w:rFonts w:ascii="宋体" w:hAnsi="宋体" w:cs="宋体"/>
          <w:kern w:val="0"/>
          <w:sz w:val="24"/>
        </w:rPr>
        <w:t>7</w:t>
      </w:r>
      <w:r w:rsidR="00B82534">
        <w:rPr>
          <w:rFonts w:ascii="宋体" w:hAnsi="宋体" w:cs="宋体" w:hint="eastAsia"/>
          <w:kern w:val="0"/>
          <w:sz w:val="24"/>
        </w:rPr>
        <w:t>、8</w:t>
      </w:r>
      <w:r w:rsidRPr="009045A1">
        <w:rPr>
          <w:rFonts w:ascii="宋体" w:hAnsi="宋体" w:cs="宋体" w:hint="eastAsia"/>
          <w:kern w:val="0"/>
          <w:sz w:val="24"/>
        </w:rPr>
        <w:t>项暂停申购情形之一且基金管理人决定暂停接受投资人的申购申请时，基金管理人应当根据有关规定在指定媒体上刊登暂停申购公告。如果投资人的申购申请被拒绝，被拒绝的申购款项将退还给投资人。在暂停申购的情况消除时，基金管理人应及时恢复申购业务的办理。</w:t>
      </w:r>
      <w:r w:rsidRPr="009045A1">
        <w:rPr>
          <w:rFonts w:ascii="宋体" w:hAnsi="宋体" w:cs="宋体"/>
          <w:kern w:val="0"/>
          <w:sz w:val="24"/>
        </w:rPr>
        <w:t xml:space="preserve"> </w:t>
      </w:r>
    </w:p>
    <w:p w14:paraId="38B12DA4"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暂停赎回或者延缓支付赎回款项的情形及处理方式</w:t>
      </w:r>
    </w:p>
    <w:p w14:paraId="0030BF1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发生下列情形时，基金管理人可暂停接受基金投资者的赎回申请或延缓支付赎回款项：</w:t>
      </w:r>
    </w:p>
    <w:p w14:paraId="691F153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1、因不可抗力导致基金管理人不能支付赎回款项。</w:t>
      </w:r>
    </w:p>
    <w:p w14:paraId="687DCC9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2、发生基金合同规定的暂停基金资产估值情况时，基金管理人可暂停接受投资人的赎回申请或延缓支付赎回款项。</w:t>
      </w:r>
    </w:p>
    <w:p w14:paraId="3D1F0E3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3、证券、期货交易所交易时间非正常停市，导致基金管理人无法计算当日基金资产净值。</w:t>
      </w:r>
    </w:p>
    <w:p w14:paraId="6B70CE0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4、连续两个或两个以上开放日发生巨额赎回。</w:t>
      </w:r>
    </w:p>
    <w:p w14:paraId="66EBE869" w14:textId="39B58FD4" w:rsidR="00B82534" w:rsidRDefault="00B82534">
      <w:pPr>
        <w:spacing w:after="0" w:line="360" w:lineRule="auto"/>
        <w:ind w:firstLineChars="200" w:firstLine="480"/>
        <w:rPr>
          <w:rFonts w:ascii="宋体" w:hAnsi="宋体" w:cs="宋体"/>
          <w:kern w:val="0"/>
          <w:sz w:val="24"/>
        </w:rPr>
      </w:pPr>
      <w:r w:rsidRPr="00B82534">
        <w:rPr>
          <w:rFonts w:ascii="宋体" w:hAnsi="宋体" w:cs="宋体" w:hint="eastAsia"/>
          <w:kern w:val="0"/>
          <w:sz w:val="24"/>
        </w:rPr>
        <w:t>5、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14:paraId="619E083D" w14:textId="0DEA96D0" w:rsidR="00177A47" w:rsidRDefault="00B82534">
      <w:pPr>
        <w:spacing w:after="0" w:line="360" w:lineRule="auto"/>
        <w:ind w:firstLineChars="200" w:firstLine="480"/>
        <w:rPr>
          <w:rFonts w:ascii="宋体" w:hAnsi="宋体" w:cs="宋体"/>
          <w:kern w:val="0"/>
          <w:sz w:val="24"/>
        </w:rPr>
      </w:pPr>
      <w:r>
        <w:rPr>
          <w:rFonts w:ascii="宋体" w:hAnsi="宋体" w:cs="宋体"/>
          <w:kern w:val="0"/>
          <w:sz w:val="24"/>
        </w:rPr>
        <w:t>6</w:t>
      </w:r>
      <w:r w:rsidR="00E52F60">
        <w:rPr>
          <w:rFonts w:ascii="宋体" w:hAnsi="宋体" w:cs="宋体" w:hint="eastAsia"/>
          <w:kern w:val="0"/>
          <w:sz w:val="24"/>
        </w:rPr>
        <w:t>、法律法规规定或中国证监会认定的其他情形。</w:t>
      </w:r>
    </w:p>
    <w:p w14:paraId="06AEF07E" w14:textId="77777777" w:rsidR="000E360D" w:rsidRPr="009045A1" w:rsidRDefault="000E360D" w:rsidP="009045A1">
      <w:pPr>
        <w:spacing w:after="0" w:line="360" w:lineRule="auto"/>
        <w:ind w:firstLineChars="200" w:firstLine="480"/>
        <w:rPr>
          <w:rFonts w:ascii="宋体" w:hAnsi="宋体" w:cs="宋体"/>
          <w:kern w:val="0"/>
          <w:sz w:val="24"/>
        </w:rPr>
      </w:pPr>
      <w:bookmarkStart w:id="23" w:name="_Toc79392616"/>
      <w:r w:rsidRPr="009045A1">
        <w:rPr>
          <w:rFonts w:ascii="宋体" w:hAnsi="宋体" w:cs="宋体" w:hint="eastAsia"/>
          <w:kern w:val="0"/>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w:t>
      </w:r>
      <w:r w:rsidRPr="009045A1">
        <w:rPr>
          <w:rFonts w:ascii="宋体" w:hAnsi="宋体" w:cs="宋体" w:hint="eastAsia"/>
          <w:kern w:val="0"/>
          <w:sz w:val="24"/>
        </w:rPr>
        <w:lastRenderedPageBreak/>
        <w:t>放日的基金份额净值为依据计算赎回金额。若出现上述第4项所述情形，按基金合同的相关条款处理。基金份额持有人在申请赎回时可事先选择将当日可能未获受理部分予以撤销。在暂停赎回的情况消除时，基金管理人应及时恢复赎回业务的办理并公告。</w:t>
      </w:r>
    </w:p>
    <w:p w14:paraId="004CCD92"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巨额赎回的情形及处理方式</w:t>
      </w:r>
      <w:bookmarkEnd w:id="23"/>
    </w:p>
    <w:p w14:paraId="1D770B9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1、巨额赎回的认定</w:t>
      </w:r>
    </w:p>
    <w:p w14:paraId="7B0395F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539DEAB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2、巨额赎回的处理方式</w:t>
      </w:r>
    </w:p>
    <w:p w14:paraId="6C43612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当基金出现巨额赎回时，基金管理人可以根据基金当时的资产组合状况决定全额赎回或部分延期赎回。</w:t>
      </w:r>
    </w:p>
    <w:p w14:paraId="6FF2DEB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（1）全额赎回：当基金管理人认为有能力支付投资人的全部赎回申请时，按正常赎回程序执行。</w:t>
      </w:r>
    </w:p>
    <w:p w14:paraId="53582D9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5FEC973E" w14:textId="5EFBE56B" w:rsidR="00B82534" w:rsidRDefault="00B82534">
      <w:pPr>
        <w:spacing w:after="0" w:line="360" w:lineRule="auto"/>
        <w:ind w:firstLineChars="200" w:firstLine="480"/>
        <w:rPr>
          <w:rFonts w:ascii="宋体" w:hAnsi="宋体" w:cs="宋体"/>
          <w:kern w:val="0"/>
          <w:sz w:val="24"/>
        </w:rPr>
      </w:pPr>
      <w:r w:rsidRPr="00B82534">
        <w:rPr>
          <w:rFonts w:ascii="宋体" w:hAnsi="宋体" w:cs="宋体" w:hint="eastAsia"/>
          <w:kern w:val="0"/>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w:t>
      </w:r>
      <w:r w:rsidRPr="00B82534">
        <w:rPr>
          <w:rFonts w:ascii="宋体" w:hAnsi="宋体" w:cs="宋体" w:hint="eastAsia"/>
          <w:kern w:val="0"/>
          <w:sz w:val="24"/>
        </w:rPr>
        <w:lastRenderedPageBreak/>
        <w:t>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p w14:paraId="78DAACF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巨额赎回业务的场内处理，按照上海证券交易所及中国证券登记结算有限责任公司的有关规定办理。</w:t>
      </w:r>
    </w:p>
    <w:p w14:paraId="782B2E4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（3）暂停赎回：连续2日以上（含本数) 发生巨额赎回，如基金管理人认为有必要，可暂停接受基金的赎回申请；已经接受的赎回申请可以延缓支付赎回款项，但不得超过20个工作日，并应当在指定媒体上进行公告。</w:t>
      </w:r>
    </w:p>
    <w:p w14:paraId="2B9BB8B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3、巨额赎回的公告</w:t>
      </w:r>
    </w:p>
    <w:p w14:paraId="1009B9EB" w14:textId="77777777" w:rsidR="000E360D" w:rsidRDefault="000E360D" w:rsidP="009045A1">
      <w:pPr>
        <w:spacing w:after="0" w:line="360" w:lineRule="auto"/>
        <w:ind w:firstLineChars="200" w:firstLine="480"/>
        <w:rPr>
          <w:rFonts w:ascii="宋体" w:hAnsi="宋体" w:cs="宋体"/>
          <w:kern w:val="0"/>
          <w:sz w:val="24"/>
        </w:rPr>
      </w:pPr>
      <w:bookmarkStart w:id="24" w:name="_Toc79392617"/>
      <w:r>
        <w:rPr>
          <w:rFonts w:ascii="宋体" w:hAnsi="宋体" w:cs="宋体" w:hint="eastAsia"/>
          <w:kern w:val="0"/>
          <w:sz w:val="24"/>
        </w:rPr>
        <w:t>当发生上述延期赎回并延期办理时，基金管理人应当通过邮寄、传真、刊登公告或者通知代销机构代为告知等方式在3个交易日内通知基金份额持有人，说明有关处理方法，同时在指定媒体上刊登公告。</w:t>
      </w:r>
    </w:p>
    <w:bookmarkEnd w:id="24"/>
    <w:p w14:paraId="602E2EC2" w14:textId="77777777" w:rsidR="000E360D" w:rsidRPr="00DB2502" w:rsidRDefault="00CE1F7E" w:rsidP="00DB2502">
      <w:pPr>
        <w:pStyle w:val="a0"/>
        <w:numPr>
          <w:ilvl w:val="0"/>
          <w:numId w:val="17"/>
        </w:numPr>
        <w:autoSpaceDE w:val="0"/>
        <w:autoSpaceDN w:val="0"/>
        <w:adjustRightInd w:val="0"/>
        <w:spacing w:after="0" w:line="360" w:lineRule="auto"/>
        <w:ind w:left="0" w:firstLine="482"/>
        <w:rPr>
          <w:b/>
          <w:sz w:val="24"/>
        </w:rPr>
      </w:pPr>
      <w:r w:rsidRPr="00D930D4">
        <w:rPr>
          <w:b/>
          <w:kern w:val="0"/>
          <w:sz w:val="24"/>
        </w:rPr>
        <w:t>暂停申购或赎回的公告和重新开放申购或赎回的公告</w:t>
      </w:r>
    </w:p>
    <w:p w14:paraId="66C49FC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1、发生上述暂停申购或赎回情况的，基金管理人当日应立即向中国证监会备案，并在规定期限内在指定媒体上刊登暂停公告。</w:t>
      </w:r>
    </w:p>
    <w:p w14:paraId="2032137F" w14:textId="77777777" w:rsidR="000E360D" w:rsidRPr="009045A1" w:rsidRDefault="000E360D" w:rsidP="009045A1">
      <w:pPr>
        <w:spacing w:after="0" w:line="360" w:lineRule="auto"/>
        <w:ind w:firstLineChars="200" w:firstLine="480"/>
        <w:rPr>
          <w:rFonts w:ascii="宋体" w:hAnsi="宋体" w:cs="宋体"/>
          <w:kern w:val="0"/>
          <w:sz w:val="24"/>
        </w:rPr>
      </w:pPr>
      <w:bookmarkStart w:id="25" w:name="_Toc79392618"/>
      <w:bookmarkStart w:id="26" w:name="_Toc59441259"/>
      <w:bookmarkStart w:id="27" w:name="_Toc15118274"/>
      <w:r w:rsidRPr="009045A1">
        <w:rPr>
          <w:rFonts w:ascii="宋体" w:hAnsi="宋体" w:cs="宋体" w:hint="eastAsia"/>
          <w:kern w:val="0"/>
          <w:sz w:val="24"/>
        </w:rPr>
        <w:t>2、暂停结束，基金重新开放申购或赎回时，基金管理人应依照《信息披露管理办法》的有关规定，不迟于重新开放日在指定媒体上刊登基金重新开放申购或赎回公告，并公告最近1个开放日的基金份额净值。</w:t>
      </w:r>
    </w:p>
    <w:p w14:paraId="3C22BB31" w14:textId="77777777" w:rsidR="000E360D" w:rsidRPr="00DB2502" w:rsidRDefault="00C20747" w:rsidP="00DB2502">
      <w:pPr>
        <w:pStyle w:val="a0"/>
        <w:numPr>
          <w:ilvl w:val="0"/>
          <w:numId w:val="17"/>
        </w:numPr>
        <w:autoSpaceDE w:val="0"/>
        <w:autoSpaceDN w:val="0"/>
        <w:adjustRightInd w:val="0"/>
        <w:spacing w:after="0" w:line="360" w:lineRule="auto"/>
        <w:ind w:left="0" w:firstLine="482"/>
        <w:rPr>
          <w:b/>
          <w:sz w:val="24"/>
        </w:rPr>
      </w:pPr>
      <w:bookmarkStart w:id="28" w:name="_Toc79392621"/>
      <w:bookmarkEnd w:id="25"/>
      <w:bookmarkEnd w:id="26"/>
      <w:bookmarkEnd w:id="27"/>
      <w:r w:rsidRPr="00EF7F7E">
        <w:rPr>
          <w:b/>
          <w:kern w:val="0"/>
          <w:sz w:val="24"/>
        </w:rPr>
        <w:t>基金的非交易过户</w:t>
      </w:r>
      <w:bookmarkEnd w:id="28"/>
    </w:p>
    <w:p w14:paraId="1B74084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4D6ECF48" w14:textId="77777777" w:rsidR="000E360D" w:rsidRPr="009045A1" w:rsidRDefault="000E360D" w:rsidP="009045A1">
      <w:pPr>
        <w:spacing w:after="0" w:line="360" w:lineRule="auto"/>
        <w:ind w:firstLineChars="200" w:firstLine="480"/>
        <w:rPr>
          <w:rFonts w:ascii="宋体" w:hAnsi="宋体" w:cs="宋体"/>
          <w:kern w:val="0"/>
          <w:sz w:val="24"/>
        </w:rPr>
      </w:pPr>
      <w:bookmarkStart w:id="29" w:name="_Hlt81031749"/>
      <w:bookmarkEnd w:id="29"/>
      <w:r w:rsidRPr="009045A1">
        <w:rPr>
          <w:rFonts w:ascii="宋体" w:hAnsi="宋体" w:cs="宋体" w:hint="eastAsia"/>
          <w:kern w:val="0"/>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w:t>
      </w:r>
      <w:r w:rsidRPr="009045A1">
        <w:rPr>
          <w:rFonts w:ascii="宋体" w:hAnsi="宋体" w:cs="宋体" w:hint="eastAsia"/>
          <w:kern w:val="0"/>
          <w:sz w:val="24"/>
        </w:rPr>
        <w:lastRenderedPageBreak/>
        <w:t>的规定办理，并按基金登记机构规定的标准收费。</w:t>
      </w:r>
    </w:p>
    <w:p w14:paraId="2F12D32D" w14:textId="77777777" w:rsidR="000E360D" w:rsidRPr="00DB2502" w:rsidRDefault="00C20747" w:rsidP="00DB2502">
      <w:pPr>
        <w:pStyle w:val="a0"/>
        <w:numPr>
          <w:ilvl w:val="0"/>
          <w:numId w:val="17"/>
        </w:numPr>
        <w:autoSpaceDE w:val="0"/>
        <w:autoSpaceDN w:val="0"/>
        <w:adjustRightInd w:val="0"/>
        <w:spacing w:after="0" w:line="360" w:lineRule="auto"/>
        <w:ind w:left="0" w:firstLine="482"/>
        <w:rPr>
          <w:b/>
          <w:sz w:val="24"/>
        </w:rPr>
      </w:pPr>
      <w:r w:rsidRPr="00EF7F7E">
        <w:rPr>
          <w:b/>
          <w:kern w:val="0"/>
          <w:sz w:val="24"/>
        </w:rPr>
        <w:t>基金的转托管</w:t>
      </w:r>
    </w:p>
    <w:p w14:paraId="003C2CE9"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基金份额持有人可办理已持有基金份额在不同销售机构之间的转托管，基金销售机构可以按照规定的标准收取转托管费。</w:t>
      </w:r>
    </w:p>
    <w:p w14:paraId="1F9385AB" w14:textId="77777777" w:rsidR="000E360D" w:rsidRPr="00DB2502" w:rsidRDefault="00C20747" w:rsidP="00DB2502">
      <w:pPr>
        <w:pStyle w:val="a0"/>
        <w:numPr>
          <w:ilvl w:val="0"/>
          <w:numId w:val="17"/>
        </w:numPr>
        <w:autoSpaceDE w:val="0"/>
        <w:autoSpaceDN w:val="0"/>
        <w:adjustRightInd w:val="0"/>
        <w:spacing w:after="0" w:line="360" w:lineRule="auto"/>
        <w:ind w:left="0" w:firstLine="482"/>
        <w:rPr>
          <w:b/>
          <w:sz w:val="24"/>
        </w:rPr>
      </w:pPr>
      <w:r w:rsidRPr="00EF7F7E">
        <w:rPr>
          <w:b/>
          <w:kern w:val="0"/>
          <w:sz w:val="24"/>
        </w:rPr>
        <w:t>定期定额投资计划</w:t>
      </w:r>
    </w:p>
    <w:p w14:paraId="797BAC3D"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2013年8月27日刊登公告自2013年8月30日起开通定期定额投资计划业务，具体开通销售机构名单和业务规则参见相关公告。</w:t>
      </w:r>
    </w:p>
    <w:p w14:paraId="188B9474"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定期定额赎回业务</w:t>
      </w:r>
    </w:p>
    <w:p w14:paraId="3DCAD60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2013年8月27日刊登公告自2013年8月30日起在中国农业银行股份有限公司下属各代销网点开通定期定额赎回业务。</w:t>
      </w:r>
    </w:p>
    <w:p w14:paraId="29815A48"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95599）。</w:t>
      </w:r>
    </w:p>
    <w:p w14:paraId="6271352D" w14:textId="77777777" w:rsidR="000E360D" w:rsidRPr="00DB2502" w:rsidRDefault="00C20747" w:rsidP="00DB2502">
      <w:pPr>
        <w:pStyle w:val="a0"/>
        <w:numPr>
          <w:ilvl w:val="0"/>
          <w:numId w:val="17"/>
        </w:numPr>
        <w:autoSpaceDE w:val="0"/>
        <w:autoSpaceDN w:val="0"/>
        <w:adjustRightInd w:val="0"/>
        <w:spacing w:after="0" w:line="360" w:lineRule="auto"/>
        <w:ind w:left="0" w:firstLine="482"/>
        <w:rPr>
          <w:b/>
          <w:sz w:val="24"/>
        </w:rPr>
      </w:pPr>
      <w:r w:rsidRPr="00EF7F7E">
        <w:rPr>
          <w:b/>
          <w:kern w:val="0"/>
          <w:sz w:val="24"/>
        </w:rPr>
        <w:t>基金</w:t>
      </w:r>
      <w:r w:rsidRPr="00EF7F7E">
        <w:rPr>
          <w:rFonts w:hint="eastAsia"/>
          <w:b/>
          <w:kern w:val="0"/>
          <w:sz w:val="24"/>
        </w:rPr>
        <w:t>份额</w:t>
      </w:r>
      <w:r w:rsidRPr="00EF7F7E">
        <w:rPr>
          <w:b/>
          <w:kern w:val="0"/>
          <w:sz w:val="24"/>
        </w:rPr>
        <w:t>的冻结和解冻</w:t>
      </w:r>
    </w:p>
    <w:p w14:paraId="2C11E1F4" w14:textId="77777777" w:rsidR="000E360D" w:rsidRPr="009045A1" w:rsidRDefault="000E360D" w:rsidP="009045A1">
      <w:pPr>
        <w:spacing w:after="0" w:line="360" w:lineRule="auto"/>
        <w:ind w:firstLineChars="200" w:firstLine="480"/>
        <w:rPr>
          <w:rFonts w:ascii="宋体" w:hAnsi="宋体" w:cs="宋体"/>
          <w:kern w:val="0"/>
          <w:sz w:val="24"/>
        </w:rPr>
      </w:pPr>
      <w:bookmarkStart w:id="30" w:name="_Toc79392620"/>
      <w:r w:rsidRPr="009045A1">
        <w:rPr>
          <w:rFonts w:ascii="宋体" w:hAnsi="宋体" w:cs="宋体" w:hint="eastAsia"/>
          <w:kern w:val="0"/>
          <w:sz w:val="24"/>
        </w:rPr>
        <w:t>登记机构只受理国家有权机关依法要求的基金份额的冻结与解冻，以及登记机构认可、符合法律法规的其他情况下的冻结与解冻。</w:t>
      </w:r>
    </w:p>
    <w:bookmarkEnd w:id="30"/>
    <w:p w14:paraId="451628FA" w14:textId="77777777" w:rsidR="000E360D" w:rsidRDefault="000E360D" w:rsidP="00636DEC">
      <w:pPr>
        <w:pStyle w:val="ae"/>
        <w:rPr>
          <w:rFonts w:ascii="黑体" w:eastAsia="黑体" w:hAnsi="宋体" w:cs="宋体"/>
          <w:b w:val="0"/>
          <w:kern w:val="0"/>
          <w:sz w:val="30"/>
          <w:szCs w:val="30"/>
        </w:rPr>
      </w:pPr>
      <w:r>
        <w:rPr>
          <w:rFonts w:ascii="黑体" w:eastAsia="黑体" w:hAnsi="宋体" w:cs="宋体"/>
          <w:b w:val="0"/>
          <w:kern w:val="0"/>
          <w:sz w:val="30"/>
          <w:szCs w:val="30"/>
        </w:rPr>
        <w:br w:type="page"/>
      </w:r>
      <w:bookmarkStart w:id="31" w:name="_Toc13130754"/>
      <w:r w:rsidRPr="00636DEC">
        <w:rPr>
          <w:rFonts w:ascii="Times New Roman" w:eastAsia="黑体" w:hAnsi="Times New Roman" w:cs="Times New Roman" w:hint="eastAsia"/>
          <w:kern w:val="0"/>
          <w:sz w:val="30"/>
          <w:szCs w:val="30"/>
        </w:rPr>
        <w:lastRenderedPageBreak/>
        <w:t>九、基金的转换</w:t>
      </w:r>
      <w:bookmarkEnd w:id="31"/>
    </w:p>
    <w:p w14:paraId="7E2EE8C4"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（一）基金转换</w:t>
      </w:r>
    </w:p>
    <w:p w14:paraId="68A4A142" w14:textId="77777777" w:rsidR="000E360D" w:rsidRDefault="000E360D" w:rsidP="00636DEC">
      <w:pPr>
        <w:spacing w:after="0" w:line="360" w:lineRule="auto"/>
        <w:ind w:firstLineChars="200" w:firstLine="480"/>
        <w:rPr>
          <w:rFonts w:ascii="宋体" w:hAnsi="宋体"/>
          <w:sz w:val="24"/>
        </w:rPr>
      </w:pPr>
      <w:r w:rsidRPr="00636DEC">
        <w:rPr>
          <w:rFonts w:hint="eastAsia"/>
          <w:bCs/>
          <w:sz w:val="24"/>
        </w:rPr>
        <w:t>基金转换是指开放式基金份额持有人将其持有某只基金的部分或全部份额转换为同一基金管理人管理的另一只开放式基金份额。基金转换只能在同一销售机构进行。</w:t>
      </w:r>
    </w:p>
    <w:p w14:paraId="0ECB5D23"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（二）转换业务办理时间</w:t>
      </w:r>
    </w:p>
    <w:p w14:paraId="2AC0BA5E" w14:textId="77777777" w:rsidR="00177A47" w:rsidRDefault="00E52F60">
      <w:pPr>
        <w:spacing w:after="0" w:line="360" w:lineRule="auto"/>
        <w:ind w:firstLineChars="200" w:firstLine="480"/>
        <w:rPr>
          <w:bCs/>
          <w:sz w:val="24"/>
        </w:rPr>
      </w:pPr>
      <w:r>
        <w:rPr>
          <w:rFonts w:hint="eastAsia"/>
          <w:bCs/>
          <w:sz w:val="24"/>
        </w:rPr>
        <w:t>本基金</w:t>
      </w:r>
      <w:r>
        <w:rPr>
          <w:rFonts w:hint="eastAsia"/>
          <w:bCs/>
          <w:sz w:val="24"/>
        </w:rPr>
        <w:t>2013</w:t>
      </w:r>
      <w:r>
        <w:rPr>
          <w:rFonts w:hint="eastAsia"/>
          <w:bCs/>
          <w:sz w:val="24"/>
        </w:rPr>
        <w:t>年</w:t>
      </w:r>
      <w:r>
        <w:rPr>
          <w:rFonts w:hint="eastAsia"/>
          <w:bCs/>
          <w:sz w:val="24"/>
        </w:rPr>
        <w:t>8</w:t>
      </w:r>
      <w:r>
        <w:rPr>
          <w:rFonts w:hint="eastAsia"/>
          <w:bCs/>
          <w:sz w:val="24"/>
        </w:rPr>
        <w:t>月</w:t>
      </w:r>
      <w:r>
        <w:rPr>
          <w:rFonts w:hint="eastAsia"/>
          <w:bCs/>
          <w:sz w:val="24"/>
        </w:rPr>
        <w:t>27</w:t>
      </w:r>
      <w:r>
        <w:rPr>
          <w:rFonts w:hint="eastAsia"/>
          <w:bCs/>
          <w:sz w:val="24"/>
        </w:rPr>
        <w:t>日刊登公告自</w:t>
      </w:r>
      <w:r>
        <w:rPr>
          <w:rFonts w:hint="eastAsia"/>
          <w:bCs/>
          <w:sz w:val="24"/>
        </w:rPr>
        <w:t>2013</w:t>
      </w:r>
      <w:r>
        <w:rPr>
          <w:rFonts w:hint="eastAsia"/>
          <w:bCs/>
          <w:sz w:val="24"/>
        </w:rPr>
        <w:t>年</w:t>
      </w:r>
      <w:r>
        <w:rPr>
          <w:rFonts w:hint="eastAsia"/>
          <w:bCs/>
          <w:sz w:val="24"/>
        </w:rPr>
        <w:t>8</w:t>
      </w:r>
      <w:r>
        <w:rPr>
          <w:rFonts w:hint="eastAsia"/>
          <w:bCs/>
          <w:sz w:val="24"/>
        </w:rPr>
        <w:t>月</w:t>
      </w:r>
      <w:r>
        <w:rPr>
          <w:rFonts w:hint="eastAsia"/>
          <w:bCs/>
          <w:sz w:val="24"/>
        </w:rPr>
        <w:t>30</w:t>
      </w:r>
      <w:r>
        <w:rPr>
          <w:rFonts w:hint="eastAsia"/>
          <w:bCs/>
          <w:sz w:val="24"/>
        </w:rPr>
        <w:t>日起开放日常转换业务。</w:t>
      </w:r>
    </w:p>
    <w:p w14:paraId="3EBA79E5" w14:textId="77777777" w:rsidR="00177A47" w:rsidRDefault="00E52F60">
      <w:pPr>
        <w:spacing w:after="0" w:line="360" w:lineRule="auto"/>
        <w:ind w:firstLineChars="200" w:firstLine="480"/>
        <w:rPr>
          <w:bCs/>
          <w:sz w:val="24"/>
        </w:rPr>
      </w:pPr>
      <w:r>
        <w:rPr>
          <w:rFonts w:hint="eastAsia"/>
          <w:bCs/>
          <w:sz w:val="24"/>
        </w:rPr>
        <w:t>办理基金间转换的时间为上海证券交易所、深圳证券交易所交易日。若出现新的证券交易市场或交易所交易时间更改或其它原因，基金管理人将视情况进行相应的调整并公告。</w:t>
      </w:r>
    </w:p>
    <w:p w14:paraId="12E3268D" w14:textId="77777777" w:rsidR="00177A47" w:rsidRDefault="00E52F60">
      <w:pPr>
        <w:spacing w:after="0" w:line="360" w:lineRule="auto"/>
        <w:ind w:firstLineChars="200" w:firstLine="480"/>
        <w:rPr>
          <w:bCs/>
          <w:sz w:val="24"/>
        </w:rPr>
      </w:pPr>
      <w:r>
        <w:rPr>
          <w:rFonts w:hint="eastAsia"/>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2F4AB954" w14:textId="77777777" w:rsidR="000E360D" w:rsidRPr="00636DEC" w:rsidRDefault="000E360D" w:rsidP="00636DEC">
      <w:pPr>
        <w:spacing w:after="0" w:line="360" w:lineRule="auto"/>
        <w:ind w:firstLineChars="200" w:firstLine="480"/>
        <w:rPr>
          <w:bCs/>
          <w:sz w:val="24"/>
        </w:rPr>
      </w:pPr>
      <w:r w:rsidRPr="00636DEC">
        <w:rPr>
          <w:rFonts w:hint="eastAsia"/>
          <w:bCs/>
          <w:sz w:val="24"/>
        </w:rPr>
        <w:t>本基金转换业务具体开通销售机构名单、可转换旗下基金范围参见相关公告。</w:t>
      </w:r>
    </w:p>
    <w:p w14:paraId="60B497A4"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（三）基金转换的程序</w:t>
      </w:r>
    </w:p>
    <w:p w14:paraId="0B2A5D67" w14:textId="77777777" w:rsidR="00177A47" w:rsidRDefault="00E52F60">
      <w:pPr>
        <w:spacing w:after="0" w:line="360" w:lineRule="auto"/>
        <w:ind w:firstLineChars="200" w:firstLine="480"/>
        <w:rPr>
          <w:bCs/>
          <w:sz w:val="24"/>
        </w:rPr>
      </w:pPr>
      <w:r>
        <w:rPr>
          <w:rFonts w:hint="eastAsia"/>
          <w:bCs/>
          <w:sz w:val="24"/>
        </w:rPr>
        <w:t>1</w:t>
      </w:r>
      <w:r>
        <w:rPr>
          <w:rFonts w:hint="eastAsia"/>
          <w:bCs/>
          <w:sz w:val="24"/>
        </w:rPr>
        <w:t>、申请方式：书面申请或销售机构公布的其他方式。</w:t>
      </w:r>
      <w:r>
        <w:rPr>
          <w:rFonts w:hint="eastAsia"/>
          <w:bCs/>
          <w:sz w:val="24"/>
        </w:rPr>
        <w:t xml:space="preserve"> </w:t>
      </w:r>
    </w:p>
    <w:p w14:paraId="734DDE54" w14:textId="77777777" w:rsidR="00177A47" w:rsidRDefault="00E52F60">
      <w:pPr>
        <w:spacing w:after="0" w:line="360" w:lineRule="auto"/>
        <w:ind w:firstLineChars="200" w:firstLine="480"/>
        <w:rPr>
          <w:bCs/>
          <w:sz w:val="24"/>
        </w:rPr>
      </w:pPr>
      <w:r>
        <w:rPr>
          <w:rFonts w:hint="eastAsia"/>
          <w:bCs/>
          <w:sz w:val="24"/>
        </w:rPr>
        <w:t>2</w:t>
      </w:r>
      <w:r>
        <w:rPr>
          <w:rFonts w:hint="eastAsia"/>
          <w:bCs/>
          <w:sz w:val="24"/>
        </w:rPr>
        <w:t>、基金转换申请的确认</w:t>
      </w:r>
    </w:p>
    <w:p w14:paraId="0D573946" w14:textId="77777777" w:rsidR="00177A47" w:rsidRDefault="00E52F60">
      <w:pPr>
        <w:spacing w:after="0" w:line="360" w:lineRule="auto"/>
        <w:ind w:firstLineChars="200" w:firstLine="480"/>
        <w:rPr>
          <w:bCs/>
          <w:sz w:val="24"/>
        </w:rPr>
      </w:pPr>
      <w:r>
        <w:rPr>
          <w:rFonts w:hint="eastAsia"/>
          <w:bCs/>
          <w:sz w:val="24"/>
        </w:rPr>
        <w:t>正常情况下，</w:t>
      </w:r>
      <w:r>
        <w:rPr>
          <w:rFonts w:hint="eastAsia"/>
          <w:bCs/>
          <w:sz w:val="24"/>
        </w:rPr>
        <w:t>T</w:t>
      </w:r>
      <w:r>
        <w:rPr>
          <w:rFonts w:hint="eastAsia"/>
          <w:bCs/>
          <w:sz w:val="24"/>
        </w:rPr>
        <w:t>日规定时间受理的申请，注册登记机构在</w:t>
      </w:r>
      <w:r>
        <w:rPr>
          <w:rFonts w:hint="eastAsia"/>
          <w:bCs/>
          <w:sz w:val="24"/>
        </w:rPr>
        <w:t>T</w:t>
      </w:r>
      <w:r>
        <w:rPr>
          <w:rFonts w:hint="eastAsia"/>
          <w:bCs/>
          <w:sz w:val="24"/>
        </w:rPr>
        <w:t>＋</w:t>
      </w:r>
      <w:r>
        <w:rPr>
          <w:rFonts w:hint="eastAsia"/>
          <w:bCs/>
          <w:sz w:val="24"/>
        </w:rPr>
        <w:t>1</w:t>
      </w:r>
      <w:r>
        <w:rPr>
          <w:rFonts w:hint="eastAsia"/>
          <w:bCs/>
          <w:sz w:val="24"/>
        </w:rPr>
        <w:t>日内为投资人对该交易的有效性进行确认，在</w:t>
      </w:r>
      <w:r>
        <w:rPr>
          <w:rFonts w:hint="eastAsia"/>
          <w:bCs/>
          <w:sz w:val="24"/>
        </w:rPr>
        <w:t>T</w:t>
      </w:r>
      <w:r>
        <w:rPr>
          <w:rFonts w:hint="eastAsia"/>
          <w:bCs/>
          <w:sz w:val="24"/>
        </w:rPr>
        <w:t>＋</w:t>
      </w:r>
      <w:r>
        <w:rPr>
          <w:rFonts w:hint="eastAsia"/>
          <w:bCs/>
          <w:sz w:val="24"/>
        </w:rPr>
        <w:t>2</w:t>
      </w:r>
      <w:r>
        <w:rPr>
          <w:rFonts w:hint="eastAsia"/>
          <w:bCs/>
          <w:sz w:val="24"/>
        </w:rPr>
        <w:t>日后</w:t>
      </w:r>
      <w:r>
        <w:rPr>
          <w:rFonts w:hint="eastAsia"/>
          <w:bCs/>
          <w:sz w:val="24"/>
        </w:rPr>
        <w:t>(</w:t>
      </w:r>
      <w:r>
        <w:rPr>
          <w:rFonts w:hint="eastAsia"/>
          <w:bCs/>
          <w:sz w:val="24"/>
        </w:rPr>
        <w:t>包括该日</w:t>
      </w:r>
      <w:r>
        <w:rPr>
          <w:rFonts w:hint="eastAsia"/>
          <w:bCs/>
          <w:sz w:val="24"/>
        </w:rPr>
        <w:t>)</w:t>
      </w:r>
      <w:r>
        <w:rPr>
          <w:rFonts w:hint="eastAsia"/>
          <w:bCs/>
          <w:sz w:val="24"/>
        </w:rPr>
        <w:t>投资人可向销售机构查询转换的确认情况。</w:t>
      </w:r>
    </w:p>
    <w:p w14:paraId="663CF68A" w14:textId="77777777" w:rsidR="00177A47" w:rsidRDefault="00E52F60">
      <w:pPr>
        <w:spacing w:after="0" w:line="360" w:lineRule="auto"/>
        <w:ind w:firstLineChars="200" w:firstLine="480"/>
        <w:rPr>
          <w:bCs/>
          <w:sz w:val="24"/>
        </w:rPr>
      </w:pPr>
      <w:r>
        <w:rPr>
          <w:rFonts w:hint="eastAsia"/>
          <w:bCs/>
          <w:sz w:val="24"/>
        </w:rPr>
        <w:t>3</w:t>
      </w:r>
      <w:r>
        <w:rPr>
          <w:rFonts w:hint="eastAsia"/>
          <w:bCs/>
          <w:sz w:val="24"/>
        </w:rPr>
        <w:t>、基金转换的注册登记</w:t>
      </w:r>
    </w:p>
    <w:p w14:paraId="4BCAEA3E" w14:textId="77777777" w:rsidR="000E360D" w:rsidRPr="00636DEC" w:rsidRDefault="000E360D" w:rsidP="00636DEC">
      <w:pPr>
        <w:spacing w:after="0" w:line="360" w:lineRule="auto"/>
        <w:ind w:firstLineChars="200" w:firstLine="480"/>
        <w:rPr>
          <w:bCs/>
          <w:sz w:val="24"/>
        </w:rPr>
      </w:pPr>
      <w:r w:rsidRPr="00636DEC">
        <w:rPr>
          <w:rFonts w:hint="eastAsia"/>
          <w:bCs/>
          <w:sz w:val="24"/>
        </w:rPr>
        <w:t>注册登记机构以收到有效转换申请的当天作为转换申请日（</w:t>
      </w:r>
      <w:r w:rsidRPr="00636DEC">
        <w:rPr>
          <w:rFonts w:hint="eastAsia"/>
          <w:bCs/>
          <w:sz w:val="24"/>
        </w:rPr>
        <w:t>T</w:t>
      </w:r>
      <w:r w:rsidRPr="00636DEC">
        <w:rPr>
          <w:rFonts w:hint="eastAsia"/>
          <w:bCs/>
          <w:sz w:val="24"/>
        </w:rPr>
        <w:t>日）。投资人转换基金成功的，注册登记机构将在</w:t>
      </w:r>
      <w:r w:rsidRPr="00636DEC">
        <w:rPr>
          <w:rFonts w:hint="eastAsia"/>
          <w:bCs/>
          <w:sz w:val="24"/>
        </w:rPr>
        <w:t>T</w:t>
      </w:r>
      <w:r w:rsidRPr="00636DEC">
        <w:rPr>
          <w:rFonts w:hint="eastAsia"/>
          <w:bCs/>
          <w:sz w:val="24"/>
        </w:rPr>
        <w:t>＋</w:t>
      </w:r>
      <w:r w:rsidRPr="00636DEC">
        <w:rPr>
          <w:rFonts w:hint="eastAsia"/>
          <w:bCs/>
          <w:sz w:val="24"/>
        </w:rPr>
        <w:t>1</w:t>
      </w:r>
      <w:r w:rsidRPr="00636DEC">
        <w:rPr>
          <w:rFonts w:hint="eastAsia"/>
          <w:bCs/>
          <w:sz w:val="24"/>
        </w:rPr>
        <w:t>日对投资人</w:t>
      </w:r>
      <w:r w:rsidRPr="00636DEC">
        <w:rPr>
          <w:rFonts w:hint="eastAsia"/>
          <w:bCs/>
          <w:sz w:val="24"/>
        </w:rPr>
        <w:t>T</w:t>
      </w:r>
      <w:r w:rsidRPr="00636DEC">
        <w:rPr>
          <w:rFonts w:hint="eastAsia"/>
          <w:bCs/>
          <w:sz w:val="24"/>
        </w:rPr>
        <w:t>日的基金转换业务申请进行有效性确认，办理转出基金的权益扣除以及转入基金的权益登记，在</w:t>
      </w:r>
      <w:r w:rsidRPr="00636DEC">
        <w:rPr>
          <w:rFonts w:hint="eastAsia"/>
          <w:bCs/>
          <w:sz w:val="24"/>
        </w:rPr>
        <w:t>T</w:t>
      </w:r>
      <w:r w:rsidRPr="00636DEC">
        <w:rPr>
          <w:rFonts w:hint="eastAsia"/>
          <w:bCs/>
          <w:sz w:val="24"/>
        </w:rPr>
        <w:t>＋</w:t>
      </w:r>
      <w:r w:rsidRPr="00636DEC">
        <w:rPr>
          <w:rFonts w:hint="eastAsia"/>
          <w:bCs/>
          <w:sz w:val="24"/>
        </w:rPr>
        <w:t>2</w:t>
      </w:r>
      <w:r w:rsidRPr="00636DEC">
        <w:rPr>
          <w:rFonts w:hint="eastAsia"/>
          <w:bCs/>
          <w:sz w:val="24"/>
        </w:rPr>
        <w:t>日后（包括该日）投资人可向销售机构查询基金转换的成交情况，并有权转换或赎回该部分基金份额。</w:t>
      </w:r>
    </w:p>
    <w:p w14:paraId="42892BC2"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（四）基金转换的数额限制</w:t>
      </w:r>
    </w:p>
    <w:p w14:paraId="23608626" w14:textId="77777777" w:rsidR="00177A47" w:rsidRDefault="00E52F60">
      <w:pPr>
        <w:spacing w:after="0" w:line="360" w:lineRule="auto"/>
        <w:ind w:firstLineChars="200" w:firstLine="480"/>
        <w:rPr>
          <w:bCs/>
          <w:sz w:val="24"/>
        </w:rPr>
      </w:pPr>
      <w:r>
        <w:rPr>
          <w:rFonts w:hint="eastAsia"/>
          <w:bCs/>
          <w:sz w:val="24"/>
        </w:rPr>
        <w:t>基金转换以份额为单位进行申请，申请转换份额精确到小数点后两位，小数</w:t>
      </w:r>
      <w:r>
        <w:rPr>
          <w:rFonts w:hint="eastAsia"/>
          <w:bCs/>
          <w:sz w:val="24"/>
        </w:rPr>
        <w:lastRenderedPageBreak/>
        <w:t>点后两位以后的部分四舍五入，误差部分归基金财产。</w:t>
      </w:r>
    </w:p>
    <w:p w14:paraId="49071D05" w14:textId="4401D340" w:rsidR="00177A47" w:rsidRDefault="00E52F60">
      <w:pPr>
        <w:spacing w:after="0" w:line="360" w:lineRule="auto"/>
        <w:ind w:firstLineChars="200" w:firstLine="480"/>
        <w:rPr>
          <w:bCs/>
          <w:sz w:val="24"/>
        </w:rPr>
      </w:pPr>
      <w:r>
        <w:rPr>
          <w:rFonts w:hint="eastAsia"/>
          <w:bCs/>
          <w:sz w:val="24"/>
        </w:rPr>
        <w:t>本基金遵循“份额转换”的原则，单笔转换份额不得低于</w:t>
      </w:r>
      <w:r w:rsidR="00CB3887">
        <w:rPr>
          <w:bCs/>
          <w:sz w:val="24"/>
        </w:rPr>
        <w:t>1</w:t>
      </w:r>
      <w:r>
        <w:rPr>
          <w:rFonts w:hint="eastAsia"/>
          <w:bCs/>
          <w:sz w:val="24"/>
        </w:rPr>
        <w:t>份。基金持有人可将其全部或部分基金份额转换成其它基金，单笔转换申请不受转入基金最低申购限额限制。</w:t>
      </w:r>
    </w:p>
    <w:p w14:paraId="30F13204" w14:textId="77777777" w:rsidR="000E360D" w:rsidRPr="00636DEC" w:rsidRDefault="000E360D" w:rsidP="00636DEC">
      <w:pPr>
        <w:spacing w:after="0" w:line="360" w:lineRule="auto"/>
        <w:ind w:firstLineChars="200" w:firstLine="480"/>
        <w:rPr>
          <w:bCs/>
          <w:sz w:val="24"/>
        </w:rPr>
      </w:pPr>
      <w:r w:rsidRPr="00636DEC">
        <w:rPr>
          <w:rFonts w:hint="eastAsia"/>
          <w:bCs/>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sidRPr="00636DEC">
        <w:rPr>
          <w:rFonts w:hint="eastAsia"/>
          <w:bCs/>
          <w:sz w:val="24"/>
        </w:rPr>
        <w:t xml:space="preserve"> </w:t>
      </w:r>
    </w:p>
    <w:p w14:paraId="30189E31"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（五）基金转换费用</w:t>
      </w:r>
    </w:p>
    <w:p w14:paraId="3B79965E" w14:textId="77777777" w:rsidR="00177A47" w:rsidRDefault="00E52F60">
      <w:pPr>
        <w:spacing w:after="0" w:line="360" w:lineRule="auto"/>
        <w:ind w:firstLineChars="200" w:firstLine="480"/>
        <w:rPr>
          <w:bCs/>
          <w:sz w:val="24"/>
        </w:rPr>
      </w:pPr>
      <w:r>
        <w:rPr>
          <w:rFonts w:hint="eastAsia"/>
          <w:bCs/>
          <w:sz w:val="24"/>
        </w:rPr>
        <w:t>1</w:t>
      </w:r>
      <w:r>
        <w:rPr>
          <w:rFonts w:hint="eastAsia"/>
          <w:bCs/>
          <w:sz w:val="24"/>
        </w:rPr>
        <w:t>、每笔基金转换视为一笔赎回和一笔申购，基金转换费用相应由转出基金的赎回费用及转出、转入基金的申购补差费用构成。</w:t>
      </w:r>
    </w:p>
    <w:p w14:paraId="428A6273" w14:textId="77777777" w:rsidR="00177A47" w:rsidRDefault="00E52F60">
      <w:pPr>
        <w:spacing w:after="0" w:line="360" w:lineRule="auto"/>
        <w:ind w:firstLineChars="200" w:firstLine="480"/>
        <w:rPr>
          <w:bCs/>
          <w:sz w:val="24"/>
        </w:rPr>
      </w:pPr>
      <w:r>
        <w:rPr>
          <w:rFonts w:hint="eastAsia"/>
          <w:bCs/>
          <w:sz w:val="24"/>
        </w:rPr>
        <w:t>2</w:t>
      </w:r>
      <w:r>
        <w:rPr>
          <w:rFonts w:hint="eastAsia"/>
          <w:bCs/>
          <w:sz w:val="24"/>
        </w:rPr>
        <w:t>、转出基金的赎回费用</w:t>
      </w:r>
    </w:p>
    <w:p w14:paraId="51EFA87F" w14:textId="384E5EAB" w:rsidR="00177A47" w:rsidRDefault="00E52F60">
      <w:pPr>
        <w:spacing w:after="0" w:line="360" w:lineRule="auto"/>
        <w:ind w:firstLineChars="200" w:firstLine="480"/>
        <w:rPr>
          <w:bCs/>
          <w:sz w:val="24"/>
        </w:rPr>
      </w:pPr>
      <w:r>
        <w:rPr>
          <w:rFonts w:hint="eastAsia"/>
          <w:bCs/>
          <w:sz w:val="24"/>
        </w:rPr>
        <w:t>转出基金的赎回费用按照各基金最新的更新招募说明书及相关公告规定的赎回费率和计费方式收取，</w:t>
      </w:r>
      <w:r w:rsidR="00483918" w:rsidRPr="00EF650F">
        <w:rPr>
          <w:rFonts w:hint="eastAsia"/>
          <w:sz w:val="24"/>
        </w:rPr>
        <w:t>赎回费用按一定比例归入基金财产（收取标准遵循各基金最新的更新招募说明书相关规定）</w:t>
      </w:r>
      <w:r>
        <w:rPr>
          <w:rFonts w:hint="eastAsia"/>
          <w:bCs/>
          <w:sz w:val="24"/>
        </w:rPr>
        <w:t>，其余部分用于支付注册登记费等相关手续费。</w:t>
      </w:r>
    </w:p>
    <w:p w14:paraId="721FFE5A" w14:textId="77777777" w:rsidR="00177A47" w:rsidRDefault="00E52F60">
      <w:pPr>
        <w:spacing w:after="0" w:line="360" w:lineRule="auto"/>
        <w:ind w:firstLineChars="200" w:firstLine="480"/>
        <w:rPr>
          <w:bCs/>
          <w:sz w:val="24"/>
        </w:rPr>
      </w:pPr>
      <w:r>
        <w:rPr>
          <w:rFonts w:hint="eastAsia"/>
          <w:bCs/>
          <w:sz w:val="24"/>
        </w:rPr>
        <w:t>3</w:t>
      </w:r>
      <w:r>
        <w:rPr>
          <w:rFonts w:hint="eastAsia"/>
          <w:bCs/>
          <w:sz w:val="24"/>
        </w:rPr>
        <w:t>、前端收费模式下转出与转入基金的申购补差费用</w:t>
      </w:r>
    </w:p>
    <w:p w14:paraId="506DCA51" w14:textId="77777777" w:rsidR="00177A47" w:rsidRDefault="00E52F60">
      <w:pPr>
        <w:spacing w:after="0" w:line="360" w:lineRule="auto"/>
        <w:ind w:firstLineChars="200" w:firstLine="480"/>
        <w:rPr>
          <w:bCs/>
          <w:sz w:val="24"/>
        </w:rPr>
      </w:pPr>
      <w:r>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1EF75693" w14:textId="77777777" w:rsidR="00177A47" w:rsidRDefault="00E52F60">
      <w:pPr>
        <w:spacing w:after="0" w:line="360" w:lineRule="auto"/>
        <w:ind w:firstLineChars="200" w:firstLine="480"/>
        <w:rPr>
          <w:bCs/>
          <w:sz w:val="24"/>
        </w:rPr>
      </w:pPr>
      <w:r>
        <w:rPr>
          <w:rFonts w:hint="eastAsia"/>
          <w:bCs/>
          <w:sz w:val="24"/>
        </w:rPr>
        <w:t>4</w:t>
      </w:r>
      <w:r>
        <w:rPr>
          <w:rFonts w:hint="eastAsia"/>
          <w:bCs/>
          <w:sz w:val="24"/>
        </w:rPr>
        <w:t>、后端收费模式下转出与转入基金的申购补差费用</w:t>
      </w:r>
    </w:p>
    <w:p w14:paraId="11C11461" w14:textId="77777777" w:rsidR="00177A47" w:rsidRDefault="00E52F60">
      <w:pPr>
        <w:spacing w:after="0" w:line="360" w:lineRule="auto"/>
        <w:ind w:firstLineChars="200" w:firstLine="480"/>
        <w:rPr>
          <w:bCs/>
          <w:sz w:val="24"/>
        </w:rPr>
      </w:pPr>
      <w:r>
        <w:rPr>
          <w:rFonts w:hint="eastAsia"/>
          <w:bCs/>
          <w:sz w:val="24"/>
        </w:rPr>
        <w:lastRenderedPageBreak/>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373791F3" w14:textId="77777777" w:rsidR="00177A47" w:rsidRDefault="00E52F60">
      <w:pPr>
        <w:spacing w:after="0" w:line="360" w:lineRule="auto"/>
        <w:ind w:firstLineChars="200" w:firstLine="480"/>
        <w:rPr>
          <w:bCs/>
          <w:sz w:val="24"/>
        </w:rPr>
      </w:pPr>
      <w:r>
        <w:rPr>
          <w:rFonts w:hint="eastAsia"/>
          <w:bCs/>
          <w:sz w:val="24"/>
        </w:rPr>
        <w:t>5</w:t>
      </w:r>
      <w:r>
        <w:rPr>
          <w:rFonts w:hint="eastAsia"/>
          <w:bCs/>
          <w:sz w:val="24"/>
        </w:rPr>
        <w:t>、网上直销的申购补差费率优惠</w:t>
      </w:r>
    </w:p>
    <w:p w14:paraId="69E6E068" w14:textId="77777777" w:rsidR="00177A47" w:rsidRDefault="00E52F60">
      <w:pPr>
        <w:spacing w:after="0" w:line="360" w:lineRule="auto"/>
        <w:ind w:firstLineChars="200" w:firstLine="480"/>
        <w:rPr>
          <w:bCs/>
          <w:sz w:val="24"/>
        </w:rPr>
      </w:pPr>
      <w:r>
        <w:rPr>
          <w:rFonts w:hint="eastAsia"/>
          <w:bCs/>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593BDA69" w14:textId="5EB0ED53" w:rsidR="00177A47" w:rsidRDefault="00E52F60">
      <w:pPr>
        <w:spacing w:after="0" w:line="360" w:lineRule="auto"/>
        <w:ind w:firstLineChars="200" w:firstLine="480"/>
        <w:rPr>
          <w:bCs/>
          <w:sz w:val="24"/>
        </w:rPr>
      </w:pPr>
      <w:r>
        <w:rPr>
          <w:rFonts w:hint="eastAsia"/>
          <w:bCs/>
          <w:sz w:val="24"/>
        </w:rPr>
        <w:t>具体转换费率水平请参见本基金管理人网站（</w:t>
      </w:r>
      <w:r>
        <w:rPr>
          <w:rFonts w:hint="eastAsia"/>
          <w:bCs/>
          <w:sz w:val="24"/>
        </w:rPr>
        <w:t>www.fund001.com</w:t>
      </w:r>
      <w:r>
        <w:rPr>
          <w:rFonts w:hint="eastAsia"/>
          <w:bCs/>
          <w:sz w:val="24"/>
        </w:rPr>
        <w:t>）列示的相关转换费率表或相关公告。</w:t>
      </w:r>
    </w:p>
    <w:p w14:paraId="6836C5CF" w14:textId="77777777" w:rsidR="000E360D" w:rsidRPr="00636DEC" w:rsidRDefault="000E360D" w:rsidP="00636DEC">
      <w:pPr>
        <w:spacing w:after="0" w:line="360" w:lineRule="auto"/>
        <w:ind w:firstLineChars="200" w:firstLine="480"/>
        <w:rPr>
          <w:bCs/>
          <w:sz w:val="24"/>
        </w:rPr>
      </w:pPr>
      <w:r w:rsidRPr="00636DEC">
        <w:rPr>
          <w:rFonts w:hint="eastAsia"/>
          <w:bCs/>
          <w:sz w:val="24"/>
        </w:rPr>
        <w:t>6</w:t>
      </w:r>
      <w:r w:rsidRPr="00636DEC">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14:paraId="184F83F9"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（六）基金转换份额的计算公式</w:t>
      </w:r>
    </w:p>
    <w:p w14:paraId="3D869EE8" w14:textId="77777777" w:rsidR="00177A47" w:rsidRDefault="00E52F60">
      <w:pPr>
        <w:spacing w:after="0" w:line="360" w:lineRule="auto"/>
        <w:ind w:firstLineChars="200" w:firstLine="480"/>
        <w:rPr>
          <w:bCs/>
          <w:sz w:val="24"/>
        </w:rPr>
      </w:pPr>
      <w:r>
        <w:rPr>
          <w:rFonts w:hint="eastAsia"/>
          <w:bCs/>
          <w:sz w:val="24"/>
        </w:rPr>
        <w:t>1</w:t>
      </w:r>
      <w:r>
        <w:rPr>
          <w:rFonts w:hint="eastAsia"/>
          <w:bCs/>
          <w:sz w:val="24"/>
        </w:rPr>
        <w:t>、前端收费模式下基金转换份额的计算公式及举例</w:t>
      </w:r>
    </w:p>
    <w:p w14:paraId="708AEDA4" w14:textId="77777777" w:rsidR="00177A47" w:rsidRDefault="00E52F60">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1CCB91BC" w14:textId="77777777" w:rsidR="00177A47" w:rsidRDefault="00E52F60">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48A2952A" w14:textId="77777777" w:rsidR="00177A47" w:rsidRDefault="00E52F60">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20414B1F" w14:textId="77777777" w:rsidR="00177A47" w:rsidRDefault="00E52F60">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r>
        <w:rPr>
          <w:rFonts w:hint="eastAsia"/>
          <w:bCs/>
          <w:sz w:val="24"/>
        </w:rPr>
        <w:t>/</w:t>
      </w:r>
      <w:r>
        <w:rPr>
          <w:rFonts w:hint="eastAsia"/>
          <w:bCs/>
          <w:sz w:val="24"/>
        </w:rPr>
        <w:t>（</w:t>
      </w:r>
      <w:r>
        <w:rPr>
          <w:rFonts w:hint="eastAsia"/>
          <w:bCs/>
          <w:sz w:val="24"/>
        </w:rPr>
        <w:t>1+</w:t>
      </w:r>
      <w:r>
        <w:rPr>
          <w:rFonts w:hint="eastAsia"/>
          <w:bCs/>
          <w:sz w:val="24"/>
        </w:rPr>
        <w:t>对应的转出与转入基金的申购补差费率）</w:t>
      </w:r>
    </w:p>
    <w:p w14:paraId="03EB9618" w14:textId="77777777" w:rsidR="00177A47" w:rsidRDefault="00E52F60">
      <w:pPr>
        <w:spacing w:after="0" w:line="360" w:lineRule="auto"/>
        <w:ind w:firstLineChars="200" w:firstLine="480"/>
        <w:rPr>
          <w:bCs/>
          <w:sz w:val="24"/>
        </w:rPr>
      </w:pPr>
      <w:r>
        <w:rPr>
          <w:rFonts w:hint="eastAsia"/>
          <w:bCs/>
          <w:sz w:val="24"/>
        </w:rPr>
        <w:t>（注：对于适用固定金额申购补差费用的，转出与转入基金的申购补差费＝固定金额的申购补差费）</w:t>
      </w:r>
    </w:p>
    <w:p w14:paraId="7FE9C22C" w14:textId="77777777" w:rsidR="00177A47" w:rsidRDefault="00E52F60">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45CB1FAC" w14:textId="77777777" w:rsidR="00177A47" w:rsidRDefault="00E52F60">
      <w:pPr>
        <w:spacing w:after="0" w:line="360" w:lineRule="auto"/>
        <w:ind w:firstLineChars="200" w:firstLine="480"/>
        <w:rPr>
          <w:bCs/>
          <w:sz w:val="24"/>
        </w:rPr>
      </w:pPr>
      <w:r>
        <w:rPr>
          <w:rFonts w:hint="eastAsia"/>
          <w:bCs/>
          <w:sz w:val="24"/>
        </w:rPr>
        <w:lastRenderedPageBreak/>
        <w:t>其中：</w:t>
      </w:r>
    </w:p>
    <w:p w14:paraId="1C8AF5E8" w14:textId="77777777" w:rsidR="00177A47" w:rsidRDefault="00E52F60">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为货币市场基金转出的基金份额按比例结转的账户当前累计待支付收益（仅限转出基金为货币市场基金的情形，否则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1A0898C1" w14:textId="77777777" w:rsidR="00177A47" w:rsidRDefault="00E52F60">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转入基金确认份额的计算精确到小数点后两位，小数点后两位以后的部分四舍五入，误差部分归基金财产。</w:t>
      </w:r>
    </w:p>
    <w:p w14:paraId="56D8E4ED" w14:textId="77777777" w:rsidR="00177A47" w:rsidRDefault="00E52F60">
      <w:pPr>
        <w:spacing w:after="0" w:line="360" w:lineRule="auto"/>
        <w:ind w:firstLineChars="200" w:firstLine="480"/>
        <w:rPr>
          <w:bCs/>
          <w:sz w:val="24"/>
        </w:rPr>
      </w:pPr>
      <w:r>
        <w:rPr>
          <w:rFonts w:hint="eastAsia"/>
          <w:bCs/>
          <w:sz w:val="24"/>
        </w:rPr>
        <w:t>例一：某投资者持有交银趋势前端收费模式的基金份额</w:t>
      </w:r>
      <w:r>
        <w:rPr>
          <w:rFonts w:hint="eastAsia"/>
          <w:bCs/>
          <w:sz w:val="24"/>
        </w:rPr>
        <w:t>100,000</w:t>
      </w:r>
      <w:r>
        <w:rPr>
          <w:rFonts w:hint="eastAsia"/>
          <w:bCs/>
          <w:sz w:val="24"/>
        </w:rPr>
        <w:t>份，持有期半年，转换申请当日交银趋势的基金份额净值为</w:t>
      </w:r>
      <w:r>
        <w:rPr>
          <w:rFonts w:hint="eastAsia"/>
          <w:bCs/>
          <w:sz w:val="24"/>
        </w:rPr>
        <w:t>1.010</w:t>
      </w:r>
      <w:r>
        <w:rPr>
          <w:rFonts w:hint="eastAsia"/>
          <w:bCs/>
          <w:sz w:val="24"/>
        </w:rPr>
        <w:t>元，交银成长的基金份额净值为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份交银趋势前端基金份额转换为交银成长前端基金份额，则转入交银成长确认的基金份额为：</w:t>
      </w:r>
    </w:p>
    <w:p w14:paraId="59D33682" w14:textId="77777777" w:rsidR="00177A47" w:rsidRDefault="00E52F60">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1.010=101,000</w:t>
      </w:r>
      <w:r>
        <w:rPr>
          <w:rFonts w:hint="eastAsia"/>
          <w:bCs/>
          <w:sz w:val="24"/>
        </w:rPr>
        <w:t>元</w:t>
      </w:r>
    </w:p>
    <w:p w14:paraId="16DEEDF9" w14:textId="77777777" w:rsidR="00177A47" w:rsidRDefault="00E52F60">
      <w:pPr>
        <w:spacing w:after="0" w:line="360" w:lineRule="auto"/>
        <w:ind w:firstLineChars="200" w:firstLine="480"/>
        <w:rPr>
          <w:bCs/>
          <w:sz w:val="24"/>
        </w:rPr>
      </w:pPr>
      <w:r>
        <w:rPr>
          <w:rFonts w:hint="eastAsia"/>
          <w:bCs/>
          <w:sz w:val="24"/>
        </w:rPr>
        <w:t>转出基金的赎回费</w:t>
      </w:r>
      <w:r>
        <w:rPr>
          <w:rFonts w:hint="eastAsia"/>
          <w:bCs/>
          <w:sz w:val="24"/>
        </w:rPr>
        <w:t>=101,000</w:t>
      </w:r>
      <w:r>
        <w:rPr>
          <w:rFonts w:hint="eastAsia"/>
          <w:bCs/>
          <w:sz w:val="24"/>
        </w:rPr>
        <w:t>×</w:t>
      </w:r>
      <w:r>
        <w:rPr>
          <w:rFonts w:hint="eastAsia"/>
          <w:bCs/>
          <w:sz w:val="24"/>
        </w:rPr>
        <w:t>0.5%=505</w:t>
      </w:r>
      <w:r>
        <w:rPr>
          <w:rFonts w:hint="eastAsia"/>
          <w:bCs/>
          <w:sz w:val="24"/>
        </w:rPr>
        <w:t>元</w:t>
      </w:r>
    </w:p>
    <w:p w14:paraId="015C2DA5" w14:textId="77777777" w:rsidR="00177A47" w:rsidRDefault="00E52F60">
      <w:pPr>
        <w:spacing w:after="0" w:line="360" w:lineRule="auto"/>
        <w:ind w:firstLineChars="200" w:firstLine="480"/>
        <w:rPr>
          <w:bCs/>
          <w:sz w:val="24"/>
        </w:rPr>
      </w:pPr>
      <w:r>
        <w:rPr>
          <w:rFonts w:hint="eastAsia"/>
          <w:bCs/>
          <w:sz w:val="24"/>
        </w:rPr>
        <w:t>转入确认金额</w:t>
      </w:r>
      <w:r>
        <w:rPr>
          <w:rFonts w:hint="eastAsia"/>
          <w:bCs/>
          <w:sz w:val="24"/>
        </w:rPr>
        <w:t>=101,000-505=100,495</w:t>
      </w:r>
      <w:r>
        <w:rPr>
          <w:rFonts w:hint="eastAsia"/>
          <w:bCs/>
          <w:sz w:val="24"/>
        </w:rPr>
        <w:t>元</w:t>
      </w:r>
    </w:p>
    <w:p w14:paraId="484FD1A8" w14:textId="77777777" w:rsidR="00177A47" w:rsidRDefault="00E52F60">
      <w:pPr>
        <w:spacing w:after="0" w:line="360" w:lineRule="auto"/>
        <w:ind w:firstLineChars="200" w:firstLine="480"/>
        <w:rPr>
          <w:bCs/>
          <w:sz w:val="24"/>
        </w:rPr>
      </w:pPr>
      <w:r>
        <w:rPr>
          <w:rFonts w:hint="eastAsia"/>
          <w:bCs/>
          <w:sz w:val="24"/>
        </w:rPr>
        <w:t>转出与转入基金的申购补差费</w:t>
      </w:r>
      <w:r>
        <w:rPr>
          <w:rFonts w:hint="eastAsia"/>
          <w:bCs/>
          <w:sz w:val="24"/>
        </w:rPr>
        <w:t>=100,495</w:t>
      </w:r>
      <w:r>
        <w:rPr>
          <w:rFonts w:hint="eastAsia"/>
          <w:bCs/>
          <w:sz w:val="24"/>
        </w:rPr>
        <w:t>×</w:t>
      </w:r>
      <w:r>
        <w:rPr>
          <w:rFonts w:hint="eastAsia"/>
          <w:bCs/>
          <w:sz w:val="24"/>
        </w:rPr>
        <w:t>0/</w:t>
      </w:r>
      <w:r>
        <w:rPr>
          <w:rFonts w:hint="eastAsia"/>
          <w:bCs/>
          <w:sz w:val="24"/>
        </w:rPr>
        <w:t>（</w:t>
      </w:r>
      <w:r>
        <w:rPr>
          <w:rFonts w:hint="eastAsia"/>
          <w:bCs/>
          <w:sz w:val="24"/>
        </w:rPr>
        <w:t>1+0</w:t>
      </w:r>
      <w:r>
        <w:rPr>
          <w:rFonts w:hint="eastAsia"/>
          <w:bCs/>
          <w:sz w:val="24"/>
        </w:rPr>
        <w:t>）</w:t>
      </w:r>
      <w:r>
        <w:rPr>
          <w:rFonts w:hint="eastAsia"/>
          <w:bCs/>
          <w:sz w:val="24"/>
        </w:rPr>
        <w:t>=0</w:t>
      </w:r>
      <w:r>
        <w:rPr>
          <w:rFonts w:hint="eastAsia"/>
          <w:bCs/>
          <w:sz w:val="24"/>
        </w:rPr>
        <w:t>元</w:t>
      </w:r>
    </w:p>
    <w:p w14:paraId="392AF525" w14:textId="77777777" w:rsidR="00177A47" w:rsidRDefault="00E52F60">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100,495-0</w:t>
      </w:r>
      <w:r>
        <w:rPr>
          <w:rFonts w:hint="eastAsia"/>
          <w:bCs/>
          <w:sz w:val="24"/>
        </w:rPr>
        <w:t>）</w:t>
      </w:r>
      <w:r>
        <w:rPr>
          <w:rFonts w:hint="eastAsia"/>
          <w:bCs/>
          <w:sz w:val="24"/>
        </w:rPr>
        <w:t>/2.2700=44,270.93</w:t>
      </w:r>
      <w:r>
        <w:rPr>
          <w:rFonts w:hint="eastAsia"/>
          <w:bCs/>
          <w:sz w:val="24"/>
        </w:rPr>
        <w:t>份</w:t>
      </w:r>
    </w:p>
    <w:p w14:paraId="400B6CF3" w14:textId="7C227B76" w:rsidR="00177A47" w:rsidRDefault="00E52F60">
      <w:pPr>
        <w:spacing w:after="0" w:line="360" w:lineRule="auto"/>
        <w:ind w:firstLineChars="200" w:firstLine="480"/>
        <w:rPr>
          <w:bCs/>
          <w:sz w:val="24"/>
        </w:rPr>
      </w:pPr>
      <w:r>
        <w:rPr>
          <w:rFonts w:hint="eastAsia"/>
          <w:bCs/>
          <w:sz w:val="24"/>
        </w:rPr>
        <w:t>例二：某投资者持有交银增利</w:t>
      </w:r>
      <w:r>
        <w:rPr>
          <w:rFonts w:hint="eastAsia"/>
          <w:bCs/>
          <w:sz w:val="24"/>
        </w:rPr>
        <w:t>A</w:t>
      </w:r>
      <w:r>
        <w:rPr>
          <w:rFonts w:hint="eastAsia"/>
          <w:bCs/>
          <w:sz w:val="24"/>
        </w:rPr>
        <w:t>类基金份额</w:t>
      </w:r>
      <w:r>
        <w:rPr>
          <w:rFonts w:hint="eastAsia"/>
          <w:bCs/>
          <w:sz w:val="24"/>
        </w:rPr>
        <w:t>1,000,000</w:t>
      </w:r>
      <w:r>
        <w:rPr>
          <w:rFonts w:hint="eastAsia"/>
          <w:bCs/>
          <w:sz w:val="24"/>
        </w:rPr>
        <w:t>份，持有期一年半，转换申请当日交银增利</w:t>
      </w:r>
      <w:r>
        <w:rPr>
          <w:rFonts w:hint="eastAsia"/>
          <w:bCs/>
          <w:sz w:val="24"/>
        </w:rPr>
        <w:t>A</w:t>
      </w:r>
      <w:r>
        <w:rPr>
          <w:rFonts w:hint="eastAsia"/>
          <w:bCs/>
          <w:sz w:val="24"/>
        </w:rPr>
        <w:t>类基金份额的基金份额净值为</w:t>
      </w:r>
      <w:r>
        <w:rPr>
          <w:rFonts w:hint="eastAsia"/>
          <w:bCs/>
          <w:sz w:val="24"/>
        </w:rPr>
        <w:t>1.0200</w:t>
      </w:r>
      <w:r>
        <w:rPr>
          <w:rFonts w:hint="eastAsia"/>
          <w:bCs/>
          <w:sz w:val="24"/>
        </w:rPr>
        <w:t>元，交银趋势的基金份额净值为</w:t>
      </w:r>
      <w:r>
        <w:rPr>
          <w:rFonts w:hint="eastAsia"/>
          <w:bCs/>
          <w:sz w:val="24"/>
        </w:rPr>
        <w:t>1.010</w:t>
      </w:r>
      <w:r>
        <w:rPr>
          <w:rFonts w:hint="eastAsia"/>
          <w:bCs/>
          <w:sz w:val="24"/>
        </w:rPr>
        <w:t>元。若该投资者将</w:t>
      </w:r>
      <w:r>
        <w:rPr>
          <w:rFonts w:hint="eastAsia"/>
          <w:bCs/>
          <w:sz w:val="24"/>
        </w:rPr>
        <w:t>1,000,000</w:t>
      </w:r>
      <w:r>
        <w:rPr>
          <w:rFonts w:hint="eastAsia"/>
          <w:bCs/>
          <w:sz w:val="24"/>
        </w:rPr>
        <w:t>份交银增利</w:t>
      </w:r>
      <w:r>
        <w:rPr>
          <w:rFonts w:hint="eastAsia"/>
          <w:bCs/>
          <w:sz w:val="24"/>
        </w:rPr>
        <w:t>A</w:t>
      </w:r>
      <w:r>
        <w:rPr>
          <w:rFonts w:hint="eastAsia"/>
          <w:bCs/>
          <w:sz w:val="24"/>
        </w:rPr>
        <w:t>类基金份额转换为交银趋势前端基金份额，则转入交银趋势确认的基金份额为：</w:t>
      </w:r>
    </w:p>
    <w:p w14:paraId="115F7E52" w14:textId="77777777" w:rsidR="00177A47" w:rsidRDefault="00E52F60">
      <w:pPr>
        <w:spacing w:after="0" w:line="360" w:lineRule="auto"/>
        <w:ind w:firstLineChars="200" w:firstLine="480"/>
        <w:rPr>
          <w:bCs/>
          <w:sz w:val="24"/>
        </w:rPr>
      </w:pPr>
      <w:r>
        <w:rPr>
          <w:rFonts w:hint="eastAsia"/>
          <w:bCs/>
          <w:sz w:val="24"/>
        </w:rPr>
        <w:t>转出确认金额</w:t>
      </w:r>
      <w:r>
        <w:rPr>
          <w:rFonts w:hint="eastAsia"/>
          <w:bCs/>
          <w:sz w:val="24"/>
        </w:rPr>
        <w:t>=1,000,000</w:t>
      </w:r>
      <w:r>
        <w:rPr>
          <w:rFonts w:hint="eastAsia"/>
          <w:bCs/>
          <w:sz w:val="24"/>
        </w:rPr>
        <w:t>×</w:t>
      </w:r>
      <w:r>
        <w:rPr>
          <w:rFonts w:hint="eastAsia"/>
          <w:bCs/>
          <w:sz w:val="24"/>
        </w:rPr>
        <w:t>1.0200=1,020,000</w:t>
      </w:r>
      <w:r>
        <w:rPr>
          <w:rFonts w:hint="eastAsia"/>
          <w:bCs/>
          <w:sz w:val="24"/>
        </w:rPr>
        <w:t>元</w:t>
      </w:r>
    </w:p>
    <w:p w14:paraId="177DD3AD" w14:textId="77777777" w:rsidR="00177A47" w:rsidRDefault="00E52F60">
      <w:pPr>
        <w:spacing w:after="0" w:line="360" w:lineRule="auto"/>
        <w:ind w:firstLineChars="200" w:firstLine="480"/>
        <w:rPr>
          <w:bCs/>
          <w:sz w:val="24"/>
        </w:rPr>
      </w:pPr>
      <w:r>
        <w:rPr>
          <w:rFonts w:hint="eastAsia"/>
          <w:bCs/>
          <w:sz w:val="24"/>
        </w:rPr>
        <w:t>转出基金的赎回费</w:t>
      </w:r>
      <w:r>
        <w:rPr>
          <w:rFonts w:hint="eastAsia"/>
          <w:bCs/>
          <w:sz w:val="24"/>
        </w:rPr>
        <w:t>=1,020,000</w:t>
      </w:r>
      <w:r>
        <w:rPr>
          <w:rFonts w:hint="eastAsia"/>
          <w:bCs/>
          <w:sz w:val="24"/>
        </w:rPr>
        <w:t>×</w:t>
      </w:r>
      <w:r>
        <w:rPr>
          <w:rFonts w:hint="eastAsia"/>
          <w:bCs/>
          <w:sz w:val="24"/>
        </w:rPr>
        <w:t>0.05%=510</w:t>
      </w:r>
      <w:r>
        <w:rPr>
          <w:rFonts w:hint="eastAsia"/>
          <w:bCs/>
          <w:sz w:val="24"/>
        </w:rPr>
        <w:t>元</w:t>
      </w:r>
    </w:p>
    <w:p w14:paraId="512E5D0D" w14:textId="77777777" w:rsidR="00177A47" w:rsidRDefault="00E52F60">
      <w:pPr>
        <w:spacing w:after="0" w:line="360" w:lineRule="auto"/>
        <w:ind w:firstLineChars="200" w:firstLine="480"/>
        <w:rPr>
          <w:bCs/>
          <w:sz w:val="24"/>
        </w:rPr>
      </w:pPr>
      <w:r>
        <w:rPr>
          <w:rFonts w:hint="eastAsia"/>
          <w:bCs/>
          <w:sz w:val="24"/>
        </w:rPr>
        <w:t>转入确认金额</w:t>
      </w:r>
      <w:r>
        <w:rPr>
          <w:rFonts w:hint="eastAsia"/>
          <w:bCs/>
          <w:sz w:val="24"/>
        </w:rPr>
        <w:t>=1,020,000-510=1,019,490</w:t>
      </w:r>
      <w:r>
        <w:rPr>
          <w:rFonts w:hint="eastAsia"/>
          <w:bCs/>
          <w:sz w:val="24"/>
        </w:rPr>
        <w:t>元</w:t>
      </w:r>
    </w:p>
    <w:p w14:paraId="7AB4A751" w14:textId="77777777" w:rsidR="00177A47" w:rsidRDefault="00E52F60">
      <w:pPr>
        <w:spacing w:after="0" w:line="360" w:lineRule="auto"/>
        <w:ind w:firstLineChars="200" w:firstLine="480"/>
        <w:rPr>
          <w:bCs/>
          <w:sz w:val="24"/>
        </w:rPr>
      </w:pPr>
      <w:r>
        <w:rPr>
          <w:rFonts w:hint="eastAsia"/>
          <w:bCs/>
          <w:sz w:val="24"/>
        </w:rPr>
        <w:t>转出与转入基金的申购补差费</w:t>
      </w:r>
      <w:r>
        <w:rPr>
          <w:rFonts w:hint="eastAsia"/>
          <w:bCs/>
          <w:sz w:val="24"/>
        </w:rPr>
        <w:t>=1,019,490</w:t>
      </w:r>
      <w:r>
        <w:rPr>
          <w:rFonts w:hint="eastAsia"/>
          <w:bCs/>
          <w:sz w:val="24"/>
        </w:rPr>
        <w:t>×</w:t>
      </w:r>
      <w:r>
        <w:rPr>
          <w:rFonts w:hint="eastAsia"/>
          <w:bCs/>
          <w:sz w:val="24"/>
        </w:rPr>
        <w:t>0.5%/</w:t>
      </w:r>
      <w:r>
        <w:rPr>
          <w:rFonts w:hint="eastAsia"/>
          <w:bCs/>
          <w:sz w:val="24"/>
        </w:rPr>
        <w:t>（</w:t>
      </w:r>
      <w:r>
        <w:rPr>
          <w:rFonts w:hint="eastAsia"/>
          <w:bCs/>
          <w:sz w:val="24"/>
        </w:rPr>
        <w:t>1+0.5%</w:t>
      </w:r>
      <w:r>
        <w:rPr>
          <w:rFonts w:hint="eastAsia"/>
          <w:bCs/>
          <w:sz w:val="24"/>
        </w:rPr>
        <w:t>）</w:t>
      </w:r>
      <w:r>
        <w:rPr>
          <w:rFonts w:hint="eastAsia"/>
          <w:bCs/>
          <w:sz w:val="24"/>
        </w:rPr>
        <w:t>=5,072.09</w:t>
      </w:r>
      <w:r>
        <w:rPr>
          <w:rFonts w:hint="eastAsia"/>
          <w:bCs/>
          <w:sz w:val="24"/>
        </w:rPr>
        <w:t>元</w:t>
      </w:r>
    </w:p>
    <w:p w14:paraId="7F83C855" w14:textId="77777777" w:rsidR="00177A47" w:rsidRDefault="00E52F60">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1,019,490-5,072.09</w:t>
      </w:r>
      <w:r>
        <w:rPr>
          <w:rFonts w:hint="eastAsia"/>
          <w:bCs/>
          <w:sz w:val="24"/>
        </w:rPr>
        <w:t>）</w:t>
      </w:r>
      <w:r>
        <w:rPr>
          <w:rFonts w:hint="eastAsia"/>
          <w:bCs/>
          <w:sz w:val="24"/>
        </w:rPr>
        <w:t>/1.010=1,004,374.17</w:t>
      </w:r>
      <w:r>
        <w:rPr>
          <w:rFonts w:hint="eastAsia"/>
          <w:bCs/>
          <w:sz w:val="24"/>
        </w:rPr>
        <w:t>份</w:t>
      </w:r>
    </w:p>
    <w:p w14:paraId="7DA95318" w14:textId="54A3B481" w:rsidR="00177A47" w:rsidRDefault="00E52F60">
      <w:pPr>
        <w:spacing w:after="0" w:line="360" w:lineRule="auto"/>
        <w:ind w:firstLineChars="200" w:firstLine="480"/>
        <w:rPr>
          <w:bCs/>
          <w:sz w:val="24"/>
        </w:rPr>
      </w:pPr>
      <w:r>
        <w:rPr>
          <w:rFonts w:hint="eastAsia"/>
          <w:bCs/>
          <w:sz w:val="24"/>
        </w:rPr>
        <w:t>例三：某投资者持有交银增利</w:t>
      </w:r>
      <w:r>
        <w:rPr>
          <w:rFonts w:hint="eastAsia"/>
          <w:bCs/>
          <w:sz w:val="24"/>
        </w:rPr>
        <w:t xml:space="preserve">C </w:t>
      </w:r>
      <w:r>
        <w:rPr>
          <w:rFonts w:hint="eastAsia"/>
          <w:bCs/>
          <w:sz w:val="24"/>
        </w:rPr>
        <w:t>类基金份额</w:t>
      </w:r>
      <w:r>
        <w:rPr>
          <w:rFonts w:hint="eastAsia"/>
          <w:bCs/>
          <w:sz w:val="24"/>
        </w:rPr>
        <w:t>100,000</w:t>
      </w:r>
      <w:r>
        <w:rPr>
          <w:rFonts w:hint="eastAsia"/>
          <w:bCs/>
          <w:sz w:val="24"/>
        </w:rPr>
        <w:t>份，</w:t>
      </w:r>
      <w:r w:rsidR="00483918">
        <w:rPr>
          <w:rFonts w:hint="eastAsia"/>
          <w:bCs/>
          <w:sz w:val="24"/>
        </w:rPr>
        <w:t>持有期一年半，</w:t>
      </w:r>
      <w:r>
        <w:rPr>
          <w:rFonts w:hint="eastAsia"/>
          <w:bCs/>
          <w:sz w:val="24"/>
        </w:rPr>
        <w:t>转换申请当日交银增利</w:t>
      </w:r>
      <w:r>
        <w:rPr>
          <w:rFonts w:hint="eastAsia"/>
          <w:bCs/>
          <w:sz w:val="24"/>
        </w:rPr>
        <w:t>C</w:t>
      </w:r>
      <w:r>
        <w:rPr>
          <w:rFonts w:hint="eastAsia"/>
          <w:bCs/>
          <w:sz w:val="24"/>
        </w:rPr>
        <w:t>类基金份额净值为</w:t>
      </w:r>
      <w:r>
        <w:rPr>
          <w:rFonts w:hint="eastAsia"/>
          <w:bCs/>
          <w:sz w:val="24"/>
        </w:rPr>
        <w:t>1.2500</w:t>
      </w:r>
      <w:r>
        <w:rPr>
          <w:rFonts w:hint="eastAsia"/>
          <w:bCs/>
          <w:sz w:val="24"/>
        </w:rPr>
        <w:t>元，交银精选的基金份额净值为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份交银增利</w:t>
      </w:r>
      <w:r>
        <w:rPr>
          <w:rFonts w:hint="eastAsia"/>
          <w:bCs/>
          <w:sz w:val="24"/>
        </w:rPr>
        <w:t>C</w:t>
      </w:r>
      <w:r>
        <w:rPr>
          <w:rFonts w:hint="eastAsia"/>
          <w:bCs/>
          <w:sz w:val="24"/>
        </w:rPr>
        <w:t>类基金份额转换为交银精选前端基金份额，则转入交银精选确认的基金份额为：</w:t>
      </w:r>
    </w:p>
    <w:p w14:paraId="63E5C769" w14:textId="77777777" w:rsidR="00177A47" w:rsidRDefault="00E52F60">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1.2500=125,000</w:t>
      </w:r>
      <w:r>
        <w:rPr>
          <w:rFonts w:hint="eastAsia"/>
          <w:bCs/>
          <w:sz w:val="24"/>
        </w:rPr>
        <w:t>元</w:t>
      </w:r>
    </w:p>
    <w:p w14:paraId="0120058D" w14:textId="77777777" w:rsidR="00177A47" w:rsidRDefault="00E52F60">
      <w:pPr>
        <w:spacing w:after="0" w:line="360" w:lineRule="auto"/>
        <w:ind w:firstLineChars="200" w:firstLine="480"/>
        <w:rPr>
          <w:bCs/>
          <w:sz w:val="24"/>
        </w:rPr>
      </w:pPr>
      <w:r>
        <w:rPr>
          <w:rFonts w:hint="eastAsia"/>
          <w:bCs/>
          <w:sz w:val="24"/>
        </w:rPr>
        <w:lastRenderedPageBreak/>
        <w:t>转出基金的赎回费</w:t>
      </w:r>
      <w:r>
        <w:rPr>
          <w:rFonts w:hint="eastAsia"/>
          <w:bCs/>
          <w:sz w:val="24"/>
        </w:rPr>
        <w:t>=0</w:t>
      </w:r>
      <w:r>
        <w:rPr>
          <w:rFonts w:hint="eastAsia"/>
          <w:bCs/>
          <w:sz w:val="24"/>
        </w:rPr>
        <w:t>元</w:t>
      </w:r>
    </w:p>
    <w:p w14:paraId="4481B61C" w14:textId="77777777" w:rsidR="00177A47" w:rsidRDefault="00E52F60">
      <w:pPr>
        <w:spacing w:after="0" w:line="360" w:lineRule="auto"/>
        <w:ind w:firstLineChars="200" w:firstLine="480"/>
        <w:rPr>
          <w:bCs/>
          <w:sz w:val="24"/>
        </w:rPr>
      </w:pPr>
      <w:r>
        <w:rPr>
          <w:rFonts w:hint="eastAsia"/>
          <w:bCs/>
          <w:sz w:val="24"/>
        </w:rPr>
        <w:t>转入确认金额</w:t>
      </w:r>
      <w:r>
        <w:rPr>
          <w:rFonts w:hint="eastAsia"/>
          <w:bCs/>
          <w:sz w:val="24"/>
        </w:rPr>
        <w:t>=125,000-0=125,000</w:t>
      </w:r>
      <w:r>
        <w:rPr>
          <w:rFonts w:hint="eastAsia"/>
          <w:bCs/>
          <w:sz w:val="24"/>
        </w:rPr>
        <w:t>元</w:t>
      </w:r>
    </w:p>
    <w:p w14:paraId="3F341961" w14:textId="77777777" w:rsidR="00177A47" w:rsidRDefault="00E52F60">
      <w:pPr>
        <w:spacing w:after="0" w:line="360" w:lineRule="auto"/>
        <w:ind w:firstLineChars="200" w:firstLine="480"/>
        <w:rPr>
          <w:bCs/>
          <w:sz w:val="24"/>
        </w:rPr>
      </w:pPr>
      <w:r>
        <w:rPr>
          <w:rFonts w:hint="eastAsia"/>
          <w:bCs/>
          <w:sz w:val="24"/>
        </w:rPr>
        <w:t>转出与转入基金的申购补差费</w:t>
      </w:r>
      <w:r>
        <w:rPr>
          <w:rFonts w:hint="eastAsia"/>
          <w:bCs/>
          <w:sz w:val="24"/>
        </w:rPr>
        <w:t>=125,000</w:t>
      </w:r>
      <w:r>
        <w:rPr>
          <w:rFonts w:hint="eastAsia"/>
          <w:bCs/>
          <w:sz w:val="24"/>
        </w:rPr>
        <w:t>×</w:t>
      </w:r>
      <w:r>
        <w:rPr>
          <w:rFonts w:hint="eastAsia"/>
          <w:bCs/>
          <w:sz w:val="24"/>
        </w:rPr>
        <w:t>1.5%/</w:t>
      </w:r>
      <w:r>
        <w:rPr>
          <w:rFonts w:hint="eastAsia"/>
          <w:bCs/>
          <w:sz w:val="24"/>
        </w:rPr>
        <w:t>（</w:t>
      </w:r>
      <w:r>
        <w:rPr>
          <w:rFonts w:hint="eastAsia"/>
          <w:bCs/>
          <w:sz w:val="24"/>
        </w:rPr>
        <w:t>1+1.5%</w:t>
      </w:r>
      <w:r>
        <w:rPr>
          <w:rFonts w:hint="eastAsia"/>
          <w:bCs/>
          <w:sz w:val="24"/>
        </w:rPr>
        <w:t>）</w:t>
      </w:r>
      <w:r>
        <w:rPr>
          <w:rFonts w:hint="eastAsia"/>
          <w:bCs/>
          <w:sz w:val="24"/>
        </w:rPr>
        <w:t>=1,847.29</w:t>
      </w:r>
      <w:r>
        <w:rPr>
          <w:rFonts w:hint="eastAsia"/>
          <w:bCs/>
          <w:sz w:val="24"/>
        </w:rPr>
        <w:t>元</w:t>
      </w:r>
    </w:p>
    <w:p w14:paraId="4CBE6EF0" w14:textId="77777777" w:rsidR="00177A47" w:rsidRDefault="00E52F60">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125,000-1,847.29</w:t>
      </w:r>
      <w:r>
        <w:rPr>
          <w:rFonts w:hint="eastAsia"/>
          <w:bCs/>
          <w:sz w:val="24"/>
        </w:rPr>
        <w:t>）</w:t>
      </w:r>
      <w:r>
        <w:rPr>
          <w:rFonts w:hint="eastAsia"/>
          <w:bCs/>
          <w:sz w:val="24"/>
        </w:rPr>
        <w:t>/2.2700=54,252.30</w:t>
      </w:r>
      <w:r>
        <w:rPr>
          <w:rFonts w:hint="eastAsia"/>
          <w:bCs/>
          <w:sz w:val="24"/>
        </w:rPr>
        <w:t>份</w:t>
      </w:r>
    </w:p>
    <w:p w14:paraId="40B2B8B7" w14:textId="34E560B7" w:rsidR="00177A47" w:rsidRDefault="00E52F60">
      <w:pPr>
        <w:spacing w:after="0" w:line="360" w:lineRule="auto"/>
        <w:ind w:firstLineChars="200" w:firstLine="480"/>
        <w:rPr>
          <w:bCs/>
          <w:sz w:val="24"/>
        </w:rPr>
      </w:pPr>
      <w:r>
        <w:rPr>
          <w:rFonts w:hint="eastAsia"/>
          <w:bCs/>
          <w:sz w:val="24"/>
        </w:rPr>
        <w:t>例四：某投资者持有交银货币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A/B</w:t>
      </w:r>
      <w:r>
        <w:rPr>
          <w:rFonts w:hint="eastAsia"/>
          <w:bCs/>
          <w:sz w:val="24"/>
        </w:rPr>
        <w:t>类基金份额净值为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A</w:t>
      </w:r>
      <w:r>
        <w:rPr>
          <w:rFonts w:hint="eastAsia"/>
          <w:bCs/>
          <w:sz w:val="24"/>
        </w:rPr>
        <w:t>类基金份额，则转入确认的交银增利</w:t>
      </w:r>
      <w:r>
        <w:rPr>
          <w:rFonts w:hint="eastAsia"/>
          <w:bCs/>
          <w:sz w:val="24"/>
        </w:rPr>
        <w:t>A</w:t>
      </w:r>
      <w:r>
        <w:rPr>
          <w:rFonts w:hint="eastAsia"/>
          <w:bCs/>
          <w:sz w:val="24"/>
        </w:rPr>
        <w:t>类基金份额为：</w:t>
      </w:r>
    </w:p>
    <w:p w14:paraId="236521EB" w14:textId="77777777" w:rsidR="00177A47" w:rsidRDefault="00E52F60">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79D2FB40" w14:textId="77777777" w:rsidR="00177A47" w:rsidRDefault="00E52F60">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2DFDC003" w14:textId="77777777" w:rsidR="00177A47" w:rsidRDefault="00E52F60">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7ABBED02" w14:textId="77777777" w:rsidR="00177A47" w:rsidRDefault="00E52F60">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0.8%/</w:t>
      </w:r>
      <w:r>
        <w:rPr>
          <w:rFonts w:hint="eastAsia"/>
          <w:bCs/>
          <w:sz w:val="24"/>
        </w:rPr>
        <w:t>（</w:t>
      </w:r>
      <w:r>
        <w:rPr>
          <w:rFonts w:hint="eastAsia"/>
          <w:bCs/>
          <w:sz w:val="24"/>
        </w:rPr>
        <w:t>1+0.8%</w:t>
      </w:r>
      <w:r>
        <w:rPr>
          <w:rFonts w:hint="eastAsia"/>
          <w:bCs/>
          <w:sz w:val="24"/>
        </w:rPr>
        <w:t>）</w:t>
      </w:r>
      <w:r>
        <w:rPr>
          <w:rFonts w:hint="eastAsia"/>
          <w:bCs/>
          <w:sz w:val="24"/>
        </w:rPr>
        <w:t>=793.65</w:t>
      </w:r>
      <w:r>
        <w:rPr>
          <w:rFonts w:hint="eastAsia"/>
          <w:bCs/>
          <w:sz w:val="24"/>
        </w:rPr>
        <w:t>元</w:t>
      </w:r>
    </w:p>
    <w:p w14:paraId="16804F3A" w14:textId="77777777" w:rsidR="00177A47" w:rsidRDefault="00E52F60">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100,000-793.65+61.52</w:t>
      </w:r>
      <w:r>
        <w:rPr>
          <w:rFonts w:hint="eastAsia"/>
          <w:bCs/>
          <w:sz w:val="24"/>
        </w:rPr>
        <w:t>）</w:t>
      </w:r>
      <w:r>
        <w:rPr>
          <w:rFonts w:hint="eastAsia"/>
          <w:bCs/>
          <w:sz w:val="24"/>
        </w:rPr>
        <w:t>/1.2700=78,163.68</w:t>
      </w:r>
      <w:r>
        <w:rPr>
          <w:rFonts w:hint="eastAsia"/>
          <w:bCs/>
          <w:sz w:val="24"/>
        </w:rPr>
        <w:t>份</w:t>
      </w:r>
    </w:p>
    <w:p w14:paraId="536C3451" w14:textId="77777777" w:rsidR="00177A47" w:rsidRDefault="00E52F60">
      <w:pPr>
        <w:spacing w:after="0" w:line="360" w:lineRule="auto"/>
        <w:ind w:firstLineChars="200" w:firstLine="480"/>
        <w:rPr>
          <w:bCs/>
          <w:sz w:val="24"/>
        </w:rPr>
      </w:pPr>
      <w:r>
        <w:rPr>
          <w:rFonts w:hint="eastAsia"/>
          <w:bCs/>
          <w:sz w:val="24"/>
        </w:rPr>
        <w:t>2</w:t>
      </w:r>
      <w:r>
        <w:rPr>
          <w:rFonts w:hint="eastAsia"/>
          <w:bCs/>
          <w:sz w:val="24"/>
        </w:rPr>
        <w:t>、后端收费模式下基金转换份额的计算公式及举例</w:t>
      </w:r>
    </w:p>
    <w:p w14:paraId="791FF5DE" w14:textId="77777777" w:rsidR="00177A47" w:rsidRDefault="00E52F60">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5A283BCF" w14:textId="77777777" w:rsidR="00177A47" w:rsidRDefault="00E52F60">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548B5F45" w14:textId="77777777" w:rsidR="00177A47" w:rsidRDefault="00E52F60">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01D2C990" w14:textId="77777777" w:rsidR="00177A47" w:rsidRDefault="00E52F60">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p>
    <w:p w14:paraId="0E8B5795" w14:textId="77777777" w:rsidR="00177A47" w:rsidRDefault="00E52F60">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12ABA070" w14:textId="77777777" w:rsidR="00177A47" w:rsidRDefault="00E52F60">
      <w:pPr>
        <w:spacing w:after="0" w:line="360" w:lineRule="auto"/>
        <w:ind w:firstLineChars="200" w:firstLine="480"/>
        <w:rPr>
          <w:bCs/>
          <w:sz w:val="24"/>
        </w:rPr>
      </w:pPr>
      <w:r>
        <w:rPr>
          <w:rFonts w:hint="eastAsia"/>
          <w:bCs/>
          <w:sz w:val="24"/>
        </w:rPr>
        <w:t>其中：</w:t>
      </w:r>
    </w:p>
    <w:p w14:paraId="5D36A0BB" w14:textId="77777777" w:rsidR="00177A47" w:rsidRDefault="00E52F60">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为货币市场基金转出的基金份额按比例结转的账户当前累计待支付收益（仅限转出基金为货币市场基金的情形，否则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13C1210B" w14:textId="77777777" w:rsidR="00177A47" w:rsidRDefault="00E52F60">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转入基金确认份额的计算精确到小数点后两位，小数点后两位以后的部分四舍五入，误差部分归基金财产。</w:t>
      </w:r>
    </w:p>
    <w:p w14:paraId="731D672E" w14:textId="77777777" w:rsidR="00177A47" w:rsidRDefault="00E52F60">
      <w:pPr>
        <w:spacing w:after="0" w:line="360" w:lineRule="auto"/>
        <w:ind w:firstLineChars="200" w:firstLine="480"/>
        <w:rPr>
          <w:bCs/>
          <w:sz w:val="24"/>
        </w:rPr>
      </w:pPr>
      <w:r>
        <w:rPr>
          <w:rFonts w:hint="eastAsia"/>
          <w:bCs/>
          <w:sz w:val="24"/>
        </w:rPr>
        <w:t>例五：某投资者持有交银主题后端收费模式的基金份额</w:t>
      </w:r>
      <w:r>
        <w:rPr>
          <w:rFonts w:hint="eastAsia"/>
          <w:bCs/>
          <w:sz w:val="24"/>
        </w:rPr>
        <w:t>100,000</w:t>
      </w:r>
      <w:r>
        <w:rPr>
          <w:rFonts w:hint="eastAsia"/>
          <w:bCs/>
          <w:sz w:val="24"/>
        </w:rPr>
        <w:t>份，持有期一</w:t>
      </w:r>
      <w:r>
        <w:rPr>
          <w:rFonts w:hint="eastAsia"/>
          <w:bCs/>
          <w:sz w:val="24"/>
        </w:rPr>
        <w:lastRenderedPageBreak/>
        <w:t>年半，转换申请当日交银主题的基金份额净值为</w:t>
      </w:r>
      <w:r>
        <w:rPr>
          <w:rFonts w:hint="eastAsia"/>
          <w:bCs/>
          <w:sz w:val="24"/>
        </w:rPr>
        <w:t>1.2500</w:t>
      </w:r>
      <w:r>
        <w:rPr>
          <w:rFonts w:hint="eastAsia"/>
          <w:bCs/>
          <w:sz w:val="24"/>
        </w:rPr>
        <w:t>元，交银稳健的基金份额净值为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份交银主题后端基金份额转换为交银稳健后端基金份额，则转入交银稳健确认的基金份额为：</w:t>
      </w:r>
    </w:p>
    <w:p w14:paraId="4A0C34CA" w14:textId="77777777" w:rsidR="00177A47" w:rsidRDefault="00E52F60">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51520492" w14:textId="77777777" w:rsidR="00177A47" w:rsidRDefault="00E52F60">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5286310D" w14:textId="77777777" w:rsidR="00177A47" w:rsidRDefault="00E52F60">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01149BAA" w14:textId="77777777" w:rsidR="00177A47" w:rsidRDefault="00E52F60">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0=0</w:t>
      </w:r>
      <w:r>
        <w:rPr>
          <w:rFonts w:hint="eastAsia"/>
          <w:bCs/>
          <w:sz w:val="24"/>
        </w:rPr>
        <w:t>元</w:t>
      </w:r>
    </w:p>
    <w:p w14:paraId="0EA4775E" w14:textId="77777777" w:rsidR="00177A47" w:rsidRDefault="00E52F60">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124,750-0</w:t>
      </w:r>
      <w:r>
        <w:rPr>
          <w:rFonts w:hint="eastAsia"/>
          <w:bCs/>
          <w:sz w:val="24"/>
        </w:rPr>
        <w:t>）</w:t>
      </w:r>
      <w:r>
        <w:rPr>
          <w:rFonts w:hint="eastAsia"/>
          <w:bCs/>
          <w:sz w:val="24"/>
        </w:rPr>
        <w:t>/2.2700=54,955.95</w:t>
      </w:r>
      <w:r>
        <w:rPr>
          <w:rFonts w:hint="eastAsia"/>
          <w:bCs/>
          <w:sz w:val="24"/>
        </w:rPr>
        <w:t>份</w:t>
      </w:r>
    </w:p>
    <w:p w14:paraId="568403E0" w14:textId="77777777" w:rsidR="00177A47" w:rsidRDefault="00E52F60">
      <w:pPr>
        <w:spacing w:after="0" w:line="360" w:lineRule="auto"/>
        <w:ind w:firstLineChars="200" w:firstLine="480"/>
        <w:rPr>
          <w:bCs/>
          <w:sz w:val="24"/>
        </w:rPr>
      </w:pPr>
      <w:r>
        <w:rPr>
          <w:rFonts w:hint="eastAsia"/>
          <w:bCs/>
          <w:sz w:val="24"/>
        </w:rPr>
        <w:t>例六：某投资者持有交银先锋后端收费模式的基金份额</w:t>
      </w:r>
      <w:r>
        <w:rPr>
          <w:rFonts w:hint="eastAsia"/>
          <w:bCs/>
          <w:sz w:val="24"/>
        </w:rPr>
        <w:t>100,000</w:t>
      </w:r>
      <w:r>
        <w:rPr>
          <w:rFonts w:hint="eastAsia"/>
          <w:bCs/>
          <w:sz w:val="24"/>
        </w:rPr>
        <w:t>份，持有期一年半，转换申请当日交银先锋的基金份额净值为</w:t>
      </w:r>
      <w:r>
        <w:rPr>
          <w:rFonts w:hint="eastAsia"/>
          <w:bCs/>
          <w:sz w:val="24"/>
        </w:rPr>
        <w:t>1.2500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份交银先锋后端基金份额转换为交银货币，则转入交银货币的基金份额为：</w:t>
      </w:r>
    </w:p>
    <w:p w14:paraId="21958C98" w14:textId="77777777" w:rsidR="00177A47" w:rsidRDefault="00E52F60">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013F67B5" w14:textId="77777777" w:rsidR="00177A47" w:rsidRDefault="00E52F60">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787A3EFA" w14:textId="77777777" w:rsidR="00177A47" w:rsidRDefault="00E52F60">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04CEEDD1" w14:textId="77777777" w:rsidR="00177A47" w:rsidRDefault="00E52F60">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1.2%=1497</w:t>
      </w:r>
      <w:r>
        <w:rPr>
          <w:rFonts w:hint="eastAsia"/>
          <w:bCs/>
          <w:sz w:val="24"/>
        </w:rPr>
        <w:t>元</w:t>
      </w:r>
    </w:p>
    <w:p w14:paraId="118626A6" w14:textId="77777777" w:rsidR="00177A47" w:rsidRDefault="00E52F60">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124,750-1497</w:t>
      </w:r>
      <w:r>
        <w:rPr>
          <w:rFonts w:hint="eastAsia"/>
          <w:bCs/>
          <w:sz w:val="24"/>
        </w:rPr>
        <w:t>）</w:t>
      </w:r>
      <w:r>
        <w:rPr>
          <w:rFonts w:hint="eastAsia"/>
          <w:bCs/>
          <w:sz w:val="24"/>
        </w:rPr>
        <w:t>/1.00=123,253.00</w:t>
      </w:r>
      <w:r>
        <w:rPr>
          <w:rFonts w:hint="eastAsia"/>
          <w:bCs/>
          <w:sz w:val="24"/>
        </w:rPr>
        <w:t>份</w:t>
      </w:r>
    </w:p>
    <w:p w14:paraId="628558DD" w14:textId="77777777" w:rsidR="00177A47" w:rsidRDefault="00E52F60">
      <w:pPr>
        <w:spacing w:after="0" w:line="360" w:lineRule="auto"/>
        <w:ind w:firstLineChars="200" w:firstLine="480"/>
        <w:rPr>
          <w:bCs/>
          <w:sz w:val="24"/>
        </w:rPr>
      </w:pPr>
      <w:r>
        <w:rPr>
          <w:rFonts w:hint="eastAsia"/>
          <w:bCs/>
          <w:sz w:val="24"/>
        </w:rPr>
        <w:t>例七：某投资者持有交银蓝筹后端收费模式的基金份额</w:t>
      </w:r>
      <w:r>
        <w:rPr>
          <w:rFonts w:hint="eastAsia"/>
          <w:bCs/>
          <w:sz w:val="24"/>
        </w:rPr>
        <w:t>100,000</w:t>
      </w:r>
      <w:r>
        <w:rPr>
          <w:rFonts w:hint="eastAsia"/>
          <w:bCs/>
          <w:sz w:val="24"/>
        </w:rPr>
        <w:t>份，持有期三年半，转换申请当日交银蓝筹的基金份额净值为</w:t>
      </w:r>
      <w:r>
        <w:rPr>
          <w:rFonts w:hint="eastAsia"/>
          <w:bCs/>
          <w:sz w:val="24"/>
        </w:rPr>
        <w:t>0.8500</w:t>
      </w:r>
      <w:r>
        <w:rPr>
          <w:rFonts w:hint="eastAsia"/>
          <w:bCs/>
          <w:sz w:val="24"/>
        </w:rPr>
        <w:t>元，交银增利</w:t>
      </w:r>
      <w:r>
        <w:rPr>
          <w:rFonts w:hint="eastAsia"/>
          <w:bCs/>
          <w:sz w:val="24"/>
        </w:rPr>
        <w:t>B</w:t>
      </w:r>
      <w:r>
        <w:rPr>
          <w:rFonts w:hint="eastAsia"/>
          <w:bCs/>
          <w:sz w:val="24"/>
        </w:rPr>
        <w:t>类基金份额的基金份额净值为</w:t>
      </w:r>
      <w:r>
        <w:rPr>
          <w:rFonts w:hint="eastAsia"/>
          <w:bCs/>
          <w:sz w:val="24"/>
        </w:rPr>
        <w:t>1.0500</w:t>
      </w:r>
      <w:r>
        <w:rPr>
          <w:rFonts w:hint="eastAsia"/>
          <w:bCs/>
          <w:sz w:val="24"/>
        </w:rPr>
        <w:t>。若该投资者将</w:t>
      </w:r>
      <w:r>
        <w:rPr>
          <w:rFonts w:hint="eastAsia"/>
          <w:bCs/>
          <w:sz w:val="24"/>
        </w:rPr>
        <w:t>100,000</w:t>
      </w:r>
      <w:r>
        <w:rPr>
          <w:rFonts w:hint="eastAsia"/>
          <w:bCs/>
          <w:sz w:val="24"/>
        </w:rPr>
        <w:t>份交银蓝筹后端基金份额转换为交银增利</w:t>
      </w:r>
      <w:r>
        <w:rPr>
          <w:rFonts w:hint="eastAsia"/>
          <w:bCs/>
          <w:sz w:val="24"/>
        </w:rPr>
        <w:t>B</w:t>
      </w:r>
      <w:r>
        <w:rPr>
          <w:rFonts w:hint="eastAsia"/>
          <w:bCs/>
          <w:sz w:val="24"/>
        </w:rPr>
        <w:t>类基金份额，则转入交银增利</w:t>
      </w:r>
      <w:r>
        <w:rPr>
          <w:rFonts w:hint="eastAsia"/>
          <w:bCs/>
          <w:sz w:val="24"/>
        </w:rPr>
        <w:t>B</w:t>
      </w:r>
      <w:r>
        <w:rPr>
          <w:rFonts w:hint="eastAsia"/>
          <w:bCs/>
          <w:sz w:val="24"/>
        </w:rPr>
        <w:t>类基金份额的基金份额为：</w:t>
      </w:r>
    </w:p>
    <w:p w14:paraId="30AEF6B8" w14:textId="77777777" w:rsidR="00177A47" w:rsidRDefault="00E52F60">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0.850=85,000</w:t>
      </w:r>
      <w:r>
        <w:rPr>
          <w:rFonts w:hint="eastAsia"/>
          <w:bCs/>
          <w:sz w:val="24"/>
        </w:rPr>
        <w:t>元</w:t>
      </w:r>
    </w:p>
    <w:p w14:paraId="433BC1EB" w14:textId="77777777" w:rsidR="00177A47" w:rsidRDefault="00E52F60">
      <w:pPr>
        <w:spacing w:after="0" w:line="360" w:lineRule="auto"/>
        <w:ind w:firstLineChars="200" w:firstLine="480"/>
        <w:rPr>
          <w:bCs/>
          <w:sz w:val="24"/>
        </w:rPr>
      </w:pPr>
      <w:r>
        <w:rPr>
          <w:rFonts w:hint="eastAsia"/>
          <w:bCs/>
          <w:sz w:val="24"/>
        </w:rPr>
        <w:t>转出基金的赎回费</w:t>
      </w:r>
      <w:r>
        <w:rPr>
          <w:rFonts w:hint="eastAsia"/>
          <w:bCs/>
          <w:sz w:val="24"/>
        </w:rPr>
        <w:t>=85,000</w:t>
      </w:r>
      <w:r>
        <w:rPr>
          <w:rFonts w:hint="eastAsia"/>
          <w:bCs/>
          <w:sz w:val="24"/>
        </w:rPr>
        <w:t>×</w:t>
      </w:r>
      <w:r>
        <w:rPr>
          <w:rFonts w:hint="eastAsia"/>
          <w:bCs/>
          <w:sz w:val="24"/>
        </w:rPr>
        <w:t>0=0</w:t>
      </w:r>
      <w:r>
        <w:rPr>
          <w:rFonts w:hint="eastAsia"/>
          <w:bCs/>
          <w:sz w:val="24"/>
        </w:rPr>
        <w:t>元</w:t>
      </w:r>
    </w:p>
    <w:p w14:paraId="668B1C60" w14:textId="77777777" w:rsidR="00177A47" w:rsidRDefault="00E52F60">
      <w:pPr>
        <w:spacing w:after="0" w:line="360" w:lineRule="auto"/>
        <w:ind w:firstLineChars="200" w:firstLine="480"/>
        <w:rPr>
          <w:bCs/>
          <w:sz w:val="24"/>
        </w:rPr>
      </w:pPr>
      <w:r>
        <w:rPr>
          <w:rFonts w:hint="eastAsia"/>
          <w:bCs/>
          <w:sz w:val="24"/>
        </w:rPr>
        <w:t>转入确认金额</w:t>
      </w:r>
      <w:r>
        <w:rPr>
          <w:rFonts w:hint="eastAsia"/>
          <w:bCs/>
          <w:sz w:val="24"/>
        </w:rPr>
        <w:t>=85,000-0=85,000</w:t>
      </w:r>
      <w:r>
        <w:rPr>
          <w:rFonts w:hint="eastAsia"/>
          <w:bCs/>
          <w:sz w:val="24"/>
        </w:rPr>
        <w:t>元</w:t>
      </w:r>
    </w:p>
    <w:p w14:paraId="01CC7E13" w14:textId="77777777" w:rsidR="00177A47" w:rsidRDefault="00E52F60">
      <w:pPr>
        <w:spacing w:after="0" w:line="360" w:lineRule="auto"/>
        <w:ind w:firstLineChars="200" w:firstLine="480"/>
        <w:rPr>
          <w:bCs/>
          <w:sz w:val="24"/>
        </w:rPr>
      </w:pPr>
      <w:r>
        <w:rPr>
          <w:rFonts w:hint="eastAsia"/>
          <w:bCs/>
          <w:sz w:val="24"/>
        </w:rPr>
        <w:t>转出与转入基金的申购补差费</w:t>
      </w:r>
      <w:r>
        <w:rPr>
          <w:rFonts w:hint="eastAsia"/>
          <w:bCs/>
          <w:sz w:val="24"/>
        </w:rPr>
        <w:t>=85,000</w:t>
      </w:r>
      <w:r>
        <w:rPr>
          <w:rFonts w:hint="eastAsia"/>
          <w:bCs/>
          <w:sz w:val="24"/>
        </w:rPr>
        <w:t>×</w:t>
      </w:r>
      <w:r>
        <w:rPr>
          <w:rFonts w:hint="eastAsia"/>
          <w:bCs/>
          <w:sz w:val="24"/>
        </w:rPr>
        <w:t>0.2%=170</w:t>
      </w:r>
      <w:r>
        <w:rPr>
          <w:rFonts w:hint="eastAsia"/>
          <w:bCs/>
          <w:sz w:val="24"/>
        </w:rPr>
        <w:t>元</w:t>
      </w:r>
    </w:p>
    <w:p w14:paraId="1D0D414C" w14:textId="77777777" w:rsidR="00177A47" w:rsidRDefault="00E52F60">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85,000-170</w:t>
      </w:r>
      <w:r>
        <w:rPr>
          <w:rFonts w:hint="eastAsia"/>
          <w:bCs/>
          <w:sz w:val="24"/>
        </w:rPr>
        <w:t>）</w:t>
      </w:r>
      <w:r>
        <w:rPr>
          <w:rFonts w:hint="eastAsia"/>
          <w:bCs/>
          <w:sz w:val="24"/>
        </w:rPr>
        <w:t>/1.0500=80,790.48</w:t>
      </w:r>
      <w:r>
        <w:rPr>
          <w:rFonts w:hint="eastAsia"/>
          <w:bCs/>
          <w:sz w:val="24"/>
        </w:rPr>
        <w:t>份</w:t>
      </w:r>
    </w:p>
    <w:p w14:paraId="208EC267" w14:textId="77777777" w:rsidR="00177A47" w:rsidRDefault="00E52F60">
      <w:pPr>
        <w:spacing w:after="0" w:line="360" w:lineRule="auto"/>
        <w:ind w:firstLineChars="200" w:firstLine="480"/>
        <w:rPr>
          <w:bCs/>
          <w:sz w:val="24"/>
        </w:rPr>
      </w:pPr>
      <w:r>
        <w:rPr>
          <w:rFonts w:hint="eastAsia"/>
          <w:bCs/>
          <w:sz w:val="24"/>
        </w:rPr>
        <w:t>例八：某投资者持有交银货币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B</w:t>
      </w:r>
      <w:r>
        <w:rPr>
          <w:rFonts w:hint="eastAsia"/>
          <w:bCs/>
          <w:sz w:val="24"/>
        </w:rPr>
        <w:t>类基金份额净值为</w:t>
      </w:r>
      <w:r>
        <w:rPr>
          <w:rFonts w:hint="eastAsia"/>
          <w:bCs/>
          <w:sz w:val="24"/>
        </w:rPr>
        <w:lastRenderedPageBreak/>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B</w:t>
      </w:r>
      <w:r>
        <w:rPr>
          <w:rFonts w:hint="eastAsia"/>
          <w:bCs/>
          <w:sz w:val="24"/>
        </w:rPr>
        <w:t>类基金份额，则转入确认的交银增利</w:t>
      </w:r>
      <w:r>
        <w:rPr>
          <w:rFonts w:hint="eastAsia"/>
          <w:bCs/>
          <w:sz w:val="24"/>
        </w:rPr>
        <w:t>B</w:t>
      </w:r>
      <w:r>
        <w:rPr>
          <w:rFonts w:hint="eastAsia"/>
          <w:bCs/>
          <w:sz w:val="24"/>
        </w:rPr>
        <w:t>类基金份额为：</w:t>
      </w:r>
    </w:p>
    <w:p w14:paraId="1FC49FF8" w14:textId="77777777" w:rsidR="00177A47" w:rsidRDefault="00E52F60">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5539A98F" w14:textId="77777777" w:rsidR="00177A47" w:rsidRDefault="00E52F60">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202AC332" w14:textId="77777777" w:rsidR="00177A47" w:rsidRDefault="00E52F60">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238F0C63" w14:textId="77777777" w:rsidR="00177A47" w:rsidRDefault="00E52F60">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0=0</w:t>
      </w:r>
      <w:r>
        <w:rPr>
          <w:rFonts w:hint="eastAsia"/>
          <w:bCs/>
          <w:sz w:val="24"/>
        </w:rPr>
        <w:t>元</w:t>
      </w:r>
    </w:p>
    <w:p w14:paraId="41DB06C9" w14:textId="77777777" w:rsidR="000E360D" w:rsidRPr="00636DEC" w:rsidRDefault="000E360D" w:rsidP="00636DEC">
      <w:pPr>
        <w:spacing w:after="0" w:line="360" w:lineRule="auto"/>
        <w:ind w:firstLineChars="200" w:firstLine="480"/>
        <w:rPr>
          <w:bCs/>
          <w:sz w:val="24"/>
        </w:rPr>
      </w:pPr>
      <w:r w:rsidRPr="00636DEC">
        <w:rPr>
          <w:rFonts w:hint="eastAsia"/>
          <w:bCs/>
          <w:sz w:val="24"/>
        </w:rPr>
        <w:t>转入基金确认份额</w:t>
      </w:r>
      <w:r w:rsidRPr="00636DEC">
        <w:rPr>
          <w:rFonts w:hint="eastAsia"/>
          <w:bCs/>
          <w:sz w:val="24"/>
        </w:rPr>
        <w:t>=</w:t>
      </w:r>
      <w:r w:rsidRPr="00636DEC">
        <w:rPr>
          <w:rFonts w:hint="eastAsia"/>
          <w:bCs/>
          <w:sz w:val="24"/>
        </w:rPr>
        <w:t>（</w:t>
      </w:r>
      <w:r w:rsidRPr="00636DEC">
        <w:rPr>
          <w:rFonts w:hint="eastAsia"/>
          <w:bCs/>
          <w:sz w:val="24"/>
        </w:rPr>
        <w:t>100,000-0+61.52</w:t>
      </w:r>
      <w:r w:rsidRPr="00636DEC">
        <w:rPr>
          <w:rFonts w:hint="eastAsia"/>
          <w:bCs/>
          <w:sz w:val="24"/>
        </w:rPr>
        <w:t>）</w:t>
      </w:r>
      <w:r w:rsidRPr="00636DEC">
        <w:rPr>
          <w:rFonts w:hint="eastAsia"/>
          <w:bCs/>
          <w:sz w:val="24"/>
        </w:rPr>
        <w:t>/1.2700=78,788.60</w:t>
      </w:r>
      <w:r w:rsidRPr="00636DEC">
        <w:rPr>
          <w:rFonts w:hint="eastAsia"/>
          <w:bCs/>
          <w:sz w:val="24"/>
        </w:rPr>
        <w:t>份</w:t>
      </w:r>
    </w:p>
    <w:p w14:paraId="0AA0182D"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（七）业务规则</w:t>
      </w:r>
    </w:p>
    <w:p w14:paraId="3ACC30F1" w14:textId="77777777" w:rsidR="00177A47" w:rsidRDefault="00E52F60">
      <w:pPr>
        <w:spacing w:after="0" w:line="360" w:lineRule="auto"/>
        <w:ind w:firstLineChars="200" w:firstLine="480"/>
        <w:rPr>
          <w:bCs/>
          <w:sz w:val="24"/>
        </w:rPr>
      </w:pPr>
      <w:r>
        <w:rPr>
          <w:rFonts w:hint="eastAsia"/>
          <w:bCs/>
          <w:sz w:val="24"/>
        </w:rPr>
        <w:t>1</w:t>
      </w:r>
      <w:r>
        <w:rPr>
          <w:rFonts w:hint="eastAsia"/>
          <w:bCs/>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467E690A" w14:textId="77777777" w:rsidR="00177A47" w:rsidRDefault="00E52F60">
      <w:pPr>
        <w:spacing w:after="0" w:line="360" w:lineRule="auto"/>
        <w:ind w:firstLineChars="200" w:firstLine="480"/>
        <w:rPr>
          <w:bCs/>
          <w:sz w:val="24"/>
        </w:rPr>
      </w:pPr>
      <w:r>
        <w:rPr>
          <w:rFonts w:hint="eastAsia"/>
          <w:bCs/>
          <w:sz w:val="24"/>
        </w:rPr>
        <w:t>2</w:t>
      </w:r>
      <w:r>
        <w:rPr>
          <w:rFonts w:hint="eastAsia"/>
          <w:bCs/>
          <w:sz w:val="24"/>
        </w:rPr>
        <w:t>、投资人只能在相同收费模式下进行基金转换。前端收费模式的开放式基金只能转换到前端收费模式的其他基金，后端收费模式的基金只能转换到后端收费模式的其他基金。货币市场基金、债券基金</w:t>
      </w:r>
      <w:r>
        <w:rPr>
          <w:rFonts w:hint="eastAsia"/>
          <w:bCs/>
          <w:sz w:val="24"/>
        </w:rPr>
        <w:t>C</w:t>
      </w:r>
      <w:r>
        <w:rPr>
          <w:rFonts w:hint="eastAsia"/>
          <w:bCs/>
          <w:sz w:val="24"/>
        </w:rPr>
        <w:t>类基金份额与其他基金之间的转换不受上述收费模式的限制。</w:t>
      </w:r>
    </w:p>
    <w:p w14:paraId="7A907627" w14:textId="77777777" w:rsidR="00177A47" w:rsidRDefault="00E52F60">
      <w:pPr>
        <w:spacing w:after="0" w:line="360" w:lineRule="auto"/>
        <w:ind w:firstLineChars="200" w:firstLine="480"/>
        <w:rPr>
          <w:bCs/>
          <w:sz w:val="24"/>
        </w:rPr>
      </w:pPr>
      <w:r>
        <w:rPr>
          <w:rFonts w:hint="eastAsia"/>
          <w:bCs/>
          <w:sz w:val="24"/>
        </w:rPr>
        <w:t>3</w:t>
      </w:r>
      <w:r>
        <w:rPr>
          <w:rFonts w:hint="eastAsia"/>
          <w:bCs/>
          <w:sz w:val="24"/>
        </w:rPr>
        <w:t>、基金转换采取未知价法，即基金的转换价格以申请受理当日各转出、转入基金的基金份额净值为基础进行计算。（货币市场基金的基金份额净值为固定价</w:t>
      </w:r>
      <w:r>
        <w:rPr>
          <w:rFonts w:hint="eastAsia"/>
          <w:bCs/>
          <w:sz w:val="24"/>
        </w:rPr>
        <w:t>1.00</w:t>
      </w:r>
      <w:r>
        <w:rPr>
          <w:rFonts w:hint="eastAsia"/>
          <w:bCs/>
          <w:sz w:val="24"/>
        </w:rPr>
        <w:t>元）。</w:t>
      </w:r>
    </w:p>
    <w:p w14:paraId="1311A7FD" w14:textId="77777777" w:rsidR="00177A47" w:rsidRDefault="00E52F60">
      <w:pPr>
        <w:spacing w:after="0" w:line="360" w:lineRule="auto"/>
        <w:ind w:firstLineChars="200" w:firstLine="480"/>
        <w:rPr>
          <w:bCs/>
          <w:sz w:val="24"/>
        </w:rPr>
      </w:pPr>
      <w:r>
        <w:rPr>
          <w:rFonts w:hint="eastAsia"/>
          <w:bCs/>
          <w:sz w:val="24"/>
        </w:rPr>
        <w:t>4</w:t>
      </w:r>
      <w:r>
        <w:rPr>
          <w:rFonts w:hint="eastAsia"/>
          <w:bCs/>
          <w:sz w:val="24"/>
        </w:rPr>
        <w:t>、投资人申请转出其账户内货币市场基金的基金份额时，注册登记机构将自动结转该转出份额对应的待支付收益，该收益将一并计入转出金额并折算为转入基金的基金份额，但收益部分不收取转换费用。</w:t>
      </w:r>
    </w:p>
    <w:p w14:paraId="27664517" w14:textId="77777777" w:rsidR="00177A47" w:rsidRDefault="00E52F60">
      <w:pPr>
        <w:spacing w:after="0" w:line="360" w:lineRule="auto"/>
        <w:ind w:firstLineChars="200" w:firstLine="480"/>
        <w:rPr>
          <w:bCs/>
          <w:sz w:val="24"/>
        </w:rPr>
      </w:pPr>
      <w:r>
        <w:rPr>
          <w:rFonts w:hint="eastAsia"/>
          <w:bCs/>
          <w:sz w:val="24"/>
        </w:rPr>
        <w:t>5</w:t>
      </w:r>
      <w:r>
        <w:rPr>
          <w:rFonts w:hint="eastAsia"/>
          <w:bCs/>
          <w:sz w:val="24"/>
        </w:rPr>
        <w:t>、转换后，转入基金份额的持有时间将重新计算，即转入基金份额的持有期将自转入基金份额被确认日起重新开始计算。</w:t>
      </w:r>
    </w:p>
    <w:p w14:paraId="19755554" w14:textId="77777777" w:rsidR="000E360D" w:rsidRPr="00636DEC" w:rsidRDefault="000E360D" w:rsidP="00636DEC">
      <w:pPr>
        <w:spacing w:after="0" w:line="360" w:lineRule="auto"/>
        <w:ind w:firstLineChars="200" w:firstLine="480"/>
        <w:rPr>
          <w:bCs/>
          <w:sz w:val="24"/>
        </w:rPr>
      </w:pPr>
      <w:r w:rsidRPr="00636DEC">
        <w:rPr>
          <w:rFonts w:hint="eastAsia"/>
          <w:bCs/>
          <w:sz w:val="24"/>
        </w:rPr>
        <w:t>6</w:t>
      </w:r>
      <w:r w:rsidRPr="00636DEC">
        <w:rPr>
          <w:rFonts w:hint="eastAsia"/>
          <w:bCs/>
          <w:sz w:val="24"/>
        </w:rPr>
        <w:t>、根据旗下保本基金基金合同的约定，基金份额持有人在保本周期内申购或转换入的基金份额，以及在基金保本周期到期日前（不包括该日）赎回或转换出的基金份额不适用保本条款，其赎回或转换价格以赎回或转换申请日的基金份额</w:t>
      </w:r>
      <w:r w:rsidRPr="00636DEC">
        <w:rPr>
          <w:rFonts w:hint="eastAsia"/>
          <w:bCs/>
          <w:sz w:val="24"/>
        </w:rPr>
        <w:lastRenderedPageBreak/>
        <w:t>净值为基准进行计算。</w:t>
      </w:r>
    </w:p>
    <w:p w14:paraId="4557466A"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（八）暂停基金转换</w:t>
      </w:r>
    </w:p>
    <w:p w14:paraId="4035349D" w14:textId="77777777" w:rsidR="00177A47" w:rsidRDefault="00E52F60">
      <w:pPr>
        <w:spacing w:after="0" w:line="360" w:lineRule="auto"/>
        <w:ind w:firstLineChars="200" w:firstLine="480"/>
        <w:rPr>
          <w:bCs/>
          <w:sz w:val="24"/>
        </w:rPr>
      </w:pPr>
      <w:r>
        <w:rPr>
          <w:rFonts w:hint="eastAsia"/>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54303849" w14:textId="77777777" w:rsidR="000E360D" w:rsidRPr="00636DEC" w:rsidRDefault="000E360D" w:rsidP="00636DEC">
      <w:pPr>
        <w:spacing w:after="0" w:line="360" w:lineRule="auto"/>
        <w:ind w:firstLineChars="200" w:firstLine="480"/>
        <w:rPr>
          <w:bCs/>
          <w:sz w:val="24"/>
        </w:rPr>
      </w:pPr>
      <w:r w:rsidRPr="00636DEC">
        <w:rPr>
          <w:rFonts w:hint="eastAsia"/>
          <w:bCs/>
          <w:sz w:val="24"/>
        </w:rPr>
        <w:t>本基金单个开放日，基金净赎回申请份额（该基金赎回申请总份额加上基金转换中转出申请总份额后扣除申购申请总份额及基金转换中转入申请总份额后的余额）超过上一日基金总份额的</w:t>
      </w:r>
      <w:r w:rsidRPr="00636DEC">
        <w:rPr>
          <w:rFonts w:hint="eastAsia"/>
          <w:bCs/>
          <w:sz w:val="24"/>
        </w:rPr>
        <w:t>10%</w:t>
      </w:r>
      <w:r w:rsidRPr="00636DEC">
        <w:rPr>
          <w:rFonts w:hint="eastAsia"/>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58EC2CC6" w14:textId="77777777" w:rsidR="000E360D" w:rsidRDefault="000E360D" w:rsidP="000E360D">
      <w:pPr>
        <w:pStyle w:val="a8"/>
        <w:spacing w:line="360" w:lineRule="auto"/>
        <w:ind w:rightChars="-85" w:right="-178" w:firstLineChars="200" w:firstLine="480"/>
        <w:rPr>
          <w:rFonts w:ascii="宋体" w:hAnsi="宋体"/>
          <w:sz w:val="24"/>
        </w:rPr>
      </w:pPr>
    </w:p>
    <w:p w14:paraId="777E831D" w14:textId="77777777" w:rsidR="000E360D" w:rsidRDefault="000E360D" w:rsidP="000E360D">
      <w:pPr>
        <w:pStyle w:val="a8"/>
        <w:spacing w:line="360" w:lineRule="auto"/>
        <w:ind w:rightChars="-85" w:right="-178" w:firstLineChars="200" w:firstLine="480"/>
        <w:rPr>
          <w:rFonts w:ascii="宋体" w:hAnsi="宋体"/>
          <w:sz w:val="24"/>
        </w:rPr>
      </w:pPr>
    </w:p>
    <w:p w14:paraId="4B78F1E9" w14:textId="77777777" w:rsidR="000E360D" w:rsidRDefault="000E360D" w:rsidP="000E360D">
      <w:pPr>
        <w:pStyle w:val="a8"/>
        <w:spacing w:line="360" w:lineRule="auto"/>
        <w:ind w:rightChars="-85" w:right="-178" w:firstLineChars="200" w:firstLine="480"/>
        <w:rPr>
          <w:rFonts w:ascii="宋体" w:hAnsi="宋体"/>
          <w:sz w:val="24"/>
        </w:rPr>
      </w:pPr>
    </w:p>
    <w:p w14:paraId="79E55394" w14:textId="77777777" w:rsidR="00C20747" w:rsidRDefault="000E360D" w:rsidP="00233152">
      <w:pPr>
        <w:pStyle w:val="ae"/>
        <w:rPr>
          <w:rFonts w:eastAsia="黑体"/>
          <w:kern w:val="0"/>
          <w:sz w:val="30"/>
          <w:szCs w:val="20"/>
        </w:rPr>
      </w:pPr>
      <w:r>
        <w:rPr>
          <w:rFonts w:ascii="黑体" w:eastAsia="黑体" w:hAnsi="宋体" w:cs="宋体"/>
          <w:b w:val="0"/>
          <w:kern w:val="0"/>
          <w:sz w:val="30"/>
          <w:szCs w:val="30"/>
        </w:rPr>
        <w:br w:type="page"/>
      </w:r>
      <w:bookmarkStart w:id="32" w:name="_Toc13130755"/>
      <w:r w:rsidRPr="00233152">
        <w:rPr>
          <w:rFonts w:ascii="Times New Roman" w:eastAsia="黑体" w:hAnsi="Times New Roman" w:cs="Times New Roman" w:hint="eastAsia"/>
          <w:kern w:val="0"/>
          <w:sz w:val="30"/>
          <w:szCs w:val="30"/>
        </w:rPr>
        <w:lastRenderedPageBreak/>
        <w:t>十、基金的投资</w:t>
      </w:r>
      <w:bookmarkStart w:id="33" w:name="_Toc109059027"/>
      <w:bookmarkEnd w:id="32"/>
    </w:p>
    <w:p w14:paraId="6DC45018" w14:textId="77777777" w:rsidR="00C20747" w:rsidRPr="00EF7F7E" w:rsidRDefault="00C20747" w:rsidP="00C20747">
      <w:pPr>
        <w:spacing w:line="360" w:lineRule="auto"/>
        <w:ind w:firstLineChars="200" w:firstLine="482"/>
        <w:rPr>
          <w:b/>
          <w:bCs/>
          <w:sz w:val="24"/>
          <w:szCs w:val="21"/>
        </w:rPr>
      </w:pPr>
      <w:r w:rsidRPr="00EF7F7E">
        <w:rPr>
          <w:b/>
          <w:bCs/>
          <w:sz w:val="24"/>
          <w:szCs w:val="21"/>
        </w:rPr>
        <w:t>（</w:t>
      </w:r>
      <w:r w:rsidRPr="00EF7F7E">
        <w:rPr>
          <w:rFonts w:hint="eastAsia"/>
          <w:b/>
          <w:bCs/>
          <w:sz w:val="24"/>
          <w:szCs w:val="21"/>
        </w:rPr>
        <w:t>一</w:t>
      </w:r>
      <w:r w:rsidRPr="00EF7F7E">
        <w:rPr>
          <w:b/>
          <w:bCs/>
          <w:sz w:val="24"/>
          <w:szCs w:val="21"/>
        </w:rPr>
        <w:t>）投资目标</w:t>
      </w:r>
      <w:bookmarkEnd w:id="33"/>
    </w:p>
    <w:p w14:paraId="1F41A853" w14:textId="77777777" w:rsidR="00C20747" w:rsidRPr="00EF7F7E" w:rsidRDefault="00C20747" w:rsidP="00C20747">
      <w:pPr>
        <w:spacing w:line="360" w:lineRule="auto"/>
        <w:ind w:firstLineChars="200" w:firstLine="480"/>
        <w:rPr>
          <w:bCs/>
          <w:sz w:val="24"/>
        </w:rPr>
      </w:pPr>
      <w:r w:rsidRPr="00EF7F7E">
        <w:rPr>
          <w:rFonts w:hint="eastAsia"/>
          <w:bCs/>
          <w:sz w:val="24"/>
        </w:rPr>
        <w:t>本基金属于成长型</w:t>
      </w:r>
      <w:r>
        <w:rPr>
          <w:rFonts w:hint="eastAsia"/>
          <w:bCs/>
          <w:sz w:val="24"/>
        </w:rPr>
        <w:t>混合</w:t>
      </w:r>
      <w:r w:rsidRPr="00EF7F7E">
        <w:rPr>
          <w:rFonts w:hint="eastAsia"/>
          <w:bCs/>
          <w:sz w:val="24"/>
        </w:rPr>
        <w:t>基金，主要通过投资于不超过</w:t>
      </w:r>
      <w:r w:rsidRPr="00EF7F7E">
        <w:rPr>
          <w:rFonts w:hint="eastAsia"/>
          <w:bCs/>
          <w:sz w:val="24"/>
        </w:rPr>
        <w:t>30</w:t>
      </w:r>
      <w:r w:rsidRPr="00EF7F7E">
        <w:rPr>
          <w:rFonts w:hint="eastAsia"/>
          <w:bCs/>
          <w:sz w:val="24"/>
        </w:rPr>
        <w:t>只精选的成长型上市公司股票，在适度控制风险并保持基金资产良好流动性的前提下，为</w:t>
      </w:r>
      <w:r w:rsidRPr="00EF7F7E">
        <w:rPr>
          <w:rFonts w:hint="eastAsia"/>
          <w:bCs/>
          <w:sz w:val="24"/>
          <w:szCs w:val="20"/>
        </w:rPr>
        <w:t>基金份额持有人谋求长期、稳定的资本增值</w:t>
      </w:r>
      <w:r w:rsidRPr="00EF7F7E">
        <w:rPr>
          <w:rFonts w:hint="eastAsia"/>
          <w:bCs/>
          <w:sz w:val="24"/>
        </w:rPr>
        <w:t>。</w:t>
      </w:r>
    </w:p>
    <w:p w14:paraId="34E33884" w14:textId="77777777" w:rsidR="00C20747" w:rsidRPr="00EF7F7E" w:rsidRDefault="00C20747" w:rsidP="00C20747">
      <w:pPr>
        <w:spacing w:line="360" w:lineRule="auto"/>
        <w:ind w:firstLineChars="200" w:firstLine="482"/>
        <w:rPr>
          <w:rFonts w:ascii="宋体" w:hAnsi="宋体"/>
          <w:sz w:val="24"/>
        </w:rPr>
      </w:pPr>
      <w:r w:rsidRPr="00EF7F7E">
        <w:rPr>
          <w:b/>
          <w:bCs/>
          <w:sz w:val="24"/>
          <w:szCs w:val="21"/>
        </w:rPr>
        <w:t>（</w:t>
      </w:r>
      <w:r w:rsidRPr="00EF7F7E">
        <w:rPr>
          <w:rFonts w:hint="eastAsia"/>
          <w:b/>
          <w:bCs/>
          <w:sz w:val="24"/>
          <w:szCs w:val="21"/>
        </w:rPr>
        <w:t>二</w:t>
      </w:r>
      <w:r w:rsidRPr="00EF7F7E">
        <w:rPr>
          <w:b/>
          <w:bCs/>
          <w:sz w:val="24"/>
          <w:szCs w:val="21"/>
        </w:rPr>
        <w:t>）</w:t>
      </w:r>
      <w:r w:rsidRPr="00EF7F7E">
        <w:rPr>
          <w:rFonts w:hint="eastAsia"/>
          <w:b/>
          <w:bCs/>
          <w:sz w:val="24"/>
          <w:szCs w:val="21"/>
        </w:rPr>
        <w:t>投资范围</w:t>
      </w:r>
    </w:p>
    <w:p w14:paraId="0BFBFAEB" w14:textId="77777777" w:rsidR="00C20747" w:rsidRPr="00EF7F7E" w:rsidRDefault="00C20747" w:rsidP="00C20747">
      <w:pPr>
        <w:spacing w:line="360" w:lineRule="auto"/>
        <w:ind w:firstLine="480"/>
        <w:rPr>
          <w:bCs/>
          <w:sz w:val="24"/>
        </w:rPr>
      </w:pPr>
      <w:r w:rsidRPr="00EF7F7E">
        <w:rPr>
          <w:bCs/>
          <w:sz w:val="24"/>
        </w:rPr>
        <w:t>本基金的投资范围为具有良好流动性的金融工具，包括国内依法发行上市的股票</w:t>
      </w:r>
      <w:r w:rsidRPr="00EF7F7E">
        <w:rPr>
          <w:rFonts w:ascii="宋体" w:hAnsi="宋体" w:hint="eastAsia"/>
          <w:sz w:val="24"/>
        </w:rPr>
        <w:t>（含中小板、创业板及其他经中国证监会核准上市的股票）</w:t>
      </w:r>
      <w:r w:rsidRPr="00EF7F7E">
        <w:rPr>
          <w:bCs/>
          <w:sz w:val="24"/>
        </w:rPr>
        <w:t>、债券</w:t>
      </w:r>
      <w:r w:rsidRPr="00EF7F7E">
        <w:rPr>
          <w:rFonts w:hint="eastAsia"/>
          <w:bCs/>
          <w:sz w:val="24"/>
        </w:rPr>
        <w:t>、中期票据、</w:t>
      </w:r>
      <w:r w:rsidRPr="00EF7F7E">
        <w:rPr>
          <w:rFonts w:ascii="宋体" w:hAnsi="宋体" w:hint="eastAsia"/>
          <w:sz w:val="24"/>
        </w:rPr>
        <w:t>货币市场工具、权证、资产支持证券、股指期货</w:t>
      </w:r>
      <w:r w:rsidRPr="00EF7F7E">
        <w:rPr>
          <w:bCs/>
          <w:sz w:val="24"/>
        </w:rPr>
        <w:t>以及法律法规或中国证监会允许基金投资的其他金融工具</w:t>
      </w:r>
      <w:r w:rsidRPr="00EF7F7E">
        <w:rPr>
          <w:bCs/>
          <w:sz w:val="24"/>
        </w:rPr>
        <w:t>(</w:t>
      </w:r>
      <w:r w:rsidRPr="00EF7F7E">
        <w:rPr>
          <w:bCs/>
          <w:sz w:val="24"/>
        </w:rPr>
        <w:t>但须符合中国证监会相关规定</w:t>
      </w:r>
      <w:r w:rsidRPr="00EF7F7E">
        <w:rPr>
          <w:bCs/>
          <w:sz w:val="24"/>
        </w:rPr>
        <w:t>)</w:t>
      </w:r>
      <w:r w:rsidRPr="00EF7F7E">
        <w:rPr>
          <w:bCs/>
          <w:sz w:val="24"/>
        </w:rPr>
        <w:t>。</w:t>
      </w:r>
    </w:p>
    <w:p w14:paraId="5CD5D07A" w14:textId="77777777" w:rsidR="00C20747" w:rsidRPr="00EF7F7E" w:rsidRDefault="00C20747" w:rsidP="00C20747">
      <w:pPr>
        <w:spacing w:line="360" w:lineRule="auto"/>
        <w:ind w:firstLine="480"/>
        <w:rPr>
          <w:bCs/>
        </w:rPr>
      </w:pPr>
      <w:r w:rsidRPr="00EF7F7E">
        <w:rPr>
          <w:bCs/>
          <w:sz w:val="24"/>
        </w:rPr>
        <w:t>如法律法规或监管机构以后允许基金投资其他品种，基金管理人在履行适当程序后，可以将其纳入投资范围。</w:t>
      </w:r>
    </w:p>
    <w:p w14:paraId="11ABC0A0" w14:textId="31A67381" w:rsidR="00C20747" w:rsidRPr="00EF7F7E" w:rsidRDefault="00C20747" w:rsidP="00C20747">
      <w:pPr>
        <w:spacing w:line="360" w:lineRule="auto"/>
        <w:ind w:firstLine="480"/>
        <w:rPr>
          <w:bCs/>
          <w:sz w:val="24"/>
        </w:rPr>
      </w:pPr>
      <w:r w:rsidRPr="00EF7F7E">
        <w:rPr>
          <w:bCs/>
          <w:sz w:val="24"/>
        </w:rPr>
        <w:t>基金的投资组合比例为：</w:t>
      </w:r>
      <w:r w:rsidRPr="00EF7F7E">
        <w:rPr>
          <w:rFonts w:hint="eastAsia"/>
          <w:bCs/>
          <w:sz w:val="24"/>
          <w:szCs w:val="20"/>
        </w:rPr>
        <w:t>股票资产占基金资产的</w:t>
      </w:r>
      <w:r w:rsidRPr="00EF7F7E">
        <w:rPr>
          <w:rFonts w:hint="eastAsia"/>
          <w:bCs/>
          <w:sz w:val="24"/>
          <w:szCs w:val="20"/>
        </w:rPr>
        <w:t>60%-95%</w:t>
      </w:r>
      <w:r w:rsidRPr="00EF7F7E">
        <w:rPr>
          <w:rFonts w:hint="eastAsia"/>
          <w:bCs/>
          <w:sz w:val="24"/>
          <w:szCs w:val="20"/>
        </w:rPr>
        <w:t>，其中投资于经过严格品质筛选、成长质量优良的成长型股票的资产比例不低于股票资产的</w:t>
      </w:r>
      <w:r w:rsidRPr="00EF7F7E">
        <w:rPr>
          <w:rFonts w:hint="eastAsia"/>
          <w:bCs/>
          <w:sz w:val="24"/>
          <w:szCs w:val="20"/>
        </w:rPr>
        <w:t>80%</w:t>
      </w:r>
      <w:r w:rsidRPr="00EF7F7E">
        <w:rPr>
          <w:rFonts w:hint="eastAsia"/>
          <w:bCs/>
          <w:sz w:val="24"/>
          <w:szCs w:val="20"/>
        </w:rPr>
        <w:t>；</w:t>
      </w:r>
      <w:r w:rsidRPr="00EF7F7E">
        <w:rPr>
          <w:rFonts w:hint="eastAsia"/>
          <w:bCs/>
          <w:sz w:val="24"/>
        </w:rPr>
        <w:t>其余资产投资于</w:t>
      </w:r>
      <w:r w:rsidRPr="00EF7F7E">
        <w:rPr>
          <w:rFonts w:hint="eastAsia"/>
          <w:bCs/>
          <w:sz w:val="24"/>
          <w:szCs w:val="20"/>
        </w:rPr>
        <w:t>债券、中期票据、货币市场工具、现金、权证、资产支持证券以及法律法规或中国证监会允许基金投资的其他证券品种；基金保留的现金或者投资于到期日在一年以内的政府债券的比例合计不低于基金资产净值的</w:t>
      </w:r>
      <w:r w:rsidRPr="00EF7F7E">
        <w:rPr>
          <w:rFonts w:hint="eastAsia"/>
          <w:bCs/>
          <w:sz w:val="24"/>
          <w:szCs w:val="20"/>
        </w:rPr>
        <w:t>5%</w:t>
      </w:r>
      <w:r w:rsidR="00D95C61" w:rsidRPr="00D95C61">
        <w:rPr>
          <w:rFonts w:hint="eastAsia"/>
          <w:bCs/>
          <w:sz w:val="24"/>
          <w:szCs w:val="20"/>
        </w:rPr>
        <w:t>，其中现金不包括结算备付金、存出保证金、应收申购款等</w:t>
      </w:r>
      <w:r w:rsidRPr="00EF7F7E">
        <w:rPr>
          <w:rFonts w:hint="eastAsia"/>
          <w:bCs/>
          <w:sz w:val="24"/>
          <w:szCs w:val="20"/>
        </w:rPr>
        <w:t>。</w:t>
      </w:r>
    </w:p>
    <w:p w14:paraId="0509679C" w14:textId="77777777" w:rsidR="00C20747" w:rsidRPr="00EF7F7E" w:rsidRDefault="00C20747" w:rsidP="00C20747">
      <w:pPr>
        <w:spacing w:line="360" w:lineRule="auto"/>
        <w:ind w:firstLineChars="200" w:firstLine="482"/>
        <w:rPr>
          <w:b/>
          <w:bCs/>
          <w:sz w:val="24"/>
          <w:szCs w:val="21"/>
        </w:rPr>
      </w:pPr>
      <w:r w:rsidRPr="00EF7F7E">
        <w:rPr>
          <w:rFonts w:hint="eastAsia"/>
          <w:b/>
          <w:bCs/>
          <w:sz w:val="24"/>
          <w:szCs w:val="21"/>
        </w:rPr>
        <w:t>（三）投资策略</w:t>
      </w:r>
    </w:p>
    <w:p w14:paraId="54D888F6" w14:textId="77777777" w:rsidR="00C20747" w:rsidRPr="00EF7F7E" w:rsidRDefault="00C20747" w:rsidP="00C20747">
      <w:pPr>
        <w:spacing w:line="360" w:lineRule="auto"/>
        <w:ind w:firstLine="480"/>
        <w:rPr>
          <w:rFonts w:ascii="宋体" w:hAnsi="宋体"/>
          <w:sz w:val="24"/>
        </w:rPr>
      </w:pPr>
      <w:r w:rsidRPr="00EF7F7E">
        <w:rPr>
          <w:rFonts w:ascii="宋体" w:hAnsi="宋体" w:hint="eastAsia"/>
          <w:sz w:val="24"/>
        </w:rPr>
        <w:t>本基金充分发挥基金管理人的研究优势，将严谨、规范化的选股方法与积极主动的投资风格相结合，在分析和判断宏观经济运行和行业景气变化以及上市公司成长潜力的基础上，精选业务聚焦型、在所属行业内数一数二的成长型上市公司股票，并通过持有不超过30只股票的集中持股策略，为基金资产谋求长期稳健增值。</w:t>
      </w:r>
    </w:p>
    <w:p w14:paraId="120B358A" w14:textId="77777777" w:rsidR="00C20747" w:rsidRPr="00EF7F7E" w:rsidRDefault="00C20747" w:rsidP="00C20747">
      <w:pPr>
        <w:pStyle w:val="a0"/>
        <w:spacing w:beforeLines="50" w:before="156" w:afterLines="50" w:after="156" w:line="360" w:lineRule="auto"/>
        <w:ind w:firstLine="480"/>
        <w:rPr>
          <w:rFonts w:ascii="宋体" w:hAnsi="宋体"/>
          <w:bCs/>
          <w:sz w:val="24"/>
        </w:rPr>
      </w:pPr>
      <w:r w:rsidRPr="00EF7F7E">
        <w:rPr>
          <w:rFonts w:ascii="宋体" w:hAnsi="宋体" w:hint="eastAsia"/>
          <w:bCs/>
          <w:sz w:val="24"/>
        </w:rPr>
        <w:t>1、资产配置</w:t>
      </w:r>
    </w:p>
    <w:p w14:paraId="53119F63" w14:textId="77777777" w:rsidR="00C20747" w:rsidRPr="00EF7F7E" w:rsidDel="004D21BF" w:rsidRDefault="00C20747" w:rsidP="00C20747">
      <w:pPr>
        <w:pStyle w:val="a8"/>
        <w:spacing w:beforeLines="50" w:before="156" w:after="0" w:line="360" w:lineRule="auto"/>
        <w:ind w:firstLineChars="200" w:firstLine="480"/>
        <w:rPr>
          <w:rFonts w:ascii="宋体" w:hAnsi="宋体"/>
          <w:sz w:val="24"/>
        </w:rPr>
      </w:pPr>
      <w:r w:rsidRPr="00EF7F7E">
        <w:rPr>
          <w:rFonts w:ascii="宋体" w:hAnsi="宋体" w:hint="eastAsia"/>
          <w:sz w:val="24"/>
        </w:rPr>
        <w:lastRenderedPageBreak/>
        <w:t>本基金将通过“自上而下”的定性分析和定量分析相结合形成对不同资产市场表现的预测和判断，确定基金资产在股票、债券及货币市场工具等各类别资产间的分配比例，并随着各类证券风险收益特征的相对变化，动态调整组合中各类资产的比例，以规避或控制市场风险，提高基金收益率。</w:t>
      </w:r>
    </w:p>
    <w:p w14:paraId="661C71E7" w14:textId="77777777" w:rsidR="00C20747" w:rsidRPr="00EF7F7E" w:rsidRDefault="00C20747" w:rsidP="00C20747">
      <w:pPr>
        <w:pStyle w:val="a8"/>
        <w:spacing w:beforeLines="50" w:before="156" w:after="0" w:line="360" w:lineRule="auto"/>
        <w:ind w:firstLineChars="200" w:firstLine="480"/>
        <w:rPr>
          <w:rFonts w:ascii="宋体" w:hAnsi="宋体"/>
          <w:sz w:val="24"/>
        </w:rPr>
      </w:pPr>
      <w:r w:rsidRPr="00EF7F7E">
        <w:rPr>
          <w:rFonts w:ascii="宋体" w:hAnsi="宋体" w:hint="eastAsia"/>
          <w:sz w:val="24"/>
        </w:rPr>
        <w:t>具体操作中，基金管理人采用经济周期理论下的资产配置模型，通过对宏观经济运行指标、利率和货币政策等相关因素的分析，对中国的宏观经济运行情况进行判断和预测，然后利用经济周期理论确定基金资产在各类别资产间的战略配置策略。</w:t>
      </w:r>
    </w:p>
    <w:p w14:paraId="6C4A9C0F" w14:textId="77777777" w:rsidR="00C20747" w:rsidRPr="00EF7F7E" w:rsidRDefault="00C20747" w:rsidP="00C20747">
      <w:pPr>
        <w:pStyle w:val="a0"/>
        <w:spacing w:beforeLines="50" w:before="156" w:afterLines="50" w:after="156" w:line="360" w:lineRule="auto"/>
        <w:ind w:firstLine="480"/>
        <w:rPr>
          <w:rFonts w:ascii="宋体" w:hAnsi="宋体"/>
          <w:bCs/>
          <w:sz w:val="24"/>
        </w:rPr>
      </w:pPr>
      <w:r w:rsidRPr="00EF7F7E">
        <w:rPr>
          <w:rFonts w:ascii="宋体" w:hAnsi="宋体" w:hint="eastAsia"/>
          <w:bCs/>
          <w:sz w:val="24"/>
        </w:rPr>
        <w:t>2、股票选择</w:t>
      </w:r>
    </w:p>
    <w:p w14:paraId="0551CFEF" w14:textId="77777777" w:rsidR="00C20747" w:rsidRPr="00EF7F7E" w:rsidRDefault="00C20747" w:rsidP="00C20747">
      <w:pPr>
        <w:pStyle w:val="a8"/>
        <w:spacing w:beforeLines="50" w:before="156" w:line="360" w:lineRule="auto"/>
        <w:ind w:firstLineChars="200" w:firstLine="480"/>
        <w:rPr>
          <w:rFonts w:ascii="宋体" w:hAnsi="宋体"/>
          <w:sz w:val="24"/>
        </w:rPr>
      </w:pPr>
      <w:r w:rsidRPr="00EF7F7E">
        <w:rPr>
          <w:rFonts w:ascii="宋体" w:hAnsi="宋体" w:hint="eastAsia"/>
          <w:sz w:val="24"/>
        </w:rPr>
        <w:t>本基金的投资对象重点为经过严格品质筛选和价值评估，具有完善的治理结构、较大的发展潜力、良好的行业景气度、成长质量优良、业务聚焦型、在所属行业内数一数二的成长型上市公司。本基金将综合运用施罗德集团的股票研究分析方法和其它投资分析工具，充分发挥研究团队自下而上的选股能力，精选不超过30只股票构建股票投资组合。具体分以下几个层次：</w:t>
      </w:r>
    </w:p>
    <w:p w14:paraId="2EA2A744"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hint="eastAsia"/>
          <w:bCs/>
          <w:sz w:val="24"/>
        </w:rPr>
        <w:t>（</w:t>
      </w:r>
      <w:r w:rsidRPr="00233152">
        <w:rPr>
          <w:rFonts w:ascii="宋体" w:hAnsi="宋体"/>
          <w:bCs/>
          <w:sz w:val="24"/>
        </w:rPr>
        <w:t>1）品质筛选</w:t>
      </w:r>
    </w:p>
    <w:p w14:paraId="30F7B252" w14:textId="77777777" w:rsidR="00C20747" w:rsidRPr="00233152" w:rsidRDefault="00C20747" w:rsidP="00233152">
      <w:pPr>
        <w:pStyle w:val="a0"/>
        <w:spacing w:beforeLines="50" w:before="156" w:afterLines="50" w:after="156" w:line="360" w:lineRule="auto"/>
        <w:ind w:firstLine="480"/>
        <w:rPr>
          <w:rFonts w:eastAsiaTheme="minorEastAsia" w:hAnsi="宋体" w:cstheme="minorBidi"/>
          <w:sz w:val="24"/>
        </w:rPr>
      </w:pPr>
      <w:r w:rsidRPr="00233152">
        <w:rPr>
          <w:rFonts w:ascii="宋体" w:hAnsi="宋体" w:hint="eastAsia"/>
          <w:bCs/>
          <w:sz w:val="24"/>
        </w:rPr>
        <w:t>筛选出在公司治理、财务及管理品质上符合基本品质要求的上市公司，构建备选股票池。主要筛选指标包括：</w:t>
      </w:r>
    </w:p>
    <w:p w14:paraId="2980CCBB" w14:textId="77777777" w:rsidR="00C20747" w:rsidRPr="00EF7F7E" w:rsidRDefault="00C20747" w:rsidP="00C20747">
      <w:pPr>
        <w:pStyle w:val="a8"/>
        <w:numPr>
          <w:ilvl w:val="0"/>
          <w:numId w:val="25"/>
        </w:numPr>
        <w:spacing w:beforeLines="50" w:before="156" w:after="100" w:afterAutospacing="1" w:line="360" w:lineRule="auto"/>
        <w:ind w:left="902"/>
        <w:rPr>
          <w:rFonts w:ascii="宋体" w:hAnsi="宋体"/>
          <w:sz w:val="24"/>
        </w:rPr>
      </w:pPr>
      <w:r w:rsidRPr="00EF7F7E">
        <w:rPr>
          <w:rFonts w:ascii="宋体" w:hAnsi="宋体" w:hint="eastAsia"/>
          <w:sz w:val="24"/>
        </w:rPr>
        <w:t>盈利能力指标（如P/E、P/Cash Flow、P/FCF、P/S、P/EBIT等）</w:t>
      </w:r>
    </w:p>
    <w:p w14:paraId="4D3AECB6" w14:textId="77777777" w:rsidR="00C20747" w:rsidRPr="00EF7F7E" w:rsidRDefault="00C20747" w:rsidP="00C20747">
      <w:pPr>
        <w:pStyle w:val="a8"/>
        <w:numPr>
          <w:ilvl w:val="0"/>
          <w:numId w:val="25"/>
        </w:numPr>
        <w:spacing w:beforeLines="50" w:before="156" w:after="100" w:afterAutospacing="1" w:line="360" w:lineRule="auto"/>
        <w:ind w:left="902"/>
        <w:rPr>
          <w:rFonts w:ascii="宋体" w:hAnsi="宋体"/>
          <w:sz w:val="24"/>
        </w:rPr>
      </w:pPr>
      <w:r w:rsidRPr="00EF7F7E">
        <w:rPr>
          <w:rFonts w:ascii="宋体" w:hAnsi="宋体" w:hint="eastAsia"/>
          <w:sz w:val="24"/>
        </w:rPr>
        <w:t>经营效率指标（如ROE、ROA、Return on operating assets等）</w:t>
      </w:r>
    </w:p>
    <w:p w14:paraId="6897E698" w14:textId="77777777" w:rsidR="00C20747" w:rsidRPr="00EF7F7E" w:rsidRDefault="00C20747" w:rsidP="00C20747">
      <w:pPr>
        <w:pStyle w:val="a8"/>
        <w:numPr>
          <w:ilvl w:val="0"/>
          <w:numId w:val="25"/>
        </w:numPr>
        <w:spacing w:beforeLines="50" w:before="156" w:after="100" w:afterAutospacing="1" w:line="360" w:lineRule="auto"/>
        <w:ind w:left="902"/>
        <w:rPr>
          <w:rFonts w:ascii="宋体" w:hAnsi="宋体"/>
          <w:sz w:val="24"/>
        </w:rPr>
      </w:pPr>
      <w:r w:rsidRPr="00EF7F7E">
        <w:rPr>
          <w:rFonts w:ascii="宋体" w:hAnsi="宋体" w:hint="eastAsia"/>
          <w:sz w:val="24"/>
        </w:rPr>
        <w:t>财务状况指标（如D/A、流动比率等）</w:t>
      </w:r>
    </w:p>
    <w:p w14:paraId="26764550" w14:textId="77777777" w:rsidR="00C20747" w:rsidRPr="00233152" w:rsidRDefault="00C20747" w:rsidP="00C20747">
      <w:pPr>
        <w:pStyle w:val="a0"/>
        <w:spacing w:beforeLines="50" w:before="156" w:afterLines="50" w:after="156" w:line="360" w:lineRule="auto"/>
        <w:ind w:firstLine="480"/>
        <w:rPr>
          <w:rFonts w:ascii="宋体" w:hAnsi="宋体"/>
          <w:bCs/>
          <w:sz w:val="24"/>
        </w:rPr>
      </w:pPr>
      <w:r w:rsidRPr="00233152">
        <w:rPr>
          <w:rFonts w:ascii="宋体" w:hAnsi="宋体" w:hint="eastAsia"/>
          <w:bCs/>
          <w:sz w:val="24"/>
        </w:rPr>
        <w:t>（</w:t>
      </w:r>
      <w:r w:rsidRPr="00233152">
        <w:rPr>
          <w:rFonts w:ascii="宋体" w:hAnsi="宋体"/>
          <w:bCs/>
          <w:sz w:val="24"/>
        </w:rPr>
        <w:t>2）行业及成长性评估</w:t>
      </w:r>
    </w:p>
    <w:p w14:paraId="224DDDB7"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hint="eastAsia"/>
          <w:bCs/>
          <w:sz w:val="24"/>
        </w:rPr>
        <w:t>本基金通过定量与定性相结合的评价方法，评估其行业地位和业绩成长性。本基金在全球经济的框架下，通过对宏观经济运行趋势、产业环境、产业政策和行业竞争格局等多因素的分析和预测，确定宏观及行业经济变量的变动对不同行</w:t>
      </w:r>
      <w:r w:rsidRPr="00233152">
        <w:rPr>
          <w:rFonts w:ascii="宋体" w:hAnsi="宋体" w:hint="eastAsia"/>
          <w:bCs/>
          <w:sz w:val="24"/>
        </w:rPr>
        <w:lastRenderedPageBreak/>
        <w:t>业的潜在影响，得出各行业的相对投资价值与投资时机。具体操作中，本基金从经济周期因素评估、行业政策因素评估和行业基本面指标评估（包括行业生命周期、行业发展趋势和发展空间、行业内竞争态势、行业收入及利润增长情况等）三个方面评估行业成长性。</w:t>
      </w:r>
    </w:p>
    <w:p w14:paraId="203F6C2E"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hint="eastAsia"/>
          <w:bCs/>
          <w:sz w:val="24"/>
        </w:rPr>
        <w:t>在充分的行业评估之下，本基金将进一步结合交银施罗德企业成长性评价体系从宏观环境、行业前景、公司质量和成长性质量四个方面对企业的成长性进行综合评价。同时，本基金将选择出满足以下条件的上市公司为主要投资对象：</w:t>
      </w:r>
    </w:p>
    <w:p w14:paraId="3C25EB1E"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bCs/>
          <w:sz w:val="24"/>
        </w:rPr>
        <w:t>1）未来两年预期主营业务收入和</w:t>
      </w:r>
      <w:r w:rsidRPr="00233152">
        <w:rPr>
          <w:rFonts w:ascii="宋体" w:hAnsi="宋体" w:hint="eastAsia"/>
          <w:bCs/>
          <w:sz w:val="24"/>
        </w:rPr>
        <w:t>行业市占率处于行业前列，或者公司在技术上或商业模式上具有突出的创新，代表行业发展的方向；</w:t>
      </w:r>
    </w:p>
    <w:p w14:paraId="15B99F8A"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bCs/>
          <w:sz w:val="24"/>
        </w:rPr>
        <w:t>2）公司业务聚焦。公司主营业务组合（考虑到产业链的延伸）清晰，主营业务组合销售收入占公司整体销售收入比重突出；</w:t>
      </w:r>
    </w:p>
    <w:p w14:paraId="0D2A291C"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bCs/>
          <w:sz w:val="24"/>
        </w:rPr>
        <w:t>3）公司主营业务具有数一数二的行业地位。本基金主要依据公司主营业务的市场份额来定义公司行业地位，其中：</w:t>
      </w:r>
    </w:p>
    <w:p w14:paraId="2577BE96" w14:textId="77777777" w:rsidR="00C20747" w:rsidRPr="00233152" w:rsidRDefault="006E7D68" w:rsidP="00233152">
      <w:pPr>
        <w:pStyle w:val="a0"/>
        <w:spacing w:beforeLines="50" w:before="156" w:afterLines="50" w:after="156" w:line="360" w:lineRule="auto"/>
        <w:ind w:firstLine="480"/>
        <w:rPr>
          <w:rFonts w:hAnsi="宋体"/>
          <w:bCs/>
          <w:sz w:val="24"/>
        </w:rPr>
      </w:pPr>
      <w:r w:rsidRPr="006E7D68">
        <w:rPr>
          <w:rFonts w:ascii="宋体" w:hAnsi="宋体" w:hint="eastAsia"/>
          <w:bCs/>
          <w:sz w:val="24"/>
        </w:rPr>
        <w:t>①</w:t>
      </w:r>
      <w:r>
        <w:rPr>
          <w:rFonts w:ascii="宋体" w:hAnsi="宋体" w:hint="eastAsia"/>
          <w:bCs/>
          <w:sz w:val="24"/>
        </w:rPr>
        <w:t xml:space="preserve">  </w:t>
      </w:r>
      <w:r w:rsidR="00C20747" w:rsidRPr="00233152">
        <w:rPr>
          <w:rFonts w:ascii="宋体" w:hAnsi="宋体" w:hint="eastAsia"/>
          <w:bCs/>
          <w:sz w:val="24"/>
        </w:rPr>
        <w:t>典型的周期性行业中，技术和商业模式领先的公司能有效的规避行业同质化竞争，可以理解为数一数二；</w:t>
      </w:r>
    </w:p>
    <w:p w14:paraId="7DD748CB" w14:textId="77777777" w:rsidR="00C20747" w:rsidRPr="00233152" w:rsidRDefault="006E7D68" w:rsidP="00233152">
      <w:pPr>
        <w:pStyle w:val="a0"/>
        <w:spacing w:beforeLines="50" w:before="156" w:afterLines="50" w:after="156" w:line="360" w:lineRule="auto"/>
        <w:ind w:firstLine="480"/>
        <w:rPr>
          <w:rFonts w:hAnsi="宋体"/>
          <w:bCs/>
          <w:sz w:val="24"/>
        </w:rPr>
      </w:pPr>
      <w:r w:rsidRPr="006E7D68">
        <w:rPr>
          <w:rFonts w:ascii="宋体" w:hAnsi="宋体" w:hint="eastAsia"/>
          <w:bCs/>
          <w:sz w:val="24"/>
        </w:rPr>
        <w:t>②</w:t>
      </w:r>
      <w:r>
        <w:rPr>
          <w:rFonts w:ascii="宋体" w:hAnsi="宋体" w:hint="eastAsia"/>
          <w:bCs/>
          <w:sz w:val="24"/>
        </w:rPr>
        <w:t xml:space="preserve">  </w:t>
      </w:r>
      <w:r w:rsidR="00C20747" w:rsidRPr="00233152">
        <w:rPr>
          <w:rFonts w:ascii="宋体" w:hAnsi="宋体" w:hint="eastAsia"/>
          <w:bCs/>
          <w:sz w:val="24"/>
        </w:rPr>
        <w:t>在缺乏相关权威、公认的行业统计数据的情形下，本基金将依据交银施罗德研究团队对该行业和相关企业的竞争力评估形成判断，相关的考虑因素包括但不限于技术上的明显领先、商业模式的创新、草根行业调研结论等。</w:t>
      </w:r>
    </w:p>
    <w:p w14:paraId="47109ED0"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bCs/>
          <w:sz w:val="24"/>
        </w:rPr>
        <w:t>4）公司所处行业不存在重大退化风险。随着经济不断发展，产业变迁速度越来越快，经常发生行业退化的情形。因此，本基金关注的数一数二的公司只能根植于整体附加值不衰退的行业之中。</w:t>
      </w:r>
    </w:p>
    <w:p w14:paraId="63A97032" w14:textId="77777777" w:rsidR="00C20747" w:rsidRPr="00EF7F7E" w:rsidRDefault="00C20747" w:rsidP="00233152">
      <w:pPr>
        <w:pStyle w:val="a0"/>
        <w:spacing w:beforeLines="50" w:before="156" w:afterLines="50" w:after="156" w:line="360" w:lineRule="auto"/>
        <w:ind w:firstLine="480"/>
        <w:rPr>
          <w:rFonts w:ascii="宋体" w:hAnsi="宋体"/>
          <w:bCs/>
          <w:sz w:val="24"/>
        </w:rPr>
      </w:pPr>
      <w:r w:rsidRPr="00233152">
        <w:rPr>
          <w:rFonts w:ascii="宋体" w:hAnsi="宋体" w:hint="eastAsia"/>
          <w:bCs/>
          <w:sz w:val="24"/>
        </w:rPr>
        <w:t>本基金投资于</w:t>
      </w:r>
      <w:r w:rsidRPr="00EF7F7E">
        <w:rPr>
          <w:rFonts w:ascii="宋体" w:hAnsi="宋体" w:hint="eastAsia"/>
          <w:bCs/>
          <w:sz w:val="24"/>
        </w:rPr>
        <w:t>满足上述条件的股票占全部股票投资组合市值的比例不低于80%。</w:t>
      </w:r>
    </w:p>
    <w:p w14:paraId="764217CF"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hint="eastAsia"/>
          <w:bCs/>
          <w:sz w:val="24"/>
        </w:rPr>
        <w:t>（</w:t>
      </w:r>
      <w:r w:rsidRPr="00233152">
        <w:rPr>
          <w:rFonts w:ascii="宋体" w:hAnsi="宋体"/>
          <w:bCs/>
          <w:sz w:val="24"/>
        </w:rPr>
        <w:t>3）多元化价值评估</w:t>
      </w:r>
    </w:p>
    <w:p w14:paraId="609864BF"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hint="eastAsia"/>
          <w:bCs/>
          <w:sz w:val="24"/>
        </w:rPr>
        <w:t>对上述核心股票池中的重点上市公司进行内在价值的评估和成长性跟踪研究，</w:t>
      </w:r>
      <w:r w:rsidRPr="00233152">
        <w:rPr>
          <w:rFonts w:ascii="宋体" w:hAnsi="宋体" w:hint="eastAsia"/>
          <w:bCs/>
          <w:sz w:val="24"/>
        </w:rPr>
        <w:lastRenderedPageBreak/>
        <w:t>在明确的价值评估基础上选择定价相对合理且成长性可持续的投资标的。</w:t>
      </w:r>
    </w:p>
    <w:p w14:paraId="515DD9AA"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bCs/>
          <w:sz w:val="24"/>
        </w:rPr>
        <w:t>3、债券投资</w:t>
      </w:r>
    </w:p>
    <w:p w14:paraId="18742647"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hint="eastAsia"/>
          <w:bCs/>
          <w:sz w:val="24"/>
        </w:rPr>
        <w:t>在债券投资方面，本基金可投资于国债、央行票据、金融债、企业债和可转换债券等债券品种。本基金的债券投资采取主动的投资管理方式，获得与风险想匹配的投资收益，以实现在一定程度上规避股票市场的系统性风险和保证基金资产的流动性。</w:t>
      </w:r>
    </w:p>
    <w:p w14:paraId="3AED2B43" w14:textId="77777777" w:rsidR="00C20747" w:rsidRPr="00EF7F7E" w:rsidRDefault="00C20747" w:rsidP="00233152">
      <w:pPr>
        <w:pStyle w:val="a0"/>
        <w:spacing w:beforeLines="50" w:before="156" w:afterLines="50" w:after="156" w:line="360" w:lineRule="auto"/>
        <w:ind w:firstLine="480"/>
        <w:rPr>
          <w:rFonts w:hAnsi="宋体"/>
          <w:sz w:val="24"/>
        </w:rPr>
      </w:pPr>
      <w:r w:rsidRPr="00233152">
        <w:rPr>
          <w:rFonts w:ascii="宋体" w:hAnsi="宋体" w:hint="eastAsia"/>
          <w:bCs/>
          <w:sz w:val="24"/>
        </w:rPr>
        <w:t>在全球经济的框架下，本基金</w:t>
      </w:r>
      <w:r w:rsidRPr="00233152">
        <w:rPr>
          <w:rFonts w:ascii="宋体" w:hAnsi="宋体"/>
          <w:bCs/>
          <w:sz w:val="24"/>
        </w:rPr>
        <w:t>管理人</w:t>
      </w:r>
      <w:r w:rsidRPr="00233152">
        <w:rPr>
          <w:rFonts w:ascii="宋体" w:hAnsi="宋体" w:hint="eastAsia"/>
          <w:bCs/>
          <w:sz w:val="24"/>
        </w:rPr>
        <w:t>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37A18F65" w14:textId="77777777" w:rsidR="00C20747" w:rsidRPr="00EF7F7E" w:rsidRDefault="00C20747" w:rsidP="00C20747">
      <w:pPr>
        <w:pStyle w:val="a0"/>
        <w:spacing w:beforeLines="50" w:before="156" w:afterLines="50" w:after="156" w:line="360" w:lineRule="auto"/>
        <w:ind w:firstLine="480"/>
        <w:rPr>
          <w:rFonts w:ascii="宋体" w:hAnsi="宋体"/>
          <w:bCs/>
          <w:sz w:val="24"/>
        </w:rPr>
      </w:pPr>
      <w:r w:rsidRPr="00EF7F7E">
        <w:rPr>
          <w:rFonts w:ascii="宋体" w:hAnsi="宋体" w:hint="eastAsia"/>
          <w:bCs/>
          <w:sz w:val="24"/>
        </w:rPr>
        <w:t>4</w:t>
      </w:r>
      <w:r w:rsidRPr="00EF7F7E">
        <w:rPr>
          <w:rFonts w:ascii="宋体" w:hAnsi="宋体"/>
          <w:bCs/>
          <w:sz w:val="24"/>
        </w:rPr>
        <w:t>、权证投资</w:t>
      </w:r>
    </w:p>
    <w:p w14:paraId="4C06D84D"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hint="eastAsia"/>
          <w:bCs/>
          <w:sz w:val="24"/>
        </w:rPr>
        <w:t>本基金的权证投资</w:t>
      </w:r>
      <w:r w:rsidRPr="00233152">
        <w:rPr>
          <w:rFonts w:ascii="宋体" w:hAnsi="宋体"/>
          <w:bCs/>
          <w:sz w:val="24"/>
        </w:rPr>
        <w:t>以权证的市场价值分析为基础</w:t>
      </w:r>
      <w:r w:rsidRPr="00233152">
        <w:rPr>
          <w:rFonts w:ascii="宋体" w:hAnsi="宋体" w:hint="eastAsia"/>
          <w:bCs/>
          <w:sz w:val="24"/>
        </w:rPr>
        <w:t>，</w:t>
      </w:r>
      <w:r w:rsidRPr="00233152">
        <w:rPr>
          <w:rFonts w:ascii="宋体" w:hAnsi="宋体"/>
          <w:bCs/>
          <w:sz w:val="24"/>
        </w:rPr>
        <w:t>配以权证定价模型寻求其合理估值水平</w:t>
      </w:r>
      <w:r w:rsidRPr="00233152">
        <w:rPr>
          <w:rFonts w:ascii="宋体" w:hAnsi="宋体" w:hint="eastAsia"/>
          <w:bCs/>
          <w:sz w:val="24"/>
        </w:rPr>
        <w:t>，</w:t>
      </w:r>
      <w:r w:rsidRPr="00233152">
        <w:rPr>
          <w:rFonts w:ascii="宋体" w:hAnsi="宋体"/>
          <w:bCs/>
          <w:sz w:val="24"/>
        </w:rPr>
        <w:t>以主动式的科学投资管理为手段</w:t>
      </w:r>
      <w:r w:rsidRPr="00233152">
        <w:rPr>
          <w:rFonts w:ascii="宋体" w:hAnsi="宋体" w:hint="eastAsia"/>
          <w:bCs/>
          <w:sz w:val="24"/>
        </w:rPr>
        <w:t>，</w:t>
      </w:r>
      <w:r w:rsidRPr="00233152">
        <w:rPr>
          <w:rFonts w:ascii="宋体" w:hAnsi="宋体"/>
          <w:bCs/>
          <w:sz w:val="24"/>
        </w:rPr>
        <w:t>充分考虑权证资产的收益性、流动性及风险性特征</w:t>
      </w:r>
      <w:r w:rsidRPr="00233152">
        <w:rPr>
          <w:rFonts w:ascii="宋体" w:hAnsi="宋体" w:hint="eastAsia"/>
          <w:bCs/>
          <w:sz w:val="24"/>
        </w:rPr>
        <w:t>，</w:t>
      </w:r>
      <w:r w:rsidRPr="00233152">
        <w:rPr>
          <w:rFonts w:ascii="宋体" w:hAnsi="宋体"/>
          <w:bCs/>
          <w:sz w:val="24"/>
        </w:rPr>
        <w:t>通过资产配置、品种与类属选择</w:t>
      </w:r>
      <w:r w:rsidRPr="00233152">
        <w:rPr>
          <w:rFonts w:ascii="宋体" w:hAnsi="宋体" w:hint="eastAsia"/>
          <w:bCs/>
          <w:sz w:val="24"/>
        </w:rPr>
        <w:t>，</w:t>
      </w:r>
      <w:r w:rsidRPr="00233152">
        <w:rPr>
          <w:rFonts w:ascii="宋体" w:hAnsi="宋体"/>
          <w:bCs/>
          <w:sz w:val="24"/>
        </w:rPr>
        <w:t>追求基金资产稳定的当期收益。</w:t>
      </w:r>
    </w:p>
    <w:p w14:paraId="3DA4EE2B" w14:textId="77777777" w:rsidR="00C20747" w:rsidRPr="00EF7F7E" w:rsidRDefault="00C20747" w:rsidP="00C20747">
      <w:pPr>
        <w:pStyle w:val="a0"/>
        <w:spacing w:beforeLines="50" w:before="156" w:afterLines="50" w:after="156" w:line="360" w:lineRule="auto"/>
        <w:ind w:firstLine="480"/>
        <w:rPr>
          <w:rFonts w:ascii="宋体" w:hAnsi="宋体"/>
          <w:bCs/>
          <w:sz w:val="24"/>
        </w:rPr>
      </w:pPr>
      <w:r w:rsidRPr="00EF7F7E">
        <w:rPr>
          <w:rFonts w:ascii="宋体" w:hAnsi="宋体" w:hint="eastAsia"/>
          <w:bCs/>
          <w:sz w:val="24"/>
        </w:rPr>
        <w:t>5</w:t>
      </w:r>
      <w:r w:rsidRPr="00EF7F7E">
        <w:rPr>
          <w:rFonts w:ascii="宋体" w:hAnsi="宋体"/>
          <w:bCs/>
          <w:sz w:val="24"/>
        </w:rPr>
        <w:t>、资产支持证券投资</w:t>
      </w:r>
    </w:p>
    <w:p w14:paraId="7B51CC8C"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hint="eastAsia"/>
          <w:bCs/>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0C210A67" w14:textId="77777777" w:rsidR="00C20747" w:rsidRPr="00EF7F7E" w:rsidRDefault="00C20747" w:rsidP="00C20747">
      <w:pPr>
        <w:pStyle w:val="a0"/>
        <w:spacing w:beforeLines="50" w:before="156" w:afterLines="50" w:after="156" w:line="360" w:lineRule="auto"/>
        <w:ind w:firstLine="480"/>
        <w:rPr>
          <w:rFonts w:ascii="宋体" w:hAnsi="宋体"/>
          <w:bCs/>
          <w:sz w:val="24"/>
        </w:rPr>
      </w:pPr>
      <w:r w:rsidRPr="00EF7F7E">
        <w:rPr>
          <w:rFonts w:ascii="宋体" w:hAnsi="宋体" w:hint="eastAsia"/>
          <w:bCs/>
          <w:sz w:val="24"/>
        </w:rPr>
        <w:t>6</w:t>
      </w:r>
      <w:r w:rsidRPr="00EF7F7E">
        <w:rPr>
          <w:rFonts w:ascii="宋体" w:hAnsi="宋体"/>
          <w:bCs/>
          <w:sz w:val="24"/>
        </w:rPr>
        <w:t>、</w:t>
      </w:r>
      <w:r w:rsidRPr="00EF7F7E">
        <w:rPr>
          <w:rFonts w:ascii="宋体" w:hAnsi="宋体" w:hint="eastAsia"/>
          <w:bCs/>
          <w:sz w:val="24"/>
        </w:rPr>
        <w:t>股指期货</w:t>
      </w:r>
      <w:r w:rsidRPr="00EF7F7E">
        <w:rPr>
          <w:rFonts w:ascii="宋体" w:hAnsi="宋体"/>
          <w:bCs/>
          <w:sz w:val="24"/>
        </w:rPr>
        <w:t>投资</w:t>
      </w:r>
    </w:p>
    <w:p w14:paraId="6A98C87D" w14:textId="77777777" w:rsidR="00C20747" w:rsidRPr="00233152" w:rsidRDefault="00C20747" w:rsidP="00233152">
      <w:pPr>
        <w:pStyle w:val="a0"/>
        <w:spacing w:beforeLines="50" w:before="156" w:afterLines="50" w:after="156" w:line="360" w:lineRule="auto"/>
        <w:ind w:firstLine="480"/>
        <w:rPr>
          <w:rFonts w:ascii="宋体" w:hAnsi="宋体"/>
          <w:bCs/>
          <w:sz w:val="24"/>
        </w:rPr>
      </w:pPr>
      <w:r w:rsidRPr="00233152">
        <w:rPr>
          <w:rFonts w:ascii="宋体" w:hAnsi="宋体"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w:t>
      </w:r>
      <w:r w:rsidRPr="00233152">
        <w:rPr>
          <w:rFonts w:ascii="宋体" w:hAnsi="宋体" w:hint="eastAsia"/>
          <w:bCs/>
          <w:sz w:val="24"/>
        </w:rPr>
        <w:lastRenderedPageBreak/>
        <w:t>交易活跃的期货合约。本基金在进行股指期货投资时，将通过对证券市场和期货市场运行趋势的研究，并结合股指期货的定价模型寻求其合理的估值水平。</w:t>
      </w:r>
      <w:r w:rsidRPr="00233152" w:rsidDel="005F3991">
        <w:rPr>
          <w:rFonts w:ascii="宋体" w:hAnsi="宋体"/>
          <w:bCs/>
          <w:sz w:val="24"/>
        </w:rPr>
        <w:t xml:space="preserve"> </w:t>
      </w:r>
    </w:p>
    <w:p w14:paraId="025050A9" w14:textId="77777777" w:rsidR="00C20747" w:rsidRPr="00EF7F7E" w:rsidRDefault="00C20747" w:rsidP="00233152">
      <w:pPr>
        <w:pStyle w:val="a0"/>
        <w:spacing w:beforeLines="50" w:before="156" w:afterLines="50" w:after="156" w:line="360" w:lineRule="auto"/>
        <w:ind w:firstLine="480"/>
        <w:rPr>
          <w:rFonts w:ascii="宋体" w:hAnsi="宋体"/>
          <w:sz w:val="24"/>
        </w:rPr>
      </w:pPr>
      <w:r w:rsidRPr="00233152">
        <w:rPr>
          <w:rFonts w:ascii="宋体" w:hAnsi="宋体"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5E33106D" w14:textId="77777777" w:rsidR="00C20747" w:rsidRPr="00EF7F7E" w:rsidRDefault="00C20747" w:rsidP="00C20747">
      <w:pPr>
        <w:spacing w:line="360" w:lineRule="auto"/>
        <w:ind w:firstLineChars="200" w:firstLine="482"/>
        <w:rPr>
          <w:b/>
          <w:bCs/>
          <w:sz w:val="24"/>
          <w:szCs w:val="21"/>
        </w:rPr>
      </w:pPr>
      <w:r w:rsidRPr="00EF7F7E">
        <w:rPr>
          <w:rFonts w:hint="eastAsia"/>
          <w:b/>
          <w:bCs/>
          <w:sz w:val="24"/>
          <w:szCs w:val="21"/>
        </w:rPr>
        <w:t>（</w:t>
      </w:r>
      <w:r w:rsidRPr="00EF7F7E">
        <w:rPr>
          <w:b/>
          <w:bCs/>
          <w:sz w:val="24"/>
          <w:szCs w:val="21"/>
        </w:rPr>
        <w:t>四</w:t>
      </w:r>
      <w:r w:rsidRPr="00EF7F7E">
        <w:rPr>
          <w:rFonts w:hint="eastAsia"/>
          <w:b/>
          <w:bCs/>
          <w:sz w:val="24"/>
          <w:szCs w:val="21"/>
        </w:rPr>
        <w:t>）</w:t>
      </w:r>
      <w:r w:rsidRPr="00EF7F7E">
        <w:rPr>
          <w:b/>
          <w:bCs/>
          <w:sz w:val="24"/>
          <w:szCs w:val="21"/>
        </w:rPr>
        <w:t>投资限制</w:t>
      </w:r>
    </w:p>
    <w:p w14:paraId="680A05CE" w14:textId="77777777" w:rsidR="00C20747" w:rsidRPr="00EF7F7E" w:rsidRDefault="00C20747" w:rsidP="00C20747">
      <w:pPr>
        <w:spacing w:line="360" w:lineRule="auto"/>
        <w:ind w:firstLineChars="200" w:firstLine="480"/>
        <w:rPr>
          <w:bCs/>
          <w:sz w:val="24"/>
        </w:rPr>
      </w:pPr>
      <w:r w:rsidRPr="00EF7F7E">
        <w:rPr>
          <w:bCs/>
          <w:sz w:val="24"/>
        </w:rPr>
        <w:t>1</w:t>
      </w:r>
      <w:r w:rsidRPr="00EF7F7E">
        <w:rPr>
          <w:bCs/>
          <w:sz w:val="24"/>
        </w:rPr>
        <w:t>、组合限制</w:t>
      </w:r>
    </w:p>
    <w:p w14:paraId="638DA95E" w14:textId="77777777" w:rsidR="00C20747" w:rsidRPr="00EF7F7E" w:rsidRDefault="00C20747" w:rsidP="00C20747">
      <w:pPr>
        <w:spacing w:line="360" w:lineRule="auto"/>
        <w:ind w:firstLineChars="200" w:firstLine="480"/>
        <w:rPr>
          <w:bCs/>
          <w:sz w:val="24"/>
        </w:rPr>
      </w:pPr>
      <w:r w:rsidRPr="00EF7F7E">
        <w:rPr>
          <w:bCs/>
          <w:sz w:val="24"/>
        </w:rPr>
        <w:t>基金的投资组合应遵循以下限制：</w:t>
      </w:r>
    </w:p>
    <w:p w14:paraId="4CA76CD0"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bCs/>
          <w:sz w:val="24"/>
        </w:rPr>
        <w:t>）</w:t>
      </w:r>
      <w:r w:rsidRPr="00EF7F7E">
        <w:rPr>
          <w:rFonts w:hint="eastAsia"/>
          <w:bCs/>
          <w:sz w:val="24"/>
        </w:rPr>
        <w:t>股票资产占基金资产的</w:t>
      </w:r>
      <w:r w:rsidRPr="00EF7F7E">
        <w:rPr>
          <w:rFonts w:hint="eastAsia"/>
          <w:bCs/>
          <w:sz w:val="24"/>
        </w:rPr>
        <w:t>60%-95%</w:t>
      </w:r>
      <w:r w:rsidRPr="00EF7F7E">
        <w:rPr>
          <w:rFonts w:hint="eastAsia"/>
          <w:bCs/>
          <w:sz w:val="24"/>
        </w:rPr>
        <w:t>，其中投资于经过严格品质筛选、成长质量优良的成长型股票的资产比例不低于股票资产的</w:t>
      </w:r>
      <w:r w:rsidRPr="00EF7F7E">
        <w:rPr>
          <w:rFonts w:hint="eastAsia"/>
          <w:bCs/>
          <w:sz w:val="24"/>
        </w:rPr>
        <w:t>80%</w:t>
      </w:r>
      <w:r w:rsidRPr="00EF7F7E">
        <w:rPr>
          <w:rFonts w:hint="eastAsia"/>
          <w:bCs/>
          <w:sz w:val="24"/>
        </w:rPr>
        <w:t>；其余资产投资于债券、中期票据、货币市场工具、现金、权证、资产支持证券以及法律法规或中国证监会允许基金投资的其他证券品种；</w:t>
      </w:r>
    </w:p>
    <w:p w14:paraId="4E065675" w14:textId="44F5858B"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2</w:t>
      </w:r>
      <w:r w:rsidRPr="00EF7F7E">
        <w:rPr>
          <w:bCs/>
          <w:sz w:val="24"/>
        </w:rPr>
        <w:t>）保持不低于基金资产净值</w:t>
      </w:r>
      <w:r w:rsidRPr="00EF7F7E">
        <w:rPr>
          <w:bCs/>
          <w:sz w:val="24"/>
        </w:rPr>
        <w:t>5</w:t>
      </w:r>
      <w:r w:rsidRPr="00EF7F7E">
        <w:rPr>
          <w:bCs/>
          <w:sz w:val="24"/>
        </w:rPr>
        <w:t>％的现金或者到期日在一年以内的政府债券</w:t>
      </w:r>
      <w:r w:rsidR="00D95C61" w:rsidRPr="00D95C61">
        <w:rPr>
          <w:rFonts w:hint="eastAsia"/>
          <w:bCs/>
          <w:sz w:val="24"/>
        </w:rPr>
        <w:t>，其中现金不包括结算备付金、存出保证金、应收申购款等</w:t>
      </w:r>
      <w:r w:rsidRPr="00EF7F7E">
        <w:rPr>
          <w:bCs/>
          <w:sz w:val="24"/>
        </w:rPr>
        <w:t>；</w:t>
      </w:r>
    </w:p>
    <w:p w14:paraId="642F99BF"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3</w:t>
      </w:r>
      <w:r w:rsidRPr="00EF7F7E">
        <w:rPr>
          <w:bCs/>
          <w:sz w:val="24"/>
        </w:rPr>
        <w:t>）本基金持有一家上市公司的股票，其市值不超过基金资产净值的</w:t>
      </w:r>
      <w:r w:rsidRPr="00EF7F7E">
        <w:rPr>
          <w:bCs/>
          <w:sz w:val="24"/>
        </w:rPr>
        <w:t>10</w:t>
      </w:r>
      <w:r w:rsidRPr="00EF7F7E">
        <w:rPr>
          <w:bCs/>
          <w:sz w:val="24"/>
        </w:rPr>
        <w:t>％；</w:t>
      </w:r>
    </w:p>
    <w:p w14:paraId="112A2D06"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4</w:t>
      </w:r>
      <w:r w:rsidRPr="00EF7F7E">
        <w:rPr>
          <w:bCs/>
          <w:sz w:val="24"/>
        </w:rPr>
        <w:t>）本基金管理人管理的全部基金持有一家公司发行的证券，不超过该证券的</w:t>
      </w:r>
      <w:r w:rsidRPr="00EF7F7E">
        <w:rPr>
          <w:bCs/>
          <w:sz w:val="24"/>
        </w:rPr>
        <w:t>10</w:t>
      </w:r>
      <w:r w:rsidRPr="00EF7F7E">
        <w:rPr>
          <w:bCs/>
          <w:sz w:val="24"/>
        </w:rPr>
        <w:t>％；</w:t>
      </w:r>
    </w:p>
    <w:p w14:paraId="1A0E0398"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5</w:t>
      </w:r>
      <w:r w:rsidRPr="00EF7F7E">
        <w:rPr>
          <w:bCs/>
          <w:sz w:val="24"/>
        </w:rPr>
        <w:t>）本基金持有的全部权证，其市值不得超过基金资产净值的</w:t>
      </w:r>
      <w:r w:rsidRPr="00EF7F7E">
        <w:rPr>
          <w:bCs/>
          <w:sz w:val="24"/>
        </w:rPr>
        <w:t>3</w:t>
      </w:r>
      <w:r w:rsidRPr="00EF7F7E">
        <w:rPr>
          <w:bCs/>
          <w:sz w:val="24"/>
        </w:rPr>
        <w:t>％；</w:t>
      </w:r>
    </w:p>
    <w:p w14:paraId="26AC8B7A"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6</w:t>
      </w:r>
      <w:r w:rsidRPr="00EF7F7E">
        <w:rPr>
          <w:bCs/>
          <w:sz w:val="24"/>
        </w:rPr>
        <w:t>）本基金管理人管理的全部基金持有的同一权证，不得超过该权证的</w:t>
      </w:r>
      <w:r w:rsidRPr="00EF7F7E">
        <w:rPr>
          <w:rFonts w:hint="eastAsia"/>
          <w:bCs/>
          <w:sz w:val="24"/>
        </w:rPr>
        <w:t xml:space="preserve">   </w:t>
      </w:r>
      <w:r w:rsidRPr="00EF7F7E">
        <w:rPr>
          <w:bCs/>
          <w:sz w:val="24"/>
        </w:rPr>
        <w:t>10</w:t>
      </w:r>
      <w:r w:rsidRPr="00EF7F7E">
        <w:rPr>
          <w:bCs/>
          <w:sz w:val="24"/>
        </w:rPr>
        <w:t>％；</w:t>
      </w:r>
    </w:p>
    <w:p w14:paraId="446F9612"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7</w:t>
      </w:r>
      <w:r w:rsidRPr="00EF7F7E">
        <w:rPr>
          <w:bCs/>
          <w:sz w:val="24"/>
        </w:rPr>
        <w:t>）本基金在任何交易日买入权证的总金额，不得超过上一交易日基金资产净值的</w:t>
      </w:r>
      <w:r w:rsidRPr="00EF7F7E">
        <w:rPr>
          <w:bCs/>
          <w:sz w:val="24"/>
        </w:rPr>
        <w:t>0.5</w:t>
      </w:r>
      <w:r w:rsidRPr="00EF7F7E">
        <w:rPr>
          <w:bCs/>
          <w:sz w:val="24"/>
        </w:rPr>
        <w:t>％；</w:t>
      </w:r>
    </w:p>
    <w:p w14:paraId="07DD06B6"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8</w:t>
      </w:r>
      <w:r w:rsidRPr="00EF7F7E">
        <w:rPr>
          <w:bCs/>
          <w:sz w:val="24"/>
        </w:rPr>
        <w:t>）本基金投资于同一原始权益人的各类资产支持证券的比例，不得超过基金资产净值的</w:t>
      </w:r>
      <w:r w:rsidRPr="00EF7F7E">
        <w:rPr>
          <w:bCs/>
          <w:sz w:val="24"/>
        </w:rPr>
        <w:t>10</w:t>
      </w:r>
      <w:r w:rsidRPr="00EF7F7E">
        <w:rPr>
          <w:bCs/>
          <w:sz w:val="24"/>
        </w:rPr>
        <w:t>％；</w:t>
      </w:r>
    </w:p>
    <w:p w14:paraId="4557233F" w14:textId="77777777" w:rsidR="00C20747" w:rsidRPr="00EF7F7E" w:rsidRDefault="00C20747" w:rsidP="00C20747">
      <w:pPr>
        <w:spacing w:line="360" w:lineRule="auto"/>
        <w:ind w:firstLineChars="200" w:firstLine="480"/>
        <w:rPr>
          <w:bCs/>
          <w:sz w:val="24"/>
        </w:rPr>
      </w:pPr>
      <w:r w:rsidRPr="00EF7F7E">
        <w:rPr>
          <w:bCs/>
          <w:sz w:val="24"/>
        </w:rPr>
        <w:lastRenderedPageBreak/>
        <w:t>（</w:t>
      </w:r>
      <w:r w:rsidRPr="00EF7F7E">
        <w:rPr>
          <w:rFonts w:hint="eastAsia"/>
          <w:bCs/>
          <w:sz w:val="24"/>
        </w:rPr>
        <w:t>9</w:t>
      </w:r>
      <w:r w:rsidRPr="00EF7F7E">
        <w:rPr>
          <w:bCs/>
          <w:sz w:val="24"/>
        </w:rPr>
        <w:t>）本基金持有的全部资产支持证券，其市值不得超过基金资产净值的</w:t>
      </w:r>
      <w:r w:rsidRPr="00EF7F7E">
        <w:rPr>
          <w:bCs/>
          <w:sz w:val="24"/>
        </w:rPr>
        <w:t>20</w:t>
      </w:r>
      <w:r w:rsidRPr="00EF7F7E">
        <w:rPr>
          <w:bCs/>
          <w:sz w:val="24"/>
        </w:rPr>
        <w:t>％；</w:t>
      </w:r>
    </w:p>
    <w:p w14:paraId="3AF00B64"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rFonts w:hint="eastAsia"/>
          <w:bCs/>
          <w:sz w:val="24"/>
        </w:rPr>
        <w:t>0</w:t>
      </w:r>
      <w:r w:rsidRPr="00EF7F7E">
        <w:rPr>
          <w:bCs/>
          <w:sz w:val="24"/>
        </w:rPr>
        <w:t>）本基金持有的同一</w:t>
      </w:r>
      <w:r w:rsidRPr="00EF7F7E">
        <w:rPr>
          <w:bCs/>
          <w:sz w:val="24"/>
        </w:rPr>
        <w:t>(</w:t>
      </w:r>
      <w:r w:rsidRPr="00EF7F7E">
        <w:rPr>
          <w:bCs/>
          <w:sz w:val="24"/>
        </w:rPr>
        <w:t>指同一信用级别</w:t>
      </w:r>
      <w:r w:rsidRPr="00EF7F7E">
        <w:rPr>
          <w:bCs/>
          <w:sz w:val="24"/>
        </w:rPr>
        <w:t>)</w:t>
      </w:r>
      <w:r w:rsidRPr="00EF7F7E">
        <w:rPr>
          <w:bCs/>
          <w:sz w:val="24"/>
        </w:rPr>
        <w:t>资产支持证券的比例，不得超过该资产支持证券规模的</w:t>
      </w:r>
      <w:r w:rsidRPr="00EF7F7E">
        <w:rPr>
          <w:bCs/>
          <w:sz w:val="24"/>
        </w:rPr>
        <w:t>10</w:t>
      </w:r>
      <w:r w:rsidRPr="00EF7F7E">
        <w:rPr>
          <w:bCs/>
          <w:sz w:val="24"/>
        </w:rPr>
        <w:t>％；</w:t>
      </w:r>
    </w:p>
    <w:p w14:paraId="25F1DD90"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rFonts w:hint="eastAsia"/>
          <w:bCs/>
          <w:sz w:val="24"/>
        </w:rPr>
        <w:t>1</w:t>
      </w:r>
      <w:r w:rsidRPr="00EF7F7E">
        <w:rPr>
          <w:bCs/>
          <w:sz w:val="24"/>
        </w:rPr>
        <w:t>）本基金管理人管理的全部基金投资于同一原始权益人的各类资产支持证券，不得超过其各类资产支持证券合计规模的</w:t>
      </w:r>
      <w:r w:rsidRPr="00EF7F7E">
        <w:rPr>
          <w:bCs/>
          <w:sz w:val="24"/>
        </w:rPr>
        <w:t>10</w:t>
      </w:r>
      <w:r w:rsidRPr="00EF7F7E">
        <w:rPr>
          <w:bCs/>
          <w:sz w:val="24"/>
        </w:rPr>
        <w:t>％；</w:t>
      </w:r>
    </w:p>
    <w:p w14:paraId="4ACD95CF"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rFonts w:hint="eastAsia"/>
          <w:bCs/>
          <w:sz w:val="24"/>
        </w:rPr>
        <w:t>2</w:t>
      </w:r>
      <w:r w:rsidRPr="00EF7F7E">
        <w:rPr>
          <w:bCs/>
          <w:sz w:val="24"/>
        </w:rPr>
        <w:t>）本基金应投资于信用级别评级为</w:t>
      </w:r>
      <w:r w:rsidRPr="00EF7F7E">
        <w:rPr>
          <w:bCs/>
          <w:sz w:val="24"/>
        </w:rPr>
        <w:t>BBB</w:t>
      </w:r>
      <w:r w:rsidRPr="00EF7F7E">
        <w:rPr>
          <w:bCs/>
          <w:sz w:val="24"/>
        </w:rPr>
        <w:t>以上</w:t>
      </w:r>
      <w:r w:rsidRPr="00EF7F7E">
        <w:rPr>
          <w:bCs/>
          <w:sz w:val="24"/>
        </w:rPr>
        <w:t>(</w:t>
      </w:r>
      <w:r w:rsidRPr="00EF7F7E">
        <w:rPr>
          <w:bCs/>
          <w:sz w:val="24"/>
        </w:rPr>
        <w:t>含</w:t>
      </w:r>
      <w:r w:rsidRPr="00EF7F7E">
        <w:rPr>
          <w:bCs/>
          <w:sz w:val="24"/>
        </w:rPr>
        <w:t>BBB)</w:t>
      </w:r>
      <w:r w:rsidRPr="00EF7F7E">
        <w:rPr>
          <w:bCs/>
          <w:sz w:val="24"/>
        </w:rPr>
        <w:t>的资产支持证券。基金持有资产支持证券期间，如果其信用等级下降、不再符合投资标准，应在评级报告发布之日起</w:t>
      </w:r>
      <w:r w:rsidRPr="00EF7F7E">
        <w:rPr>
          <w:bCs/>
          <w:sz w:val="24"/>
        </w:rPr>
        <w:t>3</w:t>
      </w:r>
      <w:r w:rsidRPr="00EF7F7E">
        <w:rPr>
          <w:bCs/>
          <w:sz w:val="24"/>
        </w:rPr>
        <w:t>个月内予以全部卖出；</w:t>
      </w:r>
    </w:p>
    <w:p w14:paraId="4BF8FE64"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rFonts w:hint="eastAsia"/>
          <w:bCs/>
          <w:sz w:val="24"/>
        </w:rPr>
        <w:t>3</w:t>
      </w:r>
      <w:r w:rsidRPr="00EF7F7E">
        <w:rPr>
          <w:bCs/>
          <w:sz w:val="24"/>
        </w:rPr>
        <w:t>）基金财产参与股票发行申购，本基金所申报的金额不超过本基金的总资产，本基金所申报的股票数量不超过拟发行股票公司本次发行股票的总量；</w:t>
      </w:r>
    </w:p>
    <w:p w14:paraId="2A441427"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rFonts w:hint="eastAsia"/>
          <w:bCs/>
          <w:sz w:val="24"/>
        </w:rPr>
        <w:t>4</w:t>
      </w:r>
      <w:r w:rsidRPr="00EF7F7E">
        <w:rPr>
          <w:bCs/>
          <w:sz w:val="24"/>
        </w:rPr>
        <w:t>）本基金进入全国银行间同业市场进行债券回购的资金余额不得超过基金资产净值的</w:t>
      </w:r>
      <w:r w:rsidRPr="00EF7F7E">
        <w:rPr>
          <w:bCs/>
          <w:sz w:val="24"/>
        </w:rPr>
        <w:t>40%</w:t>
      </w:r>
      <w:r w:rsidRPr="00EF7F7E">
        <w:rPr>
          <w:bCs/>
          <w:sz w:val="24"/>
        </w:rPr>
        <w:t>；</w:t>
      </w:r>
    </w:p>
    <w:p w14:paraId="10C5DD22"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rFonts w:hint="eastAsia"/>
          <w:bCs/>
          <w:sz w:val="24"/>
        </w:rPr>
        <w:t>5</w:t>
      </w:r>
      <w:r w:rsidRPr="00EF7F7E">
        <w:rPr>
          <w:bCs/>
          <w:sz w:val="24"/>
        </w:rPr>
        <w:t>）</w:t>
      </w:r>
      <w:r w:rsidRPr="00EF7F7E">
        <w:rPr>
          <w:rFonts w:hint="eastAsia"/>
          <w:bCs/>
          <w:sz w:val="24"/>
        </w:rPr>
        <w:t>本基金在任何交易日日终，持有的买入股指期货合约价值，不得超过基金资产净值的</w:t>
      </w:r>
      <w:r w:rsidRPr="00EF7F7E">
        <w:rPr>
          <w:rFonts w:hint="eastAsia"/>
          <w:bCs/>
          <w:sz w:val="24"/>
        </w:rPr>
        <w:t>10%</w:t>
      </w:r>
      <w:r w:rsidRPr="00EF7F7E">
        <w:rPr>
          <w:rFonts w:hint="eastAsia"/>
          <w:bCs/>
          <w:sz w:val="24"/>
        </w:rPr>
        <w:t>；</w:t>
      </w:r>
    </w:p>
    <w:p w14:paraId="11C12756"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rFonts w:hint="eastAsia"/>
          <w:bCs/>
          <w:sz w:val="24"/>
        </w:rPr>
        <w:t>6</w:t>
      </w:r>
      <w:r w:rsidRPr="00EF7F7E">
        <w:rPr>
          <w:bCs/>
          <w:sz w:val="24"/>
        </w:rPr>
        <w:t>）</w:t>
      </w:r>
      <w:r w:rsidRPr="00EF7F7E">
        <w:rPr>
          <w:rFonts w:hint="eastAsia"/>
          <w:bCs/>
          <w:sz w:val="24"/>
        </w:rPr>
        <w:t>本基金在任何交易日日终，持有的买入期货合约价值与有价证券市值之和</w:t>
      </w:r>
      <w:r w:rsidRPr="00EF7F7E">
        <w:rPr>
          <w:rFonts w:hint="eastAsia"/>
          <w:bCs/>
          <w:sz w:val="24"/>
        </w:rPr>
        <w:t>,</w:t>
      </w:r>
      <w:r w:rsidRPr="00EF7F7E">
        <w:rPr>
          <w:rFonts w:hint="eastAsia"/>
          <w:bCs/>
          <w:sz w:val="24"/>
        </w:rPr>
        <w:t>不得超过基金资产净值的</w:t>
      </w:r>
      <w:r w:rsidRPr="00EF7F7E">
        <w:rPr>
          <w:rFonts w:hint="eastAsia"/>
          <w:bCs/>
          <w:sz w:val="24"/>
        </w:rPr>
        <w:t>95%</w:t>
      </w:r>
      <w:r w:rsidRPr="00EF7F7E">
        <w:rPr>
          <w:rFonts w:hint="eastAsia"/>
          <w:bCs/>
          <w:sz w:val="24"/>
        </w:rPr>
        <w:t>。其中，有价证券指股票、债券（不含到期日在一年以内的政府债券）、权证、资产支持证券、买入返售金融资产（不含质押式回购）等；</w:t>
      </w:r>
    </w:p>
    <w:p w14:paraId="3A0EDABF"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rFonts w:hint="eastAsia"/>
          <w:bCs/>
          <w:sz w:val="24"/>
        </w:rPr>
        <w:t>7</w:t>
      </w:r>
      <w:r w:rsidRPr="00EF7F7E">
        <w:rPr>
          <w:bCs/>
          <w:sz w:val="24"/>
        </w:rPr>
        <w:t>）</w:t>
      </w:r>
      <w:r w:rsidRPr="00EF7F7E">
        <w:rPr>
          <w:rFonts w:hint="eastAsia"/>
          <w:bCs/>
          <w:sz w:val="24"/>
        </w:rPr>
        <w:t>本基金在任何交易日日终，持有的卖出期货合约价值不得超过基金持有的股票总市值的</w:t>
      </w:r>
      <w:r w:rsidRPr="00EF7F7E">
        <w:rPr>
          <w:rFonts w:hint="eastAsia"/>
          <w:bCs/>
          <w:sz w:val="24"/>
        </w:rPr>
        <w:t>20%</w:t>
      </w:r>
      <w:r w:rsidRPr="00EF7F7E">
        <w:rPr>
          <w:rFonts w:hint="eastAsia"/>
          <w:bCs/>
          <w:sz w:val="24"/>
        </w:rPr>
        <w:t>；</w:t>
      </w:r>
    </w:p>
    <w:p w14:paraId="66EA9652"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rFonts w:hint="eastAsia"/>
          <w:bCs/>
          <w:sz w:val="24"/>
        </w:rPr>
        <w:t>8</w:t>
      </w:r>
      <w:r w:rsidRPr="00EF7F7E">
        <w:rPr>
          <w:bCs/>
          <w:sz w:val="24"/>
        </w:rPr>
        <w:t>）</w:t>
      </w:r>
      <w:r w:rsidRPr="00EF7F7E">
        <w:rPr>
          <w:rFonts w:hint="eastAsia"/>
          <w:bCs/>
          <w:sz w:val="24"/>
        </w:rPr>
        <w:t>本基金所持有的股票市值和买入、卖出股指期货合约价值，合计（轧差计算）占基金资产的</w:t>
      </w:r>
      <w:r w:rsidRPr="00EF7F7E">
        <w:rPr>
          <w:bCs/>
          <w:sz w:val="24"/>
        </w:rPr>
        <w:t>60%-95%</w:t>
      </w:r>
      <w:r w:rsidRPr="00EF7F7E">
        <w:rPr>
          <w:rFonts w:hint="eastAsia"/>
          <w:bCs/>
          <w:sz w:val="24"/>
        </w:rPr>
        <w:t>；</w:t>
      </w:r>
    </w:p>
    <w:p w14:paraId="5095A5D3"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rFonts w:hint="eastAsia"/>
          <w:bCs/>
          <w:sz w:val="24"/>
        </w:rPr>
        <w:t>9</w:t>
      </w:r>
      <w:r w:rsidRPr="00EF7F7E">
        <w:rPr>
          <w:bCs/>
          <w:sz w:val="24"/>
        </w:rPr>
        <w:t>）</w:t>
      </w:r>
      <w:r w:rsidRPr="00EF7F7E">
        <w:rPr>
          <w:rFonts w:hint="eastAsia"/>
          <w:bCs/>
          <w:sz w:val="24"/>
        </w:rPr>
        <w:t>本基金在任何交易日内交易（不包括平仓）的股指期货合约的成交金额不得超过上一交易日基金资产净值的</w:t>
      </w:r>
      <w:r w:rsidRPr="00EF7F7E">
        <w:rPr>
          <w:rFonts w:hint="eastAsia"/>
          <w:bCs/>
          <w:sz w:val="24"/>
        </w:rPr>
        <w:t>20%</w:t>
      </w:r>
      <w:r w:rsidRPr="00EF7F7E">
        <w:rPr>
          <w:rFonts w:hint="eastAsia"/>
          <w:bCs/>
          <w:sz w:val="24"/>
        </w:rPr>
        <w:t>；</w:t>
      </w:r>
    </w:p>
    <w:p w14:paraId="180767EC" w14:textId="448D7C18" w:rsidR="00C20747" w:rsidRDefault="00C20747" w:rsidP="00C20747">
      <w:pPr>
        <w:spacing w:line="360" w:lineRule="auto"/>
        <w:ind w:firstLineChars="200" w:firstLine="480"/>
        <w:rPr>
          <w:bCs/>
          <w:sz w:val="24"/>
        </w:rPr>
      </w:pPr>
      <w:r w:rsidRPr="00EF7F7E">
        <w:rPr>
          <w:bCs/>
          <w:sz w:val="24"/>
        </w:rPr>
        <w:t>（</w:t>
      </w:r>
      <w:r w:rsidRPr="00EF7F7E">
        <w:rPr>
          <w:rFonts w:hint="eastAsia"/>
          <w:bCs/>
          <w:sz w:val="24"/>
        </w:rPr>
        <w:t>20</w:t>
      </w:r>
      <w:r w:rsidRPr="00EF7F7E">
        <w:rPr>
          <w:bCs/>
          <w:sz w:val="24"/>
        </w:rPr>
        <w:t>）</w:t>
      </w:r>
      <w:r w:rsidRPr="00EF7F7E">
        <w:rPr>
          <w:rFonts w:hint="eastAsia"/>
          <w:bCs/>
          <w:sz w:val="24"/>
        </w:rPr>
        <w:t>本基金每个交易日日终在扣除股指期货合约需缴纳的交易保证金后，</w:t>
      </w:r>
      <w:r w:rsidRPr="00EF7F7E">
        <w:rPr>
          <w:rFonts w:hint="eastAsia"/>
          <w:bCs/>
          <w:sz w:val="24"/>
        </w:rPr>
        <w:lastRenderedPageBreak/>
        <w:t>应当保持不低于基金资产净值</w:t>
      </w:r>
      <w:r w:rsidRPr="00EF7F7E">
        <w:rPr>
          <w:rFonts w:hint="eastAsia"/>
          <w:bCs/>
          <w:sz w:val="24"/>
        </w:rPr>
        <w:t>5%</w:t>
      </w:r>
      <w:r w:rsidRPr="00EF7F7E">
        <w:rPr>
          <w:rFonts w:hint="eastAsia"/>
          <w:bCs/>
          <w:sz w:val="24"/>
        </w:rPr>
        <w:t>的现金或到期日在一年以内的政府债券</w:t>
      </w:r>
      <w:r w:rsidR="00D95C61" w:rsidRPr="00D95C61">
        <w:rPr>
          <w:rFonts w:hint="eastAsia"/>
          <w:bCs/>
          <w:sz w:val="24"/>
        </w:rPr>
        <w:t>，其中现金不包括结算备付金、存出保证金、应收申购款等</w:t>
      </w:r>
      <w:r w:rsidR="00D95C61">
        <w:rPr>
          <w:rFonts w:hint="eastAsia"/>
          <w:bCs/>
          <w:sz w:val="24"/>
        </w:rPr>
        <w:t>；</w:t>
      </w:r>
    </w:p>
    <w:p w14:paraId="23AB6A9C" w14:textId="77777777" w:rsidR="00D95C61" w:rsidRPr="00D95C61" w:rsidRDefault="00D95C61" w:rsidP="00D95C61">
      <w:pPr>
        <w:spacing w:line="360" w:lineRule="auto"/>
        <w:ind w:firstLineChars="200" w:firstLine="480"/>
        <w:rPr>
          <w:bCs/>
          <w:sz w:val="24"/>
        </w:rPr>
      </w:pPr>
      <w:r w:rsidRPr="00D95C61">
        <w:rPr>
          <w:rFonts w:hint="eastAsia"/>
          <w:bCs/>
          <w:sz w:val="24"/>
        </w:rPr>
        <w:t>（</w:t>
      </w:r>
      <w:r w:rsidRPr="00D95C61">
        <w:rPr>
          <w:rFonts w:hint="eastAsia"/>
          <w:bCs/>
          <w:sz w:val="24"/>
        </w:rPr>
        <w:t>21</w:t>
      </w:r>
      <w:r w:rsidRPr="00D95C61">
        <w:rPr>
          <w:rFonts w:hint="eastAsia"/>
          <w:bCs/>
          <w:sz w:val="24"/>
        </w:rPr>
        <w:t>）本基金管理人管理的全部开放式基金（包括开放式基金以及处于开放期的定期开放基金）持有一家上市公司发行的可流通股票，不得超过该上市公司可流通股票的</w:t>
      </w:r>
      <w:r w:rsidRPr="00D95C61">
        <w:rPr>
          <w:rFonts w:hint="eastAsia"/>
          <w:bCs/>
          <w:sz w:val="24"/>
        </w:rPr>
        <w:t>15%</w:t>
      </w:r>
      <w:r w:rsidRPr="00D95C61">
        <w:rPr>
          <w:rFonts w:hint="eastAsia"/>
          <w:bCs/>
          <w:sz w:val="24"/>
        </w:rPr>
        <w:t>；本基金管理人管理的全部投资组合持有一家上市公司发行的可流通股票，不得超过该上市公司可流通股票的</w:t>
      </w:r>
      <w:r w:rsidRPr="00D95C61">
        <w:rPr>
          <w:rFonts w:hint="eastAsia"/>
          <w:bCs/>
          <w:sz w:val="24"/>
        </w:rPr>
        <w:t>30%</w:t>
      </w:r>
      <w:r w:rsidRPr="00D95C61">
        <w:rPr>
          <w:rFonts w:hint="eastAsia"/>
          <w:bCs/>
          <w:sz w:val="24"/>
        </w:rPr>
        <w:t>；</w:t>
      </w:r>
    </w:p>
    <w:p w14:paraId="02259C98" w14:textId="77777777" w:rsidR="00D95C61" w:rsidRPr="00D95C61" w:rsidRDefault="00D95C61" w:rsidP="00D95C61">
      <w:pPr>
        <w:spacing w:line="360" w:lineRule="auto"/>
        <w:ind w:firstLineChars="200" w:firstLine="480"/>
        <w:rPr>
          <w:bCs/>
          <w:sz w:val="24"/>
        </w:rPr>
      </w:pPr>
      <w:r w:rsidRPr="00D95C61">
        <w:rPr>
          <w:rFonts w:hint="eastAsia"/>
          <w:bCs/>
          <w:sz w:val="24"/>
        </w:rPr>
        <w:t>（</w:t>
      </w:r>
      <w:r w:rsidRPr="00D95C61">
        <w:rPr>
          <w:rFonts w:hint="eastAsia"/>
          <w:bCs/>
          <w:sz w:val="24"/>
        </w:rPr>
        <w:t>22</w:t>
      </w:r>
      <w:r w:rsidRPr="00D95C61">
        <w:rPr>
          <w:rFonts w:hint="eastAsia"/>
          <w:bCs/>
          <w:sz w:val="24"/>
        </w:rPr>
        <w:t>）本基金主动投资于流动性受限资产的市值合计不得超过基金资产净值的</w:t>
      </w:r>
      <w:r w:rsidRPr="00D95C61">
        <w:rPr>
          <w:rFonts w:hint="eastAsia"/>
          <w:bCs/>
          <w:sz w:val="24"/>
        </w:rPr>
        <w:t>15%</w:t>
      </w:r>
      <w:r w:rsidRPr="00D95C61">
        <w:rPr>
          <w:rFonts w:hint="eastAsia"/>
          <w:bCs/>
          <w:sz w:val="24"/>
        </w:rPr>
        <w:t>；因证券市场波动、上市公司股票停牌、基金规模变动等基金管理人之外的因素致使基金不符合该比例限制的，基金管理人不得主动新增流动性受限资产的投资；</w:t>
      </w:r>
    </w:p>
    <w:p w14:paraId="6C893BB4" w14:textId="77F5365A" w:rsidR="00D95C61" w:rsidRPr="00EF7F7E" w:rsidRDefault="00D95C61" w:rsidP="00D95C61">
      <w:pPr>
        <w:spacing w:line="360" w:lineRule="auto"/>
        <w:ind w:firstLineChars="200" w:firstLine="480"/>
        <w:rPr>
          <w:bCs/>
          <w:sz w:val="24"/>
        </w:rPr>
      </w:pPr>
      <w:r w:rsidRPr="00D95C61">
        <w:rPr>
          <w:rFonts w:hint="eastAsia"/>
          <w:bCs/>
          <w:sz w:val="24"/>
        </w:rPr>
        <w:t>（</w:t>
      </w:r>
      <w:r w:rsidRPr="00D95C61">
        <w:rPr>
          <w:rFonts w:hint="eastAsia"/>
          <w:bCs/>
          <w:sz w:val="24"/>
        </w:rPr>
        <w:t>23</w:t>
      </w:r>
      <w:r w:rsidRPr="00D95C61">
        <w:rPr>
          <w:rFonts w:hint="eastAsia"/>
          <w:bCs/>
          <w:sz w:val="24"/>
        </w:rPr>
        <w:t>）本基金与私募类证券资管产品及中国证监会认定的其他主体为交易对手开展逆回购交易的，可接受质押品的资质要求应当与基金合同约定的投资范围保持一致；</w:t>
      </w:r>
    </w:p>
    <w:p w14:paraId="6F2A7B29" w14:textId="02DE70A0"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2</w:t>
      </w:r>
      <w:r w:rsidR="00D95C61">
        <w:rPr>
          <w:bCs/>
          <w:sz w:val="24"/>
        </w:rPr>
        <w:t>4</w:t>
      </w:r>
      <w:r w:rsidRPr="00EF7F7E">
        <w:rPr>
          <w:bCs/>
          <w:sz w:val="24"/>
        </w:rPr>
        <w:t>）</w:t>
      </w:r>
      <w:r w:rsidRPr="00EF7F7E">
        <w:rPr>
          <w:rFonts w:hint="eastAsia"/>
          <w:bCs/>
          <w:sz w:val="24"/>
        </w:rPr>
        <w:t>法律法规及中国证监会规定的和《基金合同》约定的其他投资限制。</w:t>
      </w:r>
    </w:p>
    <w:p w14:paraId="4BC3B719" w14:textId="526BD8DD" w:rsidR="00C20747" w:rsidRPr="00EF7F7E" w:rsidRDefault="00D95C61" w:rsidP="00C20747">
      <w:pPr>
        <w:spacing w:line="360" w:lineRule="auto"/>
        <w:ind w:firstLineChars="200" w:firstLine="480"/>
        <w:rPr>
          <w:bCs/>
        </w:rPr>
      </w:pPr>
      <w:r w:rsidRPr="00D95C61">
        <w:rPr>
          <w:rFonts w:hint="eastAsia"/>
          <w:bCs/>
          <w:sz w:val="24"/>
        </w:rPr>
        <w:t>除上述第（</w:t>
      </w:r>
      <w:r w:rsidRPr="00D95C61">
        <w:rPr>
          <w:rFonts w:hint="eastAsia"/>
          <w:bCs/>
          <w:sz w:val="24"/>
        </w:rPr>
        <w:t>2</w:t>
      </w:r>
      <w:r w:rsidRPr="00D95C61">
        <w:rPr>
          <w:rFonts w:hint="eastAsia"/>
          <w:bCs/>
          <w:sz w:val="24"/>
        </w:rPr>
        <w:t>）、（</w:t>
      </w:r>
      <w:r w:rsidRPr="00D95C61">
        <w:rPr>
          <w:rFonts w:hint="eastAsia"/>
          <w:bCs/>
          <w:sz w:val="24"/>
        </w:rPr>
        <w:t>12</w:t>
      </w:r>
      <w:r w:rsidRPr="00D95C61">
        <w:rPr>
          <w:rFonts w:hint="eastAsia"/>
          <w:bCs/>
          <w:sz w:val="24"/>
        </w:rPr>
        <w:t>）、（</w:t>
      </w:r>
      <w:r w:rsidRPr="00D95C61">
        <w:rPr>
          <w:rFonts w:hint="eastAsia"/>
          <w:bCs/>
          <w:sz w:val="24"/>
        </w:rPr>
        <w:t>20</w:t>
      </w:r>
      <w:r w:rsidRPr="00D95C61">
        <w:rPr>
          <w:rFonts w:hint="eastAsia"/>
          <w:bCs/>
          <w:sz w:val="24"/>
        </w:rPr>
        <w:t>）、（</w:t>
      </w:r>
      <w:r w:rsidRPr="00D95C61">
        <w:rPr>
          <w:rFonts w:hint="eastAsia"/>
          <w:bCs/>
          <w:sz w:val="24"/>
        </w:rPr>
        <w:t>22</w:t>
      </w:r>
      <w:r w:rsidRPr="00D95C61">
        <w:rPr>
          <w:rFonts w:hint="eastAsia"/>
          <w:bCs/>
          <w:sz w:val="24"/>
        </w:rPr>
        <w:t>）、（</w:t>
      </w:r>
      <w:r w:rsidRPr="00D95C61">
        <w:rPr>
          <w:rFonts w:hint="eastAsia"/>
          <w:bCs/>
          <w:sz w:val="24"/>
        </w:rPr>
        <w:t>23</w:t>
      </w:r>
      <w:r w:rsidRPr="00D95C61">
        <w:rPr>
          <w:rFonts w:hint="eastAsia"/>
          <w:bCs/>
          <w:sz w:val="24"/>
        </w:rPr>
        <w:t>）项以外，</w:t>
      </w:r>
      <w:r w:rsidR="00C20747" w:rsidRPr="00EF7F7E">
        <w:rPr>
          <w:bCs/>
          <w:sz w:val="24"/>
        </w:rPr>
        <w:t>因证券</w:t>
      </w:r>
      <w:r w:rsidR="00C20747" w:rsidRPr="00EF7F7E">
        <w:rPr>
          <w:rFonts w:hint="eastAsia"/>
          <w:bCs/>
          <w:sz w:val="24"/>
        </w:rPr>
        <w:t>、期货</w:t>
      </w:r>
      <w:r w:rsidR="00C20747" w:rsidRPr="00EF7F7E">
        <w:rPr>
          <w:bCs/>
          <w:sz w:val="24"/>
        </w:rPr>
        <w:t>市场波动、上市公司合并、基金规模变动、股权分置改革中支付对价等基金管理人之外的因素致使基金投资比例不符合上述规定投资比例的，基金管理人应当在</w:t>
      </w:r>
      <w:r w:rsidR="00C20747" w:rsidRPr="00EF7F7E">
        <w:rPr>
          <w:bCs/>
          <w:sz w:val="24"/>
        </w:rPr>
        <w:t>10</w:t>
      </w:r>
      <w:r w:rsidR="00C20747" w:rsidRPr="00EF7F7E">
        <w:rPr>
          <w:bCs/>
          <w:sz w:val="24"/>
        </w:rPr>
        <w:t>个交易日内进行调整。</w:t>
      </w:r>
      <w:r w:rsidR="00C20747" w:rsidRPr="00EF7F7E">
        <w:rPr>
          <w:rFonts w:hint="eastAsia"/>
          <w:bCs/>
          <w:sz w:val="24"/>
        </w:rPr>
        <w:t>法律法规另有规定的，从其规定。</w:t>
      </w:r>
    </w:p>
    <w:p w14:paraId="2E5426CE" w14:textId="77777777" w:rsidR="00C20747" w:rsidRPr="00EF7F7E" w:rsidRDefault="00C20747" w:rsidP="00C20747">
      <w:pPr>
        <w:spacing w:line="360" w:lineRule="auto"/>
        <w:ind w:firstLineChars="200" w:firstLine="480"/>
        <w:rPr>
          <w:bCs/>
          <w:sz w:val="24"/>
        </w:rPr>
      </w:pPr>
      <w:r w:rsidRPr="00EF7F7E">
        <w:rPr>
          <w:bCs/>
          <w:sz w:val="24"/>
        </w:rPr>
        <w:t>基金管理人应当自基金合同生效之日起</w:t>
      </w:r>
      <w:r w:rsidRPr="00EF7F7E">
        <w:rPr>
          <w:rFonts w:hint="eastAsia"/>
          <w:bCs/>
          <w:sz w:val="24"/>
        </w:rPr>
        <w:t>6</w:t>
      </w:r>
      <w:r w:rsidRPr="00EF7F7E">
        <w:rPr>
          <w:bCs/>
          <w:sz w:val="24"/>
        </w:rPr>
        <w:t>个月内使基金的投资组合比例符合基金合同的有关约定。基金托管人对基金的投资的监督与检查自本基金合同生效之日起开始。</w:t>
      </w:r>
    </w:p>
    <w:p w14:paraId="6D6175D0" w14:textId="77777777" w:rsidR="00C20747" w:rsidRPr="00EF7F7E" w:rsidRDefault="00C20747" w:rsidP="00C20747">
      <w:pPr>
        <w:spacing w:line="360" w:lineRule="auto"/>
        <w:ind w:firstLineChars="200" w:firstLine="480"/>
        <w:rPr>
          <w:bCs/>
          <w:sz w:val="24"/>
        </w:rPr>
      </w:pPr>
      <w:r w:rsidRPr="00EF7F7E">
        <w:rPr>
          <w:bCs/>
          <w:sz w:val="24"/>
        </w:rPr>
        <w:t>法律法规或监管部门取消</w:t>
      </w:r>
      <w:r w:rsidRPr="00EF7F7E">
        <w:rPr>
          <w:rFonts w:hint="eastAsia"/>
          <w:bCs/>
          <w:sz w:val="24"/>
        </w:rPr>
        <w:t>或修改</w:t>
      </w:r>
      <w:r w:rsidRPr="00EF7F7E">
        <w:rPr>
          <w:bCs/>
          <w:sz w:val="24"/>
        </w:rPr>
        <w:t>上述限制，如适用于本基金，基金管理人</w:t>
      </w:r>
      <w:r w:rsidRPr="00EF7F7E">
        <w:rPr>
          <w:rFonts w:hint="eastAsia"/>
          <w:bCs/>
          <w:sz w:val="24"/>
        </w:rPr>
        <w:t>在</w:t>
      </w:r>
      <w:r w:rsidRPr="00EF7F7E">
        <w:rPr>
          <w:bCs/>
          <w:sz w:val="24"/>
        </w:rPr>
        <w:t>履行适当程序后，则本基金投资</w:t>
      </w:r>
      <w:r w:rsidRPr="00EF7F7E">
        <w:rPr>
          <w:rFonts w:hint="eastAsia"/>
          <w:bCs/>
          <w:sz w:val="24"/>
        </w:rPr>
        <w:t>所受限制相应调整</w:t>
      </w:r>
      <w:r w:rsidRPr="00EF7F7E">
        <w:rPr>
          <w:bCs/>
          <w:sz w:val="24"/>
        </w:rPr>
        <w:t>。</w:t>
      </w:r>
    </w:p>
    <w:p w14:paraId="4EF1A99E" w14:textId="77777777" w:rsidR="00C20747" w:rsidRPr="00EF7F7E" w:rsidRDefault="00C20747" w:rsidP="00C20747">
      <w:pPr>
        <w:spacing w:line="360" w:lineRule="auto"/>
        <w:ind w:firstLineChars="200" w:firstLine="480"/>
        <w:rPr>
          <w:bCs/>
          <w:sz w:val="24"/>
        </w:rPr>
      </w:pPr>
      <w:r w:rsidRPr="00EF7F7E">
        <w:rPr>
          <w:bCs/>
          <w:sz w:val="24"/>
        </w:rPr>
        <w:t>2</w:t>
      </w:r>
      <w:r w:rsidRPr="00EF7F7E">
        <w:rPr>
          <w:rFonts w:hint="eastAsia"/>
          <w:bCs/>
          <w:sz w:val="24"/>
        </w:rPr>
        <w:t>、</w:t>
      </w:r>
      <w:r w:rsidRPr="00EF7F7E">
        <w:rPr>
          <w:bCs/>
          <w:sz w:val="24"/>
        </w:rPr>
        <w:t>禁止行为</w:t>
      </w:r>
    </w:p>
    <w:p w14:paraId="2804F262" w14:textId="77777777" w:rsidR="00C20747" w:rsidRPr="00EF7F7E" w:rsidRDefault="00C20747" w:rsidP="00C20747">
      <w:pPr>
        <w:spacing w:line="360" w:lineRule="auto"/>
        <w:ind w:firstLineChars="200" w:firstLine="480"/>
        <w:rPr>
          <w:bCs/>
          <w:sz w:val="24"/>
        </w:rPr>
      </w:pPr>
      <w:r w:rsidRPr="00EF7F7E">
        <w:rPr>
          <w:bCs/>
          <w:sz w:val="24"/>
        </w:rPr>
        <w:t>为维护基金份额持有人的合法权益，基金财产不得用于下列投资或者活动：</w:t>
      </w:r>
    </w:p>
    <w:p w14:paraId="60D3673A" w14:textId="77777777" w:rsidR="00C20747" w:rsidRPr="00EF7F7E" w:rsidRDefault="00C20747" w:rsidP="00C20747">
      <w:pPr>
        <w:spacing w:line="360" w:lineRule="auto"/>
        <w:ind w:firstLineChars="200" w:firstLine="480"/>
        <w:rPr>
          <w:bCs/>
          <w:sz w:val="24"/>
        </w:rPr>
      </w:pPr>
      <w:r w:rsidRPr="00EF7F7E">
        <w:rPr>
          <w:bCs/>
          <w:sz w:val="24"/>
        </w:rPr>
        <w:lastRenderedPageBreak/>
        <w:t>（</w:t>
      </w:r>
      <w:r w:rsidRPr="00EF7F7E">
        <w:rPr>
          <w:bCs/>
          <w:sz w:val="24"/>
        </w:rPr>
        <w:t>1</w:t>
      </w:r>
      <w:r w:rsidRPr="00EF7F7E">
        <w:rPr>
          <w:bCs/>
          <w:sz w:val="24"/>
        </w:rPr>
        <w:t>）承销证券；</w:t>
      </w:r>
    </w:p>
    <w:p w14:paraId="292BFCCE"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2</w:t>
      </w:r>
      <w:r w:rsidRPr="00EF7F7E">
        <w:rPr>
          <w:bCs/>
          <w:sz w:val="24"/>
        </w:rPr>
        <w:t>）向他人贷款或者提供担保；</w:t>
      </w:r>
    </w:p>
    <w:p w14:paraId="178E316C"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3</w:t>
      </w:r>
      <w:r w:rsidRPr="00EF7F7E">
        <w:rPr>
          <w:bCs/>
          <w:sz w:val="24"/>
        </w:rPr>
        <w:t>）从事承担无限责任的投资；</w:t>
      </w:r>
    </w:p>
    <w:p w14:paraId="450AB3C2"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4</w:t>
      </w:r>
      <w:r w:rsidRPr="00EF7F7E">
        <w:rPr>
          <w:bCs/>
          <w:sz w:val="24"/>
        </w:rPr>
        <w:t>）买卖其他基金份额，但是国务院另有规定的除外；</w:t>
      </w:r>
    </w:p>
    <w:p w14:paraId="469EE3CE"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5</w:t>
      </w:r>
      <w:r w:rsidRPr="00EF7F7E">
        <w:rPr>
          <w:bCs/>
          <w:sz w:val="24"/>
        </w:rPr>
        <w:t>）向其基金管理人、基金托管人出资或者买卖其基金管理人、基金托管人发行的股票或者债券；</w:t>
      </w:r>
    </w:p>
    <w:p w14:paraId="589636DE"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6</w:t>
      </w:r>
      <w:r w:rsidRPr="00EF7F7E">
        <w:rPr>
          <w:bCs/>
          <w:sz w:val="24"/>
        </w:rPr>
        <w:t>）买卖与其基金管理人、基金托管人有控股关系的股东或者与其基金管理人、基金托管人有其他重大利害关系的公司发行的证券或者承销期内承销的证券；</w:t>
      </w:r>
    </w:p>
    <w:p w14:paraId="15C3C51B"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7</w:t>
      </w:r>
      <w:r w:rsidRPr="00EF7F7E">
        <w:rPr>
          <w:bCs/>
          <w:sz w:val="24"/>
        </w:rPr>
        <w:t>）从事内幕交易、操纵证券交易价格及其他不正当的证券交易活动；</w:t>
      </w:r>
    </w:p>
    <w:p w14:paraId="126D6A36"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8</w:t>
      </w:r>
      <w:r w:rsidRPr="00EF7F7E">
        <w:rPr>
          <w:bCs/>
          <w:sz w:val="24"/>
        </w:rPr>
        <w:t>）依照法律法规有关规定，由中国证监会规定禁止的其他活动</w:t>
      </w:r>
      <w:r w:rsidRPr="00EF7F7E">
        <w:rPr>
          <w:rFonts w:hint="eastAsia"/>
          <w:bCs/>
          <w:sz w:val="24"/>
        </w:rPr>
        <w:t>。</w:t>
      </w:r>
    </w:p>
    <w:p w14:paraId="0A906573" w14:textId="77777777" w:rsidR="00C20747" w:rsidRPr="00EF7F7E" w:rsidRDefault="00C20747" w:rsidP="00C20747">
      <w:pPr>
        <w:spacing w:line="360" w:lineRule="auto"/>
        <w:ind w:firstLineChars="200" w:firstLine="480"/>
        <w:rPr>
          <w:bCs/>
          <w:sz w:val="24"/>
        </w:rPr>
      </w:pPr>
      <w:r w:rsidRPr="00EF7F7E">
        <w:rPr>
          <w:rFonts w:hint="eastAsia"/>
          <w:bCs/>
          <w:sz w:val="24"/>
        </w:rPr>
        <w:t>如法律法规或监管部门取消上述禁止性规定，基金管理人在履行适当程序后，本基金可不受上述规定的限制。</w:t>
      </w:r>
    </w:p>
    <w:p w14:paraId="6090995C" w14:textId="77777777" w:rsidR="00C20747" w:rsidRPr="00EF7F7E" w:rsidRDefault="00C20747" w:rsidP="00C20747">
      <w:pPr>
        <w:spacing w:line="360" w:lineRule="auto"/>
        <w:ind w:firstLineChars="200" w:firstLine="482"/>
        <w:rPr>
          <w:b/>
          <w:bCs/>
          <w:sz w:val="24"/>
          <w:szCs w:val="21"/>
        </w:rPr>
      </w:pPr>
      <w:r w:rsidRPr="00EF7F7E">
        <w:rPr>
          <w:rFonts w:hint="eastAsia"/>
          <w:b/>
          <w:bCs/>
          <w:sz w:val="24"/>
          <w:szCs w:val="21"/>
        </w:rPr>
        <w:t>（五）业绩比较基准</w:t>
      </w:r>
    </w:p>
    <w:p w14:paraId="26583B2F" w14:textId="77777777" w:rsidR="00C20747" w:rsidRPr="00EF7F7E" w:rsidRDefault="00C20747" w:rsidP="00C20747">
      <w:pPr>
        <w:pStyle w:val="a8"/>
        <w:spacing w:after="0" w:line="360" w:lineRule="auto"/>
        <w:ind w:firstLineChars="200" w:firstLine="480"/>
        <w:rPr>
          <w:rFonts w:ascii="宋体" w:hAnsi="宋体"/>
          <w:sz w:val="24"/>
        </w:rPr>
      </w:pPr>
      <w:r w:rsidRPr="00EF7F7E">
        <w:rPr>
          <w:rFonts w:ascii="宋体" w:hAnsi="宋体" w:hint="eastAsia"/>
          <w:sz w:val="24"/>
        </w:rPr>
        <w:t>75%</w:t>
      </w:r>
      <w:r w:rsidRPr="00EF7F7E">
        <w:rPr>
          <w:rFonts w:ascii="宋体" w:hAnsi="宋体" w:hint="eastAsia"/>
          <w:sz w:val="24"/>
        </w:rPr>
        <w:sym w:font="Symbol" w:char="F0B4"/>
      </w:r>
      <w:r w:rsidRPr="00EF7F7E">
        <w:rPr>
          <w:rFonts w:ascii="宋体" w:hAnsi="宋体" w:hint="eastAsia"/>
          <w:sz w:val="24"/>
        </w:rPr>
        <w:t>富时中国A600成长指数收益率+25%</w:t>
      </w:r>
      <w:r w:rsidRPr="00EF7F7E">
        <w:rPr>
          <w:rFonts w:ascii="宋体" w:hAnsi="宋体" w:hint="eastAsia"/>
          <w:sz w:val="24"/>
        </w:rPr>
        <w:sym w:font="Symbol" w:char="F0B4"/>
      </w:r>
      <w:r w:rsidR="00820CEF" w:rsidRPr="00820CEF">
        <w:rPr>
          <w:rFonts w:ascii="宋体" w:hAnsi="宋体" w:hint="eastAsia"/>
          <w:sz w:val="24"/>
        </w:rPr>
        <w:t>中证综合债券指数</w:t>
      </w:r>
      <w:r w:rsidRPr="00EF7F7E">
        <w:rPr>
          <w:rFonts w:ascii="宋体" w:hAnsi="宋体" w:hint="eastAsia"/>
          <w:sz w:val="24"/>
        </w:rPr>
        <w:t>收益率</w:t>
      </w:r>
    </w:p>
    <w:p w14:paraId="21E34EF8" w14:textId="77777777" w:rsidR="00C20747" w:rsidRPr="00EF7F7E" w:rsidRDefault="00C20747" w:rsidP="00C20747">
      <w:pPr>
        <w:pStyle w:val="a8"/>
        <w:spacing w:after="0" w:line="360" w:lineRule="auto"/>
        <w:ind w:firstLineChars="200" w:firstLine="480"/>
        <w:rPr>
          <w:rFonts w:ascii="宋体" w:hAnsi="宋体"/>
          <w:sz w:val="24"/>
        </w:rPr>
      </w:pPr>
      <w:r w:rsidRPr="00EF7F7E">
        <w:rPr>
          <w:rFonts w:ascii="宋体" w:hAnsi="宋体" w:hint="eastAsia"/>
          <w:sz w:val="24"/>
        </w:rPr>
        <w:t>其中</w:t>
      </w:r>
      <w:r w:rsidRPr="00EF7F7E">
        <w:rPr>
          <w:rFonts w:ascii="宋体" w:hAnsi="宋体"/>
          <w:sz w:val="24"/>
        </w:rPr>
        <w:t>股票投资比较基准</w:t>
      </w:r>
      <w:r w:rsidRPr="00EF7F7E">
        <w:rPr>
          <w:rFonts w:ascii="宋体" w:hAnsi="宋体" w:hint="eastAsia"/>
          <w:sz w:val="24"/>
        </w:rPr>
        <w:t>为富时中国A600成长指数，债券</w:t>
      </w:r>
      <w:r w:rsidRPr="00EF7F7E">
        <w:rPr>
          <w:rFonts w:ascii="宋体" w:hAnsi="宋体"/>
          <w:sz w:val="24"/>
        </w:rPr>
        <w:t>投资比较基准</w:t>
      </w:r>
      <w:r w:rsidRPr="00EF7F7E">
        <w:rPr>
          <w:rFonts w:ascii="宋体" w:hAnsi="宋体" w:hint="eastAsia"/>
          <w:sz w:val="24"/>
        </w:rPr>
        <w:t>为</w:t>
      </w:r>
      <w:r w:rsidR="00820CEF" w:rsidRPr="00820CEF">
        <w:rPr>
          <w:rFonts w:ascii="宋体" w:hAnsi="宋体" w:hint="eastAsia"/>
          <w:sz w:val="24"/>
        </w:rPr>
        <w:t>中证综合债券指数</w:t>
      </w:r>
      <w:r w:rsidRPr="00EF7F7E">
        <w:rPr>
          <w:rFonts w:ascii="宋体" w:hAnsi="宋体" w:hint="eastAsia"/>
          <w:sz w:val="24"/>
        </w:rPr>
        <w:t>。</w:t>
      </w:r>
    </w:p>
    <w:p w14:paraId="28595238" w14:textId="77777777" w:rsidR="00C20747" w:rsidRPr="00EF7F7E" w:rsidRDefault="00C20747" w:rsidP="00C20747">
      <w:pPr>
        <w:spacing w:line="360" w:lineRule="auto"/>
        <w:ind w:firstLine="420"/>
        <w:rPr>
          <w:rFonts w:ascii="宋体" w:hAnsi="宋体"/>
          <w:sz w:val="24"/>
        </w:rPr>
      </w:pPr>
      <w:r w:rsidRPr="00EF7F7E">
        <w:rPr>
          <w:rFonts w:ascii="宋体" w:hAnsi="宋体" w:hint="eastAsia"/>
          <w:sz w:val="24"/>
        </w:rPr>
        <w:t>本基金采用富时中国A600成长指数作为股票投资部分的业绩比较基准主要基于以下原因：</w:t>
      </w:r>
    </w:p>
    <w:p w14:paraId="05B3E4D2" w14:textId="77777777" w:rsidR="00C20747" w:rsidRPr="00EF7F7E" w:rsidRDefault="00C20747" w:rsidP="00C20747">
      <w:pPr>
        <w:pStyle w:val="a8"/>
        <w:spacing w:after="0" w:line="360" w:lineRule="auto"/>
        <w:ind w:firstLineChars="200" w:firstLine="480"/>
        <w:rPr>
          <w:rFonts w:ascii="宋体" w:hAnsi="宋体"/>
          <w:sz w:val="24"/>
        </w:rPr>
      </w:pPr>
      <w:r w:rsidRPr="00EF7F7E">
        <w:rPr>
          <w:rFonts w:ascii="宋体" w:hAnsi="宋体" w:hint="eastAsia"/>
          <w:sz w:val="24"/>
        </w:rPr>
        <w:t>富时中国A600成长指数是富时依据国际指数编制标准，结合中国的实际情况为中国资本市场编制的富时中国风格指数系列之一，</w:t>
      </w:r>
      <w:r w:rsidRPr="00EF7F7E">
        <w:rPr>
          <w:rFonts w:ascii="宋体" w:hAnsi="宋体"/>
          <w:sz w:val="24"/>
        </w:rPr>
        <w:t>旨在反映以收益和收入增长特征为主的</w:t>
      </w:r>
      <w:r w:rsidRPr="00EF7F7E">
        <w:rPr>
          <w:rFonts w:ascii="宋体" w:hAnsi="宋体" w:hint="eastAsia"/>
          <w:sz w:val="24"/>
        </w:rPr>
        <w:t>、</w:t>
      </w:r>
      <w:r w:rsidRPr="00EF7F7E">
        <w:rPr>
          <w:rFonts w:ascii="宋体" w:hAnsi="宋体"/>
          <w:sz w:val="24"/>
        </w:rPr>
        <w:t>具有可识别成长特点的</w:t>
      </w:r>
      <w:r w:rsidRPr="00EF7F7E">
        <w:rPr>
          <w:rFonts w:ascii="宋体" w:hAnsi="宋体" w:hint="eastAsia"/>
          <w:sz w:val="24"/>
        </w:rPr>
        <w:t>股票</w:t>
      </w:r>
      <w:r w:rsidRPr="00EF7F7E">
        <w:rPr>
          <w:rFonts w:ascii="宋体" w:hAnsi="宋体"/>
          <w:sz w:val="24"/>
        </w:rPr>
        <w:t>投资组合</w:t>
      </w:r>
      <w:r w:rsidRPr="00EF7F7E">
        <w:rPr>
          <w:rFonts w:ascii="宋体" w:hAnsi="宋体" w:hint="eastAsia"/>
          <w:sz w:val="24"/>
        </w:rPr>
        <w:t>。富时中国风格指数系列于</w:t>
      </w:r>
      <w:smartTag w:uri="urn:schemas-microsoft-com:office:smarttags" w:element="chsdate">
        <w:smartTagPr>
          <w:attr w:name="Year" w:val="2003"/>
          <w:attr w:name="Month" w:val="12"/>
          <w:attr w:name="Day" w:val="12"/>
          <w:attr w:name="IsLunarDate" w:val="False"/>
          <w:attr w:name="IsROCDate" w:val="False"/>
        </w:smartTagPr>
        <w:r w:rsidRPr="00EF7F7E">
          <w:rPr>
            <w:rFonts w:ascii="宋体" w:hAnsi="宋体" w:hint="eastAsia"/>
            <w:sz w:val="24"/>
          </w:rPr>
          <w:t>2003年12月12日</w:t>
        </w:r>
      </w:smartTag>
      <w:r w:rsidRPr="00EF7F7E">
        <w:rPr>
          <w:rFonts w:ascii="宋体" w:hAnsi="宋体" w:hint="eastAsia"/>
          <w:sz w:val="24"/>
        </w:rPr>
        <w:t>开始计算，于</w:t>
      </w:r>
      <w:smartTag w:uri="urn:schemas-microsoft-com:office:smarttags" w:element="chsdate">
        <w:smartTagPr>
          <w:attr w:name="Year" w:val="2004"/>
          <w:attr w:name="Month" w:val="4"/>
          <w:attr w:name="Day" w:val="30"/>
          <w:attr w:name="IsLunarDate" w:val="False"/>
          <w:attr w:name="IsROCDate" w:val="False"/>
        </w:smartTagPr>
        <w:r w:rsidRPr="00EF7F7E">
          <w:rPr>
            <w:rFonts w:ascii="宋体" w:hAnsi="宋体" w:hint="eastAsia"/>
            <w:sz w:val="24"/>
          </w:rPr>
          <w:t>2004年4月30日</w:t>
        </w:r>
      </w:smartTag>
      <w:r w:rsidRPr="00EF7F7E">
        <w:rPr>
          <w:rFonts w:ascii="宋体" w:hAnsi="宋体" w:hint="eastAsia"/>
          <w:sz w:val="24"/>
        </w:rPr>
        <w:t>正式发布。富时中国A600成长指数具有以下特点：</w:t>
      </w:r>
    </w:p>
    <w:p w14:paraId="615E01C9" w14:textId="77777777" w:rsidR="00C20747" w:rsidRPr="00EF7F7E" w:rsidRDefault="00C20747" w:rsidP="00C20747">
      <w:pPr>
        <w:pStyle w:val="a8"/>
        <w:spacing w:after="0" w:line="360" w:lineRule="auto"/>
        <w:ind w:firstLineChars="200" w:firstLine="480"/>
        <w:rPr>
          <w:rFonts w:ascii="宋体" w:hAnsi="宋体"/>
          <w:sz w:val="24"/>
        </w:rPr>
      </w:pPr>
      <w:r w:rsidRPr="00EF7F7E">
        <w:rPr>
          <w:rFonts w:ascii="宋体" w:hAnsi="宋体" w:hint="eastAsia"/>
          <w:sz w:val="24"/>
        </w:rPr>
        <w:t>1、本基金的股票投资对象是具有高成长特性的行业和股票，而富时中国A600成长指数具有相似的风格；</w:t>
      </w:r>
    </w:p>
    <w:p w14:paraId="6E777061" w14:textId="77777777" w:rsidR="00C20747" w:rsidRPr="00EF7F7E" w:rsidRDefault="00C20747" w:rsidP="00C20747">
      <w:pPr>
        <w:pStyle w:val="a8"/>
        <w:spacing w:after="0" w:line="360" w:lineRule="auto"/>
        <w:ind w:firstLineChars="200" w:firstLine="480"/>
        <w:rPr>
          <w:rFonts w:ascii="宋体" w:hAnsi="宋体"/>
          <w:sz w:val="24"/>
        </w:rPr>
      </w:pPr>
      <w:r w:rsidRPr="00EF7F7E">
        <w:rPr>
          <w:rFonts w:ascii="宋体" w:hAnsi="宋体" w:hint="eastAsia"/>
          <w:sz w:val="24"/>
        </w:rPr>
        <w:lastRenderedPageBreak/>
        <w:t>2、该指数遵循富时指数一致的基本编制方法，保证全球范围内的可比性；</w:t>
      </w:r>
    </w:p>
    <w:p w14:paraId="771F3CCF" w14:textId="77777777" w:rsidR="00C20747" w:rsidRPr="00EF7F7E" w:rsidRDefault="00C20747" w:rsidP="00C20747">
      <w:pPr>
        <w:pStyle w:val="a8"/>
        <w:spacing w:after="0" w:line="360" w:lineRule="auto"/>
        <w:ind w:firstLineChars="200" w:firstLine="480"/>
        <w:rPr>
          <w:rFonts w:ascii="宋体" w:hAnsi="宋体"/>
          <w:sz w:val="24"/>
        </w:rPr>
      </w:pPr>
      <w:r w:rsidRPr="00EF7F7E">
        <w:rPr>
          <w:rFonts w:ascii="宋体" w:hAnsi="宋体" w:hint="eastAsia"/>
          <w:sz w:val="24"/>
        </w:rPr>
        <w:t>3、该指数编制方法的透明度高；</w:t>
      </w:r>
    </w:p>
    <w:p w14:paraId="046CCFE8" w14:textId="77777777" w:rsidR="00C20747" w:rsidRPr="00EF7F7E" w:rsidRDefault="00C20747" w:rsidP="00C20747">
      <w:pPr>
        <w:pStyle w:val="a8"/>
        <w:spacing w:after="0" w:line="360" w:lineRule="auto"/>
        <w:ind w:firstLineChars="200" w:firstLine="480"/>
        <w:rPr>
          <w:rFonts w:ascii="宋体" w:hAnsi="宋体"/>
          <w:sz w:val="24"/>
        </w:rPr>
      </w:pPr>
      <w:r w:rsidRPr="00EF7F7E">
        <w:rPr>
          <w:rFonts w:ascii="宋体" w:hAnsi="宋体" w:hint="eastAsia"/>
          <w:sz w:val="24"/>
        </w:rPr>
        <w:t>4、该指数遵循全球行业分类标准（GICS），容易被全球投资者广泛接受。</w:t>
      </w:r>
    </w:p>
    <w:p w14:paraId="5D70B0C0" w14:textId="77777777" w:rsidR="00C20747" w:rsidRPr="00EF7F7E" w:rsidRDefault="00C20747" w:rsidP="00C20747">
      <w:pPr>
        <w:spacing w:line="360" w:lineRule="auto"/>
        <w:ind w:firstLine="420"/>
        <w:rPr>
          <w:rFonts w:ascii="宋体" w:hAnsi="宋体"/>
          <w:sz w:val="24"/>
        </w:rPr>
      </w:pPr>
      <w:r w:rsidRPr="00EF7F7E">
        <w:rPr>
          <w:rFonts w:ascii="宋体" w:hAnsi="宋体" w:hint="eastAsia"/>
          <w:sz w:val="24"/>
        </w:rPr>
        <w:t xml:space="preserve"> 因此，富时中国A600成长指数是目前衡量本基金股票投资业绩的理想基准。同时，根据本基金的目标资产配置比例来分配权重，本基金的业绩比较基准中加入了</w:t>
      </w:r>
      <w:r w:rsidR="00820CEF" w:rsidRPr="00820CEF">
        <w:rPr>
          <w:rFonts w:ascii="宋体" w:hAnsi="宋体" w:hint="eastAsia"/>
          <w:sz w:val="24"/>
        </w:rPr>
        <w:t>中证综合债券指数</w:t>
      </w:r>
      <w:r w:rsidRPr="00EF7F7E">
        <w:rPr>
          <w:rFonts w:ascii="宋体" w:hAnsi="宋体" w:hint="eastAsia"/>
          <w:sz w:val="24"/>
        </w:rPr>
        <w:t>并按照本基金的目标资产配置比例来安排。</w:t>
      </w:r>
    </w:p>
    <w:p w14:paraId="47399BCD" w14:textId="77777777" w:rsidR="00C20747" w:rsidRPr="00EF7F7E" w:rsidRDefault="00C20747" w:rsidP="00C20747">
      <w:pPr>
        <w:spacing w:line="360" w:lineRule="auto"/>
        <w:ind w:firstLineChars="200" w:firstLine="480"/>
        <w:rPr>
          <w:bCs/>
          <w:sz w:val="24"/>
        </w:rPr>
      </w:pPr>
      <w:r w:rsidRPr="00EF7F7E">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081AF073" w14:textId="77777777" w:rsidR="00C20747" w:rsidRPr="00EF7F7E" w:rsidRDefault="00C20747" w:rsidP="00C20747">
      <w:pPr>
        <w:spacing w:line="360" w:lineRule="auto"/>
        <w:ind w:firstLineChars="200" w:firstLine="482"/>
        <w:rPr>
          <w:rFonts w:ascii="宋体" w:hAnsi="宋体"/>
          <w:b/>
          <w:bCs/>
          <w:sz w:val="24"/>
          <w:szCs w:val="21"/>
        </w:rPr>
      </w:pPr>
      <w:bookmarkStart w:id="34" w:name="_Toc109059032"/>
      <w:bookmarkStart w:id="35" w:name="_Toc109059036"/>
      <w:bookmarkStart w:id="36" w:name="_Toc109059037"/>
      <w:bookmarkEnd w:id="34"/>
      <w:bookmarkEnd w:id="35"/>
      <w:bookmarkEnd w:id="36"/>
      <w:r w:rsidRPr="00EF7F7E">
        <w:rPr>
          <w:rFonts w:ascii="宋体" w:hAnsi="宋体"/>
          <w:b/>
          <w:bCs/>
          <w:sz w:val="24"/>
          <w:szCs w:val="21"/>
        </w:rPr>
        <w:t>（</w:t>
      </w:r>
      <w:r w:rsidRPr="00EF7F7E">
        <w:rPr>
          <w:rFonts w:ascii="宋体" w:hAnsi="宋体" w:hint="eastAsia"/>
          <w:b/>
          <w:bCs/>
          <w:sz w:val="24"/>
          <w:szCs w:val="21"/>
        </w:rPr>
        <w:t>六</w:t>
      </w:r>
      <w:r w:rsidRPr="00EF7F7E">
        <w:rPr>
          <w:rFonts w:ascii="宋体" w:hAnsi="宋体"/>
          <w:b/>
          <w:bCs/>
          <w:sz w:val="24"/>
          <w:szCs w:val="21"/>
        </w:rPr>
        <w:t>）风险收益特征</w:t>
      </w:r>
    </w:p>
    <w:p w14:paraId="0C87319D" w14:textId="77777777" w:rsidR="00C20747" w:rsidRPr="00EF7F7E" w:rsidRDefault="00C20747" w:rsidP="00C20747">
      <w:pPr>
        <w:spacing w:line="360" w:lineRule="auto"/>
        <w:ind w:firstLineChars="200" w:firstLine="480"/>
        <w:rPr>
          <w:rFonts w:ascii="宋体" w:hAnsi="宋体"/>
          <w:sz w:val="24"/>
          <w:szCs w:val="20"/>
        </w:rPr>
      </w:pPr>
      <w:r w:rsidRPr="005057C6">
        <w:rPr>
          <w:rFonts w:ascii="宋体" w:hAnsi="宋体" w:hint="eastAsia"/>
          <w:sz w:val="24"/>
        </w:rPr>
        <w:t>本基金是一只混合型基金，以成长型股票为主要投资对象</w:t>
      </w:r>
      <w:r>
        <w:rPr>
          <w:rFonts w:ascii="宋体" w:hAnsi="宋体" w:hint="eastAsia"/>
          <w:sz w:val="24"/>
        </w:rPr>
        <w:t>，其风险和预期收益高于债券型基金和货币市场基金，低于股票型基金</w:t>
      </w:r>
      <w:r w:rsidRPr="00EF7F7E">
        <w:rPr>
          <w:rFonts w:ascii="宋体" w:hAnsi="宋体" w:hint="eastAsia"/>
          <w:sz w:val="24"/>
          <w:szCs w:val="20"/>
        </w:rPr>
        <w:t>。属于承担较高风险、预期收益较高的证券投资基金品种。</w:t>
      </w:r>
    </w:p>
    <w:p w14:paraId="3987129A" w14:textId="77777777" w:rsidR="00C20747" w:rsidRPr="00EF7F7E" w:rsidRDefault="00C20747" w:rsidP="00C20747">
      <w:pPr>
        <w:spacing w:line="360" w:lineRule="auto"/>
        <w:ind w:firstLineChars="200" w:firstLine="482"/>
        <w:rPr>
          <w:rFonts w:ascii="宋体" w:hAnsi="宋体"/>
          <w:b/>
          <w:bCs/>
          <w:sz w:val="24"/>
          <w:szCs w:val="21"/>
        </w:rPr>
      </w:pPr>
      <w:r w:rsidRPr="00EF7F7E">
        <w:rPr>
          <w:rFonts w:ascii="宋体" w:hAnsi="宋体" w:hint="eastAsia"/>
          <w:b/>
          <w:bCs/>
          <w:sz w:val="24"/>
          <w:szCs w:val="21"/>
        </w:rPr>
        <w:t>（七）基金的融资、融券</w:t>
      </w:r>
    </w:p>
    <w:p w14:paraId="0DE16B20" w14:textId="77777777" w:rsidR="00C20747" w:rsidRPr="00EF7F7E" w:rsidRDefault="00C20747" w:rsidP="00C20747">
      <w:pPr>
        <w:spacing w:line="360" w:lineRule="auto"/>
        <w:ind w:firstLineChars="200" w:firstLine="480"/>
        <w:rPr>
          <w:bCs/>
          <w:sz w:val="24"/>
        </w:rPr>
      </w:pPr>
      <w:r w:rsidRPr="00EF7F7E">
        <w:rPr>
          <w:rFonts w:hint="eastAsia"/>
          <w:bCs/>
          <w:sz w:val="24"/>
        </w:rPr>
        <w:t>本基金可以</w:t>
      </w:r>
      <w:r w:rsidRPr="00EF7F7E">
        <w:rPr>
          <w:rFonts w:ascii="宋体" w:hAnsi="宋体" w:hint="eastAsia"/>
          <w:sz w:val="24"/>
        </w:rPr>
        <w:t>根据有关法律法规和政策</w:t>
      </w:r>
      <w:r w:rsidRPr="00EF7F7E">
        <w:rPr>
          <w:rFonts w:hint="eastAsia"/>
          <w:bCs/>
          <w:sz w:val="24"/>
        </w:rPr>
        <w:t>的有关规定进行融资、融券。</w:t>
      </w:r>
    </w:p>
    <w:p w14:paraId="1BD7618D" w14:textId="77777777" w:rsidR="00C20747" w:rsidRPr="00EF7F7E" w:rsidRDefault="00C20747" w:rsidP="00C20747">
      <w:pPr>
        <w:adjustRightInd w:val="0"/>
        <w:snapToGrid w:val="0"/>
        <w:spacing w:line="360" w:lineRule="auto"/>
        <w:ind w:firstLineChars="200" w:firstLine="482"/>
        <w:rPr>
          <w:b/>
          <w:bCs/>
          <w:sz w:val="24"/>
        </w:rPr>
      </w:pPr>
      <w:bookmarkStart w:id="37" w:name="_Toc299716769"/>
      <w:r w:rsidRPr="00EF7F7E">
        <w:rPr>
          <w:rFonts w:hAnsi="宋体"/>
          <w:b/>
          <w:bCs/>
          <w:sz w:val="24"/>
        </w:rPr>
        <w:t>（八）基金管理人代表基金行使股东及债权人权利的处理原则及方法</w:t>
      </w:r>
    </w:p>
    <w:p w14:paraId="30C6172B" w14:textId="77777777" w:rsidR="00C20747" w:rsidRPr="00EF7F7E" w:rsidRDefault="00C20747" w:rsidP="00C20747">
      <w:pPr>
        <w:adjustRightInd w:val="0"/>
        <w:snapToGrid w:val="0"/>
        <w:spacing w:line="360" w:lineRule="auto"/>
        <w:ind w:firstLineChars="200" w:firstLine="480"/>
        <w:rPr>
          <w:bCs/>
          <w:sz w:val="24"/>
        </w:rPr>
      </w:pPr>
      <w:r w:rsidRPr="00EF7F7E">
        <w:rPr>
          <w:bCs/>
          <w:sz w:val="24"/>
        </w:rPr>
        <w:t>1</w:t>
      </w:r>
      <w:r w:rsidRPr="00EF7F7E">
        <w:rPr>
          <w:rFonts w:hAnsi="宋体"/>
          <w:bCs/>
          <w:sz w:val="24"/>
        </w:rPr>
        <w:t>、基金管理人按照国家有关规定代表基金独立行使</w:t>
      </w:r>
      <w:r w:rsidRPr="00EF7F7E">
        <w:rPr>
          <w:rFonts w:hAnsi="宋体" w:hint="eastAsia"/>
          <w:bCs/>
          <w:sz w:val="24"/>
        </w:rPr>
        <w:t>股东及</w:t>
      </w:r>
      <w:r w:rsidRPr="00EF7F7E">
        <w:rPr>
          <w:rFonts w:hAnsi="宋体"/>
          <w:bCs/>
          <w:sz w:val="24"/>
        </w:rPr>
        <w:t>债权人权利，保护基金份额持有人的利益；</w:t>
      </w:r>
    </w:p>
    <w:p w14:paraId="3A73A842" w14:textId="77777777" w:rsidR="00C20747" w:rsidRPr="00EF7F7E" w:rsidRDefault="00C20747" w:rsidP="00C20747">
      <w:pPr>
        <w:adjustRightInd w:val="0"/>
        <w:snapToGrid w:val="0"/>
        <w:spacing w:line="360" w:lineRule="auto"/>
        <w:ind w:firstLineChars="200" w:firstLine="480"/>
        <w:rPr>
          <w:bCs/>
          <w:sz w:val="24"/>
        </w:rPr>
      </w:pPr>
      <w:r w:rsidRPr="00EF7F7E">
        <w:rPr>
          <w:bCs/>
          <w:sz w:val="24"/>
        </w:rPr>
        <w:t>2</w:t>
      </w:r>
      <w:r w:rsidRPr="00EF7F7E">
        <w:rPr>
          <w:rFonts w:hAnsi="宋体"/>
          <w:bCs/>
          <w:sz w:val="24"/>
        </w:rPr>
        <w:t>、不谋求对上市公司的控股，不参与所投资上市公司的经营管理；</w:t>
      </w:r>
    </w:p>
    <w:p w14:paraId="020ACB70" w14:textId="77777777" w:rsidR="00C20747" w:rsidRPr="00EF7F7E" w:rsidRDefault="00C20747" w:rsidP="00C20747">
      <w:pPr>
        <w:adjustRightInd w:val="0"/>
        <w:snapToGrid w:val="0"/>
        <w:spacing w:line="360" w:lineRule="auto"/>
        <w:ind w:firstLineChars="200" w:firstLine="480"/>
        <w:rPr>
          <w:bCs/>
          <w:sz w:val="24"/>
        </w:rPr>
      </w:pPr>
      <w:r w:rsidRPr="00EF7F7E">
        <w:rPr>
          <w:bCs/>
          <w:sz w:val="24"/>
        </w:rPr>
        <w:t>3</w:t>
      </w:r>
      <w:r w:rsidRPr="00EF7F7E">
        <w:rPr>
          <w:rFonts w:hAnsi="宋体"/>
          <w:bCs/>
          <w:sz w:val="24"/>
        </w:rPr>
        <w:t>、有利于基金财产的安全与增值；</w:t>
      </w:r>
    </w:p>
    <w:p w14:paraId="732B4AE5" w14:textId="77777777" w:rsidR="00C20747" w:rsidRPr="00EF7F7E" w:rsidRDefault="00C20747" w:rsidP="00C20747">
      <w:pPr>
        <w:adjustRightInd w:val="0"/>
        <w:snapToGrid w:val="0"/>
        <w:spacing w:line="360" w:lineRule="auto"/>
        <w:ind w:firstLineChars="200" w:firstLine="480"/>
        <w:rPr>
          <w:sz w:val="24"/>
        </w:rPr>
      </w:pPr>
      <w:r w:rsidRPr="00EF7F7E">
        <w:rPr>
          <w:bCs/>
          <w:sz w:val="24"/>
        </w:rPr>
        <w:t>4</w:t>
      </w:r>
      <w:r w:rsidRPr="00EF7F7E">
        <w:rPr>
          <w:rFonts w:hAnsi="宋体"/>
          <w:bCs/>
          <w:sz w:val="24"/>
        </w:rPr>
        <w:t>、不通过关联交易为自身、雇员、授权代理人或任何存在利害关系的第三人牟取任何不当利益。</w:t>
      </w:r>
    </w:p>
    <w:p w14:paraId="5EE530C6" w14:textId="77777777" w:rsidR="00C20747" w:rsidRPr="00EF7F7E" w:rsidRDefault="00C20747" w:rsidP="00C20747">
      <w:pPr>
        <w:adjustRightInd w:val="0"/>
        <w:snapToGrid w:val="0"/>
        <w:spacing w:line="360" w:lineRule="auto"/>
        <w:ind w:firstLineChars="200" w:firstLine="482"/>
        <w:rPr>
          <w:b/>
          <w:sz w:val="24"/>
        </w:rPr>
      </w:pPr>
      <w:r w:rsidRPr="00EF7F7E">
        <w:rPr>
          <w:rFonts w:hAnsi="宋体"/>
          <w:b/>
          <w:sz w:val="24"/>
        </w:rPr>
        <w:t>（九）投资决策依据和投资流程</w:t>
      </w:r>
    </w:p>
    <w:p w14:paraId="198CF6F8" w14:textId="77777777" w:rsidR="00C20747" w:rsidRPr="00EF7F7E" w:rsidRDefault="00C20747" w:rsidP="00C20747">
      <w:pPr>
        <w:adjustRightInd w:val="0"/>
        <w:snapToGrid w:val="0"/>
        <w:spacing w:line="360" w:lineRule="auto"/>
        <w:ind w:firstLineChars="200" w:firstLine="480"/>
        <w:rPr>
          <w:sz w:val="24"/>
        </w:rPr>
      </w:pPr>
      <w:r w:rsidRPr="00EF7F7E">
        <w:rPr>
          <w:sz w:val="24"/>
        </w:rPr>
        <w:t>1</w:t>
      </w:r>
      <w:r w:rsidRPr="00EF7F7E">
        <w:rPr>
          <w:rFonts w:hAnsi="宋体"/>
          <w:sz w:val="24"/>
        </w:rPr>
        <w:t>、投资决策依据</w:t>
      </w:r>
    </w:p>
    <w:p w14:paraId="4FEB562B"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lastRenderedPageBreak/>
        <w:t>（</w:t>
      </w:r>
      <w:r w:rsidRPr="00EF7F7E">
        <w:rPr>
          <w:sz w:val="24"/>
        </w:rPr>
        <w:t>1</w:t>
      </w:r>
      <w:r w:rsidRPr="00EF7F7E">
        <w:rPr>
          <w:rFonts w:hAnsi="宋体"/>
          <w:sz w:val="24"/>
        </w:rPr>
        <w:t>）国家有关法律法规和基金合同的有关规定；</w:t>
      </w:r>
    </w:p>
    <w:p w14:paraId="125593CE"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w:t>
      </w:r>
      <w:r w:rsidRPr="00EF7F7E">
        <w:rPr>
          <w:sz w:val="24"/>
        </w:rPr>
        <w:t>2</w:t>
      </w:r>
      <w:r w:rsidRPr="00EF7F7E">
        <w:rPr>
          <w:rFonts w:hAnsi="宋体"/>
          <w:sz w:val="24"/>
        </w:rPr>
        <w:t>）公司投资及风险控制政策；</w:t>
      </w:r>
    </w:p>
    <w:p w14:paraId="7813F3B0"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w:t>
      </w:r>
      <w:r w:rsidRPr="00EF7F7E">
        <w:rPr>
          <w:sz w:val="24"/>
        </w:rPr>
        <w:t>3</w:t>
      </w:r>
      <w:r w:rsidRPr="00EF7F7E">
        <w:rPr>
          <w:rFonts w:hAnsi="宋体"/>
          <w:sz w:val="24"/>
        </w:rPr>
        <w:t>）宏观经济发展态势、证券市场运行环境和走势，以及上市公司的基本面；</w:t>
      </w:r>
    </w:p>
    <w:p w14:paraId="3078AD6F"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w:t>
      </w:r>
      <w:r w:rsidRPr="00EF7F7E">
        <w:rPr>
          <w:sz w:val="24"/>
        </w:rPr>
        <w:t>4</w:t>
      </w:r>
      <w:r w:rsidRPr="00EF7F7E">
        <w:rPr>
          <w:rFonts w:hAnsi="宋体"/>
          <w:sz w:val="24"/>
        </w:rPr>
        <w:t>）投资对象的预期收益和预期风险的匹配关系，本基金将在承担适度风险的范围内，选择收益风险配比最佳的品种进行投资。</w:t>
      </w:r>
    </w:p>
    <w:p w14:paraId="20A256F7" w14:textId="77777777" w:rsidR="00C20747" w:rsidRPr="00EF7F7E" w:rsidRDefault="00C20747" w:rsidP="00C20747">
      <w:pPr>
        <w:adjustRightInd w:val="0"/>
        <w:snapToGrid w:val="0"/>
        <w:spacing w:line="360" w:lineRule="auto"/>
        <w:ind w:firstLineChars="200" w:firstLine="480"/>
        <w:rPr>
          <w:sz w:val="24"/>
        </w:rPr>
      </w:pPr>
      <w:r w:rsidRPr="00EF7F7E">
        <w:rPr>
          <w:sz w:val="24"/>
        </w:rPr>
        <w:t>2</w:t>
      </w:r>
      <w:r w:rsidRPr="00EF7F7E">
        <w:rPr>
          <w:rFonts w:hAnsi="宋体"/>
          <w:sz w:val="24"/>
        </w:rPr>
        <w:t>、投资决策机制</w:t>
      </w:r>
    </w:p>
    <w:p w14:paraId="0EEEFAD4"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01195A3B"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基金经理的主要职责是在投资决策委员会确定的资产配置范围内构建和调整投资组合，并向中央交易室下达投资指令。</w:t>
      </w:r>
    </w:p>
    <w:p w14:paraId="44A73A49"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中央交易室负责交易执行和一线监控。通过严格的交易制度和实时的一线监控功能，保证基金经理的投资指令在合法、合规的前提下得到高效的执行。</w:t>
      </w:r>
    </w:p>
    <w:p w14:paraId="5E73ECD8" w14:textId="77777777" w:rsidR="00C20747" w:rsidRPr="00EF7F7E" w:rsidRDefault="00C20747" w:rsidP="00C20747">
      <w:pPr>
        <w:adjustRightInd w:val="0"/>
        <w:snapToGrid w:val="0"/>
        <w:spacing w:line="360" w:lineRule="auto"/>
        <w:ind w:firstLineChars="200" w:firstLine="480"/>
        <w:rPr>
          <w:sz w:val="24"/>
        </w:rPr>
      </w:pPr>
      <w:r w:rsidRPr="00EF7F7E">
        <w:rPr>
          <w:sz w:val="24"/>
        </w:rPr>
        <w:t>3</w:t>
      </w:r>
      <w:r w:rsidRPr="00EF7F7E">
        <w:rPr>
          <w:rFonts w:hAnsi="宋体"/>
          <w:sz w:val="24"/>
        </w:rPr>
        <w:t>、投资管理流程</w:t>
      </w:r>
    </w:p>
    <w:p w14:paraId="2051F61C"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EF7F7E">
        <w:rPr>
          <w:sz w:val="24"/>
        </w:rPr>
        <w:t xml:space="preserve"> </w:t>
      </w:r>
    </w:p>
    <w:p w14:paraId="035B4945"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w:t>
      </w:r>
      <w:r w:rsidRPr="00EF7F7E">
        <w:rPr>
          <w:sz w:val="24"/>
        </w:rPr>
        <w:t>1</w:t>
      </w:r>
      <w:r w:rsidRPr="00EF7F7E">
        <w:rPr>
          <w:rFonts w:hAnsi="宋体"/>
          <w:sz w:val="24"/>
        </w:rPr>
        <w:t>）研究部宏观分析师、策略分析师、行业分析师、信用分析师、数量分析师各自独立完成相应的研究报告，为投资决策提供依据；</w:t>
      </w:r>
      <w:r w:rsidRPr="00EF7F7E">
        <w:rPr>
          <w:sz w:val="24"/>
        </w:rPr>
        <w:t xml:space="preserve"> </w:t>
      </w:r>
    </w:p>
    <w:p w14:paraId="60169F47"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w:t>
      </w:r>
      <w:r w:rsidRPr="00EF7F7E">
        <w:rPr>
          <w:sz w:val="24"/>
        </w:rPr>
        <w:t>2</w:t>
      </w:r>
      <w:r w:rsidRPr="00EF7F7E">
        <w:rPr>
          <w:rFonts w:hAnsi="宋体"/>
          <w:sz w:val="24"/>
        </w:rPr>
        <w:t>）投资决策委员会每月召开投资决策会议，对资产配置比例提出指导性意见，并讨论股票、债券的投资重点等；</w:t>
      </w:r>
    </w:p>
    <w:p w14:paraId="5EE93E02"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w:t>
      </w:r>
      <w:r w:rsidRPr="00EF7F7E">
        <w:rPr>
          <w:sz w:val="24"/>
        </w:rPr>
        <w:t>3</w:t>
      </w:r>
      <w:r w:rsidRPr="00EF7F7E">
        <w:rPr>
          <w:rFonts w:hAnsi="宋体"/>
          <w:sz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w:t>
      </w:r>
      <w:r w:rsidRPr="00EF7F7E">
        <w:rPr>
          <w:rFonts w:hAnsi="宋体"/>
          <w:sz w:val="24"/>
        </w:rPr>
        <w:lastRenderedPageBreak/>
        <w:t>风险控制的要求，在权限范围内制定具体的投资组合方案；</w:t>
      </w:r>
      <w:r w:rsidRPr="00EF7F7E">
        <w:rPr>
          <w:sz w:val="24"/>
        </w:rPr>
        <w:t xml:space="preserve"> </w:t>
      </w:r>
    </w:p>
    <w:p w14:paraId="34FCBD0D"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w:t>
      </w:r>
      <w:r w:rsidRPr="00EF7F7E">
        <w:rPr>
          <w:sz w:val="24"/>
        </w:rPr>
        <w:t>4</w:t>
      </w:r>
      <w:r w:rsidRPr="00EF7F7E">
        <w:rPr>
          <w:rFonts w:hAnsi="宋体"/>
          <w:sz w:val="24"/>
        </w:rPr>
        <w:t>）基金经理根据基金投资组合方案，向中央交易室下达交易指令；</w:t>
      </w:r>
      <w:r w:rsidRPr="00EF7F7E">
        <w:rPr>
          <w:sz w:val="24"/>
        </w:rPr>
        <w:t xml:space="preserve"> </w:t>
      </w:r>
    </w:p>
    <w:p w14:paraId="5EED6BE5"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w:t>
      </w:r>
      <w:r w:rsidRPr="00EF7F7E">
        <w:rPr>
          <w:sz w:val="24"/>
        </w:rPr>
        <w:t>5</w:t>
      </w:r>
      <w:r w:rsidRPr="00EF7F7E">
        <w:rPr>
          <w:rFonts w:hAnsi="宋体"/>
          <w:sz w:val="24"/>
        </w:rPr>
        <w:t>）交易指令通过风控系统的自动合规核查后，由中央交易室执行，中央交易室对交易情况及时反馈；</w:t>
      </w:r>
      <w:r w:rsidRPr="00EF7F7E">
        <w:rPr>
          <w:sz w:val="24"/>
        </w:rPr>
        <w:t xml:space="preserve"> </w:t>
      </w:r>
    </w:p>
    <w:p w14:paraId="555117AB"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w:t>
      </w:r>
      <w:r w:rsidRPr="00EF7F7E">
        <w:rPr>
          <w:sz w:val="24"/>
        </w:rPr>
        <w:t>6</w:t>
      </w:r>
      <w:r w:rsidRPr="00EF7F7E">
        <w:rPr>
          <w:rFonts w:hAnsi="宋体"/>
          <w:sz w:val="24"/>
        </w:rPr>
        <w:t>）基金经理对每日交易执行情况进行回顾，并审视基金投资组合的变动情况；</w:t>
      </w:r>
    </w:p>
    <w:p w14:paraId="2305CF0B"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w:t>
      </w:r>
      <w:r w:rsidRPr="00EF7F7E">
        <w:rPr>
          <w:sz w:val="24"/>
        </w:rPr>
        <w:t>7</w:t>
      </w:r>
      <w:r w:rsidRPr="00EF7F7E">
        <w:rPr>
          <w:rFonts w:hAnsi="宋体"/>
          <w:sz w:val="24"/>
        </w:rPr>
        <w:t>）风险管理部定期完成有关投资风险监控报告，量化投资部定期完成基金业绩评估报告。</w:t>
      </w:r>
    </w:p>
    <w:p w14:paraId="30E49D42" w14:textId="77777777" w:rsidR="00C20747" w:rsidRPr="00EF7F7E" w:rsidRDefault="00C20747" w:rsidP="00C20747">
      <w:pPr>
        <w:adjustRightInd w:val="0"/>
        <w:snapToGrid w:val="0"/>
        <w:spacing w:line="360" w:lineRule="auto"/>
        <w:ind w:firstLineChars="200" w:firstLine="480"/>
        <w:rPr>
          <w:b/>
          <w:kern w:val="0"/>
          <w:sz w:val="24"/>
        </w:rPr>
      </w:pPr>
      <w:r w:rsidRPr="00EF7F7E">
        <w:rPr>
          <w:rFonts w:hAnsi="宋体"/>
          <w:sz w:val="24"/>
        </w:rPr>
        <w:t>投资决策委员会有权根据市场变化和实际情况的需要，对上述投资管理程序作出调整。</w:t>
      </w:r>
    </w:p>
    <w:p w14:paraId="4D71B2A9" w14:textId="77777777" w:rsidR="000E360D" w:rsidRPr="00233152" w:rsidRDefault="00C20747" w:rsidP="00233152">
      <w:pPr>
        <w:adjustRightInd w:val="0"/>
        <w:snapToGrid w:val="0"/>
        <w:spacing w:line="360" w:lineRule="auto"/>
        <w:ind w:firstLineChars="200" w:firstLine="482"/>
        <w:rPr>
          <w:rFonts w:hAnsi="宋体"/>
          <w:sz w:val="24"/>
        </w:rPr>
      </w:pPr>
      <w:r w:rsidRPr="00233152">
        <w:rPr>
          <w:rFonts w:hAnsi="宋体" w:hint="eastAsia"/>
          <w:b/>
          <w:sz w:val="24"/>
        </w:rPr>
        <w:t>（十）基金投资组合报告</w:t>
      </w:r>
      <w:bookmarkEnd w:id="37"/>
    </w:p>
    <w:p w14:paraId="1DDFD464" w14:textId="77777777" w:rsidR="001C39D9" w:rsidRDefault="001C39D9" w:rsidP="00E2580C">
      <w:pPr>
        <w:spacing w:after="0" w:line="360" w:lineRule="auto"/>
        <w:ind w:rightChars="-85" w:right="-178" w:firstLineChars="200" w:firstLine="480"/>
        <w:rPr>
          <w:rFonts w:ascii="宋体" w:hAnsi="宋体"/>
          <w:sz w:val="24"/>
          <w:szCs w:val="21"/>
        </w:rPr>
      </w:pPr>
      <w:r>
        <w:rPr>
          <w:rFonts w:ascii="宋体" w:hAnsi="宋体" w:hint="eastAsia"/>
          <w:sz w:val="24"/>
          <w:szCs w:val="21"/>
        </w:rPr>
        <w:t>基金管理人的董事会及董事保证本报告所载资料不存在虚假记载、误导性陈述或重大遗漏，并对其内容的真实性、准确性和完整性承担个别及连带责任。</w:t>
      </w:r>
    </w:p>
    <w:p w14:paraId="2EE3AF62" w14:textId="00BB7EC8" w:rsidR="001C39D9" w:rsidRPr="004414E6" w:rsidRDefault="001C39D9" w:rsidP="004414E6">
      <w:pPr>
        <w:spacing w:after="0" w:line="360" w:lineRule="auto"/>
        <w:ind w:rightChars="-85" w:right="-178" w:firstLineChars="200" w:firstLine="480"/>
        <w:rPr>
          <w:rFonts w:ascii="宋体" w:hAnsi="宋体"/>
          <w:sz w:val="24"/>
          <w:szCs w:val="21"/>
        </w:rPr>
      </w:pPr>
      <w:r w:rsidRPr="004414E6">
        <w:rPr>
          <w:rFonts w:ascii="宋体" w:hAnsi="宋体" w:hint="eastAsia"/>
          <w:sz w:val="24"/>
          <w:szCs w:val="21"/>
        </w:rPr>
        <w:t>本基金托管人</w:t>
      </w:r>
      <w:r w:rsidR="00D5589F" w:rsidRPr="009463F0">
        <w:rPr>
          <w:rFonts w:ascii="宋体" w:hAnsi="宋体"/>
          <w:sz w:val="24"/>
          <w:szCs w:val="21"/>
        </w:rPr>
        <w:t>中国建设银行</w:t>
      </w:r>
      <w:r w:rsidRPr="004414E6">
        <w:rPr>
          <w:rFonts w:ascii="宋体" w:hAnsi="宋体" w:hint="eastAsia"/>
          <w:sz w:val="24"/>
          <w:szCs w:val="21"/>
        </w:rPr>
        <w:t>根据本基金合同规定，于</w:t>
      </w:r>
      <w:r w:rsidR="006A1EA6" w:rsidRPr="004414E6">
        <w:rPr>
          <w:rFonts w:ascii="宋体" w:hAnsi="宋体"/>
          <w:sz w:val="24"/>
          <w:szCs w:val="21"/>
        </w:rPr>
        <w:t>201</w:t>
      </w:r>
      <w:r w:rsidR="006A1EA6">
        <w:rPr>
          <w:rFonts w:ascii="宋体" w:hAnsi="宋体"/>
          <w:sz w:val="24"/>
          <w:szCs w:val="21"/>
        </w:rPr>
        <w:t>9</w:t>
      </w:r>
      <w:r w:rsidR="006A1EA6" w:rsidRPr="004414E6">
        <w:rPr>
          <w:rFonts w:ascii="宋体" w:hAnsi="宋体" w:hint="eastAsia"/>
          <w:sz w:val="24"/>
          <w:szCs w:val="21"/>
        </w:rPr>
        <w:t>年</w:t>
      </w:r>
      <w:r w:rsidR="006A1EA6">
        <w:rPr>
          <w:rFonts w:ascii="宋体" w:hAnsi="宋体"/>
          <w:sz w:val="24"/>
          <w:szCs w:val="21"/>
        </w:rPr>
        <w:t>4</w:t>
      </w:r>
      <w:r w:rsidR="0017237D" w:rsidRPr="004414E6">
        <w:rPr>
          <w:rFonts w:ascii="宋体" w:hAnsi="宋体" w:hint="eastAsia"/>
          <w:sz w:val="24"/>
          <w:szCs w:val="21"/>
        </w:rPr>
        <w:t>月</w:t>
      </w:r>
      <w:r w:rsidR="006A1EA6">
        <w:rPr>
          <w:rFonts w:ascii="宋体" w:hAnsi="宋体"/>
          <w:sz w:val="24"/>
          <w:szCs w:val="21"/>
        </w:rPr>
        <w:t>19</w:t>
      </w:r>
      <w:r w:rsidR="0017237D" w:rsidRPr="004414E6">
        <w:rPr>
          <w:rFonts w:ascii="宋体" w:hAnsi="宋体" w:hint="eastAsia"/>
          <w:sz w:val="24"/>
          <w:szCs w:val="21"/>
        </w:rPr>
        <w:t>日</w:t>
      </w:r>
      <w:r w:rsidRPr="004414E6">
        <w:rPr>
          <w:rFonts w:ascii="宋体" w:hAnsi="宋体" w:hint="eastAsia"/>
          <w:sz w:val="24"/>
          <w:szCs w:val="21"/>
        </w:rPr>
        <w:t>复核了本报告中的财务指标、净值表现和投资组合报告等内容，保证复核内容不存在虚假记载、误导性陈述或者重大遗漏。</w:t>
      </w:r>
    </w:p>
    <w:p w14:paraId="6FCC1F23" w14:textId="44BE397A" w:rsidR="001C39D9" w:rsidRPr="004414E6" w:rsidRDefault="001C39D9" w:rsidP="004414E6">
      <w:pPr>
        <w:spacing w:after="0" w:line="360" w:lineRule="auto"/>
        <w:ind w:rightChars="-85" w:right="-178" w:firstLineChars="200" w:firstLine="480"/>
        <w:rPr>
          <w:rFonts w:ascii="宋体" w:hAnsi="宋体"/>
          <w:sz w:val="24"/>
          <w:szCs w:val="21"/>
        </w:rPr>
      </w:pPr>
      <w:r w:rsidRPr="004414E6">
        <w:rPr>
          <w:rFonts w:ascii="宋体" w:hAnsi="宋体" w:hint="eastAsia"/>
          <w:sz w:val="24"/>
          <w:szCs w:val="21"/>
        </w:rPr>
        <w:t>本报告期为</w:t>
      </w:r>
      <w:r w:rsidR="006A1EA6" w:rsidRPr="004414E6">
        <w:rPr>
          <w:rFonts w:ascii="宋体" w:hAnsi="宋体"/>
          <w:sz w:val="24"/>
          <w:szCs w:val="21"/>
        </w:rPr>
        <w:t>201</w:t>
      </w:r>
      <w:r w:rsidR="006A1EA6">
        <w:rPr>
          <w:rFonts w:ascii="宋体" w:hAnsi="宋体"/>
          <w:sz w:val="24"/>
          <w:szCs w:val="21"/>
        </w:rPr>
        <w:t>9</w:t>
      </w:r>
      <w:r w:rsidR="009E5746" w:rsidRPr="004414E6">
        <w:rPr>
          <w:rFonts w:ascii="宋体" w:hAnsi="宋体" w:hint="eastAsia"/>
          <w:sz w:val="24"/>
          <w:szCs w:val="21"/>
        </w:rPr>
        <w:t>年</w:t>
      </w:r>
      <w:r w:rsidR="006A1EA6">
        <w:rPr>
          <w:rFonts w:ascii="宋体" w:hAnsi="宋体"/>
          <w:sz w:val="24"/>
          <w:szCs w:val="21"/>
        </w:rPr>
        <w:t>1</w:t>
      </w:r>
      <w:r w:rsidRPr="004414E6">
        <w:rPr>
          <w:rFonts w:ascii="宋体" w:hAnsi="宋体" w:hint="eastAsia"/>
          <w:sz w:val="24"/>
          <w:szCs w:val="21"/>
        </w:rPr>
        <w:t>月</w:t>
      </w:r>
      <w:r w:rsidR="009E5746">
        <w:rPr>
          <w:rFonts w:ascii="宋体" w:hAnsi="宋体"/>
          <w:sz w:val="24"/>
          <w:szCs w:val="21"/>
        </w:rPr>
        <w:t>1</w:t>
      </w:r>
      <w:r w:rsidRPr="004414E6">
        <w:rPr>
          <w:rFonts w:ascii="宋体" w:hAnsi="宋体" w:hint="eastAsia"/>
          <w:sz w:val="24"/>
          <w:szCs w:val="21"/>
        </w:rPr>
        <w:t>日</w:t>
      </w:r>
      <w:r w:rsidRPr="009463F0">
        <w:rPr>
          <w:rFonts w:ascii="宋体" w:hAnsi="宋体" w:hint="eastAsia"/>
          <w:sz w:val="24"/>
          <w:szCs w:val="21"/>
        </w:rPr>
        <w:t>至</w:t>
      </w:r>
      <w:r w:rsidR="006A1EA6" w:rsidRPr="004414E6">
        <w:rPr>
          <w:rFonts w:ascii="宋体" w:hAnsi="宋体"/>
          <w:sz w:val="24"/>
          <w:szCs w:val="21"/>
        </w:rPr>
        <w:t>201</w:t>
      </w:r>
      <w:r w:rsidR="006A1EA6">
        <w:rPr>
          <w:rFonts w:ascii="宋体" w:hAnsi="宋体"/>
          <w:sz w:val="24"/>
          <w:szCs w:val="21"/>
        </w:rPr>
        <w:t>9</w:t>
      </w:r>
      <w:r w:rsidR="009E5746" w:rsidRPr="004414E6">
        <w:rPr>
          <w:rFonts w:ascii="宋体" w:hAnsi="宋体" w:hint="eastAsia"/>
          <w:sz w:val="24"/>
          <w:szCs w:val="21"/>
        </w:rPr>
        <w:t>年</w:t>
      </w:r>
      <w:r w:rsidR="006A1EA6">
        <w:rPr>
          <w:rFonts w:ascii="宋体" w:hAnsi="宋体"/>
          <w:sz w:val="24"/>
          <w:szCs w:val="21"/>
        </w:rPr>
        <w:t>3</w:t>
      </w:r>
      <w:r w:rsidRPr="004414E6">
        <w:rPr>
          <w:rFonts w:ascii="宋体" w:hAnsi="宋体" w:hint="eastAsia"/>
          <w:sz w:val="24"/>
          <w:szCs w:val="21"/>
        </w:rPr>
        <w:t>月</w:t>
      </w:r>
      <w:r w:rsidR="006A1EA6">
        <w:rPr>
          <w:rFonts w:ascii="宋体" w:hAnsi="宋体"/>
          <w:sz w:val="24"/>
          <w:szCs w:val="21"/>
        </w:rPr>
        <w:t>31</w:t>
      </w:r>
      <w:r w:rsidRPr="004414E6">
        <w:rPr>
          <w:rFonts w:ascii="宋体" w:hAnsi="宋体" w:hint="eastAsia"/>
          <w:sz w:val="24"/>
          <w:szCs w:val="21"/>
        </w:rPr>
        <w:t>日。本报告财务资料未经审计师审计。</w:t>
      </w:r>
    </w:p>
    <w:p w14:paraId="42C31553" w14:textId="38E2D331" w:rsidR="006D6430" w:rsidRPr="004414E6" w:rsidRDefault="009463F0" w:rsidP="004414E6">
      <w:pPr>
        <w:spacing w:after="0" w:line="360" w:lineRule="auto"/>
        <w:ind w:rightChars="-85" w:right="-178" w:firstLineChars="200" w:firstLine="480"/>
        <w:rPr>
          <w:rFonts w:ascii="宋体" w:hAnsi="宋体"/>
          <w:sz w:val="24"/>
          <w:szCs w:val="21"/>
        </w:rPr>
      </w:pPr>
      <w:r>
        <w:rPr>
          <w:rFonts w:ascii="宋体" w:hAnsi="宋体" w:hint="eastAsia"/>
          <w:sz w:val="24"/>
          <w:szCs w:val="21"/>
        </w:rPr>
        <w:t>1、</w:t>
      </w:r>
      <w:r w:rsidR="000E360D" w:rsidRPr="004414E6">
        <w:rPr>
          <w:rFonts w:ascii="宋体" w:hAnsi="宋体" w:hint="eastAsia"/>
          <w:sz w:val="24"/>
          <w:szCs w:val="21"/>
        </w:rPr>
        <w:t>报告期末基金资产组合情况</w:t>
      </w:r>
    </w:p>
    <w:tbl>
      <w:tblPr>
        <w:tblStyle w:val="110"/>
        <w:tblW w:w="8897" w:type="dxa"/>
        <w:tblInd w:w="-5" w:type="dxa"/>
        <w:tblLayout w:type="fixed"/>
        <w:tblLook w:val="04A0" w:firstRow="1" w:lastRow="0" w:firstColumn="1" w:lastColumn="0" w:noHBand="0" w:noVBand="1"/>
      </w:tblPr>
      <w:tblGrid>
        <w:gridCol w:w="720"/>
        <w:gridCol w:w="2824"/>
        <w:gridCol w:w="2552"/>
        <w:gridCol w:w="2801"/>
      </w:tblGrid>
      <w:tr w:rsidR="006A1EA6" w:rsidRPr="007B5F21" w14:paraId="7DD5377C" w14:textId="77777777" w:rsidTr="006A1EA6">
        <w:tc>
          <w:tcPr>
            <w:tcW w:w="720" w:type="dxa"/>
            <w:vAlign w:val="center"/>
          </w:tcPr>
          <w:p w14:paraId="56DB20F8" w14:textId="77777777" w:rsidR="006A1EA6" w:rsidRPr="007B5F21" w:rsidRDefault="006A1EA6" w:rsidP="006A1EA6">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序号</w:t>
            </w:r>
          </w:p>
        </w:tc>
        <w:tc>
          <w:tcPr>
            <w:tcW w:w="2824" w:type="dxa"/>
            <w:vAlign w:val="center"/>
          </w:tcPr>
          <w:p w14:paraId="2F8CA9EE" w14:textId="77777777" w:rsidR="006A1EA6" w:rsidRPr="007B5F21" w:rsidRDefault="006A1EA6" w:rsidP="006A1EA6">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项目</w:t>
            </w:r>
          </w:p>
        </w:tc>
        <w:tc>
          <w:tcPr>
            <w:tcW w:w="2552" w:type="dxa"/>
            <w:vAlign w:val="center"/>
          </w:tcPr>
          <w:p w14:paraId="425FCF26" w14:textId="77777777" w:rsidR="006A1EA6" w:rsidRPr="007B5F21" w:rsidRDefault="006A1EA6" w:rsidP="006A1EA6">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金额</w:t>
            </w:r>
            <w:r w:rsidRPr="007B5F21">
              <w:rPr>
                <w:rFonts w:eastAsiaTheme="minorEastAsia"/>
                <w:color w:val="000000" w:themeColor="text1"/>
                <w:sz w:val="24"/>
              </w:rPr>
              <w:t>(</w:t>
            </w:r>
            <w:r w:rsidRPr="007B5F21">
              <w:rPr>
                <w:rFonts w:eastAsiaTheme="minorEastAsia"/>
                <w:color w:val="000000" w:themeColor="text1"/>
                <w:sz w:val="24"/>
              </w:rPr>
              <w:t>元</w:t>
            </w:r>
            <w:r w:rsidRPr="007B5F21">
              <w:rPr>
                <w:rFonts w:eastAsiaTheme="minorEastAsia"/>
                <w:color w:val="000000" w:themeColor="text1"/>
                <w:sz w:val="24"/>
              </w:rPr>
              <w:t>)</w:t>
            </w:r>
          </w:p>
        </w:tc>
        <w:tc>
          <w:tcPr>
            <w:tcW w:w="2801" w:type="dxa"/>
            <w:vAlign w:val="center"/>
          </w:tcPr>
          <w:p w14:paraId="709ACDC7" w14:textId="77777777" w:rsidR="006A1EA6" w:rsidRPr="007B5F21" w:rsidRDefault="006A1EA6" w:rsidP="006A1EA6">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占基金总资产的比例</w:t>
            </w:r>
            <w:r w:rsidRPr="007B5F21">
              <w:rPr>
                <w:rFonts w:eastAsiaTheme="minorEastAsia"/>
                <w:color w:val="000000" w:themeColor="text1"/>
                <w:sz w:val="24"/>
              </w:rPr>
              <w:t>(%)</w:t>
            </w:r>
          </w:p>
        </w:tc>
      </w:tr>
      <w:tr w:rsidR="006A1EA6" w:rsidRPr="007B5F21" w14:paraId="7D810FA6" w14:textId="77777777" w:rsidTr="006A1EA6">
        <w:tc>
          <w:tcPr>
            <w:tcW w:w="720" w:type="dxa"/>
            <w:vAlign w:val="center"/>
          </w:tcPr>
          <w:p w14:paraId="77BE9B56" w14:textId="77777777" w:rsidR="006A1EA6" w:rsidRPr="007B5F21" w:rsidRDefault="006A1EA6" w:rsidP="006A1EA6">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1</w:t>
            </w:r>
          </w:p>
        </w:tc>
        <w:tc>
          <w:tcPr>
            <w:tcW w:w="2824" w:type="dxa"/>
            <w:vAlign w:val="center"/>
          </w:tcPr>
          <w:p w14:paraId="665A25DB" w14:textId="77777777" w:rsidR="006A1EA6" w:rsidRPr="007B5F21" w:rsidRDefault="006A1EA6" w:rsidP="006A1EA6">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权益投资</w:t>
            </w:r>
          </w:p>
        </w:tc>
        <w:tc>
          <w:tcPr>
            <w:tcW w:w="2552" w:type="dxa"/>
            <w:vAlign w:val="center"/>
          </w:tcPr>
          <w:p w14:paraId="2B6B26E4" w14:textId="77777777" w:rsidR="006A1EA6" w:rsidRPr="007B5F21" w:rsidRDefault="006A1EA6" w:rsidP="006A1EA6">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194,003,850.31</w:t>
            </w:r>
          </w:p>
        </w:tc>
        <w:tc>
          <w:tcPr>
            <w:tcW w:w="2801" w:type="dxa"/>
            <w:vAlign w:val="center"/>
          </w:tcPr>
          <w:p w14:paraId="48BFB49F" w14:textId="77777777" w:rsidR="006A1EA6" w:rsidRPr="007B5F21" w:rsidRDefault="006A1EA6" w:rsidP="006A1EA6">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88.08</w:t>
            </w:r>
          </w:p>
        </w:tc>
      </w:tr>
      <w:tr w:rsidR="006A1EA6" w:rsidRPr="007B5F21" w14:paraId="0D0F8D03" w14:textId="77777777" w:rsidTr="006A1EA6">
        <w:tc>
          <w:tcPr>
            <w:tcW w:w="720" w:type="dxa"/>
            <w:vAlign w:val="center"/>
          </w:tcPr>
          <w:p w14:paraId="5B4255FA" w14:textId="77777777" w:rsidR="006A1EA6" w:rsidRPr="007B5F21" w:rsidRDefault="006A1EA6" w:rsidP="006A1EA6">
            <w:pPr>
              <w:spacing w:before="29" w:line="360" w:lineRule="auto"/>
              <w:ind w:left="17"/>
              <w:jc w:val="center"/>
              <w:rPr>
                <w:rFonts w:eastAsiaTheme="minorEastAsia"/>
                <w:color w:val="000000" w:themeColor="text1"/>
                <w:sz w:val="24"/>
              </w:rPr>
            </w:pPr>
          </w:p>
        </w:tc>
        <w:tc>
          <w:tcPr>
            <w:tcW w:w="2824" w:type="dxa"/>
            <w:vAlign w:val="center"/>
          </w:tcPr>
          <w:p w14:paraId="1AE94FA2" w14:textId="77777777" w:rsidR="006A1EA6" w:rsidRPr="007B5F21" w:rsidRDefault="006A1EA6" w:rsidP="006A1EA6">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其中：股票</w:t>
            </w:r>
          </w:p>
        </w:tc>
        <w:tc>
          <w:tcPr>
            <w:tcW w:w="2552" w:type="dxa"/>
            <w:vAlign w:val="center"/>
          </w:tcPr>
          <w:p w14:paraId="03A0BE57" w14:textId="77777777" w:rsidR="006A1EA6" w:rsidRPr="007B5F21" w:rsidRDefault="006A1EA6" w:rsidP="006A1EA6">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194,003,850.31</w:t>
            </w:r>
          </w:p>
        </w:tc>
        <w:tc>
          <w:tcPr>
            <w:tcW w:w="2801" w:type="dxa"/>
            <w:vAlign w:val="center"/>
          </w:tcPr>
          <w:p w14:paraId="48B2C3D5" w14:textId="77777777" w:rsidR="006A1EA6" w:rsidRPr="007B5F21" w:rsidRDefault="006A1EA6" w:rsidP="006A1EA6">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88.08</w:t>
            </w:r>
          </w:p>
        </w:tc>
      </w:tr>
      <w:tr w:rsidR="006A1EA6" w:rsidRPr="007B5F21" w14:paraId="6881A6D7" w14:textId="77777777" w:rsidTr="006A1EA6">
        <w:tc>
          <w:tcPr>
            <w:tcW w:w="720" w:type="dxa"/>
            <w:vAlign w:val="center"/>
          </w:tcPr>
          <w:p w14:paraId="28A15C45" w14:textId="77777777" w:rsidR="006A1EA6" w:rsidRPr="007B5F21" w:rsidRDefault="006A1EA6" w:rsidP="006A1EA6">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2</w:t>
            </w:r>
          </w:p>
        </w:tc>
        <w:tc>
          <w:tcPr>
            <w:tcW w:w="2824" w:type="dxa"/>
            <w:vAlign w:val="center"/>
          </w:tcPr>
          <w:p w14:paraId="515D950A" w14:textId="77777777" w:rsidR="006A1EA6" w:rsidRPr="007B5F21" w:rsidRDefault="006A1EA6" w:rsidP="006A1EA6">
            <w:pPr>
              <w:spacing w:before="29" w:line="360" w:lineRule="auto"/>
              <w:ind w:left="17"/>
              <w:jc w:val="left"/>
              <w:rPr>
                <w:rFonts w:eastAsiaTheme="minorEastAsia"/>
                <w:color w:val="000000" w:themeColor="text1"/>
                <w:sz w:val="24"/>
              </w:rPr>
            </w:pPr>
            <w:r w:rsidRPr="007B5F21">
              <w:rPr>
                <w:rFonts w:ascii="宋体" w:hAnsi="宋体" w:hint="eastAsia"/>
                <w:sz w:val="24"/>
              </w:rPr>
              <w:t>基金投资</w:t>
            </w:r>
          </w:p>
        </w:tc>
        <w:tc>
          <w:tcPr>
            <w:tcW w:w="2552" w:type="dxa"/>
            <w:vAlign w:val="center"/>
          </w:tcPr>
          <w:p w14:paraId="0E2B6F89" w14:textId="77777777" w:rsidR="006A1EA6" w:rsidRPr="007B5F21" w:rsidRDefault="006A1EA6" w:rsidP="006A1EA6">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w:t>
            </w:r>
          </w:p>
        </w:tc>
        <w:tc>
          <w:tcPr>
            <w:tcW w:w="2801" w:type="dxa"/>
            <w:vAlign w:val="center"/>
          </w:tcPr>
          <w:p w14:paraId="33629883" w14:textId="77777777" w:rsidR="006A1EA6" w:rsidRPr="007B5F21" w:rsidRDefault="006A1EA6" w:rsidP="006A1EA6">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w:t>
            </w:r>
          </w:p>
        </w:tc>
      </w:tr>
      <w:tr w:rsidR="006A1EA6" w:rsidRPr="007B5F21" w14:paraId="3CDBF18F" w14:textId="77777777" w:rsidTr="006A1EA6">
        <w:tc>
          <w:tcPr>
            <w:tcW w:w="720" w:type="dxa"/>
            <w:vAlign w:val="center"/>
          </w:tcPr>
          <w:p w14:paraId="50EA6A5C" w14:textId="77777777" w:rsidR="006A1EA6" w:rsidRPr="007B5F21" w:rsidRDefault="006A1EA6" w:rsidP="006A1EA6">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3</w:t>
            </w:r>
          </w:p>
        </w:tc>
        <w:tc>
          <w:tcPr>
            <w:tcW w:w="2824" w:type="dxa"/>
            <w:vAlign w:val="center"/>
          </w:tcPr>
          <w:p w14:paraId="4BFF269C" w14:textId="77777777" w:rsidR="006A1EA6" w:rsidRPr="007B5F21" w:rsidRDefault="006A1EA6" w:rsidP="006A1EA6">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固定收益投资</w:t>
            </w:r>
          </w:p>
        </w:tc>
        <w:tc>
          <w:tcPr>
            <w:tcW w:w="2552" w:type="dxa"/>
            <w:vAlign w:val="center"/>
          </w:tcPr>
          <w:p w14:paraId="16790AB0" w14:textId="77777777" w:rsidR="006A1EA6" w:rsidRPr="007B5F21" w:rsidRDefault="006A1EA6" w:rsidP="006A1EA6">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3C9BB783" w14:textId="77777777" w:rsidR="006A1EA6" w:rsidRPr="007B5F21" w:rsidRDefault="006A1EA6" w:rsidP="006A1EA6">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A1EA6" w:rsidRPr="007B5F21" w14:paraId="48C4E3EC" w14:textId="77777777" w:rsidTr="006A1EA6">
        <w:tc>
          <w:tcPr>
            <w:tcW w:w="720" w:type="dxa"/>
            <w:vAlign w:val="center"/>
          </w:tcPr>
          <w:p w14:paraId="5CCED40A" w14:textId="77777777" w:rsidR="006A1EA6" w:rsidRPr="007B5F21" w:rsidRDefault="006A1EA6" w:rsidP="006A1EA6">
            <w:pPr>
              <w:spacing w:before="29" w:line="360" w:lineRule="auto"/>
              <w:ind w:left="17"/>
              <w:jc w:val="center"/>
              <w:rPr>
                <w:rFonts w:eastAsiaTheme="minorEastAsia"/>
                <w:color w:val="000000" w:themeColor="text1"/>
                <w:sz w:val="24"/>
              </w:rPr>
            </w:pPr>
          </w:p>
        </w:tc>
        <w:tc>
          <w:tcPr>
            <w:tcW w:w="2824" w:type="dxa"/>
            <w:vAlign w:val="center"/>
          </w:tcPr>
          <w:p w14:paraId="05A95C5A" w14:textId="77777777" w:rsidR="006A1EA6" w:rsidRPr="007B5F21" w:rsidRDefault="006A1EA6" w:rsidP="006A1EA6">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其中：债券</w:t>
            </w:r>
          </w:p>
        </w:tc>
        <w:tc>
          <w:tcPr>
            <w:tcW w:w="2552" w:type="dxa"/>
            <w:vAlign w:val="center"/>
          </w:tcPr>
          <w:p w14:paraId="4D489E91" w14:textId="77777777" w:rsidR="006A1EA6" w:rsidRPr="007B5F21" w:rsidRDefault="006A1EA6" w:rsidP="006A1EA6">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75F81184" w14:textId="77777777" w:rsidR="006A1EA6" w:rsidRPr="007B5F21" w:rsidRDefault="006A1EA6" w:rsidP="006A1EA6">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A1EA6" w:rsidRPr="007B5F21" w14:paraId="23AFE5CC" w14:textId="77777777" w:rsidTr="006A1EA6">
        <w:tc>
          <w:tcPr>
            <w:tcW w:w="720" w:type="dxa"/>
            <w:vAlign w:val="center"/>
          </w:tcPr>
          <w:p w14:paraId="4468AF06" w14:textId="77777777" w:rsidR="006A1EA6" w:rsidRPr="007B5F21" w:rsidRDefault="006A1EA6" w:rsidP="006A1EA6">
            <w:pPr>
              <w:spacing w:before="29" w:line="360" w:lineRule="auto"/>
              <w:ind w:left="17"/>
              <w:jc w:val="center"/>
              <w:rPr>
                <w:rFonts w:eastAsiaTheme="minorEastAsia"/>
                <w:color w:val="000000" w:themeColor="text1"/>
                <w:sz w:val="24"/>
              </w:rPr>
            </w:pPr>
          </w:p>
        </w:tc>
        <w:tc>
          <w:tcPr>
            <w:tcW w:w="2824" w:type="dxa"/>
            <w:vAlign w:val="center"/>
          </w:tcPr>
          <w:p w14:paraId="7F0F4E4B" w14:textId="77777777" w:rsidR="006A1EA6" w:rsidRPr="007B5F21" w:rsidRDefault="006A1EA6" w:rsidP="006A1EA6">
            <w:pPr>
              <w:autoSpaceDE w:val="0"/>
              <w:autoSpaceDN w:val="0"/>
              <w:adjustRightInd w:val="0"/>
              <w:spacing w:before="29" w:line="360" w:lineRule="auto"/>
              <w:ind w:left="17" w:firstLineChars="300" w:firstLine="720"/>
              <w:jc w:val="left"/>
              <w:rPr>
                <w:rFonts w:eastAsiaTheme="minorEastAsia"/>
                <w:color w:val="000000" w:themeColor="text1"/>
                <w:sz w:val="24"/>
              </w:rPr>
            </w:pPr>
            <w:r w:rsidRPr="007B5F21">
              <w:rPr>
                <w:rFonts w:eastAsiaTheme="minorEastAsia"/>
                <w:color w:val="000000" w:themeColor="text1"/>
                <w:sz w:val="24"/>
              </w:rPr>
              <w:t>资产支持证券</w:t>
            </w:r>
          </w:p>
        </w:tc>
        <w:tc>
          <w:tcPr>
            <w:tcW w:w="2552" w:type="dxa"/>
            <w:vAlign w:val="center"/>
          </w:tcPr>
          <w:p w14:paraId="093BA0A4" w14:textId="77777777" w:rsidR="006A1EA6" w:rsidRPr="007B5F21" w:rsidRDefault="006A1EA6" w:rsidP="006A1EA6">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4F8E5DC3" w14:textId="77777777" w:rsidR="006A1EA6" w:rsidRPr="007B5F21" w:rsidRDefault="006A1EA6" w:rsidP="006A1EA6">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A1EA6" w:rsidRPr="007B5F21" w14:paraId="38AF6576" w14:textId="77777777" w:rsidTr="006A1EA6">
        <w:tc>
          <w:tcPr>
            <w:tcW w:w="720" w:type="dxa"/>
            <w:vAlign w:val="center"/>
          </w:tcPr>
          <w:p w14:paraId="2E0F826D" w14:textId="77777777" w:rsidR="006A1EA6" w:rsidRPr="007B5F21" w:rsidRDefault="006A1EA6" w:rsidP="006A1EA6">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4</w:t>
            </w:r>
          </w:p>
        </w:tc>
        <w:tc>
          <w:tcPr>
            <w:tcW w:w="2824" w:type="dxa"/>
            <w:vAlign w:val="center"/>
          </w:tcPr>
          <w:p w14:paraId="240B55BC" w14:textId="77777777" w:rsidR="006A1EA6" w:rsidRPr="007B5F21" w:rsidRDefault="006A1EA6" w:rsidP="006A1EA6">
            <w:pPr>
              <w:spacing w:before="29" w:line="360" w:lineRule="auto"/>
              <w:ind w:leftChars="50" w:left="105"/>
              <w:rPr>
                <w:rFonts w:eastAsiaTheme="minorEastAsia"/>
                <w:color w:val="000000" w:themeColor="text1"/>
                <w:sz w:val="24"/>
              </w:rPr>
            </w:pPr>
            <w:r w:rsidRPr="007B5F21">
              <w:rPr>
                <w:rFonts w:eastAsiaTheme="minorEastAsia"/>
                <w:color w:val="000000" w:themeColor="text1"/>
                <w:sz w:val="24"/>
              </w:rPr>
              <w:t>贵金属投资</w:t>
            </w:r>
          </w:p>
        </w:tc>
        <w:tc>
          <w:tcPr>
            <w:tcW w:w="2552" w:type="dxa"/>
            <w:vAlign w:val="center"/>
          </w:tcPr>
          <w:p w14:paraId="61E4C15F" w14:textId="77777777" w:rsidR="006A1EA6" w:rsidRPr="007B5F21" w:rsidRDefault="006A1EA6" w:rsidP="006A1EA6">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1FDB3C92" w14:textId="77777777" w:rsidR="006A1EA6" w:rsidRPr="007B5F21" w:rsidRDefault="006A1EA6" w:rsidP="006A1EA6">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A1EA6" w:rsidRPr="007B5F21" w14:paraId="6AAE7F08" w14:textId="77777777" w:rsidTr="006A1EA6">
        <w:tc>
          <w:tcPr>
            <w:tcW w:w="720" w:type="dxa"/>
            <w:vAlign w:val="center"/>
          </w:tcPr>
          <w:p w14:paraId="3BD43117" w14:textId="77777777" w:rsidR="006A1EA6" w:rsidRPr="007B5F21" w:rsidRDefault="006A1EA6" w:rsidP="006A1EA6">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5</w:t>
            </w:r>
          </w:p>
        </w:tc>
        <w:tc>
          <w:tcPr>
            <w:tcW w:w="2824" w:type="dxa"/>
            <w:vAlign w:val="center"/>
          </w:tcPr>
          <w:p w14:paraId="566C154C" w14:textId="77777777" w:rsidR="006A1EA6" w:rsidRPr="007B5F21" w:rsidRDefault="006A1EA6" w:rsidP="006A1EA6">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金融衍生品投资</w:t>
            </w:r>
          </w:p>
        </w:tc>
        <w:tc>
          <w:tcPr>
            <w:tcW w:w="2552" w:type="dxa"/>
            <w:vAlign w:val="center"/>
          </w:tcPr>
          <w:p w14:paraId="0B79EB90" w14:textId="77777777" w:rsidR="006A1EA6" w:rsidRPr="007B5F21" w:rsidRDefault="006A1EA6" w:rsidP="006A1EA6">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5F4EBCD1" w14:textId="77777777" w:rsidR="006A1EA6" w:rsidRPr="007B5F21" w:rsidRDefault="006A1EA6" w:rsidP="006A1EA6">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A1EA6" w:rsidRPr="007B5F21" w14:paraId="5ACC1F62" w14:textId="77777777" w:rsidTr="006A1EA6">
        <w:tc>
          <w:tcPr>
            <w:tcW w:w="720" w:type="dxa"/>
            <w:vAlign w:val="center"/>
          </w:tcPr>
          <w:p w14:paraId="434C3F55" w14:textId="77777777" w:rsidR="006A1EA6" w:rsidRPr="007B5F21" w:rsidRDefault="006A1EA6" w:rsidP="006A1EA6">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6</w:t>
            </w:r>
          </w:p>
        </w:tc>
        <w:tc>
          <w:tcPr>
            <w:tcW w:w="2824" w:type="dxa"/>
            <w:vAlign w:val="center"/>
          </w:tcPr>
          <w:p w14:paraId="5F266928" w14:textId="77777777" w:rsidR="006A1EA6" w:rsidRPr="007B5F21" w:rsidRDefault="006A1EA6" w:rsidP="006A1EA6">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买入返售金融资产</w:t>
            </w:r>
          </w:p>
        </w:tc>
        <w:tc>
          <w:tcPr>
            <w:tcW w:w="2552" w:type="dxa"/>
            <w:vAlign w:val="center"/>
          </w:tcPr>
          <w:p w14:paraId="5F9D1618" w14:textId="77777777" w:rsidR="006A1EA6" w:rsidRPr="007B5F21" w:rsidRDefault="006A1EA6" w:rsidP="006A1EA6">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28658C82" w14:textId="77777777" w:rsidR="006A1EA6" w:rsidRPr="007B5F21" w:rsidRDefault="006A1EA6" w:rsidP="006A1EA6">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A1EA6" w:rsidRPr="007B5F21" w14:paraId="4CB62FD3" w14:textId="77777777" w:rsidTr="006A1EA6">
        <w:tc>
          <w:tcPr>
            <w:tcW w:w="720" w:type="dxa"/>
            <w:vAlign w:val="center"/>
          </w:tcPr>
          <w:p w14:paraId="63DCC95E" w14:textId="77777777" w:rsidR="006A1EA6" w:rsidRPr="007B5F21" w:rsidRDefault="006A1EA6" w:rsidP="006A1EA6">
            <w:pPr>
              <w:spacing w:before="29" w:line="360" w:lineRule="auto"/>
              <w:ind w:left="17"/>
              <w:jc w:val="center"/>
              <w:rPr>
                <w:rFonts w:eastAsiaTheme="minorEastAsia"/>
                <w:color w:val="000000" w:themeColor="text1"/>
                <w:sz w:val="24"/>
              </w:rPr>
            </w:pPr>
          </w:p>
        </w:tc>
        <w:tc>
          <w:tcPr>
            <w:tcW w:w="2824" w:type="dxa"/>
            <w:vAlign w:val="center"/>
          </w:tcPr>
          <w:p w14:paraId="28260207" w14:textId="77777777" w:rsidR="006A1EA6" w:rsidRPr="007B5F21" w:rsidRDefault="006A1EA6" w:rsidP="006A1EA6">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其中：买断式回购的买入返售金融资产</w:t>
            </w:r>
          </w:p>
        </w:tc>
        <w:tc>
          <w:tcPr>
            <w:tcW w:w="2552" w:type="dxa"/>
            <w:vAlign w:val="center"/>
          </w:tcPr>
          <w:p w14:paraId="55288914" w14:textId="77777777" w:rsidR="006A1EA6" w:rsidRPr="007B5F21" w:rsidRDefault="006A1EA6" w:rsidP="006A1EA6">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0F1FA97F" w14:textId="77777777" w:rsidR="006A1EA6" w:rsidRPr="007B5F21" w:rsidRDefault="006A1EA6" w:rsidP="006A1EA6">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A1EA6" w:rsidRPr="007B5F21" w14:paraId="12B88083" w14:textId="77777777" w:rsidTr="006A1EA6">
        <w:tc>
          <w:tcPr>
            <w:tcW w:w="720" w:type="dxa"/>
            <w:vAlign w:val="center"/>
          </w:tcPr>
          <w:p w14:paraId="04557E75" w14:textId="77777777" w:rsidR="006A1EA6" w:rsidRPr="007B5F21" w:rsidRDefault="006A1EA6" w:rsidP="006A1EA6">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7</w:t>
            </w:r>
          </w:p>
        </w:tc>
        <w:tc>
          <w:tcPr>
            <w:tcW w:w="2824" w:type="dxa"/>
            <w:vAlign w:val="center"/>
          </w:tcPr>
          <w:p w14:paraId="5EE108F2" w14:textId="77777777" w:rsidR="006A1EA6" w:rsidRPr="007B5F21" w:rsidRDefault="006A1EA6" w:rsidP="006A1EA6">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银行存款和结算备付金合计</w:t>
            </w:r>
          </w:p>
        </w:tc>
        <w:tc>
          <w:tcPr>
            <w:tcW w:w="2552" w:type="dxa"/>
            <w:vAlign w:val="center"/>
          </w:tcPr>
          <w:p w14:paraId="7A211FD3" w14:textId="77777777" w:rsidR="006A1EA6" w:rsidRPr="007B5F21" w:rsidRDefault="006A1EA6" w:rsidP="006A1EA6">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24,002,690.16</w:t>
            </w:r>
          </w:p>
        </w:tc>
        <w:tc>
          <w:tcPr>
            <w:tcW w:w="2801" w:type="dxa"/>
            <w:vAlign w:val="center"/>
          </w:tcPr>
          <w:p w14:paraId="63CEE1C7" w14:textId="77777777" w:rsidR="006A1EA6" w:rsidRPr="007B5F21" w:rsidRDefault="006A1EA6" w:rsidP="006A1EA6">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10.90</w:t>
            </w:r>
          </w:p>
        </w:tc>
      </w:tr>
      <w:tr w:rsidR="006A1EA6" w:rsidRPr="007B5F21" w14:paraId="7307CC4A" w14:textId="77777777" w:rsidTr="006A1EA6">
        <w:tc>
          <w:tcPr>
            <w:tcW w:w="720" w:type="dxa"/>
            <w:vAlign w:val="center"/>
          </w:tcPr>
          <w:p w14:paraId="4B26E6AC" w14:textId="77777777" w:rsidR="006A1EA6" w:rsidRPr="007B5F21" w:rsidRDefault="006A1EA6" w:rsidP="006A1EA6">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8</w:t>
            </w:r>
          </w:p>
        </w:tc>
        <w:tc>
          <w:tcPr>
            <w:tcW w:w="2824" w:type="dxa"/>
            <w:vAlign w:val="center"/>
          </w:tcPr>
          <w:p w14:paraId="2E6C4075" w14:textId="77777777" w:rsidR="006A1EA6" w:rsidRPr="007B5F21" w:rsidRDefault="006A1EA6" w:rsidP="006A1EA6">
            <w:pPr>
              <w:spacing w:line="360" w:lineRule="auto"/>
              <w:rPr>
                <w:rFonts w:eastAsiaTheme="minorEastAsia"/>
                <w:color w:val="000000" w:themeColor="text1"/>
                <w:sz w:val="24"/>
              </w:rPr>
            </w:pPr>
            <w:r w:rsidRPr="007B5F21">
              <w:rPr>
                <w:rFonts w:eastAsiaTheme="minorEastAsia"/>
                <w:color w:val="000000" w:themeColor="text1"/>
                <w:sz w:val="24"/>
              </w:rPr>
              <w:t>其他各项资产</w:t>
            </w:r>
          </w:p>
        </w:tc>
        <w:tc>
          <w:tcPr>
            <w:tcW w:w="2552" w:type="dxa"/>
            <w:vAlign w:val="center"/>
          </w:tcPr>
          <w:p w14:paraId="09F19888" w14:textId="77777777" w:rsidR="006A1EA6" w:rsidRPr="007B5F21" w:rsidRDefault="006A1EA6" w:rsidP="006A1EA6">
            <w:pPr>
              <w:spacing w:line="360" w:lineRule="auto"/>
              <w:jc w:val="right"/>
              <w:rPr>
                <w:rFonts w:eastAsiaTheme="minorEastAsia"/>
                <w:color w:val="000000" w:themeColor="text1"/>
                <w:sz w:val="24"/>
              </w:rPr>
            </w:pPr>
            <w:r w:rsidRPr="007B5F21">
              <w:rPr>
                <w:rFonts w:eastAsiaTheme="minorEastAsia"/>
                <w:color w:val="000000" w:themeColor="text1"/>
                <w:sz w:val="24"/>
              </w:rPr>
              <w:t>2,262,132.00</w:t>
            </w:r>
          </w:p>
        </w:tc>
        <w:tc>
          <w:tcPr>
            <w:tcW w:w="2801" w:type="dxa"/>
            <w:vAlign w:val="center"/>
          </w:tcPr>
          <w:p w14:paraId="14754C96" w14:textId="77777777" w:rsidR="006A1EA6" w:rsidRPr="007B5F21" w:rsidRDefault="006A1EA6" w:rsidP="006A1EA6">
            <w:pPr>
              <w:spacing w:line="360" w:lineRule="auto"/>
              <w:jc w:val="right"/>
              <w:rPr>
                <w:rFonts w:eastAsiaTheme="minorEastAsia"/>
                <w:color w:val="000000" w:themeColor="text1"/>
                <w:sz w:val="24"/>
              </w:rPr>
            </w:pPr>
            <w:r w:rsidRPr="007B5F21">
              <w:rPr>
                <w:rFonts w:eastAsiaTheme="minorEastAsia"/>
                <w:color w:val="000000" w:themeColor="text1"/>
                <w:sz w:val="24"/>
              </w:rPr>
              <w:t>1.03</w:t>
            </w:r>
          </w:p>
        </w:tc>
      </w:tr>
      <w:tr w:rsidR="006A1EA6" w:rsidRPr="007B5F21" w14:paraId="1A2279E7" w14:textId="77777777" w:rsidTr="006A1EA6">
        <w:tc>
          <w:tcPr>
            <w:tcW w:w="720" w:type="dxa"/>
            <w:vAlign w:val="center"/>
          </w:tcPr>
          <w:p w14:paraId="0D351CC3" w14:textId="77777777" w:rsidR="006A1EA6" w:rsidRPr="007B5F21" w:rsidRDefault="006A1EA6" w:rsidP="006A1EA6">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9</w:t>
            </w:r>
          </w:p>
        </w:tc>
        <w:tc>
          <w:tcPr>
            <w:tcW w:w="2824" w:type="dxa"/>
            <w:vAlign w:val="center"/>
          </w:tcPr>
          <w:p w14:paraId="499D0B47" w14:textId="77777777" w:rsidR="006A1EA6" w:rsidRPr="007B5F21" w:rsidRDefault="006A1EA6" w:rsidP="006A1EA6">
            <w:pPr>
              <w:spacing w:line="360" w:lineRule="auto"/>
              <w:rPr>
                <w:rFonts w:eastAsiaTheme="minorEastAsia"/>
                <w:color w:val="000000" w:themeColor="text1"/>
                <w:sz w:val="24"/>
              </w:rPr>
            </w:pPr>
            <w:r w:rsidRPr="007B5F21">
              <w:rPr>
                <w:rFonts w:eastAsiaTheme="minorEastAsia"/>
                <w:color w:val="000000" w:themeColor="text1"/>
                <w:sz w:val="24"/>
              </w:rPr>
              <w:t>合计</w:t>
            </w:r>
          </w:p>
        </w:tc>
        <w:tc>
          <w:tcPr>
            <w:tcW w:w="2552" w:type="dxa"/>
            <w:vAlign w:val="center"/>
          </w:tcPr>
          <w:p w14:paraId="28C6839A" w14:textId="77777777" w:rsidR="006A1EA6" w:rsidRPr="007B5F21" w:rsidRDefault="006A1EA6" w:rsidP="006A1EA6">
            <w:pPr>
              <w:spacing w:line="360" w:lineRule="auto"/>
              <w:jc w:val="right"/>
              <w:rPr>
                <w:rFonts w:eastAsiaTheme="minorEastAsia"/>
                <w:color w:val="000000" w:themeColor="text1"/>
                <w:sz w:val="24"/>
              </w:rPr>
            </w:pPr>
            <w:r w:rsidRPr="007B5F21">
              <w:rPr>
                <w:rFonts w:eastAsiaTheme="minorEastAsia"/>
                <w:color w:val="000000" w:themeColor="text1"/>
                <w:sz w:val="24"/>
              </w:rPr>
              <w:t>220,268,672.47</w:t>
            </w:r>
          </w:p>
        </w:tc>
        <w:tc>
          <w:tcPr>
            <w:tcW w:w="2801" w:type="dxa"/>
            <w:vAlign w:val="center"/>
          </w:tcPr>
          <w:p w14:paraId="62B3787F" w14:textId="77777777" w:rsidR="006A1EA6" w:rsidRPr="007B5F21" w:rsidRDefault="006A1EA6" w:rsidP="006A1EA6">
            <w:pPr>
              <w:spacing w:line="360" w:lineRule="auto"/>
              <w:jc w:val="right"/>
              <w:rPr>
                <w:rFonts w:eastAsiaTheme="minorEastAsia"/>
                <w:color w:val="000000" w:themeColor="text1"/>
                <w:sz w:val="24"/>
              </w:rPr>
            </w:pPr>
            <w:r w:rsidRPr="007B5F21">
              <w:rPr>
                <w:rFonts w:eastAsiaTheme="minorEastAsia"/>
                <w:color w:val="000000" w:themeColor="text1"/>
                <w:sz w:val="24"/>
              </w:rPr>
              <w:t>100.00</w:t>
            </w:r>
          </w:p>
        </w:tc>
      </w:tr>
    </w:tbl>
    <w:p w14:paraId="38E91893" w14:textId="77777777" w:rsidR="006A1EA6" w:rsidRDefault="006A1EA6" w:rsidP="004414E6">
      <w:pPr>
        <w:spacing w:after="0" w:line="360" w:lineRule="auto"/>
        <w:ind w:rightChars="-85" w:right="-178" w:firstLineChars="200" w:firstLine="480"/>
        <w:rPr>
          <w:rFonts w:ascii="宋体" w:hAnsi="宋体"/>
          <w:sz w:val="24"/>
          <w:szCs w:val="21"/>
        </w:rPr>
      </w:pPr>
    </w:p>
    <w:p w14:paraId="4D06D44D" w14:textId="286232E4" w:rsidR="000E360D" w:rsidRPr="004414E6" w:rsidRDefault="009463F0" w:rsidP="004414E6">
      <w:pPr>
        <w:spacing w:after="0" w:line="360" w:lineRule="auto"/>
        <w:ind w:rightChars="-85" w:right="-178" w:firstLineChars="200" w:firstLine="480"/>
        <w:rPr>
          <w:rFonts w:ascii="宋体" w:hAnsi="宋体"/>
          <w:sz w:val="24"/>
          <w:szCs w:val="21"/>
        </w:rPr>
      </w:pPr>
      <w:r>
        <w:rPr>
          <w:rFonts w:ascii="宋体" w:hAnsi="宋体" w:hint="eastAsia"/>
          <w:sz w:val="24"/>
          <w:szCs w:val="21"/>
        </w:rPr>
        <w:t>2、</w:t>
      </w:r>
      <w:r w:rsidR="000E360D" w:rsidRPr="004414E6">
        <w:rPr>
          <w:rFonts w:ascii="宋体" w:hAnsi="宋体" w:hint="eastAsia"/>
          <w:sz w:val="24"/>
          <w:szCs w:val="21"/>
        </w:rPr>
        <w:t>报告期末按行业分类的股票投资组合</w:t>
      </w:r>
    </w:p>
    <w:p w14:paraId="5D0329E8" w14:textId="1A7F60F2" w:rsidR="00C34A31" w:rsidRPr="004414E6" w:rsidRDefault="00C34A31" w:rsidP="004414E6">
      <w:pPr>
        <w:spacing w:after="0" w:line="360" w:lineRule="auto"/>
        <w:ind w:rightChars="-85" w:right="-178" w:firstLineChars="200" w:firstLine="480"/>
        <w:rPr>
          <w:rFonts w:ascii="宋体" w:hAnsi="宋体"/>
          <w:sz w:val="24"/>
          <w:szCs w:val="21"/>
        </w:rPr>
      </w:pPr>
      <w:r w:rsidRPr="004414E6">
        <w:rPr>
          <w:rFonts w:ascii="宋体" w:hAnsi="宋体"/>
          <w:sz w:val="24"/>
          <w:szCs w:val="21"/>
        </w:rPr>
        <w:t>2.1</w:t>
      </w:r>
      <w:r w:rsidRPr="004414E6">
        <w:rPr>
          <w:rFonts w:ascii="宋体" w:hAnsi="宋体" w:hint="eastAsia"/>
          <w:sz w:val="24"/>
          <w:szCs w:val="21"/>
        </w:rPr>
        <w:t>报告期末按行业分类的境内股票投资组合</w:t>
      </w:r>
    </w:p>
    <w:p w14:paraId="49E08554" w14:textId="0C234191" w:rsidR="00D7010B" w:rsidRPr="00A37396" w:rsidRDefault="00D7010B" w:rsidP="00A37396">
      <w:pPr>
        <w:jc w:val="left"/>
        <w:rPr>
          <w:rFonts w:asciiTheme="minorEastAsia" w:eastAsiaTheme="minorEastAsia" w:hAnsiTheme="minorEastAsia"/>
          <w:b/>
          <w:bCs/>
          <w:color w:val="000000" w:themeColor="text1"/>
          <w:kern w:val="0"/>
          <w:sz w:val="24"/>
        </w:rPr>
      </w:pPr>
    </w:p>
    <w:tbl>
      <w:tblPr>
        <w:tblW w:w="89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56"/>
        <w:gridCol w:w="3589"/>
        <w:gridCol w:w="2877"/>
        <w:gridCol w:w="1659"/>
      </w:tblGrid>
      <w:tr w:rsidR="0000757B" w:rsidRPr="002755BC" w14:paraId="2A290AB9" w14:textId="77777777" w:rsidTr="0000757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3809CE8" w14:textId="77777777" w:rsidR="0000757B" w:rsidRPr="002755BC" w:rsidRDefault="0000757B" w:rsidP="003D3D4E">
            <w:pPr>
              <w:adjustRightInd w:val="0"/>
              <w:snapToGrid w:val="0"/>
              <w:spacing w:before="29" w:line="288" w:lineRule="auto"/>
              <w:jc w:val="center"/>
              <w:rPr>
                <w:sz w:val="24"/>
              </w:rPr>
            </w:pPr>
            <w:r w:rsidRPr="002755BC">
              <w:rPr>
                <w:sz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8105D87" w14:textId="77777777" w:rsidR="0000757B" w:rsidRPr="002755BC" w:rsidRDefault="0000757B" w:rsidP="003D3D4E">
            <w:pPr>
              <w:adjustRightInd w:val="0"/>
              <w:snapToGrid w:val="0"/>
              <w:spacing w:before="29" w:line="288" w:lineRule="auto"/>
              <w:jc w:val="center"/>
              <w:rPr>
                <w:sz w:val="24"/>
              </w:rPr>
            </w:pPr>
            <w:r w:rsidRPr="002755BC">
              <w:rPr>
                <w:sz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6E0D771" w14:textId="77777777" w:rsidR="0000757B" w:rsidRPr="002755BC" w:rsidRDefault="0000757B" w:rsidP="003D3D4E">
            <w:pPr>
              <w:adjustRightInd w:val="0"/>
              <w:snapToGrid w:val="0"/>
              <w:spacing w:before="29" w:line="288" w:lineRule="auto"/>
              <w:jc w:val="center"/>
              <w:rPr>
                <w:sz w:val="24"/>
              </w:rPr>
            </w:pPr>
            <w:r w:rsidRPr="002755BC">
              <w:rPr>
                <w:sz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AB5C3E4" w14:textId="77777777" w:rsidR="0000757B" w:rsidRPr="002755BC" w:rsidRDefault="0000757B" w:rsidP="003D3D4E">
            <w:pPr>
              <w:adjustRightInd w:val="0"/>
              <w:snapToGrid w:val="0"/>
              <w:spacing w:before="29" w:line="288" w:lineRule="auto"/>
              <w:jc w:val="center"/>
              <w:rPr>
                <w:sz w:val="24"/>
              </w:rPr>
            </w:pPr>
            <w:r w:rsidRPr="002755BC">
              <w:rPr>
                <w:sz w:val="24"/>
              </w:rPr>
              <w:t>占基金资产净值比例（％）</w:t>
            </w:r>
          </w:p>
        </w:tc>
      </w:tr>
      <w:tr w:rsidR="0000757B" w:rsidRPr="002755BC" w14:paraId="4137DEED" w14:textId="77777777" w:rsidTr="0000757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38D2FA8" w14:textId="77777777" w:rsidR="0000757B" w:rsidRPr="002755BC" w:rsidRDefault="0000757B" w:rsidP="003D3D4E">
            <w:pPr>
              <w:adjustRightInd w:val="0"/>
              <w:snapToGrid w:val="0"/>
              <w:spacing w:before="29" w:line="288" w:lineRule="auto"/>
              <w:jc w:val="center"/>
              <w:rPr>
                <w:sz w:val="24"/>
              </w:rPr>
            </w:pPr>
            <w:r w:rsidRPr="002755BC">
              <w:rPr>
                <w:sz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A69E857" w14:textId="77777777" w:rsidR="0000757B" w:rsidRPr="002755BC" w:rsidRDefault="0000757B" w:rsidP="003D3D4E">
            <w:pPr>
              <w:adjustRightInd w:val="0"/>
              <w:snapToGrid w:val="0"/>
              <w:spacing w:before="29" w:line="288" w:lineRule="auto"/>
              <w:jc w:val="left"/>
              <w:rPr>
                <w:sz w:val="24"/>
              </w:rPr>
            </w:pPr>
            <w:r w:rsidRPr="002755BC">
              <w:rPr>
                <w:sz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C03472B" w14:textId="77777777" w:rsidR="0000757B" w:rsidRPr="002755BC" w:rsidRDefault="0000757B" w:rsidP="003D3D4E">
            <w:pPr>
              <w:autoSpaceDE w:val="0"/>
              <w:autoSpaceDN w:val="0"/>
              <w:adjustRightInd w:val="0"/>
              <w:spacing w:before="29" w:line="288" w:lineRule="auto"/>
              <w:ind w:left="15"/>
              <w:jc w:val="right"/>
              <w:rPr>
                <w:sz w:val="24"/>
              </w:rPr>
            </w:pPr>
            <w:r w:rsidRPr="002755BC">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4CE163D" w14:textId="77777777" w:rsidR="0000757B" w:rsidRPr="002755BC" w:rsidRDefault="0000757B" w:rsidP="003D3D4E">
            <w:pPr>
              <w:autoSpaceDE w:val="0"/>
              <w:autoSpaceDN w:val="0"/>
              <w:adjustRightInd w:val="0"/>
              <w:spacing w:before="29" w:line="288" w:lineRule="auto"/>
              <w:ind w:left="15"/>
              <w:jc w:val="right"/>
              <w:rPr>
                <w:sz w:val="24"/>
              </w:rPr>
            </w:pPr>
            <w:r w:rsidRPr="002755BC">
              <w:rPr>
                <w:sz w:val="24"/>
              </w:rPr>
              <w:t>-</w:t>
            </w:r>
          </w:p>
        </w:tc>
      </w:tr>
      <w:tr w:rsidR="0000757B" w:rsidRPr="002755BC" w14:paraId="6842D94E" w14:textId="77777777" w:rsidTr="0000757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7700FDA" w14:textId="77777777" w:rsidR="0000757B" w:rsidRPr="002755BC" w:rsidRDefault="0000757B" w:rsidP="003D3D4E">
            <w:pPr>
              <w:adjustRightInd w:val="0"/>
              <w:snapToGrid w:val="0"/>
              <w:spacing w:before="29" w:line="288" w:lineRule="auto"/>
              <w:jc w:val="center"/>
              <w:rPr>
                <w:sz w:val="24"/>
              </w:rPr>
            </w:pPr>
            <w:r w:rsidRPr="002755BC">
              <w:rPr>
                <w:sz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11CEB4C" w14:textId="77777777" w:rsidR="0000757B" w:rsidRPr="002755BC" w:rsidRDefault="0000757B" w:rsidP="003D3D4E">
            <w:pPr>
              <w:adjustRightInd w:val="0"/>
              <w:snapToGrid w:val="0"/>
              <w:spacing w:before="29" w:line="288" w:lineRule="auto"/>
              <w:jc w:val="left"/>
              <w:rPr>
                <w:sz w:val="24"/>
              </w:rPr>
            </w:pPr>
            <w:r w:rsidRPr="002755BC">
              <w:rPr>
                <w:sz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D7B98EE" w14:textId="77777777" w:rsidR="0000757B" w:rsidRPr="002755BC" w:rsidRDefault="0000757B" w:rsidP="003D3D4E">
            <w:pPr>
              <w:spacing w:before="29" w:line="288" w:lineRule="auto"/>
              <w:jc w:val="right"/>
              <w:rPr>
                <w:sz w:val="24"/>
              </w:rPr>
            </w:pPr>
            <w:r w:rsidRPr="002755BC">
              <w:rPr>
                <w:sz w:val="24"/>
              </w:rPr>
              <w:t>5,793,590.98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9A69F87" w14:textId="77777777" w:rsidR="0000757B" w:rsidRPr="002755BC" w:rsidRDefault="0000757B" w:rsidP="003D3D4E">
            <w:pPr>
              <w:spacing w:before="29" w:line="288" w:lineRule="auto"/>
              <w:jc w:val="right"/>
              <w:rPr>
                <w:sz w:val="24"/>
              </w:rPr>
            </w:pPr>
            <w:r w:rsidRPr="002755BC">
              <w:rPr>
                <w:sz w:val="24"/>
              </w:rPr>
              <w:t>2.68</w:t>
            </w:r>
          </w:p>
        </w:tc>
      </w:tr>
      <w:tr w:rsidR="0000757B" w:rsidRPr="002755BC" w14:paraId="76FAC073" w14:textId="77777777" w:rsidTr="0000757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7976850" w14:textId="77777777" w:rsidR="0000757B" w:rsidRPr="002755BC" w:rsidRDefault="0000757B" w:rsidP="003D3D4E">
            <w:pPr>
              <w:adjustRightInd w:val="0"/>
              <w:snapToGrid w:val="0"/>
              <w:spacing w:before="29" w:line="288" w:lineRule="auto"/>
              <w:jc w:val="center"/>
              <w:rPr>
                <w:sz w:val="24"/>
              </w:rPr>
            </w:pPr>
            <w:r w:rsidRPr="002755BC">
              <w:rPr>
                <w:sz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689C33E" w14:textId="77777777" w:rsidR="0000757B" w:rsidRPr="002755BC" w:rsidRDefault="0000757B" w:rsidP="003D3D4E">
            <w:pPr>
              <w:adjustRightInd w:val="0"/>
              <w:snapToGrid w:val="0"/>
              <w:spacing w:before="29" w:line="288" w:lineRule="auto"/>
              <w:jc w:val="left"/>
              <w:rPr>
                <w:sz w:val="24"/>
              </w:rPr>
            </w:pPr>
            <w:r w:rsidRPr="002755BC">
              <w:rPr>
                <w:sz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E13F6DE" w14:textId="77777777" w:rsidR="0000757B" w:rsidRPr="002755BC" w:rsidRDefault="0000757B" w:rsidP="003D3D4E">
            <w:pPr>
              <w:spacing w:before="29" w:line="288" w:lineRule="auto"/>
              <w:jc w:val="right"/>
              <w:rPr>
                <w:sz w:val="24"/>
              </w:rPr>
            </w:pPr>
            <w:r w:rsidRPr="002755BC">
              <w:rPr>
                <w:sz w:val="24"/>
              </w:rPr>
              <w:t>138,547,317.93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EF27838" w14:textId="77777777" w:rsidR="0000757B" w:rsidRPr="002755BC" w:rsidRDefault="0000757B" w:rsidP="003D3D4E">
            <w:pPr>
              <w:spacing w:before="29" w:line="288" w:lineRule="auto"/>
              <w:jc w:val="right"/>
              <w:rPr>
                <w:sz w:val="24"/>
              </w:rPr>
            </w:pPr>
            <w:r w:rsidRPr="002755BC">
              <w:rPr>
                <w:sz w:val="24"/>
              </w:rPr>
              <w:t>64.17</w:t>
            </w:r>
          </w:p>
        </w:tc>
      </w:tr>
      <w:tr w:rsidR="0000757B" w:rsidRPr="002755BC" w14:paraId="37F8F7A6" w14:textId="77777777" w:rsidTr="0000757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CB60041" w14:textId="77777777" w:rsidR="0000757B" w:rsidRPr="002755BC" w:rsidRDefault="0000757B" w:rsidP="003D3D4E">
            <w:pPr>
              <w:adjustRightInd w:val="0"/>
              <w:snapToGrid w:val="0"/>
              <w:spacing w:before="29" w:line="288" w:lineRule="auto"/>
              <w:jc w:val="center"/>
              <w:rPr>
                <w:sz w:val="24"/>
              </w:rPr>
            </w:pPr>
            <w:r w:rsidRPr="002755BC">
              <w:rPr>
                <w:sz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D34767C" w14:textId="77777777" w:rsidR="0000757B" w:rsidRPr="002755BC" w:rsidRDefault="0000757B" w:rsidP="003D3D4E">
            <w:pPr>
              <w:adjustRightInd w:val="0"/>
              <w:snapToGrid w:val="0"/>
              <w:spacing w:before="29" w:line="288" w:lineRule="auto"/>
              <w:jc w:val="left"/>
              <w:rPr>
                <w:sz w:val="24"/>
              </w:rPr>
            </w:pPr>
            <w:r w:rsidRPr="002755BC">
              <w:rPr>
                <w:sz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0B247B8" w14:textId="77777777" w:rsidR="0000757B" w:rsidRPr="002755BC" w:rsidRDefault="0000757B" w:rsidP="003D3D4E">
            <w:pPr>
              <w:spacing w:before="29" w:line="288" w:lineRule="auto"/>
              <w:jc w:val="right"/>
              <w:rPr>
                <w:sz w:val="24"/>
              </w:rPr>
            </w:pPr>
            <w:r w:rsidRPr="002755BC">
              <w:rPr>
                <w:sz w:val="24"/>
              </w:rPr>
              <w:t>7,230,605.00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2761B0F" w14:textId="77777777" w:rsidR="0000757B" w:rsidRPr="002755BC" w:rsidRDefault="0000757B" w:rsidP="003D3D4E">
            <w:pPr>
              <w:spacing w:before="29" w:line="288" w:lineRule="auto"/>
              <w:jc w:val="right"/>
              <w:rPr>
                <w:sz w:val="24"/>
              </w:rPr>
            </w:pPr>
            <w:r w:rsidRPr="002755BC">
              <w:rPr>
                <w:sz w:val="24"/>
              </w:rPr>
              <w:t>3.35</w:t>
            </w:r>
          </w:p>
        </w:tc>
      </w:tr>
      <w:tr w:rsidR="0000757B" w:rsidRPr="002755BC" w14:paraId="1F90ED56" w14:textId="77777777" w:rsidTr="0000757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541760A" w14:textId="77777777" w:rsidR="0000757B" w:rsidRPr="002755BC" w:rsidRDefault="0000757B" w:rsidP="003D3D4E">
            <w:pPr>
              <w:adjustRightInd w:val="0"/>
              <w:snapToGrid w:val="0"/>
              <w:spacing w:before="29" w:line="288" w:lineRule="auto"/>
              <w:jc w:val="center"/>
              <w:rPr>
                <w:sz w:val="24"/>
              </w:rPr>
            </w:pPr>
            <w:r w:rsidRPr="002755BC">
              <w:rPr>
                <w:sz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B5A5C90" w14:textId="77777777" w:rsidR="0000757B" w:rsidRPr="002755BC" w:rsidRDefault="0000757B" w:rsidP="003D3D4E">
            <w:pPr>
              <w:adjustRightInd w:val="0"/>
              <w:snapToGrid w:val="0"/>
              <w:spacing w:before="29" w:line="288" w:lineRule="auto"/>
              <w:jc w:val="left"/>
              <w:rPr>
                <w:sz w:val="24"/>
              </w:rPr>
            </w:pPr>
            <w:r w:rsidRPr="002755BC">
              <w:rPr>
                <w:sz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49DCE9C" w14:textId="77777777" w:rsidR="0000757B" w:rsidRPr="002755BC" w:rsidRDefault="0000757B" w:rsidP="003D3D4E">
            <w:pPr>
              <w:spacing w:before="29" w:line="288" w:lineRule="auto"/>
              <w:jc w:val="right"/>
              <w:rPr>
                <w:sz w:val="24"/>
              </w:rPr>
            </w:pPr>
            <w:r w:rsidRPr="002755BC">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50C2FC1" w14:textId="77777777" w:rsidR="0000757B" w:rsidRPr="002755BC" w:rsidRDefault="0000757B" w:rsidP="003D3D4E">
            <w:pPr>
              <w:spacing w:before="29" w:line="288" w:lineRule="auto"/>
              <w:jc w:val="right"/>
              <w:rPr>
                <w:sz w:val="24"/>
              </w:rPr>
            </w:pPr>
            <w:r w:rsidRPr="002755BC">
              <w:rPr>
                <w:sz w:val="24"/>
              </w:rPr>
              <w:t>-</w:t>
            </w:r>
          </w:p>
        </w:tc>
      </w:tr>
      <w:tr w:rsidR="0000757B" w:rsidRPr="002755BC" w14:paraId="4C471572" w14:textId="77777777" w:rsidTr="0000757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5EDB724" w14:textId="77777777" w:rsidR="0000757B" w:rsidRPr="002755BC" w:rsidRDefault="0000757B" w:rsidP="003D3D4E">
            <w:pPr>
              <w:adjustRightInd w:val="0"/>
              <w:snapToGrid w:val="0"/>
              <w:spacing w:before="29" w:line="288" w:lineRule="auto"/>
              <w:jc w:val="center"/>
              <w:rPr>
                <w:sz w:val="24"/>
              </w:rPr>
            </w:pPr>
            <w:r w:rsidRPr="002755BC">
              <w:rPr>
                <w:sz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B978AB6" w14:textId="77777777" w:rsidR="0000757B" w:rsidRPr="002755BC" w:rsidRDefault="0000757B" w:rsidP="003D3D4E">
            <w:pPr>
              <w:adjustRightInd w:val="0"/>
              <w:snapToGrid w:val="0"/>
              <w:spacing w:before="29" w:line="288" w:lineRule="auto"/>
              <w:jc w:val="left"/>
              <w:rPr>
                <w:sz w:val="24"/>
              </w:rPr>
            </w:pPr>
            <w:r w:rsidRPr="002755BC">
              <w:rPr>
                <w:sz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FB14F84" w14:textId="77777777" w:rsidR="0000757B" w:rsidRPr="002755BC" w:rsidRDefault="0000757B" w:rsidP="003D3D4E">
            <w:pPr>
              <w:spacing w:before="29" w:line="288" w:lineRule="auto"/>
              <w:jc w:val="right"/>
              <w:rPr>
                <w:sz w:val="24"/>
              </w:rPr>
            </w:pPr>
            <w:r w:rsidRPr="002755BC">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0446E45" w14:textId="77777777" w:rsidR="0000757B" w:rsidRPr="002755BC" w:rsidRDefault="0000757B" w:rsidP="003D3D4E">
            <w:pPr>
              <w:spacing w:before="29" w:line="288" w:lineRule="auto"/>
              <w:jc w:val="right"/>
              <w:rPr>
                <w:sz w:val="24"/>
              </w:rPr>
            </w:pPr>
            <w:r w:rsidRPr="002755BC">
              <w:rPr>
                <w:sz w:val="24"/>
              </w:rPr>
              <w:t>-</w:t>
            </w:r>
          </w:p>
        </w:tc>
      </w:tr>
      <w:tr w:rsidR="0000757B" w:rsidRPr="002755BC" w14:paraId="306D5475" w14:textId="77777777" w:rsidTr="0000757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E0EA216" w14:textId="77777777" w:rsidR="0000757B" w:rsidRPr="002755BC" w:rsidRDefault="0000757B" w:rsidP="003D3D4E">
            <w:pPr>
              <w:adjustRightInd w:val="0"/>
              <w:snapToGrid w:val="0"/>
              <w:spacing w:before="29" w:line="288" w:lineRule="auto"/>
              <w:jc w:val="center"/>
              <w:rPr>
                <w:sz w:val="24"/>
              </w:rPr>
            </w:pPr>
            <w:r w:rsidRPr="002755BC">
              <w:rPr>
                <w:sz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26D0081" w14:textId="77777777" w:rsidR="0000757B" w:rsidRPr="002755BC" w:rsidRDefault="0000757B" w:rsidP="003D3D4E">
            <w:pPr>
              <w:adjustRightInd w:val="0"/>
              <w:snapToGrid w:val="0"/>
              <w:spacing w:before="29" w:line="288" w:lineRule="auto"/>
              <w:jc w:val="left"/>
              <w:rPr>
                <w:sz w:val="24"/>
              </w:rPr>
            </w:pPr>
            <w:r w:rsidRPr="002755BC">
              <w:rPr>
                <w:sz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AB93EE3" w14:textId="77777777" w:rsidR="0000757B" w:rsidRPr="002755BC" w:rsidRDefault="0000757B" w:rsidP="003D3D4E">
            <w:pPr>
              <w:spacing w:before="29" w:line="288" w:lineRule="auto"/>
              <w:jc w:val="right"/>
              <w:rPr>
                <w:sz w:val="24"/>
              </w:rPr>
            </w:pPr>
            <w:r w:rsidRPr="002755BC">
              <w:rPr>
                <w:sz w:val="24"/>
              </w:rPr>
              <w:t>6,129,448.60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FAE6535" w14:textId="77777777" w:rsidR="0000757B" w:rsidRPr="002755BC" w:rsidRDefault="0000757B" w:rsidP="003D3D4E">
            <w:pPr>
              <w:spacing w:before="29" w:line="288" w:lineRule="auto"/>
              <w:jc w:val="right"/>
              <w:rPr>
                <w:sz w:val="24"/>
              </w:rPr>
            </w:pPr>
            <w:r w:rsidRPr="002755BC">
              <w:rPr>
                <w:sz w:val="24"/>
              </w:rPr>
              <w:t>2.84</w:t>
            </w:r>
          </w:p>
        </w:tc>
      </w:tr>
      <w:tr w:rsidR="0000757B" w:rsidRPr="002755BC" w14:paraId="6ED935B7" w14:textId="77777777" w:rsidTr="0000757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D4DDACD" w14:textId="77777777" w:rsidR="0000757B" w:rsidRPr="002755BC" w:rsidRDefault="0000757B" w:rsidP="003D3D4E">
            <w:pPr>
              <w:adjustRightInd w:val="0"/>
              <w:snapToGrid w:val="0"/>
              <w:spacing w:before="29" w:line="288" w:lineRule="auto"/>
              <w:jc w:val="center"/>
              <w:rPr>
                <w:sz w:val="24"/>
              </w:rPr>
            </w:pPr>
            <w:r w:rsidRPr="002755BC">
              <w:rPr>
                <w:sz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ECFE38E" w14:textId="77777777" w:rsidR="0000757B" w:rsidRPr="002755BC" w:rsidRDefault="0000757B" w:rsidP="003D3D4E">
            <w:pPr>
              <w:adjustRightInd w:val="0"/>
              <w:snapToGrid w:val="0"/>
              <w:spacing w:before="29" w:line="288" w:lineRule="auto"/>
              <w:jc w:val="left"/>
              <w:rPr>
                <w:sz w:val="24"/>
              </w:rPr>
            </w:pPr>
            <w:r w:rsidRPr="002755BC">
              <w:rPr>
                <w:sz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859ACCE" w14:textId="77777777" w:rsidR="0000757B" w:rsidRPr="002755BC" w:rsidRDefault="0000757B" w:rsidP="003D3D4E">
            <w:pPr>
              <w:spacing w:before="29" w:line="288" w:lineRule="auto"/>
              <w:jc w:val="right"/>
              <w:rPr>
                <w:sz w:val="24"/>
              </w:rPr>
            </w:pPr>
            <w:r w:rsidRPr="002755BC">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3473C18" w14:textId="77777777" w:rsidR="0000757B" w:rsidRPr="002755BC" w:rsidRDefault="0000757B" w:rsidP="003D3D4E">
            <w:pPr>
              <w:spacing w:before="29" w:line="288" w:lineRule="auto"/>
              <w:jc w:val="right"/>
              <w:rPr>
                <w:sz w:val="24"/>
              </w:rPr>
            </w:pPr>
            <w:r w:rsidRPr="002755BC">
              <w:rPr>
                <w:sz w:val="24"/>
              </w:rPr>
              <w:t>-</w:t>
            </w:r>
          </w:p>
        </w:tc>
      </w:tr>
      <w:tr w:rsidR="0000757B" w:rsidRPr="002755BC" w14:paraId="7B7B0C81" w14:textId="77777777" w:rsidTr="0000757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DEE94E2" w14:textId="77777777" w:rsidR="0000757B" w:rsidRPr="002755BC" w:rsidRDefault="0000757B" w:rsidP="003D3D4E">
            <w:pPr>
              <w:adjustRightInd w:val="0"/>
              <w:snapToGrid w:val="0"/>
              <w:spacing w:before="29" w:line="288" w:lineRule="auto"/>
              <w:jc w:val="center"/>
              <w:rPr>
                <w:sz w:val="24"/>
              </w:rPr>
            </w:pPr>
            <w:r w:rsidRPr="002755BC">
              <w:rPr>
                <w:sz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4D26F0D" w14:textId="77777777" w:rsidR="0000757B" w:rsidRPr="002755BC" w:rsidRDefault="0000757B" w:rsidP="003D3D4E">
            <w:pPr>
              <w:adjustRightInd w:val="0"/>
              <w:snapToGrid w:val="0"/>
              <w:spacing w:before="29" w:line="288" w:lineRule="auto"/>
              <w:rPr>
                <w:sz w:val="24"/>
              </w:rPr>
            </w:pPr>
            <w:r w:rsidRPr="002755BC">
              <w:rPr>
                <w:sz w:val="24"/>
              </w:rPr>
              <w:t>信息传输、软件和信息技术服务</w:t>
            </w:r>
            <w:r w:rsidRPr="002755BC">
              <w:rPr>
                <w:sz w:val="24"/>
              </w:rPr>
              <w:lastRenderedPageBreak/>
              <w:t>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7FB3477" w14:textId="77777777" w:rsidR="0000757B" w:rsidRPr="002755BC" w:rsidRDefault="0000757B" w:rsidP="003D3D4E">
            <w:pPr>
              <w:spacing w:before="29" w:line="288" w:lineRule="auto"/>
              <w:jc w:val="right"/>
              <w:rPr>
                <w:sz w:val="24"/>
              </w:rPr>
            </w:pPr>
            <w:r w:rsidRPr="002755BC">
              <w:rPr>
                <w:sz w:val="24"/>
              </w:rPr>
              <w:lastRenderedPageBreak/>
              <w:t>17,844,242.36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B18A4E6" w14:textId="77777777" w:rsidR="0000757B" w:rsidRPr="002755BC" w:rsidRDefault="0000757B" w:rsidP="003D3D4E">
            <w:pPr>
              <w:spacing w:before="29" w:line="288" w:lineRule="auto"/>
              <w:jc w:val="right"/>
              <w:rPr>
                <w:sz w:val="24"/>
              </w:rPr>
            </w:pPr>
            <w:r w:rsidRPr="002755BC">
              <w:rPr>
                <w:sz w:val="24"/>
              </w:rPr>
              <w:t>8.26</w:t>
            </w:r>
          </w:p>
        </w:tc>
      </w:tr>
      <w:tr w:rsidR="0000757B" w:rsidRPr="002755BC" w14:paraId="28B0143E" w14:textId="77777777" w:rsidTr="0000757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A9BA1EE" w14:textId="77777777" w:rsidR="0000757B" w:rsidRPr="002755BC" w:rsidRDefault="0000757B" w:rsidP="003D3D4E">
            <w:pPr>
              <w:adjustRightInd w:val="0"/>
              <w:snapToGrid w:val="0"/>
              <w:spacing w:before="29" w:line="288" w:lineRule="auto"/>
              <w:jc w:val="center"/>
              <w:rPr>
                <w:color w:val="000000"/>
                <w:sz w:val="24"/>
              </w:rPr>
            </w:pPr>
            <w:r w:rsidRPr="002755BC">
              <w:rPr>
                <w:color w:val="000000"/>
                <w:sz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FA0050B" w14:textId="77777777" w:rsidR="0000757B" w:rsidRPr="002755BC" w:rsidRDefault="0000757B" w:rsidP="003D3D4E">
            <w:pPr>
              <w:adjustRightInd w:val="0"/>
              <w:snapToGrid w:val="0"/>
              <w:spacing w:before="29" w:line="288" w:lineRule="auto"/>
              <w:jc w:val="left"/>
              <w:rPr>
                <w:color w:val="000000"/>
                <w:sz w:val="24"/>
              </w:rPr>
            </w:pPr>
            <w:r w:rsidRPr="002755BC">
              <w:rPr>
                <w:color w:val="000000"/>
                <w:sz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8EE722E" w14:textId="77777777" w:rsidR="0000757B" w:rsidRPr="002755BC" w:rsidRDefault="0000757B" w:rsidP="003D3D4E">
            <w:pPr>
              <w:spacing w:before="29" w:line="288" w:lineRule="auto"/>
              <w:jc w:val="right"/>
              <w:rPr>
                <w:sz w:val="24"/>
              </w:rPr>
            </w:pPr>
            <w:r w:rsidRPr="002755BC">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E9F19DE" w14:textId="77777777" w:rsidR="0000757B" w:rsidRPr="002755BC" w:rsidRDefault="0000757B" w:rsidP="003D3D4E">
            <w:pPr>
              <w:spacing w:before="29" w:line="288" w:lineRule="auto"/>
              <w:jc w:val="right"/>
              <w:rPr>
                <w:sz w:val="24"/>
              </w:rPr>
            </w:pPr>
            <w:r w:rsidRPr="002755BC">
              <w:rPr>
                <w:sz w:val="24"/>
              </w:rPr>
              <w:t>-</w:t>
            </w:r>
          </w:p>
        </w:tc>
      </w:tr>
      <w:tr w:rsidR="0000757B" w:rsidRPr="002755BC" w14:paraId="3BAE6FBE" w14:textId="77777777" w:rsidTr="0000757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6056A04" w14:textId="77777777" w:rsidR="0000757B" w:rsidRPr="002755BC" w:rsidRDefault="0000757B" w:rsidP="003D3D4E">
            <w:pPr>
              <w:adjustRightInd w:val="0"/>
              <w:snapToGrid w:val="0"/>
              <w:spacing w:before="29" w:line="288" w:lineRule="auto"/>
              <w:jc w:val="center"/>
              <w:rPr>
                <w:color w:val="000000"/>
                <w:sz w:val="24"/>
              </w:rPr>
            </w:pPr>
            <w:r w:rsidRPr="002755BC">
              <w:rPr>
                <w:color w:val="000000"/>
                <w:sz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8C0C69D" w14:textId="77777777" w:rsidR="0000757B" w:rsidRPr="002755BC" w:rsidRDefault="0000757B" w:rsidP="003D3D4E">
            <w:pPr>
              <w:adjustRightInd w:val="0"/>
              <w:snapToGrid w:val="0"/>
              <w:spacing w:before="29" w:line="288" w:lineRule="auto"/>
              <w:jc w:val="left"/>
              <w:rPr>
                <w:color w:val="000000"/>
                <w:sz w:val="24"/>
              </w:rPr>
            </w:pPr>
            <w:r w:rsidRPr="002755BC">
              <w:rPr>
                <w:color w:val="000000"/>
                <w:sz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690407D" w14:textId="77777777" w:rsidR="0000757B" w:rsidRPr="002755BC" w:rsidRDefault="0000757B" w:rsidP="003D3D4E">
            <w:pPr>
              <w:spacing w:before="29" w:line="288" w:lineRule="auto"/>
              <w:jc w:val="right"/>
              <w:rPr>
                <w:sz w:val="24"/>
              </w:rPr>
            </w:pPr>
            <w:r w:rsidRPr="002755BC">
              <w:rPr>
                <w:sz w:val="24"/>
              </w:rPr>
              <w:t>18,458,645.44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706D1E0" w14:textId="77777777" w:rsidR="0000757B" w:rsidRPr="002755BC" w:rsidRDefault="0000757B" w:rsidP="003D3D4E">
            <w:pPr>
              <w:spacing w:before="29" w:line="288" w:lineRule="auto"/>
              <w:jc w:val="right"/>
              <w:rPr>
                <w:sz w:val="24"/>
              </w:rPr>
            </w:pPr>
            <w:r w:rsidRPr="002755BC">
              <w:rPr>
                <w:sz w:val="24"/>
              </w:rPr>
              <w:t>8.55</w:t>
            </w:r>
          </w:p>
        </w:tc>
      </w:tr>
      <w:tr w:rsidR="0000757B" w:rsidRPr="002755BC" w14:paraId="605C148B" w14:textId="77777777" w:rsidTr="0000757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E019F0C" w14:textId="77777777" w:rsidR="0000757B" w:rsidRPr="002755BC" w:rsidRDefault="0000757B" w:rsidP="003D3D4E">
            <w:pPr>
              <w:adjustRightInd w:val="0"/>
              <w:snapToGrid w:val="0"/>
              <w:spacing w:before="29" w:line="288" w:lineRule="auto"/>
              <w:jc w:val="center"/>
              <w:rPr>
                <w:color w:val="000000"/>
                <w:sz w:val="24"/>
              </w:rPr>
            </w:pPr>
            <w:r w:rsidRPr="002755BC">
              <w:rPr>
                <w:color w:val="000000"/>
                <w:sz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F3F4CBB" w14:textId="77777777" w:rsidR="0000757B" w:rsidRPr="002755BC" w:rsidRDefault="0000757B" w:rsidP="003D3D4E">
            <w:pPr>
              <w:adjustRightInd w:val="0"/>
              <w:snapToGrid w:val="0"/>
              <w:spacing w:before="29" w:line="288" w:lineRule="auto"/>
              <w:jc w:val="left"/>
              <w:rPr>
                <w:color w:val="000000"/>
                <w:sz w:val="24"/>
              </w:rPr>
            </w:pPr>
            <w:r w:rsidRPr="002755BC">
              <w:rPr>
                <w:color w:val="000000"/>
                <w:sz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A6F4C59" w14:textId="77777777" w:rsidR="0000757B" w:rsidRPr="002755BC" w:rsidRDefault="0000757B" w:rsidP="003D3D4E">
            <w:pPr>
              <w:spacing w:before="29" w:line="288" w:lineRule="auto"/>
              <w:jc w:val="right"/>
              <w:rPr>
                <w:sz w:val="24"/>
              </w:rPr>
            </w:pPr>
            <w:r w:rsidRPr="002755BC">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AD09E76" w14:textId="77777777" w:rsidR="0000757B" w:rsidRPr="002755BC" w:rsidRDefault="0000757B" w:rsidP="003D3D4E">
            <w:pPr>
              <w:spacing w:before="29" w:line="288" w:lineRule="auto"/>
              <w:jc w:val="right"/>
              <w:rPr>
                <w:sz w:val="24"/>
              </w:rPr>
            </w:pPr>
            <w:r w:rsidRPr="002755BC">
              <w:rPr>
                <w:sz w:val="24"/>
              </w:rPr>
              <w:t>-</w:t>
            </w:r>
          </w:p>
        </w:tc>
      </w:tr>
      <w:tr w:rsidR="0000757B" w:rsidRPr="002755BC" w14:paraId="1B84DA53" w14:textId="77777777" w:rsidTr="0000757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78D061E" w14:textId="77777777" w:rsidR="0000757B" w:rsidRPr="002755BC" w:rsidRDefault="0000757B" w:rsidP="003D3D4E">
            <w:pPr>
              <w:adjustRightInd w:val="0"/>
              <w:snapToGrid w:val="0"/>
              <w:spacing w:before="29" w:line="288" w:lineRule="auto"/>
              <w:jc w:val="center"/>
              <w:rPr>
                <w:color w:val="000000"/>
                <w:sz w:val="24"/>
              </w:rPr>
            </w:pPr>
            <w:r w:rsidRPr="002755BC">
              <w:rPr>
                <w:color w:val="000000"/>
                <w:sz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8307CC7" w14:textId="77777777" w:rsidR="0000757B" w:rsidRPr="002755BC" w:rsidRDefault="0000757B" w:rsidP="003D3D4E">
            <w:pPr>
              <w:adjustRightInd w:val="0"/>
              <w:snapToGrid w:val="0"/>
              <w:spacing w:before="29" w:line="288" w:lineRule="auto"/>
              <w:jc w:val="left"/>
              <w:rPr>
                <w:color w:val="000000"/>
                <w:sz w:val="24"/>
              </w:rPr>
            </w:pPr>
            <w:r w:rsidRPr="002755BC">
              <w:rPr>
                <w:color w:val="000000"/>
                <w:sz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72F8388" w14:textId="77777777" w:rsidR="0000757B" w:rsidRPr="002755BC" w:rsidRDefault="0000757B" w:rsidP="003D3D4E">
            <w:pPr>
              <w:spacing w:before="29" w:line="288" w:lineRule="auto"/>
              <w:jc w:val="right"/>
              <w:rPr>
                <w:sz w:val="24"/>
              </w:rPr>
            </w:pPr>
            <w:r w:rsidRPr="002755BC">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4D5DCD0" w14:textId="77777777" w:rsidR="0000757B" w:rsidRPr="002755BC" w:rsidRDefault="0000757B" w:rsidP="003D3D4E">
            <w:pPr>
              <w:spacing w:before="29" w:line="288" w:lineRule="auto"/>
              <w:jc w:val="right"/>
              <w:rPr>
                <w:sz w:val="24"/>
              </w:rPr>
            </w:pPr>
            <w:r w:rsidRPr="002755BC">
              <w:rPr>
                <w:sz w:val="24"/>
              </w:rPr>
              <w:t>-</w:t>
            </w:r>
          </w:p>
        </w:tc>
      </w:tr>
      <w:tr w:rsidR="0000757B" w:rsidRPr="002755BC" w14:paraId="18B0962E" w14:textId="77777777" w:rsidTr="0000757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2B875EC" w14:textId="77777777" w:rsidR="0000757B" w:rsidRPr="002755BC" w:rsidRDefault="0000757B" w:rsidP="003D3D4E">
            <w:pPr>
              <w:adjustRightInd w:val="0"/>
              <w:snapToGrid w:val="0"/>
              <w:spacing w:before="29" w:line="288" w:lineRule="auto"/>
              <w:jc w:val="center"/>
              <w:rPr>
                <w:color w:val="000000"/>
                <w:sz w:val="24"/>
              </w:rPr>
            </w:pPr>
            <w:r w:rsidRPr="002755BC">
              <w:rPr>
                <w:color w:val="000000"/>
                <w:sz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990BB6D" w14:textId="77777777" w:rsidR="0000757B" w:rsidRPr="002755BC" w:rsidRDefault="0000757B" w:rsidP="003D3D4E">
            <w:pPr>
              <w:adjustRightInd w:val="0"/>
              <w:snapToGrid w:val="0"/>
              <w:spacing w:before="29" w:line="288" w:lineRule="auto"/>
              <w:jc w:val="left"/>
              <w:rPr>
                <w:color w:val="000000"/>
                <w:sz w:val="24"/>
              </w:rPr>
            </w:pPr>
            <w:r w:rsidRPr="002755BC">
              <w:rPr>
                <w:color w:val="000000"/>
                <w:sz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072EC2A" w14:textId="77777777" w:rsidR="0000757B" w:rsidRPr="002755BC" w:rsidRDefault="0000757B" w:rsidP="003D3D4E">
            <w:pPr>
              <w:spacing w:before="29" w:line="288" w:lineRule="auto"/>
              <w:jc w:val="right"/>
              <w:rPr>
                <w:sz w:val="24"/>
              </w:rPr>
            </w:pPr>
            <w:r w:rsidRPr="002755BC">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3DAB724" w14:textId="77777777" w:rsidR="0000757B" w:rsidRPr="002755BC" w:rsidRDefault="0000757B" w:rsidP="003D3D4E">
            <w:pPr>
              <w:spacing w:before="29" w:line="288" w:lineRule="auto"/>
              <w:jc w:val="right"/>
              <w:rPr>
                <w:sz w:val="24"/>
              </w:rPr>
            </w:pPr>
            <w:r w:rsidRPr="002755BC">
              <w:rPr>
                <w:sz w:val="24"/>
              </w:rPr>
              <w:t>-</w:t>
            </w:r>
          </w:p>
        </w:tc>
      </w:tr>
      <w:tr w:rsidR="0000757B" w:rsidRPr="002755BC" w14:paraId="23AFFD58" w14:textId="77777777" w:rsidTr="0000757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97E1BBB" w14:textId="77777777" w:rsidR="0000757B" w:rsidRPr="002755BC" w:rsidRDefault="0000757B" w:rsidP="003D3D4E">
            <w:pPr>
              <w:adjustRightInd w:val="0"/>
              <w:snapToGrid w:val="0"/>
              <w:spacing w:before="29" w:line="288" w:lineRule="auto"/>
              <w:jc w:val="center"/>
              <w:rPr>
                <w:color w:val="000000"/>
                <w:sz w:val="24"/>
              </w:rPr>
            </w:pPr>
            <w:r w:rsidRPr="002755BC">
              <w:rPr>
                <w:color w:val="000000"/>
                <w:sz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5FAB78B" w14:textId="77777777" w:rsidR="0000757B" w:rsidRPr="002755BC" w:rsidRDefault="0000757B" w:rsidP="003D3D4E">
            <w:pPr>
              <w:adjustRightInd w:val="0"/>
              <w:snapToGrid w:val="0"/>
              <w:spacing w:before="29" w:line="288" w:lineRule="auto"/>
              <w:jc w:val="left"/>
              <w:rPr>
                <w:color w:val="000000"/>
                <w:sz w:val="24"/>
              </w:rPr>
            </w:pPr>
            <w:r w:rsidRPr="002755BC">
              <w:rPr>
                <w:color w:val="000000"/>
                <w:sz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E600478" w14:textId="77777777" w:rsidR="0000757B" w:rsidRPr="002755BC" w:rsidRDefault="0000757B" w:rsidP="003D3D4E">
            <w:pPr>
              <w:spacing w:before="29" w:line="288" w:lineRule="auto"/>
              <w:jc w:val="right"/>
              <w:rPr>
                <w:sz w:val="24"/>
              </w:rPr>
            </w:pPr>
            <w:r w:rsidRPr="002755BC">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498598B" w14:textId="77777777" w:rsidR="0000757B" w:rsidRPr="002755BC" w:rsidRDefault="0000757B" w:rsidP="003D3D4E">
            <w:pPr>
              <w:spacing w:before="29" w:line="288" w:lineRule="auto"/>
              <w:jc w:val="right"/>
              <w:rPr>
                <w:sz w:val="24"/>
              </w:rPr>
            </w:pPr>
            <w:r w:rsidRPr="002755BC">
              <w:rPr>
                <w:sz w:val="24"/>
              </w:rPr>
              <w:t>-</w:t>
            </w:r>
          </w:p>
        </w:tc>
      </w:tr>
      <w:tr w:rsidR="0000757B" w:rsidRPr="002755BC" w14:paraId="2441621D" w14:textId="77777777" w:rsidTr="0000757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196D643" w14:textId="77777777" w:rsidR="0000757B" w:rsidRPr="002755BC" w:rsidRDefault="0000757B" w:rsidP="003D3D4E">
            <w:pPr>
              <w:adjustRightInd w:val="0"/>
              <w:snapToGrid w:val="0"/>
              <w:spacing w:before="29" w:line="288" w:lineRule="auto"/>
              <w:jc w:val="center"/>
              <w:rPr>
                <w:color w:val="000000"/>
                <w:sz w:val="24"/>
              </w:rPr>
            </w:pPr>
            <w:r w:rsidRPr="002755BC">
              <w:rPr>
                <w:color w:val="000000"/>
                <w:sz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2A69226" w14:textId="77777777" w:rsidR="0000757B" w:rsidRPr="002755BC" w:rsidRDefault="0000757B" w:rsidP="003D3D4E">
            <w:pPr>
              <w:adjustRightInd w:val="0"/>
              <w:snapToGrid w:val="0"/>
              <w:spacing w:before="29" w:line="288" w:lineRule="auto"/>
              <w:jc w:val="left"/>
              <w:rPr>
                <w:color w:val="000000"/>
                <w:sz w:val="24"/>
              </w:rPr>
            </w:pPr>
            <w:r w:rsidRPr="002755BC">
              <w:rPr>
                <w:color w:val="000000"/>
                <w:sz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B416C0F" w14:textId="77777777" w:rsidR="0000757B" w:rsidRPr="002755BC" w:rsidRDefault="0000757B" w:rsidP="003D3D4E">
            <w:pPr>
              <w:spacing w:before="29" w:line="288" w:lineRule="auto"/>
              <w:jc w:val="right"/>
              <w:rPr>
                <w:sz w:val="24"/>
              </w:rPr>
            </w:pPr>
            <w:r w:rsidRPr="002755BC">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7DB5465" w14:textId="77777777" w:rsidR="0000757B" w:rsidRPr="002755BC" w:rsidRDefault="0000757B" w:rsidP="003D3D4E">
            <w:pPr>
              <w:spacing w:before="29" w:line="288" w:lineRule="auto"/>
              <w:jc w:val="right"/>
              <w:rPr>
                <w:sz w:val="24"/>
              </w:rPr>
            </w:pPr>
            <w:r w:rsidRPr="002755BC">
              <w:rPr>
                <w:sz w:val="24"/>
              </w:rPr>
              <w:t>-</w:t>
            </w:r>
          </w:p>
        </w:tc>
      </w:tr>
      <w:tr w:rsidR="0000757B" w:rsidRPr="002755BC" w14:paraId="08EC20CA" w14:textId="77777777" w:rsidTr="0000757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B5DA795" w14:textId="77777777" w:rsidR="0000757B" w:rsidRPr="002755BC" w:rsidRDefault="0000757B" w:rsidP="003D3D4E">
            <w:pPr>
              <w:adjustRightInd w:val="0"/>
              <w:snapToGrid w:val="0"/>
              <w:spacing w:before="29" w:line="288" w:lineRule="auto"/>
              <w:jc w:val="center"/>
              <w:rPr>
                <w:color w:val="000000"/>
                <w:sz w:val="24"/>
              </w:rPr>
            </w:pPr>
            <w:r w:rsidRPr="002755BC">
              <w:rPr>
                <w:color w:val="000000"/>
                <w:sz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2F2F00C" w14:textId="77777777" w:rsidR="0000757B" w:rsidRPr="002755BC" w:rsidRDefault="0000757B" w:rsidP="003D3D4E">
            <w:pPr>
              <w:adjustRightInd w:val="0"/>
              <w:snapToGrid w:val="0"/>
              <w:spacing w:before="29" w:line="288" w:lineRule="auto"/>
              <w:jc w:val="left"/>
              <w:rPr>
                <w:color w:val="000000"/>
                <w:sz w:val="24"/>
              </w:rPr>
            </w:pPr>
            <w:r w:rsidRPr="002755BC">
              <w:rPr>
                <w:color w:val="000000"/>
                <w:sz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CEFCC02" w14:textId="77777777" w:rsidR="0000757B" w:rsidRPr="002755BC" w:rsidRDefault="0000757B" w:rsidP="003D3D4E">
            <w:pPr>
              <w:spacing w:before="29" w:line="288" w:lineRule="auto"/>
              <w:jc w:val="right"/>
              <w:rPr>
                <w:sz w:val="24"/>
              </w:rPr>
            </w:pPr>
            <w:r w:rsidRPr="002755BC">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67245CA" w14:textId="77777777" w:rsidR="0000757B" w:rsidRPr="002755BC" w:rsidRDefault="0000757B" w:rsidP="003D3D4E">
            <w:pPr>
              <w:spacing w:before="29" w:line="288" w:lineRule="auto"/>
              <w:jc w:val="right"/>
              <w:rPr>
                <w:sz w:val="24"/>
              </w:rPr>
            </w:pPr>
            <w:r w:rsidRPr="002755BC">
              <w:rPr>
                <w:sz w:val="24"/>
              </w:rPr>
              <w:t>-</w:t>
            </w:r>
          </w:p>
        </w:tc>
      </w:tr>
      <w:tr w:rsidR="0000757B" w:rsidRPr="002755BC" w14:paraId="10E29F0D" w14:textId="77777777" w:rsidTr="0000757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5B2A705" w14:textId="77777777" w:rsidR="0000757B" w:rsidRPr="002755BC" w:rsidRDefault="0000757B" w:rsidP="003D3D4E">
            <w:pPr>
              <w:adjustRightInd w:val="0"/>
              <w:snapToGrid w:val="0"/>
              <w:spacing w:before="29" w:line="288" w:lineRule="auto"/>
              <w:jc w:val="center"/>
              <w:rPr>
                <w:color w:val="000000"/>
                <w:sz w:val="24"/>
              </w:rPr>
            </w:pPr>
            <w:r w:rsidRPr="002755BC">
              <w:rPr>
                <w:color w:val="000000"/>
                <w:sz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1BE4927" w14:textId="77777777" w:rsidR="0000757B" w:rsidRPr="002755BC" w:rsidRDefault="0000757B" w:rsidP="003D3D4E">
            <w:pPr>
              <w:adjustRightInd w:val="0"/>
              <w:snapToGrid w:val="0"/>
              <w:spacing w:before="29" w:line="288" w:lineRule="auto"/>
              <w:jc w:val="left"/>
              <w:rPr>
                <w:color w:val="000000"/>
                <w:sz w:val="24"/>
              </w:rPr>
            </w:pPr>
            <w:r w:rsidRPr="002755BC">
              <w:rPr>
                <w:color w:val="000000"/>
                <w:sz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C092AF1" w14:textId="77777777" w:rsidR="0000757B" w:rsidRPr="002755BC" w:rsidRDefault="0000757B" w:rsidP="003D3D4E">
            <w:pPr>
              <w:spacing w:before="29" w:line="288" w:lineRule="auto"/>
              <w:jc w:val="right"/>
              <w:rPr>
                <w:sz w:val="24"/>
              </w:rPr>
            </w:pPr>
            <w:r w:rsidRPr="002755BC">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6C14E39" w14:textId="77777777" w:rsidR="0000757B" w:rsidRPr="002755BC" w:rsidRDefault="0000757B" w:rsidP="003D3D4E">
            <w:pPr>
              <w:spacing w:before="29" w:line="288" w:lineRule="auto"/>
              <w:jc w:val="right"/>
              <w:rPr>
                <w:sz w:val="24"/>
              </w:rPr>
            </w:pPr>
            <w:r w:rsidRPr="002755BC">
              <w:rPr>
                <w:sz w:val="24"/>
              </w:rPr>
              <w:t>-</w:t>
            </w:r>
          </w:p>
        </w:tc>
      </w:tr>
      <w:tr w:rsidR="0000757B" w:rsidRPr="002755BC" w14:paraId="0CCF8DF4" w14:textId="77777777" w:rsidTr="0000757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0FC6DFE" w14:textId="77777777" w:rsidR="0000757B" w:rsidRPr="002755BC" w:rsidRDefault="0000757B" w:rsidP="003D3D4E">
            <w:pPr>
              <w:adjustRightInd w:val="0"/>
              <w:snapToGrid w:val="0"/>
              <w:spacing w:before="29" w:line="288" w:lineRule="auto"/>
              <w:jc w:val="center"/>
              <w:rPr>
                <w:color w:val="000000"/>
                <w:sz w:val="24"/>
              </w:rPr>
            </w:pPr>
            <w:r w:rsidRPr="002755BC">
              <w:rPr>
                <w:color w:val="000000"/>
                <w:sz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F1492EC" w14:textId="77777777" w:rsidR="0000757B" w:rsidRPr="002755BC" w:rsidRDefault="0000757B" w:rsidP="003D3D4E">
            <w:pPr>
              <w:adjustRightInd w:val="0"/>
              <w:snapToGrid w:val="0"/>
              <w:spacing w:before="29" w:line="288" w:lineRule="auto"/>
              <w:jc w:val="left"/>
              <w:rPr>
                <w:color w:val="000000"/>
                <w:sz w:val="24"/>
              </w:rPr>
            </w:pPr>
            <w:r w:rsidRPr="002755BC">
              <w:rPr>
                <w:color w:val="000000"/>
                <w:sz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35545EB" w14:textId="77777777" w:rsidR="0000757B" w:rsidRPr="002755BC" w:rsidRDefault="0000757B" w:rsidP="003D3D4E">
            <w:pPr>
              <w:spacing w:before="29" w:line="288" w:lineRule="auto"/>
              <w:jc w:val="right"/>
              <w:rPr>
                <w:sz w:val="24"/>
              </w:rPr>
            </w:pPr>
            <w:r w:rsidRPr="002755BC">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9682E92" w14:textId="77777777" w:rsidR="0000757B" w:rsidRPr="002755BC" w:rsidRDefault="0000757B" w:rsidP="003D3D4E">
            <w:pPr>
              <w:spacing w:before="29" w:line="288" w:lineRule="auto"/>
              <w:jc w:val="right"/>
              <w:rPr>
                <w:sz w:val="24"/>
              </w:rPr>
            </w:pPr>
            <w:r w:rsidRPr="002755BC">
              <w:rPr>
                <w:sz w:val="24"/>
              </w:rPr>
              <w:t>-</w:t>
            </w:r>
          </w:p>
        </w:tc>
      </w:tr>
      <w:tr w:rsidR="0000757B" w:rsidRPr="002755BC" w14:paraId="25381902" w14:textId="77777777" w:rsidTr="0000757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185873C" w14:textId="77777777" w:rsidR="0000757B" w:rsidRPr="002755BC" w:rsidRDefault="0000757B" w:rsidP="003D3D4E">
            <w:pPr>
              <w:adjustRightInd w:val="0"/>
              <w:snapToGrid w:val="0"/>
              <w:spacing w:before="29" w:line="288" w:lineRule="auto"/>
              <w:jc w:val="center"/>
              <w:rPr>
                <w:color w:val="000000"/>
                <w:sz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AA1C81C" w14:textId="77777777" w:rsidR="0000757B" w:rsidRPr="002755BC" w:rsidRDefault="0000757B" w:rsidP="003D3D4E">
            <w:pPr>
              <w:adjustRightInd w:val="0"/>
              <w:snapToGrid w:val="0"/>
              <w:spacing w:before="29" w:line="288" w:lineRule="auto"/>
              <w:jc w:val="left"/>
              <w:rPr>
                <w:color w:val="000000"/>
                <w:sz w:val="24"/>
              </w:rPr>
            </w:pPr>
            <w:r w:rsidRPr="002755BC">
              <w:rPr>
                <w:color w:val="000000"/>
                <w:sz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B86C6AB" w14:textId="77777777" w:rsidR="0000757B" w:rsidRPr="002755BC" w:rsidRDefault="0000757B" w:rsidP="003D3D4E">
            <w:pPr>
              <w:spacing w:before="29" w:line="288" w:lineRule="auto"/>
              <w:jc w:val="right"/>
              <w:rPr>
                <w:sz w:val="24"/>
              </w:rPr>
            </w:pPr>
            <w:r w:rsidRPr="002755BC">
              <w:rPr>
                <w:sz w:val="24"/>
              </w:rPr>
              <w:t>194,003,850.31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C80688F" w14:textId="77777777" w:rsidR="0000757B" w:rsidRPr="002755BC" w:rsidRDefault="0000757B" w:rsidP="003D3D4E">
            <w:pPr>
              <w:spacing w:before="29" w:line="288" w:lineRule="auto"/>
              <w:jc w:val="right"/>
              <w:rPr>
                <w:sz w:val="24"/>
              </w:rPr>
            </w:pPr>
            <w:r w:rsidRPr="002755BC">
              <w:rPr>
                <w:sz w:val="24"/>
              </w:rPr>
              <w:t>89.86</w:t>
            </w:r>
          </w:p>
        </w:tc>
      </w:tr>
    </w:tbl>
    <w:p w14:paraId="08D95FD2" w14:textId="77777777" w:rsidR="006A1EA6" w:rsidRDefault="006A1EA6" w:rsidP="001F5A07">
      <w:pPr>
        <w:pStyle w:val="af8"/>
        <w:ind w:left="482" w:firstLineChars="0" w:firstLine="0"/>
        <w:jc w:val="left"/>
        <w:rPr>
          <w:rFonts w:asciiTheme="minorEastAsia" w:eastAsiaTheme="minorEastAsia" w:hAnsiTheme="minorEastAsia"/>
          <w:b/>
          <w:bCs/>
          <w:color w:val="000000" w:themeColor="text1"/>
          <w:kern w:val="0"/>
          <w:sz w:val="24"/>
        </w:rPr>
      </w:pPr>
    </w:p>
    <w:p w14:paraId="60AB4CBC" w14:textId="20BEF498" w:rsidR="0024418B" w:rsidRPr="004414E6" w:rsidRDefault="0024418B" w:rsidP="004414E6">
      <w:pPr>
        <w:spacing w:after="0" w:line="360" w:lineRule="auto"/>
        <w:ind w:rightChars="-85" w:right="-178" w:firstLineChars="200" w:firstLine="480"/>
        <w:rPr>
          <w:rFonts w:ascii="宋体" w:hAnsi="宋体"/>
          <w:sz w:val="24"/>
          <w:szCs w:val="21"/>
        </w:rPr>
      </w:pPr>
      <w:r w:rsidRPr="004414E6">
        <w:rPr>
          <w:rFonts w:ascii="宋体" w:hAnsi="宋体"/>
          <w:sz w:val="24"/>
          <w:szCs w:val="21"/>
        </w:rPr>
        <w:t>2.2</w:t>
      </w:r>
      <w:r w:rsidRPr="004414E6">
        <w:rPr>
          <w:rFonts w:ascii="宋体" w:hAnsi="宋体" w:hint="eastAsia"/>
          <w:sz w:val="24"/>
          <w:szCs w:val="21"/>
        </w:rPr>
        <w:t>报告期末按行业分类的</w:t>
      </w:r>
      <w:r w:rsidR="00F22AC5" w:rsidRPr="004414E6">
        <w:rPr>
          <w:rFonts w:ascii="宋体" w:hAnsi="宋体" w:hint="eastAsia"/>
          <w:sz w:val="24"/>
          <w:szCs w:val="21"/>
        </w:rPr>
        <w:t>港股通</w:t>
      </w:r>
      <w:r w:rsidRPr="004414E6">
        <w:rPr>
          <w:rFonts w:ascii="宋体" w:hAnsi="宋体" w:hint="eastAsia"/>
          <w:sz w:val="24"/>
          <w:szCs w:val="21"/>
        </w:rPr>
        <w:t>投资股票投资组合</w:t>
      </w:r>
    </w:p>
    <w:p w14:paraId="329D4652" w14:textId="58BA3579" w:rsidR="00C34A31" w:rsidRPr="004414E6" w:rsidRDefault="00C34A31" w:rsidP="004414E6">
      <w:pPr>
        <w:spacing w:after="0" w:line="360" w:lineRule="auto"/>
        <w:ind w:rightChars="-85" w:right="-178" w:firstLineChars="200" w:firstLine="480"/>
        <w:rPr>
          <w:rFonts w:ascii="宋体" w:hAnsi="宋体"/>
          <w:sz w:val="24"/>
          <w:szCs w:val="21"/>
        </w:rPr>
      </w:pPr>
      <w:r w:rsidRPr="004414E6">
        <w:rPr>
          <w:rFonts w:ascii="宋体" w:hAnsi="宋体" w:hint="eastAsia"/>
          <w:sz w:val="24"/>
          <w:szCs w:val="21"/>
        </w:rPr>
        <w:t>本基金本报告期末未持有通过</w:t>
      </w:r>
      <w:r w:rsidR="00F22AC5" w:rsidRPr="004414E6">
        <w:rPr>
          <w:rFonts w:ascii="宋体" w:hAnsi="宋体" w:hint="eastAsia"/>
          <w:sz w:val="24"/>
          <w:szCs w:val="21"/>
        </w:rPr>
        <w:t>港股通</w:t>
      </w:r>
      <w:r w:rsidRPr="004414E6">
        <w:rPr>
          <w:rFonts w:ascii="宋体" w:hAnsi="宋体" w:hint="eastAsia"/>
          <w:sz w:val="24"/>
          <w:szCs w:val="21"/>
        </w:rPr>
        <w:t>投资的股票。</w:t>
      </w:r>
    </w:p>
    <w:p w14:paraId="7A26641F" w14:textId="246CA4B9" w:rsidR="006D6430" w:rsidRPr="004414E6" w:rsidRDefault="009463F0" w:rsidP="004414E6">
      <w:pPr>
        <w:spacing w:after="0" w:line="360" w:lineRule="auto"/>
        <w:ind w:rightChars="-85" w:right="-178" w:firstLineChars="200" w:firstLine="480"/>
        <w:rPr>
          <w:rFonts w:ascii="宋体" w:hAnsi="宋体"/>
          <w:sz w:val="24"/>
          <w:szCs w:val="21"/>
        </w:rPr>
      </w:pPr>
      <w:r>
        <w:rPr>
          <w:rFonts w:ascii="宋体" w:hAnsi="宋体" w:hint="eastAsia"/>
          <w:sz w:val="24"/>
          <w:szCs w:val="21"/>
        </w:rPr>
        <w:t>3、</w:t>
      </w:r>
      <w:r w:rsidR="000E360D" w:rsidRPr="004414E6">
        <w:rPr>
          <w:rFonts w:ascii="宋体" w:hAnsi="宋体" w:hint="eastAsia"/>
          <w:sz w:val="24"/>
          <w:szCs w:val="21"/>
        </w:rPr>
        <w:t>报告期末按公允价值占基金资产净值比例大小排序的前十名股票投资明细</w:t>
      </w:r>
    </w:p>
    <w:p w14:paraId="58DBC56F" w14:textId="77777777" w:rsidR="009E5746" w:rsidRDefault="009E5746" w:rsidP="004414E6">
      <w:pPr>
        <w:spacing w:after="0" w:line="360" w:lineRule="auto"/>
        <w:ind w:rightChars="-85" w:right="-178" w:firstLineChars="200" w:firstLine="480"/>
        <w:rPr>
          <w:rFonts w:ascii="宋体" w:hAnsi="宋体"/>
          <w:sz w:val="24"/>
          <w:szCs w:val="21"/>
        </w:rPr>
      </w:pPr>
    </w:p>
    <w:tbl>
      <w:tblPr>
        <w:tblStyle w:val="13"/>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6A1EA6" w:rsidRPr="00414345" w14:paraId="2291E827" w14:textId="77777777" w:rsidTr="006A1EA6">
        <w:trPr>
          <w:jc w:val="center"/>
        </w:trPr>
        <w:tc>
          <w:tcPr>
            <w:tcW w:w="855" w:type="dxa"/>
            <w:vAlign w:val="center"/>
          </w:tcPr>
          <w:p w14:paraId="339B04EB" w14:textId="77777777" w:rsidR="006A1EA6" w:rsidRPr="00414345" w:rsidRDefault="006A1EA6" w:rsidP="006A1EA6">
            <w:pPr>
              <w:spacing w:before="29" w:line="288" w:lineRule="auto"/>
              <w:ind w:left="17"/>
              <w:jc w:val="center"/>
              <w:rPr>
                <w:color w:val="000000"/>
                <w:sz w:val="24"/>
              </w:rPr>
            </w:pPr>
            <w:r w:rsidRPr="00414345">
              <w:rPr>
                <w:color w:val="000000"/>
                <w:sz w:val="24"/>
              </w:rPr>
              <w:t>序号</w:t>
            </w:r>
          </w:p>
        </w:tc>
        <w:tc>
          <w:tcPr>
            <w:tcW w:w="1334" w:type="dxa"/>
            <w:vAlign w:val="center"/>
          </w:tcPr>
          <w:p w14:paraId="5D186C42" w14:textId="77777777" w:rsidR="006A1EA6" w:rsidRPr="00414345" w:rsidRDefault="006A1EA6" w:rsidP="006A1EA6">
            <w:pPr>
              <w:spacing w:before="29" w:line="288" w:lineRule="auto"/>
              <w:ind w:left="17"/>
              <w:jc w:val="center"/>
              <w:rPr>
                <w:color w:val="000000"/>
                <w:sz w:val="24"/>
              </w:rPr>
            </w:pPr>
            <w:r w:rsidRPr="00414345">
              <w:rPr>
                <w:color w:val="000000"/>
                <w:sz w:val="24"/>
              </w:rPr>
              <w:t>股票代码</w:t>
            </w:r>
          </w:p>
        </w:tc>
        <w:tc>
          <w:tcPr>
            <w:tcW w:w="1777" w:type="dxa"/>
            <w:vAlign w:val="center"/>
          </w:tcPr>
          <w:p w14:paraId="0CFE055C" w14:textId="77777777" w:rsidR="006A1EA6" w:rsidRPr="00414345" w:rsidRDefault="006A1EA6" w:rsidP="006A1EA6">
            <w:pPr>
              <w:spacing w:before="29" w:line="288" w:lineRule="auto"/>
              <w:ind w:left="17"/>
              <w:jc w:val="center"/>
              <w:rPr>
                <w:color w:val="000000"/>
                <w:sz w:val="24"/>
              </w:rPr>
            </w:pPr>
            <w:r w:rsidRPr="00414345">
              <w:rPr>
                <w:color w:val="000000"/>
                <w:sz w:val="24"/>
              </w:rPr>
              <w:t>股票名称</w:t>
            </w:r>
          </w:p>
        </w:tc>
        <w:tc>
          <w:tcPr>
            <w:tcW w:w="1334" w:type="dxa"/>
            <w:vAlign w:val="center"/>
          </w:tcPr>
          <w:p w14:paraId="082044AF" w14:textId="77777777" w:rsidR="006A1EA6" w:rsidRPr="00414345" w:rsidRDefault="006A1EA6" w:rsidP="006A1EA6">
            <w:pPr>
              <w:spacing w:before="29" w:line="288" w:lineRule="auto"/>
              <w:ind w:left="17"/>
              <w:jc w:val="center"/>
              <w:rPr>
                <w:color w:val="000000"/>
                <w:sz w:val="24"/>
              </w:rPr>
            </w:pPr>
            <w:r w:rsidRPr="00414345">
              <w:rPr>
                <w:color w:val="000000"/>
                <w:sz w:val="24"/>
              </w:rPr>
              <w:t>数量（股）</w:t>
            </w:r>
          </w:p>
        </w:tc>
        <w:tc>
          <w:tcPr>
            <w:tcW w:w="1924" w:type="dxa"/>
            <w:vAlign w:val="center"/>
          </w:tcPr>
          <w:p w14:paraId="58F7B222" w14:textId="77777777" w:rsidR="006A1EA6" w:rsidRPr="00414345" w:rsidRDefault="006A1EA6" w:rsidP="006A1EA6">
            <w:pPr>
              <w:autoSpaceDE w:val="0"/>
              <w:autoSpaceDN w:val="0"/>
              <w:adjustRightInd w:val="0"/>
              <w:spacing w:before="29" w:line="288" w:lineRule="auto"/>
              <w:ind w:left="17"/>
              <w:jc w:val="center"/>
              <w:rPr>
                <w:color w:val="000000"/>
                <w:sz w:val="24"/>
              </w:rPr>
            </w:pPr>
            <w:r w:rsidRPr="00414345">
              <w:rPr>
                <w:color w:val="000000"/>
                <w:sz w:val="24"/>
              </w:rPr>
              <w:t>公允价值</w:t>
            </w:r>
            <w:r w:rsidRPr="00414345">
              <w:rPr>
                <w:color w:val="000000"/>
                <w:sz w:val="24"/>
              </w:rPr>
              <w:t>(</w:t>
            </w:r>
            <w:r w:rsidRPr="00414345">
              <w:rPr>
                <w:color w:val="000000"/>
                <w:sz w:val="24"/>
              </w:rPr>
              <w:t>元</w:t>
            </w:r>
            <w:r w:rsidRPr="00414345">
              <w:rPr>
                <w:color w:val="000000"/>
                <w:sz w:val="24"/>
              </w:rPr>
              <w:t>)</w:t>
            </w:r>
          </w:p>
        </w:tc>
        <w:tc>
          <w:tcPr>
            <w:tcW w:w="1644" w:type="dxa"/>
            <w:vAlign w:val="center"/>
          </w:tcPr>
          <w:p w14:paraId="3179A3E9" w14:textId="77777777" w:rsidR="006A1EA6" w:rsidRPr="00414345" w:rsidRDefault="006A1EA6" w:rsidP="006A1EA6">
            <w:pPr>
              <w:spacing w:before="29" w:line="288" w:lineRule="auto"/>
              <w:ind w:left="17"/>
              <w:jc w:val="center"/>
              <w:rPr>
                <w:color w:val="000000"/>
                <w:sz w:val="24"/>
              </w:rPr>
            </w:pPr>
            <w:r w:rsidRPr="00414345">
              <w:rPr>
                <w:color w:val="000000"/>
                <w:sz w:val="24"/>
              </w:rPr>
              <w:t>占基金资产净值比例（％）</w:t>
            </w:r>
          </w:p>
        </w:tc>
      </w:tr>
      <w:tr w:rsidR="006A1EA6" w14:paraId="30B8CC6B" w14:textId="77777777" w:rsidTr="006A1EA6">
        <w:trPr>
          <w:jc w:val="center"/>
        </w:trPr>
        <w:tc>
          <w:tcPr>
            <w:tcW w:w="855" w:type="dxa"/>
            <w:vAlign w:val="center"/>
          </w:tcPr>
          <w:p w14:paraId="5283F715" w14:textId="77777777" w:rsidR="006A1EA6" w:rsidRDefault="006A1EA6" w:rsidP="006A1EA6">
            <w:pPr>
              <w:jc w:val="center"/>
            </w:pPr>
            <w:r>
              <w:rPr>
                <w:color w:val="000000"/>
                <w:sz w:val="24"/>
              </w:rPr>
              <w:t>1</w:t>
            </w:r>
          </w:p>
        </w:tc>
        <w:tc>
          <w:tcPr>
            <w:tcW w:w="1334" w:type="dxa"/>
            <w:vAlign w:val="center"/>
          </w:tcPr>
          <w:p w14:paraId="2BAAD572" w14:textId="77777777" w:rsidR="006A1EA6" w:rsidRDefault="006A1EA6" w:rsidP="006A1EA6">
            <w:pPr>
              <w:jc w:val="center"/>
            </w:pPr>
            <w:r>
              <w:rPr>
                <w:color w:val="000000"/>
                <w:sz w:val="24"/>
              </w:rPr>
              <w:t>300014</w:t>
            </w:r>
          </w:p>
        </w:tc>
        <w:tc>
          <w:tcPr>
            <w:tcW w:w="1777" w:type="dxa"/>
            <w:vAlign w:val="center"/>
          </w:tcPr>
          <w:p w14:paraId="53CB30B5" w14:textId="77777777" w:rsidR="006A1EA6" w:rsidRDefault="006A1EA6" w:rsidP="006A1EA6">
            <w:pPr>
              <w:jc w:val="center"/>
            </w:pPr>
            <w:r>
              <w:rPr>
                <w:color w:val="000000"/>
                <w:sz w:val="24"/>
              </w:rPr>
              <w:t>亿纬锂能</w:t>
            </w:r>
          </w:p>
        </w:tc>
        <w:tc>
          <w:tcPr>
            <w:tcW w:w="1334" w:type="dxa"/>
            <w:vAlign w:val="center"/>
          </w:tcPr>
          <w:p w14:paraId="351875BB" w14:textId="77777777" w:rsidR="006A1EA6" w:rsidRDefault="006A1EA6" w:rsidP="006A1EA6">
            <w:pPr>
              <w:jc w:val="right"/>
            </w:pPr>
            <w:r>
              <w:rPr>
                <w:color w:val="000000"/>
                <w:sz w:val="24"/>
              </w:rPr>
              <w:t>845,076</w:t>
            </w:r>
          </w:p>
        </w:tc>
        <w:tc>
          <w:tcPr>
            <w:tcW w:w="1924" w:type="dxa"/>
            <w:vAlign w:val="center"/>
          </w:tcPr>
          <w:p w14:paraId="066968F2" w14:textId="77777777" w:rsidR="006A1EA6" w:rsidRDefault="006A1EA6" w:rsidP="006A1EA6">
            <w:pPr>
              <w:jc w:val="right"/>
            </w:pPr>
            <w:r>
              <w:rPr>
                <w:color w:val="000000"/>
                <w:sz w:val="24"/>
              </w:rPr>
              <w:t>20,602,952.88</w:t>
            </w:r>
          </w:p>
        </w:tc>
        <w:tc>
          <w:tcPr>
            <w:tcW w:w="1644" w:type="dxa"/>
            <w:vAlign w:val="center"/>
          </w:tcPr>
          <w:p w14:paraId="14EBAF82" w14:textId="77777777" w:rsidR="006A1EA6" w:rsidRDefault="006A1EA6" w:rsidP="006A1EA6">
            <w:pPr>
              <w:jc w:val="right"/>
            </w:pPr>
            <w:r>
              <w:rPr>
                <w:color w:val="000000"/>
                <w:sz w:val="24"/>
              </w:rPr>
              <w:t>9.54</w:t>
            </w:r>
          </w:p>
        </w:tc>
      </w:tr>
      <w:tr w:rsidR="006A1EA6" w14:paraId="78A0352C" w14:textId="77777777" w:rsidTr="006A1EA6">
        <w:trPr>
          <w:jc w:val="center"/>
        </w:trPr>
        <w:tc>
          <w:tcPr>
            <w:tcW w:w="855" w:type="dxa"/>
            <w:vAlign w:val="center"/>
          </w:tcPr>
          <w:p w14:paraId="3C86F592" w14:textId="77777777" w:rsidR="006A1EA6" w:rsidRDefault="006A1EA6" w:rsidP="006A1EA6">
            <w:pPr>
              <w:jc w:val="center"/>
            </w:pPr>
            <w:r>
              <w:rPr>
                <w:color w:val="000000"/>
                <w:sz w:val="24"/>
              </w:rPr>
              <w:t>2</w:t>
            </w:r>
          </w:p>
        </w:tc>
        <w:tc>
          <w:tcPr>
            <w:tcW w:w="1334" w:type="dxa"/>
            <w:vAlign w:val="center"/>
          </w:tcPr>
          <w:p w14:paraId="2087AD92" w14:textId="77777777" w:rsidR="006A1EA6" w:rsidRDefault="006A1EA6" w:rsidP="006A1EA6">
            <w:pPr>
              <w:jc w:val="center"/>
            </w:pPr>
            <w:r>
              <w:rPr>
                <w:color w:val="000000"/>
                <w:sz w:val="24"/>
              </w:rPr>
              <w:t>603666</w:t>
            </w:r>
          </w:p>
        </w:tc>
        <w:tc>
          <w:tcPr>
            <w:tcW w:w="1777" w:type="dxa"/>
            <w:vAlign w:val="center"/>
          </w:tcPr>
          <w:p w14:paraId="101A711D" w14:textId="77777777" w:rsidR="006A1EA6" w:rsidRDefault="006A1EA6" w:rsidP="006A1EA6">
            <w:pPr>
              <w:jc w:val="center"/>
            </w:pPr>
            <w:r>
              <w:rPr>
                <w:color w:val="000000"/>
                <w:sz w:val="24"/>
              </w:rPr>
              <w:t>亿嘉和</w:t>
            </w:r>
          </w:p>
        </w:tc>
        <w:tc>
          <w:tcPr>
            <w:tcW w:w="1334" w:type="dxa"/>
            <w:vAlign w:val="center"/>
          </w:tcPr>
          <w:p w14:paraId="61722C6A" w14:textId="77777777" w:rsidR="006A1EA6" w:rsidRDefault="006A1EA6" w:rsidP="006A1EA6">
            <w:pPr>
              <w:jc w:val="right"/>
            </w:pPr>
            <w:r>
              <w:rPr>
                <w:color w:val="000000"/>
                <w:sz w:val="24"/>
              </w:rPr>
              <w:t>293,780</w:t>
            </w:r>
          </w:p>
        </w:tc>
        <w:tc>
          <w:tcPr>
            <w:tcW w:w="1924" w:type="dxa"/>
            <w:vAlign w:val="center"/>
          </w:tcPr>
          <w:p w14:paraId="741ED843" w14:textId="77777777" w:rsidR="006A1EA6" w:rsidRDefault="006A1EA6" w:rsidP="006A1EA6">
            <w:pPr>
              <w:jc w:val="right"/>
            </w:pPr>
            <w:r>
              <w:rPr>
                <w:color w:val="000000"/>
                <w:sz w:val="24"/>
              </w:rPr>
              <w:t>19,865,403.60</w:t>
            </w:r>
          </w:p>
        </w:tc>
        <w:tc>
          <w:tcPr>
            <w:tcW w:w="1644" w:type="dxa"/>
            <w:vAlign w:val="center"/>
          </w:tcPr>
          <w:p w14:paraId="5E5B88E9" w14:textId="77777777" w:rsidR="006A1EA6" w:rsidRDefault="006A1EA6" w:rsidP="006A1EA6">
            <w:pPr>
              <w:jc w:val="right"/>
            </w:pPr>
            <w:r>
              <w:rPr>
                <w:color w:val="000000"/>
                <w:sz w:val="24"/>
              </w:rPr>
              <w:t>9.20</w:t>
            </w:r>
          </w:p>
        </w:tc>
      </w:tr>
      <w:tr w:rsidR="006A1EA6" w14:paraId="5AB4F878" w14:textId="77777777" w:rsidTr="006A1EA6">
        <w:trPr>
          <w:jc w:val="center"/>
        </w:trPr>
        <w:tc>
          <w:tcPr>
            <w:tcW w:w="855" w:type="dxa"/>
            <w:vAlign w:val="center"/>
          </w:tcPr>
          <w:p w14:paraId="3524D3B8" w14:textId="77777777" w:rsidR="006A1EA6" w:rsidRDefault="006A1EA6" w:rsidP="006A1EA6">
            <w:pPr>
              <w:jc w:val="center"/>
            </w:pPr>
            <w:r>
              <w:rPr>
                <w:color w:val="000000"/>
                <w:sz w:val="24"/>
              </w:rPr>
              <w:t>3</w:t>
            </w:r>
          </w:p>
        </w:tc>
        <w:tc>
          <w:tcPr>
            <w:tcW w:w="1334" w:type="dxa"/>
            <w:vAlign w:val="center"/>
          </w:tcPr>
          <w:p w14:paraId="60DB01B3" w14:textId="77777777" w:rsidR="006A1EA6" w:rsidRDefault="006A1EA6" w:rsidP="006A1EA6">
            <w:pPr>
              <w:jc w:val="center"/>
            </w:pPr>
            <w:r>
              <w:rPr>
                <w:color w:val="000000"/>
                <w:sz w:val="24"/>
              </w:rPr>
              <w:t>603160</w:t>
            </w:r>
          </w:p>
        </w:tc>
        <w:tc>
          <w:tcPr>
            <w:tcW w:w="1777" w:type="dxa"/>
            <w:vAlign w:val="center"/>
          </w:tcPr>
          <w:p w14:paraId="4CDD1149" w14:textId="77777777" w:rsidR="006A1EA6" w:rsidRDefault="006A1EA6" w:rsidP="006A1EA6">
            <w:pPr>
              <w:jc w:val="center"/>
            </w:pPr>
            <w:r>
              <w:rPr>
                <w:color w:val="000000"/>
                <w:sz w:val="24"/>
              </w:rPr>
              <w:t>汇顶科技</w:t>
            </w:r>
          </w:p>
        </w:tc>
        <w:tc>
          <w:tcPr>
            <w:tcW w:w="1334" w:type="dxa"/>
            <w:vAlign w:val="center"/>
          </w:tcPr>
          <w:p w14:paraId="57ECEE84" w14:textId="77777777" w:rsidR="006A1EA6" w:rsidRDefault="006A1EA6" w:rsidP="006A1EA6">
            <w:pPr>
              <w:jc w:val="right"/>
            </w:pPr>
            <w:r>
              <w:rPr>
                <w:color w:val="000000"/>
                <w:sz w:val="24"/>
              </w:rPr>
              <w:t>159,204</w:t>
            </w:r>
          </w:p>
        </w:tc>
        <w:tc>
          <w:tcPr>
            <w:tcW w:w="1924" w:type="dxa"/>
            <w:vAlign w:val="center"/>
          </w:tcPr>
          <w:p w14:paraId="3787255B" w14:textId="77777777" w:rsidR="006A1EA6" w:rsidRDefault="006A1EA6" w:rsidP="006A1EA6">
            <w:pPr>
              <w:jc w:val="right"/>
            </w:pPr>
            <w:r>
              <w:rPr>
                <w:color w:val="000000"/>
                <w:sz w:val="24"/>
              </w:rPr>
              <w:t>16,525,375.20</w:t>
            </w:r>
          </w:p>
        </w:tc>
        <w:tc>
          <w:tcPr>
            <w:tcW w:w="1644" w:type="dxa"/>
            <w:vAlign w:val="center"/>
          </w:tcPr>
          <w:p w14:paraId="56B0E102" w14:textId="77777777" w:rsidR="006A1EA6" w:rsidRDefault="006A1EA6" w:rsidP="006A1EA6">
            <w:pPr>
              <w:jc w:val="right"/>
            </w:pPr>
            <w:r>
              <w:rPr>
                <w:color w:val="000000"/>
                <w:sz w:val="24"/>
              </w:rPr>
              <w:t>7.65</w:t>
            </w:r>
          </w:p>
        </w:tc>
      </w:tr>
      <w:tr w:rsidR="006A1EA6" w14:paraId="6C961858" w14:textId="77777777" w:rsidTr="006A1EA6">
        <w:trPr>
          <w:jc w:val="center"/>
        </w:trPr>
        <w:tc>
          <w:tcPr>
            <w:tcW w:w="855" w:type="dxa"/>
            <w:vAlign w:val="center"/>
          </w:tcPr>
          <w:p w14:paraId="6BACFF43" w14:textId="77777777" w:rsidR="006A1EA6" w:rsidRDefault="006A1EA6" w:rsidP="006A1EA6">
            <w:pPr>
              <w:jc w:val="center"/>
            </w:pPr>
            <w:r>
              <w:rPr>
                <w:color w:val="000000"/>
                <w:sz w:val="24"/>
              </w:rPr>
              <w:t>4</w:t>
            </w:r>
          </w:p>
        </w:tc>
        <w:tc>
          <w:tcPr>
            <w:tcW w:w="1334" w:type="dxa"/>
            <w:vAlign w:val="center"/>
          </w:tcPr>
          <w:p w14:paraId="66C9AE37" w14:textId="77777777" w:rsidR="006A1EA6" w:rsidRDefault="006A1EA6" w:rsidP="006A1EA6">
            <w:pPr>
              <w:jc w:val="center"/>
            </w:pPr>
            <w:r>
              <w:rPr>
                <w:color w:val="000000"/>
                <w:sz w:val="24"/>
              </w:rPr>
              <w:t>300207</w:t>
            </w:r>
          </w:p>
        </w:tc>
        <w:tc>
          <w:tcPr>
            <w:tcW w:w="1777" w:type="dxa"/>
            <w:vAlign w:val="center"/>
          </w:tcPr>
          <w:p w14:paraId="622D5E01" w14:textId="77777777" w:rsidR="006A1EA6" w:rsidRDefault="006A1EA6" w:rsidP="006A1EA6">
            <w:pPr>
              <w:jc w:val="center"/>
            </w:pPr>
            <w:r>
              <w:rPr>
                <w:color w:val="000000"/>
                <w:sz w:val="24"/>
              </w:rPr>
              <w:t>欣旺达</w:t>
            </w:r>
          </w:p>
        </w:tc>
        <w:tc>
          <w:tcPr>
            <w:tcW w:w="1334" w:type="dxa"/>
            <w:vAlign w:val="center"/>
          </w:tcPr>
          <w:p w14:paraId="017C2708" w14:textId="77777777" w:rsidR="006A1EA6" w:rsidRDefault="006A1EA6" w:rsidP="006A1EA6">
            <w:pPr>
              <w:jc w:val="right"/>
            </w:pPr>
            <w:r>
              <w:rPr>
                <w:color w:val="000000"/>
                <w:sz w:val="24"/>
              </w:rPr>
              <w:t>1,015,977</w:t>
            </w:r>
          </w:p>
        </w:tc>
        <w:tc>
          <w:tcPr>
            <w:tcW w:w="1924" w:type="dxa"/>
            <w:vAlign w:val="center"/>
          </w:tcPr>
          <w:p w14:paraId="12F20925" w14:textId="77777777" w:rsidR="006A1EA6" w:rsidRDefault="006A1EA6" w:rsidP="006A1EA6">
            <w:pPr>
              <w:jc w:val="right"/>
            </w:pPr>
            <w:r>
              <w:rPr>
                <w:color w:val="000000"/>
                <w:sz w:val="24"/>
              </w:rPr>
              <w:t>12,100,286.07</w:t>
            </w:r>
          </w:p>
        </w:tc>
        <w:tc>
          <w:tcPr>
            <w:tcW w:w="1644" w:type="dxa"/>
            <w:vAlign w:val="center"/>
          </w:tcPr>
          <w:p w14:paraId="6A557C80" w14:textId="77777777" w:rsidR="006A1EA6" w:rsidRDefault="006A1EA6" w:rsidP="006A1EA6">
            <w:pPr>
              <w:jc w:val="right"/>
            </w:pPr>
            <w:r>
              <w:rPr>
                <w:color w:val="000000"/>
                <w:sz w:val="24"/>
              </w:rPr>
              <w:t>5.60</w:t>
            </w:r>
          </w:p>
        </w:tc>
      </w:tr>
      <w:tr w:rsidR="006A1EA6" w14:paraId="6B243AD1" w14:textId="77777777" w:rsidTr="006A1EA6">
        <w:trPr>
          <w:jc w:val="center"/>
        </w:trPr>
        <w:tc>
          <w:tcPr>
            <w:tcW w:w="855" w:type="dxa"/>
            <w:vAlign w:val="center"/>
          </w:tcPr>
          <w:p w14:paraId="5530E865" w14:textId="77777777" w:rsidR="006A1EA6" w:rsidRDefault="006A1EA6" w:rsidP="006A1EA6">
            <w:pPr>
              <w:jc w:val="center"/>
            </w:pPr>
            <w:r>
              <w:rPr>
                <w:color w:val="000000"/>
                <w:sz w:val="24"/>
              </w:rPr>
              <w:t>5</w:t>
            </w:r>
          </w:p>
        </w:tc>
        <w:tc>
          <w:tcPr>
            <w:tcW w:w="1334" w:type="dxa"/>
            <w:vAlign w:val="center"/>
          </w:tcPr>
          <w:p w14:paraId="5050516B" w14:textId="77777777" w:rsidR="006A1EA6" w:rsidRDefault="006A1EA6" w:rsidP="006A1EA6">
            <w:pPr>
              <w:jc w:val="center"/>
            </w:pPr>
            <w:r>
              <w:rPr>
                <w:color w:val="000000"/>
                <w:sz w:val="24"/>
              </w:rPr>
              <w:t>600480</w:t>
            </w:r>
          </w:p>
        </w:tc>
        <w:tc>
          <w:tcPr>
            <w:tcW w:w="1777" w:type="dxa"/>
            <w:vAlign w:val="center"/>
          </w:tcPr>
          <w:p w14:paraId="345050D6" w14:textId="77777777" w:rsidR="006A1EA6" w:rsidRDefault="006A1EA6" w:rsidP="006A1EA6">
            <w:pPr>
              <w:jc w:val="center"/>
            </w:pPr>
            <w:r>
              <w:rPr>
                <w:color w:val="000000"/>
                <w:sz w:val="24"/>
              </w:rPr>
              <w:t>凌云股份</w:t>
            </w:r>
          </w:p>
        </w:tc>
        <w:tc>
          <w:tcPr>
            <w:tcW w:w="1334" w:type="dxa"/>
            <w:vAlign w:val="center"/>
          </w:tcPr>
          <w:p w14:paraId="0839E8DA" w14:textId="77777777" w:rsidR="006A1EA6" w:rsidRDefault="006A1EA6" w:rsidP="006A1EA6">
            <w:pPr>
              <w:jc w:val="right"/>
            </w:pPr>
            <w:r>
              <w:rPr>
                <w:color w:val="000000"/>
                <w:sz w:val="24"/>
              </w:rPr>
              <w:t>906,900</w:t>
            </w:r>
          </w:p>
        </w:tc>
        <w:tc>
          <w:tcPr>
            <w:tcW w:w="1924" w:type="dxa"/>
            <w:vAlign w:val="center"/>
          </w:tcPr>
          <w:p w14:paraId="30A6B522" w14:textId="77777777" w:rsidR="006A1EA6" w:rsidRDefault="006A1EA6" w:rsidP="006A1EA6">
            <w:pPr>
              <w:jc w:val="right"/>
            </w:pPr>
            <w:r>
              <w:rPr>
                <w:color w:val="000000"/>
                <w:sz w:val="24"/>
              </w:rPr>
              <w:t>11,245,560.00</w:t>
            </w:r>
          </w:p>
        </w:tc>
        <w:tc>
          <w:tcPr>
            <w:tcW w:w="1644" w:type="dxa"/>
            <w:vAlign w:val="center"/>
          </w:tcPr>
          <w:p w14:paraId="067FAD33" w14:textId="77777777" w:rsidR="006A1EA6" w:rsidRDefault="006A1EA6" w:rsidP="006A1EA6">
            <w:pPr>
              <w:jc w:val="right"/>
            </w:pPr>
            <w:r>
              <w:rPr>
                <w:color w:val="000000"/>
                <w:sz w:val="24"/>
              </w:rPr>
              <w:t>5.21</w:t>
            </w:r>
          </w:p>
        </w:tc>
      </w:tr>
      <w:tr w:rsidR="006A1EA6" w14:paraId="29F34153" w14:textId="77777777" w:rsidTr="006A1EA6">
        <w:trPr>
          <w:jc w:val="center"/>
        </w:trPr>
        <w:tc>
          <w:tcPr>
            <w:tcW w:w="855" w:type="dxa"/>
            <w:vAlign w:val="center"/>
          </w:tcPr>
          <w:p w14:paraId="67F15417" w14:textId="77777777" w:rsidR="006A1EA6" w:rsidRDefault="006A1EA6" w:rsidP="006A1EA6">
            <w:pPr>
              <w:jc w:val="center"/>
            </w:pPr>
            <w:r>
              <w:rPr>
                <w:color w:val="000000"/>
                <w:sz w:val="24"/>
              </w:rPr>
              <w:t>6</w:t>
            </w:r>
          </w:p>
        </w:tc>
        <w:tc>
          <w:tcPr>
            <w:tcW w:w="1334" w:type="dxa"/>
            <w:vAlign w:val="center"/>
          </w:tcPr>
          <w:p w14:paraId="3033F369" w14:textId="77777777" w:rsidR="006A1EA6" w:rsidRDefault="006A1EA6" w:rsidP="006A1EA6">
            <w:pPr>
              <w:jc w:val="center"/>
            </w:pPr>
            <w:r>
              <w:rPr>
                <w:color w:val="000000"/>
                <w:sz w:val="24"/>
              </w:rPr>
              <w:t>300638</w:t>
            </w:r>
          </w:p>
        </w:tc>
        <w:tc>
          <w:tcPr>
            <w:tcW w:w="1777" w:type="dxa"/>
            <w:vAlign w:val="center"/>
          </w:tcPr>
          <w:p w14:paraId="540DE30D" w14:textId="77777777" w:rsidR="006A1EA6" w:rsidRDefault="006A1EA6" w:rsidP="006A1EA6">
            <w:pPr>
              <w:jc w:val="center"/>
            </w:pPr>
            <w:r>
              <w:rPr>
                <w:color w:val="000000"/>
                <w:sz w:val="24"/>
              </w:rPr>
              <w:t>广和通</w:t>
            </w:r>
          </w:p>
        </w:tc>
        <w:tc>
          <w:tcPr>
            <w:tcW w:w="1334" w:type="dxa"/>
            <w:vAlign w:val="center"/>
          </w:tcPr>
          <w:p w14:paraId="33CC56BF" w14:textId="77777777" w:rsidR="006A1EA6" w:rsidRDefault="006A1EA6" w:rsidP="006A1EA6">
            <w:pPr>
              <w:jc w:val="right"/>
            </w:pPr>
            <w:r>
              <w:rPr>
                <w:color w:val="000000"/>
                <w:sz w:val="24"/>
              </w:rPr>
              <w:t>184,988</w:t>
            </w:r>
          </w:p>
        </w:tc>
        <w:tc>
          <w:tcPr>
            <w:tcW w:w="1924" w:type="dxa"/>
            <w:vAlign w:val="center"/>
          </w:tcPr>
          <w:p w14:paraId="41289BE1" w14:textId="77777777" w:rsidR="006A1EA6" w:rsidRDefault="006A1EA6" w:rsidP="006A1EA6">
            <w:pPr>
              <w:jc w:val="right"/>
            </w:pPr>
            <w:r>
              <w:rPr>
                <w:color w:val="000000"/>
                <w:sz w:val="24"/>
              </w:rPr>
              <w:t>11,099,280.00</w:t>
            </w:r>
          </w:p>
        </w:tc>
        <w:tc>
          <w:tcPr>
            <w:tcW w:w="1644" w:type="dxa"/>
            <w:vAlign w:val="center"/>
          </w:tcPr>
          <w:p w14:paraId="4DF0CCF2" w14:textId="77777777" w:rsidR="006A1EA6" w:rsidRDefault="006A1EA6" w:rsidP="006A1EA6">
            <w:pPr>
              <w:jc w:val="right"/>
            </w:pPr>
            <w:r>
              <w:rPr>
                <w:color w:val="000000"/>
                <w:sz w:val="24"/>
              </w:rPr>
              <w:t>5.14</w:t>
            </w:r>
          </w:p>
        </w:tc>
      </w:tr>
      <w:tr w:rsidR="006A1EA6" w14:paraId="4DA76136" w14:textId="77777777" w:rsidTr="006A1EA6">
        <w:trPr>
          <w:jc w:val="center"/>
        </w:trPr>
        <w:tc>
          <w:tcPr>
            <w:tcW w:w="855" w:type="dxa"/>
            <w:vAlign w:val="center"/>
          </w:tcPr>
          <w:p w14:paraId="741DC5B8" w14:textId="77777777" w:rsidR="006A1EA6" w:rsidRDefault="006A1EA6" w:rsidP="006A1EA6">
            <w:pPr>
              <w:jc w:val="center"/>
            </w:pPr>
            <w:r>
              <w:rPr>
                <w:color w:val="000000"/>
                <w:sz w:val="24"/>
              </w:rPr>
              <w:lastRenderedPageBreak/>
              <w:t>7</w:t>
            </w:r>
          </w:p>
        </w:tc>
        <w:tc>
          <w:tcPr>
            <w:tcW w:w="1334" w:type="dxa"/>
            <w:vAlign w:val="center"/>
          </w:tcPr>
          <w:p w14:paraId="3537295E" w14:textId="77777777" w:rsidR="006A1EA6" w:rsidRDefault="006A1EA6" w:rsidP="006A1EA6">
            <w:pPr>
              <w:jc w:val="center"/>
            </w:pPr>
            <w:r>
              <w:rPr>
                <w:color w:val="000000"/>
                <w:sz w:val="24"/>
              </w:rPr>
              <w:t>601231</w:t>
            </w:r>
          </w:p>
        </w:tc>
        <w:tc>
          <w:tcPr>
            <w:tcW w:w="1777" w:type="dxa"/>
            <w:vAlign w:val="center"/>
          </w:tcPr>
          <w:p w14:paraId="203AC900" w14:textId="77777777" w:rsidR="006A1EA6" w:rsidRDefault="006A1EA6" w:rsidP="006A1EA6">
            <w:pPr>
              <w:jc w:val="center"/>
            </w:pPr>
            <w:r>
              <w:rPr>
                <w:color w:val="000000"/>
                <w:sz w:val="24"/>
              </w:rPr>
              <w:t>环旭电子</w:t>
            </w:r>
          </w:p>
        </w:tc>
        <w:tc>
          <w:tcPr>
            <w:tcW w:w="1334" w:type="dxa"/>
            <w:vAlign w:val="center"/>
          </w:tcPr>
          <w:p w14:paraId="0A3DD447" w14:textId="77777777" w:rsidR="006A1EA6" w:rsidRDefault="006A1EA6" w:rsidP="006A1EA6">
            <w:pPr>
              <w:jc w:val="right"/>
            </w:pPr>
            <w:r>
              <w:rPr>
                <w:color w:val="000000"/>
                <w:sz w:val="24"/>
              </w:rPr>
              <w:t>549,701</w:t>
            </w:r>
          </w:p>
        </w:tc>
        <w:tc>
          <w:tcPr>
            <w:tcW w:w="1924" w:type="dxa"/>
            <w:vAlign w:val="center"/>
          </w:tcPr>
          <w:p w14:paraId="01056204" w14:textId="77777777" w:rsidR="006A1EA6" w:rsidRDefault="006A1EA6" w:rsidP="006A1EA6">
            <w:pPr>
              <w:jc w:val="right"/>
            </w:pPr>
            <w:r>
              <w:rPr>
                <w:color w:val="000000"/>
                <w:sz w:val="24"/>
              </w:rPr>
              <w:t>8,465,395.40</w:t>
            </w:r>
          </w:p>
        </w:tc>
        <w:tc>
          <w:tcPr>
            <w:tcW w:w="1644" w:type="dxa"/>
            <w:vAlign w:val="center"/>
          </w:tcPr>
          <w:p w14:paraId="468DEC19" w14:textId="77777777" w:rsidR="006A1EA6" w:rsidRDefault="006A1EA6" w:rsidP="006A1EA6">
            <w:pPr>
              <w:jc w:val="right"/>
            </w:pPr>
            <w:r>
              <w:rPr>
                <w:color w:val="000000"/>
                <w:sz w:val="24"/>
              </w:rPr>
              <w:t>3.92</w:t>
            </w:r>
          </w:p>
        </w:tc>
      </w:tr>
      <w:tr w:rsidR="006A1EA6" w14:paraId="469CE7FD" w14:textId="77777777" w:rsidTr="006A1EA6">
        <w:trPr>
          <w:jc w:val="center"/>
        </w:trPr>
        <w:tc>
          <w:tcPr>
            <w:tcW w:w="855" w:type="dxa"/>
            <w:vAlign w:val="center"/>
          </w:tcPr>
          <w:p w14:paraId="294929AA" w14:textId="77777777" w:rsidR="006A1EA6" w:rsidRDefault="006A1EA6" w:rsidP="006A1EA6">
            <w:pPr>
              <w:jc w:val="center"/>
            </w:pPr>
            <w:r>
              <w:rPr>
                <w:color w:val="000000"/>
                <w:sz w:val="24"/>
              </w:rPr>
              <w:t>8</w:t>
            </w:r>
          </w:p>
        </w:tc>
        <w:tc>
          <w:tcPr>
            <w:tcW w:w="1334" w:type="dxa"/>
            <w:vAlign w:val="center"/>
          </w:tcPr>
          <w:p w14:paraId="76D01873" w14:textId="77777777" w:rsidR="006A1EA6" w:rsidRDefault="006A1EA6" w:rsidP="006A1EA6">
            <w:pPr>
              <w:jc w:val="center"/>
            </w:pPr>
            <w:r>
              <w:rPr>
                <w:color w:val="000000"/>
                <w:sz w:val="24"/>
              </w:rPr>
              <w:t>600131</w:t>
            </w:r>
          </w:p>
        </w:tc>
        <w:tc>
          <w:tcPr>
            <w:tcW w:w="1777" w:type="dxa"/>
            <w:vAlign w:val="center"/>
          </w:tcPr>
          <w:p w14:paraId="2846EEBD" w14:textId="77777777" w:rsidR="006A1EA6" w:rsidRDefault="006A1EA6" w:rsidP="006A1EA6">
            <w:pPr>
              <w:jc w:val="center"/>
            </w:pPr>
            <w:r>
              <w:rPr>
                <w:color w:val="000000"/>
                <w:sz w:val="24"/>
              </w:rPr>
              <w:t>岷江水电</w:t>
            </w:r>
          </w:p>
        </w:tc>
        <w:tc>
          <w:tcPr>
            <w:tcW w:w="1334" w:type="dxa"/>
            <w:vAlign w:val="center"/>
          </w:tcPr>
          <w:p w14:paraId="44417EFC" w14:textId="77777777" w:rsidR="006A1EA6" w:rsidRDefault="006A1EA6" w:rsidP="006A1EA6">
            <w:pPr>
              <w:jc w:val="right"/>
            </w:pPr>
            <w:r>
              <w:rPr>
                <w:color w:val="000000"/>
                <w:sz w:val="24"/>
              </w:rPr>
              <w:t>387,700</w:t>
            </w:r>
          </w:p>
        </w:tc>
        <w:tc>
          <w:tcPr>
            <w:tcW w:w="1924" w:type="dxa"/>
            <w:vAlign w:val="center"/>
          </w:tcPr>
          <w:p w14:paraId="1FB15779" w14:textId="77777777" w:rsidR="006A1EA6" w:rsidRDefault="006A1EA6" w:rsidP="006A1EA6">
            <w:pPr>
              <w:jc w:val="right"/>
            </w:pPr>
            <w:r>
              <w:rPr>
                <w:color w:val="000000"/>
                <w:sz w:val="24"/>
              </w:rPr>
              <w:t>7,230,605.00</w:t>
            </w:r>
          </w:p>
        </w:tc>
        <w:tc>
          <w:tcPr>
            <w:tcW w:w="1644" w:type="dxa"/>
            <w:vAlign w:val="center"/>
          </w:tcPr>
          <w:p w14:paraId="71759332" w14:textId="77777777" w:rsidR="006A1EA6" w:rsidRDefault="006A1EA6" w:rsidP="006A1EA6">
            <w:pPr>
              <w:jc w:val="right"/>
            </w:pPr>
            <w:r>
              <w:rPr>
                <w:color w:val="000000"/>
                <w:sz w:val="24"/>
              </w:rPr>
              <w:t>3.35</w:t>
            </w:r>
          </w:p>
        </w:tc>
      </w:tr>
      <w:tr w:rsidR="006A1EA6" w14:paraId="05E53260" w14:textId="77777777" w:rsidTr="006A1EA6">
        <w:trPr>
          <w:jc w:val="center"/>
        </w:trPr>
        <w:tc>
          <w:tcPr>
            <w:tcW w:w="855" w:type="dxa"/>
            <w:vAlign w:val="center"/>
          </w:tcPr>
          <w:p w14:paraId="0C7CB472" w14:textId="77777777" w:rsidR="006A1EA6" w:rsidRDefault="006A1EA6" w:rsidP="006A1EA6">
            <w:pPr>
              <w:jc w:val="center"/>
            </w:pPr>
            <w:r>
              <w:rPr>
                <w:color w:val="000000"/>
                <w:sz w:val="24"/>
              </w:rPr>
              <w:t>9</w:t>
            </w:r>
          </w:p>
        </w:tc>
        <w:tc>
          <w:tcPr>
            <w:tcW w:w="1334" w:type="dxa"/>
            <w:vAlign w:val="center"/>
          </w:tcPr>
          <w:p w14:paraId="27234398" w14:textId="77777777" w:rsidR="006A1EA6" w:rsidRDefault="006A1EA6" w:rsidP="006A1EA6">
            <w:pPr>
              <w:jc w:val="center"/>
            </w:pPr>
            <w:r>
              <w:rPr>
                <w:color w:val="000000"/>
                <w:sz w:val="24"/>
              </w:rPr>
              <w:t>601155</w:t>
            </w:r>
          </w:p>
        </w:tc>
        <w:tc>
          <w:tcPr>
            <w:tcW w:w="1777" w:type="dxa"/>
            <w:vAlign w:val="center"/>
          </w:tcPr>
          <w:p w14:paraId="0EE4F151" w14:textId="77777777" w:rsidR="006A1EA6" w:rsidRDefault="006A1EA6" w:rsidP="006A1EA6">
            <w:pPr>
              <w:jc w:val="center"/>
            </w:pPr>
            <w:r>
              <w:rPr>
                <w:color w:val="000000"/>
                <w:sz w:val="24"/>
              </w:rPr>
              <w:t>新城控股</w:t>
            </w:r>
          </w:p>
        </w:tc>
        <w:tc>
          <w:tcPr>
            <w:tcW w:w="1334" w:type="dxa"/>
            <w:vAlign w:val="center"/>
          </w:tcPr>
          <w:p w14:paraId="000A74C4" w14:textId="77777777" w:rsidR="006A1EA6" w:rsidRDefault="006A1EA6" w:rsidP="006A1EA6">
            <w:pPr>
              <w:jc w:val="right"/>
            </w:pPr>
            <w:r>
              <w:rPr>
                <w:color w:val="000000"/>
                <w:sz w:val="24"/>
              </w:rPr>
              <w:t>137,992</w:t>
            </w:r>
          </w:p>
        </w:tc>
        <w:tc>
          <w:tcPr>
            <w:tcW w:w="1924" w:type="dxa"/>
            <w:vAlign w:val="center"/>
          </w:tcPr>
          <w:p w14:paraId="2C2E297E" w14:textId="77777777" w:rsidR="006A1EA6" w:rsidRDefault="006A1EA6" w:rsidP="006A1EA6">
            <w:pPr>
              <w:jc w:val="right"/>
            </w:pPr>
            <w:r>
              <w:rPr>
                <w:color w:val="000000"/>
                <w:sz w:val="24"/>
              </w:rPr>
              <w:t>6,230,338.80</w:t>
            </w:r>
          </w:p>
        </w:tc>
        <w:tc>
          <w:tcPr>
            <w:tcW w:w="1644" w:type="dxa"/>
            <w:vAlign w:val="center"/>
          </w:tcPr>
          <w:p w14:paraId="01FA99A6" w14:textId="77777777" w:rsidR="006A1EA6" w:rsidRDefault="006A1EA6" w:rsidP="006A1EA6">
            <w:pPr>
              <w:jc w:val="right"/>
            </w:pPr>
            <w:r>
              <w:rPr>
                <w:color w:val="000000"/>
                <w:sz w:val="24"/>
              </w:rPr>
              <w:t>2.89</w:t>
            </w:r>
          </w:p>
        </w:tc>
      </w:tr>
      <w:tr w:rsidR="006A1EA6" w14:paraId="0841D720" w14:textId="77777777" w:rsidTr="006A1EA6">
        <w:trPr>
          <w:jc w:val="center"/>
        </w:trPr>
        <w:tc>
          <w:tcPr>
            <w:tcW w:w="855" w:type="dxa"/>
            <w:vAlign w:val="center"/>
          </w:tcPr>
          <w:p w14:paraId="44CA41C7" w14:textId="77777777" w:rsidR="006A1EA6" w:rsidRDefault="006A1EA6" w:rsidP="006A1EA6">
            <w:pPr>
              <w:jc w:val="center"/>
            </w:pPr>
            <w:r>
              <w:rPr>
                <w:color w:val="000000"/>
                <w:sz w:val="24"/>
              </w:rPr>
              <w:t>10</w:t>
            </w:r>
          </w:p>
        </w:tc>
        <w:tc>
          <w:tcPr>
            <w:tcW w:w="1334" w:type="dxa"/>
            <w:vAlign w:val="center"/>
          </w:tcPr>
          <w:p w14:paraId="1E4A42E8" w14:textId="77777777" w:rsidR="006A1EA6" w:rsidRDefault="006A1EA6" w:rsidP="006A1EA6">
            <w:pPr>
              <w:jc w:val="center"/>
            </w:pPr>
            <w:r>
              <w:rPr>
                <w:color w:val="000000"/>
                <w:sz w:val="24"/>
              </w:rPr>
              <w:t>603713</w:t>
            </w:r>
          </w:p>
        </w:tc>
        <w:tc>
          <w:tcPr>
            <w:tcW w:w="1777" w:type="dxa"/>
            <w:vAlign w:val="center"/>
          </w:tcPr>
          <w:p w14:paraId="21F57DBF" w14:textId="77777777" w:rsidR="006A1EA6" w:rsidRDefault="006A1EA6" w:rsidP="006A1EA6">
            <w:pPr>
              <w:jc w:val="center"/>
            </w:pPr>
            <w:r>
              <w:rPr>
                <w:color w:val="000000"/>
                <w:sz w:val="24"/>
              </w:rPr>
              <w:t>密尔克卫</w:t>
            </w:r>
          </w:p>
        </w:tc>
        <w:tc>
          <w:tcPr>
            <w:tcW w:w="1334" w:type="dxa"/>
            <w:vAlign w:val="center"/>
          </w:tcPr>
          <w:p w14:paraId="61E5DC74" w14:textId="77777777" w:rsidR="006A1EA6" w:rsidRDefault="006A1EA6" w:rsidP="006A1EA6">
            <w:pPr>
              <w:jc w:val="right"/>
            </w:pPr>
            <w:r>
              <w:rPr>
                <w:color w:val="000000"/>
                <w:sz w:val="24"/>
              </w:rPr>
              <w:t>153,428</w:t>
            </w:r>
          </w:p>
        </w:tc>
        <w:tc>
          <w:tcPr>
            <w:tcW w:w="1924" w:type="dxa"/>
            <w:vAlign w:val="center"/>
          </w:tcPr>
          <w:p w14:paraId="4A4746B3" w14:textId="77777777" w:rsidR="006A1EA6" w:rsidRDefault="006A1EA6" w:rsidP="006A1EA6">
            <w:pPr>
              <w:jc w:val="right"/>
            </w:pPr>
            <w:r>
              <w:rPr>
                <w:color w:val="000000"/>
                <w:sz w:val="24"/>
              </w:rPr>
              <w:t>6,129,448.60</w:t>
            </w:r>
          </w:p>
        </w:tc>
        <w:tc>
          <w:tcPr>
            <w:tcW w:w="1644" w:type="dxa"/>
            <w:vAlign w:val="center"/>
          </w:tcPr>
          <w:p w14:paraId="2B7024D5" w14:textId="77777777" w:rsidR="006A1EA6" w:rsidRDefault="006A1EA6" w:rsidP="006A1EA6">
            <w:pPr>
              <w:jc w:val="right"/>
            </w:pPr>
            <w:r>
              <w:rPr>
                <w:color w:val="000000"/>
                <w:sz w:val="24"/>
              </w:rPr>
              <w:t>2.84</w:t>
            </w:r>
          </w:p>
        </w:tc>
      </w:tr>
    </w:tbl>
    <w:p w14:paraId="00F9B255" w14:textId="77777777" w:rsidR="009E5746" w:rsidRDefault="009E5746" w:rsidP="004414E6">
      <w:pPr>
        <w:spacing w:after="0" w:line="360" w:lineRule="auto"/>
        <w:ind w:rightChars="-85" w:right="-178" w:firstLineChars="200" w:firstLine="480"/>
        <w:rPr>
          <w:rFonts w:ascii="宋体" w:hAnsi="宋体"/>
          <w:sz w:val="24"/>
          <w:szCs w:val="21"/>
        </w:rPr>
      </w:pPr>
    </w:p>
    <w:p w14:paraId="342CD562" w14:textId="59057235" w:rsidR="000E360D" w:rsidRPr="004414E6" w:rsidRDefault="009463F0" w:rsidP="004414E6">
      <w:pPr>
        <w:spacing w:after="0" w:line="360" w:lineRule="auto"/>
        <w:ind w:rightChars="-85" w:right="-178" w:firstLineChars="200" w:firstLine="480"/>
        <w:rPr>
          <w:rFonts w:ascii="宋体" w:hAnsi="宋体"/>
          <w:sz w:val="24"/>
          <w:szCs w:val="21"/>
        </w:rPr>
      </w:pPr>
      <w:r>
        <w:rPr>
          <w:rFonts w:ascii="宋体" w:hAnsi="宋体" w:hint="eastAsia"/>
          <w:sz w:val="24"/>
          <w:szCs w:val="21"/>
        </w:rPr>
        <w:t>4、</w:t>
      </w:r>
      <w:r w:rsidR="000E360D" w:rsidRPr="004414E6">
        <w:rPr>
          <w:rFonts w:ascii="宋体" w:hAnsi="宋体" w:hint="eastAsia"/>
          <w:sz w:val="24"/>
          <w:szCs w:val="21"/>
        </w:rPr>
        <w:t>报告期末按债券品种分类的债券投资组合</w:t>
      </w:r>
    </w:p>
    <w:p w14:paraId="548C7CEE" w14:textId="2616DEF3" w:rsidR="00781A25" w:rsidRPr="00711298" w:rsidRDefault="006A1EA6" w:rsidP="003C5792">
      <w:pPr>
        <w:spacing w:after="0" w:line="360" w:lineRule="auto"/>
        <w:ind w:rightChars="-85" w:right="-178" w:firstLineChars="200" w:firstLine="480"/>
        <w:rPr>
          <w:rFonts w:ascii="宋体" w:hAnsi="宋体"/>
          <w:sz w:val="24"/>
        </w:rPr>
      </w:pPr>
      <w:r w:rsidRPr="006A1EA6">
        <w:rPr>
          <w:rFonts w:ascii="宋体" w:hAnsi="宋体"/>
          <w:sz w:val="24"/>
        </w:rPr>
        <w:t>本基金本报告期末未持有债券。</w:t>
      </w:r>
    </w:p>
    <w:p w14:paraId="570E3B85" w14:textId="77777777" w:rsidR="009E5746" w:rsidRPr="00BD4F1F" w:rsidRDefault="009E5746" w:rsidP="00711298">
      <w:pPr>
        <w:spacing w:after="0" w:line="360" w:lineRule="auto"/>
        <w:ind w:rightChars="-85" w:right="-178"/>
        <w:rPr>
          <w:rFonts w:ascii="宋体" w:hAnsi="宋体"/>
          <w:sz w:val="24"/>
          <w:lang w:val="x-none"/>
        </w:rPr>
      </w:pPr>
    </w:p>
    <w:p w14:paraId="049591FD" w14:textId="7F162D9F" w:rsidR="000E360D" w:rsidRPr="004414E6" w:rsidRDefault="009463F0" w:rsidP="004414E6">
      <w:pPr>
        <w:spacing w:after="0" w:line="360" w:lineRule="auto"/>
        <w:ind w:rightChars="-85" w:right="-178" w:firstLineChars="200" w:firstLine="480"/>
        <w:rPr>
          <w:rFonts w:ascii="宋体" w:hAnsi="宋体"/>
          <w:sz w:val="24"/>
          <w:szCs w:val="21"/>
        </w:rPr>
      </w:pPr>
      <w:r>
        <w:rPr>
          <w:rFonts w:ascii="宋体" w:hAnsi="宋体" w:hint="eastAsia"/>
          <w:sz w:val="24"/>
          <w:szCs w:val="21"/>
        </w:rPr>
        <w:t>5、</w:t>
      </w:r>
      <w:r w:rsidR="000E360D" w:rsidRPr="004414E6">
        <w:rPr>
          <w:rFonts w:ascii="宋体" w:hAnsi="宋体" w:hint="eastAsia"/>
          <w:sz w:val="24"/>
          <w:szCs w:val="21"/>
        </w:rPr>
        <w:t>报告期末按公允价值占基金资产净值比例大小排序的前五名债券投资明细</w:t>
      </w:r>
    </w:p>
    <w:p w14:paraId="33DFCFAF" w14:textId="5CCAD4BD" w:rsidR="009E5746" w:rsidRDefault="003C5792" w:rsidP="004414E6">
      <w:pPr>
        <w:spacing w:after="0" w:line="360" w:lineRule="auto"/>
        <w:ind w:rightChars="-85" w:right="-178" w:firstLineChars="200" w:firstLine="480"/>
        <w:rPr>
          <w:rFonts w:ascii="宋体" w:hAnsi="宋体"/>
          <w:sz w:val="24"/>
          <w:szCs w:val="21"/>
        </w:rPr>
      </w:pPr>
      <w:r w:rsidRPr="003C5792">
        <w:rPr>
          <w:rFonts w:ascii="宋体" w:hAnsi="宋体" w:hint="eastAsia"/>
          <w:sz w:val="24"/>
          <w:szCs w:val="21"/>
        </w:rPr>
        <w:t>本基金本报告期末未持有债券。</w:t>
      </w:r>
    </w:p>
    <w:p w14:paraId="21D1DE8F" w14:textId="77777777" w:rsidR="003C5792" w:rsidRDefault="003C5792" w:rsidP="004414E6">
      <w:pPr>
        <w:spacing w:after="0" w:line="360" w:lineRule="auto"/>
        <w:ind w:rightChars="-85" w:right="-178" w:firstLineChars="200" w:firstLine="480"/>
        <w:rPr>
          <w:rFonts w:ascii="宋体" w:hAnsi="宋体"/>
          <w:sz w:val="24"/>
          <w:szCs w:val="21"/>
        </w:rPr>
      </w:pPr>
    </w:p>
    <w:p w14:paraId="325A1FE2" w14:textId="28430CBB" w:rsidR="000E360D" w:rsidRPr="004414E6" w:rsidRDefault="009463F0" w:rsidP="004414E6">
      <w:pPr>
        <w:spacing w:after="0" w:line="360" w:lineRule="auto"/>
        <w:ind w:rightChars="-85" w:right="-178" w:firstLineChars="200" w:firstLine="480"/>
        <w:rPr>
          <w:rFonts w:ascii="宋体" w:hAnsi="宋体"/>
          <w:sz w:val="24"/>
          <w:szCs w:val="21"/>
        </w:rPr>
      </w:pPr>
      <w:r>
        <w:rPr>
          <w:rFonts w:ascii="宋体" w:hAnsi="宋体" w:hint="eastAsia"/>
          <w:sz w:val="24"/>
          <w:szCs w:val="21"/>
        </w:rPr>
        <w:t>6、</w:t>
      </w:r>
      <w:r w:rsidR="000E360D" w:rsidRPr="004414E6">
        <w:rPr>
          <w:rFonts w:ascii="宋体" w:hAnsi="宋体" w:hint="eastAsia"/>
          <w:sz w:val="24"/>
          <w:szCs w:val="21"/>
        </w:rPr>
        <w:t>报告期末按公允价值占基金资产净值比例大小排序的前十名资产支持证券投资明细</w:t>
      </w:r>
      <w:r w:rsidR="000E360D" w:rsidRPr="004414E6">
        <w:rPr>
          <w:rFonts w:ascii="宋体" w:hAnsi="宋体"/>
          <w:sz w:val="24"/>
          <w:szCs w:val="21"/>
        </w:rPr>
        <w:tab/>
      </w:r>
    </w:p>
    <w:p w14:paraId="4685E68F" w14:textId="77777777" w:rsidR="000E360D" w:rsidRPr="004414E6" w:rsidRDefault="000E360D" w:rsidP="00BD4F1F">
      <w:pPr>
        <w:spacing w:after="0" w:line="360" w:lineRule="auto"/>
        <w:ind w:rightChars="-85" w:right="-178" w:firstLineChars="200" w:firstLine="480"/>
        <w:rPr>
          <w:rFonts w:ascii="宋体" w:hAnsi="宋体"/>
          <w:sz w:val="24"/>
          <w:szCs w:val="21"/>
        </w:rPr>
      </w:pPr>
      <w:r w:rsidRPr="004414E6">
        <w:rPr>
          <w:rFonts w:ascii="宋体" w:hAnsi="宋体"/>
          <w:sz w:val="24"/>
          <w:szCs w:val="21"/>
        </w:rPr>
        <w:t xml:space="preserve">本基金本报告期末未持有资产支持证券。  </w:t>
      </w:r>
    </w:p>
    <w:p w14:paraId="19EAE467" w14:textId="16FA4F4F" w:rsidR="000E360D" w:rsidRPr="004414E6" w:rsidRDefault="009463F0" w:rsidP="004414E6">
      <w:pPr>
        <w:spacing w:after="0" w:line="360" w:lineRule="auto"/>
        <w:ind w:rightChars="-85" w:right="-178" w:firstLineChars="200" w:firstLine="480"/>
        <w:rPr>
          <w:rFonts w:ascii="宋体" w:hAnsi="宋体"/>
          <w:sz w:val="24"/>
          <w:szCs w:val="21"/>
        </w:rPr>
      </w:pPr>
      <w:r>
        <w:rPr>
          <w:rFonts w:ascii="宋体" w:hAnsi="宋体" w:hint="eastAsia"/>
          <w:sz w:val="24"/>
          <w:szCs w:val="21"/>
        </w:rPr>
        <w:t>7、</w:t>
      </w:r>
      <w:r w:rsidR="000E360D" w:rsidRPr="004414E6">
        <w:rPr>
          <w:rFonts w:ascii="宋体" w:hAnsi="宋体" w:hint="eastAsia"/>
          <w:sz w:val="24"/>
          <w:szCs w:val="21"/>
        </w:rPr>
        <w:t>报告期末按公允价值占基金资产净值比例大小排序的前五名贵金属投资明细</w:t>
      </w:r>
    </w:p>
    <w:p w14:paraId="6348FED6" w14:textId="77777777" w:rsidR="000E360D" w:rsidRPr="004414E6" w:rsidRDefault="00F52413" w:rsidP="00BD4F1F">
      <w:pPr>
        <w:spacing w:after="0" w:line="360" w:lineRule="auto"/>
        <w:ind w:rightChars="-85" w:right="-178" w:firstLineChars="200" w:firstLine="480"/>
        <w:rPr>
          <w:rFonts w:ascii="宋体" w:hAnsi="宋体"/>
          <w:sz w:val="24"/>
          <w:szCs w:val="21"/>
        </w:rPr>
      </w:pPr>
      <w:r w:rsidRPr="004414E6">
        <w:rPr>
          <w:rFonts w:ascii="宋体" w:hAnsi="宋体" w:hint="eastAsia"/>
          <w:sz w:val="24"/>
          <w:szCs w:val="21"/>
        </w:rPr>
        <w:t>本基金本报告期末未持有贵金属。</w:t>
      </w:r>
    </w:p>
    <w:p w14:paraId="02653329" w14:textId="05C34C14" w:rsidR="000E360D" w:rsidRPr="004414E6" w:rsidRDefault="009463F0" w:rsidP="004414E6">
      <w:pPr>
        <w:spacing w:after="0" w:line="360" w:lineRule="auto"/>
        <w:ind w:rightChars="-85" w:right="-178" w:firstLineChars="200" w:firstLine="480"/>
        <w:rPr>
          <w:rFonts w:ascii="宋体" w:hAnsi="宋体"/>
          <w:sz w:val="24"/>
          <w:szCs w:val="21"/>
        </w:rPr>
      </w:pPr>
      <w:r>
        <w:rPr>
          <w:rFonts w:ascii="宋体" w:hAnsi="宋体" w:hint="eastAsia"/>
          <w:sz w:val="24"/>
          <w:szCs w:val="21"/>
        </w:rPr>
        <w:t>8、</w:t>
      </w:r>
      <w:r w:rsidR="000E360D" w:rsidRPr="004414E6">
        <w:rPr>
          <w:rFonts w:ascii="宋体" w:hAnsi="宋体" w:hint="eastAsia"/>
          <w:sz w:val="24"/>
          <w:szCs w:val="21"/>
        </w:rPr>
        <w:t>报告期末按公允价值占基金资产净值比例大小排序的前五名权证投资明细</w:t>
      </w:r>
    </w:p>
    <w:p w14:paraId="7F685015" w14:textId="77777777" w:rsidR="000E360D" w:rsidRPr="004414E6" w:rsidRDefault="000E360D" w:rsidP="00BD4F1F">
      <w:pPr>
        <w:spacing w:after="0" w:line="360" w:lineRule="auto"/>
        <w:ind w:rightChars="-85" w:right="-178" w:firstLineChars="200" w:firstLine="480"/>
        <w:rPr>
          <w:rFonts w:ascii="宋体" w:hAnsi="宋体"/>
          <w:sz w:val="24"/>
          <w:szCs w:val="21"/>
        </w:rPr>
      </w:pPr>
      <w:r w:rsidRPr="004414E6">
        <w:rPr>
          <w:rFonts w:ascii="宋体" w:hAnsi="宋体"/>
          <w:sz w:val="24"/>
          <w:szCs w:val="21"/>
        </w:rPr>
        <w:t>本基金本报告期末未持有权证。</w:t>
      </w:r>
    </w:p>
    <w:p w14:paraId="5FD52B91" w14:textId="2D709AE9" w:rsidR="000E360D" w:rsidRPr="004414E6" w:rsidRDefault="009463F0" w:rsidP="004414E6">
      <w:pPr>
        <w:spacing w:after="0" w:line="360" w:lineRule="auto"/>
        <w:ind w:rightChars="-85" w:right="-178" w:firstLineChars="200" w:firstLine="480"/>
        <w:rPr>
          <w:rFonts w:ascii="宋体" w:hAnsi="宋体"/>
          <w:sz w:val="24"/>
          <w:szCs w:val="21"/>
        </w:rPr>
      </w:pPr>
      <w:r>
        <w:rPr>
          <w:rFonts w:ascii="宋体" w:hAnsi="宋体" w:hint="eastAsia"/>
          <w:sz w:val="24"/>
          <w:szCs w:val="21"/>
        </w:rPr>
        <w:t>9、</w:t>
      </w:r>
      <w:r w:rsidR="000E360D" w:rsidRPr="004414E6">
        <w:rPr>
          <w:rFonts w:ascii="宋体" w:hAnsi="宋体" w:hint="eastAsia"/>
          <w:sz w:val="24"/>
          <w:szCs w:val="21"/>
        </w:rPr>
        <w:t>报告期末本基金投资的股指期货交易情况说明</w:t>
      </w:r>
    </w:p>
    <w:p w14:paraId="0FF546D9" w14:textId="77777777" w:rsidR="000F59EC" w:rsidRPr="004414E6" w:rsidRDefault="000F59EC" w:rsidP="00BD4F1F">
      <w:pPr>
        <w:spacing w:after="0" w:line="360" w:lineRule="auto"/>
        <w:ind w:rightChars="-85" w:right="-178" w:firstLineChars="200" w:firstLine="480"/>
        <w:rPr>
          <w:rFonts w:ascii="宋体" w:hAnsi="宋体"/>
          <w:sz w:val="24"/>
          <w:szCs w:val="21"/>
        </w:rPr>
      </w:pPr>
      <w:r w:rsidRPr="004414E6">
        <w:rPr>
          <w:rFonts w:ascii="宋体" w:hAnsi="宋体"/>
          <w:sz w:val="24"/>
          <w:szCs w:val="21"/>
        </w:rPr>
        <w:t>本基金本报告期末未持有股指期货。</w:t>
      </w:r>
    </w:p>
    <w:p w14:paraId="4FABBF42" w14:textId="62F84476" w:rsidR="000E360D" w:rsidRPr="004414E6" w:rsidRDefault="009463F0" w:rsidP="004414E6">
      <w:pPr>
        <w:spacing w:after="0" w:line="360" w:lineRule="auto"/>
        <w:ind w:rightChars="-85" w:right="-178" w:firstLineChars="200" w:firstLine="480"/>
        <w:rPr>
          <w:rFonts w:ascii="宋体" w:hAnsi="宋体"/>
          <w:sz w:val="24"/>
          <w:szCs w:val="21"/>
        </w:rPr>
      </w:pPr>
      <w:r>
        <w:rPr>
          <w:rFonts w:ascii="宋体" w:hAnsi="宋体" w:hint="eastAsia"/>
          <w:sz w:val="24"/>
          <w:szCs w:val="21"/>
        </w:rPr>
        <w:t>10、</w:t>
      </w:r>
      <w:r w:rsidR="000E360D" w:rsidRPr="004414E6">
        <w:rPr>
          <w:rFonts w:ascii="宋体" w:hAnsi="宋体" w:hint="eastAsia"/>
          <w:sz w:val="24"/>
          <w:szCs w:val="21"/>
        </w:rPr>
        <w:t>报告期末本基金投资的国债期货交易情况说明</w:t>
      </w:r>
    </w:p>
    <w:p w14:paraId="0AD52B4F" w14:textId="77777777" w:rsidR="00682DCA" w:rsidRPr="004414E6" w:rsidRDefault="00682DCA" w:rsidP="00BD4F1F">
      <w:pPr>
        <w:spacing w:after="0" w:line="360" w:lineRule="auto"/>
        <w:ind w:rightChars="-85" w:right="-178" w:firstLineChars="200" w:firstLine="480"/>
        <w:rPr>
          <w:rFonts w:ascii="宋体" w:hAnsi="宋体"/>
          <w:sz w:val="24"/>
          <w:szCs w:val="21"/>
        </w:rPr>
      </w:pPr>
      <w:r w:rsidRPr="004414E6">
        <w:rPr>
          <w:rFonts w:ascii="宋体" w:hAnsi="宋体"/>
          <w:sz w:val="24"/>
          <w:szCs w:val="21"/>
        </w:rPr>
        <w:t>本基金本报告期末未持有国债期货。</w:t>
      </w:r>
    </w:p>
    <w:p w14:paraId="2EEB317E" w14:textId="732F711F" w:rsidR="000E360D" w:rsidRPr="004414E6" w:rsidRDefault="009463F0" w:rsidP="004414E6">
      <w:pPr>
        <w:spacing w:after="0" w:line="360" w:lineRule="auto"/>
        <w:ind w:rightChars="-85" w:right="-178" w:firstLineChars="200" w:firstLine="480"/>
        <w:rPr>
          <w:rFonts w:ascii="宋体" w:hAnsi="宋体"/>
          <w:sz w:val="24"/>
          <w:szCs w:val="21"/>
        </w:rPr>
      </w:pPr>
      <w:r>
        <w:rPr>
          <w:rFonts w:ascii="宋体" w:hAnsi="宋体" w:hint="eastAsia"/>
          <w:sz w:val="24"/>
          <w:szCs w:val="21"/>
        </w:rPr>
        <w:t>11</w:t>
      </w:r>
      <w:r w:rsidR="000E360D" w:rsidRPr="004414E6">
        <w:rPr>
          <w:rFonts w:ascii="宋体" w:hAnsi="宋体" w:hint="eastAsia"/>
          <w:sz w:val="24"/>
          <w:szCs w:val="21"/>
        </w:rPr>
        <w:t>投资组合报告附注</w:t>
      </w:r>
    </w:p>
    <w:p w14:paraId="0FD686AB" w14:textId="66E68795" w:rsidR="000E360D" w:rsidRPr="004414E6" w:rsidRDefault="009463F0" w:rsidP="004414E6">
      <w:pPr>
        <w:spacing w:after="0" w:line="360" w:lineRule="auto"/>
        <w:ind w:rightChars="-85" w:right="-178" w:firstLineChars="200" w:firstLine="480"/>
        <w:rPr>
          <w:rFonts w:ascii="宋体" w:hAnsi="宋体"/>
          <w:sz w:val="24"/>
          <w:szCs w:val="21"/>
        </w:rPr>
      </w:pPr>
      <w:r>
        <w:rPr>
          <w:rFonts w:ascii="宋体" w:hAnsi="宋体" w:hint="eastAsia"/>
          <w:sz w:val="24"/>
          <w:szCs w:val="21"/>
        </w:rPr>
        <w:t>（1）</w:t>
      </w:r>
      <w:r w:rsidR="00CE75EE" w:rsidRPr="004414E6">
        <w:rPr>
          <w:rFonts w:ascii="宋体" w:hAnsi="宋体" w:hint="eastAsia"/>
          <w:sz w:val="24"/>
          <w:szCs w:val="21"/>
        </w:rPr>
        <w:t>报告期内本基金投资的前十名证券的发行主体未被监管部门立案调查，在本报告编制日前一年内本基金投资的前十名证券的发行主体未受到公开谴责和处罚。</w:t>
      </w:r>
    </w:p>
    <w:p w14:paraId="33F90412" w14:textId="0D65189F" w:rsidR="000E360D" w:rsidRPr="004414E6" w:rsidRDefault="009463F0" w:rsidP="004414E6">
      <w:pPr>
        <w:spacing w:after="0" w:line="360" w:lineRule="auto"/>
        <w:ind w:rightChars="-85" w:right="-178" w:firstLineChars="200" w:firstLine="480"/>
        <w:rPr>
          <w:rFonts w:ascii="宋体" w:hAnsi="宋体"/>
          <w:sz w:val="24"/>
          <w:szCs w:val="21"/>
        </w:rPr>
      </w:pPr>
      <w:r>
        <w:rPr>
          <w:rFonts w:ascii="宋体" w:hAnsi="宋体" w:hint="eastAsia"/>
          <w:sz w:val="24"/>
          <w:szCs w:val="21"/>
        </w:rPr>
        <w:t>（2）</w:t>
      </w:r>
      <w:r w:rsidR="000E360D" w:rsidRPr="004414E6">
        <w:rPr>
          <w:rFonts w:ascii="宋体" w:hAnsi="宋体" w:hint="eastAsia"/>
          <w:sz w:val="24"/>
          <w:szCs w:val="21"/>
        </w:rPr>
        <w:t>本基金投资的前十名股票中，没有超出基金合同规定的备选股票库之外的</w:t>
      </w:r>
      <w:r w:rsidR="000E360D" w:rsidRPr="004414E6">
        <w:rPr>
          <w:rFonts w:ascii="宋体" w:hAnsi="宋体" w:hint="eastAsia"/>
          <w:sz w:val="24"/>
          <w:szCs w:val="21"/>
        </w:rPr>
        <w:lastRenderedPageBreak/>
        <w:t>股票。</w:t>
      </w:r>
    </w:p>
    <w:p w14:paraId="1BCAE529" w14:textId="170CD1BB" w:rsidR="00781A25" w:rsidRDefault="009463F0" w:rsidP="004414E6">
      <w:pPr>
        <w:spacing w:after="0" w:line="360" w:lineRule="auto"/>
        <w:ind w:rightChars="-85" w:right="-178" w:firstLineChars="200" w:firstLine="480"/>
        <w:rPr>
          <w:rFonts w:ascii="宋体" w:hAnsi="宋体"/>
          <w:sz w:val="24"/>
          <w:szCs w:val="21"/>
        </w:rPr>
      </w:pPr>
      <w:r>
        <w:rPr>
          <w:rFonts w:ascii="宋体" w:hAnsi="宋体" w:hint="eastAsia"/>
          <w:sz w:val="24"/>
          <w:szCs w:val="21"/>
        </w:rPr>
        <w:t>（3）</w:t>
      </w:r>
      <w:r w:rsidR="000E360D" w:rsidRPr="004414E6">
        <w:rPr>
          <w:rFonts w:ascii="宋体" w:hAnsi="宋体" w:hint="eastAsia"/>
          <w:sz w:val="24"/>
          <w:szCs w:val="21"/>
        </w:rPr>
        <w:t>其他资产构成</w:t>
      </w:r>
    </w:p>
    <w:tbl>
      <w:tblPr>
        <w:tblStyle w:val="afa"/>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3C5792" w:rsidRPr="00414345" w14:paraId="3A550262" w14:textId="77777777" w:rsidTr="00F234CC">
        <w:trPr>
          <w:jc w:val="center"/>
        </w:trPr>
        <w:tc>
          <w:tcPr>
            <w:tcW w:w="1235" w:type="dxa"/>
            <w:vAlign w:val="center"/>
          </w:tcPr>
          <w:p w14:paraId="6D3C3AA3" w14:textId="77777777" w:rsidR="003C5792" w:rsidRPr="00414345" w:rsidRDefault="003C5792" w:rsidP="00F234CC">
            <w:pPr>
              <w:autoSpaceDE w:val="0"/>
              <w:autoSpaceDN w:val="0"/>
              <w:adjustRightInd w:val="0"/>
              <w:spacing w:before="29" w:line="288" w:lineRule="auto"/>
              <w:ind w:left="17"/>
              <w:jc w:val="center"/>
              <w:rPr>
                <w:color w:val="000000"/>
                <w:sz w:val="24"/>
              </w:rPr>
            </w:pPr>
            <w:r w:rsidRPr="00414345">
              <w:rPr>
                <w:color w:val="000000"/>
                <w:sz w:val="24"/>
              </w:rPr>
              <w:t>序号</w:t>
            </w:r>
          </w:p>
        </w:tc>
        <w:tc>
          <w:tcPr>
            <w:tcW w:w="2470" w:type="dxa"/>
            <w:vAlign w:val="center"/>
          </w:tcPr>
          <w:p w14:paraId="3AA2826A" w14:textId="77777777" w:rsidR="003C5792" w:rsidRPr="00414345" w:rsidRDefault="003C5792" w:rsidP="00F234CC">
            <w:pPr>
              <w:autoSpaceDE w:val="0"/>
              <w:autoSpaceDN w:val="0"/>
              <w:adjustRightInd w:val="0"/>
              <w:spacing w:before="29" w:line="288" w:lineRule="auto"/>
              <w:ind w:left="17"/>
              <w:jc w:val="center"/>
              <w:rPr>
                <w:color w:val="000000"/>
                <w:sz w:val="24"/>
              </w:rPr>
            </w:pPr>
            <w:r w:rsidRPr="00414345">
              <w:rPr>
                <w:color w:val="000000"/>
                <w:sz w:val="24"/>
              </w:rPr>
              <w:t>名称</w:t>
            </w:r>
          </w:p>
        </w:tc>
        <w:tc>
          <w:tcPr>
            <w:tcW w:w="4808" w:type="dxa"/>
            <w:vAlign w:val="center"/>
          </w:tcPr>
          <w:p w14:paraId="0771F873" w14:textId="77777777" w:rsidR="003C5792" w:rsidRPr="00414345" w:rsidRDefault="003C5792" w:rsidP="00F234CC">
            <w:pPr>
              <w:autoSpaceDE w:val="0"/>
              <w:autoSpaceDN w:val="0"/>
              <w:adjustRightInd w:val="0"/>
              <w:spacing w:before="29" w:line="288" w:lineRule="auto"/>
              <w:ind w:left="17"/>
              <w:jc w:val="center"/>
              <w:rPr>
                <w:color w:val="000000"/>
                <w:sz w:val="24"/>
              </w:rPr>
            </w:pPr>
            <w:r w:rsidRPr="00414345">
              <w:rPr>
                <w:color w:val="000000"/>
                <w:sz w:val="24"/>
              </w:rPr>
              <w:t>金额（元）</w:t>
            </w:r>
          </w:p>
        </w:tc>
      </w:tr>
      <w:tr w:rsidR="003C5792" w:rsidRPr="00414345" w14:paraId="6773B2C7" w14:textId="77777777" w:rsidTr="00F234CC">
        <w:trPr>
          <w:jc w:val="center"/>
        </w:trPr>
        <w:tc>
          <w:tcPr>
            <w:tcW w:w="1235" w:type="dxa"/>
            <w:vAlign w:val="center"/>
          </w:tcPr>
          <w:p w14:paraId="6A4942B0" w14:textId="77777777" w:rsidR="003C5792" w:rsidRPr="00414345" w:rsidRDefault="003C5792" w:rsidP="00F234CC">
            <w:pPr>
              <w:autoSpaceDE w:val="0"/>
              <w:autoSpaceDN w:val="0"/>
              <w:adjustRightInd w:val="0"/>
              <w:spacing w:before="29" w:line="288" w:lineRule="auto"/>
              <w:ind w:left="15"/>
              <w:jc w:val="center"/>
              <w:rPr>
                <w:color w:val="000000"/>
                <w:sz w:val="24"/>
              </w:rPr>
            </w:pPr>
            <w:r w:rsidRPr="00414345">
              <w:rPr>
                <w:color w:val="000000"/>
                <w:sz w:val="24"/>
              </w:rPr>
              <w:t>1</w:t>
            </w:r>
          </w:p>
        </w:tc>
        <w:tc>
          <w:tcPr>
            <w:tcW w:w="2470" w:type="dxa"/>
            <w:vAlign w:val="center"/>
          </w:tcPr>
          <w:p w14:paraId="17905905" w14:textId="77777777" w:rsidR="003C5792" w:rsidRPr="00414345" w:rsidRDefault="003C5792" w:rsidP="00F234CC">
            <w:pPr>
              <w:autoSpaceDE w:val="0"/>
              <w:autoSpaceDN w:val="0"/>
              <w:adjustRightInd w:val="0"/>
              <w:spacing w:before="29" w:line="288" w:lineRule="auto"/>
              <w:ind w:left="15"/>
              <w:jc w:val="left"/>
              <w:rPr>
                <w:color w:val="000000"/>
                <w:sz w:val="24"/>
              </w:rPr>
            </w:pPr>
            <w:r w:rsidRPr="00414345">
              <w:rPr>
                <w:color w:val="000000"/>
                <w:sz w:val="24"/>
              </w:rPr>
              <w:t>存出保证金</w:t>
            </w:r>
          </w:p>
        </w:tc>
        <w:tc>
          <w:tcPr>
            <w:tcW w:w="4808" w:type="dxa"/>
            <w:vAlign w:val="center"/>
          </w:tcPr>
          <w:p w14:paraId="17B3CAB1" w14:textId="77777777" w:rsidR="003C5792" w:rsidRPr="00414345" w:rsidRDefault="003C5792" w:rsidP="00F234CC">
            <w:pPr>
              <w:autoSpaceDE w:val="0"/>
              <w:autoSpaceDN w:val="0"/>
              <w:adjustRightInd w:val="0"/>
              <w:spacing w:before="29" w:line="288" w:lineRule="auto"/>
              <w:ind w:left="15"/>
              <w:jc w:val="right"/>
              <w:rPr>
                <w:color w:val="000000"/>
                <w:sz w:val="24"/>
              </w:rPr>
            </w:pPr>
            <w:r w:rsidRPr="00414345">
              <w:rPr>
                <w:color w:val="000000"/>
                <w:sz w:val="24"/>
              </w:rPr>
              <w:t>35,522.68</w:t>
            </w:r>
          </w:p>
        </w:tc>
      </w:tr>
      <w:tr w:rsidR="003C5792" w:rsidRPr="00414345" w14:paraId="10A5D373" w14:textId="77777777" w:rsidTr="00F234CC">
        <w:trPr>
          <w:jc w:val="center"/>
        </w:trPr>
        <w:tc>
          <w:tcPr>
            <w:tcW w:w="1235" w:type="dxa"/>
            <w:vAlign w:val="center"/>
          </w:tcPr>
          <w:p w14:paraId="5C9E6B43" w14:textId="77777777" w:rsidR="003C5792" w:rsidRPr="00414345" w:rsidRDefault="003C5792" w:rsidP="00F234CC">
            <w:pPr>
              <w:autoSpaceDE w:val="0"/>
              <w:autoSpaceDN w:val="0"/>
              <w:adjustRightInd w:val="0"/>
              <w:spacing w:before="29" w:line="288" w:lineRule="auto"/>
              <w:ind w:left="15"/>
              <w:jc w:val="center"/>
              <w:rPr>
                <w:color w:val="000000"/>
                <w:sz w:val="24"/>
              </w:rPr>
            </w:pPr>
            <w:r w:rsidRPr="00414345">
              <w:rPr>
                <w:color w:val="000000"/>
                <w:sz w:val="24"/>
              </w:rPr>
              <w:t>2</w:t>
            </w:r>
          </w:p>
        </w:tc>
        <w:tc>
          <w:tcPr>
            <w:tcW w:w="2470" w:type="dxa"/>
            <w:vAlign w:val="center"/>
          </w:tcPr>
          <w:p w14:paraId="4485C38E" w14:textId="77777777" w:rsidR="003C5792" w:rsidRPr="00414345" w:rsidRDefault="003C5792" w:rsidP="00F234CC">
            <w:pPr>
              <w:autoSpaceDE w:val="0"/>
              <w:autoSpaceDN w:val="0"/>
              <w:adjustRightInd w:val="0"/>
              <w:spacing w:before="29" w:line="288" w:lineRule="auto"/>
              <w:ind w:left="15"/>
              <w:jc w:val="left"/>
              <w:rPr>
                <w:color w:val="000000"/>
                <w:sz w:val="24"/>
              </w:rPr>
            </w:pPr>
            <w:r w:rsidRPr="00414345">
              <w:rPr>
                <w:color w:val="000000"/>
                <w:sz w:val="24"/>
              </w:rPr>
              <w:t>应收证券清算款</w:t>
            </w:r>
          </w:p>
        </w:tc>
        <w:tc>
          <w:tcPr>
            <w:tcW w:w="4808" w:type="dxa"/>
            <w:vAlign w:val="center"/>
          </w:tcPr>
          <w:p w14:paraId="5AABECBC" w14:textId="77777777" w:rsidR="003C5792" w:rsidRPr="00414345" w:rsidRDefault="003C5792" w:rsidP="00F234CC">
            <w:pPr>
              <w:autoSpaceDE w:val="0"/>
              <w:autoSpaceDN w:val="0"/>
              <w:adjustRightInd w:val="0"/>
              <w:spacing w:before="29" w:line="288" w:lineRule="auto"/>
              <w:ind w:left="15"/>
              <w:jc w:val="right"/>
              <w:rPr>
                <w:color w:val="000000"/>
                <w:sz w:val="24"/>
              </w:rPr>
            </w:pPr>
            <w:r w:rsidRPr="00414345">
              <w:rPr>
                <w:color w:val="000000"/>
                <w:sz w:val="24"/>
              </w:rPr>
              <w:t>-</w:t>
            </w:r>
          </w:p>
        </w:tc>
      </w:tr>
      <w:tr w:rsidR="003C5792" w:rsidRPr="00414345" w14:paraId="01C63884" w14:textId="77777777" w:rsidTr="00F234CC">
        <w:trPr>
          <w:jc w:val="center"/>
        </w:trPr>
        <w:tc>
          <w:tcPr>
            <w:tcW w:w="1235" w:type="dxa"/>
            <w:vAlign w:val="center"/>
          </w:tcPr>
          <w:p w14:paraId="44AD8C83" w14:textId="77777777" w:rsidR="003C5792" w:rsidRPr="00414345" w:rsidRDefault="003C5792" w:rsidP="00F234CC">
            <w:pPr>
              <w:autoSpaceDE w:val="0"/>
              <w:autoSpaceDN w:val="0"/>
              <w:adjustRightInd w:val="0"/>
              <w:spacing w:before="29" w:line="288" w:lineRule="auto"/>
              <w:ind w:left="15"/>
              <w:jc w:val="center"/>
              <w:rPr>
                <w:color w:val="000000"/>
                <w:sz w:val="24"/>
              </w:rPr>
            </w:pPr>
            <w:r w:rsidRPr="00414345">
              <w:rPr>
                <w:color w:val="000000"/>
                <w:sz w:val="24"/>
              </w:rPr>
              <w:t>3</w:t>
            </w:r>
          </w:p>
        </w:tc>
        <w:tc>
          <w:tcPr>
            <w:tcW w:w="2470" w:type="dxa"/>
            <w:vAlign w:val="center"/>
          </w:tcPr>
          <w:p w14:paraId="50F45E19" w14:textId="77777777" w:rsidR="003C5792" w:rsidRPr="00414345" w:rsidRDefault="003C5792" w:rsidP="00F234CC">
            <w:pPr>
              <w:autoSpaceDE w:val="0"/>
              <w:autoSpaceDN w:val="0"/>
              <w:adjustRightInd w:val="0"/>
              <w:spacing w:before="29" w:line="288" w:lineRule="auto"/>
              <w:ind w:left="15"/>
              <w:jc w:val="left"/>
              <w:rPr>
                <w:color w:val="000000"/>
                <w:sz w:val="24"/>
              </w:rPr>
            </w:pPr>
            <w:r w:rsidRPr="00414345">
              <w:rPr>
                <w:color w:val="000000"/>
                <w:sz w:val="24"/>
              </w:rPr>
              <w:t>应收股利</w:t>
            </w:r>
          </w:p>
        </w:tc>
        <w:tc>
          <w:tcPr>
            <w:tcW w:w="4808" w:type="dxa"/>
            <w:vAlign w:val="center"/>
          </w:tcPr>
          <w:p w14:paraId="49CABD1F" w14:textId="77777777" w:rsidR="003C5792" w:rsidRPr="00414345" w:rsidRDefault="003C5792" w:rsidP="00F234CC">
            <w:pPr>
              <w:autoSpaceDE w:val="0"/>
              <w:autoSpaceDN w:val="0"/>
              <w:adjustRightInd w:val="0"/>
              <w:spacing w:before="29" w:line="288" w:lineRule="auto"/>
              <w:ind w:left="15"/>
              <w:jc w:val="right"/>
              <w:rPr>
                <w:color w:val="000000"/>
                <w:sz w:val="24"/>
              </w:rPr>
            </w:pPr>
            <w:r w:rsidRPr="00414345">
              <w:rPr>
                <w:color w:val="000000"/>
                <w:sz w:val="24"/>
              </w:rPr>
              <w:t>-</w:t>
            </w:r>
          </w:p>
        </w:tc>
      </w:tr>
      <w:tr w:rsidR="003C5792" w:rsidRPr="00414345" w14:paraId="7C883807" w14:textId="77777777" w:rsidTr="00F234CC">
        <w:trPr>
          <w:jc w:val="center"/>
        </w:trPr>
        <w:tc>
          <w:tcPr>
            <w:tcW w:w="1235" w:type="dxa"/>
            <w:vAlign w:val="center"/>
          </w:tcPr>
          <w:p w14:paraId="2C72C2CC" w14:textId="77777777" w:rsidR="003C5792" w:rsidRPr="00414345" w:rsidRDefault="003C5792" w:rsidP="00F234CC">
            <w:pPr>
              <w:autoSpaceDE w:val="0"/>
              <w:autoSpaceDN w:val="0"/>
              <w:adjustRightInd w:val="0"/>
              <w:spacing w:before="29" w:line="288" w:lineRule="auto"/>
              <w:ind w:left="15"/>
              <w:jc w:val="center"/>
              <w:rPr>
                <w:color w:val="000000"/>
                <w:sz w:val="24"/>
              </w:rPr>
            </w:pPr>
            <w:r w:rsidRPr="00414345">
              <w:rPr>
                <w:color w:val="000000"/>
                <w:sz w:val="24"/>
              </w:rPr>
              <w:t>4</w:t>
            </w:r>
          </w:p>
        </w:tc>
        <w:tc>
          <w:tcPr>
            <w:tcW w:w="2470" w:type="dxa"/>
            <w:vAlign w:val="center"/>
          </w:tcPr>
          <w:p w14:paraId="49A7D158" w14:textId="77777777" w:rsidR="003C5792" w:rsidRPr="00414345" w:rsidRDefault="003C5792" w:rsidP="00F234CC">
            <w:pPr>
              <w:autoSpaceDE w:val="0"/>
              <w:autoSpaceDN w:val="0"/>
              <w:adjustRightInd w:val="0"/>
              <w:spacing w:before="29" w:line="288" w:lineRule="auto"/>
              <w:ind w:left="15"/>
              <w:jc w:val="left"/>
              <w:rPr>
                <w:color w:val="000000"/>
                <w:sz w:val="24"/>
              </w:rPr>
            </w:pPr>
            <w:r w:rsidRPr="00414345">
              <w:rPr>
                <w:color w:val="000000"/>
                <w:sz w:val="24"/>
              </w:rPr>
              <w:t>应收利息</w:t>
            </w:r>
          </w:p>
        </w:tc>
        <w:tc>
          <w:tcPr>
            <w:tcW w:w="4808" w:type="dxa"/>
            <w:vAlign w:val="center"/>
          </w:tcPr>
          <w:p w14:paraId="46170784" w14:textId="77777777" w:rsidR="003C5792" w:rsidRPr="00414345" w:rsidRDefault="003C5792" w:rsidP="00F234CC">
            <w:pPr>
              <w:autoSpaceDE w:val="0"/>
              <w:autoSpaceDN w:val="0"/>
              <w:adjustRightInd w:val="0"/>
              <w:spacing w:before="29" w:line="288" w:lineRule="auto"/>
              <w:ind w:left="15"/>
              <w:jc w:val="right"/>
              <w:rPr>
                <w:color w:val="000000"/>
                <w:sz w:val="24"/>
              </w:rPr>
            </w:pPr>
            <w:r w:rsidRPr="00414345">
              <w:rPr>
                <w:color w:val="000000"/>
                <w:sz w:val="24"/>
              </w:rPr>
              <w:t>6,234.87</w:t>
            </w:r>
          </w:p>
        </w:tc>
      </w:tr>
      <w:tr w:rsidR="003C5792" w:rsidRPr="00414345" w14:paraId="7EA4BEC6" w14:textId="77777777" w:rsidTr="00F234CC">
        <w:trPr>
          <w:jc w:val="center"/>
        </w:trPr>
        <w:tc>
          <w:tcPr>
            <w:tcW w:w="1235" w:type="dxa"/>
            <w:vAlign w:val="center"/>
          </w:tcPr>
          <w:p w14:paraId="10DA6606" w14:textId="77777777" w:rsidR="003C5792" w:rsidRPr="00414345" w:rsidRDefault="003C5792" w:rsidP="00F234CC">
            <w:pPr>
              <w:autoSpaceDE w:val="0"/>
              <w:autoSpaceDN w:val="0"/>
              <w:adjustRightInd w:val="0"/>
              <w:spacing w:before="29" w:line="288" w:lineRule="auto"/>
              <w:ind w:left="15"/>
              <w:jc w:val="center"/>
              <w:rPr>
                <w:color w:val="000000"/>
                <w:sz w:val="24"/>
              </w:rPr>
            </w:pPr>
            <w:r w:rsidRPr="00414345">
              <w:rPr>
                <w:color w:val="000000"/>
                <w:sz w:val="24"/>
              </w:rPr>
              <w:t>5</w:t>
            </w:r>
          </w:p>
        </w:tc>
        <w:tc>
          <w:tcPr>
            <w:tcW w:w="2470" w:type="dxa"/>
            <w:vAlign w:val="center"/>
          </w:tcPr>
          <w:p w14:paraId="2588A2DD" w14:textId="77777777" w:rsidR="003C5792" w:rsidRPr="00414345" w:rsidRDefault="003C5792" w:rsidP="00F234CC">
            <w:pPr>
              <w:autoSpaceDE w:val="0"/>
              <w:autoSpaceDN w:val="0"/>
              <w:adjustRightInd w:val="0"/>
              <w:spacing w:before="29" w:line="288" w:lineRule="auto"/>
              <w:ind w:left="15"/>
              <w:jc w:val="left"/>
              <w:rPr>
                <w:color w:val="000000"/>
                <w:sz w:val="24"/>
              </w:rPr>
            </w:pPr>
            <w:r w:rsidRPr="00414345">
              <w:rPr>
                <w:color w:val="000000"/>
                <w:sz w:val="24"/>
              </w:rPr>
              <w:t>应收申购款</w:t>
            </w:r>
          </w:p>
        </w:tc>
        <w:tc>
          <w:tcPr>
            <w:tcW w:w="4808" w:type="dxa"/>
            <w:vAlign w:val="center"/>
          </w:tcPr>
          <w:p w14:paraId="05DCB1FC" w14:textId="77777777" w:rsidR="003C5792" w:rsidRPr="00414345" w:rsidRDefault="003C5792" w:rsidP="00F234CC">
            <w:pPr>
              <w:autoSpaceDE w:val="0"/>
              <w:autoSpaceDN w:val="0"/>
              <w:adjustRightInd w:val="0"/>
              <w:spacing w:before="29" w:line="288" w:lineRule="auto"/>
              <w:ind w:left="15"/>
              <w:jc w:val="right"/>
              <w:rPr>
                <w:color w:val="000000"/>
                <w:sz w:val="24"/>
              </w:rPr>
            </w:pPr>
            <w:r w:rsidRPr="00414345">
              <w:rPr>
                <w:color w:val="000000"/>
                <w:sz w:val="24"/>
              </w:rPr>
              <w:t>2,220,374.45</w:t>
            </w:r>
          </w:p>
        </w:tc>
      </w:tr>
      <w:tr w:rsidR="003C5792" w:rsidRPr="00414345" w14:paraId="137BDDC5" w14:textId="77777777" w:rsidTr="00F234CC">
        <w:trPr>
          <w:jc w:val="center"/>
        </w:trPr>
        <w:tc>
          <w:tcPr>
            <w:tcW w:w="1235" w:type="dxa"/>
            <w:vAlign w:val="center"/>
          </w:tcPr>
          <w:p w14:paraId="1137B4E8" w14:textId="77777777" w:rsidR="003C5792" w:rsidRPr="00414345" w:rsidRDefault="003C5792" w:rsidP="00F234CC">
            <w:pPr>
              <w:autoSpaceDE w:val="0"/>
              <w:autoSpaceDN w:val="0"/>
              <w:adjustRightInd w:val="0"/>
              <w:spacing w:before="29" w:line="288" w:lineRule="auto"/>
              <w:ind w:left="15"/>
              <w:jc w:val="center"/>
              <w:rPr>
                <w:color w:val="000000"/>
                <w:sz w:val="24"/>
              </w:rPr>
            </w:pPr>
            <w:r w:rsidRPr="00414345">
              <w:rPr>
                <w:color w:val="000000"/>
                <w:sz w:val="24"/>
              </w:rPr>
              <w:t>6</w:t>
            </w:r>
          </w:p>
        </w:tc>
        <w:tc>
          <w:tcPr>
            <w:tcW w:w="2470" w:type="dxa"/>
            <w:vAlign w:val="center"/>
          </w:tcPr>
          <w:p w14:paraId="2123EF3E" w14:textId="77777777" w:rsidR="003C5792" w:rsidRPr="00414345" w:rsidRDefault="003C5792" w:rsidP="00F234CC">
            <w:pPr>
              <w:autoSpaceDE w:val="0"/>
              <w:autoSpaceDN w:val="0"/>
              <w:adjustRightInd w:val="0"/>
              <w:spacing w:before="29" w:line="288" w:lineRule="auto"/>
              <w:ind w:left="15"/>
              <w:jc w:val="left"/>
              <w:rPr>
                <w:color w:val="000000"/>
                <w:sz w:val="24"/>
              </w:rPr>
            </w:pPr>
            <w:r w:rsidRPr="00414345">
              <w:rPr>
                <w:color w:val="000000"/>
                <w:sz w:val="24"/>
              </w:rPr>
              <w:t>其他应收款</w:t>
            </w:r>
          </w:p>
        </w:tc>
        <w:tc>
          <w:tcPr>
            <w:tcW w:w="4808" w:type="dxa"/>
            <w:vAlign w:val="center"/>
          </w:tcPr>
          <w:p w14:paraId="7A9DD185" w14:textId="77777777" w:rsidR="003C5792" w:rsidRPr="00414345" w:rsidRDefault="003C5792" w:rsidP="00F234CC">
            <w:pPr>
              <w:autoSpaceDE w:val="0"/>
              <w:autoSpaceDN w:val="0"/>
              <w:adjustRightInd w:val="0"/>
              <w:spacing w:before="29" w:line="288" w:lineRule="auto"/>
              <w:ind w:left="15"/>
              <w:jc w:val="right"/>
              <w:rPr>
                <w:color w:val="000000"/>
                <w:sz w:val="24"/>
              </w:rPr>
            </w:pPr>
            <w:r w:rsidRPr="00414345">
              <w:rPr>
                <w:color w:val="000000"/>
                <w:sz w:val="24"/>
              </w:rPr>
              <w:t>-</w:t>
            </w:r>
          </w:p>
        </w:tc>
      </w:tr>
      <w:tr w:rsidR="003C5792" w:rsidRPr="00414345" w14:paraId="530A968D" w14:textId="77777777" w:rsidTr="00F234CC">
        <w:trPr>
          <w:jc w:val="center"/>
        </w:trPr>
        <w:tc>
          <w:tcPr>
            <w:tcW w:w="1235" w:type="dxa"/>
            <w:vAlign w:val="center"/>
          </w:tcPr>
          <w:p w14:paraId="11F78B30" w14:textId="77777777" w:rsidR="003C5792" w:rsidRPr="00414345" w:rsidRDefault="003C5792" w:rsidP="00F234CC">
            <w:pPr>
              <w:autoSpaceDE w:val="0"/>
              <w:autoSpaceDN w:val="0"/>
              <w:adjustRightInd w:val="0"/>
              <w:spacing w:before="29" w:line="288" w:lineRule="auto"/>
              <w:ind w:left="15"/>
              <w:jc w:val="center"/>
              <w:rPr>
                <w:color w:val="000000"/>
                <w:sz w:val="24"/>
              </w:rPr>
            </w:pPr>
            <w:r w:rsidRPr="00414345">
              <w:rPr>
                <w:color w:val="000000"/>
                <w:sz w:val="24"/>
              </w:rPr>
              <w:t>7</w:t>
            </w:r>
          </w:p>
        </w:tc>
        <w:tc>
          <w:tcPr>
            <w:tcW w:w="2470" w:type="dxa"/>
            <w:vAlign w:val="center"/>
          </w:tcPr>
          <w:p w14:paraId="60A361E3" w14:textId="77777777" w:rsidR="003C5792" w:rsidRPr="00414345" w:rsidRDefault="003C5792" w:rsidP="00F234CC">
            <w:pPr>
              <w:autoSpaceDE w:val="0"/>
              <w:autoSpaceDN w:val="0"/>
              <w:adjustRightInd w:val="0"/>
              <w:spacing w:before="29" w:line="288" w:lineRule="auto"/>
              <w:ind w:left="15"/>
              <w:jc w:val="left"/>
              <w:rPr>
                <w:color w:val="000000"/>
                <w:sz w:val="24"/>
              </w:rPr>
            </w:pPr>
            <w:r w:rsidRPr="00414345">
              <w:rPr>
                <w:color w:val="000000"/>
                <w:sz w:val="24"/>
              </w:rPr>
              <w:t>待摊费用</w:t>
            </w:r>
          </w:p>
        </w:tc>
        <w:tc>
          <w:tcPr>
            <w:tcW w:w="4808" w:type="dxa"/>
            <w:vAlign w:val="center"/>
          </w:tcPr>
          <w:p w14:paraId="76EF3D2B" w14:textId="77777777" w:rsidR="003C5792" w:rsidRPr="00414345" w:rsidRDefault="003C5792" w:rsidP="00F234CC">
            <w:pPr>
              <w:autoSpaceDE w:val="0"/>
              <w:autoSpaceDN w:val="0"/>
              <w:adjustRightInd w:val="0"/>
              <w:spacing w:before="29" w:line="288" w:lineRule="auto"/>
              <w:ind w:left="15"/>
              <w:jc w:val="right"/>
              <w:rPr>
                <w:color w:val="000000"/>
                <w:sz w:val="24"/>
              </w:rPr>
            </w:pPr>
            <w:r w:rsidRPr="00414345">
              <w:rPr>
                <w:color w:val="000000"/>
                <w:sz w:val="24"/>
              </w:rPr>
              <w:t>-</w:t>
            </w:r>
          </w:p>
        </w:tc>
      </w:tr>
      <w:tr w:rsidR="003C5792" w:rsidRPr="00414345" w14:paraId="48F04668" w14:textId="77777777" w:rsidTr="00F234CC">
        <w:trPr>
          <w:jc w:val="center"/>
        </w:trPr>
        <w:tc>
          <w:tcPr>
            <w:tcW w:w="1235" w:type="dxa"/>
            <w:vAlign w:val="center"/>
          </w:tcPr>
          <w:p w14:paraId="583E89D8" w14:textId="77777777" w:rsidR="003C5792" w:rsidRPr="00414345" w:rsidRDefault="003C5792" w:rsidP="00F234CC">
            <w:pPr>
              <w:autoSpaceDE w:val="0"/>
              <w:autoSpaceDN w:val="0"/>
              <w:adjustRightInd w:val="0"/>
              <w:spacing w:before="29" w:line="288" w:lineRule="auto"/>
              <w:ind w:left="15"/>
              <w:jc w:val="center"/>
              <w:rPr>
                <w:color w:val="000000"/>
                <w:sz w:val="24"/>
              </w:rPr>
            </w:pPr>
            <w:r w:rsidRPr="00414345">
              <w:rPr>
                <w:color w:val="000000"/>
                <w:sz w:val="24"/>
              </w:rPr>
              <w:t>8</w:t>
            </w:r>
          </w:p>
        </w:tc>
        <w:tc>
          <w:tcPr>
            <w:tcW w:w="2470" w:type="dxa"/>
            <w:vAlign w:val="center"/>
          </w:tcPr>
          <w:p w14:paraId="723B0F83" w14:textId="77777777" w:rsidR="003C5792" w:rsidRPr="00414345" w:rsidRDefault="003C5792" w:rsidP="00F234CC">
            <w:pPr>
              <w:autoSpaceDE w:val="0"/>
              <w:autoSpaceDN w:val="0"/>
              <w:adjustRightInd w:val="0"/>
              <w:spacing w:before="29" w:line="288" w:lineRule="auto"/>
              <w:ind w:left="15"/>
              <w:jc w:val="left"/>
              <w:rPr>
                <w:color w:val="000000"/>
                <w:sz w:val="24"/>
              </w:rPr>
            </w:pPr>
            <w:r w:rsidRPr="00414345">
              <w:rPr>
                <w:color w:val="000000"/>
                <w:sz w:val="24"/>
              </w:rPr>
              <w:t>其他</w:t>
            </w:r>
          </w:p>
        </w:tc>
        <w:tc>
          <w:tcPr>
            <w:tcW w:w="4808" w:type="dxa"/>
            <w:vAlign w:val="center"/>
          </w:tcPr>
          <w:p w14:paraId="5ECF11F1" w14:textId="77777777" w:rsidR="003C5792" w:rsidRPr="00414345" w:rsidRDefault="003C5792" w:rsidP="00F234CC">
            <w:pPr>
              <w:autoSpaceDE w:val="0"/>
              <w:autoSpaceDN w:val="0"/>
              <w:adjustRightInd w:val="0"/>
              <w:spacing w:before="29" w:line="288" w:lineRule="auto"/>
              <w:ind w:left="15"/>
              <w:jc w:val="right"/>
              <w:rPr>
                <w:color w:val="000000"/>
                <w:sz w:val="24"/>
              </w:rPr>
            </w:pPr>
            <w:r w:rsidRPr="00414345">
              <w:rPr>
                <w:color w:val="000000"/>
                <w:sz w:val="24"/>
              </w:rPr>
              <w:t>-</w:t>
            </w:r>
          </w:p>
        </w:tc>
      </w:tr>
      <w:tr w:rsidR="003C5792" w:rsidRPr="00414345" w14:paraId="2AC431DD" w14:textId="77777777" w:rsidTr="00F234CC">
        <w:trPr>
          <w:jc w:val="center"/>
        </w:trPr>
        <w:tc>
          <w:tcPr>
            <w:tcW w:w="1235" w:type="dxa"/>
            <w:vAlign w:val="center"/>
          </w:tcPr>
          <w:p w14:paraId="44C9E749" w14:textId="77777777" w:rsidR="003C5792" w:rsidRPr="00414345" w:rsidRDefault="003C5792" w:rsidP="00F234CC">
            <w:pPr>
              <w:autoSpaceDE w:val="0"/>
              <w:autoSpaceDN w:val="0"/>
              <w:adjustRightInd w:val="0"/>
              <w:spacing w:before="29" w:line="288" w:lineRule="auto"/>
              <w:ind w:left="15"/>
              <w:jc w:val="center"/>
              <w:rPr>
                <w:color w:val="000000"/>
                <w:sz w:val="24"/>
              </w:rPr>
            </w:pPr>
            <w:r w:rsidRPr="00414345">
              <w:rPr>
                <w:color w:val="000000"/>
                <w:sz w:val="24"/>
              </w:rPr>
              <w:t>9</w:t>
            </w:r>
          </w:p>
        </w:tc>
        <w:tc>
          <w:tcPr>
            <w:tcW w:w="2470" w:type="dxa"/>
            <w:vAlign w:val="center"/>
          </w:tcPr>
          <w:p w14:paraId="10BABDC1" w14:textId="77777777" w:rsidR="003C5792" w:rsidRPr="00414345" w:rsidRDefault="003C5792" w:rsidP="00F234CC">
            <w:pPr>
              <w:autoSpaceDE w:val="0"/>
              <w:autoSpaceDN w:val="0"/>
              <w:adjustRightInd w:val="0"/>
              <w:spacing w:before="29" w:line="288" w:lineRule="auto"/>
              <w:ind w:left="15"/>
              <w:jc w:val="left"/>
              <w:rPr>
                <w:color w:val="000000"/>
                <w:sz w:val="24"/>
              </w:rPr>
            </w:pPr>
            <w:r w:rsidRPr="00414345">
              <w:rPr>
                <w:color w:val="000000"/>
                <w:sz w:val="24"/>
              </w:rPr>
              <w:t>合计</w:t>
            </w:r>
          </w:p>
        </w:tc>
        <w:tc>
          <w:tcPr>
            <w:tcW w:w="4808" w:type="dxa"/>
            <w:vAlign w:val="center"/>
          </w:tcPr>
          <w:p w14:paraId="670E4D9B" w14:textId="77777777" w:rsidR="003C5792" w:rsidRPr="00414345" w:rsidRDefault="003C5792" w:rsidP="00F234CC">
            <w:pPr>
              <w:autoSpaceDE w:val="0"/>
              <w:autoSpaceDN w:val="0"/>
              <w:adjustRightInd w:val="0"/>
              <w:spacing w:before="29" w:line="288" w:lineRule="auto"/>
              <w:ind w:left="15"/>
              <w:jc w:val="right"/>
              <w:rPr>
                <w:color w:val="000000"/>
                <w:sz w:val="24"/>
              </w:rPr>
            </w:pPr>
            <w:r w:rsidRPr="00414345">
              <w:rPr>
                <w:color w:val="000000"/>
                <w:sz w:val="24"/>
              </w:rPr>
              <w:t>2,262,132.00</w:t>
            </w:r>
          </w:p>
        </w:tc>
      </w:tr>
    </w:tbl>
    <w:p w14:paraId="2012DD2B" w14:textId="77777777" w:rsidR="003C5792" w:rsidRDefault="003C5792" w:rsidP="004414E6">
      <w:pPr>
        <w:spacing w:after="0" w:line="360" w:lineRule="auto"/>
        <w:ind w:rightChars="-85" w:right="-178" w:firstLineChars="200" w:firstLine="480"/>
        <w:rPr>
          <w:color w:val="000000"/>
          <w:sz w:val="24"/>
        </w:rPr>
      </w:pPr>
    </w:p>
    <w:p w14:paraId="3709BDC9" w14:textId="77777777" w:rsidR="00781A25" w:rsidRPr="00BE3494" w:rsidRDefault="00781A25" w:rsidP="00BE3494">
      <w:pPr>
        <w:spacing w:line="360" w:lineRule="auto"/>
        <w:rPr>
          <w:color w:val="000000"/>
          <w:sz w:val="24"/>
        </w:rPr>
      </w:pPr>
    </w:p>
    <w:p w14:paraId="1D6710F1" w14:textId="3811511A" w:rsidR="000E360D" w:rsidRPr="004414E6" w:rsidRDefault="009463F0" w:rsidP="004414E6">
      <w:pPr>
        <w:spacing w:after="0" w:line="360" w:lineRule="auto"/>
        <w:ind w:rightChars="-85" w:right="-178" w:firstLineChars="200" w:firstLine="480"/>
        <w:rPr>
          <w:rFonts w:ascii="宋体" w:hAnsi="宋体"/>
          <w:sz w:val="24"/>
          <w:szCs w:val="21"/>
        </w:rPr>
      </w:pPr>
      <w:r>
        <w:rPr>
          <w:rFonts w:ascii="宋体" w:hAnsi="宋体" w:hint="eastAsia"/>
          <w:sz w:val="24"/>
          <w:szCs w:val="21"/>
        </w:rPr>
        <w:t>（4）</w:t>
      </w:r>
      <w:r w:rsidR="000E360D" w:rsidRPr="004414E6">
        <w:rPr>
          <w:rFonts w:ascii="宋体" w:hAnsi="宋体" w:hint="eastAsia"/>
          <w:sz w:val="24"/>
          <w:szCs w:val="21"/>
        </w:rPr>
        <w:t>报告期末持有的处于转股期的可转换债券明细</w:t>
      </w:r>
    </w:p>
    <w:p w14:paraId="1601B93B" w14:textId="77777777" w:rsidR="000E360D" w:rsidRPr="004414E6" w:rsidRDefault="000E360D" w:rsidP="004414E6">
      <w:pPr>
        <w:spacing w:after="0" w:line="360" w:lineRule="auto"/>
        <w:ind w:rightChars="-85" w:right="-178" w:firstLineChars="200" w:firstLine="480"/>
        <w:rPr>
          <w:rFonts w:ascii="宋体" w:hAnsi="宋体"/>
          <w:sz w:val="24"/>
          <w:szCs w:val="21"/>
        </w:rPr>
      </w:pPr>
      <w:r w:rsidRPr="004414E6">
        <w:rPr>
          <w:rFonts w:ascii="宋体" w:hAnsi="宋体"/>
          <w:sz w:val="24"/>
          <w:szCs w:val="21"/>
        </w:rPr>
        <w:t>本基金本报告期末未持有处于转股期的可转换债券。</w:t>
      </w:r>
    </w:p>
    <w:p w14:paraId="66829F98" w14:textId="2347C0F8" w:rsidR="00D94149" w:rsidRPr="004414E6" w:rsidRDefault="009463F0" w:rsidP="004414E6">
      <w:pPr>
        <w:spacing w:after="0" w:line="360" w:lineRule="auto"/>
        <w:ind w:rightChars="-85" w:right="-178" w:firstLineChars="200" w:firstLine="480"/>
        <w:rPr>
          <w:rFonts w:ascii="宋体" w:hAnsi="宋体"/>
          <w:sz w:val="24"/>
          <w:szCs w:val="21"/>
        </w:rPr>
      </w:pPr>
      <w:r>
        <w:rPr>
          <w:rFonts w:ascii="宋体" w:hAnsi="宋体" w:hint="eastAsia"/>
          <w:sz w:val="24"/>
          <w:szCs w:val="21"/>
        </w:rPr>
        <w:t>（5）</w:t>
      </w:r>
      <w:r w:rsidR="00D94149" w:rsidRPr="004414E6">
        <w:rPr>
          <w:rFonts w:ascii="宋体" w:hAnsi="宋体" w:hint="eastAsia"/>
          <w:sz w:val="24"/>
          <w:szCs w:val="21"/>
        </w:rPr>
        <w:t>报告期末前十名股票中存在流通受限情况的说明</w:t>
      </w:r>
    </w:p>
    <w:p w14:paraId="13D0B856" w14:textId="61D6B3AB" w:rsidR="00781A25" w:rsidRPr="004414E6" w:rsidRDefault="00781A25" w:rsidP="004414E6">
      <w:pPr>
        <w:spacing w:after="0" w:line="360" w:lineRule="auto"/>
        <w:ind w:rightChars="-85" w:right="-178" w:firstLineChars="200" w:firstLine="480"/>
        <w:rPr>
          <w:rFonts w:ascii="宋体" w:hAnsi="宋体"/>
          <w:sz w:val="24"/>
          <w:szCs w:val="21"/>
        </w:rPr>
      </w:pPr>
      <w:r w:rsidRPr="004414E6">
        <w:rPr>
          <w:rFonts w:ascii="宋体" w:hAnsi="宋体" w:hint="eastAsia"/>
          <w:sz w:val="24"/>
          <w:szCs w:val="21"/>
        </w:rPr>
        <w:t>本基金本报告期末前十名股票中不存在流通受限情况。</w:t>
      </w:r>
    </w:p>
    <w:p w14:paraId="04219B84" w14:textId="143EF0F7" w:rsidR="000E360D" w:rsidRPr="004414E6" w:rsidRDefault="009463F0" w:rsidP="004414E6">
      <w:pPr>
        <w:spacing w:after="0" w:line="360" w:lineRule="auto"/>
        <w:ind w:rightChars="-85" w:right="-178" w:firstLineChars="200" w:firstLine="480"/>
        <w:rPr>
          <w:rFonts w:ascii="宋体" w:hAnsi="宋体"/>
          <w:sz w:val="24"/>
          <w:szCs w:val="21"/>
        </w:rPr>
      </w:pPr>
      <w:r>
        <w:rPr>
          <w:rFonts w:ascii="宋体" w:hAnsi="宋体" w:hint="eastAsia"/>
          <w:sz w:val="24"/>
          <w:szCs w:val="21"/>
        </w:rPr>
        <w:t>（6）</w:t>
      </w:r>
      <w:r w:rsidR="000E360D" w:rsidRPr="004414E6">
        <w:rPr>
          <w:rFonts w:ascii="宋体" w:hAnsi="宋体" w:hint="eastAsia"/>
          <w:sz w:val="24"/>
          <w:szCs w:val="21"/>
        </w:rPr>
        <w:t>投资组合报告附注的其他文字描述部分</w:t>
      </w:r>
    </w:p>
    <w:p w14:paraId="1857BA2C" w14:textId="77777777" w:rsidR="00944DB3" w:rsidRPr="004414E6" w:rsidRDefault="00944DB3" w:rsidP="004414E6">
      <w:pPr>
        <w:spacing w:after="0" w:line="360" w:lineRule="auto"/>
        <w:ind w:rightChars="-85" w:right="-178" w:firstLineChars="200" w:firstLine="480"/>
        <w:rPr>
          <w:rFonts w:ascii="宋体" w:hAnsi="宋体"/>
          <w:sz w:val="24"/>
          <w:szCs w:val="21"/>
        </w:rPr>
      </w:pPr>
      <w:r w:rsidRPr="004414E6">
        <w:rPr>
          <w:rFonts w:ascii="宋体" w:hAnsi="宋体" w:hint="eastAsia"/>
          <w:sz w:val="24"/>
          <w:szCs w:val="21"/>
        </w:rPr>
        <w:t>由于四舍五入的原因，分项之和与合计项之间可能存在尾差。</w:t>
      </w:r>
    </w:p>
    <w:p w14:paraId="19DC6096" w14:textId="77777777" w:rsidR="009463F0" w:rsidRDefault="009463F0">
      <w:pPr>
        <w:widowControl/>
        <w:jc w:val="left"/>
        <w:rPr>
          <w:rFonts w:eastAsia="黑体"/>
          <w:b/>
          <w:bCs/>
          <w:kern w:val="0"/>
          <w:sz w:val="30"/>
          <w:szCs w:val="30"/>
        </w:rPr>
      </w:pPr>
      <w:r>
        <w:rPr>
          <w:rFonts w:eastAsia="黑体"/>
          <w:kern w:val="0"/>
          <w:sz w:val="30"/>
          <w:szCs w:val="30"/>
        </w:rPr>
        <w:br w:type="page"/>
      </w:r>
    </w:p>
    <w:p w14:paraId="788DEBB2" w14:textId="1011E720" w:rsidR="00B9347B" w:rsidRPr="00694168" w:rsidRDefault="00B9347B" w:rsidP="00694168">
      <w:pPr>
        <w:pStyle w:val="ae"/>
        <w:rPr>
          <w:rFonts w:ascii="Times New Roman" w:eastAsia="黑体" w:hAnsi="Times New Roman" w:cs="Times New Roman"/>
          <w:kern w:val="0"/>
          <w:sz w:val="30"/>
          <w:szCs w:val="30"/>
        </w:rPr>
      </w:pPr>
      <w:bookmarkStart w:id="38" w:name="_Toc13130756"/>
      <w:r w:rsidRPr="00694168">
        <w:rPr>
          <w:rFonts w:ascii="Times New Roman" w:eastAsia="黑体" w:hAnsi="Times New Roman" w:cs="Times New Roman" w:hint="eastAsia"/>
          <w:kern w:val="0"/>
          <w:sz w:val="30"/>
          <w:szCs w:val="30"/>
        </w:rPr>
        <w:lastRenderedPageBreak/>
        <w:t>十一、基金的业绩</w:t>
      </w:r>
      <w:bookmarkEnd w:id="38"/>
    </w:p>
    <w:p w14:paraId="7797F0F7" w14:textId="389FF9DA" w:rsidR="002F743E" w:rsidRPr="00694168" w:rsidRDefault="002F743E" w:rsidP="00694168">
      <w:pPr>
        <w:pStyle w:val="a8"/>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基金业绩截止日为</w:t>
      </w:r>
      <w:r w:rsidR="003C5792" w:rsidRPr="00694168">
        <w:rPr>
          <w:rFonts w:ascii="Times New Roman" w:eastAsia="宋体" w:hAnsi="Times New Roman" w:cs="Times New Roman" w:hint="eastAsia"/>
          <w:sz w:val="24"/>
        </w:rPr>
        <w:t>201</w:t>
      </w:r>
      <w:r w:rsidR="003C5792">
        <w:rPr>
          <w:rFonts w:ascii="Times New Roman" w:eastAsia="宋体" w:hAnsi="Times New Roman" w:cs="Times New Roman"/>
          <w:sz w:val="24"/>
        </w:rPr>
        <w:t>9</w:t>
      </w:r>
      <w:r w:rsidR="00534096" w:rsidRPr="00694168">
        <w:rPr>
          <w:rFonts w:ascii="Times New Roman" w:eastAsia="宋体" w:hAnsi="Times New Roman" w:cs="Times New Roman" w:hint="eastAsia"/>
          <w:sz w:val="24"/>
        </w:rPr>
        <w:t>年</w:t>
      </w:r>
      <w:r w:rsidR="003C5792">
        <w:rPr>
          <w:rFonts w:ascii="Times New Roman" w:eastAsia="宋体" w:hAnsi="Times New Roman" w:cs="Times New Roman"/>
          <w:sz w:val="24"/>
        </w:rPr>
        <w:t>3</w:t>
      </w:r>
      <w:r w:rsidRPr="00694168">
        <w:rPr>
          <w:rFonts w:ascii="Times New Roman" w:eastAsia="宋体" w:hAnsi="Times New Roman" w:cs="Times New Roman" w:hint="eastAsia"/>
          <w:sz w:val="24"/>
        </w:rPr>
        <w:t>月</w:t>
      </w:r>
      <w:r w:rsidR="003C5792">
        <w:rPr>
          <w:rFonts w:ascii="Times New Roman" w:eastAsia="宋体" w:hAnsi="Times New Roman" w:cs="Times New Roman"/>
          <w:sz w:val="24"/>
        </w:rPr>
        <w:t>31</w:t>
      </w:r>
      <w:r w:rsidRPr="00694168">
        <w:rPr>
          <w:rFonts w:ascii="Times New Roman" w:eastAsia="宋体" w:hAnsi="Times New Roman" w:cs="Times New Roman" w:hint="eastAsia"/>
          <w:sz w:val="24"/>
        </w:rPr>
        <w:t>日，所载财务数据未经审计师审计。</w:t>
      </w:r>
    </w:p>
    <w:p w14:paraId="1B0423C0" w14:textId="77777777" w:rsidR="002F743E" w:rsidRPr="00694168" w:rsidRDefault="002F743E" w:rsidP="00694168">
      <w:pPr>
        <w:pStyle w:val="a8"/>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08DC4582" w14:textId="77777777" w:rsidR="000E360D" w:rsidRPr="00694168" w:rsidRDefault="000E360D" w:rsidP="000E360D">
      <w:pPr>
        <w:spacing w:afterLines="50" w:after="156" w:line="360" w:lineRule="auto"/>
        <w:rPr>
          <w:rFonts w:ascii="宋体" w:hAnsi="宋体"/>
          <w:sz w:val="24"/>
          <w:szCs w:val="21"/>
        </w:rPr>
      </w:pPr>
      <w:r w:rsidRPr="00694168">
        <w:rPr>
          <w:rFonts w:ascii="宋体" w:hAnsi="宋体" w:hint="eastAsia"/>
          <w:sz w:val="24"/>
          <w:szCs w:val="21"/>
        </w:rPr>
        <w:t>1、基金</w:t>
      </w:r>
      <w:r w:rsidRPr="00694168">
        <w:rPr>
          <w:rFonts w:hint="eastAsia"/>
          <w:sz w:val="24"/>
        </w:rPr>
        <w:t>份额净值增长率及其与同期业绩比较基准收益率的比较</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399"/>
        <w:gridCol w:w="1153"/>
        <w:gridCol w:w="960"/>
      </w:tblGrid>
      <w:tr w:rsidR="000E360D" w:rsidRPr="00902F3D" w14:paraId="1A6EF77D" w14:textId="77777777" w:rsidTr="00CE7070">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05634E04"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4DB4B55C"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净值增长率①</w:t>
            </w:r>
          </w:p>
        </w:tc>
        <w:tc>
          <w:tcPr>
            <w:tcW w:w="1276" w:type="dxa"/>
            <w:tcBorders>
              <w:top w:val="single" w:sz="4" w:space="0" w:color="auto"/>
              <w:left w:val="single" w:sz="4" w:space="0" w:color="auto"/>
              <w:bottom w:val="single" w:sz="4" w:space="0" w:color="auto"/>
              <w:right w:val="single" w:sz="4" w:space="0" w:color="auto"/>
            </w:tcBorders>
            <w:vAlign w:val="center"/>
          </w:tcPr>
          <w:p w14:paraId="289E7652"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净值增长率标准差②</w:t>
            </w:r>
          </w:p>
        </w:tc>
        <w:tc>
          <w:tcPr>
            <w:tcW w:w="1275" w:type="dxa"/>
            <w:tcBorders>
              <w:top w:val="single" w:sz="4" w:space="0" w:color="auto"/>
              <w:left w:val="single" w:sz="4" w:space="0" w:color="auto"/>
              <w:bottom w:val="single" w:sz="4" w:space="0" w:color="auto"/>
              <w:right w:val="single" w:sz="4" w:space="0" w:color="auto"/>
            </w:tcBorders>
            <w:vAlign w:val="center"/>
          </w:tcPr>
          <w:p w14:paraId="622DF0D8"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业绩比较基准收益率③</w:t>
            </w:r>
          </w:p>
        </w:tc>
        <w:tc>
          <w:tcPr>
            <w:tcW w:w="1399" w:type="dxa"/>
            <w:tcBorders>
              <w:top w:val="single" w:sz="4" w:space="0" w:color="auto"/>
              <w:left w:val="single" w:sz="4" w:space="0" w:color="auto"/>
              <w:bottom w:val="single" w:sz="4" w:space="0" w:color="auto"/>
              <w:right w:val="single" w:sz="4" w:space="0" w:color="auto"/>
            </w:tcBorders>
            <w:vAlign w:val="center"/>
          </w:tcPr>
          <w:p w14:paraId="177D6C22"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业绩比较基准收益率标准差④</w:t>
            </w:r>
          </w:p>
        </w:tc>
        <w:tc>
          <w:tcPr>
            <w:tcW w:w="1153" w:type="dxa"/>
            <w:tcBorders>
              <w:top w:val="single" w:sz="4" w:space="0" w:color="auto"/>
              <w:left w:val="single" w:sz="4" w:space="0" w:color="auto"/>
              <w:bottom w:val="single" w:sz="4" w:space="0" w:color="auto"/>
              <w:right w:val="single" w:sz="4" w:space="0" w:color="auto"/>
            </w:tcBorders>
            <w:vAlign w:val="center"/>
          </w:tcPr>
          <w:p w14:paraId="41AA09C7"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①</w:t>
            </w:r>
            <w:r w:rsidRPr="00902F3D">
              <w:rPr>
                <w:kern w:val="0"/>
                <w:sz w:val="24"/>
              </w:rPr>
              <w:t>-</w:t>
            </w:r>
            <w:r w:rsidRPr="00902F3D">
              <w:rPr>
                <w:rFonts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14:paraId="3345DE53"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②</w:t>
            </w:r>
            <w:r w:rsidRPr="00902F3D">
              <w:rPr>
                <w:kern w:val="0"/>
                <w:sz w:val="24"/>
              </w:rPr>
              <w:t>-</w:t>
            </w:r>
            <w:r w:rsidRPr="00902F3D">
              <w:rPr>
                <w:rFonts w:hint="eastAsia"/>
                <w:kern w:val="0"/>
                <w:sz w:val="24"/>
              </w:rPr>
              <w:t>④</w:t>
            </w:r>
          </w:p>
        </w:tc>
      </w:tr>
      <w:tr w:rsidR="00593E89" w:rsidRPr="00902F3D" w14:paraId="18824879" w14:textId="77777777" w:rsidTr="00BE3494">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3642109A" w14:textId="15629E96" w:rsidR="00593E89" w:rsidRPr="00902F3D" w:rsidRDefault="00593E89" w:rsidP="00593E89">
            <w:pPr>
              <w:autoSpaceDE w:val="0"/>
              <w:autoSpaceDN w:val="0"/>
              <w:adjustRightInd w:val="0"/>
              <w:spacing w:before="29" w:after="0" w:line="288" w:lineRule="auto"/>
              <w:ind w:left="15"/>
              <w:jc w:val="center"/>
              <w:rPr>
                <w:kern w:val="0"/>
                <w:sz w:val="24"/>
              </w:rPr>
            </w:pPr>
            <w:r>
              <w:rPr>
                <w:rFonts w:hint="eastAsia"/>
                <w:kern w:val="0"/>
                <w:sz w:val="24"/>
              </w:rPr>
              <w:t>过去</w:t>
            </w:r>
            <w:r>
              <w:rPr>
                <w:kern w:val="0"/>
                <w:sz w:val="24"/>
              </w:rPr>
              <w:t>三个月</w:t>
            </w:r>
          </w:p>
        </w:tc>
        <w:tc>
          <w:tcPr>
            <w:tcW w:w="1134" w:type="dxa"/>
            <w:vAlign w:val="center"/>
          </w:tcPr>
          <w:p w14:paraId="1F83B1F3" w14:textId="6C4104BF" w:rsidR="00593E89" w:rsidRPr="00357749" w:rsidRDefault="00593E89" w:rsidP="00593E89">
            <w:pPr>
              <w:autoSpaceDE w:val="0"/>
              <w:autoSpaceDN w:val="0"/>
              <w:adjustRightInd w:val="0"/>
              <w:spacing w:before="29" w:after="0" w:line="288" w:lineRule="auto"/>
              <w:ind w:left="15"/>
              <w:jc w:val="center"/>
              <w:rPr>
                <w:kern w:val="0"/>
                <w:sz w:val="24"/>
              </w:rPr>
            </w:pPr>
            <w:r>
              <w:rPr>
                <w:color w:val="000000"/>
                <w:sz w:val="24"/>
              </w:rPr>
              <w:t>47.58%</w:t>
            </w:r>
          </w:p>
        </w:tc>
        <w:tc>
          <w:tcPr>
            <w:tcW w:w="1276" w:type="dxa"/>
            <w:vAlign w:val="center"/>
          </w:tcPr>
          <w:p w14:paraId="1A4E6E21" w14:textId="15600A73" w:rsidR="00593E89" w:rsidRPr="00357749" w:rsidRDefault="00593E89" w:rsidP="00593E89">
            <w:pPr>
              <w:autoSpaceDE w:val="0"/>
              <w:autoSpaceDN w:val="0"/>
              <w:adjustRightInd w:val="0"/>
              <w:spacing w:before="29" w:after="0" w:line="288" w:lineRule="auto"/>
              <w:ind w:left="15"/>
              <w:jc w:val="center"/>
              <w:rPr>
                <w:kern w:val="0"/>
                <w:sz w:val="24"/>
              </w:rPr>
            </w:pPr>
            <w:r>
              <w:rPr>
                <w:color w:val="000000"/>
                <w:sz w:val="24"/>
              </w:rPr>
              <w:t>1.6</w:t>
            </w:r>
            <w:r>
              <w:rPr>
                <w:rFonts w:hint="eastAsia"/>
                <w:color w:val="000000"/>
                <w:sz w:val="24"/>
              </w:rPr>
              <w:t>7</w:t>
            </w:r>
            <w:r>
              <w:rPr>
                <w:color w:val="000000"/>
                <w:sz w:val="24"/>
              </w:rPr>
              <w:t>%</w:t>
            </w:r>
          </w:p>
        </w:tc>
        <w:tc>
          <w:tcPr>
            <w:tcW w:w="1275" w:type="dxa"/>
            <w:vAlign w:val="center"/>
          </w:tcPr>
          <w:p w14:paraId="4DE399F7" w14:textId="207DA962" w:rsidR="00593E89" w:rsidRPr="00357749" w:rsidRDefault="00593E89" w:rsidP="00593E89">
            <w:pPr>
              <w:autoSpaceDE w:val="0"/>
              <w:autoSpaceDN w:val="0"/>
              <w:adjustRightInd w:val="0"/>
              <w:spacing w:before="29" w:after="0" w:line="288" w:lineRule="auto"/>
              <w:ind w:left="15"/>
              <w:jc w:val="center"/>
              <w:rPr>
                <w:kern w:val="0"/>
                <w:sz w:val="24"/>
              </w:rPr>
            </w:pPr>
            <w:r>
              <w:rPr>
                <w:rFonts w:hint="eastAsia"/>
                <w:color w:val="000000"/>
                <w:sz w:val="24"/>
              </w:rPr>
              <w:t>26</w:t>
            </w:r>
            <w:r>
              <w:rPr>
                <w:color w:val="000000"/>
                <w:sz w:val="24"/>
              </w:rPr>
              <w:t>.3</w:t>
            </w:r>
            <w:r>
              <w:rPr>
                <w:rFonts w:hint="eastAsia"/>
                <w:color w:val="000000"/>
                <w:sz w:val="24"/>
              </w:rPr>
              <w:t>4</w:t>
            </w:r>
            <w:r>
              <w:rPr>
                <w:color w:val="000000"/>
                <w:sz w:val="24"/>
              </w:rPr>
              <w:t>%</w:t>
            </w:r>
          </w:p>
        </w:tc>
        <w:tc>
          <w:tcPr>
            <w:tcW w:w="1399" w:type="dxa"/>
            <w:vAlign w:val="center"/>
          </w:tcPr>
          <w:p w14:paraId="2F96787D" w14:textId="0FD7D2A5" w:rsidR="00593E89" w:rsidRPr="00357749" w:rsidRDefault="00593E89" w:rsidP="00593E89">
            <w:pPr>
              <w:autoSpaceDE w:val="0"/>
              <w:autoSpaceDN w:val="0"/>
              <w:adjustRightInd w:val="0"/>
              <w:spacing w:before="29" w:after="0" w:line="288" w:lineRule="auto"/>
              <w:ind w:left="15"/>
              <w:jc w:val="center"/>
              <w:rPr>
                <w:kern w:val="0"/>
                <w:sz w:val="24"/>
              </w:rPr>
            </w:pPr>
            <w:r>
              <w:rPr>
                <w:rFonts w:hint="eastAsia"/>
                <w:color w:val="000000"/>
                <w:sz w:val="24"/>
              </w:rPr>
              <w:t>1</w:t>
            </w:r>
            <w:r>
              <w:rPr>
                <w:color w:val="000000"/>
                <w:sz w:val="24"/>
              </w:rPr>
              <w:t>.</w:t>
            </w:r>
            <w:r>
              <w:rPr>
                <w:rFonts w:hint="eastAsia"/>
                <w:color w:val="000000"/>
                <w:sz w:val="24"/>
              </w:rPr>
              <w:t>22</w:t>
            </w:r>
            <w:r>
              <w:rPr>
                <w:color w:val="000000"/>
                <w:sz w:val="24"/>
              </w:rPr>
              <w:t>%</w:t>
            </w:r>
          </w:p>
        </w:tc>
        <w:tc>
          <w:tcPr>
            <w:tcW w:w="1153" w:type="dxa"/>
            <w:vAlign w:val="center"/>
          </w:tcPr>
          <w:p w14:paraId="3A99327F" w14:textId="65B8C6B3" w:rsidR="00593E89" w:rsidRPr="00357749" w:rsidRDefault="00593E89" w:rsidP="00593E89">
            <w:pPr>
              <w:autoSpaceDE w:val="0"/>
              <w:autoSpaceDN w:val="0"/>
              <w:adjustRightInd w:val="0"/>
              <w:spacing w:before="29" w:after="0" w:line="288" w:lineRule="auto"/>
              <w:ind w:left="15"/>
              <w:jc w:val="center"/>
              <w:rPr>
                <w:kern w:val="0"/>
                <w:sz w:val="24"/>
              </w:rPr>
            </w:pPr>
            <w:r>
              <w:rPr>
                <w:rFonts w:hint="eastAsia"/>
                <w:color w:val="000000"/>
                <w:sz w:val="24"/>
              </w:rPr>
              <w:t>21</w:t>
            </w:r>
            <w:r>
              <w:rPr>
                <w:color w:val="000000"/>
                <w:sz w:val="24"/>
              </w:rPr>
              <w:t>.2</w:t>
            </w:r>
            <w:r>
              <w:rPr>
                <w:rFonts w:hint="eastAsia"/>
                <w:color w:val="000000"/>
                <w:sz w:val="24"/>
              </w:rPr>
              <w:t>4</w:t>
            </w:r>
            <w:r>
              <w:rPr>
                <w:color w:val="000000"/>
                <w:sz w:val="24"/>
              </w:rPr>
              <w:t>%</w:t>
            </w:r>
          </w:p>
        </w:tc>
        <w:tc>
          <w:tcPr>
            <w:tcW w:w="960" w:type="dxa"/>
            <w:vAlign w:val="center"/>
          </w:tcPr>
          <w:p w14:paraId="2232F8DF" w14:textId="7CABBB28" w:rsidR="00593E89" w:rsidRPr="00357749" w:rsidRDefault="00593E89" w:rsidP="00593E89">
            <w:pPr>
              <w:autoSpaceDE w:val="0"/>
              <w:autoSpaceDN w:val="0"/>
              <w:adjustRightInd w:val="0"/>
              <w:spacing w:before="29" w:after="0" w:line="288" w:lineRule="auto"/>
              <w:ind w:left="15"/>
              <w:jc w:val="center"/>
              <w:rPr>
                <w:kern w:val="0"/>
                <w:sz w:val="24"/>
              </w:rPr>
            </w:pPr>
            <w:r>
              <w:rPr>
                <w:color w:val="000000"/>
                <w:sz w:val="24"/>
              </w:rPr>
              <w:t>0.</w:t>
            </w:r>
            <w:r>
              <w:rPr>
                <w:rFonts w:hint="eastAsia"/>
                <w:color w:val="000000"/>
                <w:sz w:val="24"/>
              </w:rPr>
              <w:t>4</w:t>
            </w:r>
            <w:r>
              <w:rPr>
                <w:color w:val="000000"/>
                <w:sz w:val="24"/>
              </w:rPr>
              <w:t>5%</w:t>
            </w:r>
          </w:p>
        </w:tc>
      </w:tr>
      <w:tr w:rsidR="0075318A" w:rsidRPr="00902F3D" w14:paraId="5B54739E" w14:textId="77777777" w:rsidTr="00BE3494">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1F295A52" w14:textId="6337F094" w:rsidR="0075318A" w:rsidRDefault="0075318A" w:rsidP="00711298">
            <w:pPr>
              <w:jc w:val="center"/>
              <w:rPr>
                <w:kern w:val="0"/>
                <w:sz w:val="24"/>
              </w:rPr>
            </w:pPr>
            <w:r>
              <w:rPr>
                <w:rFonts w:hint="eastAsia"/>
                <w:kern w:val="0"/>
                <w:sz w:val="24"/>
              </w:rPr>
              <w:t>2018</w:t>
            </w:r>
            <w:r>
              <w:rPr>
                <w:rFonts w:hint="eastAsia"/>
                <w:kern w:val="0"/>
                <w:sz w:val="24"/>
              </w:rPr>
              <w:t>年度</w:t>
            </w:r>
          </w:p>
        </w:tc>
        <w:tc>
          <w:tcPr>
            <w:tcW w:w="1134" w:type="dxa"/>
            <w:vAlign w:val="center"/>
          </w:tcPr>
          <w:p w14:paraId="107AB7BD" w14:textId="74155220" w:rsidR="0075318A" w:rsidRDefault="0075318A" w:rsidP="0075318A">
            <w:pPr>
              <w:autoSpaceDE w:val="0"/>
              <w:autoSpaceDN w:val="0"/>
              <w:adjustRightInd w:val="0"/>
              <w:spacing w:before="29" w:after="0" w:line="288" w:lineRule="auto"/>
              <w:ind w:left="15"/>
              <w:jc w:val="center"/>
              <w:rPr>
                <w:color w:val="000000"/>
                <w:sz w:val="24"/>
              </w:rPr>
            </w:pPr>
            <w:r>
              <w:rPr>
                <w:color w:val="000000"/>
                <w:sz w:val="24"/>
              </w:rPr>
              <w:t>-24.34%</w:t>
            </w:r>
          </w:p>
        </w:tc>
        <w:tc>
          <w:tcPr>
            <w:tcW w:w="1276" w:type="dxa"/>
            <w:vAlign w:val="center"/>
          </w:tcPr>
          <w:p w14:paraId="4EE77DC3" w14:textId="70FC9932" w:rsidR="0075318A" w:rsidRDefault="0075318A" w:rsidP="0075318A">
            <w:pPr>
              <w:autoSpaceDE w:val="0"/>
              <w:autoSpaceDN w:val="0"/>
              <w:adjustRightInd w:val="0"/>
              <w:spacing w:before="29" w:after="0" w:line="288" w:lineRule="auto"/>
              <w:ind w:left="15"/>
              <w:jc w:val="center"/>
              <w:rPr>
                <w:color w:val="000000"/>
                <w:sz w:val="24"/>
              </w:rPr>
            </w:pPr>
            <w:r>
              <w:rPr>
                <w:color w:val="000000"/>
                <w:sz w:val="24"/>
              </w:rPr>
              <w:t>1.52%</w:t>
            </w:r>
          </w:p>
        </w:tc>
        <w:tc>
          <w:tcPr>
            <w:tcW w:w="1275" w:type="dxa"/>
            <w:vAlign w:val="center"/>
          </w:tcPr>
          <w:p w14:paraId="21D09335" w14:textId="258E11DF" w:rsidR="0075318A" w:rsidRDefault="0075318A" w:rsidP="0075318A">
            <w:pPr>
              <w:autoSpaceDE w:val="0"/>
              <w:autoSpaceDN w:val="0"/>
              <w:adjustRightInd w:val="0"/>
              <w:spacing w:before="29" w:after="0" w:line="288" w:lineRule="auto"/>
              <w:ind w:left="15"/>
              <w:jc w:val="center"/>
              <w:rPr>
                <w:color w:val="000000"/>
                <w:sz w:val="24"/>
              </w:rPr>
            </w:pPr>
            <w:r>
              <w:rPr>
                <w:color w:val="000000"/>
                <w:sz w:val="24"/>
              </w:rPr>
              <w:t>-23.70%</w:t>
            </w:r>
          </w:p>
        </w:tc>
        <w:tc>
          <w:tcPr>
            <w:tcW w:w="1399" w:type="dxa"/>
            <w:vAlign w:val="center"/>
          </w:tcPr>
          <w:p w14:paraId="59AC2B46" w14:textId="5650517B" w:rsidR="0075318A" w:rsidRDefault="0075318A" w:rsidP="0075318A">
            <w:pPr>
              <w:autoSpaceDE w:val="0"/>
              <w:autoSpaceDN w:val="0"/>
              <w:adjustRightInd w:val="0"/>
              <w:spacing w:before="29" w:after="0" w:line="288" w:lineRule="auto"/>
              <w:ind w:left="15"/>
              <w:jc w:val="center"/>
              <w:rPr>
                <w:color w:val="000000"/>
                <w:sz w:val="24"/>
              </w:rPr>
            </w:pPr>
            <w:r>
              <w:rPr>
                <w:color w:val="000000"/>
                <w:sz w:val="24"/>
              </w:rPr>
              <w:t>1.11%</w:t>
            </w:r>
          </w:p>
        </w:tc>
        <w:tc>
          <w:tcPr>
            <w:tcW w:w="1153" w:type="dxa"/>
            <w:vAlign w:val="center"/>
          </w:tcPr>
          <w:p w14:paraId="3D050029" w14:textId="6252C1BC" w:rsidR="0075318A" w:rsidRDefault="0075318A" w:rsidP="0075318A">
            <w:pPr>
              <w:autoSpaceDE w:val="0"/>
              <w:autoSpaceDN w:val="0"/>
              <w:adjustRightInd w:val="0"/>
              <w:spacing w:before="29" w:after="0" w:line="288" w:lineRule="auto"/>
              <w:ind w:left="15"/>
              <w:jc w:val="center"/>
              <w:rPr>
                <w:color w:val="000000"/>
                <w:sz w:val="24"/>
              </w:rPr>
            </w:pPr>
            <w:r>
              <w:rPr>
                <w:color w:val="000000"/>
                <w:sz w:val="24"/>
              </w:rPr>
              <w:t>-0.64%</w:t>
            </w:r>
          </w:p>
        </w:tc>
        <w:tc>
          <w:tcPr>
            <w:tcW w:w="960" w:type="dxa"/>
            <w:vAlign w:val="center"/>
          </w:tcPr>
          <w:p w14:paraId="03E3F5AC" w14:textId="1BDF3246" w:rsidR="0075318A" w:rsidRDefault="0075318A" w:rsidP="0075318A">
            <w:pPr>
              <w:autoSpaceDE w:val="0"/>
              <w:autoSpaceDN w:val="0"/>
              <w:adjustRightInd w:val="0"/>
              <w:spacing w:before="29" w:after="0" w:line="288" w:lineRule="auto"/>
              <w:ind w:left="15"/>
              <w:jc w:val="center"/>
              <w:rPr>
                <w:color w:val="000000"/>
                <w:sz w:val="24"/>
              </w:rPr>
            </w:pPr>
            <w:r>
              <w:rPr>
                <w:color w:val="000000"/>
                <w:sz w:val="24"/>
              </w:rPr>
              <w:t>0.41%</w:t>
            </w:r>
          </w:p>
        </w:tc>
      </w:tr>
      <w:tr w:rsidR="00273A55" w:rsidDel="000E70FB" w14:paraId="0F75917D" w14:textId="77777777" w:rsidTr="00BE3494">
        <w:trPr>
          <w:jc w:val="center"/>
        </w:trPr>
        <w:tc>
          <w:tcPr>
            <w:tcW w:w="1574" w:type="dxa"/>
            <w:vAlign w:val="center"/>
          </w:tcPr>
          <w:p w14:paraId="1F931DC0" w14:textId="44FF27E7" w:rsidR="00273A55" w:rsidDel="000E70FB" w:rsidRDefault="00273A55" w:rsidP="00273A55">
            <w:pPr>
              <w:jc w:val="center"/>
              <w:rPr>
                <w:kern w:val="0"/>
                <w:sz w:val="24"/>
              </w:rPr>
            </w:pPr>
            <w:r>
              <w:rPr>
                <w:rFonts w:hint="eastAsia"/>
                <w:kern w:val="0"/>
                <w:sz w:val="24"/>
              </w:rPr>
              <w:t>2017</w:t>
            </w:r>
            <w:r>
              <w:rPr>
                <w:rFonts w:hint="eastAsia"/>
                <w:kern w:val="0"/>
                <w:sz w:val="24"/>
              </w:rPr>
              <w:t>年度</w:t>
            </w:r>
          </w:p>
        </w:tc>
        <w:tc>
          <w:tcPr>
            <w:tcW w:w="1134" w:type="dxa"/>
            <w:vAlign w:val="center"/>
          </w:tcPr>
          <w:p w14:paraId="69E91A33" w14:textId="0BAAAFDF" w:rsidR="00273A55" w:rsidRPr="00357749" w:rsidDel="001E1723" w:rsidRDefault="00273A55" w:rsidP="00273A55">
            <w:pPr>
              <w:jc w:val="center"/>
              <w:rPr>
                <w:color w:val="000000"/>
                <w:sz w:val="24"/>
              </w:rPr>
            </w:pPr>
            <w:r>
              <w:rPr>
                <w:color w:val="000000"/>
                <w:sz w:val="24"/>
              </w:rPr>
              <w:t>-0.19%</w:t>
            </w:r>
          </w:p>
        </w:tc>
        <w:tc>
          <w:tcPr>
            <w:tcW w:w="1276" w:type="dxa"/>
            <w:vAlign w:val="center"/>
          </w:tcPr>
          <w:p w14:paraId="2E9F135C" w14:textId="2E29C785" w:rsidR="00273A55" w:rsidRPr="00357749" w:rsidDel="001E1723" w:rsidRDefault="00273A55" w:rsidP="00273A55">
            <w:pPr>
              <w:jc w:val="center"/>
              <w:rPr>
                <w:color w:val="000000"/>
                <w:sz w:val="24"/>
              </w:rPr>
            </w:pPr>
            <w:r>
              <w:rPr>
                <w:color w:val="000000"/>
                <w:sz w:val="24"/>
              </w:rPr>
              <w:t>1.11%</w:t>
            </w:r>
          </w:p>
        </w:tc>
        <w:tc>
          <w:tcPr>
            <w:tcW w:w="1275" w:type="dxa"/>
            <w:vAlign w:val="center"/>
          </w:tcPr>
          <w:p w14:paraId="27B67B6D" w14:textId="13D7F410" w:rsidR="00273A55" w:rsidRPr="00357749" w:rsidDel="001E1723" w:rsidRDefault="00273A55" w:rsidP="00273A55">
            <w:pPr>
              <w:jc w:val="center"/>
              <w:rPr>
                <w:color w:val="000000"/>
                <w:sz w:val="24"/>
              </w:rPr>
            </w:pPr>
            <w:r>
              <w:rPr>
                <w:color w:val="000000"/>
                <w:sz w:val="24"/>
              </w:rPr>
              <w:t>10.32%</w:t>
            </w:r>
          </w:p>
        </w:tc>
        <w:tc>
          <w:tcPr>
            <w:tcW w:w="1399" w:type="dxa"/>
            <w:vAlign w:val="center"/>
          </w:tcPr>
          <w:p w14:paraId="1EA9D79F" w14:textId="5EBACCDF" w:rsidR="00273A55" w:rsidRPr="00357749" w:rsidDel="001E1723" w:rsidRDefault="00273A55" w:rsidP="00273A55">
            <w:pPr>
              <w:jc w:val="center"/>
              <w:rPr>
                <w:color w:val="000000"/>
                <w:sz w:val="24"/>
              </w:rPr>
            </w:pPr>
            <w:r>
              <w:rPr>
                <w:color w:val="000000"/>
                <w:sz w:val="24"/>
              </w:rPr>
              <w:t>0.55%</w:t>
            </w:r>
          </w:p>
        </w:tc>
        <w:tc>
          <w:tcPr>
            <w:tcW w:w="1153" w:type="dxa"/>
            <w:vAlign w:val="center"/>
          </w:tcPr>
          <w:p w14:paraId="74C1AC20" w14:textId="3F5276A8" w:rsidR="00273A55" w:rsidRPr="00357749" w:rsidDel="001E1723" w:rsidRDefault="00273A55" w:rsidP="00273A55">
            <w:pPr>
              <w:jc w:val="center"/>
              <w:rPr>
                <w:color w:val="000000"/>
                <w:sz w:val="24"/>
              </w:rPr>
            </w:pPr>
            <w:r>
              <w:rPr>
                <w:color w:val="000000"/>
                <w:sz w:val="24"/>
              </w:rPr>
              <w:t>-10.51%</w:t>
            </w:r>
          </w:p>
        </w:tc>
        <w:tc>
          <w:tcPr>
            <w:tcW w:w="960" w:type="dxa"/>
            <w:vAlign w:val="center"/>
          </w:tcPr>
          <w:p w14:paraId="44F53EC3" w14:textId="599ED73B" w:rsidR="00273A55" w:rsidRPr="00357749" w:rsidDel="001E1723" w:rsidRDefault="00273A55" w:rsidP="00273A55">
            <w:pPr>
              <w:jc w:val="center"/>
              <w:rPr>
                <w:color w:val="000000"/>
                <w:sz w:val="24"/>
              </w:rPr>
            </w:pPr>
            <w:r>
              <w:rPr>
                <w:color w:val="000000"/>
                <w:sz w:val="24"/>
              </w:rPr>
              <w:t>0.56%</w:t>
            </w:r>
          </w:p>
        </w:tc>
      </w:tr>
      <w:tr w:rsidR="00273A55" w14:paraId="400F67CF" w14:textId="77777777" w:rsidTr="00CE7070">
        <w:trPr>
          <w:jc w:val="center"/>
        </w:trPr>
        <w:tc>
          <w:tcPr>
            <w:tcW w:w="1574" w:type="dxa"/>
            <w:vAlign w:val="center"/>
          </w:tcPr>
          <w:p w14:paraId="530E333D" w14:textId="1CF60448" w:rsidR="00273A55" w:rsidRDefault="00273A55" w:rsidP="00273A55">
            <w:pPr>
              <w:jc w:val="center"/>
            </w:pPr>
            <w:r>
              <w:rPr>
                <w:kern w:val="0"/>
                <w:sz w:val="24"/>
              </w:rPr>
              <w:t>2016</w:t>
            </w:r>
            <w:r>
              <w:rPr>
                <w:kern w:val="0"/>
                <w:sz w:val="24"/>
              </w:rPr>
              <w:t>年度</w:t>
            </w:r>
            <w:r w:rsidDel="00C34A31">
              <w:rPr>
                <w:kern w:val="0"/>
                <w:sz w:val="24"/>
              </w:rPr>
              <w:t xml:space="preserve"> </w:t>
            </w:r>
          </w:p>
        </w:tc>
        <w:tc>
          <w:tcPr>
            <w:tcW w:w="1134" w:type="dxa"/>
            <w:vAlign w:val="center"/>
          </w:tcPr>
          <w:p w14:paraId="62D098A1" w14:textId="3EB4BE2C" w:rsidR="00273A55" w:rsidRPr="003441F0" w:rsidRDefault="00273A55" w:rsidP="00273A55">
            <w:pPr>
              <w:jc w:val="center"/>
              <w:rPr>
                <w:kern w:val="0"/>
                <w:sz w:val="24"/>
              </w:rPr>
            </w:pPr>
            <w:r w:rsidRPr="003441F0">
              <w:rPr>
                <w:rFonts w:hint="eastAsia"/>
                <w:kern w:val="0"/>
                <w:sz w:val="24"/>
              </w:rPr>
              <w:t>-9.13</w:t>
            </w:r>
            <w:r w:rsidRPr="003441F0">
              <w:rPr>
                <w:kern w:val="0"/>
                <w:sz w:val="24"/>
              </w:rPr>
              <w:t>%</w:t>
            </w:r>
          </w:p>
        </w:tc>
        <w:tc>
          <w:tcPr>
            <w:tcW w:w="1276" w:type="dxa"/>
            <w:vAlign w:val="center"/>
          </w:tcPr>
          <w:p w14:paraId="777C40C9" w14:textId="54759A7E" w:rsidR="00273A55" w:rsidRPr="003441F0" w:rsidRDefault="00273A55" w:rsidP="00273A55">
            <w:pPr>
              <w:jc w:val="center"/>
              <w:rPr>
                <w:kern w:val="0"/>
                <w:sz w:val="24"/>
              </w:rPr>
            </w:pPr>
            <w:r w:rsidRPr="003441F0">
              <w:rPr>
                <w:rFonts w:hint="eastAsia"/>
                <w:kern w:val="0"/>
                <w:sz w:val="24"/>
              </w:rPr>
              <w:t>1.66</w:t>
            </w:r>
            <w:r w:rsidRPr="003441F0">
              <w:rPr>
                <w:kern w:val="0"/>
                <w:sz w:val="24"/>
              </w:rPr>
              <w:t>%</w:t>
            </w:r>
          </w:p>
        </w:tc>
        <w:tc>
          <w:tcPr>
            <w:tcW w:w="1275" w:type="dxa"/>
            <w:vAlign w:val="center"/>
          </w:tcPr>
          <w:p w14:paraId="74CE593A" w14:textId="340FF67D" w:rsidR="00273A55" w:rsidRPr="003441F0" w:rsidRDefault="00273A55" w:rsidP="00273A55">
            <w:pPr>
              <w:jc w:val="center"/>
              <w:rPr>
                <w:kern w:val="0"/>
                <w:sz w:val="24"/>
              </w:rPr>
            </w:pPr>
            <w:r w:rsidRPr="003441F0">
              <w:rPr>
                <w:rFonts w:hint="eastAsia"/>
                <w:kern w:val="0"/>
                <w:sz w:val="24"/>
              </w:rPr>
              <w:t>-14.95</w:t>
            </w:r>
            <w:r>
              <w:rPr>
                <w:kern w:val="0"/>
                <w:sz w:val="24"/>
              </w:rPr>
              <w:t>%</w:t>
            </w:r>
          </w:p>
        </w:tc>
        <w:tc>
          <w:tcPr>
            <w:tcW w:w="1399" w:type="dxa"/>
            <w:vAlign w:val="center"/>
          </w:tcPr>
          <w:p w14:paraId="2B41E9CD" w14:textId="0C5485A7" w:rsidR="00273A55" w:rsidRPr="003441F0" w:rsidRDefault="00273A55" w:rsidP="00273A55">
            <w:pPr>
              <w:jc w:val="center"/>
              <w:rPr>
                <w:kern w:val="0"/>
                <w:sz w:val="24"/>
              </w:rPr>
            </w:pPr>
            <w:r w:rsidRPr="003441F0">
              <w:rPr>
                <w:rFonts w:hint="eastAsia"/>
                <w:kern w:val="0"/>
                <w:sz w:val="24"/>
              </w:rPr>
              <w:t>1.27</w:t>
            </w:r>
            <w:r>
              <w:rPr>
                <w:kern w:val="0"/>
                <w:sz w:val="24"/>
              </w:rPr>
              <w:t>%</w:t>
            </w:r>
          </w:p>
        </w:tc>
        <w:tc>
          <w:tcPr>
            <w:tcW w:w="1153" w:type="dxa"/>
            <w:vAlign w:val="center"/>
          </w:tcPr>
          <w:p w14:paraId="1AB32E53" w14:textId="0B979440" w:rsidR="00273A55" w:rsidRPr="003441F0" w:rsidRDefault="00273A55" w:rsidP="00273A55">
            <w:pPr>
              <w:jc w:val="center"/>
              <w:rPr>
                <w:kern w:val="0"/>
                <w:sz w:val="24"/>
              </w:rPr>
            </w:pPr>
            <w:r w:rsidRPr="003441F0">
              <w:rPr>
                <w:rFonts w:hint="eastAsia"/>
                <w:kern w:val="0"/>
                <w:sz w:val="24"/>
              </w:rPr>
              <w:t>5.82%</w:t>
            </w:r>
          </w:p>
        </w:tc>
        <w:tc>
          <w:tcPr>
            <w:tcW w:w="960" w:type="dxa"/>
            <w:vAlign w:val="center"/>
          </w:tcPr>
          <w:p w14:paraId="6704D940" w14:textId="6B33A7BE" w:rsidR="00273A55" w:rsidRPr="003441F0" w:rsidRDefault="00273A55" w:rsidP="00273A55">
            <w:pPr>
              <w:jc w:val="center"/>
              <w:rPr>
                <w:kern w:val="0"/>
                <w:sz w:val="24"/>
              </w:rPr>
            </w:pPr>
            <w:r w:rsidRPr="003441F0">
              <w:rPr>
                <w:rFonts w:hint="eastAsia"/>
                <w:kern w:val="0"/>
                <w:sz w:val="24"/>
              </w:rPr>
              <w:t>0.39%</w:t>
            </w:r>
          </w:p>
        </w:tc>
      </w:tr>
      <w:tr w:rsidR="00273A55" w14:paraId="2255E0A7" w14:textId="77777777" w:rsidTr="00CE7070">
        <w:trPr>
          <w:jc w:val="center"/>
        </w:trPr>
        <w:tc>
          <w:tcPr>
            <w:tcW w:w="1574" w:type="dxa"/>
            <w:vAlign w:val="center"/>
          </w:tcPr>
          <w:p w14:paraId="2A0E37D5" w14:textId="4DCAF24F" w:rsidR="00273A55" w:rsidRDefault="00273A55" w:rsidP="00273A55">
            <w:pPr>
              <w:jc w:val="center"/>
              <w:rPr>
                <w:kern w:val="0"/>
                <w:sz w:val="24"/>
              </w:rPr>
            </w:pPr>
            <w:r w:rsidRPr="00655C4A">
              <w:rPr>
                <w:color w:val="000000"/>
                <w:kern w:val="0"/>
                <w:sz w:val="24"/>
              </w:rPr>
              <w:t>201</w:t>
            </w:r>
            <w:r>
              <w:rPr>
                <w:color w:val="000000"/>
                <w:kern w:val="0"/>
                <w:sz w:val="24"/>
              </w:rPr>
              <w:t>5</w:t>
            </w:r>
            <w:r w:rsidRPr="00655C4A">
              <w:rPr>
                <w:color w:val="000000"/>
                <w:kern w:val="0"/>
                <w:sz w:val="24"/>
              </w:rPr>
              <w:t>年度</w:t>
            </w:r>
            <w:r w:rsidRPr="00655C4A" w:rsidDel="007D26E0">
              <w:rPr>
                <w:color w:val="000000"/>
                <w:kern w:val="0"/>
                <w:sz w:val="24"/>
              </w:rPr>
              <w:t xml:space="preserve"> </w:t>
            </w:r>
          </w:p>
        </w:tc>
        <w:tc>
          <w:tcPr>
            <w:tcW w:w="1134" w:type="dxa"/>
            <w:vAlign w:val="center"/>
          </w:tcPr>
          <w:p w14:paraId="7E80B2BA" w14:textId="6AA636CA" w:rsidR="00273A55" w:rsidRDefault="00273A55" w:rsidP="00273A55">
            <w:pPr>
              <w:jc w:val="center"/>
              <w:rPr>
                <w:kern w:val="0"/>
                <w:sz w:val="24"/>
              </w:rPr>
            </w:pPr>
            <w:r>
              <w:rPr>
                <w:kern w:val="0"/>
                <w:sz w:val="24"/>
              </w:rPr>
              <w:t>46.80%</w:t>
            </w:r>
          </w:p>
        </w:tc>
        <w:tc>
          <w:tcPr>
            <w:tcW w:w="1276" w:type="dxa"/>
            <w:vAlign w:val="center"/>
          </w:tcPr>
          <w:p w14:paraId="2A558D4C" w14:textId="1DD77873" w:rsidR="00273A55" w:rsidRDefault="00273A55" w:rsidP="00273A55">
            <w:pPr>
              <w:jc w:val="center"/>
              <w:rPr>
                <w:kern w:val="0"/>
                <w:sz w:val="24"/>
              </w:rPr>
            </w:pPr>
            <w:r>
              <w:rPr>
                <w:kern w:val="0"/>
                <w:sz w:val="24"/>
              </w:rPr>
              <w:t>2.74%</w:t>
            </w:r>
          </w:p>
        </w:tc>
        <w:tc>
          <w:tcPr>
            <w:tcW w:w="1275" w:type="dxa"/>
            <w:vAlign w:val="center"/>
          </w:tcPr>
          <w:p w14:paraId="2F1A5CAD" w14:textId="719FC9FD" w:rsidR="00273A55" w:rsidRDefault="00273A55" w:rsidP="00273A55">
            <w:pPr>
              <w:jc w:val="center"/>
              <w:rPr>
                <w:kern w:val="0"/>
                <w:sz w:val="24"/>
              </w:rPr>
            </w:pPr>
            <w:r>
              <w:rPr>
                <w:kern w:val="0"/>
                <w:sz w:val="24"/>
              </w:rPr>
              <w:t>16.29%</w:t>
            </w:r>
          </w:p>
        </w:tc>
        <w:tc>
          <w:tcPr>
            <w:tcW w:w="1399" w:type="dxa"/>
            <w:vAlign w:val="center"/>
          </w:tcPr>
          <w:p w14:paraId="216217F1" w14:textId="2D01217F" w:rsidR="00273A55" w:rsidRDefault="00273A55" w:rsidP="00273A55">
            <w:pPr>
              <w:jc w:val="center"/>
              <w:rPr>
                <w:kern w:val="0"/>
                <w:sz w:val="24"/>
              </w:rPr>
            </w:pPr>
            <w:r>
              <w:rPr>
                <w:kern w:val="0"/>
                <w:sz w:val="24"/>
              </w:rPr>
              <w:t>1.96%</w:t>
            </w:r>
          </w:p>
        </w:tc>
        <w:tc>
          <w:tcPr>
            <w:tcW w:w="1153" w:type="dxa"/>
            <w:vAlign w:val="center"/>
          </w:tcPr>
          <w:p w14:paraId="4B3D29C7" w14:textId="771A4048" w:rsidR="00273A55" w:rsidRDefault="00273A55" w:rsidP="00273A55">
            <w:pPr>
              <w:jc w:val="center"/>
              <w:rPr>
                <w:kern w:val="0"/>
                <w:sz w:val="24"/>
              </w:rPr>
            </w:pPr>
            <w:r>
              <w:rPr>
                <w:kern w:val="0"/>
                <w:sz w:val="24"/>
              </w:rPr>
              <w:t>30.51%</w:t>
            </w:r>
          </w:p>
        </w:tc>
        <w:tc>
          <w:tcPr>
            <w:tcW w:w="960" w:type="dxa"/>
            <w:vAlign w:val="center"/>
          </w:tcPr>
          <w:p w14:paraId="04789E19" w14:textId="1BD4486C" w:rsidR="00273A55" w:rsidRDefault="00273A55" w:rsidP="00273A55">
            <w:pPr>
              <w:jc w:val="center"/>
              <w:rPr>
                <w:kern w:val="0"/>
                <w:sz w:val="24"/>
              </w:rPr>
            </w:pPr>
            <w:r>
              <w:rPr>
                <w:kern w:val="0"/>
                <w:sz w:val="24"/>
              </w:rPr>
              <w:t>0.78%</w:t>
            </w:r>
          </w:p>
        </w:tc>
      </w:tr>
      <w:tr w:rsidR="00273A55" w14:paraId="754B7D3F" w14:textId="77777777" w:rsidTr="00CE7070">
        <w:trPr>
          <w:jc w:val="center"/>
        </w:trPr>
        <w:tc>
          <w:tcPr>
            <w:tcW w:w="1574" w:type="dxa"/>
            <w:vAlign w:val="center"/>
          </w:tcPr>
          <w:p w14:paraId="0DFBF669" w14:textId="2B03E902" w:rsidR="00273A55" w:rsidRPr="00655C4A" w:rsidRDefault="00273A55" w:rsidP="00273A55">
            <w:pPr>
              <w:jc w:val="center"/>
              <w:rPr>
                <w:color w:val="000000"/>
                <w:kern w:val="0"/>
                <w:sz w:val="24"/>
              </w:rPr>
            </w:pPr>
            <w:r w:rsidRPr="00655C4A">
              <w:rPr>
                <w:color w:val="000000"/>
                <w:kern w:val="0"/>
                <w:sz w:val="24"/>
              </w:rPr>
              <w:t>201</w:t>
            </w:r>
            <w:r>
              <w:rPr>
                <w:color w:val="000000"/>
                <w:kern w:val="0"/>
                <w:sz w:val="24"/>
              </w:rPr>
              <w:t>4</w:t>
            </w:r>
            <w:r w:rsidRPr="00655C4A">
              <w:rPr>
                <w:color w:val="000000"/>
                <w:kern w:val="0"/>
                <w:sz w:val="24"/>
              </w:rPr>
              <w:t>年度</w:t>
            </w:r>
          </w:p>
        </w:tc>
        <w:tc>
          <w:tcPr>
            <w:tcW w:w="1134" w:type="dxa"/>
            <w:vAlign w:val="center"/>
          </w:tcPr>
          <w:p w14:paraId="1628C60E" w14:textId="6752EC58" w:rsidR="00273A55" w:rsidRDefault="00273A55" w:rsidP="00273A55">
            <w:pPr>
              <w:jc w:val="center"/>
              <w:rPr>
                <w:kern w:val="0"/>
                <w:sz w:val="24"/>
              </w:rPr>
            </w:pPr>
            <w:r>
              <w:rPr>
                <w:rFonts w:hint="eastAsia"/>
                <w:kern w:val="0"/>
                <w:sz w:val="24"/>
              </w:rPr>
              <w:t>11</w:t>
            </w:r>
            <w:r>
              <w:rPr>
                <w:kern w:val="0"/>
                <w:sz w:val="24"/>
              </w:rPr>
              <w:t>.75%</w:t>
            </w:r>
          </w:p>
        </w:tc>
        <w:tc>
          <w:tcPr>
            <w:tcW w:w="1276" w:type="dxa"/>
            <w:vAlign w:val="center"/>
          </w:tcPr>
          <w:p w14:paraId="3542CB7F" w14:textId="4FE1BE12" w:rsidR="00273A55" w:rsidRDefault="00273A55" w:rsidP="00273A55">
            <w:pPr>
              <w:jc w:val="center"/>
              <w:rPr>
                <w:kern w:val="0"/>
                <w:sz w:val="24"/>
              </w:rPr>
            </w:pPr>
            <w:r>
              <w:rPr>
                <w:rFonts w:hint="eastAsia"/>
                <w:kern w:val="0"/>
                <w:sz w:val="24"/>
              </w:rPr>
              <w:t>1</w:t>
            </w:r>
            <w:r>
              <w:rPr>
                <w:kern w:val="0"/>
                <w:sz w:val="24"/>
              </w:rPr>
              <w:t>.06%</w:t>
            </w:r>
          </w:p>
        </w:tc>
        <w:tc>
          <w:tcPr>
            <w:tcW w:w="1275" w:type="dxa"/>
            <w:vAlign w:val="center"/>
          </w:tcPr>
          <w:p w14:paraId="5E859AC1" w14:textId="71692F3B" w:rsidR="00273A55" w:rsidRDefault="00273A55" w:rsidP="00273A55">
            <w:pPr>
              <w:jc w:val="center"/>
              <w:rPr>
                <w:kern w:val="0"/>
                <w:sz w:val="24"/>
              </w:rPr>
            </w:pPr>
            <w:r>
              <w:rPr>
                <w:rFonts w:hint="eastAsia"/>
                <w:kern w:val="0"/>
                <w:sz w:val="24"/>
              </w:rPr>
              <w:t>21</w:t>
            </w:r>
            <w:r>
              <w:rPr>
                <w:kern w:val="0"/>
                <w:sz w:val="24"/>
              </w:rPr>
              <w:t>.01%</w:t>
            </w:r>
          </w:p>
        </w:tc>
        <w:tc>
          <w:tcPr>
            <w:tcW w:w="1399" w:type="dxa"/>
            <w:vAlign w:val="center"/>
          </w:tcPr>
          <w:p w14:paraId="468ED33A" w14:textId="26081CD1" w:rsidR="00273A55" w:rsidRDefault="00273A55" w:rsidP="00273A55">
            <w:pPr>
              <w:jc w:val="center"/>
              <w:rPr>
                <w:kern w:val="0"/>
                <w:sz w:val="24"/>
              </w:rPr>
            </w:pPr>
            <w:r>
              <w:rPr>
                <w:rFonts w:hint="eastAsia"/>
                <w:kern w:val="0"/>
                <w:sz w:val="24"/>
              </w:rPr>
              <w:t>0</w:t>
            </w:r>
            <w:r>
              <w:rPr>
                <w:kern w:val="0"/>
                <w:sz w:val="24"/>
              </w:rPr>
              <w:t>.85%</w:t>
            </w:r>
          </w:p>
        </w:tc>
        <w:tc>
          <w:tcPr>
            <w:tcW w:w="1153" w:type="dxa"/>
            <w:vAlign w:val="center"/>
          </w:tcPr>
          <w:p w14:paraId="704A2E3C" w14:textId="1D0E2123" w:rsidR="00273A55" w:rsidRDefault="00273A55" w:rsidP="00273A55">
            <w:pPr>
              <w:jc w:val="center"/>
              <w:rPr>
                <w:kern w:val="0"/>
                <w:sz w:val="24"/>
              </w:rPr>
            </w:pPr>
            <w:r>
              <w:rPr>
                <w:color w:val="000000"/>
                <w:sz w:val="24"/>
              </w:rPr>
              <w:t>-</w:t>
            </w:r>
            <w:r>
              <w:rPr>
                <w:rFonts w:hint="eastAsia"/>
                <w:kern w:val="0"/>
                <w:sz w:val="24"/>
              </w:rPr>
              <w:t>9</w:t>
            </w:r>
            <w:r>
              <w:rPr>
                <w:kern w:val="0"/>
                <w:sz w:val="24"/>
              </w:rPr>
              <w:t>.26%</w:t>
            </w:r>
          </w:p>
        </w:tc>
        <w:tc>
          <w:tcPr>
            <w:tcW w:w="960" w:type="dxa"/>
            <w:vAlign w:val="center"/>
          </w:tcPr>
          <w:p w14:paraId="68DCAFA7" w14:textId="48D36CB0" w:rsidR="00273A55" w:rsidRDefault="00273A55" w:rsidP="00273A55">
            <w:pPr>
              <w:jc w:val="center"/>
              <w:rPr>
                <w:kern w:val="0"/>
                <w:sz w:val="24"/>
              </w:rPr>
            </w:pPr>
            <w:r>
              <w:rPr>
                <w:rFonts w:hint="eastAsia"/>
                <w:kern w:val="0"/>
                <w:sz w:val="24"/>
              </w:rPr>
              <w:t>0</w:t>
            </w:r>
            <w:r>
              <w:rPr>
                <w:kern w:val="0"/>
                <w:sz w:val="24"/>
              </w:rPr>
              <w:t>.21%</w:t>
            </w:r>
          </w:p>
        </w:tc>
      </w:tr>
      <w:tr w:rsidR="00273A55" w14:paraId="56A89086" w14:textId="77777777" w:rsidTr="00CE7070">
        <w:trPr>
          <w:jc w:val="center"/>
        </w:trPr>
        <w:tc>
          <w:tcPr>
            <w:tcW w:w="1574" w:type="dxa"/>
            <w:vAlign w:val="center"/>
          </w:tcPr>
          <w:p w14:paraId="539829A7" w14:textId="77777777" w:rsidR="00273A55" w:rsidRDefault="00273A55" w:rsidP="00273A55">
            <w:pPr>
              <w:jc w:val="center"/>
              <w:rPr>
                <w:kern w:val="0"/>
                <w:sz w:val="24"/>
              </w:rPr>
            </w:pPr>
            <w:r w:rsidRPr="00EF7F7E">
              <w:rPr>
                <w:rFonts w:ascii="宋体" w:hAnsi="宋体" w:hint="eastAsia"/>
                <w:color w:val="000000"/>
                <w:sz w:val="24"/>
              </w:rPr>
              <w:t>2013年度（自基金合同生效日起至2013年12月31日）</w:t>
            </w:r>
          </w:p>
        </w:tc>
        <w:tc>
          <w:tcPr>
            <w:tcW w:w="1134" w:type="dxa"/>
            <w:vAlign w:val="center"/>
          </w:tcPr>
          <w:p w14:paraId="0F82D459" w14:textId="77777777" w:rsidR="00273A55" w:rsidRDefault="00273A55" w:rsidP="00273A55">
            <w:pPr>
              <w:jc w:val="center"/>
              <w:rPr>
                <w:kern w:val="0"/>
                <w:sz w:val="24"/>
              </w:rPr>
            </w:pPr>
            <w:r w:rsidRPr="00EF7F7E">
              <w:rPr>
                <w:color w:val="000000"/>
                <w:sz w:val="24"/>
              </w:rPr>
              <w:t>2.10%</w:t>
            </w:r>
          </w:p>
        </w:tc>
        <w:tc>
          <w:tcPr>
            <w:tcW w:w="1276" w:type="dxa"/>
            <w:vAlign w:val="center"/>
          </w:tcPr>
          <w:p w14:paraId="2919044B" w14:textId="77777777" w:rsidR="00273A55" w:rsidRDefault="00273A55" w:rsidP="00273A55">
            <w:pPr>
              <w:jc w:val="center"/>
              <w:rPr>
                <w:kern w:val="0"/>
                <w:sz w:val="24"/>
              </w:rPr>
            </w:pPr>
            <w:r w:rsidRPr="00EF7F7E">
              <w:rPr>
                <w:color w:val="000000"/>
                <w:sz w:val="24"/>
              </w:rPr>
              <w:t>0.46%</w:t>
            </w:r>
          </w:p>
        </w:tc>
        <w:tc>
          <w:tcPr>
            <w:tcW w:w="1275" w:type="dxa"/>
            <w:vAlign w:val="center"/>
          </w:tcPr>
          <w:p w14:paraId="3FC6804C" w14:textId="77777777" w:rsidR="00273A55" w:rsidRDefault="00273A55" w:rsidP="00273A55">
            <w:pPr>
              <w:jc w:val="center"/>
              <w:rPr>
                <w:kern w:val="0"/>
                <w:sz w:val="24"/>
              </w:rPr>
            </w:pPr>
            <w:r w:rsidRPr="00EF7F7E">
              <w:rPr>
                <w:color w:val="000000"/>
                <w:sz w:val="24"/>
              </w:rPr>
              <w:t>-4.68%</w:t>
            </w:r>
          </w:p>
        </w:tc>
        <w:tc>
          <w:tcPr>
            <w:tcW w:w="1399" w:type="dxa"/>
            <w:vAlign w:val="center"/>
          </w:tcPr>
          <w:p w14:paraId="3D34AF4A" w14:textId="77777777" w:rsidR="00273A55" w:rsidRDefault="00273A55" w:rsidP="00273A55">
            <w:pPr>
              <w:jc w:val="center"/>
              <w:rPr>
                <w:kern w:val="0"/>
                <w:sz w:val="24"/>
              </w:rPr>
            </w:pPr>
            <w:r w:rsidRPr="00EF7F7E">
              <w:rPr>
                <w:color w:val="000000"/>
                <w:sz w:val="24"/>
              </w:rPr>
              <w:t>1.06%</w:t>
            </w:r>
          </w:p>
        </w:tc>
        <w:tc>
          <w:tcPr>
            <w:tcW w:w="1153" w:type="dxa"/>
            <w:vAlign w:val="center"/>
          </w:tcPr>
          <w:p w14:paraId="29356EE5" w14:textId="77777777" w:rsidR="00273A55" w:rsidRDefault="00273A55" w:rsidP="00273A55">
            <w:pPr>
              <w:jc w:val="center"/>
              <w:rPr>
                <w:kern w:val="0"/>
                <w:sz w:val="24"/>
              </w:rPr>
            </w:pPr>
            <w:r w:rsidRPr="00EF7F7E">
              <w:rPr>
                <w:color w:val="000000"/>
                <w:sz w:val="24"/>
              </w:rPr>
              <w:t>6.78%</w:t>
            </w:r>
          </w:p>
        </w:tc>
        <w:tc>
          <w:tcPr>
            <w:tcW w:w="960" w:type="dxa"/>
            <w:vAlign w:val="center"/>
          </w:tcPr>
          <w:p w14:paraId="01EC05D6" w14:textId="77777777" w:rsidR="00273A55" w:rsidRDefault="00273A55" w:rsidP="00273A55">
            <w:pPr>
              <w:jc w:val="center"/>
              <w:rPr>
                <w:kern w:val="0"/>
                <w:sz w:val="24"/>
              </w:rPr>
            </w:pPr>
            <w:r w:rsidRPr="00EF7F7E">
              <w:rPr>
                <w:color w:val="000000"/>
                <w:sz w:val="24"/>
              </w:rPr>
              <w:t>-0.60%</w:t>
            </w:r>
          </w:p>
        </w:tc>
      </w:tr>
    </w:tbl>
    <w:p w14:paraId="11175348" w14:textId="73F0951D" w:rsidR="00E46579" w:rsidRPr="00E46579" w:rsidRDefault="00E46579" w:rsidP="00775803">
      <w:pPr>
        <w:autoSpaceDE w:val="0"/>
        <w:autoSpaceDN w:val="0"/>
        <w:adjustRightInd w:val="0"/>
        <w:spacing w:before="29" w:line="288" w:lineRule="auto"/>
        <w:jc w:val="left"/>
        <w:rPr>
          <w:rFonts w:ascii="宋体" w:hAnsi="宋体"/>
          <w:sz w:val="24"/>
          <w:szCs w:val="21"/>
        </w:rPr>
      </w:pPr>
      <w:r>
        <w:rPr>
          <w:rFonts w:hint="eastAsia"/>
          <w:color w:val="000000"/>
          <w:sz w:val="24"/>
        </w:rPr>
        <w:t>注：本基金业绩比较基准自</w:t>
      </w:r>
      <w:r>
        <w:rPr>
          <w:color w:val="000000"/>
          <w:sz w:val="24"/>
        </w:rPr>
        <w:t>2015</w:t>
      </w:r>
      <w:r>
        <w:rPr>
          <w:rFonts w:hint="eastAsia"/>
          <w:color w:val="000000"/>
          <w:sz w:val="24"/>
        </w:rPr>
        <w:t>年</w:t>
      </w:r>
      <w:r>
        <w:rPr>
          <w:color w:val="000000"/>
          <w:sz w:val="24"/>
        </w:rPr>
        <w:t>10</w:t>
      </w:r>
      <w:r>
        <w:rPr>
          <w:rFonts w:hint="eastAsia"/>
          <w:color w:val="000000"/>
          <w:sz w:val="24"/>
        </w:rPr>
        <w:t>月</w:t>
      </w:r>
      <w:r>
        <w:rPr>
          <w:color w:val="000000"/>
          <w:sz w:val="24"/>
        </w:rPr>
        <w:t>1</w:t>
      </w:r>
      <w:r>
        <w:rPr>
          <w:rFonts w:hint="eastAsia"/>
          <w:color w:val="000000"/>
          <w:sz w:val="24"/>
        </w:rPr>
        <w:t>日起，由</w:t>
      </w:r>
      <w:r>
        <w:rPr>
          <w:color w:val="000000"/>
          <w:sz w:val="24"/>
        </w:rPr>
        <w:t>“75%×</w:t>
      </w:r>
      <w:r>
        <w:rPr>
          <w:rFonts w:hint="eastAsia"/>
          <w:color w:val="000000"/>
          <w:sz w:val="24"/>
        </w:rPr>
        <w:t>富时中国</w:t>
      </w:r>
      <w:r>
        <w:rPr>
          <w:color w:val="000000"/>
          <w:sz w:val="24"/>
        </w:rPr>
        <w:t>A600</w:t>
      </w:r>
      <w:r>
        <w:rPr>
          <w:rFonts w:hint="eastAsia"/>
          <w:color w:val="000000"/>
          <w:sz w:val="24"/>
        </w:rPr>
        <w:t>成长指数收益率</w:t>
      </w:r>
      <w:r>
        <w:rPr>
          <w:color w:val="000000"/>
          <w:sz w:val="24"/>
        </w:rPr>
        <w:t>+25%×</w:t>
      </w:r>
      <w:r>
        <w:rPr>
          <w:rFonts w:hint="eastAsia"/>
          <w:color w:val="000000"/>
          <w:sz w:val="24"/>
        </w:rPr>
        <w:t>中信标普全债指数收益率</w:t>
      </w:r>
      <w:r>
        <w:rPr>
          <w:color w:val="000000"/>
          <w:sz w:val="24"/>
        </w:rPr>
        <w:t>”</w:t>
      </w:r>
      <w:r>
        <w:rPr>
          <w:rFonts w:hint="eastAsia"/>
          <w:color w:val="000000"/>
          <w:sz w:val="24"/>
        </w:rPr>
        <w:t>变更为</w:t>
      </w:r>
      <w:r>
        <w:rPr>
          <w:color w:val="000000"/>
          <w:sz w:val="24"/>
        </w:rPr>
        <w:t>“75%×</w:t>
      </w:r>
      <w:r>
        <w:rPr>
          <w:rFonts w:hint="eastAsia"/>
          <w:color w:val="000000"/>
          <w:sz w:val="24"/>
        </w:rPr>
        <w:t>富时中国</w:t>
      </w:r>
      <w:r>
        <w:rPr>
          <w:color w:val="000000"/>
          <w:sz w:val="24"/>
        </w:rPr>
        <w:t>A600</w:t>
      </w:r>
      <w:r>
        <w:rPr>
          <w:rFonts w:hint="eastAsia"/>
          <w:color w:val="000000"/>
          <w:sz w:val="24"/>
        </w:rPr>
        <w:t>成长指数收益率</w:t>
      </w:r>
      <w:r>
        <w:rPr>
          <w:color w:val="000000"/>
          <w:sz w:val="24"/>
        </w:rPr>
        <w:t>+25%×</w:t>
      </w:r>
      <w:r>
        <w:rPr>
          <w:rFonts w:hint="eastAsia"/>
          <w:color w:val="000000"/>
          <w:sz w:val="24"/>
        </w:rPr>
        <w:t>中证综合债券指数收益率</w:t>
      </w:r>
      <w:r>
        <w:rPr>
          <w:color w:val="000000"/>
          <w:sz w:val="24"/>
        </w:rPr>
        <w:t>”</w:t>
      </w:r>
      <w:r>
        <w:rPr>
          <w:rFonts w:hint="eastAsia"/>
          <w:color w:val="000000"/>
          <w:sz w:val="24"/>
        </w:rPr>
        <w:t>，下图同。详情见本基金管理人于</w:t>
      </w:r>
      <w:r>
        <w:rPr>
          <w:color w:val="000000"/>
          <w:sz w:val="24"/>
        </w:rPr>
        <w:t>2015</w:t>
      </w:r>
      <w:r>
        <w:rPr>
          <w:rFonts w:hint="eastAsia"/>
          <w:color w:val="000000"/>
          <w:sz w:val="24"/>
        </w:rPr>
        <w:t>年</w:t>
      </w:r>
      <w:r>
        <w:rPr>
          <w:color w:val="000000"/>
          <w:sz w:val="24"/>
        </w:rPr>
        <w:t>9</w:t>
      </w:r>
      <w:r>
        <w:rPr>
          <w:rFonts w:hint="eastAsia"/>
          <w:color w:val="000000"/>
          <w:sz w:val="24"/>
        </w:rPr>
        <w:t>月</w:t>
      </w:r>
      <w:r>
        <w:rPr>
          <w:color w:val="000000"/>
          <w:sz w:val="24"/>
        </w:rPr>
        <w:t>28</w:t>
      </w:r>
      <w:r>
        <w:rPr>
          <w:rFonts w:hint="eastAsia"/>
          <w:color w:val="000000"/>
          <w:sz w:val="24"/>
        </w:rPr>
        <w:t>日发布的《交银施罗德基金管理有限公司关于旗下部分基金业绩比较基准变更并修改基金合同相关内容的公告》。</w:t>
      </w:r>
    </w:p>
    <w:p w14:paraId="1BBD3DD9" w14:textId="77777777" w:rsidR="000E360D" w:rsidRPr="00694168" w:rsidRDefault="000E360D" w:rsidP="00694168">
      <w:pPr>
        <w:spacing w:line="360" w:lineRule="auto"/>
        <w:ind w:firstLineChars="200" w:firstLine="480"/>
        <w:rPr>
          <w:rFonts w:ascii="宋体" w:hAnsi="宋体"/>
          <w:sz w:val="24"/>
          <w:szCs w:val="21"/>
        </w:rPr>
      </w:pPr>
      <w:r w:rsidRPr="00694168">
        <w:rPr>
          <w:rFonts w:ascii="宋体" w:hAnsi="宋体" w:hint="eastAsia"/>
          <w:sz w:val="24"/>
          <w:szCs w:val="21"/>
        </w:rPr>
        <w:t>2、自基金合同生效以来基金份额累计净值增长率变动及其与同期业绩比较基准收益率变动的比较</w:t>
      </w:r>
    </w:p>
    <w:p w14:paraId="45FA7E28" w14:textId="77777777" w:rsidR="000E360D" w:rsidRPr="0014219B" w:rsidRDefault="000E360D" w:rsidP="000E360D">
      <w:pPr>
        <w:pStyle w:val="af"/>
        <w:snapToGrid w:val="0"/>
        <w:spacing w:before="120" w:line="288" w:lineRule="auto"/>
        <w:ind w:firstLine="480"/>
        <w:jc w:val="center"/>
        <w:rPr>
          <w:rFonts w:ascii="宋体" w:hAnsi="宋体"/>
          <w:color w:val="000000"/>
          <w:sz w:val="24"/>
        </w:rPr>
      </w:pPr>
      <w:r w:rsidRPr="0014219B">
        <w:rPr>
          <w:rFonts w:ascii="宋体" w:hAnsi="宋体" w:hint="eastAsia"/>
          <w:color w:val="000000"/>
          <w:sz w:val="24"/>
        </w:rPr>
        <w:lastRenderedPageBreak/>
        <w:t>交银施罗德成长30混合型证券投资基金</w:t>
      </w:r>
    </w:p>
    <w:p w14:paraId="35C69395" w14:textId="77777777" w:rsidR="000E360D" w:rsidRPr="0014219B" w:rsidRDefault="000E360D" w:rsidP="000E360D">
      <w:pPr>
        <w:pStyle w:val="af"/>
        <w:snapToGrid w:val="0"/>
        <w:spacing w:before="120" w:line="288" w:lineRule="auto"/>
        <w:ind w:firstLine="480"/>
        <w:jc w:val="center"/>
        <w:rPr>
          <w:rFonts w:ascii="宋体" w:hAnsi="宋体"/>
          <w:color w:val="000000"/>
          <w:sz w:val="24"/>
        </w:rPr>
      </w:pPr>
      <w:r w:rsidRPr="0014219B">
        <w:rPr>
          <w:rFonts w:ascii="宋体" w:hAnsi="宋体" w:hint="eastAsia"/>
          <w:color w:val="000000"/>
          <w:sz w:val="24"/>
        </w:rPr>
        <w:t>份额累计净值增长率与业绩比较基准收益率的历史走势对比图</w:t>
      </w:r>
    </w:p>
    <w:p w14:paraId="14B8F806" w14:textId="216D03D0" w:rsidR="000E70FB" w:rsidRPr="003037B8" w:rsidRDefault="003037B8" w:rsidP="00CE7070">
      <w:pPr>
        <w:jc w:val="center"/>
        <w:rPr>
          <w:rFonts w:asciiTheme="minorEastAsia" w:eastAsiaTheme="minorEastAsia" w:hAnsiTheme="minorEastAsia"/>
          <w:b/>
          <w:color w:val="000000"/>
          <w:sz w:val="24"/>
        </w:rPr>
      </w:pPr>
      <w:bookmarkStart w:id="39" w:name="_Toc109537391"/>
      <w:r w:rsidRPr="00414345">
        <w:rPr>
          <w:color w:val="000000"/>
          <w:sz w:val="24"/>
        </w:rPr>
        <w:t>（</w:t>
      </w:r>
      <w:r w:rsidRPr="00414345">
        <w:rPr>
          <w:sz w:val="24"/>
        </w:rPr>
        <w:t>2013</w:t>
      </w:r>
      <w:r w:rsidRPr="00414345">
        <w:rPr>
          <w:sz w:val="24"/>
        </w:rPr>
        <w:t>年</w:t>
      </w:r>
      <w:r w:rsidRPr="00414345">
        <w:rPr>
          <w:sz w:val="24"/>
        </w:rPr>
        <w:t>6</w:t>
      </w:r>
      <w:r w:rsidRPr="00414345">
        <w:rPr>
          <w:sz w:val="24"/>
        </w:rPr>
        <w:t>月</w:t>
      </w:r>
      <w:r w:rsidRPr="00414345">
        <w:rPr>
          <w:sz w:val="24"/>
        </w:rPr>
        <w:t>5</w:t>
      </w:r>
      <w:r w:rsidRPr="00414345">
        <w:rPr>
          <w:sz w:val="24"/>
        </w:rPr>
        <w:t>日至</w:t>
      </w:r>
      <w:r w:rsidR="003C5792" w:rsidRPr="00414345">
        <w:rPr>
          <w:sz w:val="24"/>
        </w:rPr>
        <w:t>201</w:t>
      </w:r>
      <w:r w:rsidR="003C5792">
        <w:rPr>
          <w:sz w:val="24"/>
        </w:rPr>
        <w:t>9</w:t>
      </w:r>
      <w:r w:rsidR="00C37A3E" w:rsidRPr="00414345">
        <w:rPr>
          <w:sz w:val="24"/>
        </w:rPr>
        <w:t>年</w:t>
      </w:r>
      <w:r w:rsidR="003C5792">
        <w:rPr>
          <w:sz w:val="24"/>
        </w:rPr>
        <w:t>3</w:t>
      </w:r>
      <w:r w:rsidRPr="00414345">
        <w:rPr>
          <w:sz w:val="24"/>
        </w:rPr>
        <w:t>月</w:t>
      </w:r>
      <w:r w:rsidR="003C5792">
        <w:rPr>
          <w:sz w:val="24"/>
        </w:rPr>
        <w:t>31</w:t>
      </w:r>
      <w:r w:rsidRPr="00414345">
        <w:rPr>
          <w:sz w:val="24"/>
        </w:rPr>
        <w:t>日</w:t>
      </w:r>
      <w:r w:rsidRPr="00414345">
        <w:rPr>
          <w:color w:val="000000"/>
          <w:sz w:val="24"/>
        </w:rPr>
        <w:t>）</w:t>
      </w:r>
    </w:p>
    <w:p w14:paraId="54F3D9C7" w14:textId="72F6819B" w:rsidR="00A14CCD" w:rsidRDefault="00A14CCD" w:rsidP="00537CCE">
      <w:pPr>
        <w:rPr>
          <w:color w:val="000000"/>
          <w:sz w:val="24"/>
        </w:rPr>
      </w:pPr>
    </w:p>
    <w:p w14:paraId="2EA3D3E4" w14:textId="6E37FB81" w:rsidR="00C37A3E" w:rsidRDefault="00C37A3E" w:rsidP="00537CCE">
      <w:pPr>
        <w:rPr>
          <w:color w:val="000000"/>
          <w:sz w:val="24"/>
        </w:rPr>
      </w:pPr>
    </w:p>
    <w:p w14:paraId="2DC5D482" w14:textId="479C7386" w:rsidR="003C5792" w:rsidRDefault="003C5792" w:rsidP="00537CCE">
      <w:pPr>
        <w:rPr>
          <w:color w:val="000000"/>
          <w:sz w:val="24"/>
        </w:rPr>
      </w:pPr>
      <w:r>
        <w:rPr>
          <w:noProof/>
        </w:rPr>
        <w:drawing>
          <wp:inline distT="0" distB="0" distL="0" distR="0" wp14:anchorId="5808A9AE" wp14:editId="545416FA">
            <wp:extent cx="5372100" cy="3146125"/>
            <wp:effectExtent l="0" t="0" r="0" b="0"/>
            <wp:docPr id="1" name="图片 2" descr="走势图1.jpg"/>
            <wp:cNvGraphicFramePr/>
            <a:graphic xmlns:a="http://schemas.openxmlformats.org/drawingml/2006/main">
              <a:graphicData uri="http://schemas.openxmlformats.org/drawingml/2006/picture">
                <pic:pic xmlns:pic="http://schemas.openxmlformats.org/drawingml/2006/picture">
                  <pic:nvPicPr>
                    <pic:cNvPr id="3" name="图片 2" descr="走势图1.jpg"/>
                    <pic:cNvPicPr/>
                  </pic:nvPicPr>
                  <pic:blipFill>
                    <a:blip r:embed="rId15" cstate="print"/>
                    <a:stretch>
                      <a:fillRect/>
                    </a:stretch>
                  </pic:blipFill>
                  <pic:spPr>
                    <a:xfrm>
                      <a:off x="0" y="0"/>
                      <a:ext cx="5372100" cy="3146125"/>
                    </a:xfrm>
                    <a:prstGeom prst="rect">
                      <a:avLst/>
                    </a:prstGeom>
                  </pic:spPr>
                </pic:pic>
              </a:graphicData>
            </a:graphic>
          </wp:inline>
        </w:drawing>
      </w:r>
    </w:p>
    <w:p w14:paraId="19764643" w14:textId="77777777" w:rsidR="003C5792" w:rsidRDefault="003C5792" w:rsidP="00537CCE">
      <w:pPr>
        <w:rPr>
          <w:color w:val="000000"/>
          <w:sz w:val="24"/>
        </w:rPr>
      </w:pPr>
    </w:p>
    <w:p w14:paraId="30286E42" w14:textId="77777777" w:rsidR="00D576E5" w:rsidRDefault="006C3F0F" w:rsidP="00537CCE">
      <w:pPr>
        <w:rPr>
          <w:rFonts w:asciiTheme="minorEastAsia" w:eastAsiaTheme="minorEastAsia" w:hAnsiTheme="minorEastAsia"/>
          <w:color w:val="000000"/>
          <w:sz w:val="24"/>
        </w:rPr>
      </w:pPr>
      <w:r w:rsidRPr="00414345">
        <w:rPr>
          <w:color w:val="000000"/>
          <w:sz w:val="24"/>
        </w:rPr>
        <w:t>注：</w:t>
      </w:r>
      <w:r w:rsidR="00F35645" w:rsidRPr="0081463E">
        <w:rPr>
          <w:rFonts w:asciiTheme="minorEastAsia" w:eastAsiaTheme="minorEastAsia" w:hAnsiTheme="minorEastAsia" w:hint="eastAsia"/>
          <w:color w:val="000000"/>
          <w:sz w:val="24"/>
        </w:rPr>
        <w:t>本基金建仓期为自基金合同生效日起的6个月。截至建仓期结束，本基金各项资产配置比例符合基金合同及招募说明书有关投资比例的约定。</w:t>
      </w:r>
    </w:p>
    <w:p w14:paraId="1A1AAE20" w14:textId="77777777" w:rsidR="00D576E5" w:rsidRDefault="00D576E5">
      <w:pPr>
        <w:widowControl/>
        <w:jc w:val="left"/>
        <w:rPr>
          <w:rFonts w:asciiTheme="minorEastAsia" w:eastAsiaTheme="minorEastAsia" w:hAnsiTheme="minorEastAsia"/>
          <w:color w:val="000000"/>
          <w:sz w:val="24"/>
        </w:rPr>
      </w:pPr>
      <w:r>
        <w:rPr>
          <w:rFonts w:asciiTheme="minorEastAsia" w:eastAsiaTheme="minorEastAsia" w:hAnsiTheme="minorEastAsia"/>
          <w:color w:val="000000"/>
          <w:sz w:val="24"/>
        </w:rPr>
        <w:br w:type="page"/>
      </w:r>
    </w:p>
    <w:p w14:paraId="0C96B46E" w14:textId="77777777" w:rsidR="000E360D" w:rsidRPr="00694168" w:rsidRDefault="000E360D" w:rsidP="00694168">
      <w:pPr>
        <w:pStyle w:val="ae"/>
        <w:rPr>
          <w:rFonts w:ascii="Times New Roman" w:eastAsia="黑体" w:hAnsi="Times New Roman" w:cs="Times New Roman"/>
          <w:kern w:val="0"/>
          <w:sz w:val="30"/>
          <w:szCs w:val="20"/>
        </w:rPr>
      </w:pPr>
      <w:bookmarkStart w:id="40" w:name="_Toc13130757"/>
      <w:r w:rsidRPr="00694168">
        <w:rPr>
          <w:rFonts w:ascii="Times New Roman" w:eastAsia="黑体" w:hAnsi="Times New Roman" w:cs="Times New Roman" w:hint="eastAsia"/>
          <w:kern w:val="0"/>
          <w:sz w:val="30"/>
          <w:szCs w:val="20"/>
        </w:rPr>
        <w:lastRenderedPageBreak/>
        <w:t>十二、基金的财产</w:t>
      </w:r>
      <w:bookmarkEnd w:id="39"/>
      <w:bookmarkEnd w:id="40"/>
    </w:p>
    <w:p w14:paraId="0C949949" w14:textId="77777777" w:rsidR="00177A47" w:rsidRPr="00233152" w:rsidRDefault="00E52F60">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（一）基金资产总值</w:t>
      </w:r>
    </w:p>
    <w:p w14:paraId="3BC9374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基金资产总值是指基金拥有的各类有价证券、银行存款本息、基金应收申购款以及其他资产的价值总和。</w:t>
      </w:r>
    </w:p>
    <w:p w14:paraId="315A4349"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（二）基金资产净值</w:t>
      </w:r>
    </w:p>
    <w:p w14:paraId="6ED40C9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基金资产净值是指基金资产总值减去基金负债后的价值。</w:t>
      </w:r>
    </w:p>
    <w:p w14:paraId="57F45BEA"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（三）基金财产的账户</w:t>
      </w:r>
    </w:p>
    <w:p w14:paraId="5477167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77A5DA19"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（四）基金财产的保管和处分</w:t>
      </w:r>
    </w:p>
    <w:p w14:paraId="30ACEF7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756C525E" w14:textId="77777777" w:rsid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57A0D6AF" w14:textId="77777777" w:rsidR="00D576E5" w:rsidRDefault="00D576E5">
      <w:pPr>
        <w:widowControl/>
        <w:jc w:val="left"/>
        <w:rPr>
          <w:rFonts w:ascii="宋体" w:hAnsi="宋体" w:cs="宋体"/>
          <w:kern w:val="0"/>
          <w:sz w:val="24"/>
        </w:rPr>
      </w:pPr>
      <w:r>
        <w:rPr>
          <w:rFonts w:ascii="宋体" w:hAnsi="宋体" w:cs="宋体"/>
          <w:kern w:val="0"/>
          <w:sz w:val="24"/>
        </w:rPr>
        <w:br w:type="page"/>
      </w:r>
    </w:p>
    <w:p w14:paraId="5058DF33" w14:textId="77777777" w:rsidR="000E360D" w:rsidRPr="00694168" w:rsidRDefault="000E360D" w:rsidP="00694168">
      <w:pPr>
        <w:pStyle w:val="ae"/>
        <w:rPr>
          <w:rFonts w:ascii="Times New Roman" w:eastAsia="黑体" w:hAnsi="Times New Roman" w:cs="Times New Roman"/>
          <w:kern w:val="0"/>
          <w:sz w:val="30"/>
          <w:szCs w:val="20"/>
        </w:rPr>
      </w:pPr>
      <w:bookmarkStart w:id="41" w:name="_Toc13130758"/>
      <w:r w:rsidRPr="00694168">
        <w:rPr>
          <w:rFonts w:ascii="Times New Roman" w:eastAsia="黑体" w:hAnsi="Times New Roman" w:cs="Times New Roman" w:hint="eastAsia"/>
          <w:kern w:val="0"/>
          <w:sz w:val="30"/>
          <w:szCs w:val="20"/>
        </w:rPr>
        <w:lastRenderedPageBreak/>
        <w:t>十三、基金资产的估值</w:t>
      </w:r>
      <w:bookmarkEnd w:id="41"/>
    </w:p>
    <w:p w14:paraId="7C778961" w14:textId="77777777" w:rsidR="00177A47" w:rsidRPr="00233152" w:rsidRDefault="00E52F60">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（一）估值日</w:t>
      </w:r>
    </w:p>
    <w:p w14:paraId="10DE56F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本基金的估值日为本基金相关的证券交易场所的交易日以及国家法律法规规定需要对外披露基金净值的非交易日。</w:t>
      </w:r>
    </w:p>
    <w:p w14:paraId="3CBBC80E"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（二）估值对象</w:t>
      </w:r>
    </w:p>
    <w:p w14:paraId="0AF6980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基金所拥有的股票、权证、债券、股指期货和银行存款本息、应收款项、其它投资等资产及负债。</w:t>
      </w:r>
    </w:p>
    <w:p w14:paraId="31322CD0"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（三）估值方法</w:t>
      </w:r>
    </w:p>
    <w:p w14:paraId="6CEE083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1、证券交易所上市的有价证券的估值</w:t>
      </w:r>
    </w:p>
    <w:p w14:paraId="02BE325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59D55D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（2）交易所市场上市交易或挂牌转让的固定收益品种（另有规定的除外），选取第三方估值机构提供的相应品种当日的估值净价进行估值；</w:t>
      </w:r>
    </w:p>
    <w:p w14:paraId="0FF41CF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2306F44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（4）交易所上市不存在活跃市场的有价证券，采用估值技术确定公允价值。交易所上市的资产支持证券，采用估值技术确定公允价值，在估值技术难以可靠计量公允价值的情况下，按成本估值。</w:t>
      </w:r>
    </w:p>
    <w:p w14:paraId="5CD5765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2、处于未上市期间的有价证券应区分如下情况处理：</w:t>
      </w:r>
    </w:p>
    <w:p w14:paraId="0429FD2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（1）送股、转增股、配股和公开增发的新股，按估值日在证券交易所挂牌的</w:t>
      </w:r>
      <w:r>
        <w:rPr>
          <w:rFonts w:ascii="宋体" w:hAnsi="宋体" w:cs="宋体" w:hint="eastAsia"/>
          <w:kern w:val="0"/>
          <w:sz w:val="24"/>
        </w:rPr>
        <w:lastRenderedPageBreak/>
        <w:t>同一股票的估值方法估值；</w:t>
      </w:r>
    </w:p>
    <w:p w14:paraId="59E1FD0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（2）首次公开发行未上市的股票、债券和权证，采用估值技术确定公允价值，在估值技术难以可靠计量公允价值的情况下，按成本估值；</w:t>
      </w:r>
    </w:p>
    <w:p w14:paraId="4DB4443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（3）首次公开发行有明确锁定期的股票，同一股票在交易所上市后，按交易所上市的同一股票的估值方法估值；非公开发行有明确锁定期的股票，按监管机构或行业协会有关规定确定公允价值。</w:t>
      </w:r>
    </w:p>
    <w:p w14:paraId="17AAC46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3、全国银行间债券市场交易的债券、资产支持证券等固定收益品种，采用估值技术确定公允价值。</w:t>
      </w:r>
    </w:p>
    <w:p w14:paraId="0D3E9BD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4、同一债券同时在两个或两个以上市场交易的，按债券所处的市场分别估值。</w:t>
      </w:r>
    </w:p>
    <w:p w14:paraId="35EE0FF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5、本基金投资股指期货合约，一般以估值当日结算价进行估值，估值当日无结算价的，且最近交易日后经济环境未发生重大变化的，采用最近交易日结算价估值。</w:t>
      </w:r>
    </w:p>
    <w:p w14:paraId="08E7C77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6、如有确凿证据表明按上述方法进行估值不能客观反映其公允价值的，基金管理人可根据具体情况与基金托管人商定后，按最能反映公允价值的价格估值。</w:t>
      </w:r>
    </w:p>
    <w:p w14:paraId="3EDC957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7、相关法律法规以及监管部门有强制规定的，从其规定。如有新增事项，按法律法规以及监管部门最新规定估值。</w:t>
      </w:r>
    </w:p>
    <w:p w14:paraId="2F5F09F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C0F103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8EEF27E"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（四）估值程序</w:t>
      </w:r>
    </w:p>
    <w:p w14:paraId="21D988D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1、基金份额净值是按照每个工作日闭市后，基金资产净值除以当日基金份额的余额数量计算，精确到0.001元，小数点后第四位四舍五入。国家另有规定的，从其规定。</w:t>
      </w:r>
    </w:p>
    <w:p w14:paraId="31637B5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每个工作日计算基金资产净值及基金份额净值，并按规定公告。</w:t>
      </w:r>
    </w:p>
    <w:p w14:paraId="5080A82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p>
    <w:p w14:paraId="72BED1CD"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（五）估值错误的处理</w:t>
      </w:r>
    </w:p>
    <w:p w14:paraId="1D83A12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基金管理人和基金托管人将采取必要、适当、合理的措施确保基金资产估值的准确性、及时性。当基金份额净值小数点后第3位以内（含第3位) 发生估值错误时，视为基金份额净值错误。</w:t>
      </w:r>
    </w:p>
    <w:p w14:paraId="5DCB375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本基金合同的当事人应按照以下约定处理：</w:t>
      </w:r>
    </w:p>
    <w:p w14:paraId="5817692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1、估值错误类型</w:t>
      </w:r>
    </w:p>
    <w:p w14:paraId="15293DB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运作过程中，如果由于基金管理人或基金托管人、或登记机构、或销售机构、或投资人自身的过错造成估值错误，导致其他当事人遭受损失的，过错的责任人应当对由于该估值错误遭受损失当事人（“受损方”) 的直接损失按下述“估值错误处理原则”给予赔偿，承担赔偿责任。</w:t>
      </w:r>
    </w:p>
    <w:p w14:paraId="6A3101F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上述估值错误的主要类型包括但不限于：资料申报差错、数据传输差错、数据计算差错、系统故障差错、下达指令差错等。</w:t>
      </w:r>
    </w:p>
    <w:p w14:paraId="75268B2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因不可抗力原因出现估值错误的当事人不对其他当事人承担赔偿责任，但因该估值错误取得不当得利的当事人仍应负有返还不当得利的义务。</w:t>
      </w:r>
    </w:p>
    <w:p w14:paraId="62B4FFC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2、估值错误处理原则</w:t>
      </w:r>
    </w:p>
    <w:p w14:paraId="54C5608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3147F0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（2）估值错误的责任方对有关当事人的直接损失负责，不对间接损失负责，并且仅对估值错误的有关直接当事人负责，不对第三方负责。</w:t>
      </w:r>
    </w:p>
    <w:p w14:paraId="3459BF3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209064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（4）估值错误调整采用尽量恢复至假设未发生估值错误的正确情形的方式。</w:t>
      </w:r>
    </w:p>
    <w:p w14:paraId="5F43C51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（5）按法律法规规定的其他原则处理估值错误。</w:t>
      </w:r>
    </w:p>
    <w:p w14:paraId="45EBD1D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3、估值错误处理程序</w:t>
      </w:r>
    </w:p>
    <w:p w14:paraId="02DE664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估值错误被发现后，有关的当事人应当及时进行处理，处理的程序如下：</w:t>
      </w:r>
    </w:p>
    <w:p w14:paraId="2906493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（1）查明估值错误发生的原因，列明所有的当事人，并根据估值错误发生的原因确定估值错误的责任方；</w:t>
      </w:r>
    </w:p>
    <w:p w14:paraId="7134CA1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（2）根据估值错误处理原则或当事人协商的方法对因估值错误造成的损失进行评估；</w:t>
      </w:r>
    </w:p>
    <w:p w14:paraId="113A64F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（3）根据估值错误处理原则或当事人协商的方法由估值错误的责任方进行更正和赔偿损失；</w:t>
      </w:r>
    </w:p>
    <w:p w14:paraId="083F6A9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（4）根据估值错误处理的方法，需要修改基金登记机构交易数据的，由基金登记机构进行更正，并就估值错误的更正向有关当事人进行确认。</w:t>
      </w:r>
    </w:p>
    <w:p w14:paraId="03E7D73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4、基金份额净值估值错误处理的方法如下：</w:t>
      </w:r>
    </w:p>
    <w:p w14:paraId="7037A4E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（1）基金份额净值计算出现错误时，基金管理人应当立即予以纠正，通报基金托管人，并采取合理的措施防止损失进一步扩大。</w:t>
      </w:r>
    </w:p>
    <w:p w14:paraId="21BE28E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（2）错误偏差达到基金份额净值的0.25%时，基金管理人应当通报基金托管人并报中国证监会备案；错误偏差达到基金份额净值的0.5%时，基金管理人应当公告。</w:t>
      </w:r>
    </w:p>
    <w:p w14:paraId="173410D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（3）前述内容如法律法规或监管部门另有规定的，从其规定处理。</w:t>
      </w:r>
    </w:p>
    <w:p w14:paraId="4376E9AA"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（六）暂停估值的情形</w:t>
      </w:r>
    </w:p>
    <w:p w14:paraId="43EEE54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1、基金投资所涉及的证券、期货交易市场遇法定节假日或因其他原因暂停营</w:t>
      </w:r>
      <w:r>
        <w:rPr>
          <w:rFonts w:ascii="宋体" w:hAnsi="宋体" w:cs="宋体" w:hint="eastAsia"/>
          <w:kern w:val="0"/>
          <w:sz w:val="24"/>
        </w:rPr>
        <w:lastRenderedPageBreak/>
        <w:t>业时；</w:t>
      </w:r>
    </w:p>
    <w:p w14:paraId="3EDE389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2、因不可抗力或基金合同约定的其他情形致使基金管理人、基金托管人无法准确评估基金资产价值时；</w:t>
      </w:r>
    </w:p>
    <w:p w14:paraId="6E2EFA3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3、占基金相当比例的投资品种的估值出现重大转变，而基金管理人为保障基金份额持有人的利益，决定延迟估值；</w:t>
      </w:r>
    </w:p>
    <w:p w14:paraId="16FE8D5E" w14:textId="2DA8DD27" w:rsidR="00AA5DA3" w:rsidRDefault="00AA5DA3">
      <w:pPr>
        <w:spacing w:after="0" w:line="360" w:lineRule="auto"/>
        <w:ind w:firstLineChars="200" w:firstLine="480"/>
        <w:rPr>
          <w:rFonts w:ascii="宋体" w:hAnsi="宋体" w:cs="宋体"/>
          <w:kern w:val="0"/>
          <w:sz w:val="24"/>
        </w:rPr>
      </w:pPr>
      <w:r w:rsidRPr="00AA5DA3">
        <w:rPr>
          <w:rFonts w:ascii="宋体" w:hAnsi="宋体" w:cs="宋体" w:hint="eastAsia"/>
          <w:kern w:val="0"/>
          <w:sz w:val="24"/>
        </w:rPr>
        <w:t>4、当前一估值日基金资产净值50%以上的资产出现无可参考的活跃市场价格且采用估值技术仍导致公允价值存在重大不确定性时，经与基金托管人协商一致的，基金管理人应当暂停估值；</w:t>
      </w:r>
    </w:p>
    <w:p w14:paraId="1B41CA47" w14:textId="2FFF8A55" w:rsidR="00177A47" w:rsidRDefault="00381DC0">
      <w:pPr>
        <w:spacing w:after="0" w:line="360" w:lineRule="auto"/>
        <w:ind w:firstLineChars="200" w:firstLine="480"/>
        <w:rPr>
          <w:rFonts w:ascii="宋体" w:hAnsi="宋体" w:cs="宋体"/>
          <w:kern w:val="0"/>
          <w:sz w:val="24"/>
        </w:rPr>
      </w:pPr>
      <w:r>
        <w:rPr>
          <w:rFonts w:ascii="宋体" w:hAnsi="宋体" w:cs="宋体"/>
          <w:kern w:val="0"/>
          <w:sz w:val="24"/>
        </w:rPr>
        <w:t>5</w:t>
      </w:r>
      <w:r w:rsidR="00E52F60">
        <w:rPr>
          <w:rFonts w:ascii="宋体" w:hAnsi="宋体" w:cs="宋体" w:hint="eastAsia"/>
          <w:kern w:val="0"/>
          <w:sz w:val="24"/>
        </w:rPr>
        <w:t>、中国证监会和基金合同认定的其它情形。</w:t>
      </w:r>
    </w:p>
    <w:p w14:paraId="45F9C58F"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（七）基金净值的确认</w:t>
      </w:r>
    </w:p>
    <w:p w14:paraId="1A1CC88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5D45CB1E"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（八）特殊情形的处理</w:t>
      </w:r>
    </w:p>
    <w:p w14:paraId="598E2333" w14:textId="77777777" w:rsidR="000E360D" w:rsidRPr="00D576E5" w:rsidRDefault="000E360D" w:rsidP="00D576E5">
      <w:pPr>
        <w:spacing w:after="0" w:line="360" w:lineRule="auto"/>
        <w:ind w:firstLineChars="200" w:firstLine="480"/>
        <w:rPr>
          <w:rFonts w:ascii="宋体" w:hAnsi="宋体" w:cs="宋体"/>
          <w:kern w:val="0"/>
          <w:sz w:val="24"/>
        </w:rPr>
      </w:pPr>
      <w:bookmarkStart w:id="42" w:name="_Toc15118286"/>
      <w:r w:rsidRPr="00D576E5">
        <w:rPr>
          <w:rFonts w:ascii="宋体" w:hAnsi="宋体" w:cs="宋体" w:hint="eastAsia"/>
          <w:kern w:val="0"/>
          <w:sz w:val="24"/>
        </w:rPr>
        <w:t>基金管理人或基金托管人按估值方法的第6项进行估值时，所造成的误差不作为基金资产估值错误处理。</w:t>
      </w:r>
    </w:p>
    <w:p w14:paraId="3CE94B8C" w14:textId="77777777" w:rsidR="00E7431A" w:rsidRDefault="00E7431A">
      <w:pPr>
        <w:widowControl/>
        <w:jc w:val="left"/>
        <w:rPr>
          <w:rFonts w:eastAsia="黑体"/>
          <w:b/>
          <w:bCs/>
          <w:kern w:val="0"/>
          <w:sz w:val="30"/>
          <w:szCs w:val="20"/>
        </w:rPr>
      </w:pPr>
      <w:bookmarkStart w:id="43" w:name="_Toc109537392"/>
      <w:bookmarkEnd w:id="42"/>
      <w:r>
        <w:rPr>
          <w:rFonts w:eastAsia="黑体"/>
          <w:kern w:val="0"/>
          <w:sz w:val="30"/>
          <w:szCs w:val="20"/>
        </w:rPr>
        <w:br w:type="page"/>
      </w:r>
    </w:p>
    <w:p w14:paraId="5D04028A" w14:textId="77777777" w:rsidR="000E360D" w:rsidRPr="00694168" w:rsidRDefault="000E360D" w:rsidP="00694168">
      <w:pPr>
        <w:pStyle w:val="ae"/>
        <w:rPr>
          <w:rFonts w:ascii="Times New Roman" w:eastAsia="黑体" w:hAnsi="Times New Roman" w:cs="Times New Roman"/>
          <w:kern w:val="0"/>
          <w:sz w:val="30"/>
          <w:szCs w:val="20"/>
        </w:rPr>
      </w:pPr>
      <w:bookmarkStart w:id="44" w:name="_Toc13130759"/>
      <w:r w:rsidRPr="00694168">
        <w:rPr>
          <w:rFonts w:ascii="Times New Roman" w:eastAsia="黑体" w:hAnsi="Times New Roman" w:cs="Times New Roman" w:hint="eastAsia"/>
          <w:kern w:val="0"/>
          <w:sz w:val="30"/>
          <w:szCs w:val="20"/>
        </w:rPr>
        <w:lastRenderedPageBreak/>
        <w:t>十四、基金</w:t>
      </w:r>
      <w:r w:rsidR="00F52E4A">
        <w:rPr>
          <w:rFonts w:ascii="Times New Roman" w:eastAsia="黑体" w:hAnsi="Times New Roman" w:cs="Times New Roman" w:hint="eastAsia"/>
          <w:kern w:val="0"/>
          <w:sz w:val="30"/>
          <w:szCs w:val="20"/>
        </w:rPr>
        <w:t>的</w:t>
      </w:r>
      <w:r w:rsidRPr="00694168">
        <w:rPr>
          <w:rFonts w:ascii="Times New Roman" w:eastAsia="黑体" w:hAnsi="Times New Roman" w:cs="Times New Roman" w:hint="eastAsia"/>
          <w:kern w:val="0"/>
          <w:sz w:val="30"/>
          <w:szCs w:val="20"/>
        </w:rPr>
        <w:t>收益与分配</w:t>
      </w:r>
      <w:bookmarkEnd w:id="43"/>
      <w:bookmarkEnd w:id="44"/>
    </w:p>
    <w:p w14:paraId="7DE24950" w14:textId="77777777" w:rsidR="00177A47" w:rsidRPr="00233152" w:rsidRDefault="00E52F60">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（一）基金利润的构成</w:t>
      </w:r>
    </w:p>
    <w:p w14:paraId="6D23727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基金利润指基金利息收入、投资收益、公允价值变动收益和其他收入扣除相关费用后的余额；基金已实现收益指基金利润减去公允价值变动收益后的余额。</w:t>
      </w:r>
    </w:p>
    <w:p w14:paraId="03EAB7AB"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（二）基金可供分配利润</w:t>
      </w:r>
    </w:p>
    <w:p w14:paraId="5E94C16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基金可供分配利润指截至收益分配基准日基金未分配利润与未分配利润中已实现收益的孰低数。</w:t>
      </w:r>
    </w:p>
    <w:p w14:paraId="0BCCAC05"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（三）基金收益分配原则</w:t>
      </w:r>
    </w:p>
    <w:p w14:paraId="45EFEB3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1、在符合有关基金分红条件的前提下，本基金每年收益分配次数最多为10次，每次收益分配比例不得低于该次可供分配利润的10%，若《基金合同》生效不满3个月可不进行收益分配；</w:t>
      </w:r>
    </w:p>
    <w:p w14:paraId="2020A8E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2、本基金收益分配方式分两种：现金分红与红利再投资，投资者可选择现金红利或将现金红利自动转为基金份额进行再投资；若投资者不选择，本基金默认的收益分配方式是现金分红；</w:t>
      </w:r>
    </w:p>
    <w:p w14:paraId="1FFC77A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3、基金收益分配后基金份额净值不能低于面值；即基金收益分配基准日的基金份额净值减去每单位基金份额收益分配金额后不能低于面值；</w:t>
      </w:r>
    </w:p>
    <w:p w14:paraId="3387951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4、每一基金份额享有同等分配权； </w:t>
      </w:r>
    </w:p>
    <w:p w14:paraId="73706A0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5、法律法规或监管部门另有规定的，从其规定。</w:t>
      </w:r>
    </w:p>
    <w:p w14:paraId="3A9F747E"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（四）收益分配方案</w:t>
      </w:r>
    </w:p>
    <w:p w14:paraId="1244CE3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基金收益分配方案中应载明截止收益分配基准日的可供分配利润、基金收益分配对象、分配时间、分配数额及比例、分配方式等内容。</w:t>
      </w:r>
    </w:p>
    <w:p w14:paraId="74A879B5"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（五）收益分配方案的确定、公告与实施</w:t>
      </w:r>
    </w:p>
    <w:p w14:paraId="7E52118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本基金收益分配方案由基金管理人拟定，并由基金托管人复核，在2个工作日内在指定媒体公告并报中国证监会备案。</w:t>
      </w:r>
    </w:p>
    <w:p w14:paraId="2D7692B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基金红利发放日距离收益分配基准日（即可供分配利润计算截止日）的时间不得超过15个工作日。</w:t>
      </w:r>
    </w:p>
    <w:p w14:paraId="38E6BB3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法律法规或监管部门另有规定的，从其规定。</w:t>
      </w:r>
    </w:p>
    <w:p w14:paraId="06A8ECD3"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（六）收益分配中发生的费用</w:t>
      </w:r>
    </w:p>
    <w:p w14:paraId="199204D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基金收益分配时所发生的银行转账或其他手续费用由投资者自行承担。当投资者的现金红利小于一定金额，不足以支付银行转账或其他手续费用时，登记机构可将基金份额持有人的现金红利自动转为基金份额。红利再投资的计算方法，依照《业务规则》执行。</w:t>
      </w:r>
    </w:p>
    <w:p w14:paraId="11D069B3"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（七）收益分配方式的修改</w:t>
      </w:r>
    </w:p>
    <w:p w14:paraId="0373B75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投资者可至销售机构办理收益分配方式的修改，投资者对不同的交易账户可设置不同的收益分配方式。</w:t>
      </w:r>
    </w:p>
    <w:p w14:paraId="094D711B" w14:textId="77777777" w:rsidR="000E360D" w:rsidRPr="0038398F"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投资者同一日多次申报分红方式变更的，按照《业务规则》执行，最终确认的分红方式以登记机构记录为准。</w:t>
      </w:r>
    </w:p>
    <w:p w14:paraId="7AF8CCE1" w14:textId="77777777" w:rsidR="00E7431A" w:rsidRDefault="00E7431A">
      <w:pPr>
        <w:widowControl/>
        <w:jc w:val="left"/>
        <w:rPr>
          <w:rFonts w:eastAsia="黑体"/>
          <w:b/>
          <w:bCs/>
          <w:kern w:val="0"/>
          <w:sz w:val="30"/>
          <w:szCs w:val="20"/>
        </w:rPr>
      </w:pPr>
      <w:bookmarkStart w:id="45" w:name="_Toc109537393"/>
      <w:r>
        <w:rPr>
          <w:rFonts w:eastAsia="黑体"/>
          <w:kern w:val="0"/>
          <w:sz w:val="30"/>
          <w:szCs w:val="20"/>
        </w:rPr>
        <w:br w:type="page"/>
      </w:r>
    </w:p>
    <w:p w14:paraId="35D8DD28" w14:textId="77777777" w:rsidR="000E360D" w:rsidRPr="00694168" w:rsidRDefault="000E360D" w:rsidP="00694168">
      <w:pPr>
        <w:pStyle w:val="ae"/>
        <w:rPr>
          <w:rFonts w:ascii="Times New Roman" w:eastAsia="黑体" w:hAnsi="Times New Roman" w:cs="Times New Roman"/>
          <w:kern w:val="0"/>
          <w:sz w:val="30"/>
          <w:szCs w:val="20"/>
        </w:rPr>
      </w:pPr>
      <w:bookmarkStart w:id="46" w:name="_Toc13130760"/>
      <w:r w:rsidRPr="00694168">
        <w:rPr>
          <w:rFonts w:ascii="Times New Roman" w:eastAsia="黑体" w:hAnsi="Times New Roman" w:cs="Times New Roman" w:hint="eastAsia"/>
          <w:kern w:val="0"/>
          <w:sz w:val="30"/>
          <w:szCs w:val="20"/>
        </w:rPr>
        <w:lastRenderedPageBreak/>
        <w:t>十五、基金的费用与税收</w:t>
      </w:r>
      <w:bookmarkEnd w:id="45"/>
      <w:bookmarkEnd w:id="46"/>
    </w:p>
    <w:p w14:paraId="5BA92677" w14:textId="77777777" w:rsidR="00177A47" w:rsidRPr="00233152" w:rsidRDefault="00E52F60">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（一）基金费用的种类</w:t>
      </w:r>
      <w:r w:rsidRPr="00233152">
        <w:rPr>
          <w:rFonts w:ascii="宋体" w:hAnsi="宋体" w:cs="宋体"/>
          <w:b/>
          <w:kern w:val="0"/>
          <w:sz w:val="24"/>
        </w:rPr>
        <w:t xml:space="preserve"> </w:t>
      </w:r>
    </w:p>
    <w:p w14:paraId="0335826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36D8040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181F684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3、《基金合同》生效后与基金相关的信息披露费用；</w:t>
      </w:r>
    </w:p>
    <w:p w14:paraId="07EF125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4、《基金合同》生效后与基金相关的会计师费、律师费和诉讼费；</w:t>
      </w:r>
    </w:p>
    <w:p w14:paraId="799FDBE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5、基金份额持有人大会费用；</w:t>
      </w:r>
    </w:p>
    <w:p w14:paraId="04C3817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6、基金的证券、期货交易费用；</w:t>
      </w:r>
    </w:p>
    <w:p w14:paraId="5B4A583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7、基金的银行汇划费用；</w:t>
      </w:r>
    </w:p>
    <w:p w14:paraId="4E2739B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8、基金的开户费用；</w:t>
      </w:r>
    </w:p>
    <w:p w14:paraId="51DD94A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9、按照国家有关规定和《基金合同》约定，可以在基金财产中列支的其他费用。</w:t>
      </w:r>
    </w:p>
    <w:p w14:paraId="3C9D3BA3" w14:textId="77777777" w:rsidR="00177A47" w:rsidRPr="00233152" w:rsidRDefault="00E52F60">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（二）基金费用计提方法、计提标准和支付方式</w:t>
      </w:r>
      <w:r w:rsidRPr="00233152">
        <w:rPr>
          <w:rFonts w:ascii="宋体" w:hAnsi="宋体" w:cs="宋体"/>
          <w:b/>
          <w:kern w:val="0"/>
          <w:sz w:val="24"/>
        </w:rPr>
        <w:t xml:space="preserve"> </w:t>
      </w:r>
    </w:p>
    <w:p w14:paraId="7705BC0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1、与基金运作有关的费用</w:t>
      </w:r>
    </w:p>
    <w:p w14:paraId="320BFE6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（1）基金管理人的管理费 </w:t>
      </w:r>
    </w:p>
    <w:p w14:paraId="112BEB4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本基金的管理费按前一日基金资产净值的1.5%年费率计提。管理费的计算方法如下：</w:t>
      </w:r>
    </w:p>
    <w:p w14:paraId="5CED89D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H＝E×1.5%÷当年天数</w:t>
      </w:r>
    </w:p>
    <w:p w14:paraId="1FCDB36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H为每日应计提的基金管理费</w:t>
      </w:r>
    </w:p>
    <w:p w14:paraId="316950E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14:paraId="3050EAB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费每日计提，按月支付。由基金托管人根据与基金管理人核对一致的财务数据，自动在月初5个工作日内、按照指定的账户路径进行资金支付，基金管理人无需再出具资金划拨指令。若遇不可抗力致使无法按时支付的，支付日期顺延至最近可支付日。费用自动扣划后，基金管理人应进行核对，如发现数据不符，及时联系基金托管人协商解决。</w:t>
      </w:r>
    </w:p>
    <w:p w14:paraId="2B48FE3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2A4D635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本基金的托管费按前一日基金资产净值的0.25%的年费率计提。托管费的计算方法如下：</w:t>
      </w:r>
    </w:p>
    <w:p w14:paraId="75E9C96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H＝E×0.25%÷当年天数</w:t>
      </w:r>
    </w:p>
    <w:p w14:paraId="24DFDCA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H为每日应计提的基金托管费</w:t>
      </w:r>
    </w:p>
    <w:p w14:paraId="3B214FC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14:paraId="07FE865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托管费每日计提，按月支付。由基金托管人根据与基金管理人核对一致的财务数据，自动在月初5个工作日内、按照指定的账户路径进行资金支付，基金管理人无需再出具资金划拨指令。若遇不可抗力致使无法按时支付的，支付日期顺延至最近可支付日。费用自动扣划后，基金管理人应进行核对，如发现数据不符，及时联系基金托管人协商解决。</w:t>
      </w:r>
    </w:p>
    <w:p w14:paraId="4A73C96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2、与基金销售有关的费用</w:t>
      </w:r>
    </w:p>
    <w:p w14:paraId="5701AD6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（1）申购费</w:t>
      </w:r>
    </w:p>
    <w:p w14:paraId="7665814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本基金申购费的费率水平、计算公式和收取方式详见“基金份额的申购与赎回”一章。</w:t>
      </w:r>
    </w:p>
    <w:p w14:paraId="2F1EA57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（2）赎回费</w:t>
      </w:r>
    </w:p>
    <w:p w14:paraId="45BDAFB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本基金赎回费的费率水平、计算公式和收取方式详见“基金份额的申购与赎回”一章。</w:t>
      </w:r>
    </w:p>
    <w:p w14:paraId="190A431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（3）转换费</w:t>
      </w:r>
    </w:p>
    <w:p w14:paraId="39BC93C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本基金转换费的费率水平、计算公式和收取方式详见“基金的转换”一章。</w:t>
      </w:r>
    </w:p>
    <w:p w14:paraId="127D617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3、上述“一、基金费用的种类”中第3－9项费用，根据有关法规及相应协议规定，按费用实际支出金额列入当期费用，由基金托管人从基金财产中支付。</w:t>
      </w:r>
    </w:p>
    <w:p w14:paraId="6F1163A7"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（三）不列入基金费用的项目</w:t>
      </w:r>
      <w:r w:rsidRPr="00233152">
        <w:rPr>
          <w:rFonts w:ascii="宋体" w:hAnsi="宋体" w:cs="宋体"/>
          <w:b/>
          <w:kern w:val="0"/>
          <w:sz w:val="24"/>
        </w:rPr>
        <w:t xml:space="preserve"> </w:t>
      </w:r>
    </w:p>
    <w:p w14:paraId="0928F1C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下列费用不列入基金费用：</w:t>
      </w:r>
    </w:p>
    <w:p w14:paraId="02D15AA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1、基金管理人和基金托管人因未履行或未完全履行义务导致的费用支出或基金财产的损失；</w:t>
      </w:r>
    </w:p>
    <w:p w14:paraId="348FAB4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2、基金管理人和基金托管人处理与基金运作无关的事项发生的费用；</w:t>
      </w:r>
    </w:p>
    <w:p w14:paraId="06ABCC1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3、基金合同生效前的相关费用；</w:t>
      </w:r>
    </w:p>
    <w:p w14:paraId="07C18FC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4、其他根据相关法律法规及中国证监会的有关规定不得列入基金费用的项目。</w:t>
      </w:r>
    </w:p>
    <w:p w14:paraId="27B4D38E" w14:textId="77777777" w:rsidR="00177A47" w:rsidRDefault="00E52F60">
      <w:pPr>
        <w:spacing w:after="0" w:line="360" w:lineRule="auto"/>
        <w:ind w:firstLineChars="200" w:firstLine="482"/>
        <w:rPr>
          <w:rFonts w:ascii="宋体" w:hAnsi="宋体" w:cs="宋体"/>
          <w:kern w:val="0"/>
          <w:sz w:val="24"/>
        </w:rPr>
      </w:pPr>
      <w:r w:rsidRPr="00233152">
        <w:rPr>
          <w:rFonts w:ascii="宋体" w:hAnsi="宋体" w:cs="宋体" w:hint="eastAsia"/>
          <w:b/>
          <w:kern w:val="0"/>
          <w:sz w:val="24"/>
        </w:rPr>
        <w:t>（四）</w:t>
      </w:r>
      <w:r>
        <w:rPr>
          <w:rFonts w:ascii="宋体" w:hAnsi="宋体" w:cs="宋体" w:hint="eastAsia"/>
          <w:kern w:val="0"/>
          <w:sz w:val="24"/>
        </w:rPr>
        <w:t>基金管理人和基金托管人可根据基金发展情况调整基金管理费率、基金托管费率等相关费率。降低基金管理费率、基金托管费率，无须召开基金份额</w:t>
      </w:r>
      <w:r>
        <w:rPr>
          <w:rFonts w:ascii="宋体" w:hAnsi="宋体" w:cs="宋体" w:hint="eastAsia"/>
          <w:kern w:val="0"/>
          <w:sz w:val="24"/>
        </w:rPr>
        <w:lastRenderedPageBreak/>
        <w:t>持有人大会。基金管理人必须依照有关规定于新的费率实施日前在指定媒体和基金管理人网站上刊登公告。</w:t>
      </w:r>
    </w:p>
    <w:p w14:paraId="5F24AC66" w14:textId="77777777" w:rsidR="00177A47" w:rsidRPr="00233152" w:rsidRDefault="00E52F60">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（五）基金税收</w:t>
      </w:r>
      <w:r w:rsidRPr="00233152">
        <w:rPr>
          <w:rFonts w:ascii="宋体" w:hAnsi="宋体" w:cs="宋体"/>
          <w:b/>
          <w:kern w:val="0"/>
          <w:sz w:val="24"/>
        </w:rPr>
        <w:t xml:space="preserve"> </w:t>
      </w:r>
    </w:p>
    <w:p w14:paraId="1CF6BFA4"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本基金运作过程中涉及的各纳税主体，其纳税义务按国家税收法律、法规执行。</w:t>
      </w:r>
    </w:p>
    <w:p w14:paraId="4122B059" w14:textId="77777777" w:rsidR="00E7431A" w:rsidRDefault="00E7431A">
      <w:pPr>
        <w:widowControl/>
        <w:jc w:val="left"/>
        <w:rPr>
          <w:rFonts w:eastAsia="黑体"/>
          <w:b/>
          <w:bCs/>
          <w:kern w:val="0"/>
          <w:sz w:val="30"/>
          <w:szCs w:val="20"/>
        </w:rPr>
      </w:pPr>
      <w:bookmarkStart w:id="47" w:name="_Toc109537394"/>
      <w:r>
        <w:rPr>
          <w:rFonts w:eastAsia="黑体"/>
          <w:kern w:val="0"/>
          <w:sz w:val="30"/>
          <w:szCs w:val="20"/>
        </w:rPr>
        <w:br w:type="page"/>
      </w:r>
    </w:p>
    <w:p w14:paraId="6AD421E4" w14:textId="77777777" w:rsidR="000E360D" w:rsidRPr="00694168" w:rsidRDefault="000E360D" w:rsidP="00694168">
      <w:pPr>
        <w:pStyle w:val="ae"/>
        <w:rPr>
          <w:rFonts w:ascii="Times New Roman" w:eastAsia="黑体" w:hAnsi="Times New Roman" w:cs="Times New Roman"/>
          <w:kern w:val="0"/>
          <w:sz w:val="30"/>
          <w:szCs w:val="20"/>
        </w:rPr>
      </w:pPr>
      <w:bookmarkStart w:id="48" w:name="_Toc13130761"/>
      <w:r w:rsidRPr="00694168">
        <w:rPr>
          <w:rFonts w:ascii="Times New Roman" w:eastAsia="黑体" w:hAnsi="Times New Roman" w:cs="Times New Roman" w:hint="eastAsia"/>
          <w:kern w:val="0"/>
          <w:sz w:val="30"/>
          <w:szCs w:val="20"/>
        </w:rPr>
        <w:lastRenderedPageBreak/>
        <w:t>十六、基金的会计与审计</w:t>
      </w:r>
      <w:bookmarkEnd w:id="47"/>
      <w:bookmarkEnd w:id="48"/>
    </w:p>
    <w:p w14:paraId="672526AE" w14:textId="77777777" w:rsidR="00177A47" w:rsidRPr="00233152" w:rsidRDefault="00E52F60">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（一）基金的会计政策</w:t>
      </w:r>
      <w:r w:rsidRPr="00233152">
        <w:rPr>
          <w:rFonts w:ascii="宋体" w:hAnsi="宋体" w:cs="宋体"/>
          <w:b/>
          <w:kern w:val="0"/>
          <w:sz w:val="24"/>
        </w:rPr>
        <w:t xml:space="preserve"> </w:t>
      </w:r>
    </w:p>
    <w:p w14:paraId="1749CEF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1、基金管理人为本基金的会计责任方；</w:t>
      </w:r>
    </w:p>
    <w:p w14:paraId="059650F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2、本基金的会计年度为公历每年的1月1日至12月31日；</w:t>
      </w:r>
    </w:p>
    <w:p w14:paraId="72AE09F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3、本基金的会计核算以人民币为记账本位币，以人民币元为记账单位；</w:t>
      </w:r>
    </w:p>
    <w:p w14:paraId="19C260C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4、会计制度执行国家有关的会计制度；</w:t>
      </w:r>
    </w:p>
    <w:p w14:paraId="5108079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5、本基金独立建账、独立核算；</w:t>
      </w:r>
    </w:p>
    <w:p w14:paraId="3C18F0E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6、基金管理人及基金托管人分别保留完整的会计账目、凭证并进行日常的会计核算，按照有关规定编制基金会计报表；</w:t>
      </w:r>
    </w:p>
    <w:p w14:paraId="23DE596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7、基金托管人定期与基金管理人就基金的会计核算、报表编制等进行核对并书面确认。</w:t>
      </w:r>
    </w:p>
    <w:p w14:paraId="2417D66D"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（二）基金的年度审计</w:t>
      </w:r>
      <w:r w:rsidRPr="00233152">
        <w:rPr>
          <w:rFonts w:ascii="宋体" w:hAnsi="宋体" w:cs="宋体"/>
          <w:b/>
          <w:kern w:val="0"/>
          <w:sz w:val="24"/>
        </w:rPr>
        <w:t xml:space="preserve"> </w:t>
      </w:r>
    </w:p>
    <w:p w14:paraId="4189D49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1、基金管理人聘请与基金管理人、基金托管人相互独立的具有证券从业资格的会计师事务所及其注册会计师对本基金的年度财务报表进行审计。</w:t>
      </w:r>
    </w:p>
    <w:p w14:paraId="5FAC5E4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2、会计师事务所更换经办注册会计师，应事先征得基金管理人同意。</w:t>
      </w:r>
    </w:p>
    <w:p w14:paraId="72AA561C"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3、基金管理人认为有充足理由更换会计师事务所，须通报基金托管人。更换会计师事务所需在2个工作日内在指定媒体公告并报中国证监会备案。</w:t>
      </w:r>
    </w:p>
    <w:p w14:paraId="0BB65B79" w14:textId="77777777" w:rsidR="00E7431A" w:rsidRDefault="00E7431A">
      <w:pPr>
        <w:widowControl/>
        <w:jc w:val="left"/>
        <w:rPr>
          <w:rFonts w:eastAsia="黑体"/>
          <w:b/>
          <w:bCs/>
          <w:kern w:val="0"/>
          <w:sz w:val="30"/>
          <w:szCs w:val="20"/>
        </w:rPr>
      </w:pPr>
      <w:bookmarkStart w:id="49" w:name="_Toc109537395"/>
      <w:r>
        <w:rPr>
          <w:rFonts w:eastAsia="黑体"/>
          <w:kern w:val="0"/>
          <w:sz w:val="30"/>
          <w:szCs w:val="20"/>
        </w:rPr>
        <w:br w:type="page"/>
      </w:r>
    </w:p>
    <w:p w14:paraId="6DDFE8A0" w14:textId="77777777" w:rsidR="000E360D" w:rsidRPr="00694168" w:rsidRDefault="000E360D" w:rsidP="00694168">
      <w:pPr>
        <w:pStyle w:val="ae"/>
        <w:rPr>
          <w:rFonts w:ascii="Times New Roman" w:eastAsia="黑体" w:hAnsi="Times New Roman" w:cs="Times New Roman"/>
          <w:kern w:val="0"/>
          <w:sz w:val="30"/>
          <w:szCs w:val="20"/>
        </w:rPr>
      </w:pPr>
      <w:bookmarkStart w:id="50" w:name="_Toc13130762"/>
      <w:r w:rsidRPr="00694168">
        <w:rPr>
          <w:rFonts w:ascii="Times New Roman" w:eastAsia="黑体" w:hAnsi="Times New Roman" w:cs="Times New Roman" w:hint="eastAsia"/>
          <w:kern w:val="0"/>
          <w:sz w:val="30"/>
          <w:szCs w:val="20"/>
        </w:rPr>
        <w:lastRenderedPageBreak/>
        <w:t>十七、基金的信息披露</w:t>
      </w:r>
      <w:bookmarkEnd w:id="49"/>
      <w:bookmarkEnd w:id="50"/>
    </w:p>
    <w:p w14:paraId="41EC40C1" w14:textId="75108855"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（一）本基金的信息披露应符合《基金法》、《运作办法》、《信息披露办法》、</w:t>
      </w:r>
      <w:r w:rsidR="00381DC0" w:rsidRPr="00AE068C">
        <w:rPr>
          <w:rFonts w:hint="eastAsia"/>
          <w:bCs/>
          <w:sz w:val="24"/>
        </w:rPr>
        <w:t>《流动性规定》</w:t>
      </w:r>
      <w:r w:rsidR="00381DC0">
        <w:rPr>
          <w:rFonts w:hint="eastAsia"/>
          <w:bCs/>
          <w:sz w:val="24"/>
        </w:rPr>
        <w:t>、</w:t>
      </w:r>
      <w:r>
        <w:rPr>
          <w:rFonts w:ascii="宋体" w:hAnsi="宋体" w:cs="宋体" w:hint="eastAsia"/>
          <w:kern w:val="0"/>
          <w:sz w:val="24"/>
        </w:rPr>
        <w:t>基金合同及其他有关规定。</w:t>
      </w:r>
    </w:p>
    <w:p w14:paraId="1F7D050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（二）信息披露义务人</w:t>
      </w:r>
    </w:p>
    <w:p w14:paraId="1A37B4D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本基金信息披露义务人包括基金管理人、基金托管人、召集基金份额持有人大会的基金份额持有人等法律法规和中国证监会规定的自然人、法人和其他组织。</w:t>
      </w:r>
    </w:p>
    <w:p w14:paraId="662266C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本基金信息披露义务人按照法律法规和中国证监会的规定披露基金信息，并保证所披露信息的真实性、准确性和完整性。</w:t>
      </w:r>
    </w:p>
    <w:p w14:paraId="50CD36E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应当在中国证监会规定时间内，将应予披露的基金信息通过中国证监会指定的全国性报刊（以下简称“指定报刊”）和基金管理人、基金托管人的互联网网站（以下简称“网站”）等媒介披露，并保证基金投资者能够按照基金合同约定的时间和方式查阅或者复制公开披露的信息资料。</w:t>
      </w:r>
    </w:p>
    <w:p w14:paraId="6BC13E7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（三）本基金信息披露义务人在承诺公开披露的基金信息时，不得有下列行为：</w:t>
      </w:r>
    </w:p>
    <w:p w14:paraId="6F86850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1、虚假记载、误导性陈述或者重大遗漏；</w:t>
      </w:r>
    </w:p>
    <w:p w14:paraId="16A9DB5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2、对证券投资业绩进行预测；</w:t>
      </w:r>
    </w:p>
    <w:p w14:paraId="0D519B2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3、违规承诺收益或者承担损失；</w:t>
      </w:r>
    </w:p>
    <w:p w14:paraId="0EBA50F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4、诋毁其他基金管理人、基金托管人或者基金份额销售机构；</w:t>
      </w:r>
    </w:p>
    <w:p w14:paraId="1CC0916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5、登载任何自然人、法人或者其他组织的祝贺性、恭维性或推荐性的文字；</w:t>
      </w:r>
    </w:p>
    <w:p w14:paraId="22972AC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6、中国证监会禁止的其他行为。</w:t>
      </w:r>
    </w:p>
    <w:p w14:paraId="1C5118F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（四）本基金公开披露的信息应采用中文文本。如同时采用外文文本的，基金信息披露义务人应保证两种文本的内容一致。两种文本发生歧义的，以中文文本为准。</w:t>
      </w:r>
    </w:p>
    <w:p w14:paraId="6E38960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本基金公开披露的信息采用阿拉伯数字；除特别说明外，货币单位为人民币元。</w:t>
      </w:r>
    </w:p>
    <w:p w14:paraId="0BE1390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（五）公开披露的基金信息</w:t>
      </w:r>
    </w:p>
    <w:p w14:paraId="5A55A65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公开披露的基金信息包括：</w:t>
      </w:r>
    </w:p>
    <w:p w14:paraId="22DA7D6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1、招募说明书、基金合同、托管协议</w:t>
      </w:r>
    </w:p>
    <w:p w14:paraId="33094AD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（1）基金合同是界定基金合同当事人的各项权利、义务关系，明确基金份额持有人大会召开的规则及具体程序，说明基金产品的特性等涉及基金投资者重大利益的事项的法律文件。</w:t>
      </w:r>
    </w:p>
    <w:p w14:paraId="0689921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招募说明书应当最大限度地披露影响基金投资者决策的全部事项，说明基金认购、申购和赎回安排、基金投资、基金产品特性、风险揭示、信息披露及基金份额持有人服务等内容。基金合同生效后，基金管理人在每6个月结束之日起45日内，更新招募说明书并登载在网站上，将更新后的招募说明书摘要登载在指定报刊上；基金管理人在公告的15日前向主要办公场所所在地的中国证监会派出机构报送更新的招募说明书，并就有关更新内容提供书面说明。</w:t>
      </w:r>
    </w:p>
    <w:p w14:paraId="66B76B9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（3）基金托管协议是界定基金托管人和基金管理人在基金财产保管及基金运作监督等活动中的权利、义务关系的法律文件。</w:t>
      </w:r>
    </w:p>
    <w:p w14:paraId="25A6EF1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基金募集申请经中国证监会核准后，基金管理人在基金份额发售的3日前，将基金招募说明书、基金合同摘要登载在指定报刊和网站上；基金管理人、基金托管人应当将基金合同、基金托管协议登载在网站上。</w:t>
      </w:r>
    </w:p>
    <w:p w14:paraId="102E6B5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2、基金份额发售公告</w:t>
      </w:r>
    </w:p>
    <w:p w14:paraId="5FD9C93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基金管理人应当就基金份额发售的具体事宜编制基金份额发售公告，并在披露招募说明书的当日登载于指定报刊和网站上。</w:t>
      </w:r>
    </w:p>
    <w:p w14:paraId="41093B8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3、基金合同生效公告</w:t>
      </w:r>
    </w:p>
    <w:p w14:paraId="1A3E00F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基金管理人应当在收到中国证监会确认文件的次日在指定报刊和网站上登载基金合同生效公告。</w:t>
      </w:r>
    </w:p>
    <w:p w14:paraId="57B6CEE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4、基金资产净值、基金份额净值</w:t>
      </w:r>
    </w:p>
    <w:p w14:paraId="1B2D4ED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基金合同生效后，在开始办理基金份额申购或者赎回前，基金管理人应当至少每周公告一次基金资产净值和基金份额净值。</w:t>
      </w:r>
    </w:p>
    <w:p w14:paraId="3436416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在开始办理基金份额申购或者赎回后，基金管理人应当在每个开放日的次日，通过网站、基金份额发售网点以及其他媒介，披露开放日的基金份额净值和基金份额累计净值。</w:t>
      </w:r>
    </w:p>
    <w:p w14:paraId="2079031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基金管理人应当公告半年度和年度最后一个市场交易日（或自然日）基金资产净值和基金份额净值。基金管理人应当在前款规定的市场交易日（或自然日）</w:t>
      </w:r>
      <w:r>
        <w:rPr>
          <w:rFonts w:ascii="宋体" w:hAnsi="宋体" w:cs="宋体" w:hint="eastAsia"/>
          <w:kern w:val="0"/>
          <w:sz w:val="24"/>
        </w:rPr>
        <w:lastRenderedPageBreak/>
        <w:t>的次日，将基金资产净值、基金份额净值和基金份额累计净值登载在指定报刊和网站上。</w:t>
      </w:r>
    </w:p>
    <w:p w14:paraId="5D77381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5、基金份额申购、赎回价格</w:t>
      </w:r>
    </w:p>
    <w:p w14:paraId="41AF4B1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基金管理人应当在基金合同、招募说明书等信息披露文件上载明基金份额申购、赎回价格的计算方式及有关申购、赎回费率，并保证投资者能够在基金份额发售网点查阅或者复制前述信息资料。</w:t>
      </w:r>
    </w:p>
    <w:p w14:paraId="7CE11D9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6、基金定期报告，包括基金年度报告、基金半年度报告和基金季度报告</w:t>
      </w:r>
    </w:p>
    <w:p w14:paraId="6339922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基金管理人应当在每年结束之日起90日内，编制完成基金年度报告，并将年度报告正文登载于网站上，将年度报告摘要登载在指定报刊上。基金年度报告的财务会计报告应当经过审计。</w:t>
      </w:r>
    </w:p>
    <w:p w14:paraId="32A7FF7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基金管理人应当在上半年结束之日起60日内，编制完成基金半年度报告，并将半年度报告正文登载在网站上，将半年度报告摘要登载在指定报刊上。</w:t>
      </w:r>
    </w:p>
    <w:p w14:paraId="72012FC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基金管理人应当在每个季度结束之日起15个工作日内，编制完成基金季度报告，并将季度报告登载在指定报刊和网站上。</w:t>
      </w:r>
    </w:p>
    <w:p w14:paraId="3292EF8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基金合同生效不足2个月的，基金管理人可以不编制当期季度报告、半年度报告或者年度报告。</w:t>
      </w:r>
    </w:p>
    <w:p w14:paraId="49FC398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基金定期报告在公开披露的第2个工作日，分别报中国证监会和基金管理人主要办公场所所在地中国证监会派出机构备案。报备应当采用电子文本或书面报告方式。</w:t>
      </w:r>
    </w:p>
    <w:p w14:paraId="14AAFE2E" w14:textId="77777777" w:rsidR="00381DC0" w:rsidRPr="00381DC0" w:rsidRDefault="00381DC0" w:rsidP="00381DC0">
      <w:pPr>
        <w:spacing w:after="0" w:line="360" w:lineRule="auto"/>
        <w:ind w:firstLineChars="200" w:firstLine="480"/>
        <w:rPr>
          <w:rFonts w:ascii="宋体" w:hAnsi="宋体" w:cs="宋体"/>
          <w:kern w:val="0"/>
          <w:sz w:val="24"/>
        </w:rPr>
      </w:pPr>
      <w:r w:rsidRPr="00381DC0">
        <w:rPr>
          <w:rFonts w:ascii="宋体" w:hAnsi="宋体" w:cs="宋体" w:hint="eastAsia"/>
          <w:kern w:val="0"/>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13AD094D" w14:textId="7EE5D4E4" w:rsidR="00381DC0" w:rsidRDefault="00381DC0" w:rsidP="00381DC0">
      <w:pPr>
        <w:spacing w:after="0" w:line="360" w:lineRule="auto"/>
        <w:ind w:firstLineChars="200" w:firstLine="480"/>
        <w:rPr>
          <w:rFonts w:ascii="宋体" w:hAnsi="宋体" w:cs="宋体"/>
          <w:kern w:val="0"/>
          <w:sz w:val="24"/>
        </w:rPr>
      </w:pPr>
      <w:r w:rsidRPr="00381DC0">
        <w:rPr>
          <w:rFonts w:ascii="宋体" w:hAnsi="宋体" w:cs="宋体" w:hint="eastAsia"/>
          <w:kern w:val="0"/>
          <w:sz w:val="24"/>
        </w:rPr>
        <w:t>基金管理人应当在基金年度报告和半年度报告中披露基金组合资产情况及其流动性风险分析等。</w:t>
      </w:r>
    </w:p>
    <w:p w14:paraId="6C38CDC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7、临时报告</w:t>
      </w:r>
    </w:p>
    <w:p w14:paraId="5A3C542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本基金发生重大事件，有关信息披露义务人应当在2个工作日内编制临时报告书，予以公告，并在公开披露日分别报中国证监会和基金管理人主要办公场所</w:t>
      </w:r>
      <w:r>
        <w:rPr>
          <w:rFonts w:ascii="宋体" w:hAnsi="宋体" w:cs="宋体" w:hint="eastAsia"/>
          <w:kern w:val="0"/>
          <w:sz w:val="24"/>
        </w:rPr>
        <w:lastRenderedPageBreak/>
        <w:t>所在地的中国证监会派出机构备案。</w:t>
      </w:r>
    </w:p>
    <w:p w14:paraId="5774D01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前款所称重大事件，是指可能对基金份额持有人权益或者基金份额的价格产生重大影响的下列事件：</w:t>
      </w:r>
    </w:p>
    <w:p w14:paraId="37606C4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1）基金份额持有人大会的召开；</w:t>
      </w:r>
    </w:p>
    <w:p w14:paraId="0926E32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2）终止基金合同；</w:t>
      </w:r>
    </w:p>
    <w:p w14:paraId="33E4C5E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3）转换基金运作方式；</w:t>
      </w:r>
    </w:p>
    <w:p w14:paraId="6A880E7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4）更换基金管理人、基金托管人；</w:t>
      </w:r>
    </w:p>
    <w:p w14:paraId="00A0FC1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5）基金管理人、基金托管人的法定名称、住所发生变更；</w:t>
      </w:r>
    </w:p>
    <w:p w14:paraId="3AF41C6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6）基金管理人股东及其出资比例发生变更；</w:t>
      </w:r>
    </w:p>
    <w:p w14:paraId="41F1922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7）基金募集期延长；</w:t>
      </w:r>
    </w:p>
    <w:p w14:paraId="6B80AA1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8）基金管理人的董事长、总经理及其他高级管理人员、基金经理和基金托管人基金托管部门负责人发生变动；</w:t>
      </w:r>
    </w:p>
    <w:p w14:paraId="420A694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9）基金管理人的董事在一年内变更超过百分之五十；</w:t>
      </w:r>
    </w:p>
    <w:p w14:paraId="2476C8A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10）基金管理人、基金托管人基金托管部门的主要业务人员在一年内变动超过百分之三十；</w:t>
      </w:r>
    </w:p>
    <w:p w14:paraId="7BFC770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11）涉及基金管理人、基金财产、基金托管业务的诉讼；</w:t>
      </w:r>
    </w:p>
    <w:p w14:paraId="1F6FF30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12）基金管理人、基金托管人受到监管部门的调查；</w:t>
      </w:r>
    </w:p>
    <w:p w14:paraId="24CB547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13）基金管理人及其董事、总经理及其他高级管理人员、基金经理受到严重行政处罚，基金托管人及其基金托管部门负责人受到严重行政处罚；</w:t>
      </w:r>
    </w:p>
    <w:p w14:paraId="277556C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14）重大关联交易事项；</w:t>
      </w:r>
    </w:p>
    <w:p w14:paraId="5B8E73B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15）基金收益分配事项；</w:t>
      </w:r>
    </w:p>
    <w:p w14:paraId="02FB385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16）管理费、托管费等费用计提标准、计提方式和费率发生变更；</w:t>
      </w:r>
    </w:p>
    <w:p w14:paraId="7AADF05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17）基金份额净值计价错误达基金份额净值百分之零点五；</w:t>
      </w:r>
    </w:p>
    <w:p w14:paraId="7DE95DE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18）基金改聘会计师事务所；</w:t>
      </w:r>
    </w:p>
    <w:p w14:paraId="7CC3FE8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19）变更基金销售机构；</w:t>
      </w:r>
    </w:p>
    <w:p w14:paraId="0608168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20）更换基金登记机构；</w:t>
      </w:r>
    </w:p>
    <w:p w14:paraId="7F55D7C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21）本基金开始办理申购、赎回；</w:t>
      </w:r>
    </w:p>
    <w:p w14:paraId="1B4465E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22）本基金申购、赎回费率及其收费方式发生变更；</w:t>
      </w:r>
    </w:p>
    <w:p w14:paraId="2A06432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23）本基金发生巨额赎回并延期办理；</w:t>
      </w:r>
    </w:p>
    <w:p w14:paraId="4D4A3EA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24）本基金连续发生巨额赎回并暂停接受赎回申请；</w:t>
      </w:r>
    </w:p>
    <w:p w14:paraId="345160B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25）本基金暂停接受申购、赎回申请后重新接受申购、赎回；</w:t>
      </w:r>
    </w:p>
    <w:p w14:paraId="2EDEF923" w14:textId="34D68F2F" w:rsidR="00381DC0" w:rsidRDefault="00381DC0">
      <w:pPr>
        <w:spacing w:after="0" w:line="360" w:lineRule="auto"/>
        <w:ind w:firstLineChars="200" w:firstLine="480"/>
        <w:rPr>
          <w:rFonts w:ascii="宋体" w:hAnsi="宋体" w:cs="宋体"/>
          <w:kern w:val="0"/>
          <w:sz w:val="24"/>
        </w:rPr>
      </w:pPr>
      <w:r w:rsidRPr="00381DC0">
        <w:rPr>
          <w:rFonts w:ascii="宋体" w:hAnsi="宋体" w:cs="宋体" w:hint="eastAsia"/>
          <w:kern w:val="0"/>
          <w:sz w:val="24"/>
        </w:rPr>
        <w:t>26</w:t>
      </w:r>
      <w:r>
        <w:rPr>
          <w:rFonts w:ascii="宋体" w:hAnsi="宋体" w:cs="宋体" w:hint="eastAsia"/>
          <w:kern w:val="0"/>
          <w:sz w:val="24"/>
        </w:rPr>
        <w:t xml:space="preserve">） </w:t>
      </w:r>
      <w:r w:rsidRPr="00381DC0">
        <w:rPr>
          <w:rFonts w:ascii="宋体" w:hAnsi="宋体" w:cs="宋体" w:hint="eastAsia"/>
          <w:kern w:val="0"/>
          <w:sz w:val="24"/>
        </w:rPr>
        <w:t>发生涉及基金申购、赎回事项调整或潜在影响投资者赎回等重大事项时；</w:t>
      </w:r>
    </w:p>
    <w:p w14:paraId="30F7DEC4" w14:textId="796AA1F0"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w:t>
      </w:r>
      <w:r w:rsidR="00381DC0">
        <w:rPr>
          <w:rFonts w:ascii="宋体" w:hAnsi="宋体" w:cs="宋体"/>
          <w:kern w:val="0"/>
          <w:sz w:val="24"/>
        </w:rPr>
        <w:t>7</w:t>
      </w:r>
      <w:r>
        <w:rPr>
          <w:rFonts w:ascii="宋体" w:hAnsi="宋体" w:cs="宋体" w:hint="eastAsia"/>
          <w:kern w:val="0"/>
          <w:sz w:val="24"/>
        </w:rPr>
        <w:t>）中国证监会规定的其他事项。</w:t>
      </w:r>
    </w:p>
    <w:p w14:paraId="3029C4F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8、澄清公告</w:t>
      </w:r>
    </w:p>
    <w:p w14:paraId="4D7627A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14:paraId="48DCD98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9、基金份额持有人大会决议</w:t>
      </w:r>
    </w:p>
    <w:p w14:paraId="5B93284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基金份额持有人大会决定的事项，应当依法报中国证监会核准或者备案，并予以公告。</w:t>
      </w:r>
    </w:p>
    <w:p w14:paraId="377C0F4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基金份额持有人依法自行召集基金份额持有人大会，基金管理人、基金托管人对基金份额持有人大会决定的事项不依法履行信息披露义务的，召集人应当履行相关信息披露义务。</w:t>
      </w:r>
    </w:p>
    <w:p w14:paraId="2D6292C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10、若本基金投资了股指期货，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39A48A9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11、中国证监会规定的其他信息。</w:t>
      </w:r>
    </w:p>
    <w:p w14:paraId="7864CD1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（六）信息披露事务管理</w:t>
      </w:r>
    </w:p>
    <w:p w14:paraId="4E1BF0B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基金管理人、基金托管人应当建立健全信息披露管理制度，指定专人负责管理信息披露事务。</w:t>
      </w:r>
    </w:p>
    <w:p w14:paraId="20EDCFA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基金信息披露义务人公开披露基金信息，应当符合中国证监会相关基金信息披露内容与格式准则的规定。</w:t>
      </w:r>
    </w:p>
    <w:p w14:paraId="5E45191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w:t>
      </w:r>
      <w:r>
        <w:rPr>
          <w:rFonts w:ascii="宋体" w:hAnsi="宋体" w:cs="宋体" w:hint="eastAsia"/>
          <w:kern w:val="0"/>
          <w:sz w:val="24"/>
        </w:rPr>
        <w:lastRenderedPageBreak/>
        <w:t>并向基金管理人出具书面文件或者盖章确认。</w:t>
      </w:r>
    </w:p>
    <w:p w14:paraId="1BE0106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基金管理人、基金托管人应当在指定报刊中选择披露信息的报刊。</w:t>
      </w:r>
    </w:p>
    <w:p w14:paraId="7DE2D83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除依法在指定报刊和网站上披露信息外，还可以根据需要在其他公共媒体披露信息，但是其他公共媒体不得早于指定报刊和网站披露信息，并且在不同媒介上披露同一信息的内容应当一致。</w:t>
      </w:r>
    </w:p>
    <w:p w14:paraId="028EE10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（七）信息披露文件的存放与查阅</w:t>
      </w:r>
    </w:p>
    <w:p w14:paraId="3E5A771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招募说明书公布后，应当分别置备于基金管理人、基金托管人和基金销售机构的住所，供公众查阅、复制。</w:t>
      </w:r>
    </w:p>
    <w:p w14:paraId="2F96BE9D"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基金定期报告公布后，应当分别置备于基金管理人和基金托管人的住所，以供公众查阅、复制。</w:t>
      </w:r>
    </w:p>
    <w:p w14:paraId="451B6C0B" w14:textId="77777777" w:rsidR="00E7431A" w:rsidRDefault="00E7431A">
      <w:pPr>
        <w:widowControl/>
        <w:jc w:val="left"/>
        <w:rPr>
          <w:rFonts w:eastAsia="黑体"/>
          <w:b/>
          <w:bCs/>
          <w:kern w:val="0"/>
          <w:sz w:val="30"/>
          <w:szCs w:val="20"/>
        </w:rPr>
      </w:pPr>
      <w:bookmarkStart w:id="51" w:name="_Toc109537396"/>
      <w:r>
        <w:rPr>
          <w:rFonts w:eastAsia="黑体"/>
          <w:kern w:val="0"/>
          <w:sz w:val="30"/>
          <w:szCs w:val="20"/>
        </w:rPr>
        <w:br w:type="page"/>
      </w:r>
    </w:p>
    <w:p w14:paraId="480CC820" w14:textId="77777777" w:rsidR="000E360D" w:rsidRPr="00694168" w:rsidRDefault="000E360D" w:rsidP="00694168">
      <w:pPr>
        <w:pStyle w:val="ae"/>
        <w:rPr>
          <w:rFonts w:ascii="Times New Roman" w:eastAsia="黑体" w:hAnsi="Times New Roman" w:cs="Times New Roman"/>
          <w:kern w:val="0"/>
          <w:sz w:val="30"/>
          <w:szCs w:val="20"/>
        </w:rPr>
      </w:pPr>
      <w:bookmarkStart w:id="52" w:name="_Toc13130763"/>
      <w:r w:rsidRPr="00694168">
        <w:rPr>
          <w:rFonts w:ascii="Times New Roman" w:eastAsia="黑体" w:hAnsi="Times New Roman" w:cs="Times New Roman" w:hint="eastAsia"/>
          <w:kern w:val="0"/>
          <w:sz w:val="30"/>
          <w:szCs w:val="20"/>
        </w:rPr>
        <w:lastRenderedPageBreak/>
        <w:t>十八、风险揭示</w:t>
      </w:r>
      <w:bookmarkEnd w:id="51"/>
      <w:bookmarkEnd w:id="52"/>
    </w:p>
    <w:p w14:paraId="2D663D3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14:paraId="4646DBF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者将可能无法及时赎回持有的全部基金份额。</w:t>
      </w:r>
    </w:p>
    <w:p w14:paraId="2771780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基金分为股票基金、混合基金、债券基金、货币市场基金等不同类型，投资者投资不同类型的基金将获得不同的收益预期，也将承担不同程度的风险。一般来说，基金的收益预期越高，投资者承担的风险也越大。</w:t>
      </w:r>
    </w:p>
    <w:p w14:paraId="4716BAE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投资者应当认真阅读《基金合同》、《招募说明书》等基金法律文件，了解基金的风险收益特征，并根据自身的投资目的、投资期限、投资经验、资产状况等判断基金是否和投资者的风险承受能力相适应。</w:t>
      </w:r>
    </w:p>
    <w:p w14:paraId="4E0DDEC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14:paraId="0528597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14:paraId="77FD675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基金管理人承诺以诚实信用、勤勉尽责的原则管理和运用基金资产，但不保证本基金一定盈利，也不保证最低收益。基金管理人管理的其他基金的业绩不构</w:t>
      </w:r>
      <w:r>
        <w:rPr>
          <w:rFonts w:ascii="宋体" w:hAnsi="宋体" w:cs="宋体" w:hint="eastAsia"/>
          <w:kern w:val="0"/>
          <w:sz w:val="24"/>
        </w:rPr>
        <w:lastRenderedPageBreak/>
        <w:t>成对本基金业绩表现的保证。基金管理人提醒投资者基金投资的“买者自负”原则，在作出投资决策后，基金运营状况与基金净值变化引致的投资风险，由投资者自行负担。</w:t>
      </w:r>
    </w:p>
    <w:p w14:paraId="4F72ACD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基金份额持有人须了解并承受以下风险：</w:t>
      </w:r>
    </w:p>
    <w:p w14:paraId="7D5E1A35" w14:textId="77777777" w:rsidR="00177A47" w:rsidRPr="00233152" w:rsidRDefault="00E52F60">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（一）市场风险</w:t>
      </w:r>
      <w:r w:rsidRPr="00233152">
        <w:rPr>
          <w:rFonts w:ascii="宋体" w:hAnsi="宋体" w:cs="宋体"/>
          <w:b/>
          <w:kern w:val="0"/>
          <w:sz w:val="24"/>
        </w:rPr>
        <w:t xml:space="preserve"> </w:t>
      </w:r>
    </w:p>
    <w:p w14:paraId="1E205C7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市场风险是指证券市场价格因受到经济因素、政治因素、投资心理和交易制度等各种因素的影响而引起的波动，对基金收益水平产生的潜在风险，主要包括： </w:t>
      </w:r>
    </w:p>
    <w:p w14:paraId="5A88FD5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1、政策风险。因国家宏观政策（如货币政策、财政政策、行业政策、地区发展政策等）和证券市场监管政策发生变化，导致市场价格波动而产生风险。 </w:t>
      </w:r>
    </w:p>
    <w:p w14:paraId="546C4CA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2、经济周期风险。证券市场受宏观经济运行的影响，而经济运行具有周期性的特点，而宏观经济运行状况将对证券市场的收益水平产生影响，从而对基金收益造成影响。</w:t>
      </w:r>
    </w:p>
    <w:p w14:paraId="59C545C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利率风险。金融市场利率的波动会导致证券市场价格和收益率的变动。利率直接影响着债券的价格和收益率，影响着企业的融资成本和利润。本基金投资于债券和债券回购，其收益水平会受到利率变化和货币市场供求状况的影响。例如当市场利率上升时，基金所持有的债券价格将下降，若基金组合久期较长，则基金资产面临损失。</w:t>
      </w:r>
    </w:p>
    <w:p w14:paraId="0013F74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4、信用风险。基金所投资债券的发行人如果不能或拒绝支付到期本息，或者不能履行合约规定的其它义务，或者其信用等级降低，将会导致债券价格下降，进而造成基金资产损失。</w:t>
      </w:r>
    </w:p>
    <w:p w14:paraId="190354C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5、购买力风险。基金投资的目的是基金资产的保值增值，如果发生通货膨胀，基金投资于证券所获得的收益可能会被通货膨胀抵消，从而使基金的实际收益下降，影响基金资产的保值增值。</w:t>
      </w:r>
    </w:p>
    <w:p w14:paraId="2FD7861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6、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 </w:t>
      </w:r>
    </w:p>
    <w:p w14:paraId="7A412D1E"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lastRenderedPageBreak/>
        <w:t>（二）管理风险</w:t>
      </w:r>
      <w:r w:rsidRPr="00233152">
        <w:rPr>
          <w:rFonts w:ascii="宋体" w:hAnsi="宋体" w:cs="宋体"/>
          <w:b/>
          <w:kern w:val="0"/>
          <w:sz w:val="24"/>
        </w:rPr>
        <w:t xml:space="preserve"> </w:t>
      </w:r>
    </w:p>
    <w:p w14:paraId="316CC81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35440ADE"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（三）流动性风险</w:t>
      </w:r>
      <w:r w:rsidRPr="00233152">
        <w:rPr>
          <w:rFonts w:ascii="宋体" w:hAnsi="宋体" w:cs="宋体"/>
          <w:b/>
          <w:kern w:val="0"/>
          <w:sz w:val="24"/>
        </w:rPr>
        <w:t xml:space="preserve"> </w:t>
      </w:r>
    </w:p>
    <w:p w14:paraId="0E61C68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为开放式基金。按照基金合同的约定，基金管理人有义务接受投资者的申购和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收益。</w:t>
      </w:r>
    </w:p>
    <w:p w14:paraId="7B41CCB8" w14:textId="77777777" w:rsidR="00381DC0" w:rsidRPr="00381DC0" w:rsidRDefault="00381DC0" w:rsidP="00381DC0">
      <w:pPr>
        <w:spacing w:after="0" w:line="360" w:lineRule="auto"/>
        <w:ind w:firstLineChars="200" w:firstLine="480"/>
        <w:rPr>
          <w:rFonts w:ascii="宋体" w:hAnsi="宋体" w:cs="宋体"/>
          <w:kern w:val="0"/>
          <w:sz w:val="24"/>
        </w:rPr>
      </w:pPr>
      <w:r w:rsidRPr="00381DC0">
        <w:rPr>
          <w:rFonts w:ascii="宋体" w:hAnsi="宋体" w:cs="宋体" w:hint="eastAsia"/>
          <w:kern w:val="0"/>
          <w:sz w:val="24"/>
        </w:rPr>
        <w:t>1、本基金的申购、赎回安排</w:t>
      </w:r>
    </w:p>
    <w:p w14:paraId="2657BBA3" w14:textId="77777777" w:rsidR="00381DC0" w:rsidRPr="00381DC0" w:rsidRDefault="00381DC0" w:rsidP="00381DC0">
      <w:pPr>
        <w:spacing w:after="0" w:line="360" w:lineRule="auto"/>
        <w:ind w:firstLineChars="200" w:firstLine="480"/>
        <w:rPr>
          <w:rFonts w:ascii="宋体" w:hAnsi="宋体" w:cs="宋体"/>
          <w:kern w:val="0"/>
          <w:sz w:val="24"/>
        </w:rPr>
      </w:pPr>
      <w:r w:rsidRPr="00381DC0">
        <w:rPr>
          <w:rFonts w:ascii="宋体" w:hAnsi="宋体" w:cs="宋体" w:hint="eastAsia"/>
          <w:kern w:val="0"/>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0EC61B62" w14:textId="77777777" w:rsidR="00381DC0" w:rsidRPr="00381DC0" w:rsidRDefault="00381DC0" w:rsidP="00381DC0">
      <w:pPr>
        <w:spacing w:after="0" w:line="360" w:lineRule="auto"/>
        <w:ind w:firstLineChars="200" w:firstLine="480"/>
        <w:rPr>
          <w:rFonts w:ascii="宋体" w:hAnsi="宋体" w:cs="宋体"/>
          <w:kern w:val="0"/>
          <w:sz w:val="24"/>
        </w:rPr>
      </w:pPr>
      <w:r w:rsidRPr="00381DC0">
        <w:rPr>
          <w:rFonts w:ascii="宋体" w:hAnsi="宋体" w:cs="宋体" w:hint="eastAsia"/>
          <w:kern w:val="0"/>
          <w:sz w:val="24"/>
        </w:rPr>
        <w:t>2、投资市场、行业及资产的流动性风险评估</w:t>
      </w:r>
    </w:p>
    <w:p w14:paraId="611536CC" w14:textId="77777777" w:rsidR="00381DC0" w:rsidRPr="00381DC0" w:rsidRDefault="00381DC0" w:rsidP="00381DC0">
      <w:pPr>
        <w:spacing w:after="0" w:line="360" w:lineRule="auto"/>
        <w:ind w:firstLineChars="200" w:firstLine="480"/>
        <w:rPr>
          <w:rFonts w:ascii="宋体" w:hAnsi="宋体" w:cs="宋体"/>
          <w:kern w:val="0"/>
          <w:sz w:val="24"/>
        </w:rPr>
      </w:pPr>
      <w:r w:rsidRPr="00381DC0">
        <w:rPr>
          <w:rFonts w:ascii="宋体" w:hAnsi="宋体" w:cs="宋体" w:hint="eastAsia"/>
          <w:kern w:val="0"/>
          <w:sz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05E412CB" w14:textId="77777777" w:rsidR="00381DC0" w:rsidRPr="00381DC0" w:rsidRDefault="00381DC0" w:rsidP="00381DC0">
      <w:pPr>
        <w:spacing w:after="0" w:line="360" w:lineRule="auto"/>
        <w:ind w:firstLineChars="200" w:firstLine="480"/>
        <w:rPr>
          <w:rFonts w:ascii="宋体" w:hAnsi="宋体" w:cs="宋体"/>
          <w:kern w:val="0"/>
          <w:sz w:val="24"/>
        </w:rPr>
      </w:pPr>
      <w:r w:rsidRPr="00381DC0">
        <w:rPr>
          <w:rFonts w:ascii="宋体" w:hAnsi="宋体" w:cs="宋体" w:hint="eastAsia"/>
          <w:kern w:val="0"/>
          <w:sz w:val="24"/>
        </w:rPr>
        <w:t>3、巨额赎回情形下的流动性风险管理措施</w:t>
      </w:r>
    </w:p>
    <w:p w14:paraId="50FA92C4" w14:textId="033D39B7" w:rsidR="00381DC0" w:rsidRPr="00381DC0" w:rsidRDefault="00381DC0" w:rsidP="00661B7B">
      <w:pPr>
        <w:spacing w:after="0" w:line="360" w:lineRule="auto"/>
        <w:ind w:firstLineChars="200" w:firstLine="480"/>
        <w:rPr>
          <w:rFonts w:ascii="宋体" w:hAnsi="宋体" w:cs="宋体"/>
          <w:kern w:val="0"/>
          <w:sz w:val="24"/>
        </w:rPr>
      </w:pPr>
      <w:r w:rsidRPr="00381DC0">
        <w:rPr>
          <w:rFonts w:ascii="宋体" w:hAnsi="宋体" w:cs="宋体" w:hint="eastAsia"/>
          <w:kern w:val="0"/>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37DD3D46" w14:textId="77777777" w:rsidR="00381DC0" w:rsidRPr="00381DC0" w:rsidRDefault="00381DC0" w:rsidP="00381DC0">
      <w:pPr>
        <w:spacing w:after="0" w:line="360" w:lineRule="auto"/>
        <w:ind w:firstLineChars="200" w:firstLine="480"/>
        <w:rPr>
          <w:rFonts w:ascii="宋体" w:hAnsi="宋体" w:cs="宋体"/>
          <w:kern w:val="0"/>
          <w:sz w:val="24"/>
        </w:rPr>
      </w:pPr>
      <w:r w:rsidRPr="00381DC0">
        <w:rPr>
          <w:rFonts w:ascii="宋体" w:hAnsi="宋体" w:cs="宋体" w:hint="eastAsia"/>
          <w:kern w:val="0"/>
          <w:sz w:val="24"/>
        </w:rPr>
        <w:t>当基金出现巨额赎回时，基金管理人可以根据基金当时的资产组合状况决定全额赎回或部分延期赎回。</w:t>
      </w:r>
    </w:p>
    <w:p w14:paraId="3D8478A0" w14:textId="77777777" w:rsidR="00381DC0" w:rsidRPr="00381DC0" w:rsidRDefault="00381DC0" w:rsidP="00381DC0">
      <w:pPr>
        <w:spacing w:after="0" w:line="360" w:lineRule="auto"/>
        <w:ind w:firstLineChars="200" w:firstLine="480"/>
        <w:rPr>
          <w:rFonts w:ascii="宋体" w:hAnsi="宋体" w:cs="宋体"/>
          <w:kern w:val="0"/>
          <w:sz w:val="24"/>
        </w:rPr>
      </w:pPr>
      <w:r w:rsidRPr="00381DC0">
        <w:rPr>
          <w:rFonts w:ascii="宋体" w:hAnsi="宋体" w:cs="宋体" w:hint="eastAsia"/>
          <w:kern w:val="0"/>
          <w:sz w:val="24"/>
        </w:rPr>
        <w:t>（1）全额赎回：当基金管理人认为有能力支付投资人的全部赎回申请时，按</w:t>
      </w:r>
      <w:r w:rsidRPr="00381DC0">
        <w:rPr>
          <w:rFonts w:ascii="宋体" w:hAnsi="宋体" w:cs="宋体" w:hint="eastAsia"/>
          <w:kern w:val="0"/>
          <w:sz w:val="24"/>
        </w:rPr>
        <w:lastRenderedPageBreak/>
        <w:t>正常赎回程序执行。</w:t>
      </w:r>
    </w:p>
    <w:p w14:paraId="1E1475EF" w14:textId="77777777" w:rsidR="00381DC0" w:rsidRPr="00381DC0" w:rsidRDefault="00381DC0" w:rsidP="00381DC0">
      <w:pPr>
        <w:spacing w:after="0" w:line="360" w:lineRule="auto"/>
        <w:ind w:firstLineChars="200" w:firstLine="480"/>
        <w:rPr>
          <w:rFonts w:ascii="宋体" w:hAnsi="宋体" w:cs="宋体"/>
          <w:kern w:val="0"/>
          <w:sz w:val="24"/>
        </w:rPr>
      </w:pPr>
      <w:r w:rsidRPr="00381DC0">
        <w:rPr>
          <w:rFonts w:ascii="宋体" w:hAnsi="宋体" w:cs="宋体" w:hint="eastAsia"/>
          <w:kern w:val="0"/>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11FD0335" w14:textId="3001A9A6" w:rsidR="00381DC0" w:rsidRDefault="00381DC0" w:rsidP="00381DC0">
      <w:pPr>
        <w:spacing w:after="0" w:line="360" w:lineRule="auto"/>
        <w:ind w:firstLineChars="200" w:firstLine="480"/>
        <w:rPr>
          <w:rFonts w:ascii="宋体" w:hAnsi="宋体" w:cs="宋体"/>
          <w:kern w:val="0"/>
          <w:sz w:val="24"/>
        </w:rPr>
      </w:pPr>
      <w:r w:rsidRPr="00381DC0">
        <w:rPr>
          <w:rFonts w:ascii="宋体" w:hAnsi="宋体" w:cs="宋体" w:hint="eastAsia"/>
          <w:kern w:val="0"/>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w:t>
      </w:r>
      <w:r w:rsidR="00661B7B">
        <w:rPr>
          <w:rFonts w:ascii="宋体" w:hAnsi="宋体" w:cs="宋体" w:hint="eastAsia"/>
          <w:kern w:val="0"/>
          <w:sz w:val="24"/>
        </w:rPr>
        <w:t>（</w:t>
      </w:r>
      <w:r w:rsidRPr="00381DC0">
        <w:rPr>
          <w:rFonts w:ascii="宋体" w:hAnsi="宋体" w:cs="宋体" w:hint="eastAsia"/>
          <w:kern w:val="0"/>
          <w:sz w:val="24"/>
        </w:rPr>
        <w:t>1）全额赎回”或“</w:t>
      </w:r>
      <w:r w:rsidR="00661B7B">
        <w:rPr>
          <w:rFonts w:ascii="宋体" w:hAnsi="宋体" w:cs="宋体" w:hint="eastAsia"/>
          <w:kern w:val="0"/>
          <w:sz w:val="24"/>
        </w:rPr>
        <w:t>（</w:t>
      </w:r>
      <w:r w:rsidRPr="00381DC0">
        <w:rPr>
          <w:rFonts w:ascii="宋体" w:hAnsi="宋体" w:cs="宋体" w:hint="eastAsia"/>
          <w:kern w:val="0"/>
          <w:sz w:val="24"/>
        </w:rPr>
        <w:t>2）部分延期赎回”的约定方式与其他基金份额持有人的赎回申请一并办理。但是，如该类基金份额持有人在当日选择取消赎回，则其当日未获受理的部分赎回申请将被撤销。</w:t>
      </w:r>
    </w:p>
    <w:p w14:paraId="00A27275" w14:textId="7D773BBD" w:rsidR="005A06DA" w:rsidRPr="00381DC0" w:rsidRDefault="005A06DA" w:rsidP="00381DC0">
      <w:pPr>
        <w:spacing w:after="0" w:line="360" w:lineRule="auto"/>
        <w:ind w:firstLineChars="200" w:firstLine="480"/>
        <w:rPr>
          <w:rFonts w:ascii="宋体" w:hAnsi="宋体" w:cs="宋体"/>
          <w:kern w:val="0"/>
          <w:sz w:val="24"/>
        </w:rPr>
      </w:pPr>
      <w:r w:rsidRPr="005A06DA">
        <w:rPr>
          <w:rFonts w:ascii="宋体" w:hAnsi="宋体" w:cs="宋体" w:hint="eastAsia"/>
          <w:kern w:val="0"/>
          <w:sz w:val="24"/>
        </w:rPr>
        <w:t>巨额赎回业务的场内处理，按照上海证券交易所及中国证券登记结算有限责任公司的有关规定办理。</w:t>
      </w:r>
    </w:p>
    <w:p w14:paraId="2826FA65" w14:textId="357BC111" w:rsidR="00381DC0" w:rsidRPr="00381DC0" w:rsidRDefault="00381DC0" w:rsidP="00381DC0">
      <w:pPr>
        <w:spacing w:after="0" w:line="360" w:lineRule="auto"/>
        <w:ind w:firstLineChars="200" w:firstLine="480"/>
        <w:rPr>
          <w:rFonts w:ascii="宋体" w:hAnsi="宋体" w:cs="宋体"/>
          <w:kern w:val="0"/>
          <w:sz w:val="24"/>
        </w:rPr>
      </w:pPr>
      <w:r w:rsidRPr="00381DC0">
        <w:rPr>
          <w:rFonts w:ascii="宋体" w:hAnsi="宋体" w:cs="宋体" w:hint="eastAsia"/>
          <w:kern w:val="0"/>
          <w:sz w:val="24"/>
        </w:rPr>
        <w:t>（3）暂停赎回：连续2日以上</w:t>
      </w:r>
      <w:r w:rsidR="005A06DA">
        <w:rPr>
          <w:rFonts w:ascii="宋体" w:hAnsi="宋体" w:cs="宋体" w:hint="eastAsia"/>
          <w:kern w:val="0"/>
          <w:sz w:val="24"/>
        </w:rPr>
        <w:t>（</w:t>
      </w:r>
      <w:r w:rsidRPr="00381DC0">
        <w:rPr>
          <w:rFonts w:ascii="宋体" w:hAnsi="宋体" w:cs="宋体" w:hint="eastAsia"/>
          <w:kern w:val="0"/>
          <w:sz w:val="24"/>
        </w:rPr>
        <w:t>含本数</w:t>
      </w:r>
      <w:r w:rsidR="005A06DA">
        <w:rPr>
          <w:rFonts w:ascii="宋体" w:hAnsi="宋体" w:cs="宋体" w:hint="eastAsia"/>
          <w:kern w:val="0"/>
          <w:sz w:val="24"/>
        </w:rPr>
        <w:t>）</w:t>
      </w:r>
      <w:r w:rsidRPr="00381DC0">
        <w:rPr>
          <w:rFonts w:ascii="宋体" w:hAnsi="宋体" w:cs="宋体" w:hint="eastAsia"/>
          <w:kern w:val="0"/>
          <w:sz w:val="24"/>
        </w:rPr>
        <w:t>发生巨额赎回，如基金管理人认为有必要，可暂停接受基金的赎回申请；已经</w:t>
      </w:r>
      <w:r w:rsidR="005A06DA">
        <w:rPr>
          <w:rFonts w:ascii="宋体" w:hAnsi="宋体" w:cs="宋体" w:hint="eastAsia"/>
          <w:kern w:val="0"/>
          <w:sz w:val="24"/>
        </w:rPr>
        <w:t>接受</w:t>
      </w:r>
      <w:r w:rsidRPr="00381DC0">
        <w:rPr>
          <w:rFonts w:ascii="宋体" w:hAnsi="宋体" w:cs="宋体" w:hint="eastAsia"/>
          <w:kern w:val="0"/>
          <w:sz w:val="24"/>
        </w:rPr>
        <w:t>的赎回申请可以延缓支付赎回款项，但不得超过20个工作日，并应当在指定媒介上进行公告。</w:t>
      </w:r>
    </w:p>
    <w:p w14:paraId="7A60B86C" w14:textId="77777777" w:rsidR="00381DC0" w:rsidRPr="00381DC0" w:rsidRDefault="00381DC0" w:rsidP="00381DC0">
      <w:pPr>
        <w:spacing w:after="0" w:line="360" w:lineRule="auto"/>
        <w:ind w:firstLineChars="200" w:firstLine="480"/>
        <w:rPr>
          <w:rFonts w:ascii="宋体" w:hAnsi="宋体" w:cs="宋体"/>
          <w:kern w:val="0"/>
          <w:sz w:val="24"/>
        </w:rPr>
      </w:pPr>
      <w:r w:rsidRPr="00381DC0">
        <w:rPr>
          <w:rFonts w:ascii="宋体" w:hAnsi="宋体" w:cs="宋体" w:hint="eastAsia"/>
          <w:kern w:val="0"/>
          <w:sz w:val="24"/>
        </w:rPr>
        <w:t>4、实施备用的流动性风险管理工具的情形、程序及对投资者的潜在影响</w:t>
      </w:r>
    </w:p>
    <w:p w14:paraId="6B900F3A" w14:textId="77777777" w:rsidR="00381DC0" w:rsidRPr="00381DC0" w:rsidRDefault="00381DC0" w:rsidP="00381DC0">
      <w:pPr>
        <w:spacing w:after="0" w:line="360" w:lineRule="auto"/>
        <w:ind w:firstLineChars="200" w:firstLine="480"/>
        <w:rPr>
          <w:rFonts w:ascii="宋体" w:hAnsi="宋体" w:cs="宋体"/>
          <w:kern w:val="0"/>
          <w:sz w:val="24"/>
        </w:rPr>
      </w:pPr>
      <w:r w:rsidRPr="00381DC0">
        <w:rPr>
          <w:rFonts w:ascii="宋体" w:hAnsi="宋体" w:cs="宋体" w:hint="eastAsia"/>
          <w:kern w:val="0"/>
          <w:sz w:val="24"/>
        </w:rPr>
        <w:t>本基金在面临大规模赎回的情况下有可能因为无法变现造成流动性风险。</w:t>
      </w:r>
    </w:p>
    <w:p w14:paraId="2BDAE591" w14:textId="10A517FD" w:rsidR="00381DC0" w:rsidRDefault="00381DC0" w:rsidP="00381DC0">
      <w:pPr>
        <w:spacing w:after="0" w:line="360" w:lineRule="auto"/>
        <w:ind w:firstLineChars="200" w:firstLine="480"/>
        <w:rPr>
          <w:rFonts w:ascii="宋体" w:hAnsi="宋体" w:cs="宋体"/>
          <w:kern w:val="0"/>
          <w:sz w:val="24"/>
        </w:rPr>
      </w:pPr>
      <w:r w:rsidRPr="00381DC0">
        <w:rPr>
          <w:rFonts w:ascii="宋体" w:hAnsi="宋体" w:cs="宋体" w:hint="eastAsia"/>
          <w:kern w:val="0"/>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w:t>
      </w:r>
      <w:r w:rsidRPr="00381DC0">
        <w:rPr>
          <w:rFonts w:ascii="宋体" w:hAnsi="宋体" w:cs="宋体" w:hint="eastAsia"/>
          <w:kern w:val="0"/>
          <w:sz w:val="24"/>
        </w:rPr>
        <w:lastRenderedPageBreak/>
        <w:t>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580B229B"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（四）投资本基金特有的风险</w:t>
      </w:r>
    </w:p>
    <w:p w14:paraId="3E3B792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1、本基金为混合型基金，将维持较高的股票持仓比例，如果股票市场出现整体下跌，本基金的净值表现将受到影响。</w:t>
      </w:r>
    </w:p>
    <w:p w14:paraId="0AA4067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对宏观经济趋势、政策以及上市公司基本面研究是否准确、深入，以及对成长型股票的优选和判断是否科学、准确将影响本基金的收益。基本面研究及上市公司分析的错误均可能导致所选择的证券不能完全符合本基金的预期目标。同时，本基金股票组合采用不超过30只股票的集中持股策略，使得上述单个股票的股价波动对基金净值的影响较普通股票基金更大。</w:t>
      </w:r>
    </w:p>
    <w:p w14:paraId="5198E4A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7188202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（1）市场风险是指由于股指期货价格变动而给投资者带来的风险。市场风险是股指期货投资中最主要的风险。</w:t>
      </w:r>
    </w:p>
    <w:p w14:paraId="0E4630F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（2）流动性风险是指由于股指期货合约无法及时变现所带来的风险。</w:t>
      </w:r>
    </w:p>
    <w:p w14:paraId="35D1419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（3）基差风险是指股指期货合约价格和指数价格之间的价格差的波动所造成的风险，以及不同股指期货合约价格之间价格差的波动所造成的期现价差风险。</w:t>
      </w:r>
    </w:p>
    <w:p w14:paraId="37CDC06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（4）保证金风险是指由于无法及时筹措资金满足建立或者维持股指期货合约头寸所要求的保证金而带来的风险。</w:t>
      </w:r>
    </w:p>
    <w:p w14:paraId="6B5B100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（5）信用风险是指期货经纪公司违约而产生损失的风险。</w:t>
      </w:r>
    </w:p>
    <w:p w14:paraId="1F81AF0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（6）操作风险是指由于内部流程的不完善，业务人员出现差错或者疏漏，或者系统出现故障等原因造成损失的风险。</w:t>
      </w:r>
    </w:p>
    <w:p w14:paraId="4D23C5D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此外，由于衍生品通常具有杠杆效应，价格波动比标的工具更为剧烈，并且其定价相当复杂，不适当的估值也有可能使基金资产面临损失风险。</w:t>
      </w:r>
    </w:p>
    <w:p w14:paraId="706A2C23"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lastRenderedPageBreak/>
        <w:t>（五）其他风险</w:t>
      </w:r>
      <w:r w:rsidRPr="00233152">
        <w:rPr>
          <w:rFonts w:ascii="宋体" w:hAnsi="宋体" w:cs="宋体"/>
          <w:b/>
          <w:kern w:val="0"/>
          <w:sz w:val="24"/>
        </w:rPr>
        <w:t xml:space="preserve"> </w:t>
      </w:r>
    </w:p>
    <w:p w14:paraId="342C22C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1、因技术因素而产生的风险，如电脑系统不可靠产生的风险； </w:t>
      </w:r>
    </w:p>
    <w:p w14:paraId="1C3F84C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2、因基金业务快速发展，在制度建设、人员配备、内控制度建立等方面的不完善产生的风险； </w:t>
      </w:r>
    </w:p>
    <w:p w14:paraId="4BD4FD7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3、因人为因素而产生的风险、如内幕交易、欺诈行为等产生的风险； </w:t>
      </w:r>
    </w:p>
    <w:p w14:paraId="450C82C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4、对主要业务人员如基金经理的依赖而可能产生的风险； </w:t>
      </w:r>
    </w:p>
    <w:p w14:paraId="0C0260F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5、因业务竞争压力可能产生的风险； </w:t>
      </w:r>
    </w:p>
    <w:p w14:paraId="524DC40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6、战争、自然灾害等不可抗力可能导致基金财产的损失，影响基金收益水平，从而带来风险； </w:t>
      </w:r>
    </w:p>
    <w:p w14:paraId="0C674A5F"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 xml:space="preserve">7、其他意外导致的风险。 </w:t>
      </w:r>
      <w:r>
        <w:rPr>
          <w:rFonts w:ascii="宋体" w:hAnsi="宋体" w:cs="宋体"/>
          <w:kern w:val="0"/>
          <w:sz w:val="24"/>
        </w:rPr>
        <w:t xml:space="preserve"> </w:t>
      </w:r>
    </w:p>
    <w:p w14:paraId="719CC698" w14:textId="77777777" w:rsidR="00E7431A" w:rsidRDefault="00E7431A">
      <w:pPr>
        <w:widowControl/>
        <w:jc w:val="left"/>
        <w:rPr>
          <w:rFonts w:eastAsia="黑体"/>
          <w:b/>
          <w:bCs/>
          <w:kern w:val="0"/>
          <w:sz w:val="30"/>
          <w:szCs w:val="20"/>
        </w:rPr>
      </w:pPr>
      <w:bookmarkStart w:id="53" w:name="_Toc109537397"/>
      <w:r>
        <w:rPr>
          <w:rFonts w:eastAsia="黑体"/>
          <w:kern w:val="0"/>
          <w:sz w:val="30"/>
          <w:szCs w:val="20"/>
        </w:rPr>
        <w:br w:type="page"/>
      </w:r>
    </w:p>
    <w:p w14:paraId="267BBC3E" w14:textId="77777777" w:rsidR="000E360D" w:rsidRPr="00694168" w:rsidRDefault="000E360D" w:rsidP="00694168">
      <w:pPr>
        <w:pStyle w:val="ae"/>
        <w:rPr>
          <w:rFonts w:ascii="Times New Roman" w:eastAsia="黑体" w:hAnsi="Times New Roman" w:cs="Times New Roman"/>
          <w:kern w:val="0"/>
          <w:sz w:val="30"/>
          <w:szCs w:val="20"/>
        </w:rPr>
      </w:pPr>
      <w:bookmarkStart w:id="54" w:name="_Toc13130764"/>
      <w:r w:rsidRPr="00694168">
        <w:rPr>
          <w:rFonts w:ascii="Times New Roman" w:eastAsia="黑体" w:hAnsi="Times New Roman" w:cs="Times New Roman" w:hint="eastAsia"/>
          <w:kern w:val="0"/>
          <w:sz w:val="30"/>
          <w:szCs w:val="20"/>
        </w:rPr>
        <w:lastRenderedPageBreak/>
        <w:t>十九、基金合同的终止与基金财产的清算</w:t>
      </w:r>
      <w:bookmarkEnd w:id="53"/>
      <w:bookmarkEnd w:id="54"/>
    </w:p>
    <w:p w14:paraId="73F1564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（一）基金合同的终止事由</w:t>
      </w:r>
    </w:p>
    <w:p w14:paraId="0C881E7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有下列情形之一的，基金合同应当终止：</w:t>
      </w:r>
    </w:p>
    <w:p w14:paraId="5D057D1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369CCE9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2、基金管理人、基金托管人职责终止，在6个月内没有新基金管理人、新基金托管人承接的；</w:t>
      </w:r>
    </w:p>
    <w:p w14:paraId="38AE84F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3、基金合同约定的其他情形；</w:t>
      </w:r>
    </w:p>
    <w:p w14:paraId="1A30F41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4、相关法律法规和中国证监会规定的其他情况。</w:t>
      </w:r>
    </w:p>
    <w:p w14:paraId="63100A5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（二）基金财产的清算</w:t>
      </w:r>
    </w:p>
    <w:p w14:paraId="79688C9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1、基金财产清算小组：自出现基金合同终止事由之日起30个工作日内成立清算小组，基金管理人组织基金财产清算小组并在中国证监会的监督下进行基金清算。</w:t>
      </w:r>
    </w:p>
    <w:p w14:paraId="3AE7059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4BCDCE9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3、基金财产清算小组职责：基金财产清算小组负责基金财产的保管、清理、估价、变现和分配。基金财产清算小组可以依法进行必要的民事活动。</w:t>
      </w:r>
    </w:p>
    <w:p w14:paraId="317A555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4、基金财产清算程序：</w:t>
      </w:r>
    </w:p>
    <w:p w14:paraId="3D27A03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（1）基金合同终止情形出现时，由基金财产清算小组统一接管基金财产；</w:t>
      </w:r>
    </w:p>
    <w:p w14:paraId="343A937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（2）对基金财产和债权债务进行清理和确认；</w:t>
      </w:r>
    </w:p>
    <w:p w14:paraId="4637C6C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（3）对基金财产进行估值和变现；</w:t>
      </w:r>
    </w:p>
    <w:p w14:paraId="64D24B0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（4）制作清算报告；</w:t>
      </w:r>
    </w:p>
    <w:p w14:paraId="72958AA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（5）聘请会计师事务所对清算报告进行外部审计，聘请律师事务所对清算报告出具法律意见书；</w:t>
      </w:r>
    </w:p>
    <w:p w14:paraId="6DF6436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（6）将清算报告报中国证监会备案并公告；</w:t>
      </w:r>
    </w:p>
    <w:p w14:paraId="1B857D2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（7）对基金剩余财产进行分配。</w:t>
      </w:r>
    </w:p>
    <w:p w14:paraId="6B1ED87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5、基金财产清算的期限为6个月，若遇基金持有的有价证券出现长期休市、停牌或其他流通受限的情形除外。</w:t>
      </w:r>
    </w:p>
    <w:p w14:paraId="1963603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（三）清算费用</w:t>
      </w:r>
    </w:p>
    <w:p w14:paraId="146FECB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清算费用是指基金财产清算小组在进行基金清算过程中发生的所有合理费用，清算费用由基金财产清算小组优先从基金财产中支付。</w:t>
      </w:r>
    </w:p>
    <w:p w14:paraId="24D7DE5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（四）基金财产清算剩余资产的分配</w:t>
      </w:r>
    </w:p>
    <w:p w14:paraId="0878ED7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2239F95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（五）基金财产清算的公告</w:t>
      </w:r>
    </w:p>
    <w:p w14:paraId="251F710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423FB4A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（六）基金财产清算账册及文件的保存</w:t>
      </w:r>
    </w:p>
    <w:p w14:paraId="2102D485" w14:textId="77777777" w:rsidR="000E360D"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基金财产清算账册及有关文件由基金托管人保存15年以上。</w:t>
      </w:r>
      <w:r w:rsidR="00944DB3">
        <w:rPr>
          <w:rFonts w:ascii="宋体" w:hAnsi="宋体" w:cs="宋体"/>
          <w:kern w:val="0"/>
          <w:sz w:val="24"/>
        </w:rPr>
        <w:t xml:space="preserve"> </w:t>
      </w:r>
    </w:p>
    <w:p w14:paraId="049FC857" w14:textId="77777777" w:rsidR="00E7431A" w:rsidRDefault="00E7431A">
      <w:pPr>
        <w:widowControl/>
        <w:jc w:val="left"/>
        <w:rPr>
          <w:rFonts w:eastAsia="黑体"/>
          <w:b/>
          <w:bCs/>
          <w:kern w:val="0"/>
          <w:sz w:val="30"/>
          <w:szCs w:val="20"/>
        </w:rPr>
      </w:pPr>
      <w:bookmarkStart w:id="55" w:name="_Toc109537398"/>
      <w:r>
        <w:rPr>
          <w:rFonts w:eastAsia="黑体"/>
          <w:kern w:val="0"/>
          <w:sz w:val="30"/>
          <w:szCs w:val="20"/>
        </w:rPr>
        <w:br w:type="page"/>
      </w:r>
    </w:p>
    <w:p w14:paraId="00D552CE" w14:textId="77777777" w:rsidR="000E360D" w:rsidRPr="00694168" w:rsidRDefault="000E360D" w:rsidP="00694168">
      <w:pPr>
        <w:pStyle w:val="ae"/>
        <w:rPr>
          <w:rFonts w:ascii="Times New Roman" w:eastAsia="黑体" w:hAnsi="Times New Roman" w:cs="Times New Roman"/>
          <w:kern w:val="0"/>
          <w:sz w:val="30"/>
          <w:szCs w:val="20"/>
        </w:rPr>
      </w:pPr>
      <w:bookmarkStart w:id="56" w:name="_Toc13130765"/>
      <w:r w:rsidRPr="00694168">
        <w:rPr>
          <w:rFonts w:ascii="Times New Roman" w:eastAsia="黑体" w:hAnsi="Times New Roman" w:cs="Times New Roman" w:hint="eastAsia"/>
          <w:kern w:val="0"/>
          <w:sz w:val="30"/>
          <w:szCs w:val="20"/>
        </w:rPr>
        <w:lastRenderedPageBreak/>
        <w:t>二十、基金合同内容摘要</w:t>
      </w:r>
      <w:bookmarkEnd w:id="55"/>
      <w:bookmarkEnd w:id="56"/>
    </w:p>
    <w:p w14:paraId="12D647D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（一）基金合同当事人的权利与义务 </w:t>
      </w:r>
    </w:p>
    <w:p w14:paraId="418F7E0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1、基金管理人的权利与义务</w:t>
      </w:r>
    </w:p>
    <w:p w14:paraId="38E3370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根据《基金法》、《运作办法》及其他有关规定，基金管理人的权利包括但不限于：</w:t>
      </w:r>
    </w:p>
    <w:p w14:paraId="7FC33DE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（1）依法募集基金；</w:t>
      </w:r>
    </w:p>
    <w:p w14:paraId="002B3E8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（2）自《基金合同》生效之日起，根据法律法规和《基金合同》独立运用并管理基金财产；</w:t>
      </w:r>
    </w:p>
    <w:p w14:paraId="160BB3D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（3）依照《基金合同》收取基金管理费以及法律法规规定或中国证监会批准的其他费用；</w:t>
      </w:r>
    </w:p>
    <w:p w14:paraId="59FFFCC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（4）销售基金份额；</w:t>
      </w:r>
    </w:p>
    <w:p w14:paraId="4C9232A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（5）召集基金份额持有人大会；</w:t>
      </w:r>
    </w:p>
    <w:p w14:paraId="1FAED99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（6）依据《基金合同》及有关法律规定监督基金托管人，如认为基金托管人违反了《基金合同》及国家有关法律规定，应呈报中国证监会和其他监管部门，并采取必要措施保护基金投资者的利益；</w:t>
      </w:r>
    </w:p>
    <w:p w14:paraId="11DF097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（7）在基金托管人更换时，提名新的基金托管人；</w:t>
      </w:r>
    </w:p>
    <w:p w14:paraId="347A10B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（8）选择、更换基金销售机构，对基金销售机构的相关行为进行监督和处理； </w:t>
      </w:r>
    </w:p>
    <w:p w14:paraId="49E0F09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（9）担任或委托其他符合条件的机构担任基金登记机构办理基金登记业务并获得《基金合同》规定的费用； </w:t>
      </w:r>
    </w:p>
    <w:p w14:paraId="557A80B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（10）依据《基金合同》及有关法律规定决定基金收益的分配方案； </w:t>
      </w:r>
    </w:p>
    <w:p w14:paraId="57A988C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（11）在《基金合同》约定的范围内，拒绝或暂停受理申购与赎回申请； </w:t>
      </w:r>
    </w:p>
    <w:p w14:paraId="1DF059D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（12）依照法律法规为基金的利益对被投资公司行使股东权利，为基金的利益行使因基金财产投资于证券所产生的权利； </w:t>
      </w:r>
    </w:p>
    <w:p w14:paraId="28B42F8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（13）在法律法规允许的前提下，为基金的利益依法为基金进行融资； </w:t>
      </w:r>
    </w:p>
    <w:p w14:paraId="2390296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（14）以基金管理人的名义，代表基金份额持有人的利益行使诉讼权利或者实施其他法律行为； </w:t>
      </w:r>
    </w:p>
    <w:p w14:paraId="6C90582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（15）选择、更换律师事务所、会计师事务所、证券经纪商、期货经纪机构或其他为基金提供服务的外部机构； </w:t>
      </w:r>
    </w:p>
    <w:p w14:paraId="7893FD2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（16）在符合有关法律、法规的前提下，制定和调整有关基金认购、申购、赎回、转换和非交易过户等的业务规则；</w:t>
      </w:r>
    </w:p>
    <w:p w14:paraId="6062D72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（17）法律法规及中国证监会规定的和《基金合同》约定的其他权利。</w:t>
      </w:r>
    </w:p>
    <w:p w14:paraId="4AE47F8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根据《基金法》、《运作办法》及其他有关规定，基金管理人的义务包括但不限于：</w:t>
      </w:r>
    </w:p>
    <w:p w14:paraId="3AFD5D1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（1）依法募集基金，办理或者委托经中国证监会认定的其他机构代为办理基金份额的发售、申购、赎回和登记事宜；</w:t>
      </w:r>
    </w:p>
    <w:p w14:paraId="24EA4A8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（2）办理基金备案手续；</w:t>
      </w:r>
    </w:p>
    <w:p w14:paraId="4B38DAF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（3）自《基金合同》生效之日起，以诚实信用、谨慎勤勉的原则管理和运用基金财产；</w:t>
      </w:r>
    </w:p>
    <w:p w14:paraId="5F3597C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（4）配备足够的具有专业资格的人员进行基金投资分析、决策，以专业化的经营方式管理和运作基金财产；</w:t>
      </w:r>
    </w:p>
    <w:p w14:paraId="260CFA9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（5）建立健全内部风险控制、监察与稽核、财务管理及人事管理等制度，保证所管理的基金财产和基金管理人的财产相互独立,对所管理的不同基金分别管理，分别记账，进行证券投资；</w:t>
      </w:r>
    </w:p>
    <w:p w14:paraId="5AF68DB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（6）除依据《基金法》、《基金合同》及其他有关规定外,不得利用基金财产为自己及任何第三人谋取利益，不得委托第三人运作基金财产；</w:t>
      </w:r>
    </w:p>
    <w:p w14:paraId="3FA82A1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（7）依法接受基金托管人的监督；</w:t>
      </w:r>
    </w:p>
    <w:p w14:paraId="316337B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（8）采取适当合理的措施使计算基金份额认购、申购、赎回和注销价格的方法符合《基金合同》等法律文件的规定，按有关规定计算并公告基金资产净值，确定基金份额申购、赎回的价格；</w:t>
      </w:r>
    </w:p>
    <w:p w14:paraId="465DBB1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（9）进行基金会计核算并编制基金财务会计报告；</w:t>
      </w:r>
    </w:p>
    <w:p w14:paraId="14DEC64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（10）编制季度、半年度和年度基金报告；</w:t>
      </w:r>
    </w:p>
    <w:p w14:paraId="416A889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（11） 严格按照《基金法》、《基金合同》及其他有关规定，履行信息披露及报告义务；</w:t>
      </w:r>
    </w:p>
    <w:p w14:paraId="2F06ABB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（12）保守基金商业秘密，不泄露基金投资计划、投资意向等。除《基金法》、《基金合同》及其他有关规定另有规定外，在基金信息公开披露前应予保密，不向他人泄露；</w:t>
      </w:r>
    </w:p>
    <w:p w14:paraId="2DF5B74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（13）按《基金合同》的约定确定基金收益分配方案，及时向基金份额持有人分配基金收益；</w:t>
      </w:r>
    </w:p>
    <w:p w14:paraId="468458E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（14）按规定受理申购与赎回申请，及时、足额支付赎回款项；</w:t>
      </w:r>
    </w:p>
    <w:p w14:paraId="5E52C43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（15）依据《基金法》、《基金合同》及其他有关规定召集基金份额持有人大会或配合基金托管人、基金份额持有人依法召集基金份额持有人大会；</w:t>
      </w:r>
    </w:p>
    <w:p w14:paraId="283F7F2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（16）按规定保存基金财产管理业务活动的会计账册、报表、记录和其他相关资料15年以上；</w:t>
      </w:r>
    </w:p>
    <w:p w14:paraId="26FEB67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4AADA4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（18）组织并参加基金财产清算小组,参与基金财产的保管、清理、估价、变现和分配；</w:t>
      </w:r>
    </w:p>
    <w:p w14:paraId="7983E67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（19）面临解散、依法被撤销或者被依法宣告破产时，及时报告中国证监会并通知基金托管人；</w:t>
      </w:r>
    </w:p>
    <w:p w14:paraId="542CA6C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（20）因违反《基金合同》导致基金财产的损失或损害基金份额持有人合法权益时，应当承担赔偿责任，其赔偿责任不因其退任而免除；</w:t>
      </w:r>
    </w:p>
    <w:p w14:paraId="500670B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（21）监督基金托管人按法律法规和《基金合同》规定履行自己的义务，基金托管人违反《基金合同》造成基金财产损失时，基金管理人应为基金份额持有人利益向基金托管人追偿；</w:t>
      </w:r>
    </w:p>
    <w:p w14:paraId="221EE93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（22）当基金管理人将其义务委托第三方处理时，应当对第三方处理有关基金事务的行为承担责任；</w:t>
      </w:r>
    </w:p>
    <w:p w14:paraId="16E5701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（23）以基金管理人名义，代表基金份额持有人利益行使诉讼权利或实施其他法律行为； </w:t>
      </w:r>
    </w:p>
    <w:p w14:paraId="7B0A1A6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24）基金管理人在募集期间未能达到基金的备案条件，《基金合同》不能生效，基金管理人承担因募集行为而产生的债务和费用，将已募集资金并加计银行同期存款利息在基金募集期结束后30日内退还基金认购人；</w:t>
      </w:r>
    </w:p>
    <w:p w14:paraId="4DA347B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（25）执行生效的基金份额持有人大会的决议；</w:t>
      </w:r>
    </w:p>
    <w:p w14:paraId="0C032C2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（26）建立并保存基金份额持有人名册；</w:t>
      </w:r>
    </w:p>
    <w:p w14:paraId="70C15A2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（27）法律法规及中国证监会规定的和《基金合同》约定的其他义务。</w:t>
      </w:r>
    </w:p>
    <w:p w14:paraId="44ACC51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2、基金托管人的权利与义务</w:t>
      </w:r>
    </w:p>
    <w:p w14:paraId="3312CAD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根据《基金法》、《运作办法》及其他有关规定，基金托管人的权利包括但不限于：</w:t>
      </w:r>
    </w:p>
    <w:p w14:paraId="72FD7E9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（1）自《基金合同》生效之日起，依法律法规和《基金合同》的规定安全保管基金财产；</w:t>
      </w:r>
    </w:p>
    <w:p w14:paraId="01EF305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（2）依《基金合同》约定获得基金托管费以及法律法规规定或监管部门批准的其他费用；</w:t>
      </w:r>
    </w:p>
    <w:p w14:paraId="501D60D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21870D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（4）根据相关市场规则，为基金开设证券账户、协助开立股指期货业务相关账户及交易编码、为基金办理证券交易资金清算；</w:t>
      </w:r>
    </w:p>
    <w:p w14:paraId="4EADF86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（5）提议召开或召集基金份额持有人大会；</w:t>
      </w:r>
    </w:p>
    <w:p w14:paraId="031FF49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（6）在基金管理人更换时，提名新的基金管理人；</w:t>
      </w:r>
    </w:p>
    <w:p w14:paraId="7BF6346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（7）法律法规及中国证监会规定的和《基金合同》约定的其他权利。</w:t>
      </w:r>
    </w:p>
    <w:p w14:paraId="2F44D8B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根据《基金法》、《运作办法》及其他有关规定，基金托管人的义务包括但不限于：</w:t>
      </w:r>
    </w:p>
    <w:p w14:paraId="7F3BB78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（1）以诚实信用、勤勉尽责的原则持有并安全保管基金财产；</w:t>
      </w:r>
    </w:p>
    <w:p w14:paraId="30FCB35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（2）设立专门的基金托管部门，具有符合要求的营业场所，配备足够的、合格的熟悉基金托管业务的专职人员，负责基金财产托管事宜；</w:t>
      </w:r>
    </w:p>
    <w:p w14:paraId="6978459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613059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（4）除依据《基金法》、《基金合同》及其他有关规定外，不得利用基金财产为自己及任何第三人谋取利益，不得委托第三人托管基金财产；</w:t>
      </w:r>
    </w:p>
    <w:p w14:paraId="62CACAE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（5）保管由基金管理人代表基金签订的与基金有关的重大合同及有关凭证；</w:t>
      </w:r>
    </w:p>
    <w:p w14:paraId="18D7A1B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（6）按规定开设基金财产的资金账户和证券账户,协助开立股指期货业务相关账户及交易编码，按照《基金合同》的约定，根据基金管理人的投资指令，及时办理清算、交割事宜；</w:t>
      </w:r>
    </w:p>
    <w:p w14:paraId="2364BFF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（7）保守基金商业秘密，除《基金法》、《基金合同》及其他有关规定另有规定外，在基金信息公开披露前予以保密，不得向他人泄露；</w:t>
      </w:r>
    </w:p>
    <w:p w14:paraId="6B25BE5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（8）复核、审查基金管理人计算的基金资产净值、基金份额申购、赎回价格、基金业绩数据等；</w:t>
      </w:r>
    </w:p>
    <w:p w14:paraId="2205399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（9）办理与基金托管业务活动有关的信息披露事项；</w:t>
      </w:r>
    </w:p>
    <w:p w14:paraId="3D7E880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3A3472C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（11）保存基金托管业务活动的记录、账册、报表和其他相关资料15年以上；</w:t>
      </w:r>
    </w:p>
    <w:p w14:paraId="0923B25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（12）建立并保存基金份额持有人名册；</w:t>
      </w:r>
    </w:p>
    <w:p w14:paraId="397D144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（13）按规定制作相关账册并与基金管理人核对；</w:t>
      </w:r>
    </w:p>
    <w:p w14:paraId="0E80113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（14）依据基金管理人的指令或有关规定向基金份额持有人支付基金收益和赎回款项；</w:t>
      </w:r>
    </w:p>
    <w:p w14:paraId="6220EC2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（15）依据《基金法》、《基金合同》及其他有关规定，召集基金份额持有人大会或配合基金管理人、基金份额持有人依法召集基金份额持有人大会；</w:t>
      </w:r>
    </w:p>
    <w:p w14:paraId="241176F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（16）按照法律法规和《基金合同》的规定监督基金管理人的投资运作；</w:t>
      </w:r>
    </w:p>
    <w:p w14:paraId="4D0D4B1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（17）参加基金财产清算小组，参与基金财产的保管、清理、估价、变现和分配；</w:t>
      </w:r>
    </w:p>
    <w:p w14:paraId="120703D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（18）面临解散、依法被撤销或者被依法宣告破产时，及时报告中国证监会和银行业监督管理机构，并通知基金管理人；</w:t>
      </w:r>
    </w:p>
    <w:p w14:paraId="322ABE9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（19）因违反《基金合同》导致基金财产损失时，应承担赔偿责任，其赔偿责任不因其退任而免除；</w:t>
      </w:r>
    </w:p>
    <w:p w14:paraId="2CDFB51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（20）按规定监督基金管理人按法律法规和《基金合同》规定履行自己的义务，基金管理人因违反《基金合同》造成基金财产损失时，应为基金份额持有人利</w:t>
      </w:r>
      <w:r>
        <w:rPr>
          <w:rFonts w:ascii="宋体" w:hAnsi="宋体" w:cs="宋体" w:hint="eastAsia"/>
          <w:kern w:val="0"/>
          <w:sz w:val="24"/>
        </w:rPr>
        <w:lastRenderedPageBreak/>
        <w:t>益向基金管理人追偿；</w:t>
      </w:r>
    </w:p>
    <w:p w14:paraId="1D336A0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（21）执行生效的基金份额持有人大会的决议；</w:t>
      </w:r>
    </w:p>
    <w:p w14:paraId="5877889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（22）法律法规及中国证监会规定的和《基金合同》约定的其他义务。</w:t>
      </w:r>
    </w:p>
    <w:p w14:paraId="7CC051A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3、基金份额持有人的权利与义务</w:t>
      </w:r>
    </w:p>
    <w:p w14:paraId="7909B8C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05038CC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每份基金份额具有同等的合法权益。</w:t>
      </w:r>
    </w:p>
    <w:p w14:paraId="743C955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根据《基金法》、《运作办法》及其他有关规定，基金份额持有人的权利包括但不限于：</w:t>
      </w:r>
    </w:p>
    <w:p w14:paraId="53393B4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（1）分享基金财产收益；</w:t>
      </w:r>
    </w:p>
    <w:p w14:paraId="55A3567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（2）参与分配清算后的剩余基金财产；</w:t>
      </w:r>
    </w:p>
    <w:p w14:paraId="763957B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（3）依法并按照基金合同的规定申请赎回其持有的基金份额；</w:t>
      </w:r>
    </w:p>
    <w:p w14:paraId="10E6052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（4）按照规定要求召开基金份额持有人大会；</w:t>
      </w:r>
    </w:p>
    <w:p w14:paraId="6361947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（5）出席或者委派代表出席基金份额持有人大会，对基金份额持有人大会审议事项行使表决权；</w:t>
      </w:r>
    </w:p>
    <w:p w14:paraId="318A9D5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（6）查阅或者复制公开披露的基金信息资料；</w:t>
      </w:r>
    </w:p>
    <w:p w14:paraId="2DC3A85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（7）监督基金管理人的投资运作；</w:t>
      </w:r>
    </w:p>
    <w:p w14:paraId="461EDEB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（8）对基金管理人、基金托管人、基金销售机构损害其合法权益的行为依法提起诉讼或仲裁；</w:t>
      </w:r>
    </w:p>
    <w:p w14:paraId="2953C22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（9）法律法规及中国证监会规定的和基金合同约定的其他权利。</w:t>
      </w:r>
    </w:p>
    <w:p w14:paraId="0D4CA65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根据《基金法》、《运作办法》及其他有关法律法规的规定，基金份额持有人的义务包括但不限于：</w:t>
      </w:r>
    </w:p>
    <w:p w14:paraId="5097273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（1）认真阅读并遵守基金合同；</w:t>
      </w:r>
    </w:p>
    <w:p w14:paraId="51C80BE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（2）了解所投资基金产品，了解自身风险承受能力，自行承担投资风险；</w:t>
      </w:r>
    </w:p>
    <w:p w14:paraId="027D42C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（3）关注基金信息披露，及时行使权利和履行义务；</w:t>
      </w:r>
    </w:p>
    <w:p w14:paraId="1A76DBE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（4）缴纳基金认购、申购、赎回款项及法律法规和基金合同所规定的费用；</w:t>
      </w:r>
    </w:p>
    <w:p w14:paraId="5CDEF51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（5）在其持有的基金份额范围内，承担基金亏损或者基金合同终止的有限责任；</w:t>
      </w:r>
    </w:p>
    <w:p w14:paraId="706CC7A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（6）不从事任何有损基金及其他基金合同当事人合法权益的活动；</w:t>
      </w:r>
    </w:p>
    <w:p w14:paraId="1834EF4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（7）执行生效的基金份额持有人大会的决议；</w:t>
      </w:r>
    </w:p>
    <w:p w14:paraId="41CCF9F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（8）返还在基金交易过程中因任何原因获得的不当得利；</w:t>
      </w:r>
    </w:p>
    <w:p w14:paraId="6F9E843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（9）遵守基金管理人、基金托管人、销售机构和登记机构的相关交易及业务规则；</w:t>
      </w:r>
    </w:p>
    <w:p w14:paraId="2F4446F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（10）提供基金管理人和监管机构依法要求提供的信息，以及不时的更新和补充，并保证其真实性；</w:t>
      </w:r>
    </w:p>
    <w:p w14:paraId="6963691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（11）法律法规及中国证监会规定的和基金合同约定的其他义务。</w:t>
      </w:r>
    </w:p>
    <w:p w14:paraId="25C37EC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（二）基金份额持有人大会 </w:t>
      </w:r>
    </w:p>
    <w:p w14:paraId="57E2A56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基金份额持有人大会由基金份额持有人组成，基金份额持有人的合法授权代表有权代表基金份额持有人出席会议并表决。基金份额持有人持有的每一基金份额拥有平等的投票权。</w:t>
      </w:r>
    </w:p>
    <w:p w14:paraId="2CF1355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1、召开事由</w:t>
      </w:r>
    </w:p>
    <w:p w14:paraId="3C98364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（1）当出现或需要决定下列事由之一的，应当召开基金份额持有人大会：</w:t>
      </w:r>
    </w:p>
    <w:p w14:paraId="36671C4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1）终止《基金合同》；</w:t>
      </w:r>
    </w:p>
    <w:p w14:paraId="2CB5C65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2）更换基金管理人；</w:t>
      </w:r>
    </w:p>
    <w:p w14:paraId="5487921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3）更换基金托管人；</w:t>
      </w:r>
    </w:p>
    <w:p w14:paraId="6FFC279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4）转换基金运作方式；</w:t>
      </w:r>
    </w:p>
    <w:p w14:paraId="37879E4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5）提高基金管理人、基金托管人的报酬标准，但法律法规要求提高该等报酬标准的除外；</w:t>
      </w:r>
    </w:p>
    <w:p w14:paraId="68CFDC2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6）变更基金类别；</w:t>
      </w:r>
    </w:p>
    <w:p w14:paraId="093D1C7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7）本基金与其他基金的合并；</w:t>
      </w:r>
    </w:p>
    <w:p w14:paraId="0879840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8）变更基金投资目标、范围或策略；</w:t>
      </w:r>
    </w:p>
    <w:p w14:paraId="38C9E97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9）变更基金份额持有人大会程序；</w:t>
      </w:r>
    </w:p>
    <w:p w14:paraId="350F330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10）基金管理人或基金托管人要求召开基金份额持有人大会；</w:t>
      </w:r>
    </w:p>
    <w:p w14:paraId="2326875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11）单独或合计持有本基金总份额10%以上（含10%）基金份额的基金份额持</w:t>
      </w:r>
      <w:r>
        <w:rPr>
          <w:rFonts w:ascii="宋体" w:hAnsi="宋体" w:cs="宋体" w:hint="eastAsia"/>
          <w:kern w:val="0"/>
          <w:sz w:val="24"/>
        </w:rPr>
        <w:lastRenderedPageBreak/>
        <w:t>有人（以基金管理人收到提议当日的基金份额计算，下同）就同一事项书面要求召开基金份额持有人大会；</w:t>
      </w:r>
    </w:p>
    <w:p w14:paraId="1822D39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12）对基金当事人权利和义务产生重大影响的其他事项；</w:t>
      </w:r>
    </w:p>
    <w:p w14:paraId="0B1D4B6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13）法律法规、《基金合同》或中国证监会规定的其他应当召开基金份额持有人大会的事项。</w:t>
      </w:r>
    </w:p>
    <w:p w14:paraId="7DE1D98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（2）以下情况可由基金管理人和基金托管人协商后修改，不需召开基金份额持有人大会：</w:t>
      </w:r>
    </w:p>
    <w:p w14:paraId="5C62CB3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1）调低基金管理费、基金托管费；</w:t>
      </w:r>
    </w:p>
    <w:p w14:paraId="551BA9D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2）法律法规要求增加的基金费用的收取；</w:t>
      </w:r>
    </w:p>
    <w:p w14:paraId="214E9BC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3）在法律法规和《基金合同》规定的范围内调整本基金的申购费率、调低赎回费率、变更或增加收费方式；</w:t>
      </w:r>
    </w:p>
    <w:p w14:paraId="5FBB0DD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4）因相应的法律法规发生变动而应当对《基金合同》进行修改；</w:t>
      </w:r>
    </w:p>
    <w:p w14:paraId="260FB8B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5）对《基金合同》的修改对基金份额持有人利益无实质性不利影响或修改不涉及《基金合同》当事人权利义务关系发生变化；</w:t>
      </w:r>
    </w:p>
    <w:p w14:paraId="442D3D3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6）在法律法规和《基金合同》规定的范围内调整本基金份额类别的设置；</w:t>
      </w:r>
    </w:p>
    <w:p w14:paraId="169305F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7）按照法律法规和《基金合同》规定不需召开基金份额持有人大会的以外的其他情形。</w:t>
      </w:r>
    </w:p>
    <w:p w14:paraId="215855B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2、会议召集人及召集方式</w:t>
      </w:r>
    </w:p>
    <w:p w14:paraId="54DCC21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（1）除法律法规规定或《基金合同》另有约定外，基金份额持有人大会由基金管理人召集；</w:t>
      </w:r>
    </w:p>
    <w:p w14:paraId="340ED52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（2）基金管理人未按规定召集或不能召集时，由基金托管人召集；</w:t>
      </w:r>
    </w:p>
    <w:p w14:paraId="381523F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14:paraId="1E11CE4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（4）代表基金份额10%以上（含10%）的基金份额持有人就同一事项书面要求召开基金份额持有人大会，应当向基金管理人提出书面提议。基金管理人应当</w:t>
      </w:r>
      <w:r>
        <w:rPr>
          <w:rFonts w:ascii="宋体" w:hAnsi="宋体" w:cs="宋体" w:hint="eastAsia"/>
          <w:kern w:val="0"/>
          <w:sz w:val="24"/>
        </w:rPr>
        <w:lastRenderedPageBreak/>
        <w:t>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14:paraId="2C22D32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4F0A7D5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（6）基金份额持有人会议的召集人负责选择确定开会时间、地点、方式和权益登记日。</w:t>
      </w:r>
    </w:p>
    <w:p w14:paraId="60766E9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3、召开基金份额持有人大会的通知时间、通知内容、通知方式</w:t>
      </w:r>
    </w:p>
    <w:p w14:paraId="3A7D220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（1）召开基金份额持有人大会，召集人应于会议召开前30日，在指定媒体公告。基金份额持有人大会通知应至少载明以下内容：</w:t>
      </w:r>
    </w:p>
    <w:p w14:paraId="6D8EF62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1）会议召开的时间、地点和会议形式；</w:t>
      </w:r>
    </w:p>
    <w:p w14:paraId="2085217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2）会议拟审议的事项、议事程序和表决方式；</w:t>
      </w:r>
    </w:p>
    <w:p w14:paraId="2E608A4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3）有权出席基金份额持有人大会的基金份额持有人的权益登记日；</w:t>
      </w:r>
    </w:p>
    <w:p w14:paraId="48A4747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4）授权委托证明的内容要求（包括但不限于代理人身份，代理权限和代理有效期限等）、送达时间和地点；</w:t>
      </w:r>
    </w:p>
    <w:p w14:paraId="6813FFE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5）会务常设联系人姓名及联系电话；</w:t>
      </w:r>
    </w:p>
    <w:p w14:paraId="624DD7A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6）出席会议者必须准备的文件和必须履行的手续；</w:t>
      </w:r>
    </w:p>
    <w:p w14:paraId="5F56F01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7）召集人需要通知的其他事项。</w:t>
      </w:r>
    </w:p>
    <w:p w14:paraId="25468F8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1EFE209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1634165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4、基金份额持有人出席会议的方式</w:t>
      </w:r>
    </w:p>
    <w:p w14:paraId="674911B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基金份额持有人大会可通过现场开会方式、通讯开会方式或法律法规和监管部门允许的其他方式召开，会议的召开方式由会议召集人确定。</w:t>
      </w:r>
    </w:p>
    <w:p w14:paraId="793A8A9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5E3207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56140D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2）经核对，汇总到会者出示的在权益登记日持有基金份额的凭证显示，有效的基金份额不少于本基金在权益登记日基金总份额的50%（含50%）。</w:t>
      </w:r>
    </w:p>
    <w:p w14:paraId="7F010FC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（2）通讯开会。通讯开会系指基金份额持有人将其对表决事项的投票以书面形式在表决截至日以前送达至召集人指定的地址。通讯开会应以书面方式进行表决。</w:t>
      </w:r>
    </w:p>
    <w:p w14:paraId="66C754C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在同时符合以下条件时，通讯开会的方式视为有效：</w:t>
      </w:r>
    </w:p>
    <w:p w14:paraId="080C508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1）会议召集人按《基金合同》约定公布会议通知后，在2个工作日内连续公布相关提示性公告；</w:t>
      </w:r>
    </w:p>
    <w:p w14:paraId="5B79222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w:t>
      </w:r>
      <w:r>
        <w:rPr>
          <w:rFonts w:ascii="宋体" w:hAnsi="宋体" w:cs="宋体" w:hint="eastAsia"/>
          <w:kern w:val="0"/>
          <w:sz w:val="24"/>
        </w:rPr>
        <w:lastRenderedPageBreak/>
        <w:t>管理人经通知不参加收取书面表决意见的，不影响表决效力；</w:t>
      </w:r>
    </w:p>
    <w:p w14:paraId="5120225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3）本人直接出具书面意见或授权他人代表出具书面意见的，基金份额持有人所持有的基金份额不小于在权益登记日基金总份额的50%（含50%）；</w:t>
      </w:r>
    </w:p>
    <w:p w14:paraId="58D213D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0E50B7D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5）会议通知公布前报中国证监会备案。</w:t>
      </w:r>
    </w:p>
    <w:p w14:paraId="49AA641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（3）在法律法规或监管部门允许的情况下，本基金亦可采用网络、电话等其他非书面方式由基金份额持有人向其授权代表进行授权。</w:t>
      </w:r>
    </w:p>
    <w:p w14:paraId="28CD9E4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（4）在法律法规和监管部门允许的情况下，本基金亦可采用网络、电话等其他非现场方式或者以非现场方式与现场方式结合的方式召开基金份额持有人大会，会议程序比照现场开会和通讯方式开会的程序进行。</w:t>
      </w:r>
    </w:p>
    <w:p w14:paraId="733E6CF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5、议事内容与程序</w:t>
      </w:r>
    </w:p>
    <w:p w14:paraId="3CE7827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（1）议事内容及提案权</w:t>
      </w:r>
    </w:p>
    <w:p w14:paraId="188512B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42C614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基金份额持有人大会的召集人发出召集会议的通知后，对原有提案的修改应当在基金份额持有人大会召开前及时公告。</w:t>
      </w:r>
    </w:p>
    <w:p w14:paraId="759DD13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基金份额持有人大会不得对未事先公告的议事内容进行表决。</w:t>
      </w:r>
    </w:p>
    <w:p w14:paraId="427009B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（2）议事程序</w:t>
      </w:r>
    </w:p>
    <w:p w14:paraId="5F30958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65E642A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w:t>
      </w:r>
      <w:r>
        <w:rPr>
          <w:rFonts w:ascii="宋体" w:hAnsi="宋体" w:cs="宋体" w:hint="eastAsia"/>
          <w:kern w:val="0"/>
          <w:sz w:val="24"/>
        </w:rPr>
        <w:lastRenderedPageBreak/>
        <w:t>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14:paraId="4D97C0E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会议召集人应当制作出席会议人员的签名册。签名册载明参加会议人员姓名（或单位名称）、身份证明文件号码、持有或代表有表决权的基金份额、委托人姓名（或单位名称）和联系方式等事项。</w:t>
      </w:r>
    </w:p>
    <w:p w14:paraId="51CF6B2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2）通讯开会</w:t>
      </w:r>
    </w:p>
    <w:p w14:paraId="1D4DA05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在通讯开会的情况下，首先由召集人提前30日公布提案，在所通知的表决截止日期后2个工作日内在公证机关监督下由召集人统计全部有效表决，在公证机关监督下形成决议。</w:t>
      </w:r>
    </w:p>
    <w:p w14:paraId="460CEAC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6、表决</w:t>
      </w:r>
    </w:p>
    <w:p w14:paraId="789848A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基金份额持有人所持每份基金份额有一票表决权。</w:t>
      </w:r>
    </w:p>
    <w:p w14:paraId="0527555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基金份额持有人大会决议分为一般决议和特别决议：</w:t>
      </w:r>
    </w:p>
    <w:p w14:paraId="51024A1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（1）一般决议，一般决议须经参加大会的基金份额持有人或其代理人所持表决权的50%以上（含50%）通过方为有效；除下列第（2）项所规定的须以特别决议通过事项以外的其他事项均以一般决议的方式通过。</w:t>
      </w:r>
    </w:p>
    <w:p w14:paraId="5FE2345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特别决议，特别决议应当经参加大会的基金份额持有人或其代理人所持表决权的2/3以上（含2/3）通过方可做出。转换基金运作方式、更换基金管理人或者基金托管人、终止《基金合同》以特别决议通过方为有效。</w:t>
      </w:r>
    </w:p>
    <w:p w14:paraId="03FFE15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基金份额持有人大会采取记名方式进行投票表决。</w:t>
      </w:r>
    </w:p>
    <w:p w14:paraId="0A740B9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20EC680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基金份额持有人大会的各项提案或同一项提案内并列的各项议题应当分开审议、逐项表决。</w:t>
      </w:r>
    </w:p>
    <w:p w14:paraId="2860CBA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7、计票</w:t>
      </w:r>
    </w:p>
    <w:p w14:paraId="2470EAE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1AF1879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3EEAE77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2）监票人应当在基金份额持有人表决后立即进行清点并由大会主持人当场公布计票结果。</w:t>
      </w:r>
    </w:p>
    <w:p w14:paraId="54BDE07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359568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4）计票过程应由公证机关予以公证,基金管理人或基金托管人拒不出席大会的，不影响计票的效力。</w:t>
      </w:r>
    </w:p>
    <w:p w14:paraId="655A3BD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（2）通讯开会</w:t>
      </w:r>
    </w:p>
    <w:p w14:paraId="51B647B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58E9786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8、生效与公告</w:t>
      </w:r>
    </w:p>
    <w:p w14:paraId="0FBC706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基金份额持有人大会的决议，召集人应当自通过之日起5日内报中国证监会核准或者备案。</w:t>
      </w:r>
    </w:p>
    <w:p w14:paraId="4B31756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基金份额持有人大会的决议自中国证监会依法核准或者出具无异议意见之日起生效。</w:t>
      </w:r>
    </w:p>
    <w:p w14:paraId="4372345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基金份额持有人大会决议自生效之日起2个工作日内在指定媒体上公告。如</w:t>
      </w:r>
      <w:r>
        <w:rPr>
          <w:rFonts w:ascii="宋体" w:hAnsi="宋体" w:cs="宋体" w:hint="eastAsia"/>
          <w:kern w:val="0"/>
          <w:sz w:val="24"/>
        </w:rPr>
        <w:lastRenderedPageBreak/>
        <w:t>果采用通讯方式进行表决，在公告基金份额持有人大会决议时，必须将公证书全文、公证机构、公证员姓名等一同公告。</w:t>
      </w:r>
    </w:p>
    <w:p w14:paraId="0F4F608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基金管理人、基金托管人和基金份额持有人应当执行生效的基金份额持有人大会的决议。生效的基金份额持有人大会决议对全体基金份额持有人、基金管理人、基金托管人均有约束力。</w:t>
      </w:r>
    </w:p>
    <w:p w14:paraId="7336C9D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9、法律法规或监管部门对基金份额持有人大会另有规定的，从其规定。</w:t>
      </w:r>
    </w:p>
    <w:p w14:paraId="17EB5E0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（三）《基金合同》的变更与终止</w:t>
      </w:r>
    </w:p>
    <w:p w14:paraId="3B823F1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1、《基金合同》的变更</w:t>
      </w:r>
    </w:p>
    <w:p w14:paraId="0EBABFA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D56436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 （2）关于《基金合同》变更的基金份额持有人大会决议经中国证监会核准或出具无异议意见后方可执行，自决议生效后依照《信息披露办法》的规定在指定媒体公告。</w:t>
      </w:r>
    </w:p>
    <w:p w14:paraId="61649DE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2、《基金合同》的终止事由</w:t>
      </w:r>
    </w:p>
    <w:p w14:paraId="6C0BB9A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有下列情形之一的，基金合同应当终止：</w:t>
      </w:r>
    </w:p>
    <w:p w14:paraId="18DE481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228036C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（2）基金管理人、基金托管人职责终止，在6个月内没有新基金管理人、新基金托管人承接的；</w:t>
      </w:r>
    </w:p>
    <w:p w14:paraId="2BC15DE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（3）《基金合同》约定的其他情形；</w:t>
      </w:r>
    </w:p>
    <w:p w14:paraId="343B83C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（4）相关法律法规和中国证监会规定的其他情况。</w:t>
      </w:r>
    </w:p>
    <w:p w14:paraId="6A3BAA4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（四）争议的处理</w:t>
      </w:r>
    </w:p>
    <w:p w14:paraId="0E016EF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6809F00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《基金合同》受中国法律管辖。</w:t>
      </w:r>
    </w:p>
    <w:p w14:paraId="6049827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（五）基金合同存放及投资者取得基金合同的方式 </w:t>
      </w:r>
    </w:p>
    <w:p w14:paraId="7F1F3E8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1、《基金合同》正本一式六份，除上报有关监管机构一式二份外，基金管理人、基金托管人各持有二份，每份具有同等的法律效力。</w:t>
      </w:r>
    </w:p>
    <w:p w14:paraId="6CAFF5A6"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2、《基金合同》可印制成册，供投资者在基金管理人、基金托管人、销售机构的办公场所和营业场所查阅，但应以《基金合同》正本为准。</w:t>
      </w:r>
    </w:p>
    <w:p w14:paraId="356FCB54" w14:textId="77777777" w:rsidR="00E7431A" w:rsidRDefault="00E7431A">
      <w:pPr>
        <w:widowControl/>
        <w:jc w:val="left"/>
        <w:rPr>
          <w:rFonts w:eastAsia="黑体"/>
          <w:b/>
          <w:bCs/>
          <w:kern w:val="0"/>
          <w:sz w:val="30"/>
          <w:szCs w:val="20"/>
        </w:rPr>
      </w:pPr>
      <w:bookmarkStart w:id="57" w:name="_Toc109537399"/>
      <w:r>
        <w:rPr>
          <w:rFonts w:eastAsia="黑体"/>
          <w:kern w:val="0"/>
          <w:sz w:val="30"/>
          <w:szCs w:val="20"/>
        </w:rPr>
        <w:br w:type="page"/>
      </w:r>
    </w:p>
    <w:p w14:paraId="1CD83042" w14:textId="77777777" w:rsidR="000E360D" w:rsidRPr="00694168" w:rsidRDefault="000E360D" w:rsidP="00694168">
      <w:pPr>
        <w:pStyle w:val="ae"/>
        <w:rPr>
          <w:rFonts w:ascii="Times New Roman" w:eastAsia="黑体" w:hAnsi="Times New Roman" w:cs="Times New Roman"/>
          <w:kern w:val="0"/>
          <w:sz w:val="30"/>
          <w:szCs w:val="20"/>
        </w:rPr>
      </w:pPr>
      <w:bookmarkStart w:id="58" w:name="_Toc13130766"/>
      <w:r w:rsidRPr="00694168">
        <w:rPr>
          <w:rFonts w:ascii="Times New Roman" w:eastAsia="黑体" w:hAnsi="Times New Roman" w:cs="Times New Roman" w:hint="eastAsia"/>
          <w:kern w:val="0"/>
          <w:sz w:val="30"/>
          <w:szCs w:val="20"/>
        </w:rPr>
        <w:lastRenderedPageBreak/>
        <w:t>二十一、托管协议的内容摘要</w:t>
      </w:r>
      <w:bookmarkEnd w:id="57"/>
      <w:bookmarkEnd w:id="58"/>
    </w:p>
    <w:p w14:paraId="2CC0062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（一）托管协议当事人 </w:t>
      </w:r>
    </w:p>
    <w:p w14:paraId="5DB9E10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1、基金管理人</w:t>
      </w:r>
    </w:p>
    <w:p w14:paraId="3EFA02D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名称：交银施罗德基金管理有限公司</w:t>
      </w:r>
    </w:p>
    <w:p w14:paraId="184AAD6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住所：上海市浦东新区银城中路188号交通银行大楼二层（裙）</w:t>
      </w:r>
    </w:p>
    <w:p w14:paraId="03EBC32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法定代表人: </w:t>
      </w:r>
      <w:r w:rsidR="00681643">
        <w:rPr>
          <w:rFonts w:ascii="宋体" w:hAnsi="宋体" w:cs="宋体" w:hint="eastAsia"/>
          <w:kern w:val="0"/>
          <w:sz w:val="24"/>
        </w:rPr>
        <w:t>于亚利</w:t>
      </w:r>
    </w:p>
    <w:p w14:paraId="06A999F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成立时间：2005年8月4日</w:t>
      </w:r>
    </w:p>
    <w:p w14:paraId="33853FF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批准设立机关及批准设立文号：中国证监会证监基金字[2005]128号</w:t>
      </w:r>
    </w:p>
    <w:p w14:paraId="19F31A3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组织形式：有限责任公司</w:t>
      </w:r>
    </w:p>
    <w:p w14:paraId="1E4211D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注册资本：2亿元人民币</w:t>
      </w:r>
    </w:p>
    <w:p w14:paraId="67B2443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存续期间：持续经营</w:t>
      </w:r>
    </w:p>
    <w:p w14:paraId="3CF08C5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经营范围：</w:t>
      </w:r>
      <w:r w:rsidR="00681643" w:rsidRPr="005435A1">
        <w:rPr>
          <w:rFonts w:hint="eastAsia"/>
          <w:bCs/>
          <w:sz w:val="24"/>
        </w:rPr>
        <w:t>基金募集、基金销售、资产管理和中国证监会许可的其它业务</w:t>
      </w:r>
      <w:r w:rsidR="00681643">
        <w:rPr>
          <w:rFonts w:hint="eastAsia"/>
          <w:bCs/>
          <w:sz w:val="24"/>
        </w:rPr>
        <w:t>。</w:t>
      </w:r>
    </w:p>
    <w:p w14:paraId="73439CB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2、基金托管人</w:t>
      </w:r>
    </w:p>
    <w:p w14:paraId="03E03FE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名称：中国建设银行股份有限公司(简称：中国建设银行)</w:t>
      </w:r>
    </w:p>
    <w:p w14:paraId="4CFF1FC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住所：北京市西城区金融大街25号</w:t>
      </w:r>
    </w:p>
    <w:p w14:paraId="727235D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办公地址：北京市西城区闹市口大街1号院1号楼</w:t>
      </w:r>
    </w:p>
    <w:p w14:paraId="22881CD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邮政编码：100033</w:t>
      </w:r>
    </w:p>
    <w:p w14:paraId="5AC77D08" w14:textId="0AD363D6"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法定代表人：</w:t>
      </w:r>
      <w:r w:rsidR="00381DC0">
        <w:rPr>
          <w:rFonts w:ascii="宋体" w:hAnsi="宋体" w:cs="宋体" w:hint="eastAsia"/>
          <w:kern w:val="0"/>
          <w:sz w:val="24"/>
        </w:rPr>
        <w:t>田国立</w:t>
      </w:r>
    </w:p>
    <w:p w14:paraId="321491B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成立日期：2004年09月17日</w:t>
      </w:r>
    </w:p>
    <w:p w14:paraId="5A2621D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基金托管业务批准文号：中国证监会证监基字[1998]12号</w:t>
      </w:r>
    </w:p>
    <w:p w14:paraId="03EC4C0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组织形式：股份有限公司</w:t>
      </w:r>
    </w:p>
    <w:p w14:paraId="1B2E9BF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注册资本：贰仟伍佰亿壹仟零玖拾柒万柒仟肆佰捌拾陆元整</w:t>
      </w:r>
    </w:p>
    <w:p w14:paraId="6622154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存续期间：持续经营</w:t>
      </w:r>
    </w:p>
    <w:p w14:paraId="4496B6E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64F4B18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（二）基金托管人对基金管理人的业务监督和核查</w:t>
      </w:r>
    </w:p>
    <w:p w14:paraId="1A4ABB6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4003CC2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的相关规定）。</w:t>
      </w:r>
    </w:p>
    <w:p w14:paraId="6CBB284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如法律法规或监管机构以后允许基金投资其他品种，基金管理人在履行适当程序后，可以将其纳入投资范围。</w:t>
      </w:r>
    </w:p>
    <w:p w14:paraId="63049277" w14:textId="1368BFC1"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的投资组合比例为：股票资产占基金资产的60%-95%，其中投资于经过严格品质筛选、成长质量优良的成长型股票的资产比例不低于股票资产的80%；其余资产投资于债券、中期票据、货币市场工具、现金、权证、资产支持证券以及法律法规或中国证监会允许基金投资的其他证券品种；基金保留的现金或者投资于到期日在一年以内的政府债券的比例合计不低于基金资产净值的5%</w:t>
      </w:r>
      <w:r w:rsidR="002651BC" w:rsidRPr="002651BC">
        <w:rPr>
          <w:rFonts w:ascii="宋体" w:hAnsi="宋体" w:cs="宋体" w:hint="eastAsia"/>
          <w:kern w:val="0"/>
          <w:sz w:val="24"/>
        </w:rPr>
        <w:t>，其中现金不包括结算备付金、存出保证金、应收申购款等</w:t>
      </w:r>
      <w:r>
        <w:rPr>
          <w:rFonts w:ascii="宋体" w:hAnsi="宋体" w:cs="宋体" w:hint="eastAsia"/>
          <w:kern w:val="0"/>
          <w:sz w:val="24"/>
        </w:rPr>
        <w:t>。</w:t>
      </w:r>
    </w:p>
    <w:p w14:paraId="4173D07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2、基金托管人根据有关法律法规的规定及《基金合同》的约定，对基金投资、融资比例进行监督。基金托管人按下述比例和调整期限进行监督：</w:t>
      </w:r>
    </w:p>
    <w:p w14:paraId="131090D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（1）股票资产占基金资产的60%-95%；其余资产投资于债券、中期票据、货币市场工具、现金、权证、资产支持证券以及法律法规或中国证监会允许基金投资的其他证券品种；</w:t>
      </w:r>
    </w:p>
    <w:p w14:paraId="7D9233E4" w14:textId="4790356A"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（2）保持不低于基金资产净值5％的现金或者到期日在一年以内的政府债券</w:t>
      </w:r>
      <w:r w:rsidR="002651BC" w:rsidRPr="002651BC">
        <w:rPr>
          <w:rFonts w:ascii="宋体" w:hAnsi="宋体" w:cs="宋体" w:hint="eastAsia"/>
          <w:kern w:val="0"/>
          <w:sz w:val="24"/>
        </w:rPr>
        <w:t>，其中现金不包括结算备付金、存出保证金、应收申购款等</w:t>
      </w:r>
      <w:r>
        <w:rPr>
          <w:rFonts w:ascii="宋体" w:hAnsi="宋体" w:cs="宋体" w:hint="eastAsia"/>
          <w:kern w:val="0"/>
          <w:sz w:val="24"/>
        </w:rPr>
        <w:t>；</w:t>
      </w:r>
    </w:p>
    <w:p w14:paraId="6CDDA83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（3）本基金持有一家上市公司的股票，其市值不超过基金资产净值的10％；</w:t>
      </w:r>
    </w:p>
    <w:p w14:paraId="0E8B1F8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（4）本基金持有的全部权证，其市值不得超过基金资产净值的3％；</w:t>
      </w:r>
    </w:p>
    <w:p w14:paraId="0A450D8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（5）本基金在任何交易日买入权证的总金额，不得超过上一交易日基金资产</w:t>
      </w:r>
      <w:r>
        <w:rPr>
          <w:rFonts w:ascii="宋体" w:hAnsi="宋体" w:cs="宋体" w:hint="eastAsia"/>
          <w:kern w:val="0"/>
          <w:sz w:val="24"/>
        </w:rPr>
        <w:lastRenderedPageBreak/>
        <w:t>净值的0.5％；</w:t>
      </w:r>
    </w:p>
    <w:p w14:paraId="1625CB1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（6）本基金投资于同一原始权益人的各类资产支持证券的比例，不得超过基金资产净值的10％；</w:t>
      </w:r>
    </w:p>
    <w:p w14:paraId="42EC13C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（7）本基金持有的全部资产支持证券，其市值不得超过基金资产净值的20％；</w:t>
      </w:r>
    </w:p>
    <w:p w14:paraId="75BFB9D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（8）本基金持有的同一(指同一信用级别)资产支持证券的比例，不得超过该资产支持证券规模的10％；</w:t>
      </w:r>
    </w:p>
    <w:p w14:paraId="574A6E2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（9）本基金应投资于信用级别评级为BBB以上(含BBB)的资产支持证券。基金持有资产支持证券期间，如果其信用等级下降、不再符合投资标准，应在评级报告发布之日起3个月内予以全部卖出；</w:t>
      </w:r>
    </w:p>
    <w:p w14:paraId="5D71061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（10）基金财产参与股票发行申购，本基金所申报的金额不超过本基金的总资产，本基金所申报的股票数量不超过拟发行股票公司本次发行股票的总量；</w:t>
      </w:r>
    </w:p>
    <w:p w14:paraId="540483F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（11）本基金进入全国银行间同业市场进行债券回购的资金余额不得超过基金资产净值的40％；</w:t>
      </w:r>
    </w:p>
    <w:p w14:paraId="4C47771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（12）本基金持有的所有流通受限证券，其公允价值不得超过本基金资产净值的15%；本基金持有的同一流通受限证券，其公允价值不得超过本基金资产净值的2%；</w:t>
      </w:r>
    </w:p>
    <w:p w14:paraId="6CB19250" w14:textId="6AA9AEBB"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（13）本基金在任何交易日日终，持有的买入股指期货合约价值，不得超过基金资产净值的10%</w:t>
      </w:r>
      <w:r w:rsidR="002651BC">
        <w:rPr>
          <w:rFonts w:ascii="宋体" w:hAnsi="宋体" w:cs="宋体" w:hint="eastAsia"/>
          <w:kern w:val="0"/>
          <w:sz w:val="24"/>
        </w:rPr>
        <w:t>；</w:t>
      </w:r>
    </w:p>
    <w:p w14:paraId="7346EDC9" w14:textId="0AA1194C"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（14）本基金在任何交易日日终，持有的买入期货合约价值与有价证券市值之和,不得超过基金资产净值的95%</w:t>
      </w:r>
      <w:r w:rsidR="002651BC">
        <w:rPr>
          <w:rFonts w:ascii="宋体" w:hAnsi="宋体" w:cs="宋体" w:hint="eastAsia"/>
          <w:kern w:val="0"/>
          <w:sz w:val="24"/>
        </w:rPr>
        <w:t>；</w:t>
      </w:r>
    </w:p>
    <w:p w14:paraId="031D396D" w14:textId="61543886"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其中，有价证券指股票、债券（不含到期日在一年以内的政府债券）、权证、资产支持证券、买入返售金融资产（不含质押式回购）等</w:t>
      </w:r>
      <w:r w:rsidR="002651BC">
        <w:rPr>
          <w:rFonts w:ascii="宋体" w:hAnsi="宋体" w:cs="宋体" w:hint="eastAsia"/>
          <w:kern w:val="0"/>
          <w:sz w:val="24"/>
        </w:rPr>
        <w:t>；</w:t>
      </w:r>
    </w:p>
    <w:p w14:paraId="1330B263" w14:textId="77094431"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（15）本基金在任何交易日日终，持有的卖出期货合约价值不得超过基金持有的股票总市值的20%</w:t>
      </w:r>
      <w:r w:rsidR="002651BC">
        <w:rPr>
          <w:rFonts w:ascii="宋体" w:hAnsi="宋体" w:cs="宋体" w:hint="eastAsia"/>
          <w:kern w:val="0"/>
          <w:sz w:val="24"/>
        </w:rPr>
        <w:t>；</w:t>
      </w:r>
    </w:p>
    <w:p w14:paraId="4E3844C0" w14:textId="398A1200"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（16）本基金所持有的股票市值和买入、卖出股指期货合约价值，合计（轧差计算）应当符合《基金合同》关于股票投资比例的有关约定</w:t>
      </w:r>
      <w:r w:rsidR="002651BC">
        <w:rPr>
          <w:rFonts w:ascii="宋体" w:hAnsi="宋体" w:cs="宋体" w:hint="eastAsia"/>
          <w:kern w:val="0"/>
          <w:sz w:val="24"/>
        </w:rPr>
        <w:t>；</w:t>
      </w:r>
    </w:p>
    <w:p w14:paraId="5FB260DA" w14:textId="00E149C5"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（17）本基金在任何交易日内交易（不包括平仓）的股指期货合约的成交金额不得超过上一交易日基金资产净值的20%</w:t>
      </w:r>
      <w:r w:rsidR="002651BC">
        <w:rPr>
          <w:rFonts w:ascii="宋体" w:hAnsi="宋体" w:cs="宋体" w:hint="eastAsia"/>
          <w:kern w:val="0"/>
          <w:sz w:val="24"/>
        </w:rPr>
        <w:t>；</w:t>
      </w:r>
    </w:p>
    <w:p w14:paraId="593A62A3" w14:textId="5DD7ADC8"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（18）本基金每个交易日日终在扣除股指期货合约需缴纳的交易保证金后，应当保持不低于基金资产净值5%的现金或到期日在一年以内的政府债券</w:t>
      </w:r>
      <w:r w:rsidR="002651BC" w:rsidRPr="002651BC">
        <w:rPr>
          <w:rFonts w:ascii="宋体" w:hAnsi="宋体" w:cs="宋体" w:hint="eastAsia"/>
          <w:kern w:val="0"/>
          <w:sz w:val="24"/>
        </w:rPr>
        <w:t>，其中现金不包括结算备付金、存出保证金、应收申购款等</w:t>
      </w:r>
      <w:r w:rsidR="002651BC">
        <w:rPr>
          <w:rFonts w:ascii="宋体" w:hAnsi="宋体" w:cs="宋体" w:hint="eastAsia"/>
          <w:kern w:val="0"/>
          <w:sz w:val="24"/>
        </w:rPr>
        <w:t>；</w:t>
      </w:r>
    </w:p>
    <w:p w14:paraId="2FE6E015" w14:textId="3632B9BC"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本基金在开始进行股指期货投资之前，应与基金托管人就股指期货开户、清算、估值、交收等事宜另行具体协商</w:t>
      </w:r>
      <w:r w:rsidR="002651BC">
        <w:rPr>
          <w:rFonts w:ascii="宋体" w:hAnsi="宋体" w:cs="宋体" w:hint="eastAsia"/>
          <w:kern w:val="0"/>
          <w:sz w:val="24"/>
        </w:rPr>
        <w:t>；</w:t>
      </w:r>
    </w:p>
    <w:p w14:paraId="1CB7F128" w14:textId="593C673C" w:rsidR="002651BC" w:rsidRPr="002651BC" w:rsidRDefault="002651BC" w:rsidP="002651BC">
      <w:pPr>
        <w:spacing w:after="0" w:line="360" w:lineRule="auto"/>
        <w:ind w:firstLineChars="200" w:firstLine="480"/>
        <w:rPr>
          <w:rFonts w:ascii="宋体" w:hAnsi="宋体" w:cs="宋体"/>
          <w:kern w:val="0"/>
          <w:sz w:val="24"/>
        </w:rPr>
      </w:pPr>
      <w:r>
        <w:rPr>
          <w:rFonts w:ascii="宋体" w:hAnsi="宋体" w:cs="宋体" w:hint="eastAsia"/>
          <w:kern w:val="0"/>
          <w:sz w:val="24"/>
        </w:rPr>
        <w:t>（19）</w:t>
      </w:r>
      <w:r w:rsidRPr="002651BC">
        <w:rPr>
          <w:rFonts w:ascii="宋体" w:hAnsi="宋体" w:cs="宋体" w:hint="eastAsia"/>
          <w:kern w:val="0"/>
          <w:sz w:val="24"/>
        </w:rPr>
        <w:t>本基金管理人管理且由本基金托管人托管的全部开放式基金（包括开放式基金以及处于开放期的定期开放基金）持有一家上市公司发行的可流通股票，不得超过该上市公司可流通股票的15%；本基金管理人管理且由本基金托管人托管的全部投资组合持有一家上市公司发行的可流通股票，不得超过该上市公司可流通股票的30%；</w:t>
      </w:r>
    </w:p>
    <w:p w14:paraId="57AB4B85" w14:textId="6BA79A09" w:rsidR="002651BC" w:rsidRPr="002651BC" w:rsidRDefault="002651BC" w:rsidP="002651BC">
      <w:pPr>
        <w:spacing w:after="0" w:line="360" w:lineRule="auto"/>
        <w:ind w:firstLineChars="200" w:firstLine="480"/>
        <w:rPr>
          <w:rFonts w:ascii="宋体" w:hAnsi="宋体" w:cs="宋体"/>
          <w:kern w:val="0"/>
          <w:sz w:val="24"/>
        </w:rPr>
      </w:pPr>
      <w:r>
        <w:rPr>
          <w:rFonts w:ascii="宋体" w:hAnsi="宋体" w:cs="宋体" w:hint="eastAsia"/>
          <w:kern w:val="0"/>
          <w:sz w:val="24"/>
        </w:rPr>
        <w:t>（20）</w:t>
      </w:r>
      <w:r w:rsidRPr="002651BC">
        <w:rPr>
          <w:rFonts w:ascii="宋体" w:hAnsi="宋体" w:cs="宋体" w:hint="eastAsia"/>
          <w:kern w:val="0"/>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27313450" w14:textId="3EC843F1" w:rsidR="002651BC" w:rsidRDefault="002651BC" w:rsidP="002651BC">
      <w:pPr>
        <w:spacing w:after="0" w:line="360" w:lineRule="auto"/>
        <w:ind w:firstLineChars="200" w:firstLine="480"/>
        <w:rPr>
          <w:rFonts w:ascii="宋体" w:hAnsi="宋体" w:cs="宋体"/>
          <w:kern w:val="0"/>
          <w:sz w:val="24"/>
        </w:rPr>
      </w:pPr>
      <w:r>
        <w:rPr>
          <w:rFonts w:ascii="宋体" w:hAnsi="宋体" w:cs="宋体" w:hint="eastAsia"/>
          <w:kern w:val="0"/>
          <w:sz w:val="24"/>
        </w:rPr>
        <w:t>（21）</w:t>
      </w:r>
      <w:r w:rsidRPr="002651BC">
        <w:rPr>
          <w:rFonts w:ascii="宋体" w:hAnsi="宋体" w:cs="宋体" w:hint="eastAsia"/>
          <w:kern w:val="0"/>
          <w:sz w:val="24"/>
        </w:rPr>
        <w:t>本基金与私募类证券资管产品及中国证监会认定的其他主体为交易对手开展逆回购交易的，可接受质押品的资质要求应当与基金合同约定的投资范围保持一致；</w:t>
      </w:r>
    </w:p>
    <w:p w14:paraId="472F497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如果法律法规对上述投资组合比例限制进行变更的，以变更后的规定为准。法律法规或监管部门取消上述限制，如适用于本基金，则本基金投资不再受相关限制。</w:t>
      </w:r>
    </w:p>
    <w:p w14:paraId="7C213649" w14:textId="530C2BB3"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基金管理人应当自基金合同生效之日起6个月内使基金的投资组合比例符合基金合同的有关约定。基金托管人对基金的投资的监督与检查自基金合同生效之日起开始。</w:t>
      </w:r>
    </w:p>
    <w:p w14:paraId="212C7E3D" w14:textId="6C2B0E85" w:rsidR="00177A47" w:rsidRDefault="002651BC">
      <w:pPr>
        <w:spacing w:after="0" w:line="360" w:lineRule="auto"/>
        <w:ind w:firstLineChars="200" w:firstLine="480"/>
        <w:rPr>
          <w:rFonts w:ascii="宋体" w:hAnsi="宋体" w:cs="宋体"/>
          <w:kern w:val="0"/>
          <w:sz w:val="24"/>
        </w:rPr>
      </w:pPr>
      <w:r w:rsidRPr="002651BC">
        <w:rPr>
          <w:rFonts w:ascii="宋体" w:hAnsi="宋体" w:cs="宋体" w:hint="eastAsia"/>
          <w:kern w:val="0"/>
          <w:sz w:val="24"/>
        </w:rPr>
        <w:t>除上述第</w:t>
      </w:r>
      <w:r>
        <w:rPr>
          <w:rFonts w:ascii="宋体" w:hAnsi="宋体" w:cs="宋体" w:hint="eastAsia"/>
          <w:kern w:val="0"/>
          <w:sz w:val="24"/>
        </w:rPr>
        <w:t>（</w:t>
      </w:r>
      <w:r w:rsidRPr="002651BC">
        <w:rPr>
          <w:rFonts w:ascii="宋体" w:hAnsi="宋体" w:cs="宋体" w:hint="eastAsia"/>
          <w:kern w:val="0"/>
          <w:sz w:val="24"/>
        </w:rPr>
        <w:t>2</w:t>
      </w:r>
      <w:r>
        <w:rPr>
          <w:rFonts w:ascii="宋体" w:hAnsi="宋体" w:cs="宋体" w:hint="eastAsia"/>
          <w:kern w:val="0"/>
          <w:sz w:val="24"/>
        </w:rPr>
        <w:t>）</w:t>
      </w:r>
      <w:r w:rsidRPr="002651BC">
        <w:rPr>
          <w:rFonts w:ascii="宋体" w:hAnsi="宋体" w:cs="宋体" w:hint="eastAsia"/>
          <w:kern w:val="0"/>
          <w:sz w:val="24"/>
        </w:rPr>
        <w:t>、</w:t>
      </w:r>
      <w:r>
        <w:rPr>
          <w:rFonts w:ascii="宋体" w:hAnsi="宋体" w:cs="宋体" w:hint="eastAsia"/>
          <w:kern w:val="0"/>
          <w:sz w:val="24"/>
        </w:rPr>
        <w:t>（</w:t>
      </w:r>
      <w:r w:rsidRPr="002651BC">
        <w:rPr>
          <w:rFonts w:ascii="宋体" w:hAnsi="宋体" w:cs="宋体" w:hint="eastAsia"/>
          <w:kern w:val="0"/>
          <w:sz w:val="24"/>
        </w:rPr>
        <w:t>9</w:t>
      </w:r>
      <w:r>
        <w:rPr>
          <w:rFonts w:ascii="宋体" w:hAnsi="宋体" w:cs="宋体" w:hint="eastAsia"/>
          <w:kern w:val="0"/>
          <w:sz w:val="24"/>
        </w:rPr>
        <w:t>）</w:t>
      </w:r>
      <w:r w:rsidRPr="002651BC">
        <w:rPr>
          <w:rFonts w:ascii="宋体" w:hAnsi="宋体" w:cs="宋体" w:hint="eastAsia"/>
          <w:kern w:val="0"/>
          <w:sz w:val="24"/>
        </w:rPr>
        <w:t>、</w:t>
      </w:r>
      <w:r>
        <w:rPr>
          <w:rFonts w:ascii="宋体" w:hAnsi="宋体" w:cs="宋体" w:hint="eastAsia"/>
          <w:kern w:val="0"/>
          <w:sz w:val="24"/>
        </w:rPr>
        <w:t>（</w:t>
      </w:r>
      <w:r w:rsidRPr="002651BC">
        <w:rPr>
          <w:rFonts w:ascii="宋体" w:hAnsi="宋体" w:cs="宋体" w:hint="eastAsia"/>
          <w:kern w:val="0"/>
          <w:sz w:val="24"/>
        </w:rPr>
        <w:t>18</w:t>
      </w:r>
      <w:r>
        <w:rPr>
          <w:rFonts w:ascii="宋体" w:hAnsi="宋体" w:cs="宋体" w:hint="eastAsia"/>
          <w:kern w:val="0"/>
          <w:sz w:val="24"/>
        </w:rPr>
        <w:t>）</w:t>
      </w:r>
      <w:r w:rsidRPr="002651BC">
        <w:rPr>
          <w:rFonts w:ascii="宋体" w:hAnsi="宋体" w:cs="宋体" w:hint="eastAsia"/>
          <w:kern w:val="0"/>
          <w:sz w:val="24"/>
        </w:rPr>
        <w:t>、</w:t>
      </w:r>
      <w:r>
        <w:rPr>
          <w:rFonts w:ascii="宋体" w:hAnsi="宋体" w:cs="宋体" w:hint="eastAsia"/>
          <w:kern w:val="0"/>
          <w:sz w:val="24"/>
        </w:rPr>
        <w:t>（</w:t>
      </w:r>
      <w:r w:rsidRPr="002651BC">
        <w:rPr>
          <w:rFonts w:ascii="宋体" w:hAnsi="宋体" w:cs="宋体" w:hint="eastAsia"/>
          <w:kern w:val="0"/>
          <w:sz w:val="24"/>
        </w:rPr>
        <w:t>20</w:t>
      </w:r>
      <w:r>
        <w:rPr>
          <w:rFonts w:ascii="宋体" w:hAnsi="宋体" w:cs="宋体" w:hint="eastAsia"/>
          <w:kern w:val="0"/>
          <w:sz w:val="24"/>
        </w:rPr>
        <w:t>）</w:t>
      </w:r>
      <w:r w:rsidRPr="002651BC">
        <w:rPr>
          <w:rFonts w:ascii="宋体" w:hAnsi="宋体" w:cs="宋体" w:hint="eastAsia"/>
          <w:kern w:val="0"/>
          <w:sz w:val="24"/>
        </w:rPr>
        <w:t>、</w:t>
      </w:r>
      <w:r>
        <w:rPr>
          <w:rFonts w:ascii="宋体" w:hAnsi="宋体" w:cs="宋体" w:hint="eastAsia"/>
          <w:kern w:val="0"/>
          <w:sz w:val="24"/>
        </w:rPr>
        <w:t>（</w:t>
      </w:r>
      <w:r w:rsidRPr="002651BC">
        <w:rPr>
          <w:rFonts w:ascii="宋体" w:hAnsi="宋体" w:cs="宋体" w:hint="eastAsia"/>
          <w:kern w:val="0"/>
          <w:sz w:val="24"/>
        </w:rPr>
        <w:t>21</w:t>
      </w:r>
      <w:r>
        <w:rPr>
          <w:rFonts w:ascii="宋体" w:hAnsi="宋体" w:cs="宋体" w:hint="eastAsia"/>
          <w:kern w:val="0"/>
          <w:sz w:val="24"/>
        </w:rPr>
        <w:t>）</w:t>
      </w:r>
      <w:r w:rsidRPr="002651BC">
        <w:rPr>
          <w:rFonts w:ascii="宋体" w:hAnsi="宋体" w:cs="宋体" w:hint="eastAsia"/>
          <w:kern w:val="0"/>
          <w:sz w:val="24"/>
        </w:rPr>
        <w:t>项以外，</w:t>
      </w:r>
      <w:r w:rsidR="00E52F60">
        <w:rPr>
          <w:rFonts w:ascii="宋体" w:hAnsi="宋体" w:cs="宋体" w:hint="eastAsia"/>
          <w:kern w:val="0"/>
          <w:sz w:val="24"/>
        </w:rPr>
        <w:t>因证券、期货市场波动、上市公司合并、基金规模变动、股权分置改革中支付对价等基金管理人之外的因素致使基金投资比例不符合上述规定投资比例的，基金管理人应当在10个交易日内进行调整。法律法规另有规定的，从其规定。</w:t>
      </w:r>
    </w:p>
    <w:p w14:paraId="42F3BD6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3、基金托管人根据有关法律法规的规定及《基金合同》的约定，对本托管协</w:t>
      </w:r>
      <w:r>
        <w:rPr>
          <w:rFonts w:ascii="宋体" w:hAnsi="宋体" w:cs="宋体" w:hint="eastAsia"/>
          <w:kern w:val="0"/>
          <w:sz w:val="24"/>
        </w:rPr>
        <w:lastRenderedPageBreak/>
        <w:t>议第十五条第九款基金投资禁止行为进行监督。基金托管人通过事后监督方式对基金管理人基金投资禁止行为和关联交易进行监督。根据法律法规有关基金禁止从事关联交易的规定，基金管理人和基金托管人应事先相互提供与本机构有控股关系的股东、与本机构有其他重大利害关系的公司名单及有关关联方发行的证券名单。基金管理人和基金托管人有责任确保关联交易名单的真实性、准确性、完整性，并负责及时将更新后的名单发送给对方。</w:t>
      </w:r>
    </w:p>
    <w:p w14:paraId="1BB6110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若基金托管人发现基金管理人与关联交易名单中列示的关联方进行法律法规禁止基金从事的关联交易时，基金托管人应及时提醒基金管理人采取必要措施阻止该关联交易的发生，如基金托管人采取必要措施后仍无法阻止关联交易发生时，基金托管人有权向中国证监会报告。对于基金管理人已成交的关联交易，基金托管人事前无法阻止该关联交易的发生，只能进行事后结算，基金托管人不承担由此造成的损失，并向中国证监会报告。</w:t>
      </w:r>
    </w:p>
    <w:p w14:paraId="32B90A7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1个工作日内与基金托管人协商解决。基金管理人与基金托管人完成确认后，被确认调整的名单开始生效，新名单生效前已与本次剔除的交易对手所进行但尚未结算的交易，仍应按照协议进行结算。</w:t>
      </w:r>
    </w:p>
    <w:p w14:paraId="7FD47DC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w:t>
      </w:r>
      <w:r>
        <w:rPr>
          <w:rFonts w:ascii="宋体" w:hAnsi="宋体" w:cs="宋体" w:hint="eastAsia"/>
          <w:kern w:val="0"/>
          <w:sz w:val="24"/>
        </w:rPr>
        <w:lastRenderedPageBreak/>
        <w:t>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15E94A3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5、基金托管人根据有关法律法规的规定及《基金合同》的约定，对基金管理人投资流通受限证券进行监督。</w:t>
      </w:r>
    </w:p>
    <w:p w14:paraId="31D1695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49C1FE8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本基金投资的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324E3A1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本基金投资的受限证券限于可由中国证券登记结算有限责任公司或中央国债登记结算有限责任公司负责登记和存管，并可在证券交易所或全国银行间债券市场交易的证券。</w:t>
      </w:r>
    </w:p>
    <w:p w14:paraId="7E165A6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投资的受限证券应保证登记存管在本基金名下，基金管理人负责相关工作的落实和协调，并确保基金托管人能够正常查询。因基金管理人原因产生的受限证券登记存管问题，造成基金托管人无法安全保管本基金资产的责任与损失，及因受限证券存管直接影响本基金安全的责任及损失，由基金管理人承担。</w:t>
      </w:r>
    </w:p>
    <w:p w14:paraId="3A97963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本基金投资受限证券，不得预付任何形式的保证金。</w:t>
      </w:r>
    </w:p>
    <w:p w14:paraId="646A594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管理人投资非公开发行股票，应制订流动性风险处置预案并经其董事会批准。风险处置预案应包括但不限于因投资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5EEFD37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基金管理人对本基金投资受限证券的流动性风险负责，确保对相关风险采取</w:t>
      </w:r>
      <w:r>
        <w:rPr>
          <w:rFonts w:ascii="宋体" w:hAnsi="宋体" w:cs="宋体" w:hint="eastAsia"/>
          <w:kern w:val="0"/>
          <w:sz w:val="24"/>
        </w:rPr>
        <w:lastRenderedPageBreak/>
        <w:t>积极有效的措施，在合理的时间内有效解决基金运作的流动性问题。如因基金巨额赎回或市场发生剧烈变动等原因而导致基金现金周转困难时，基金管理人应保证提供足额现金确保基金的支付结算，并按法律法规规定承担所有损失。对本基金因投资受限证券导致的流动性风险，基金托管人不承担任何责任。如因基金管理人原因导致本基金出现损失致使基金托管人承担连带赔偿责任的，基金管理人应赔偿基金托管人由此遭受的损失。</w:t>
      </w:r>
    </w:p>
    <w:p w14:paraId="3190011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7C8714D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1）中国证监会批准发行非公开发行股票的批准文件。</w:t>
      </w:r>
    </w:p>
    <w:p w14:paraId="65385AF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2）非公开发行股票有关发行数量、发行价格、锁定期等发行资料。</w:t>
      </w:r>
    </w:p>
    <w:p w14:paraId="3E07B41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3）非公开发行股票发行人与中国证券登记结算有限责任公司或中央国债登记结算有限责任公司签订的证券登记及服务协议。</w:t>
      </w:r>
    </w:p>
    <w:p w14:paraId="4894ACD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4）基金拟认购的数量、价格、总成本、账面价值。</w:t>
      </w:r>
    </w:p>
    <w:p w14:paraId="0AB6E5A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管理人应在本基金投资非公开发行股票后两个交易日内，在中国证监会指定媒体披露所投资非公开发行股票的名称、数量、总成本、账面价值，以及总成本和账面价值占基金资产净值的比例、锁定期等信息。</w:t>
      </w:r>
    </w:p>
    <w:p w14:paraId="2595310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本基金有关投资受限证券比例如违反有关限制规定，在合理期限内未能进行及时调整，基金管理人应在两个工作日内编制临时报告书，予以公告。</w:t>
      </w:r>
    </w:p>
    <w:p w14:paraId="6787A37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（5）基金托管人根据有关规定有权对基金管理人进行以下事项监督：</w:t>
      </w:r>
    </w:p>
    <w:p w14:paraId="599669E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1）本基金投资受限证券时的法律法规遵守情况。</w:t>
      </w:r>
    </w:p>
    <w:p w14:paraId="7A6A088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2）在基金投资受限证券管理工作方面有关制度、流动性风险处置预案的建立与完善情况。</w:t>
      </w:r>
    </w:p>
    <w:p w14:paraId="50D5162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3）有关比例限制的执行情况。</w:t>
      </w:r>
    </w:p>
    <w:p w14:paraId="19C0A9F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4）信息披露情况。</w:t>
      </w:r>
    </w:p>
    <w:p w14:paraId="0F455EF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（6）相关法律法规对基金投资受限证券有新规定的，从其规定。</w:t>
      </w:r>
    </w:p>
    <w:p w14:paraId="73591BB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6、基金托管人根据有关法律法规的规定及《基金合同》的约定，对基金资产</w:t>
      </w:r>
      <w:r>
        <w:rPr>
          <w:rFonts w:ascii="宋体" w:hAnsi="宋体" w:cs="宋体" w:hint="eastAsia"/>
          <w:kern w:val="0"/>
          <w:sz w:val="24"/>
        </w:rPr>
        <w:lastRenderedPageBreak/>
        <w:t>净值计算、基金份额净值计算、应收资金到账、基金费用开支及收入确定、基金收益分配、相关信息披露、基金宣传推介材料中登载基金业绩表现数据等进行监督和核查。</w:t>
      </w:r>
    </w:p>
    <w:p w14:paraId="3C88601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56DA554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11073EB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9、若基金托管人发现基金管理人依据交易程序已经生效的指令违反法律、行政法规和其他有关规定，或者违反《基金合同》约定的，应当立即通知基金管理人，由此造成的损失由基金管理人承担。</w:t>
      </w:r>
    </w:p>
    <w:p w14:paraId="5DFEDBB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10、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153FA30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（三）基金管理人对基金托管人的业务核查</w:t>
      </w:r>
    </w:p>
    <w:p w14:paraId="455EB33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w:t>
      </w:r>
      <w:r>
        <w:rPr>
          <w:rFonts w:ascii="宋体" w:hAnsi="宋体" w:cs="宋体" w:hint="eastAsia"/>
          <w:kern w:val="0"/>
          <w:sz w:val="24"/>
        </w:rPr>
        <w:lastRenderedPageBreak/>
        <w:t>关信息披露和监督基金投资运作等行为。</w:t>
      </w:r>
    </w:p>
    <w:p w14:paraId="5D0F079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24A43E2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4BF0F40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（四）基金财产保管 </w:t>
      </w:r>
    </w:p>
    <w:p w14:paraId="75CF4BB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1、基金财产保管的原则</w:t>
      </w:r>
    </w:p>
    <w:p w14:paraId="2C97D59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（1）基金财产应独立于基金管理人、基金托管人的固有财产。</w:t>
      </w:r>
    </w:p>
    <w:p w14:paraId="57EABBE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（2）基金托管人应安全保管基金财产。</w:t>
      </w:r>
    </w:p>
    <w:p w14:paraId="63368A6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（3）基金托管人按照规定开设基金财产的资金账户和证券账户，协助开立股指期货业务相关账户及交易编码。</w:t>
      </w:r>
    </w:p>
    <w:p w14:paraId="3E680E7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（4）基金托管人对所托管的不同基金财产分别设置账户，与基金托管人的其他业务和其他基金的托管业务实行严格的分账管理，确保基金财产的完整与独立。</w:t>
      </w:r>
    </w:p>
    <w:p w14:paraId="3900F4C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托管资产开户银行扣收结算费和账户维护费等费用）。</w:t>
      </w:r>
    </w:p>
    <w:p w14:paraId="74BA690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2E5D08D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（7）除依据法律法规和《基金合同》的规定外，基金托管人不得委托第三人托管基金财产。</w:t>
      </w:r>
    </w:p>
    <w:p w14:paraId="4229EAE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2、基金募集期间及募集资金的验资</w:t>
      </w:r>
    </w:p>
    <w:p w14:paraId="5D25EAA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（1）基金募集期间募集认购款项应存于基金认购专用账户。该账户由基金管理人或基金管理人委托的登记机构开立并管理。</w:t>
      </w:r>
    </w:p>
    <w:p w14:paraId="12A8B64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募集期满或基金停止募集时，募集的基金份额总额、基金募集金额、基金份额持有人人数符合《基金法》、《运作办法》等有关规定后，基金管理人应将募集到的属于基金财产的全部资金划入基金托管人为本基金开立的基金银行账户，同时在规定时间内，聘请具有从事证券相关业务资格的会计师事务所进行验资，出具验资报告。出具的验资报告由参加验资的2名或2名以上中国注册会计师签字方为有效。</w:t>
      </w:r>
    </w:p>
    <w:p w14:paraId="6D64B96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（3）若基金募集期限届满，未能达到基金备案的条件，由基金管理人按规定办理退款等事宜。</w:t>
      </w:r>
    </w:p>
    <w:p w14:paraId="4C2A4DF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3、基金的银行账户的开立和管理</w:t>
      </w:r>
    </w:p>
    <w:p w14:paraId="0DFD953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（1）基金托管人可以基金的名义在其营业机构开立基金的银行账户，并根据基金管理人合法合规的指令办理资金收付。本基金的银行预留印鉴由基金托管人保管和使用。</w:t>
      </w:r>
    </w:p>
    <w:p w14:paraId="5452E17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0AA11ED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（3）基金银行账户的开立和管理应符合银行业监督管理机构的有关规定。</w:t>
      </w:r>
    </w:p>
    <w:p w14:paraId="62294BA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（4）在符合法律法规规定的条件下，基金托管人可以通过基金托管人专用账户办理基金资产的支付。</w:t>
      </w:r>
    </w:p>
    <w:p w14:paraId="6547A02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4、基金证券账户和结算备付金账户的开立和管理</w:t>
      </w:r>
    </w:p>
    <w:p w14:paraId="07D6EBC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（1）基金托管人在中国证券登记结算有限责任公司上海分公司、深圳分公司为基金开立基金托管人与基金联名的证券账户。</w:t>
      </w:r>
    </w:p>
    <w:p w14:paraId="5B1F15D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5294D06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（3）基金证券账户的开立和证券账户卡的保管由基金托管人负责，账户资产的管理和运用由基金管理人负责。</w:t>
      </w:r>
    </w:p>
    <w:p w14:paraId="320D268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14:paraId="3D8C4B6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（5）若中国证监会或其他监管机构在本托管协议订立日之后允许基金从事其他投资品种的投资业务，涉及相关账户的开立、使用的，若无相关规定，则基金托管人比照上述关于账户开立、使用的规定执行。</w:t>
      </w:r>
    </w:p>
    <w:p w14:paraId="4A35B55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5、债券托管专户的开设和管理</w:t>
      </w:r>
    </w:p>
    <w:p w14:paraId="097B8FC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后，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基金签订全国银行间债券市场债券回购主协议。</w:t>
      </w:r>
    </w:p>
    <w:p w14:paraId="644844D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6、其他账户的开立和管理</w:t>
      </w:r>
    </w:p>
    <w:p w14:paraId="43870EF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（1）因业务发展需要而开立的其他账户，可以根据法律法规和《基金合同》的规定，由基金托管人负责开立。新账户按有关规定使用并管理。</w:t>
      </w:r>
    </w:p>
    <w:p w14:paraId="2F558EB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（2）法律法规等有关规定对相关账户的开立和管理另有规定的，从其规定办理。</w:t>
      </w:r>
    </w:p>
    <w:p w14:paraId="0050E7C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7、基金财产投资的有关有价凭证等的保管</w:t>
      </w:r>
    </w:p>
    <w:p w14:paraId="3AD8D3A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基金财产投资的有关实物证券、银行存款开户证实书等有价凭证由基金托管人存放于基金托管人的保管库，也可存入中央国债登记结算有限责任公司、中国</w:t>
      </w:r>
      <w:r>
        <w:rPr>
          <w:rFonts w:ascii="宋体" w:hAnsi="宋体" w:cs="宋体" w:hint="eastAsia"/>
          <w:kern w:val="0"/>
          <w:sz w:val="24"/>
        </w:rPr>
        <w:lastRenderedPageBreak/>
        <w:t>证券登记结算有限责任公司上海分公司/深圳分公司或票据营业中心的代保管库，保管凭证由基金托管人持有。有价凭证的购买和转让，由基金管理人和基金托管人共同办理。基金托管人对由基金托管人以外机构实际有效控制的资产不承担保管责任。</w:t>
      </w:r>
    </w:p>
    <w:p w14:paraId="2B3D5C8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8、与基金财产有关的重大合同的保管</w:t>
      </w:r>
    </w:p>
    <w:p w14:paraId="6C13969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4685CA4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（五）基金资产净值计算和会计核算</w:t>
      </w:r>
    </w:p>
    <w:p w14:paraId="15AD8C9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1、基金资产净值的计算、复核与完成的时间及程序</w:t>
      </w:r>
    </w:p>
    <w:p w14:paraId="3DF82AD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资产净值是指基金资产总值减去负债后的价值。基金份额净值是按照每个工作日闭市后，基金资产净值除以当日基金份额的余额数量计算，精确到0.001元，小数点后第四位四舍五入。国家另有规定的，从其规定。</w:t>
      </w:r>
    </w:p>
    <w:p w14:paraId="748F6E3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每个工作日计算基金资产净值及基金份额净值，并按规定公告。</w:t>
      </w:r>
    </w:p>
    <w:p w14:paraId="3D84091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管理人应每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月末、年中和年末估值复核与基金会计账目的核对同时进行。</w:t>
      </w:r>
    </w:p>
    <w:p w14:paraId="0D5DEB1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2、基金资产估值方法和特殊情形的处理</w:t>
      </w:r>
    </w:p>
    <w:p w14:paraId="671161A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（1）估值对象</w:t>
      </w:r>
    </w:p>
    <w:p w14:paraId="20DBD3E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基金所拥有的股票、权证、债券、股指期货和银行存款本息、应收款项、其它投资等资产及负债。</w:t>
      </w:r>
    </w:p>
    <w:p w14:paraId="2C5E14E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（2）估值方法</w:t>
      </w:r>
    </w:p>
    <w:p w14:paraId="3054815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1）证券交易所上市的有价证券的估值</w:t>
      </w:r>
    </w:p>
    <w:p w14:paraId="34F1B80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a)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82D8F7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b) 交易所市场上市交易或挂牌转让的固定收益品种（另有规定的除外），选取第三方估值机构提供的相应品种当日的估值净价进行估值；</w:t>
      </w:r>
    </w:p>
    <w:p w14:paraId="46E6183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c)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043C724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d)交易所上市不存在活跃市场的有价证券，采用估值技术确定公允价值。交易所上市的资产支持证券，采用估值技术确定公允价值，在估值技术难以可靠计量公允价值的情况下，按成本估值。</w:t>
      </w:r>
    </w:p>
    <w:p w14:paraId="1DF8649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2)处于未上市期间的有价证券应区分如下情况处理：</w:t>
      </w:r>
    </w:p>
    <w:p w14:paraId="5D3785B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a)送股、转增股、配股和公开增发的新股，按估值日在证券交易所挂牌的同一股票的估值方法估值； </w:t>
      </w:r>
    </w:p>
    <w:p w14:paraId="3611924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b)首次公开发行未上市的股票、债券和权证，采用估值技术确定公允价值，在估值技术难以可靠计量公允价值的情况下，按成本估值；</w:t>
      </w:r>
    </w:p>
    <w:p w14:paraId="5B265F2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c)首次公开发行有明确锁定期的股票，同一股票在交易所上市后，按交易所上市的同一股票的估值方法估值；非公开发行有明确锁定期的股票，按监管机构或行业协会有关规定确定公允价值。</w:t>
      </w:r>
    </w:p>
    <w:p w14:paraId="6A1C2F9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3)全国银行间债券市场交易的债券、资产支持证券等固定收益品种，采用估值技术确定公允价值。</w:t>
      </w:r>
    </w:p>
    <w:p w14:paraId="565A429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4)同一债券同时在两个或两个以上市场交易的，按债券所处的市场分别估值。</w:t>
      </w:r>
    </w:p>
    <w:p w14:paraId="5FBA78E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5)本基金投资股指期货合约，一般以估值当日结算价进行估值，估值当日无结算价的，且最近交易日后经济环境未发生重大变化的，采用最近交易日结算价估值。</w:t>
      </w:r>
    </w:p>
    <w:p w14:paraId="0FBDC13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6)如有确凿证据表明按上述方法进行估值不能客观反映其公允价值的，基金管理人可根据具体情况与基金托管人商定后，按最能反映公允价值的价格估值。</w:t>
      </w:r>
    </w:p>
    <w:p w14:paraId="7DA924E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7)相关法律法规以及监管部门有强制规定的，从其规定。如有新增事项，按法律法规以及监管部门最新规定估值。</w:t>
      </w:r>
    </w:p>
    <w:p w14:paraId="5CF9A34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FF9FA9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641043B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（3）特殊情形的处理</w:t>
      </w:r>
    </w:p>
    <w:p w14:paraId="5F034FF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基金管理人、基金托管人按估值方法的第(6)项进行估值时，所造成的误差不作为基金份额净值错误处理。</w:t>
      </w:r>
    </w:p>
    <w:p w14:paraId="1D1EF02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3、基金估值错误的处理方式</w:t>
      </w:r>
    </w:p>
    <w:p w14:paraId="46EFB79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当基金份额净值小数点后3位以内(含第3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当发生净值计算错误时，由基金管理人负责处理，由此给基金份额持有人和基金造成损失的，应由基金管理人先行赔付，基金管理人按差错情形，有权向其他当事人追偿。</w:t>
      </w:r>
    </w:p>
    <w:p w14:paraId="7563419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（2）当基金份额净值计算差错给基金和基金份额持有人造成损失需要进行赔</w:t>
      </w:r>
      <w:r>
        <w:rPr>
          <w:rFonts w:ascii="宋体" w:hAnsi="宋体" w:cs="宋体" w:hint="eastAsia"/>
          <w:kern w:val="0"/>
          <w:sz w:val="24"/>
        </w:rPr>
        <w:lastRenderedPageBreak/>
        <w:t>偿时，基金管理人和基金托管人应根据实际情况界定双方承担的责任，经确认后按以下条款进行赔偿：</w:t>
      </w:r>
    </w:p>
    <w:p w14:paraId="7BD85C5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365AE2F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人或基金支付赔偿金，就实际向投资人或基金支付的赔偿金额，基金管理人与基金托管人按照管理费和托管费的比例各自承担相应的责任。</w:t>
      </w:r>
    </w:p>
    <w:p w14:paraId="57C1556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2EF7059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4)由于基金管理人提供的信息错误（包括但不限于基金申购或赎回金额等），进而导致基金份额净值计算错误而引起的基金份额持有人和基金财产的损失，由基金管理人负责赔付。</w:t>
      </w:r>
    </w:p>
    <w:p w14:paraId="559D9D1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（3）基金管理人和基金托管人由于各自技术系统设置而产生的净值计算尾差，以基金管理人计算结果为准。</w:t>
      </w:r>
    </w:p>
    <w:p w14:paraId="1AA12AA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（4）前述内容如法律法规或者监管部门另有规定的，从其规定。如果行业另有通行做法，双方当事人应本着平等和保护基金份额持有人利益的原则进行协商。</w:t>
      </w:r>
    </w:p>
    <w:p w14:paraId="33EEA06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4、暂停估值与公告基金份额净值的情形</w:t>
      </w:r>
    </w:p>
    <w:p w14:paraId="648BCDA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（1）基金投资所涉及的证券、期货交易市场遇法定节假日或因其他原因暂停营业时；</w:t>
      </w:r>
    </w:p>
    <w:p w14:paraId="625C874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（2）因不可抗力或基金合同约定的其他情形致使基金管理人、基金托管人无法准确评估基金资产价值时；</w:t>
      </w:r>
    </w:p>
    <w:p w14:paraId="12BDCCC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（3）占基金相当比例的投资品种的估值出现重大转变，而基金管理人为保障投资人的利益，决定延迟估值； </w:t>
      </w:r>
    </w:p>
    <w:p w14:paraId="0CCD8281" w14:textId="2BD2D9AF" w:rsidR="009824FA" w:rsidRDefault="009824F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（4）</w:t>
      </w:r>
      <w:r w:rsidRPr="009824FA">
        <w:rPr>
          <w:rFonts w:ascii="宋体" w:hAnsi="宋体" w:cs="宋体" w:hint="eastAsia"/>
          <w:kern w:val="0"/>
          <w:sz w:val="24"/>
        </w:rPr>
        <w:t>当前一估值日基金资产净值50%以上的资产出现无可参考的活跃市场价格且采用估值技术仍导致公允价值存在重大不确定性时，经与基金托管人协商一致的，基金管理人应当暂停估值；</w:t>
      </w:r>
    </w:p>
    <w:p w14:paraId="166624BF" w14:textId="14F55A08"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w:t>
      </w:r>
      <w:r w:rsidR="009824FA">
        <w:rPr>
          <w:rFonts w:ascii="宋体" w:hAnsi="宋体" w:cs="宋体"/>
          <w:kern w:val="0"/>
          <w:sz w:val="24"/>
        </w:rPr>
        <w:t>5</w:t>
      </w:r>
      <w:r>
        <w:rPr>
          <w:rFonts w:ascii="宋体" w:hAnsi="宋体" w:cs="宋体" w:hint="eastAsia"/>
          <w:kern w:val="0"/>
          <w:sz w:val="24"/>
        </w:rPr>
        <w:t>）中国证监会和《基金合同》认定的其他情形。</w:t>
      </w:r>
    </w:p>
    <w:p w14:paraId="679C722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5、基金会计制度</w:t>
      </w:r>
    </w:p>
    <w:p w14:paraId="77D50A6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按国家有关部门规定的会计制度执行。</w:t>
      </w:r>
    </w:p>
    <w:p w14:paraId="42FDEEE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6、基金账册的建立</w:t>
      </w:r>
    </w:p>
    <w:p w14:paraId="22C2348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0F663CD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7、基金财务报表与报告的编制和复核</w:t>
      </w:r>
    </w:p>
    <w:p w14:paraId="6038F27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（1）财务报表的编制</w:t>
      </w:r>
    </w:p>
    <w:p w14:paraId="03BAFB2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基金财务报表由基金管理人编制，基金托管人复核。</w:t>
      </w:r>
    </w:p>
    <w:p w14:paraId="3741CFE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（2）报表复核</w:t>
      </w:r>
    </w:p>
    <w:p w14:paraId="72D278E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基金托管人在收到基金管理人编制的基金财务报表后，进行独立的复核。核对不符时，应及时通知基金管理人共同查出原因，进行调整，直至双方数据完全一致。</w:t>
      </w:r>
    </w:p>
    <w:p w14:paraId="0F74626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（3）财务报表的编制与复核时间安排</w:t>
      </w:r>
    </w:p>
    <w:p w14:paraId="7EEEC27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1)报表的编制</w:t>
      </w:r>
    </w:p>
    <w:p w14:paraId="28A7DF1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4B258F1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2)报表的复核</w:t>
      </w:r>
    </w:p>
    <w:p w14:paraId="7AEECE6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基金管理人应及时完成报表编制，将有关报表提供基金托管人复核；基金托</w:t>
      </w:r>
      <w:r>
        <w:rPr>
          <w:rFonts w:ascii="宋体" w:hAnsi="宋体" w:cs="宋体" w:hint="eastAsia"/>
          <w:kern w:val="0"/>
          <w:sz w:val="24"/>
        </w:rPr>
        <w:lastRenderedPageBreak/>
        <w:t>管人在复核过程中，发现双方的报表存在不符时，基金管理人和基金托管人应共同查明原因，进行调整，调整以国家有关规定为准。</w:t>
      </w:r>
    </w:p>
    <w:p w14:paraId="3672157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基金管理人应留足充分的时间，便于基金托管人复核相关报表及报告。</w:t>
      </w:r>
    </w:p>
    <w:p w14:paraId="51AE8FC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8、基金管理人应在编制季度报告、半年度报告或者年度报告之前及时向基金托管人提供基金业绩比较基准的基础数据和编制结果。</w:t>
      </w:r>
    </w:p>
    <w:p w14:paraId="30CDE64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（六）基金份额持有人名册的的登记与保管</w:t>
      </w:r>
    </w:p>
    <w:p w14:paraId="66084C1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14:paraId="675B284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在基金托管人要求或编制半年报和年报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2F26030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（七）争议解决方式</w:t>
      </w:r>
    </w:p>
    <w:p w14:paraId="604F742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63277D4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争议处理期间，双方当事人应恪守基金管理人和基金托管人职责，各自继续忠实、勤勉、尽责地履行《基金合同》和本托管协议规定的义务，维护基金份额持有人的合法权益。</w:t>
      </w:r>
    </w:p>
    <w:p w14:paraId="7CFE758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本协议受中国法律管辖。</w:t>
      </w:r>
    </w:p>
    <w:p w14:paraId="48EF4FE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（八）托管协议的变更、终止与基金财产的清算</w:t>
      </w:r>
    </w:p>
    <w:p w14:paraId="1FD909A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1、托管协议的变更程序</w:t>
      </w:r>
    </w:p>
    <w:p w14:paraId="64539F4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本协议双方当事人经协商一致，可以对协议进行修改。修改后的新协议，其内容不得与《基金合同》的规定有任何冲突。基金托管协议的变更报中国证监会核准或备案后生效。</w:t>
      </w:r>
    </w:p>
    <w:p w14:paraId="7713858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2、基金托管协议终止出现的情形</w:t>
      </w:r>
    </w:p>
    <w:p w14:paraId="42F627C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w:t>
      </w:r>
    </w:p>
    <w:p w14:paraId="78606C2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（2）基金托管人解散、依法被撤销、破产或由其他基金托管人接管基金资产；</w:t>
      </w:r>
    </w:p>
    <w:p w14:paraId="26213DB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（3）基金管理人解散、依法被撤销、破产或由其他基金管理人接管基金管理权；</w:t>
      </w:r>
    </w:p>
    <w:p w14:paraId="6448E4D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（4）发生法律法规或《基金合同》规定的终止事项。</w:t>
      </w:r>
    </w:p>
    <w:p w14:paraId="5B805D7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3、基金财产的清算</w:t>
      </w:r>
    </w:p>
    <w:p w14:paraId="668E184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（1）基金财产清算小组：自出现《基金合同》终止事由之日起30个工作日内成立清算小组，基金管理人组织基金财产清算小组并在中国证监会的监督下进行基金清算。</w:t>
      </w:r>
    </w:p>
    <w:p w14:paraId="7447817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763F7CB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（3）基金财产清算小组职责：基金财产清算小组负责基金财产的保管、清理、估价、变现和分配。基金财产清算小组可以依法进行必要的民事活动。</w:t>
      </w:r>
    </w:p>
    <w:p w14:paraId="7CA140E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（4）基金财产清算程序：</w:t>
      </w:r>
    </w:p>
    <w:p w14:paraId="514349C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1)《基金合同》终止情形出现时，由基金财产清算小组统一接管基金；</w:t>
      </w:r>
    </w:p>
    <w:p w14:paraId="1D719D1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2)对基金财产和债权债务进行清理和确认；</w:t>
      </w:r>
    </w:p>
    <w:p w14:paraId="2AA3B69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3)对基金财产进行估值和变现；</w:t>
      </w:r>
    </w:p>
    <w:p w14:paraId="659FE29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4)制作清算报告；</w:t>
      </w:r>
    </w:p>
    <w:p w14:paraId="41C5B09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5)聘请会计师事务所对清算报告进行外部审计，聘请律师事务所对清算报告出具法律意见书；</w:t>
      </w:r>
    </w:p>
    <w:p w14:paraId="5814B85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6)将清算结果报中国证监会备案并公告；</w:t>
      </w:r>
    </w:p>
    <w:p w14:paraId="2DEFFA5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7)对基金剩余财产进行分配。</w:t>
      </w:r>
    </w:p>
    <w:p w14:paraId="6A64435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（5）基金财产清算的期限为6个月。若遇基金持有的股票或其他有价证券出现长期休市、停牌或其他流通受限的情形除外。</w:t>
      </w:r>
    </w:p>
    <w:p w14:paraId="2378F32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（6）清算费用</w:t>
      </w:r>
    </w:p>
    <w:p w14:paraId="72149A4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清算费用是指基金财产清算小组在进行基金清算过程中发生的所有合理费用，</w:t>
      </w:r>
      <w:r>
        <w:rPr>
          <w:rFonts w:ascii="宋体" w:hAnsi="宋体" w:cs="宋体" w:hint="eastAsia"/>
          <w:kern w:val="0"/>
          <w:sz w:val="24"/>
        </w:rPr>
        <w:lastRenderedPageBreak/>
        <w:t>清算费用由基金财产清算小组优先从基金财产中支付。</w:t>
      </w:r>
    </w:p>
    <w:p w14:paraId="1B7036D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（7）基金财产清算剩余资产的分配</w:t>
      </w:r>
    </w:p>
    <w:p w14:paraId="3AF5B3C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7EFF681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（8）基金财产清算的公告</w:t>
      </w:r>
    </w:p>
    <w:p w14:paraId="2748D8B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30AE3A9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（9）基金财产清算账册及文件的保存</w:t>
      </w:r>
    </w:p>
    <w:p w14:paraId="270AC4D1" w14:textId="77777777" w:rsidR="000E360D" w:rsidRPr="00D576E5" w:rsidRDefault="000E360D" w:rsidP="00D576E5">
      <w:pPr>
        <w:spacing w:after="0" w:line="360" w:lineRule="auto"/>
        <w:ind w:firstLineChars="200" w:firstLine="480"/>
        <w:rPr>
          <w:rFonts w:ascii="宋体" w:hAnsi="宋体" w:cs="宋体"/>
          <w:kern w:val="0"/>
          <w:sz w:val="24"/>
        </w:rPr>
      </w:pPr>
      <w:bookmarkStart w:id="59" w:name="_Toc109537400"/>
      <w:r w:rsidRPr="00D576E5">
        <w:rPr>
          <w:rFonts w:ascii="宋体" w:hAnsi="宋体" w:cs="宋体" w:hint="eastAsia"/>
          <w:kern w:val="0"/>
          <w:sz w:val="24"/>
        </w:rPr>
        <w:t>基金财产清算账册及有关文件由基金托管人保存15年以上</w:t>
      </w:r>
    </w:p>
    <w:p w14:paraId="632D5978" w14:textId="77777777" w:rsidR="00E7431A" w:rsidRDefault="00E7431A">
      <w:pPr>
        <w:widowControl/>
        <w:jc w:val="left"/>
        <w:rPr>
          <w:rFonts w:eastAsia="黑体"/>
          <w:b/>
          <w:bCs/>
          <w:kern w:val="0"/>
          <w:sz w:val="30"/>
          <w:szCs w:val="20"/>
        </w:rPr>
      </w:pPr>
      <w:r>
        <w:rPr>
          <w:rFonts w:eastAsia="黑体"/>
          <w:kern w:val="0"/>
          <w:sz w:val="30"/>
          <w:szCs w:val="20"/>
        </w:rPr>
        <w:br w:type="page"/>
      </w:r>
    </w:p>
    <w:p w14:paraId="5DCE3EBD" w14:textId="77777777" w:rsidR="000E360D" w:rsidRPr="00694168" w:rsidRDefault="000E360D" w:rsidP="00694168">
      <w:pPr>
        <w:pStyle w:val="ae"/>
        <w:rPr>
          <w:rFonts w:ascii="Times New Roman" w:eastAsia="黑体" w:hAnsi="Times New Roman" w:cs="Times New Roman"/>
          <w:kern w:val="0"/>
          <w:sz w:val="30"/>
          <w:szCs w:val="20"/>
        </w:rPr>
      </w:pPr>
      <w:bookmarkStart w:id="60" w:name="_Toc13130767"/>
      <w:r w:rsidRPr="00694168">
        <w:rPr>
          <w:rFonts w:ascii="Times New Roman" w:eastAsia="黑体" w:hAnsi="Times New Roman" w:cs="Times New Roman" w:hint="eastAsia"/>
          <w:kern w:val="0"/>
          <w:sz w:val="30"/>
          <w:szCs w:val="20"/>
        </w:rPr>
        <w:lastRenderedPageBreak/>
        <w:t>二十二、对基金份额持有人的服务</w:t>
      </w:r>
      <w:bookmarkEnd w:id="59"/>
      <w:bookmarkEnd w:id="60"/>
    </w:p>
    <w:p w14:paraId="4C49B2F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本基金管理人承诺为基金份额持有人提供一系列的服务。本基金管理人根据基金份额持有人的需要和市场的变化，有权增加或变更服务项目。主要服务内容如下： </w:t>
      </w:r>
    </w:p>
    <w:p w14:paraId="4262E965" w14:textId="77777777" w:rsidR="00177A47" w:rsidRPr="00233152" w:rsidRDefault="00E52F60">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（一）持有人交易资料的寄送服务</w:t>
      </w:r>
      <w:r w:rsidRPr="00233152">
        <w:rPr>
          <w:rFonts w:ascii="宋体" w:hAnsi="宋体" w:cs="宋体"/>
          <w:b/>
          <w:kern w:val="0"/>
          <w:sz w:val="24"/>
        </w:rPr>
        <w:t xml:space="preserve"> </w:t>
      </w:r>
    </w:p>
    <w:p w14:paraId="67A0AEB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1、每次交易结束后，投资人可在T+2个工作日后通过销售机构的网点查询和打印确认单； </w:t>
      </w:r>
    </w:p>
    <w:p w14:paraId="1A5B995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2、本基金管理人将向持有人提供电子或纸质对账单，需要订阅或取消的客户可与本基金管理人客户服务中心（400-700-5000，021-61055000）联系。 </w:t>
      </w:r>
    </w:p>
    <w:p w14:paraId="47159569"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（二）网上直销服务</w:t>
      </w:r>
      <w:r w:rsidRPr="00233152">
        <w:rPr>
          <w:rFonts w:ascii="宋体" w:hAnsi="宋体" w:cs="宋体"/>
          <w:b/>
          <w:kern w:val="0"/>
          <w:sz w:val="24"/>
        </w:rPr>
        <w:t xml:space="preserve"> </w:t>
      </w:r>
    </w:p>
    <w:p w14:paraId="2211C6F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管理人已开通基金网上直销业务，个人投资者可以直接通过本基金管理人网站的网上直销交易平台办理开户和本基金前端基金份额的申购、赎回、定期定额投资和转换等业务。本公司暂不开展网上直销后端基金份额的认/申购业务，通过转托管转入网上直销账户的后端收费模式的基金份额只能办理赎回业务。通过网上直销交易平台办理本基金前端申购和定期定额投资业务的个人投资者将享受前端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14:paraId="1F09F7A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本公司基金网上直销业务已开通的银行卡及各银行卡交易金额限额请参阅本公司网站。</w:t>
      </w:r>
    </w:p>
    <w:p w14:paraId="5C6F5F7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在条件成熟的时候，本基金管理人将根据基金网上直销业务的发展状况，适时调整可用于基金网上直销交易平台的银行卡种类，敬请投资者留意相关公告。</w:t>
      </w:r>
    </w:p>
    <w:p w14:paraId="37AD69B6"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（三）信息咨询、查询服务</w:t>
      </w:r>
      <w:r w:rsidRPr="00233152">
        <w:rPr>
          <w:rFonts w:ascii="宋体" w:hAnsi="宋体" w:cs="宋体"/>
          <w:b/>
          <w:kern w:val="0"/>
          <w:sz w:val="24"/>
        </w:rPr>
        <w:t xml:space="preserve"> </w:t>
      </w:r>
    </w:p>
    <w:p w14:paraId="12BD4808" w14:textId="3E0E3184"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者如果想查询申购、赎回等交易情况、分红方式状态、基金账户余额、基金产品与服务等信息，请拨打本基金管理人客户服务电话（400-700-5000，021-61055000）或登录本基金管理人网站（www.fund001.com）进行咨询、查询。 </w:t>
      </w:r>
    </w:p>
    <w:p w14:paraId="0281176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本基金管理人为投资者预设基金查询密码，预设的基金查询密码为投资者开</w:t>
      </w:r>
      <w:r>
        <w:rPr>
          <w:rFonts w:ascii="宋体" w:hAnsi="宋体" w:cs="宋体" w:hint="eastAsia"/>
          <w:kern w:val="0"/>
          <w:sz w:val="24"/>
        </w:rPr>
        <w:lastRenderedPageBreak/>
        <w:t xml:space="preserve">户证件号码的后6位数字，不足6位数字的，前面加“0”补足。基金查询密码用于投资者通过客户服务电话查询基金账户下的账户和交易信息。投资者请在其知晓基金账号后，及时拨打本基金管理人客户服务电话修改基金查询密码。 </w:t>
      </w:r>
    </w:p>
    <w:p w14:paraId="2D6A87C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投资者可以拨打本基金管理人客户服务电话投诉直销机构的人员和服务。 </w:t>
      </w:r>
    </w:p>
    <w:p w14:paraId="6AE6D4B3"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（四）基金转换业务</w:t>
      </w:r>
    </w:p>
    <w:p w14:paraId="347AC2D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本基金已开通转换业务，具体实施方法请参见相关公告。 </w:t>
      </w:r>
    </w:p>
    <w:p w14:paraId="6491E75B"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（五）定期定额投资计划</w:t>
      </w:r>
      <w:r w:rsidRPr="00233152">
        <w:rPr>
          <w:rFonts w:ascii="宋体" w:hAnsi="宋体" w:cs="宋体"/>
          <w:b/>
          <w:kern w:val="0"/>
          <w:sz w:val="24"/>
        </w:rPr>
        <w:t xml:space="preserve"> </w:t>
      </w:r>
    </w:p>
    <w:p w14:paraId="4C6576C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本基金已开通定期定额投资计划，具体实施方法请参见相关公告。 </w:t>
      </w:r>
    </w:p>
    <w:p w14:paraId="6B8BBA7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服务联系方式： </w:t>
      </w:r>
    </w:p>
    <w:p w14:paraId="6A7E3EB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本基金管理人的互联网地址及电子信箱 </w:t>
      </w:r>
    </w:p>
    <w:p w14:paraId="08384B72" w14:textId="0D9C91AF"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网址：www.fund001.com</w:t>
      </w:r>
    </w:p>
    <w:p w14:paraId="72B315E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电子信箱：services@jysld.com</w:t>
      </w:r>
    </w:p>
    <w:p w14:paraId="5B5C0F51" w14:textId="77777777"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投资者也可登录本基金管理人网站，直接提出有关本基金的问题和建议。</w:t>
      </w:r>
      <w:r>
        <w:rPr>
          <w:rFonts w:ascii="宋体" w:hAnsi="宋体" w:cs="宋体"/>
          <w:kern w:val="0"/>
          <w:sz w:val="24"/>
        </w:rPr>
        <w:t xml:space="preserve"> </w:t>
      </w:r>
    </w:p>
    <w:p w14:paraId="75C46C84" w14:textId="77777777" w:rsidR="009E221D" w:rsidRDefault="009E221D">
      <w:pPr>
        <w:widowControl/>
        <w:jc w:val="left"/>
        <w:rPr>
          <w:rFonts w:eastAsia="黑体"/>
          <w:b/>
          <w:bCs/>
          <w:kern w:val="0"/>
          <w:sz w:val="30"/>
          <w:szCs w:val="20"/>
        </w:rPr>
      </w:pPr>
      <w:bookmarkStart w:id="61" w:name="_Toc109537401"/>
      <w:r>
        <w:rPr>
          <w:rFonts w:eastAsia="黑体"/>
          <w:kern w:val="0"/>
          <w:sz w:val="30"/>
          <w:szCs w:val="20"/>
        </w:rPr>
        <w:br w:type="page"/>
      </w:r>
    </w:p>
    <w:p w14:paraId="0B83F8D8" w14:textId="29E7C448" w:rsidR="000E360D" w:rsidRDefault="001A2810" w:rsidP="00BE3494">
      <w:pPr>
        <w:pStyle w:val="ae"/>
        <w:tabs>
          <w:tab w:val="center" w:pos="4281"/>
          <w:tab w:val="left" w:pos="6984"/>
        </w:tabs>
        <w:jc w:val="left"/>
        <w:rPr>
          <w:rFonts w:ascii="Times New Roman" w:eastAsia="黑体" w:hAnsi="Times New Roman" w:cs="Times New Roman"/>
          <w:kern w:val="0"/>
          <w:sz w:val="30"/>
          <w:szCs w:val="20"/>
        </w:rPr>
      </w:pPr>
      <w:r>
        <w:rPr>
          <w:rFonts w:ascii="Times New Roman" w:eastAsia="黑体" w:hAnsi="Times New Roman" w:cs="Times New Roman"/>
          <w:kern w:val="0"/>
          <w:sz w:val="30"/>
          <w:szCs w:val="20"/>
        </w:rPr>
        <w:lastRenderedPageBreak/>
        <w:tab/>
      </w:r>
      <w:r>
        <w:rPr>
          <w:rFonts w:ascii="Times New Roman" w:eastAsia="黑体" w:hAnsi="Times New Roman" w:cs="Times New Roman"/>
          <w:kern w:val="0"/>
          <w:sz w:val="30"/>
          <w:szCs w:val="20"/>
        </w:rPr>
        <w:tab/>
      </w:r>
      <w:bookmarkStart w:id="62" w:name="_Toc13130768"/>
      <w:r w:rsidR="000E360D" w:rsidRPr="00694168">
        <w:rPr>
          <w:rFonts w:ascii="Times New Roman" w:eastAsia="黑体" w:hAnsi="Times New Roman" w:cs="Times New Roman" w:hint="eastAsia"/>
          <w:kern w:val="0"/>
          <w:sz w:val="30"/>
          <w:szCs w:val="20"/>
        </w:rPr>
        <w:t>二十三、其他应披露事项</w:t>
      </w:r>
      <w:bookmarkEnd w:id="61"/>
      <w:bookmarkEnd w:id="62"/>
      <w:r>
        <w:rPr>
          <w:rFonts w:ascii="Times New Roman" w:eastAsia="黑体" w:hAnsi="Times New Roman" w:cs="Times New Roman"/>
          <w:kern w:val="0"/>
          <w:sz w:val="30"/>
          <w:szCs w:val="20"/>
        </w:rPr>
        <w:tab/>
      </w:r>
    </w:p>
    <w:p w14:paraId="60EE37BB" w14:textId="77777777" w:rsidR="00177A47" w:rsidRDefault="00370C3A" w:rsidP="00233152">
      <w:pPr>
        <w:pStyle w:val="af4"/>
      </w:pPr>
      <w:r>
        <w:rPr>
          <w:rFonts w:hint="eastAsia"/>
        </w:rPr>
        <w:t xml:space="preserve">    </w:t>
      </w:r>
      <w:r w:rsidR="00E52F60" w:rsidRPr="00134256">
        <w:rPr>
          <w:rFonts w:ascii="宋体" w:hAnsi="宋体" w:cs="宋体" w:hint="eastAsia"/>
          <w:kern w:val="0"/>
          <w:sz w:val="24"/>
        </w:rPr>
        <w:t>基金合同如有未尽事宜，由基金合同当事人各方按有关法律法规协商解决。</w:t>
      </w:r>
      <w:r w:rsidR="00E52F60" w:rsidRPr="00134256">
        <w:rPr>
          <w:rFonts w:ascii="宋体" w:hAnsi="宋体" w:cs="宋体"/>
          <w:kern w:val="0"/>
          <w:sz w:val="24"/>
        </w:rPr>
        <w:t xml:space="preserve"> </w:t>
      </w:r>
    </w:p>
    <w:p w14:paraId="14E8C2A4" w14:textId="1AF1E941" w:rsidR="001D1A28" w:rsidRDefault="001D1A28" w:rsidP="00D576E5">
      <w:pPr>
        <w:spacing w:after="0" w:line="360" w:lineRule="auto"/>
        <w:ind w:firstLineChars="200" w:firstLine="480"/>
        <w:rPr>
          <w:rFonts w:ascii="宋体" w:hAnsi="宋体" w:cs="宋体"/>
          <w:kern w:val="0"/>
          <w:sz w:val="24"/>
        </w:rPr>
      </w:pPr>
      <w:r w:rsidRPr="001D1A28">
        <w:rPr>
          <w:rFonts w:ascii="宋体" w:hAnsi="宋体" w:cs="宋体" w:hint="eastAsia"/>
          <w:kern w:val="0"/>
          <w:sz w:val="24"/>
        </w:rPr>
        <w:t>本招募说明书更新期间基金披露的其他重要事项</w:t>
      </w:r>
    </w:p>
    <w:tbl>
      <w:tblPr>
        <w:tblW w:w="49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4111"/>
        <w:gridCol w:w="1682"/>
        <w:gridCol w:w="1656"/>
      </w:tblGrid>
      <w:tr w:rsidR="00B772FE" w:rsidRPr="00CB4923" w14:paraId="57443953" w14:textId="77777777" w:rsidTr="00711298">
        <w:trPr>
          <w:trHeight w:val="588"/>
          <w:jc w:val="center"/>
        </w:trPr>
        <w:tc>
          <w:tcPr>
            <w:tcW w:w="510" w:type="pct"/>
            <w:vMerge w:val="restart"/>
            <w:shd w:val="clear" w:color="auto" w:fill="auto"/>
            <w:vAlign w:val="center"/>
            <w:hideMark/>
          </w:tcPr>
          <w:p w14:paraId="72014FB6" w14:textId="77777777" w:rsidR="00B772FE" w:rsidRPr="00CB4923" w:rsidRDefault="00B772FE" w:rsidP="00BE3494">
            <w:pPr>
              <w:widowControl/>
              <w:spacing w:line="360" w:lineRule="auto"/>
              <w:jc w:val="center"/>
              <w:rPr>
                <w:rFonts w:ascii="宋体" w:hAnsi="宋体"/>
                <w:color w:val="000000"/>
                <w:kern w:val="0"/>
                <w:sz w:val="24"/>
              </w:rPr>
            </w:pPr>
            <w:bookmarkStart w:id="63" w:name="_Toc109537402"/>
            <w:r w:rsidRPr="00CB4923">
              <w:rPr>
                <w:rFonts w:ascii="宋体" w:hAnsi="宋体" w:hint="eastAsia"/>
                <w:color w:val="000000"/>
                <w:kern w:val="0"/>
                <w:sz w:val="24"/>
              </w:rPr>
              <w:t>序号</w:t>
            </w:r>
          </w:p>
        </w:tc>
        <w:tc>
          <w:tcPr>
            <w:tcW w:w="2478" w:type="pct"/>
            <w:vMerge w:val="restart"/>
            <w:shd w:val="clear" w:color="auto" w:fill="auto"/>
            <w:noWrap/>
            <w:vAlign w:val="center"/>
            <w:hideMark/>
          </w:tcPr>
          <w:p w14:paraId="375BEF6E" w14:textId="77777777" w:rsidR="00B772FE" w:rsidRPr="00CB4923" w:rsidRDefault="00B772FE" w:rsidP="00BE3494">
            <w:pPr>
              <w:widowControl/>
              <w:spacing w:line="360" w:lineRule="auto"/>
              <w:jc w:val="center"/>
              <w:rPr>
                <w:rFonts w:ascii="宋体" w:hAnsi="宋体"/>
                <w:color w:val="000000"/>
                <w:kern w:val="0"/>
                <w:sz w:val="24"/>
              </w:rPr>
            </w:pPr>
            <w:r w:rsidRPr="00CB4923">
              <w:rPr>
                <w:rFonts w:ascii="宋体" w:hAnsi="宋体" w:hint="eastAsia"/>
                <w:color w:val="000000"/>
                <w:kern w:val="0"/>
                <w:sz w:val="24"/>
              </w:rPr>
              <w:t>公告事项</w:t>
            </w:r>
          </w:p>
        </w:tc>
        <w:tc>
          <w:tcPr>
            <w:tcW w:w="1014" w:type="pct"/>
            <w:vMerge w:val="restart"/>
            <w:shd w:val="clear" w:color="auto" w:fill="auto"/>
            <w:noWrap/>
            <w:vAlign w:val="center"/>
            <w:hideMark/>
          </w:tcPr>
          <w:p w14:paraId="5CFD219B" w14:textId="77777777" w:rsidR="00B772FE" w:rsidRPr="00CB4923" w:rsidRDefault="00B772FE" w:rsidP="00BE3494">
            <w:pPr>
              <w:widowControl/>
              <w:spacing w:line="360" w:lineRule="auto"/>
              <w:jc w:val="center"/>
              <w:rPr>
                <w:rFonts w:ascii="宋体" w:hAnsi="宋体"/>
                <w:color w:val="000000"/>
                <w:kern w:val="0"/>
                <w:sz w:val="24"/>
              </w:rPr>
            </w:pPr>
            <w:r w:rsidRPr="00CB4923">
              <w:rPr>
                <w:rFonts w:ascii="宋体" w:hAnsi="宋体" w:hint="eastAsia"/>
                <w:color w:val="000000"/>
                <w:kern w:val="0"/>
                <w:sz w:val="24"/>
              </w:rPr>
              <w:t>法定披露方式</w:t>
            </w:r>
          </w:p>
        </w:tc>
        <w:tc>
          <w:tcPr>
            <w:tcW w:w="998" w:type="pct"/>
            <w:vMerge w:val="restart"/>
            <w:shd w:val="clear" w:color="auto" w:fill="auto"/>
            <w:noWrap/>
            <w:vAlign w:val="center"/>
            <w:hideMark/>
          </w:tcPr>
          <w:p w14:paraId="75FF1E8F" w14:textId="77777777" w:rsidR="00B772FE" w:rsidRPr="00CB4923" w:rsidRDefault="00B772FE" w:rsidP="00BE3494">
            <w:pPr>
              <w:widowControl/>
              <w:spacing w:line="360" w:lineRule="auto"/>
              <w:jc w:val="center"/>
              <w:rPr>
                <w:rFonts w:ascii="宋体" w:hAnsi="宋体"/>
                <w:color w:val="000000"/>
                <w:kern w:val="0"/>
                <w:sz w:val="24"/>
              </w:rPr>
            </w:pPr>
            <w:r w:rsidRPr="00CB4923">
              <w:rPr>
                <w:rFonts w:ascii="宋体" w:hAnsi="宋体" w:hint="eastAsia"/>
                <w:color w:val="000000"/>
                <w:kern w:val="0"/>
                <w:sz w:val="24"/>
              </w:rPr>
              <w:t>法定披露日期</w:t>
            </w:r>
          </w:p>
        </w:tc>
      </w:tr>
      <w:tr w:rsidR="00B772FE" w:rsidRPr="00CB4923" w14:paraId="368BC820" w14:textId="77777777" w:rsidTr="00711298">
        <w:trPr>
          <w:trHeight w:val="588"/>
          <w:jc w:val="center"/>
        </w:trPr>
        <w:tc>
          <w:tcPr>
            <w:tcW w:w="510" w:type="pct"/>
            <w:vMerge/>
            <w:vAlign w:val="center"/>
            <w:hideMark/>
          </w:tcPr>
          <w:p w14:paraId="6F581C36" w14:textId="77777777" w:rsidR="00B772FE" w:rsidRPr="00CB4923" w:rsidRDefault="00B772FE" w:rsidP="00BE3494">
            <w:pPr>
              <w:widowControl/>
              <w:spacing w:line="360" w:lineRule="auto"/>
              <w:jc w:val="center"/>
              <w:rPr>
                <w:rFonts w:ascii="宋体" w:hAnsi="宋体"/>
                <w:color w:val="000000"/>
                <w:kern w:val="0"/>
                <w:sz w:val="24"/>
              </w:rPr>
            </w:pPr>
          </w:p>
        </w:tc>
        <w:tc>
          <w:tcPr>
            <w:tcW w:w="2478" w:type="pct"/>
            <w:vMerge/>
            <w:vAlign w:val="center"/>
            <w:hideMark/>
          </w:tcPr>
          <w:p w14:paraId="223F3583" w14:textId="77777777" w:rsidR="00B772FE" w:rsidRPr="00CB4923" w:rsidRDefault="00B772FE" w:rsidP="00BE3494">
            <w:pPr>
              <w:widowControl/>
              <w:spacing w:line="360" w:lineRule="auto"/>
              <w:jc w:val="left"/>
              <w:rPr>
                <w:rFonts w:ascii="宋体" w:hAnsi="宋体"/>
                <w:color w:val="000000"/>
                <w:kern w:val="0"/>
                <w:sz w:val="24"/>
              </w:rPr>
            </w:pPr>
          </w:p>
        </w:tc>
        <w:tc>
          <w:tcPr>
            <w:tcW w:w="1014" w:type="pct"/>
            <w:vMerge/>
            <w:vAlign w:val="center"/>
            <w:hideMark/>
          </w:tcPr>
          <w:p w14:paraId="6DF499A9" w14:textId="77777777" w:rsidR="00B772FE" w:rsidRPr="00CB4923" w:rsidRDefault="00B772FE" w:rsidP="00BE3494">
            <w:pPr>
              <w:widowControl/>
              <w:spacing w:line="360" w:lineRule="auto"/>
              <w:jc w:val="center"/>
              <w:rPr>
                <w:rFonts w:ascii="宋体" w:hAnsi="宋体"/>
                <w:color w:val="000000"/>
                <w:kern w:val="0"/>
                <w:sz w:val="24"/>
              </w:rPr>
            </w:pPr>
          </w:p>
        </w:tc>
        <w:tc>
          <w:tcPr>
            <w:tcW w:w="998" w:type="pct"/>
            <w:vMerge/>
            <w:vAlign w:val="center"/>
            <w:hideMark/>
          </w:tcPr>
          <w:p w14:paraId="5BB7D5A3" w14:textId="77777777" w:rsidR="00B772FE" w:rsidRPr="00CB4923" w:rsidRDefault="00B772FE" w:rsidP="00BE3494">
            <w:pPr>
              <w:widowControl/>
              <w:spacing w:line="360" w:lineRule="auto"/>
              <w:jc w:val="center"/>
              <w:rPr>
                <w:rFonts w:ascii="宋体" w:hAnsi="宋体"/>
                <w:color w:val="000000"/>
                <w:kern w:val="0"/>
                <w:sz w:val="24"/>
              </w:rPr>
            </w:pPr>
          </w:p>
        </w:tc>
      </w:tr>
      <w:tr w:rsidR="007025A6" w:rsidRPr="00CB4923" w14:paraId="53DC2CDB" w14:textId="77777777" w:rsidTr="00711298">
        <w:trPr>
          <w:trHeight w:val="20"/>
          <w:jc w:val="center"/>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BB7B1C" w14:textId="77777777" w:rsidR="007025A6" w:rsidRPr="00CB4923" w:rsidRDefault="007025A6" w:rsidP="007025A6">
            <w:pPr>
              <w:widowControl/>
              <w:spacing w:after="0" w:line="360" w:lineRule="auto"/>
              <w:jc w:val="center"/>
              <w:rPr>
                <w:rFonts w:ascii="宋体" w:hAnsi="宋体"/>
                <w:color w:val="000000"/>
                <w:kern w:val="0"/>
                <w:sz w:val="24"/>
              </w:rPr>
            </w:pPr>
            <w:r w:rsidRPr="00CB4923">
              <w:rPr>
                <w:rFonts w:ascii="宋体" w:hAnsi="宋体"/>
                <w:color w:val="000000"/>
                <w:kern w:val="0"/>
                <w:sz w:val="24"/>
              </w:rPr>
              <w:t>1</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346ED17E" w14:textId="553C2211" w:rsidR="007025A6" w:rsidRPr="00CB4923" w:rsidRDefault="007025A6" w:rsidP="007025A6">
            <w:pPr>
              <w:widowControl/>
              <w:spacing w:after="0" w:line="360" w:lineRule="auto"/>
              <w:jc w:val="center"/>
              <w:rPr>
                <w:rFonts w:ascii="宋体" w:hAnsi="宋体"/>
                <w:color w:val="000000"/>
                <w:kern w:val="0"/>
                <w:sz w:val="24"/>
              </w:rPr>
            </w:pPr>
            <w:r w:rsidRPr="00711298">
              <w:rPr>
                <w:rFonts w:hint="eastAsia"/>
                <w:sz w:val="24"/>
              </w:rPr>
              <w:t>交银施罗德基金管理有限公司关于增加南京苏宁基金销售有限公司为旗下部分基金的场外销售机构并参与其基金前端申购费率（含定期定额投资）优惠活动的公告</w:t>
            </w:r>
          </w:p>
        </w:tc>
        <w:tc>
          <w:tcPr>
            <w:tcW w:w="1014" w:type="pct"/>
            <w:tcBorders>
              <w:top w:val="single" w:sz="4" w:space="0" w:color="auto"/>
              <w:left w:val="single" w:sz="4" w:space="0" w:color="auto"/>
              <w:bottom w:val="single" w:sz="4" w:space="0" w:color="auto"/>
              <w:right w:val="single" w:sz="4" w:space="0" w:color="auto"/>
            </w:tcBorders>
            <w:shd w:val="clear" w:color="000000" w:fill="auto"/>
            <w:vAlign w:val="center"/>
          </w:tcPr>
          <w:p w14:paraId="6DA1E40C" w14:textId="7EF3DBE2" w:rsidR="007025A6" w:rsidRPr="00CB4923" w:rsidRDefault="007025A6" w:rsidP="007025A6">
            <w:pPr>
              <w:widowControl/>
              <w:spacing w:after="0" w:line="360" w:lineRule="auto"/>
              <w:jc w:val="center"/>
              <w:rPr>
                <w:rFonts w:ascii="宋体" w:hAnsi="宋体"/>
                <w:color w:val="000000"/>
                <w:kern w:val="0"/>
                <w:sz w:val="24"/>
              </w:rPr>
            </w:pPr>
            <w:r w:rsidRPr="00711298">
              <w:rPr>
                <w:rFonts w:hint="eastAsia"/>
                <w:sz w:val="24"/>
              </w:rPr>
              <w:t>中国证券报、上海证券报、证券时报</w:t>
            </w:r>
          </w:p>
        </w:tc>
        <w:tc>
          <w:tcPr>
            <w:tcW w:w="9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6B68A15" w14:textId="6C477B03" w:rsidR="007025A6" w:rsidRPr="00CB4923" w:rsidRDefault="007025A6" w:rsidP="007025A6">
            <w:pPr>
              <w:widowControl/>
              <w:spacing w:after="0" w:line="360" w:lineRule="auto"/>
              <w:jc w:val="center"/>
              <w:rPr>
                <w:rFonts w:ascii="宋体" w:hAnsi="宋体"/>
                <w:color w:val="000000"/>
                <w:kern w:val="0"/>
                <w:sz w:val="24"/>
              </w:rPr>
            </w:pPr>
            <w:r w:rsidRPr="00711298">
              <w:rPr>
                <w:sz w:val="24"/>
              </w:rPr>
              <w:t>2018-12-17</w:t>
            </w:r>
          </w:p>
        </w:tc>
      </w:tr>
      <w:tr w:rsidR="007025A6" w:rsidRPr="00CB4923" w14:paraId="63A6821D" w14:textId="77777777" w:rsidTr="00711298">
        <w:trPr>
          <w:trHeight w:val="20"/>
          <w:jc w:val="center"/>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B1B6AF" w14:textId="77777777" w:rsidR="007025A6" w:rsidRPr="00CB4923" w:rsidRDefault="007025A6" w:rsidP="007025A6">
            <w:pPr>
              <w:widowControl/>
              <w:spacing w:after="0" w:line="360" w:lineRule="auto"/>
              <w:jc w:val="center"/>
              <w:rPr>
                <w:rFonts w:ascii="宋体" w:hAnsi="宋体"/>
                <w:color w:val="000000"/>
                <w:kern w:val="0"/>
                <w:sz w:val="24"/>
              </w:rPr>
            </w:pPr>
            <w:r w:rsidRPr="00CB4923">
              <w:rPr>
                <w:rFonts w:ascii="宋体" w:hAnsi="宋体"/>
                <w:color w:val="000000"/>
                <w:kern w:val="0"/>
                <w:sz w:val="24"/>
              </w:rPr>
              <w:t>2</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7CBA2B57" w14:textId="0D47237F" w:rsidR="007025A6" w:rsidRPr="00CB4923" w:rsidRDefault="007025A6" w:rsidP="007025A6">
            <w:pPr>
              <w:widowControl/>
              <w:spacing w:after="0" w:line="360" w:lineRule="auto"/>
              <w:jc w:val="center"/>
              <w:rPr>
                <w:rFonts w:ascii="宋体" w:hAnsi="宋体"/>
                <w:color w:val="000000"/>
                <w:kern w:val="0"/>
                <w:sz w:val="24"/>
              </w:rPr>
            </w:pPr>
            <w:r w:rsidRPr="00711298">
              <w:rPr>
                <w:rFonts w:hint="eastAsia"/>
                <w:sz w:val="24"/>
              </w:rPr>
              <w:t>交银施罗德基金管理有限公司关于增加北京百度百盈基金销售有限公司为旗下部分基金的场外销售机构并参与其基金前端申购费率（含定期定额投资）优惠活动的公告</w:t>
            </w:r>
          </w:p>
        </w:tc>
        <w:tc>
          <w:tcPr>
            <w:tcW w:w="1014" w:type="pct"/>
            <w:tcBorders>
              <w:top w:val="single" w:sz="4" w:space="0" w:color="auto"/>
              <w:left w:val="single" w:sz="4" w:space="0" w:color="auto"/>
              <w:bottom w:val="single" w:sz="4" w:space="0" w:color="auto"/>
              <w:right w:val="single" w:sz="4" w:space="0" w:color="auto"/>
            </w:tcBorders>
            <w:shd w:val="clear" w:color="000000" w:fill="auto"/>
            <w:vAlign w:val="center"/>
          </w:tcPr>
          <w:p w14:paraId="0D1DABA9" w14:textId="7D2966EC" w:rsidR="007025A6" w:rsidRPr="00CB4923" w:rsidRDefault="007025A6" w:rsidP="007025A6">
            <w:pPr>
              <w:widowControl/>
              <w:spacing w:after="0" w:line="360" w:lineRule="auto"/>
              <w:jc w:val="center"/>
              <w:rPr>
                <w:rFonts w:ascii="宋体" w:hAnsi="宋体"/>
                <w:color w:val="000000"/>
                <w:kern w:val="0"/>
                <w:sz w:val="24"/>
              </w:rPr>
            </w:pPr>
            <w:r w:rsidRPr="00711298">
              <w:rPr>
                <w:rFonts w:hint="eastAsia"/>
                <w:sz w:val="24"/>
              </w:rPr>
              <w:t>中国证券报、上海证券报、证券时报</w:t>
            </w:r>
          </w:p>
        </w:tc>
        <w:tc>
          <w:tcPr>
            <w:tcW w:w="9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64F1A08" w14:textId="385E56E2" w:rsidR="007025A6" w:rsidRPr="00CB4923" w:rsidRDefault="007025A6" w:rsidP="007025A6">
            <w:pPr>
              <w:widowControl/>
              <w:spacing w:after="0" w:line="360" w:lineRule="auto"/>
              <w:jc w:val="center"/>
              <w:rPr>
                <w:rFonts w:ascii="宋体" w:hAnsi="宋体"/>
                <w:color w:val="000000"/>
                <w:kern w:val="0"/>
                <w:sz w:val="24"/>
              </w:rPr>
            </w:pPr>
            <w:r w:rsidRPr="00711298">
              <w:rPr>
                <w:sz w:val="24"/>
              </w:rPr>
              <w:t>2018-12-28</w:t>
            </w:r>
          </w:p>
        </w:tc>
      </w:tr>
      <w:tr w:rsidR="007025A6" w:rsidRPr="00CB4923" w14:paraId="425F529E" w14:textId="77777777" w:rsidTr="00711298">
        <w:trPr>
          <w:trHeight w:val="20"/>
          <w:jc w:val="center"/>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DA913E" w14:textId="77777777" w:rsidR="007025A6" w:rsidRPr="00CB4923" w:rsidRDefault="007025A6" w:rsidP="007025A6">
            <w:pPr>
              <w:widowControl/>
              <w:spacing w:after="0" w:line="360" w:lineRule="auto"/>
              <w:jc w:val="center"/>
              <w:rPr>
                <w:rFonts w:ascii="宋体" w:hAnsi="宋体"/>
                <w:color w:val="000000"/>
                <w:kern w:val="0"/>
                <w:sz w:val="24"/>
              </w:rPr>
            </w:pPr>
            <w:r w:rsidRPr="00CB4923">
              <w:rPr>
                <w:rFonts w:ascii="宋体" w:hAnsi="宋体"/>
                <w:color w:val="000000"/>
                <w:kern w:val="0"/>
                <w:sz w:val="24"/>
              </w:rPr>
              <w:t>3</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2D02B0EC" w14:textId="1637EC5A" w:rsidR="007025A6" w:rsidRPr="00CB4923" w:rsidRDefault="007025A6" w:rsidP="007025A6">
            <w:pPr>
              <w:widowControl/>
              <w:spacing w:after="0" w:line="360" w:lineRule="auto"/>
              <w:jc w:val="center"/>
              <w:rPr>
                <w:rFonts w:ascii="宋体" w:hAnsi="宋体"/>
                <w:color w:val="000000"/>
                <w:kern w:val="0"/>
                <w:sz w:val="24"/>
              </w:rPr>
            </w:pPr>
            <w:r w:rsidRPr="00711298">
              <w:rPr>
                <w:rFonts w:hint="eastAsia"/>
                <w:sz w:val="24"/>
              </w:rPr>
              <w:t>交银施罗德基金管理有限公司关于旗下部分基金参与中国农业银行股份有限公司基金交易费率优惠活动的公告</w:t>
            </w:r>
          </w:p>
        </w:tc>
        <w:tc>
          <w:tcPr>
            <w:tcW w:w="1014" w:type="pct"/>
            <w:tcBorders>
              <w:top w:val="single" w:sz="4" w:space="0" w:color="auto"/>
              <w:left w:val="single" w:sz="4" w:space="0" w:color="auto"/>
              <w:bottom w:val="single" w:sz="4" w:space="0" w:color="auto"/>
              <w:right w:val="single" w:sz="4" w:space="0" w:color="auto"/>
            </w:tcBorders>
            <w:shd w:val="clear" w:color="000000" w:fill="auto"/>
            <w:vAlign w:val="center"/>
          </w:tcPr>
          <w:p w14:paraId="5B4A0674" w14:textId="28F1A218" w:rsidR="007025A6" w:rsidRPr="00CB4923" w:rsidRDefault="007025A6" w:rsidP="007025A6">
            <w:pPr>
              <w:widowControl/>
              <w:spacing w:after="0" w:line="360" w:lineRule="auto"/>
              <w:jc w:val="center"/>
              <w:rPr>
                <w:rFonts w:ascii="宋体" w:hAnsi="宋体"/>
                <w:color w:val="000000"/>
                <w:kern w:val="0"/>
                <w:sz w:val="24"/>
              </w:rPr>
            </w:pPr>
            <w:r w:rsidRPr="00711298">
              <w:rPr>
                <w:rFonts w:hint="eastAsia"/>
                <w:sz w:val="24"/>
              </w:rPr>
              <w:t>中国证券报、上海证券报、证券时报</w:t>
            </w:r>
          </w:p>
        </w:tc>
        <w:tc>
          <w:tcPr>
            <w:tcW w:w="9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1E67D3D" w14:textId="58E4376D" w:rsidR="007025A6" w:rsidRPr="00CB4923" w:rsidRDefault="007025A6" w:rsidP="007025A6">
            <w:pPr>
              <w:widowControl/>
              <w:spacing w:after="0" w:line="360" w:lineRule="auto"/>
              <w:jc w:val="center"/>
              <w:rPr>
                <w:rFonts w:ascii="宋体" w:hAnsi="宋体"/>
                <w:color w:val="000000"/>
                <w:kern w:val="0"/>
                <w:sz w:val="24"/>
              </w:rPr>
            </w:pPr>
            <w:r w:rsidRPr="00711298">
              <w:rPr>
                <w:sz w:val="24"/>
              </w:rPr>
              <w:t>2018-12-28</w:t>
            </w:r>
          </w:p>
        </w:tc>
      </w:tr>
      <w:tr w:rsidR="007025A6" w:rsidRPr="00CB4923" w14:paraId="74AB3973" w14:textId="77777777" w:rsidTr="00711298">
        <w:trPr>
          <w:trHeight w:val="20"/>
          <w:jc w:val="center"/>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F15FD9" w14:textId="77777777" w:rsidR="007025A6" w:rsidRPr="00CB4923" w:rsidRDefault="007025A6" w:rsidP="007025A6">
            <w:pPr>
              <w:widowControl/>
              <w:spacing w:after="0" w:line="360" w:lineRule="auto"/>
              <w:jc w:val="center"/>
              <w:rPr>
                <w:rFonts w:ascii="宋体" w:hAnsi="宋体"/>
                <w:color w:val="000000"/>
                <w:kern w:val="0"/>
                <w:sz w:val="24"/>
              </w:rPr>
            </w:pPr>
            <w:r w:rsidRPr="00CB4923">
              <w:rPr>
                <w:rFonts w:ascii="宋体" w:hAnsi="宋体"/>
                <w:color w:val="000000"/>
                <w:kern w:val="0"/>
                <w:sz w:val="24"/>
              </w:rPr>
              <w:t>4</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0FF6E99E" w14:textId="178630D4" w:rsidR="007025A6" w:rsidRPr="00CB4923" w:rsidRDefault="007025A6" w:rsidP="007025A6">
            <w:pPr>
              <w:widowControl/>
              <w:spacing w:after="0" w:line="360" w:lineRule="auto"/>
              <w:jc w:val="center"/>
              <w:rPr>
                <w:rFonts w:ascii="宋体" w:hAnsi="宋体"/>
                <w:color w:val="000000"/>
                <w:kern w:val="0"/>
                <w:sz w:val="24"/>
              </w:rPr>
            </w:pPr>
            <w:r w:rsidRPr="00711298">
              <w:rPr>
                <w:rFonts w:hint="eastAsia"/>
                <w:sz w:val="24"/>
              </w:rPr>
              <w:t>交银施罗德基金管理有限公司关于调整投资者场外投资旗下部分基金单笔最低申购金额、最低赎回份额和最低保留余额限制的公告</w:t>
            </w:r>
          </w:p>
        </w:tc>
        <w:tc>
          <w:tcPr>
            <w:tcW w:w="1014" w:type="pct"/>
            <w:tcBorders>
              <w:top w:val="single" w:sz="4" w:space="0" w:color="auto"/>
              <w:left w:val="single" w:sz="4" w:space="0" w:color="auto"/>
              <w:bottom w:val="single" w:sz="4" w:space="0" w:color="auto"/>
              <w:right w:val="single" w:sz="4" w:space="0" w:color="auto"/>
            </w:tcBorders>
            <w:shd w:val="clear" w:color="000000" w:fill="auto"/>
            <w:vAlign w:val="center"/>
          </w:tcPr>
          <w:p w14:paraId="0E6D0773" w14:textId="120BE7BF" w:rsidR="007025A6" w:rsidRPr="00CB4923" w:rsidRDefault="007025A6" w:rsidP="007025A6">
            <w:pPr>
              <w:widowControl/>
              <w:spacing w:after="0" w:line="360" w:lineRule="auto"/>
              <w:jc w:val="center"/>
              <w:rPr>
                <w:rFonts w:ascii="宋体" w:hAnsi="宋体"/>
                <w:color w:val="000000"/>
                <w:kern w:val="0"/>
                <w:sz w:val="24"/>
              </w:rPr>
            </w:pPr>
            <w:r w:rsidRPr="00711298">
              <w:rPr>
                <w:rFonts w:hint="eastAsia"/>
                <w:sz w:val="24"/>
              </w:rPr>
              <w:t>中国证券报、上海证券报、证券时报</w:t>
            </w:r>
          </w:p>
        </w:tc>
        <w:tc>
          <w:tcPr>
            <w:tcW w:w="9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7C39156" w14:textId="6DC63CBC" w:rsidR="007025A6" w:rsidRPr="00CB4923" w:rsidRDefault="007025A6" w:rsidP="007025A6">
            <w:pPr>
              <w:widowControl/>
              <w:spacing w:after="0" w:line="360" w:lineRule="auto"/>
              <w:jc w:val="center"/>
              <w:rPr>
                <w:rFonts w:ascii="宋体" w:hAnsi="宋体"/>
                <w:color w:val="000000"/>
                <w:kern w:val="0"/>
                <w:sz w:val="24"/>
              </w:rPr>
            </w:pPr>
            <w:r w:rsidRPr="00711298">
              <w:rPr>
                <w:sz w:val="24"/>
              </w:rPr>
              <w:t>2019-01-15</w:t>
            </w:r>
          </w:p>
        </w:tc>
      </w:tr>
      <w:tr w:rsidR="007025A6" w:rsidRPr="00CB4923" w14:paraId="2947485F" w14:textId="77777777" w:rsidTr="00711298">
        <w:trPr>
          <w:trHeight w:val="20"/>
          <w:jc w:val="center"/>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C7ED3B" w14:textId="77777777" w:rsidR="007025A6" w:rsidRPr="00CB4923" w:rsidRDefault="007025A6" w:rsidP="007025A6">
            <w:pPr>
              <w:widowControl/>
              <w:spacing w:after="0" w:line="360" w:lineRule="auto"/>
              <w:jc w:val="center"/>
              <w:rPr>
                <w:rFonts w:ascii="宋体" w:hAnsi="宋体"/>
                <w:color w:val="000000"/>
                <w:kern w:val="0"/>
                <w:sz w:val="24"/>
              </w:rPr>
            </w:pPr>
            <w:r w:rsidRPr="00CB4923">
              <w:rPr>
                <w:rFonts w:ascii="宋体" w:hAnsi="宋体"/>
                <w:color w:val="000000"/>
                <w:kern w:val="0"/>
                <w:sz w:val="24"/>
              </w:rPr>
              <w:t>5</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7BE4E565" w14:textId="41BAECC4" w:rsidR="007025A6" w:rsidRPr="00CB4923" w:rsidRDefault="007025A6" w:rsidP="007025A6">
            <w:pPr>
              <w:widowControl/>
              <w:spacing w:after="0" w:line="360" w:lineRule="auto"/>
              <w:jc w:val="center"/>
              <w:rPr>
                <w:rFonts w:ascii="宋体" w:hAnsi="宋体"/>
                <w:color w:val="000000"/>
                <w:kern w:val="0"/>
                <w:sz w:val="24"/>
              </w:rPr>
            </w:pPr>
            <w:r w:rsidRPr="00711298">
              <w:rPr>
                <w:rFonts w:hint="eastAsia"/>
                <w:sz w:val="24"/>
              </w:rPr>
              <w:t>交银施罗德成长</w:t>
            </w:r>
            <w:r w:rsidRPr="00711298">
              <w:rPr>
                <w:sz w:val="24"/>
              </w:rPr>
              <w:t>30</w:t>
            </w:r>
            <w:r w:rsidRPr="00711298">
              <w:rPr>
                <w:rFonts w:hint="eastAsia"/>
                <w:sz w:val="24"/>
              </w:rPr>
              <w:t>混合型证券投资基金更新招募说明书摘要（</w:t>
            </w:r>
            <w:r w:rsidRPr="00711298">
              <w:rPr>
                <w:sz w:val="24"/>
              </w:rPr>
              <w:t>2018</w:t>
            </w:r>
            <w:r w:rsidRPr="00711298">
              <w:rPr>
                <w:rFonts w:hint="eastAsia"/>
                <w:sz w:val="24"/>
              </w:rPr>
              <w:t>年第</w:t>
            </w:r>
            <w:r w:rsidRPr="00711298">
              <w:rPr>
                <w:sz w:val="24"/>
              </w:rPr>
              <w:t>2</w:t>
            </w:r>
            <w:r w:rsidRPr="00711298">
              <w:rPr>
                <w:rFonts w:hint="eastAsia"/>
                <w:sz w:val="24"/>
              </w:rPr>
              <w:t>号）</w:t>
            </w:r>
          </w:p>
        </w:tc>
        <w:tc>
          <w:tcPr>
            <w:tcW w:w="1014" w:type="pct"/>
            <w:tcBorders>
              <w:top w:val="single" w:sz="4" w:space="0" w:color="auto"/>
              <w:left w:val="single" w:sz="4" w:space="0" w:color="auto"/>
              <w:bottom w:val="single" w:sz="4" w:space="0" w:color="auto"/>
              <w:right w:val="single" w:sz="4" w:space="0" w:color="auto"/>
            </w:tcBorders>
            <w:shd w:val="clear" w:color="000000" w:fill="auto"/>
            <w:vAlign w:val="center"/>
          </w:tcPr>
          <w:p w14:paraId="1741424A" w14:textId="3B19EAEB" w:rsidR="007025A6" w:rsidRPr="00CB4923" w:rsidRDefault="007025A6" w:rsidP="007025A6">
            <w:pPr>
              <w:widowControl/>
              <w:spacing w:after="0" w:line="360" w:lineRule="auto"/>
              <w:jc w:val="center"/>
              <w:rPr>
                <w:rFonts w:ascii="宋体" w:hAnsi="宋体"/>
                <w:color w:val="000000"/>
                <w:kern w:val="0"/>
                <w:sz w:val="24"/>
              </w:rPr>
            </w:pPr>
            <w:r w:rsidRPr="00711298">
              <w:rPr>
                <w:rFonts w:hint="eastAsia"/>
                <w:sz w:val="24"/>
              </w:rPr>
              <w:t>证券时报</w:t>
            </w:r>
          </w:p>
        </w:tc>
        <w:tc>
          <w:tcPr>
            <w:tcW w:w="9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D98C841" w14:textId="6C560E1D" w:rsidR="007025A6" w:rsidRPr="00CB4923" w:rsidRDefault="007025A6" w:rsidP="007025A6">
            <w:pPr>
              <w:widowControl/>
              <w:spacing w:after="0" w:line="360" w:lineRule="auto"/>
              <w:jc w:val="center"/>
              <w:rPr>
                <w:rFonts w:ascii="宋体" w:hAnsi="宋体"/>
                <w:color w:val="000000"/>
                <w:kern w:val="0"/>
                <w:sz w:val="24"/>
              </w:rPr>
            </w:pPr>
            <w:r w:rsidRPr="00711298">
              <w:rPr>
                <w:sz w:val="24"/>
              </w:rPr>
              <w:t>2019-01-19</w:t>
            </w:r>
          </w:p>
        </w:tc>
      </w:tr>
      <w:tr w:rsidR="007025A6" w:rsidRPr="00CB4923" w14:paraId="234BFD44" w14:textId="77777777" w:rsidTr="00711298">
        <w:trPr>
          <w:trHeight w:val="20"/>
          <w:jc w:val="center"/>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B0276D" w14:textId="77777777" w:rsidR="007025A6" w:rsidRPr="00CB4923" w:rsidRDefault="007025A6" w:rsidP="007025A6">
            <w:pPr>
              <w:widowControl/>
              <w:spacing w:after="0" w:line="360" w:lineRule="auto"/>
              <w:jc w:val="center"/>
              <w:rPr>
                <w:rFonts w:ascii="宋体" w:hAnsi="宋体"/>
                <w:color w:val="000000"/>
                <w:kern w:val="0"/>
                <w:sz w:val="24"/>
              </w:rPr>
            </w:pPr>
            <w:r w:rsidRPr="00CB4923">
              <w:rPr>
                <w:rFonts w:ascii="宋体" w:hAnsi="宋体"/>
                <w:color w:val="000000"/>
                <w:kern w:val="0"/>
                <w:sz w:val="24"/>
              </w:rPr>
              <w:t>6</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36E53BF1" w14:textId="6F4A40C3" w:rsidR="007025A6" w:rsidRPr="00CB4923" w:rsidRDefault="007025A6" w:rsidP="007025A6">
            <w:pPr>
              <w:widowControl/>
              <w:spacing w:after="0" w:line="360" w:lineRule="auto"/>
              <w:jc w:val="center"/>
              <w:rPr>
                <w:rFonts w:ascii="宋体" w:hAnsi="宋体"/>
                <w:color w:val="000000"/>
                <w:kern w:val="0"/>
                <w:sz w:val="24"/>
              </w:rPr>
            </w:pPr>
            <w:r w:rsidRPr="00711298">
              <w:rPr>
                <w:rFonts w:hint="eastAsia"/>
                <w:sz w:val="24"/>
              </w:rPr>
              <w:t>交银施罗德成长</w:t>
            </w:r>
            <w:r w:rsidRPr="00711298">
              <w:rPr>
                <w:sz w:val="24"/>
              </w:rPr>
              <w:t>30</w:t>
            </w:r>
            <w:r w:rsidRPr="00711298">
              <w:rPr>
                <w:rFonts w:hint="eastAsia"/>
                <w:sz w:val="24"/>
              </w:rPr>
              <w:t>混合型证券投资基金</w:t>
            </w:r>
            <w:r w:rsidRPr="00711298">
              <w:rPr>
                <w:sz w:val="24"/>
              </w:rPr>
              <w:t>2018</w:t>
            </w:r>
            <w:r w:rsidRPr="00711298">
              <w:rPr>
                <w:rFonts w:hint="eastAsia"/>
                <w:sz w:val="24"/>
              </w:rPr>
              <w:t>年第</w:t>
            </w:r>
            <w:r w:rsidRPr="00711298">
              <w:rPr>
                <w:sz w:val="24"/>
              </w:rPr>
              <w:t>4</w:t>
            </w:r>
            <w:r w:rsidRPr="00711298">
              <w:rPr>
                <w:rFonts w:hint="eastAsia"/>
                <w:sz w:val="24"/>
              </w:rPr>
              <w:t>季度报告</w:t>
            </w:r>
          </w:p>
        </w:tc>
        <w:tc>
          <w:tcPr>
            <w:tcW w:w="1014" w:type="pct"/>
            <w:tcBorders>
              <w:top w:val="single" w:sz="4" w:space="0" w:color="auto"/>
              <w:left w:val="single" w:sz="4" w:space="0" w:color="auto"/>
              <w:bottom w:val="single" w:sz="4" w:space="0" w:color="auto"/>
              <w:right w:val="single" w:sz="4" w:space="0" w:color="auto"/>
            </w:tcBorders>
            <w:shd w:val="clear" w:color="000000" w:fill="auto"/>
            <w:vAlign w:val="center"/>
          </w:tcPr>
          <w:p w14:paraId="133960FF" w14:textId="0EA36CC2" w:rsidR="007025A6" w:rsidRPr="00CB4923" w:rsidRDefault="007025A6" w:rsidP="007025A6">
            <w:pPr>
              <w:widowControl/>
              <w:spacing w:after="0" w:line="360" w:lineRule="auto"/>
              <w:jc w:val="center"/>
              <w:rPr>
                <w:rFonts w:ascii="宋体" w:hAnsi="宋体"/>
                <w:color w:val="000000"/>
                <w:kern w:val="0"/>
                <w:sz w:val="24"/>
              </w:rPr>
            </w:pPr>
            <w:r w:rsidRPr="00711298">
              <w:rPr>
                <w:rFonts w:hint="eastAsia"/>
                <w:sz w:val="24"/>
              </w:rPr>
              <w:t>证券时报</w:t>
            </w:r>
          </w:p>
        </w:tc>
        <w:tc>
          <w:tcPr>
            <w:tcW w:w="9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B4AE550" w14:textId="2E9001F4" w:rsidR="007025A6" w:rsidRPr="00CB4923" w:rsidRDefault="007025A6" w:rsidP="007025A6">
            <w:pPr>
              <w:widowControl/>
              <w:spacing w:after="0" w:line="360" w:lineRule="auto"/>
              <w:jc w:val="center"/>
              <w:rPr>
                <w:rFonts w:ascii="宋体" w:hAnsi="宋体"/>
                <w:color w:val="000000"/>
                <w:kern w:val="0"/>
                <w:sz w:val="24"/>
              </w:rPr>
            </w:pPr>
            <w:r w:rsidRPr="00711298">
              <w:rPr>
                <w:sz w:val="24"/>
              </w:rPr>
              <w:t>2019-01-21</w:t>
            </w:r>
          </w:p>
        </w:tc>
      </w:tr>
      <w:tr w:rsidR="007025A6" w:rsidRPr="00CB4923" w14:paraId="3DDB8CF6" w14:textId="77777777" w:rsidTr="00711298">
        <w:trPr>
          <w:trHeight w:val="20"/>
          <w:jc w:val="center"/>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3FCCF4" w14:textId="77777777" w:rsidR="007025A6" w:rsidRPr="00CB4923" w:rsidRDefault="007025A6" w:rsidP="007025A6">
            <w:pPr>
              <w:widowControl/>
              <w:spacing w:after="0" w:line="360" w:lineRule="auto"/>
              <w:jc w:val="center"/>
              <w:rPr>
                <w:rFonts w:ascii="宋体" w:hAnsi="宋体"/>
                <w:color w:val="000000"/>
                <w:kern w:val="0"/>
                <w:sz w:val="24"/>
              </w:rPr>
            </w:pPr>
            <w:r w:rsidRPr="00CB4923">
              <w:rPr>
                <w:rFonts w:ascii="宋体" w:hAnsi="宋体"/>
                <w:color w:val="000000"/>
                <w:kern w:val="0"/>
                <w:sz w:val="24"/>
              </w:rPr>
              <w:lastRenderedPageBreak/>
              <w:t>7</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6BA68FC5" w14:textId="65A7BF4F" w:rsidR="007025A6" w:rsidRPr="00CB4923" w:rsidRDefault="007025A6" w:rsidP="007025A6">
            <w:pPr>
              <w:widowControl/>
              <w:spacing w:after="0" w:line="360" w:lineRule="auto"/>
              <w:jc w:val="center"/>
              <w:rPr>
                <w:rFonts w:ascii="宋体" w:hAnsi="宋体"/>
                <w:color w:val="000000"/>
                <w:kern w:val="0"/>
                <w:sz w:val="24"/>
              </w:rPr>
            </w:pPr>
            <w:r w:rsidRPr="00711298">
              <w:rPr>
                <w:rFonts w:hint="eastAsia"/>
                <w:sz w:val="24"/>
              </w:rPr>
              <w:t>交银施罗德基金管理有限公司关于开展网上直销交易平台交易费率优惠活动的公告</w:t>
            </w:r>
          </w:p>
        </w:tc>
        <w:tc>
          <w:tcPr>
            <w:tcW w:w="1014" w:type="pct"/>
            <w:tcBorders>
              <w:top w:val="single" w:sz="4" w:space="0" w:color="auto"/>
              <w:left w:val="single" w:sz="4" w:space="0" w:color="auto"/>
              <w:bottom w:val="single" w:sz="4" w:space="0" w:color="auto"/>
              <w:right w:val="single" w:sz="4" w:space="0" w:color="auto"/>
            </w:tcBorders>
            <w:shd w:val="clear" w:color="000000" w:fill="auto"/>
            <w:vAlign w:val="center"/>
          </w:tcPr>
          <w:p w14:paraId="6FE65E51" w14:textId="6F633973" w:rsidR="007025A6" w:rsidRPr="00CB4923" w:rsidRDefault="007025A6" w:rsidP="007025A6">
            <w:pPr>
              <w:widowControl/>
              <w:spacing w:after="0" w:line="360" w:lineRule="auto"/>
              <w:jc w:val="center"/>
              <w:rPr>
                <w:rFonts w:ascii="宋体" w:hAnsi="宋体"/>
                <w:color w:val="000000"/>
                <w:kern w:val="0"/>
                <w:sz w:val="24"/>
              </w:rPr>
            </w:pPr>
            <w:r w:rsidRPr="00711298">
              <w:rPr>
                <w:rFonts w:hint="eastAsia"/>
                <w:sz w:val="24"/>
              </w:rPr>
              <w:t>中国证券报、上海证券报、证券时报</w:t>
            </w:r>
          </w:p>
        </w:tc>
        <w:tc>
          <w:tcPr>
            <w:tcW w:w="9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3BD3D0A" w14:textId="4C9FE55E" w:rsidR="007025A6" w:rsidRPr="00CB4923" w:rsidRDefault="007025A6" w:rsidP="007025A6">
            <w:pPr>
              <w:widowControl/>
              <w:spacing w:after="0" w:line="360" w:lineRule="auto"/>
              <w:jc w:val="center"/>
              <w:rPr>
                <w:rFonts w:ascii="宋体" w:hAnsi="宋体"/>
                <w:color w:val="000000"/>
                <w:kern w:val="0"/>
                <w:sz w:val="24"/>
              </w:rPr>
            </w:pPr>
            <w:r w:rsidRPr="00711298">
              <w:rPr>
                <w:sz w:val="24"/>
              </w:rPr>
              <w:t>2019-01-28</w:t>
            </w:r>
          </w:p>
        </w:tc>
      </w:tr>
      <w:tr w:rsidR="007025A6" w:rsidRPr="00CB4923" w14:paraId="5B32E93D" w14:textId="77777777" w:rsidTr="00711298">
        <w:trPr>
          <w:trHeight w:val="20"/>
          <w:jc w:val="center"/>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BB9B9A" w14:textId="77777777" w:rsidR="007025A6" w:rsidRPr="00CB4923" w:rsidRDefault="007025A6" w:rsidP="007025A6">
            <w:pPr>
              <w:widowControl/>
              <w:spacing w:after="0" w:line="360" w:lineRule="auto"/>
              <w:jc w:val="center"/>
              <w:rPr>
                <w:rFonts w:ascii="宋体" w:hAnsi="宋体"/>
                <w:color w:val="000000"/>
                <w:kern w:val="0"/>
                <w:sz w:val="24"/>
              </w:rPr>
            </w:pPr>
            <w:r w:rsidRPr="00CB4923">
              <w:rPr>
                <w:rFonts w:ascii="宋体" w:hAnsi="宋体"/>
                <w:color w:val="000000"/>
                <w:kern w:val="0"/>
                <w:sz w:val="24"/>
              </w:rPr>
              <w:t>8</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7A4D1B70" w14:textId="2D2F12E7" w:rsidR="007025A6" w:rsidRPr="00CB4923" w:rsidRDefault="007025A6" w:rsidP="007025A6">
            <w:pPr>
              <w:widowControl/>
              <w:spacing w:after="0" w:line="360" w:lineRule="auto"/>
              <w:jc w:val="center"/>
              <w:rPr>
                <w:rFonts w:ascii="宋体" w:hAnsi="宋体"/>
                <w:color w:val="000000"/>
                <w:kern w:val="0"/>
                <w:sz w:val="24"/>
              </w:rPr>
            </w:pPr>
            <w:r w:rsidRPr="00711298">
              <w:rPr>
                <w:rFonts w:hint="eastAsia"/>
                <w:sz w:val="24"/>
              </w:rPr>
              <w:t>交银施罗德基金管理有限公司关于暂停大泰金石基金销售有限公司办理相关销售业务的公告</w:t>
            </w:r>
          </w:p>
        </w:tc>
        <w:tc>
          <w:tcPr>
            <w:tcW w:w="1014" w:type="pct"/>
            <w:tcBorders>
              <w:top w:val="single" w:sz="4" w:space="0" w:color="auto"/>
              <w:left w:val="single" w:sz="4" w:space="0" w:color="auto"/>
              <w:bottom w:val="single" w:sz="4" w:space="0" w:color="auto"/>
              <w:right w:val="single" w:sz="4" w:space="0" w:color="auto"/>
            </w:tcBorders>
            <w:shd w:val="clear" w:color="000000" w:fill="auto"/>
            <w:vAlign w:val="center"/>
          </w:tcPr>
          <w:p w14:paraId="7B22963D" w14:textId="01F4F3E6" w:rsidR="007025A6" w:rsidRPr="00CB4923" w:rsidRDefault="007025A6" w:rsidP="007025A6">
            <w:pPr>
              <w:widowControl/>
              <w:spacing w:after="0" w:line="360" w:lineRule="auto"/>
              <w:jc w:val="center"/>
              <w:rPr>
                <w:rFonts w:ascii="宋体" w:hAnsi="宋体"/>
                <w:color w:val="000000"/>
                <w:kern w:val="0"/>
                <w:sz w:val="24"/>
              </w:rPr>
            </w:pPr>
            <w:r w:rsidRPr="00711298">
              <w:rPr>
                <w:rFonts w:hint="eastAsia"/>
                <w:sz w:val="24"/>
              </w:rPr>
              <w:t>中国证券报、上海证券报、证券时报</w:t>
            </w:r>
          </w:p>
        </w:tc>
        <w:tc>
          <w:tcPr>
            <w:tcW w:w="9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8EA9A6B" w14:textId="2D3D7913" w:rsidR="007025A6" w:rsidRPr="00CB4923" w:rsidRDefault="007025A6" w:rsidP="007025A6">
            <w:pPr>
              <w:widowControl/>
              <w:spacing w:after="0" w:line="360" w:lineRule="auto"/>
              <w:jc w:val="center"/>
              <w:rPr>
                <w:rFonts w:ascii="宋体" w:hAnsi="宋体"/>
                <w:color w:val="000000"/>
                <w:kern w:val="0"/>
                <w:sz w:val="24"/>
              </w:rPr>
            </w:pPr>
            <w:r w:rsidRPr="00711298">
              <w:rPr>
                <w:sz w:val="24"/>
              </w:rPr>
              <w:t>2019-01-29</w:t>
            </w:r>
          </w:p>
        </w:tc>
      </w:tr>
      <w:tr w:rsidR="007025A6" w:rsidRPr="00CB4923" w14:paraId="6D68FD3A" w14:textId="77777777" w:rsidTr="00711298">
        <w:trPr>
          <w:trHeight w:val="20"/>
          <w:jc w:val="center"/>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2AB86E" w14:textId="77777777" w:rsidR="007025A6" w:rsidRPr="00CB4923" w:rsidRDefault="007025A6" w:rsidP="007025A6">
            <w:pPr>
              <w:widowControl/>
              <w:spacing w:after="0" w:line="360" w:lineRule="auto"/>
              <w:jc w:val="center"/>
              <w:rPr>
                <w:rFonts w:ascii="宋体" w:hAnsi="宋体"/>
                <w:color w:val="000000"/>
                <w:kern w:val="0"/>
                <w:sz w:val="24"/>
              </w:rPr>
            </w:pPr>
            <w:r w:rsidRPr="00CB4923">
              <w:rPr>
                <w:rFonts w:ascii="宋体" w:hAnsi="宋体"/>
                <w:color w:val="000000"/>
                <w:kern w:val="0"/>
                <w:sz w:val="24"/>
              </w:rPr>
              <w:t>9</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40F223AF" w14:textId="2A5AA26D" w:rsidR="007025A6" w:rsidRPr="00CB4923" w:rsidRDefault="007025A6" w:rsidP="007025A6">
            <w:pPr>
              <w:widowControl/>
              <w:spacing w:after="0" w:line="360" w:lineRule="auto"/>
              <w:jc w:val="center"/>
              <w:rPr>
                <w:rFonts w:ascii="宋体" w:hAnsi="宋体"/>
                <w:color w:val="000000"/>
                <w:kern w:val="0"/>
                <w:sz w:val="24"/>
              </w:rPr>
            </w:pPr>
            <w:r w:rsidRPr="00711298">
              <w:rPr>
                <w:rFonts w:hint="eastAsia"/>
                <w:sz w:val="24"/>
              </w:rPr>
              <w:t>交银施罗德基金管理有限公司关于总经理变更的公告</w:t>
            </w:r>
          </w:p>
        </w:tc>
        <w:tc>
          <w:tcPr>
            <w:tcW w:w="1014" w:type="pct"/>
            <w:tcBorders>
              <w:top w:val="single" w:sz="4" w:space="0" w:color="auto"/>
              <w:left w:val="single" w:sz="4" w:space="0" w:color="auto"/>
              <w:bottom w:val="single" w:sz="4" w:space="0" w:color="auto"/>
              <w:right w:val="single" w:sz="4" w:space="0" w:color="auto"/>
            </w:tcBorders>
            <w:shd w:val="clear" w:color="000000" w:fill="auto"/>
            <w:vAlign w:val="center"/>
          </w:tcPr>
          <w:p w14:paraId="244FD49B" w14:textId="7215F5E1" w:rsidR="007025A6" w:rsidRPr="00CB4923" w:rsidRDefault="007025A6" w:rsidP="007025A6">
            <w:pPr>
              <w:widowControl/>
              <w:spacing w:after="0" w:line="360" w:lineRule="auto"/>
              <w:jc w:val="center"/>
              <w:rPr>
                <w:rFonts w:ascii="宋体" w:hAnsi="宋体"/>
                <w:color w:val="000000"/>
                <w:kern w:val="0"/>
                <w:sz w:val="24"/>
              </w:rPr>
            </w:pPr>
            <w:r w:rsidRPr="00711298">
              <w:rPr>
                <w:rFonts w:hint="eastAsia"/>
                <w:sz w:val="24"/>
              </w:rPr>
              <w:t>中国证券报、上海证券报、证券时报</w:t>
            </w:r>
          </w:p>
        </w:tc>
        <w:tc>
          <w:tcPr>
            <w:tcW w:w="9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59C0498" w14:textId="4F86A11D" w:rsidR="007025A6" w:rsidRPr="00CB4923" w:rsidRDefault="007025A6" w:rsidP="007025A6">
            <w:pPr>
              <w:widowControl/>
              <w:spacing w:after="0" w:line="360" w:lineRule="auto"/>
              <w:jc w:val="center"/>
              <w:rPr>
                <w:rFonts w:ascii="宋体" w:hAnsi="宋体"/>
                <w:color w:val="000000"/>
                <w:kern w:val="0"/>
                <w:sz w:val="24"/>
              </w:rPr>
            </w:pPr>
            <w:r w:rsidRPr="00711298">
              <w:rPr>
                <w:sz w:val="24"/>
              </w:rPr>
              <w:t>2019-02-28</w:t>
            </w:r>
          </w:p>
        </w:tc>
      </w:tr>
      <w:tr w:rsidR="007025A6" w:rsidRPr="00CB4923" w14:paraId="718CC588" w14:textId="77777777" w:rsidTr="00711298">
        <w:trPr>
          <w:trHeight w:val="20"/>
          <w:jc w:val="center"/>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C79B3E" w14:textId="77777777" w:rsidR="007025A6" w:rsidRPr="00CB4923" w:rsidRDefault="007025A6" w:rsidP="007025A6">
            <w:pPr>
              <w:widowControl/>
              <w:spacing w:after="0" w:line="360" w:lineRule="auto"/>
              <w:jc w:val="center"/>
              <w:rPr>
                <w:rFonts w:ascii="宋体" w:hAnsi="宋体"/>
                <w:color w:val="000000"/>
                <w:kern w:val="0"/>
                <w:sz w:val="24"/>
              </w:rPr>
            </w:pPr>
            <w:r w:rsidRPr="00CB4923">
              <w:rPr>
                <w:rFonts w:ascii="宋体" w:hAnsi="宋体"/>
                <w:color w:val="000000"/>
                <w:kern w:val="0"/>
                <w:sz w:val="24"/>
              </w:rPr>
              <w:t>10</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579B9F6B" w14:textId="7ADFB06B" w:rsidR="007025A6" w:rsidRPr="00CB4923" w:rsidRDefault="007025A6" w:rsidP="007025A6">
            <w:pPr>
              <w:widowControl/>
              <w:spacing w:after="0" w:line="360" w:lineRule="auto"/>
              <w:jc w:val="center"/>
              <w:rPr>
                <w:rFonts w:ascii="宋体" w:hAnsi="宋体"/>
                <w:color w:val="000000"/>
                <w:kern w:val="0"/>
                <w:sz w:val="24"/>
              </w:rPr>
            </w:pPr>
            <w:r w:rsidRPr="00711298">
              <w:rPr>
                <w:rFonts w:hint="eastAsia"/>
                <w:sz w:val="24"/>
              </w:rPr>
              <w:t>交银施罗德基金管理有限公司关于旗下基金所持停牌股票估值调整的公告</w:t>
            </w:r>
          </w:p>
        </w:tc>
        <w:tc>
          <w:tcPr>
            <w:tcW w:w="1014" w:type="pct"/>
            <w:tcBorders>
              <w:top w:val="single" w:sz="4" w:space="0" w:color="auto"/>
              <w:left w:val="single" w:sz="4" w:space="0" w:color="auto"/>
              <w:bottom w:val="single" w:sz="4" w:space="0" w:color="auto"/>
              <w:right w:val="single" w:sz="4" w:space="0" w:color="auto"/>
            </w:tcBorders>
            <w:shd w:val="clear" w:color="000000" w:fill="auto"/>
            <w:vAlign w:val="center"/>
          </w:tcPr>
          <w:p w14:paraId="083FBC7E" w14:textId="728005BC" w:rsidR="007025A6" w:rsidRPr="00CB4923" w:rsidRDefault="007025A6" w:rsidP="007025A6">
            <w:pPr>
              <w:widowControl/>
              <w:spacing w:after="0" w:line="360" w:lineRule="auto"/>
              <w:jc w:val="center"/>
              <w:rPr>
                <w:rFonts w:ascii="宋体" w:hAnsi="宋体"/>
                <w:color w:val="000000"/>
                <w:kern w:val="0"/>
                <w:sz w:val="24"/>
              </w:rPr>
            </w:pPr>
            <w:r w:rsidRPr="00711298">
              <w:rPr>
                <w:rFonts w:hint="eastAsia"/>
                <w:sz w:val="24"/>
              </w:rPr>
              <w:t>中国证券报、上海证券报、证券时报</w:t>
            </w:r>
          </w:p>
        </w:tc>
        <w:tc>
          <w:tcPr>
            <w:tcW w:w="9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02EE17A" w14:textId="3468E9B8" w:rsidR="007025A6" w:rsidRPr="00CB4923" w:rsidRDefault="007025A6" w:rsidP="007025A6">
            <w:pPr>
              <w:widowControl/>
              <w:spacing w:after="0" w:line="360" w:lineRule="auto"/>
              <w:jc w:val="center"/>
              <w:rPr>
                <w:rFonts w:ascii="宋体" w:hAnsi="宋体"/>
                <w:color w:val="000000"/>
                <w:kern w:val="0"/>
                <w:sz w:val="24"/>
              </w:rPr>
            </w:pPr>
            <w:r w:rsidRPr="00711298">
              <w:rPr>
                <w:sz w:val="24"/>
              </w:rPr>
              <w:t>2019-03-01</w:t>
            </w:r>
          </w:p>
        </w:tc>
      </w:tr>
      <w:tr w:rsidR="007025A6" w:rsidRPr="00CB4923" w14:paraId="4EEF07B3" w14:textId="77777777" w:rsidTr="00711298">
        <w:trPr>
          <w:trHeight w:val="20"/>
          <w:jc w:val="center"/>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82E5CC" w14:textId="77777777" w:rsidR="007025A6" w:rsidRPr="00CB4923" w:rsidRDefault="007025A6" w:rsidP="007025A6">
            <w:pPr>
              <w:widowControl/>
              <w:spacing w:after="0" w:line="360" w:lineRule="auto"/>
              <w:jc w:val="center"/>
              <w:rPr>
                <w:rFonts w:ascii="宋体" w:hAnsi="宋体"/>
                <w:color w:val="000000"/>
                <w:kern w:val="0"/>
                <w:sz w:val="24"/>
              </w:rPr>
            </w:pPr>
            <w:r w:rsidRPr="00CB4923">
              <w:rPr>
                <w:rFonts w:ascii="宋体" w:hAnsi="宋体"/>
                <w:color w:val="000000"/>
                <w:kern w:val="0"/>
                <w:sz w:val="24"/>
              </w:rPr>
              <w:t>11</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78B69275" w14:textId="37DB0B64" w:rsidR="007025A6" w:rsidRPr="00CB4923" w:rsidRDefault="007025A6" w:rsidP="007025A6">
            <w:pPr>
              <w:widowControl/>
              <w:spacing w:after="0" w:line="360" w:lineRule="auto"/>
              <w:jc w:val="center"/>
              <w:rPr>
                <w:rFonts w:ascii="宋体" w:hAnsi="宋体"/>
                <w:color w:val="000000"/>
                <w:kern w:val="0"/>
                <w:sz w:val="24"/>
              </w:rPr>
            </w:pPr>
            <w:r w:rsidRPr="00711298">
              <w:rPr>
                <w:rFonts w:hint="eastAsia"/>
                <w:sz w:val="24"/>
              </w:rPr>
              <w:t>交银施罗德基金管理有限公司关于暂停苏州财路基金销售有限公司办理相关销售业务的公告</w:t>
            </w:r>
          </w:p>
        </w:tc>
        <w:tc>
          <w:tcPr>
            <w:tcW w:w="1014" w:type="pct"/>
            <w:tcBorders>
              <w:top w:val="single" w:sz="4" w:space="0" w:color="auto"/>
              <w:left w:val="single" w:sz="4" w:space="0" w:color="auto"/>
              <w:bottom w:val="single" w:sz="4" w:space="0" w:color="auto"/>
              <w:right w:val="single" w:sz="4" w:space="0" w:color="auto"/>
            </w:tcBorders>
            <w:shd w:val="clear" w:color="000000" w:fill="auto"/>
            <w:vAlign w:val="center"/>
          </w:tcPr>
          <w:p w14:paraId="0F1D7A0F" w14:textId="6950C31B" w:rsidR="007025A6" w:rsidRPr="00CB4923" w:rsidRDefault="007025A6" w:rsidP="007025A6">
            <w:pPr>
              <w:widowControl/>
              <w:spacing w:after="0" w:line="360" w:lineRule="auto"/>
              <w:jc w:val="center"/>
              <w:rPr>
                <w:rFonts w:ascii="宋体" w:hAnsi="宋体"/>
                <w:color w:val="000000"/>
                <w:kern w:val="0"/>
                <w:sz w:val="24"/>
              </w:rPr>
            </w:pPr>
            <w:r w:rsidRPr="00711298">
              <w:rPr>
                <w:rFonts w:hint="eastAsia"/>
                <w:sz w:val="24"/>
              </w:rPr>
              <w:t>中国证券报、上海证券报、证券时报</w:t>
            </w:r>
          </w:p>
        </w:tc>
        <w:tc>
          <w:tcPr>
            <w:tcW w:w="9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8E0461F" w14:textId="5A59E376" w:rsidR="007025A6" w:rsidRPr="00CB4923" w:rsidRDefault="007025A6" w:rsidP="007025A6">
            <w:pPr>
              <w:widowControl/>
              <w:spacing w:after="0" w:line="360" w:lineRule="auto"/>
              <w:jc w:val="center"/>
              <w:rPr>
                <w:rFonts w:ascii="宋体" w:hAnsi="宋体"/>
                <w:color w:val="000000"/>
                <w:kern w:val="0"/>
                <w:sz w:val="24"/>
              </w:rPr>
            </w:pPr>
            <w:r w:rsidRPr="00711298">
              <w:rPr>
                <w:sz w:val="24"/>
              </w:rPr>
              <w:t>2019-03-07</w:t>
            </w:r>
          </w:p>
        </w:tc>
      </w:tr>
      <w:tr w:rsidR="007025A6" w:rsidRPr="00CB4923" w14:paraId="1B69049A" w14:textId="77777777" w:rsidTr="00711298">
        <w:trPr>
          <w:trHeight w:val="20"/>
          <w:jc w:val="center"/>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07425B" w14:textId="77777777" w:rsidR="007025A6" w:rsidRPr="00CB4923" w:rsidRDefault="007025A6" w:rsidP="007025A6">
            <w:pPr>
              <w:widowControl/>
              <w:spacing w:after="0" w:line="360" w:lineRule="auto"/>
              <w:jc w:val="center"/>
              <w:rPr>
                <w:rFonts w:ascii="宋体" w:hAnsi="宋体"/>
                <w:color w:val="000000"/>
                <w:kern w:val="0"/>
                <w:sz w:val="24"/>
              </w:rPr>
            </w:pPr>
            <w:r w:rsidRPr="00CB4923">
              <w:rPr>
                <w:rFonts w:ascii="宋体" w:hAnsi="宋体"/>
                <w:color w:val="000000"/>
                <w:kern w:val="0"/>
                <w:sz w:val="24"/>
              </w:rPr>
              <w:t>12</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08897F38" w14:textId="4577FAFC" w:rsidR="007025A6" w:rsidRPr="00CB4923" w:rsidRDefault="007025A6" w:rsidP="007025A6">
            <w:pPr>
              <w:widowControl/>
              <w:spacing w:after="0" w:line="360" w:lineRule="auto"/>
              <w:jc w:val="center"/>
              <w:rPr>
                <w:rFonts w:ascii="宋体" w:hAnsi="宋体"/>
                <w:color w:val="000000"/>
                <w:kern w:val="0"/>
                <w:sz w:val="24"/>
              </w:rPr>
            </w:pPr>
            <w:r w:rsidRPr="00711298">
              <w:rPr>
                <w:rFonts w:hint="eastAsia"/>
                <w:sz w:val="24"/>
              </w:rPr>
              <w:t>交银施罗德成长</w:t>
            </w:r>
            <w:r w:rsidRPr="00711298">
              <w:rPr>
                <w:sz w:val="24"/>
              </w:rPr>
              <w:t>30</w:t>
            </w:r>
            <w:r w:rsidRPr="00711298">
              <w:rPr>
                <w:rFonts w:hint="eastAsia"/>
                <w:sz w:val="24"/>
              </w:rPr>
              <w:t>混合型证券投资基金</w:t>
            </w:r>
            <w:r w:rsidRPr="00711298">
              <w:rPr>
                <w:sz w:val="24"/>
              </w:rPr>
              <w:t>2018</w:t>
            </w:r>
            <w:r w:rsidRPr="00711298">
              <w:rPr>
                <w:rFonts w:hint="eastAsia"/>
                <w:sz w:val="24"/>
              </w:rPr>
              <w:t>年年度报告摘要</w:t>
            </w:r>
          </w:p>
        </w:tc>
        <w:tc>
          <w:tcPr>
            <w:tcW w:w="1014" w:type="pct"/>
            <w:tcBorders>
              <w:top w:val="single" w:sz="4" w:space="0" w:color="auto"/>
              <w:left w:val="single" w:sz="4" w:space="0" w:color="auto"/>
              <w:bottom w:val="single" w:sz="4" w:space="0" w:color="auto"/>
              <w:right w:val="single" w:sz="4" w:space="0" w:color="auto"/>
            </w:tcBorders>
            <w:shd w:val="clear" w:color="000000" w:fill="auto"/>
            <w:vAlign w:val="center"/>
          </w:tcPr>
          <w:p w14:paraId="1DE238E0" w14:textId="26E47C93" w:rsidR="007025A6" w:rsidRPr="00CB4923" w:rsidRDefault="007025A6" w:rsidP="007025A6">
            <w:pPr>
              <w:widowControl/>
              <w:spacing w:after="0" w:line="360" w:lineRule="auto"/>
              <w:jc w:val="center"/>
              <w:rPr>
                <w:rFonts w:ascii="宋体" w:hAnsi="宋体"/>
                <w:color w:val="000000"/>
                <w:kern w:val="0"/>
                <w:sz w:val="24"/>
              </w:rPr>
            </w:pPr>
            <w:r w:rsidRPr="00711298">
              <w:rPr>
                <w:rFonts w:hint="eastAsia"/>
                <w:sz w:val="24"/>
              </w:rPr>
              <w:t>证券时报</w:t>
            </w:r>
          </w:p>
        </w:tc>
        <w:tc>
          <w:tcPr>
            <w:tcW w:w="9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AAC9F54" w14:textId="268BE3E1" w:rsidR="007025A6" w:rsidRPr="00CB4923" w:rsidRDefault="007025A6" w:rsidP="007025A6">
            <w:pPr>
              <w:widowControl/>
              <w:spacing w:after="0" w:line="360" w:lineRule="auto"/>
              <w:jc w:val="center"/>
              <w:rPr>
                <w:rFonts w:ascii="宋体" w:hAnsi="宋体"/>
                <w:color w:val="000000"/>
                <w:kern w:val="0"/>
                <w:sz w:val="24"/>
              </w:rPr>
            </w:pPr>
            <w:r w:rsidRPr="00711298">
              <w:rPr>
                <w:sz w:val="24"/>
              </w:rPr>
              <w:t>2019-03-27</w:t>
            </w:r>
          </w:p>
        </w:tc>
      </w:tr>
      <w:tr w:rsidR="007025A6" w:rsidRPr="00CB4923" w14:paraId="090E3EA3" w14:textId="77777777" w:rsidTr="00711298">
        <w:trPr>
          <w:trHeight w:val="20"/>
          <w:jc w:val="center"/>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E24C6E" w14:textId="77777777" w:rsidR="007025A6" w:rsidRPr="00CB4923" w:rsidRDefault="007025A6" w:rsidP="007025A6">
            <w:pPr>
              <w:widowControl/>
              <w:spacing w:after="0" w:line="360" w:lineRule="auto"/>
              <w:jc w:val="center"/>
              <w:rPr>
                <w:rFonts w:ascii="宋体" w:hAnsi="宋体"/>
                <w:color w:val="000000"/>
                <w:kern w:val="0"/>
                <w:sz w:val="24"/>
              </w:rPr>
            </w:pPr>
            <w:r w:rsidRPr="00CB4923">
              <w:rPr>
                <w:rFonts w:ascii="宋体" w:hAnsi="宋体"/>
                <w:color w:val="000000"/>
                <w:kern w:val="0"/>
                <w:sz w:val="24"/>
              </w:rPr>
              <w:t>13</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529AF28C" w14:textId="17F9561B" w:rsidR="007025A6" w:rsidRPr="00CB4923" w:rsidRDefault="007025A6" w:rsidP="007025A6">
            <w:pPr>
              <w:widowControl/>
              <w:spacing w:after="0" w:line="360" w:lineRule="auto"/>
              <w:jc w:val="center"/>
              <w:rPr>
                <w:rFonts w:ascii="宋体" w:hAnsi="宋体"/>
                <w:color w:val="000000"/>
                <w:kern w:val="0"/>
                <w:sz w:val="24"/>
              </w:rPr>
            </w:pPr>
            <w:r w:rsidRPr="00711298">
              <w:rPr>
                <w:rFonts w:hint="eastAsia"/>
                <w:sz w:val="24"/>
              </w:rPr>
              <w:t>交银施罗德基金管理有限公司关于旗下部分基金参加交通银行股份有限公司手机银行基金前端申购（含定期定额投资）费率优惠活动的公告</w:t>
            </w:r>
          </w:p>
        </w:tc>
        <w:tc>
          <w:tcPr>
            <w:tcW w:w="1014" w:type="pct"/>
            <w:tcBorders>
              <w:top w:val="single" w:sz="4" w:space="0" w:color="auto"/>
              <w:left w:val="single" w:sz="4" w:space="0" w:color="auto"/>
              <w:bottom w:val="single" w:sz="4" w:space="0" w:color="auto"/>
              <w:right w:val="single" w:sz="4" w:space="0" w:color="auto"/>
            </w:tcBorders>
            <w:shd w:val="clear" w:color="000000" w:fill="auto"/>
            <w:vAlign w:val="center"/>
          </w:tcPr>
          <w:p w14:paraId="1D57D5DB" w14:textId="536913B0" w:rsidR="007025A6" w:rsidRPr="00CB4923" w:rsidRDefault="007025A6" w:rsidP="007025A6">
            <w:pPr>
              <w:widowControl/>
              <w:spacing w:after="0" w:line="360" w:lineRule="auto"/>
              <w:jc w:val="center"/>
              <w:rPr>
                <w:rFonts w:ascii="宋体" w:hAnsi="宋体"/>
                <w:color w:val="000000"/>
                <w:kern w:val="0"/>
                <w:sz w:val="24"/>
              </w:rPr>
            </w:pPr>
            <w:r w:rsidRPr="00711298">
              <w:rPr>
                <w:rFonts w:hint="eastAsia"/>
                <w:sz w:val="24"/>
              </w:rPr>
              <w:t>中国证券报、上海证券报、证券时报</w:t>
            </w:r>
          </w:p>
        </w:tc>
        <w:tc>
          <w:tcPr>
            <w:tcW w:w="9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DB3E2BD" w14:textId="01252487" w:rsidR="007025A6" w:rsidRPr="00CB4923" w:rsidRDefault="007025A6" w:rsidP="007025A6">
            <w:pPr>
              <w:widowControl/>
              <w:spacing w:after="0" w:line="360" w:lineRule="auto"/>
              <w:jc w:val="center"/>
              <w:rPr>
                <w:rFonts w:ascii="宋体" w:hAnsi="宋体"/>
                <w:color w:val="000000"/>
                <w:kern w:val="0"/>
                <w:sz w:val="24"/>
              </w:rPr>
            </w:pPr>
            <w:r w:rsidRPr="00711298">
              <w:rPr>
                <w:sz w:val="24"/>
              </w:rPr>
              <w:t>2019-04-01</w:t>
            </w:r>
          </w:p>
        </w:tc>
      </w:tr>
      <w:tr w:rsidR="007025A6" w:rsidRPr="00CB4923" w14:paraId="4E38BCD1" w14:textId="77777777" w:rsidTr="00711298">
        <w:trPr>
          <w:trHeight w:val="20"/>
          <w:jc w:val="center"/>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BF26B9" w14:textId="3BD7886B" w:rsidR="007025A6" w:rsidRPr="00CB4923" w:rsidRDefault="004B0D58" w:rsidP="007025A6">
            <w:pPr>
              <w:widowControl/>
              <w:spacing w:after="0" w:line="360" w:lineRule="auto"/>
              <w:jc w:val="center"/>
              <w:rPr>
                <w:rFonts w:ascii="宋体" w:hAnsi="宋体"/>
                <w:color w:val="000000"/>
                <w:kern w:val="0"/>
                <w:sz w:val="24"/>
              </w:rPr>
            </w:pPr>
            <w:r w:rsidRPr="00CB4923">
              <w:rPr>
                <w:rFonts w:ascii="宋体" w:hAnsi="宋体"/>
                <w:color w:val="000000"/>
                <w:kern w:val="0"/>
                <w:sz w:val="24"/>
              </w:rPr>
              <w:t>14</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233D6B63" w14:textId="220FD15C" w:rsidR="007025A6" w:rsidRPr="00711298" w:rsidRDefault="007025A6" w:rsidP="007025A6">
            <w:pPr>
              <w:widowControl/>
              <w:spacing w:after="0" w:line="360" w:lineRule="auto"/>
              <w:jc w:val="center"/>
              <w:rPr>
                <w:sz w:val="24"/>
              </w:rPr>
            </w:pPr>
            <w:r w:rsidRPr="00711298">
              <w:rPr>
                <w:rFonts w:hint="eastAsia"/>
                <w:sz w:val="24"/>
              </w:rPr>
              <w:t>交银施罗德基金管理有限公司关于旗下部分基金参与奕丰基金销售有限公司基金前端申购（含定期定额投资）费率优惠活动的公告</w:t>
            </w:r>
          </w:p>
        </w:tc>
        <w:tc>
          <w:tcPr>
            <w:tcW w:w="1014" w:type="pct"/>
            <w:tcBorders>
              <w:top w:val="single" w:sz="4" w:space="0" w:color="auto"/>
              <w:left w:val="single" w:sz="4" w:space="0" w:color="auto"/>
              <w:bottom w:val="single" w:sz="4" w:space="0" w:color="auto"/>
              <w:right w:val="single" w:sz="4" w:space="0" w:color="auto"/>
            </w:tcBorders>
            <w:shd w:val="clear" w:color="000000" w:fill="auto"/>
            <w:vAlign w:val="center"/>
          </w:tcPr>
          <w:p w14:paraId="064D8930" w14:textId="53DF8A44" w:rsidR="007025A6" w:rsidRPr="00711298" w:rsidRDefault="007025A6" w:rsidP="007025A6">
            <w:pPr>
              <w:widowControl/>
              <w:spacing w:after="0" w:line="360" w:lineRule="auto"/>
              <w:jc w:val="center"/>
              <w:rPr>
                <w:sz w:val="24"/>
              </w:rPr>
            </w:pPr>
            <w:r w:rsidRPr="00711298">
              <w:rPr>
                <w:rFonts w:hint="eastAsia"/>
                <w:sz w:val="24"/>
              </w:rPr>
              <w:t>中国证券报、上海证券报、证券时报</w:t>
            </w:r>
          </w:p>
        </w:tc>
        <w:tc>
          <w:tcPr>
            <w:tcW w:w="9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794B035" w14:textId="41C8365C" w:rsidR="007025A6" w:rsidRPr="00711298" w:rsidRDefault="007025A6" w:rsidP="007025A6">
            <w:pPr>
              <w:widowControl/>
              <w:spacing w:after="0" w:line="360" w:lineRule="auto"/>
              <w:jc w:val="center"/>
              <w:rPr>
                <w:sz w:val="24"/>
              </w:rPr>
            </w:pPr>
            <w:r w:rsidRPr="00711298">
              <w:rPr>
                <w:sz w:val="24"/>
              </w:rPr>
              <w:t>2019-04-12</w:t>
            </w:r>
          </w:p>
        </w:tc>
      </w:tr>
      <w:tr w:rsidR="007025A6" w:rsidRPr="00CB4923" w14:paraId="1C92C7AC" w14:textId="77777777" w:rsidTr="00711298">
        <w:trPr>
          <w:trHeight w:val="20"/>
          <w:jc w:val="center"/>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FA5EB5" w14:textId="569936EE" w:rsidR="007025A6" w:rsidRPr="00CB4923" w:rsidRDefault="004B0D58" w:rsidP="007025A6">
            <w:pPr>
              <w:widowControl/>
              <w:spacing w:after="0" w:line="360" w:lineRule="auto"/>
              <w:jc w:val="center"/>
              <w:rPr>
                <w:rFonts w:ascii="宋体" w:hAnsi="宋体"/>
                <w:color w:val="000000"/>
                <w:kern w:val="0"/>
                <w:sz w:val="24"/>
              </w:rPr>
            </w:pPr>
            <w:r w:rsidRPr="00CB4923">
              <w:rPr>
                <w:rFonts w:ascii="宋体" w:hAnsi="宋体"/>
                <w:color w:val="000000"/>
                <w:kern w:val="0"/>
                <w:sz w:val="24"/>
              </w:rPr>
              <w:lastRenderedPageBreak/>
              <w:t>15</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5710073D" w14:textId="38DA313A" w:rsidR="007025A6" w:rsidRPr="00711298" w:rsidRDefault="007025A6" w:rsidP="007025A6">
            <w:pPr>
              <w:widowControl/>
              <w:spacing w:after="0" w:line="360" w:lineRule="auto"/>
              <w:jc w:val="center"/>
              <w:rPr>
                <w:sz w:val="24"/>
              </w:rPr>
            </w:pPr>
            <w:r w:rsidRPr="00711298">
              <w:rPr>
                <w:rFonts w:hint="eastAsia"/>
                <w:sz w:val="24"/>
              </w:rPr>
              <w:t>交银施罗德基金管理有限公司关于取消纸质对账单寄送的公告</w:t>
            </w:r>
          </w:p>
        </w:tc>
        <w:tc>
          <w:tcPr>
            <w:tcW w:w="1014" w:type="pct"/>
            <w:tcBorders>
              <w:top w:val="single" w:sz="4" w:space="0" w:color="auto"/>
              <w:left w:val="single" w:sz="4" w:space="0" w:color="auto"/>
              <w:bottom w:val="single" w:sz="4" w:space="0" w:color="auto"/>
              <w:right w:val="single" w:sz="4" w:space="0" w:color="auto"/>
            </w:tcBorders>
            <w:shd w:val="clear" w:color="000000" w:fill="auto"/>
            <w:vAlign w:val="center"/>
          </w:tcPr>
          <w:p w14:paraId="1CF2A5ED" w14:textId="259F54B0" w:rsidR="007025A6" w:rsidRPr="00711298" w:rsidRDefault="007025A6" w:rsidP="007025A6">
            <w:pPr>
              <w:widowControl/>
              <w:spacing w:after="0" w:line="360" w:lineRule="auto"/>
              <w:jc w:val="center"/>
              <w:rPr>
                <w:sz w:val="24"/>
              </w:rPr>
            </w:pPr>
            <w:r w:rsidRPr="00711298">
              <w:rPr>
                <w:rFonts w:hint="eastAsia"/>
                <w:sz w:val="24"/>
              </w:rPr>
              <w:t>中国证券报、上海证券报、证券时报</w:t>
            </w:r>
          </w:p>
        </w:tc>
        <w:tc>
          <w:tcPr>
            <w:tcW w:w="9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3D424C1" w14:textId="6C80BCE0" w:rsidR="007025A6" w:rsidRPr="00711298" w:rsidRDefault="007025A6" w:rsidP="007025A6">
            <w:pPr>
              <w:widowControl/>
              <w:spacing w:after="0" w:line="360" w:lineRule="auto"/>
              <w:jc w:val="center"/>
              <w:rPr>
                <w:sz w:val="24"/>
              </w:rPr>
            </w:pPr>
            <w:r w:rsidRPr="00711298">
              <w:rPr>
                <w:sz w:val="24"/>
              </w:rPr>
              <w:t>2019-04-12</w:t>
            </w:r>
          </w:p>
        </w:tc>
      </w:tr>
      <w:tr w:rsidR="007025A6" w:rsidRPr="00CB4923" w14:paraId="50BA6348" w14:textId="77777777" w:rsidTr="00711298">
        <w:trPr>
          <w:trHeight w:val="20"/>
          <w:jc w:val="center"/>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F947C4" w14:textId="4EDD1BEE" w:rsidR="007025A6" w:rsidRPr="00CB4923" w:rsidRDefault="004B0D58" w:rsidP="007025A6">
            <w:pPr>
              <w:widowControl/>
              <w:spacing w:after="0" w:line="360" w:lineRule="auto"/>
              <w:jc w:val="center"/>
              <w:rPr>
                <w:rFonts w:ascii="宋体" w:hAnsi="宋体"/>
                <w:color w:val="000000"/>
                <w:kern w:val="0"/>
                <w:sz w:val="24"/>
              </w:rPr>
            </w:pPr>
            <w:r w:rsidRPr="00CB4923">
              <w:rPr>
                <w:rFonts w:ascii="宋体" w:hAnsi="宋体"/>
                <w:color w:val="000000"/>
                <w:kern w:val="0"/>
                <w:sz w:val="24"/>
              </w:rPr>
              <w:t>16</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5342ED90" w14:textId="46132073" w:rsidR="007025A6" w:rsidRPr="00711298" w:rsidRDefault="007025A6" w:rsidP="007025A6">
            <w:pPr>
              <w:widowControl/>
              <w:spacing w:after="0" w:line="360" w:lineRule="auto"/>
              <w:jc w:val="center"/>
              <w:rPr>
                <w:sz w:val="24"/>
              </w:rPr>
            </w:pPr>
            <w:r w:rsidRPr="00711298">
              <w:rPr>
                <w:rFonts w:hint="eastAsia"/>
                <w:sz w:val="24"/>
              </w:rPr>
              <w:t>交银施罗德成长</w:t>
            </w:r>
            <w:r w:rsidRPr="00711298">
              <w:rPr>
                <w:sz w:val="24"/>
              </w:rPr>
              <w:t>30</w:t>
            </w:r>
            <w:r w:rsidRPr="00711298">
              <w:rPr>
                <w:rFonts w:hint="eastAsia"/>
                <w:sz w:val="24"/>
              </w:rPr>
              <w:t>混合型证券投资基金</w:t>
            </w:r>
            <w:r w:rsidRPr="00711298">
              <w:rPr>
                <w:sz w:val="24"/>
              </w:rPr>
              <w:t>2019</w:t>
            </w:r>
            <w:r w:rsidRPr="00711298">
              <w:rPr>
                <w:rFonts w:hint="eastAsia"/>
                <w:sz w:val="24"/>
              </w:rPr>
              <w:t>年第</w:t>
            </w:r>
            <w:r w:rsidRPr="00711298">
              <w:rPr>
                <w:sz w:val="24"/>
              </w:rPr>
              <w:t>1</w:t>
            </w:r>
            <w:r w:rsidRPr="00711298">
              <w:rPr>
                <w:rFonts w:hint="eastAsia"/>
                <w:sz w:val="24"/>
              </w:rPr>
              <w:t>季度报告</w:t>
            </w:r>
          </w:p>
        </w:tc>
        <w:tc>
          <w:tcPr>
            <w:tcW w:w="1014" w:type="pct"/>
            <w:tcBorders>
              <w:top w:val="single" w:sz="4" w:space="0" w:color="auto"/>
              <w:left w:val="single" w:sz="4" w:space="0" w:color="auto"/>
              <w:bottom w:val="single" w:sz="4" w:space="0" w:color="auto"/>
              <w:right w:val="single" w:sz="4" w:space="0" w:color="auto"/>
            </w:tcBorders>
            <w:shd w:val="clear" w:color="000000" w:fill="auto"/>
            <w:vAlign w:val="center"/>
          </w:tcPr>
          <w:p w14:paraId="49A09278" w14:textId="66D0A8BA" w:rsidR="007025A6" w:rsidRPr="00711298" w:rsidRDefault="007025A6" w:rsidP="007025A6">
            <w:pPr>
              <w:widowControl/>
              <w:spacing w:after="0" w:line="360" w:lineRule="auto"/>
              <w:jc w:val="center"/>
              <w:rPr>
                <w:sz w:val="24"/>
              </w:rPr>
            </w:pPr>
            <w:r w:rsidRPr="00711298">
              <w:rPr>
                <w:rFonts w:hint="eastAsia"/>
                <w:sz w:val="24"/>
              </w:rPr>
              <w:t>证券时报</w:t>
            </w:r>
          </w:p>
        </w:tc>
        <w:tc>
          <w:tcPr>
            <w:tcW w:w="9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01FD851" w14:textId="6DE5D650" w:rsidR="007025A6" w:rsidRPr="00711298" w:rsidRDefault="007025A6" w:rsidP="007025A6">
            <w:pPr>
              <w:widowControl/>
              <w:spacing w:after="0" w:line="360" w:lineRule="auto"/>
              <w:jc w:val="center"/>
              <w:rPr>
                <w:sz w:val="24"/>
              </w:rPr>
            </w:pPr>
            <w:r w:rsidRPr="00711298">
              <w:rPr>
                <w:sz w:val="24"/>
              </w:rPr>
              <w:t>2019-04-20</w:t>
            </w:r>
          </w:p>
        </w:tc>
      </w:tr>
      <w:tr w:rsidR="004B0D58" w:rsidRPr="00CB4923" w14:paraId="206F5C04" w14:textId="77777777" w:rsidTr="00711298">
        <w:trPr>
          <w:trHeight w:val="20"/>
          <w:jc w:val="center"/>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D9C678" w14:textId="138560A4" w:rsidR="004B0D58" w:rsidRPr="00CB4923" w:rsidRDefault="004B0D58" w:rsidP="004B0D58">
            <w:pPr>
              <w:widowControl/>
              <w:spacing w:after="0" w:line="360" w:lineRule="auto"/>
              <w:jc w:val="center"/>
              <w:rPr>
                <w:rFonts w:ascii="宋体" w:hAnsi="宋体"/>
                <w:color w:val="000000"/>
                <w:kern w:val="0"/>
                <w:sz w:val="24"/>
              </w:rPr>
            </w:pPr>
            <w:r w:rsidRPr="00CB4923">
              <w:rPr>
                <w:rFonts w:ascii="宋体" w:hAnsi="宋体"/>
                <w:color w:val="000000"/>
                <w:kern w:val="0"/>
                <w:sz w:val="24"/>
              </w:rPr>
              <w:t>17</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779F9F9D" w14:textId="068EC427" w:rsidR="004B0D58" w:rsidRPr="00711298" w:rsidRDefault="004B0D58" w:rsidP="004B0D58">
            <w:pPr>
              <w:widowControl/>
              <w:spacing w:after="0" w:line="360" w:lineRule="auto"/>
              <w:jc w:val="center"/>
              <w:rPr>
                <w:sz w:val="24"/>
              </w:rPr>
            </w:pPr>
            <w:r w:rsidRPr="00711298">
              <w:rPr>
                <w:rFonts w:hint="eastAsia"/>
                <w:sz w:val="24"/>
              </w:rPr>
              <w:t>交银施罗德基金管理有限公司关于增加上海华夏财富投资管理有限公司为旗下部分基金的场外销售机构并参与其基金前端申购费率（含定期定额投资）优惠活动的公告</w:t>
            </w:r>
          </w:p>
        </w:tc>
        <w:tc>
          <w:tcPr>
            <w:tcW w:w="1014" w:type="pct"/>
            <w:tcBorders>
              <w:top w:val="single" w:sz="4" w:space="0" w:color="auto"/>
              <w:left w:val="single" w:sz="4" w:space="0" w:color="auto"/>
              <w:bottom w:val="single" w:sz="4" w:space="0" w:color="auto"/>
              <w:right w:val="single" w:sz="4" w:space="0" w:color="auto"/>
            </w:tcBorders>
            <w:shd w:val="clear" w:color="000000" w:fill="auto"/>
            <w:vAlign w:val="center"/>
          </w:tcPr>
          <w:p w14:paraId="41BB48D1" w14:textId="2E07CD5B" w:rsidR="004B0D58" w:rsidRPr="00711298" w:rsidRDefault="004B0D58" w:rsidP="004B0D58">
            <w:pPr>
              <w:widowControl/>
              <w:spacing w:after="0" w:line="360" w:lineRule="auto"/>
              <w:jc w:val="center"/>
              <w:rPr>
                <w:sz w:val="24"/>
              </w:rPr>
            </w:pPr>
            <w:r w:rsidRPr="00711298">
              <w:rPr>
                <w:rFonts w:hint="eastAsia"/>
                <w:sz w:val="24"/>
              </w:rPr>
              <w:t>中国证券报、上海证券报、证券时报</w:t>
            </w:r>
          </w:p>
        </w:tc>
        <w:tc>
          <w:tcPr>
            <w:tcW w:w="9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8E5515E" w14:textId="7C5DF6F1" w:rsidR="004B0D58" w:rsidRPr="00711298" w:rsidRDefault="004B0D58" w:rsidP="004B0D58">
            <w:pPr>
              <w:widowControl/>
              <w:spacing w:after="0" w:line="360" w:lineRule="auto"/>
              <w:jc w:val="center"/>
              <w:rPr>
                <w:sz w:val="24"/>
              </w:rPr>
            </w:pPr>
            <w:r w:rsidRPr="00711298">
              <w:rPr>
                <w:sz w:val="24"/>
              </w:rPr>
              <w:t>2019-05-23</w:t>
            </w:r>
          </w:p>
        </w:tc>
      </w:tr>
    </w:tbl>
    <w:p w14:paraId="1C2D6F12" w14:textId="77777777" w:rsidR="000E360D" w:rsidRPr="00694168" w:rsidRDefault="00DF24B4">
      <w:pPr>
        <w:pStyle w:val="ae"/>
        <w:rPr>
          <w:rFonts w:ascii="Times New Roman" w:eastAsia="黑体" w:hAnsi="Times New Roman" w:cs="Times New Roman"/>
          <w:kern w:val="0"/>
          <w:sz w:val="30"/>
          <w:szCs w:val="20"/>
        </w:rPr>
      </w:pPr>
      <w:r>
        <w:rPr>
          <w:rFonts w:ascii="Times New Roman" w:eastAsia="黑体" w:hAnsi="Times New Roman" w:cs="Times New Roman"/>
          <w:kern w:val="0"/>
          <w:sz w:val="30"/>
          <w:szCs w:val="20"/>
        </w:rPr>
        <w:br w:type="page"/>
      </w:r>
      <w:bookmarkStart w:id="64" w:name="_Toc13130769"/>
      <w:r w:rsidR="000E360D" w:rsidRPr="00694168">
        <w:rPr>
          <w:rFonts w:ascii="Times New Roman" w:eastAsia="黑体" w:hAnsi="Times New Roman" w:cs="Times New Roman" w:hint="eastAsia"/>
          <w:kern w:val="0"/>
          <w:sz w:val="30"/>
          <w:szCs w:val="20"/>
        </w:rPr>
        <w:lastRenderedPageBreak/>
        <w:t>二十四、招募说明书的存放及查阅方式</w:t>
      </w:r>
      <w:bookmarkEnd w:id="63"/>
      <w:bookmarkEnd w:id="64"/>
    </w:p>
    <w:p w14:paraId="160AC46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招募说明书存放在基金管理人、基金托管人的办公场所，投资者可在办公时间查阅；投资者在支付工本费后，可在合理时间内取得上述文件复制件或复印件。对投资者按此种方式所获得的文件及其复印件，基金管理人和基金托管人保证文本的内容与所公告的内容完全一致。 </w:t>
      </w:r>
    </w:p>
    <w:p w14:paraId="361D8C78" w14:textId="637A69C3"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投资者还可以直接登录基金管理人的网站（www.fund001.com）查阅和下载招募说明书。</w:t>
      </w:r>
    </w:p>
    <w:p w14:paraId="26A2A466" w14:textId="77777777" w:rsidR="000E360D" w:rsidRDefault="000E360D" w:rsidP="00D576E5">
      <w:pPr>
        <w:pStyle w:val="ae"/>
        <w:rPr>
          <w:rFonts w:ascii="黑体" w:eastAsia="黑体" w:hAnsi="宋体" w:cs="宋体"/>
          <w:b w:val="0"/>
          <w:kern w:val="0"/>
          <w:sz w:val="30"/>
          <w:szCs w:val="30"/>
        </w:rPr>
      </w:pPr>
      <w:bookmarkStart w:id="65" w:name="_Toc109537403"/>
      <w:r>
        <w:rPr>
          <w:rFonts w:ascii="黑体" w:eastAsia="黑体" w:hAnsi="宋体" w:cs="宋体"/>
          <w:b w:val="0"/>
          <w:kern w:val="0"/>
          <w:sz w:val="30"/>
          <w:szCs w:val="30"/>
        </w:rPr>
        <w:br w:type="page"/>
      </w:r>
      <w:bookmarkStart w:id="66" w:name="_Toc13130770"/>
      <w:r w:rsidRPr="00D576E5">
        <w:rPr>
          <w:rFonts w:ascii="Times New Roman" w:eastAsia="黑体" w:hAnsi="Times New Roman" w:cs="Times New Roman" w:hint="eastAsia"/>
          <w:kern w:val="0"/>
          <w:sz w:val="30"/>
          <w:szCs w:val="20"/>
        </w:rPr>
        <w:lastRenderedPageBreak/>
        <w:t>二十五、备查文件</w:t>
      </w:r>
      <w:bookmarkEnd w:id="65"/>
      <w:bookmarkEnd w:id="66"/>
    </w:p>
    <w:bookmarkEnd w:id="0"/>
    <w:bookmarkEnd w:id="1"/>
    <w:p w14:paraId="4889978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以下备查文件存放在基金管理人的办公场所，在办公时间可供免费查阅。</w:t>
      </w:r>
    </w:p>
    <w:p w14:paraId="6185D70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（一）中国证监会核准交银施罗德成长30股票型证券投资基金募集的文件 </w:t>
      </w:r>
    </w:p>
    <w:p w14:paraId="6697E77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（二）《交银施罗德成长30混合型证券投资基金基金合同》 </w:t>
      </w:r>
    </w:p>
    <w:p w14:paraId="6C98711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（三）《交银施罗德成长30混合型证券投资基金托管协议》 </w:t>
      </w:r>
    </w:p>
    <w:p w14:paraId="2F38430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（四）基金管理人业务资格批件、营业执照</w:t>
      </w:r>
    </w:p>
    <w:p w14:paraId="1C70F13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（五）基金托管人业务资格批件、营业执照</w:t>
      </w:r>
    </w:p>
    <w:p w14:paraId="33E273E4" w14:textId="77777777" w:rsidR="00D30F01" w:rsidRPr="00D576E5"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（六）关于申请募集交银施罗德成长30股票型证券投资基金之法律意见书</w:t>
      </w:r>
    </w:p>
    <w:sectPr w:rsidR="00D30F01" w:rsidRPr="00D576E5" w:rsidSect="00A1103C">
      <w:headerReference w:type="default" r:id="rId16"/>
      <w:footerReference w:type="default" r:id="rId17"/>
      <w:pgSz w:w="11906" w:h="16838"/>
      <w:pgMar w:top="1887" w:right="1826" w:bottom="1440" w:left="162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7E153" w14:textId="77777777" w:rsidR="00005BEE" w:rsidRDefault="00005BEE" w:rsidP="000E360D">
      <w:r>
        <w:separator/>
      </w:r>
    </w:p>
    <w:p w14:paraId="28FBF203" w14:textId="77777777" w:rsidR="00005BEE" w:rsidRDefault="00005BEE"/>
  </w:endnote>
  <w:endnote w:type="continuationSeparator" w:id="0">
    <w:p w14:paraId="255DBEEB" w14:textId="77777777" w:rsidR="00005BEE" w:rsidRDefault="00005BEE" w:rsidP="000E360D">
      <w:r>
        <w:continuationSeparator/>
      </w:r>
    </w:p>
    <w:p w14:paraId="187215CA" w14:textId="77777777" w:rsidR="00005BEE" w:rsidRDefault="00005B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D236C" w14:textId="77777777" w:rsidR="006A1EA6" w:rsidRDefault="006A1EA6">
    <w:pPr>
      <w:pStyle w:val="a5"/>
      <w:framePr w:h="0" w:wrap="around" w:vAnchor="text" w:hAnchor="margin" w:xAlign="center" w:y="1"/>
      <w:rPr>
        <w:rStyle w:val="aa"/>
      </w:rPr>
    </w:pPr>
    <w:r>
      <w:fldChar w:fldCharType="begin"/>
    </w:r>
    <w:r>
      <w:rPr>
        <w:rStyle w:val="aa"/>
      </w:rPr>
      <w:instrText xml:space="preserve">PAGE  </w:instrText>
    </w:r>
    <w:r>
      <w:fldChar w:fldCharType="end"/>
    </w:r>
  </w:p>
  <w:p w14:paraId="38E4BFB3" w14:textId="77777777" w:rsidR="006A1EA6" w:rsidRDefault="006A1EA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A5156" w14:textId="77777777" w:rsidR="006A1EA6" w:rsidRDefault="006A1EA6">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B6B5A" w14:textId="77777777" w:rsidR="006A1EA6" w:rsidRDefault="006A1EA6">
    <w:pPr>
      <w:pStyle w:val="a5"/>
      <w:framePr w:h="0" w:wrap="around" w:vAnchor="text" w:hAnchor="margin" w:xAlign="center" w:y="1"/>
      <w:rPr>
        <w:rStyle w:val="aa"/>
      </w:rPr>
    </w:pPr>
    <w:r>
      <w:fldChar w:fldCharType="begin"/>
    </w:r>
    <w:r>
      <w:rPr>
        <w:rStyle w:val="aa"/>
      </w:rPr>
      <w:instrText xml:space="preserve">PAGE  </w:instrText>
    </w:r>
    <w:r>
      <w:fldChar w:fldCharType="separate"/>
    </w:r>
    <w:r w:rsidR="00F4711C">
      <w:rPr>
        <w:rStyle w:val="aa"/>
        <w:noProof/>
      </w:rPr>
      <w:t>1</w:t>
    </w:r>
    <w:r>
      <w:fldChar w:fldCharType="end"/>
    </w:r>
  </w:p>
  <w:p w14:paraId="51C21B62" w14:textId="77777777" w:rsidR="006A1EA6" w:rsidRDefault="006A1EA6">
    <w:pPr>
      <w:pStyle w:val="a5"/>
      <w:ind w:right="360"/>
    </w:pPr>
  </w:p>
  <w:p w14:paraId="0DCA0A4D" w14:textId="77777777" w:rsidR="006A1EA6" w:rsidRDefault="006A1E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7BADE" w14:textId="77777777" w:rsidR="00005BEE" w:rsidRDefault="00005BEE" w:rsidP="000E360D">
      <w:r>
        <w:separator/>
      </w:r>
    </w:p>
    <w:p w14:paraId="5538DE31" w14:textId="77777777" w:rsidR="00005BEE" w:rsidRDefault="00005BEE"/>
  </w:footnote>
  <w:footnote w:type="continuationSeparator" w:id="0">
    <w:p w14:paraId="7BB19931" w14:textId="77777777" w:rsidR="00005BEE" w:rsidRDefault="00005BEE" w:rsidP="000E360D">
      <w:r>
        <w:continuationSeparator/>
      </w:r>
    </w:p>
    <w:p w14:paraId="674EDB9F" w14:textId="77777777" w:rsidR="00005BEE" w:rsidRDefault="00005BE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B2A84" w14:textId="60BFD13A" w:rsidR="006A1EA6" w:rsidRDefault="006A1EA6" w:rsidP="00775803">
    <w:pPr>
      <w:pStyle w:val="a4"/>
      <w:pBdr>
        <w:bottom w:val="none" w:sz="0" w:space="0" w:color="auto"/>
      </w:pBdr>
      <w:tabs>
        <w:tab w:val="right" w:pos="8280"/>
      </w:tabs>
      <w:spacing w:after="0" w:line="240" w:lineRule="auto"/>
      <w:jc w:val="righ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E568B" w14:textId="77777777" w:rsidR="006A1EA6" w:rsidRDefault="006A1EA6" w:rsidP="0014273B">
    <w:pPr>
      <w:pStyle w:val="a4"/>
      <w:pBdr>
        <w:bottom w:val="none" w:sz="0" w:space="0" w:color="auto"/>
      </w:pBdr>
      <w:tabs>
        <w:tab w:val="right" w:pos="8280"/>
      </w:tabs>
      <w:spacing w:after="0" w:line="240" w:lineRule="auto"/>
      <w:jc w:val="right"/>
      <w:rPr>
        <w:rFonts w:ascii="宋体" w:hAnsi="宋体"/>
      </w:rPr>
    </w:pPr>
    <w:r w:rsidRPr="00456A76">
      <w:rPr>
        <w:rFonts w:ascii="宋体" w:hAnsi="宋体"/>
      </w:rPr>
      <w:t>交银施罗德成长30混合型证券投资基金</w:t>
    </w:r>
  </w:p>
  <w:p w14:paraId="7C1A6C0F" w14:textId="0667E2A8" w:rsidR="006A1EA6" w:rsidRPr="00890292" w:rsidRDefault="006A1EA6" w:rsidP="00790868">
    <w:pPr>
      <w:pStyle w:val="a4"/>
      <w:pBdr>
        <w:bottom w:val="none" w:sz="0" w:space="0" w:color="auto"/>
      </w:pBdr>
      <w:tabs>
        <w:tab w:val="right" w:pos="8280"/>
      </w:tabs>
      <w:spacing w:after="0" w:line="240" w:lineRule="auto"/>
      <w:jc w:val="right"/>
      <w:rPr>
        <w:rFonts w:ascii="宋体" w:hAnsi="宋体"/>
      </w:rPr>
    </w:pPr>
    <w:r>
      <w:rPr>
        <w:noProof/>
      </w:rPr>
      <mc:AlternateContent>
        <mc:Choice Requires="wps">
          <w:drawing>
            <wp:anchor distT="0" distB="0" distL="114300" distR="114300" simplePos="0" relativeHeight="251668480" behindDoc="0" locked="0" layoutInCell="1" allowOverlap="1" wp14:anchorId="7E258464" wp14:editId="6599C8CB">
              <wp:simplePos x="0" y="0"/>
              <wp:positionH relativeFrom="column">
                <wp:posOffset>0</wp:posOffset>
              </wp:positionH>
              <wp:positionV relativeFrom="paragraph">
                <wp:posOffset>257175</wp:posOffset>
              </wp:positionV>
              <wp:extent cx="5372100" cy="0"/>
              <wp:effectExtent l="0" t="0" r="19050"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392C1" id="直接连接符 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25pt" to="423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f78LwIAADM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"/>
          </w:pict>
        </mc:Fallback>
      </mc:AlternateContent>
    </w:r>
    <w:r w:rsidRPr="00456A76">
      <w:rPr>
        <w:rFonts w:ascii="宋体" w:hAnsi="宋体"/>
      </w:rPr>
      <w:t>（更新）招募说明书</w:t>
    </w:r>
    <w:r>
      <w:rPr>
        <w:rFonts w:ascii="宋体" w:hAnsi="宋体" w:hint="eastAsia"/>
      </w:rPr>
      <w:t>（</w:t>
    </w:r>
    <w:r w:rsidRPr="00456A76">
      <w:rPr>
        <w:rFonts w:ascii="宋体" w:hAnsi="宋体"/>
      </w:rPr>
      <w:t>201</w:t>
    </w:r>
    <w:r>
      <w:rPr>
        <w:rFonts w:ascii="宋体" w:hAnsi="宋体"/>
      </w:rPr>
      <w:t>9</w:t>
    </w:r>
    <w:r w:rsidRPr="00456A76">
      <w:rPr>
        <w:rFonts w:ascii="宋体" w:hAnsi="宋体"/>
      </w:rPr>
      <w:t>年第</w:t>
    </w:r>
    <w:r>
      <w:rPr>
        <w:rFonts w:ascii="宋体" w:hAnsi="宋体"/>
      </w:rPr>
      <w:t>1</w:t>
    </w:r>
    <w:r w:rsidRPr="00456A76">
      <w:rPr>
        <w:rFonts w:ascii="宋体" w:hAnsi="宋体"/>
      </w:rPr>
      <w:t>号</w:t>
    </w:r>
    <w:r>
      <w:rPr>
        <w:rFonts w:ascii="宋体" w:hAnsi="宋体" w:hint="eastAsia"/>
      </w:rPr>
      <w:t>）</w:t>
    </w:r>
  </w:p>
  <w:p w14:paraId="15789259" w14:textId="77777777" w:rsidR="006A1EA6" w:rsidRDefault="006A1EA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15:restartNumberingAfterBreak="0">
    <w:nsid w:val="00000002"/>
    <w:multiLevelType w:val="singleLevel"/>
    <w:tmpl w:val="00000002"/>
    <w:lvl w:ilvl="0">
      <w:start w:val="1"/>
      <w:numFmt w:val="decimal"/>
      <w:lvlText w:val="(%1)"/>
      <w:lvlJc w:val="left"/>
      <w:pPr>
        <w:tabs>
          <w:tab w:val="num" w:pos="360"/>
        </w:tabs>
        <w:ind w:left="0" w:firstLine="0"/>
      </w:pPr>
      <w:rPr>
        <w:rFonts w:hint="eastAsia"/>
      </w:rPr>
    </w:lvl>
  </w:abstractNum>
  <w:abstractNum w:abstractNumId="2" w15:restartNumberingAfterBreak="0">
    <w:nsid w:val="00000003"/>
    <w:multiLevelType w:val="multilevel"/>
    <w:tmpl w:val="00000003"/>
    <w:lvl w:ilvl="0">
      <w:start w:val="1"/>
      <w:numFmt w:val="decimal"/>
      <w:lvlText w:val="（%1）"/>
      <w:lvlJc w:val="left"/>
      <w:pPr>
        <w:tabs>
          <w:tab w:val="num" w:pos="1271"/>
        </w:tabs>
        <w:ind w:left="1271" w:hanging="420"/>
      </w:pPr>
      <w:rPr>
        <w:rFonts w:ascii="宋体" w:eastAsia="宋体" w:hAnsi="宋体" w:hint="eastAsia"/>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00000004"/>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4" w15:restartNumberingAfterBreak="0">
    <w:nsid w:val="00000005"/>
    <w:multiLevelType w:val="multilevel"/>
    <w:tmpl w:val="00000005"/>
    <w:lvl w:ilvl="0">
      <w:start w:val="6"/>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15:restartNumberingAfterBreak="0">
    <w:nsid w:val="00000006"/>
    <w:multiLevelType w:val="multilevel"/>
    <w:tmpl w:val="00000006"/>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568"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15:restartNumberingAfterBreak="0">
    <w:nsid w:val="03E40073"/>
    <w:multiLevelType w:val="hybridMultilevel"/>
    <w:tmpl w:val="737A7CCE"/>
    <w:lvl w:ilvl="0" w:tplc="986A915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7381949"/>
    <w:multiLevelType w:val="hybridMultilevel"/>
    <w:tmpl w:val="6A3CEB26"/>
    <w:lvl w:ilvl="0" w:tplc="3782FDB8">
      <w:start w:val="1"/>
      <w:numFmt w:val="decimal"/>
      <w:lvlText w:val="（%1）"/>
      <w:lvlJc w:val="left"/>
      <w:pPr>
        <w:ind w:left="900" w:hanging="420"/>
      </w:pPr>
      <w:rPr>
        <w:rFonts w:cs="Times New Roman" w:hint="eastAsia"/>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7D517C9"/>
    <w:multiLevelType w:val="hybridMultilevel"/>
    <w:tmpl w:val="668466FA"/>
    <w:lvl w:ilvl="0" w:tplc="0409000F">
      <w:start w:val="1"/>
      <w:numFmt w:val="decimal"/>
      <w:lvlText w:val="%1."/>
      <w:lvlJc w:val="left"/>
      <w:pPr>
        <w:tabs>
          <w:tab w:val="num" w:pos="1275"/>
        </w:tabs>
        <w:ind w:left="1275" w:hanging="420"/>
      </w:pPr>
    </w:lvl>
    <w:lvl w:ilvl="1" w:tplc="04090019" w:tentative="1">
      <w:start w:val="1"/>
      <w:numFmt w:val="lowerLetter"/>
      <w:lvlText w:val="%2)"/>
      <w:lvlJc w:val="left"/>
      <w:pPr>
        <w:tabs>
          <w:tab w:val="num" w:pos="1695"/>
        </w:tabs>
        <w:ind w:left="1695" w:hanging="420"/>
      </w:pPr>
    </w:lvl>
    <w:lvl w:ilvl="2" w:tplc="0409001B" w:tentative="1">
      <w:start w:val="1"/>
      <w:numFmt w:val="lowerRoman"/>
      <w:lvlText w:val="%3."/>
      <w:lvlJc w:val="righ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9" w:tentative="1">
      <w:start w:val="1"/>
      <w:numFmt w:val="lowerLetter"/>
      <w:lvlText w:val="%5)"/>
      <w:lvlJc w:val="left"/>
      <w:pPr>
        <w:tabs>
          <w:tab w:val="num" w:pos="2955"/>
        </w:tabs>
        <w:ind w:left="2955" w:hanging="420"/>
      </w:pPr>
    </w:lvl>
    <w:lvl w:ilvl="5" w:tplc="0409001B" w:tentative="1">
      <w:start w:val="1"/>
      <w:numFmt w:val="lowerRoman"/>
      <w:lvlText w:val="%6."/>
      <w:lvlJc w:val="righ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9" w:tentative="1">
      <w:start w:val="1"/>
      <w:numFmt w:val="lowerLetter"/>
      <w:lvlText w:val="%8)"/>
      <w:lvlJc w:val="left"/>
      <w:pPr>
        <w:tabs>
          <w:tab w:val="num" w:pos="4215"/>
        </w:tabs>
        <w:ind w:left="4215" w:hanging="420"/>
      </w:pPr>
    </w:lvl>
    <w:lvl w:ilvl="8" w:tplc="0409001B" w:tentative="1">
      <w:start w:val="1"/>
      <w:numFmt w:val="lowerRoman"/>
      <w:lvlText w:val="%9."/>
      <w:lvlJc w:val="right"/>
      <w:pPr>
        <w:tabs>
          <w:tab w:val="num" w:pos="4635"/>
        </w:tabs>
        <w:ind w:left="4635" w:hanging="420"/>
      </w:pPr>
    </w:lvl>
  </w:abstractNum>
  <w:abstractNum w:abstractNumId="11"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124C3076"/>
    <w:multiLevelType w:val="hybridMultilevel"/>
    <w:tmpl w:val="BD0E4600"/>
    <w:lvl w:ilvl="0" w:tplc="04090017">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4"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1E485F36"/>
    <w:multiLevelType w:val="hybridMultilevel"/>
    <w:tmpl w:val="BE566634"/>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6" w15:restartNumberingAfterBreak="0">
    <w:nsid w:val="26873C03"/>
    <w:multiLevelType w:val="hybridMultilevel"/>
    <w:tmpl w:val="FE0E1FF6"/>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15:restartNumberingAfterBreak="0">
    <w:nsid w:val="27AE7ADB"/>
    <w:multiLevelType w:val="hybridMultilevel"/>
    <w:tmpl w:val="DF12402C"/>
    <w:lvl w:ilvl="0" w:tplc="C58E8E14">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29BC52B6"/>
    <w:multiLevelType w:val="hybridMultilevel"/>
    <w:tmpl w:val="C9FA1A26"/>
    <w:lvl w:ilvl="0" w:tplc="68C6DF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2A430861"/>
    <w:multiLevelType w:val="hybridMultilevel"/>
    <w:tmpl w:val="2B7C8C54"/>
    <w:lvl w:ilvl="0" w:tplc="F50A3246">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15:restartNumberingAfterBreak="0">
    <w:nsid w:val="337972C0"/>
    <w:multiLevelType w:val="hybridMultilevel"/>
    <w:tmpl w:val="00CE19F6"/>
    <w:lvl w:ilvl="0" w:tplc="5810C9A2">
      <w:start w:val="2"/>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1" w15:restartNumberingAfterBreak="0">
    <w:nsid w:val="346D6FC5"/>
    <w:multiLevelType w:val="hybridMultilevel"/>
    <w:tmpl w:val="58C03B3E"/>
    <w:lvl w:ilvl="0" w:tplc="F3D6D814">
      <w:start w:val="1"/>
      <w:numFmt w:val="japaneseCounting"/>
      <w:lvlText w:val="（%1）"/>
      <w:lvlJc w:val="left"/>
      <w:pPr>
        <w:ind w:left="765" w:hanging="765"/>
      </w:pPr>
      <w:rPr>
        <w:rFonts w:hint="default"/>
      </w:rPr>
    </w:lvl>
    <w:lvl w:ilvl="1" w:tplc="198A34AA">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3" w15:restartNumberingAfterBreak="0">
    <w:nsid w:val="3F626634"/>
    <w:multiLevelType w:val="hybridMultilevel"/>
    <w:tmpl w:val="3DC4D6FA"/>
    <w:lvl w:ilvl="0" w:tplc="F056BAF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406E0A21"/>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25"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15:restartNumberingAfterBreak="0">
    <w:nsid w:val="560B75D4"/>
    <w:multiLevelType w:val="singleLevel"/>
    <w:tmpl w:val="560B75D4"/>
    <w:lvl w:ilvl="0">
      <w:start w:val="3"/>
      <w:numFmt w:val="decimal"/>
      <w:suff w:val="nothing"/>
      <w:lvlText w:val="%1、"/>
      <w:lvlJc w:val="left"/>
    </w:lvl>
  </w:abstractNum>
  <w:abstractNum w:abstractNumId="27" w15:restartNumberingAfterBreak="0">
    <w:nsid w:val="577F6AC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15:restartNumberingAfterBreak="0">
    <w:nsid w:val="58AA406F"/>
    <w:multiLevelType w:val="hybridMultilevel"/>
    <w:tmpl w:val="3DC4D6FA"/>
    <w:lvl w:ilvl="0" w:tplc="F056BAF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30"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1"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15:restartNumberingAfterBreak="0">
    <w:nsid w:val="62687FF2"/>
    <w:multiLevelType w:val="hybridMultilevel"/>
    <w:tmpl w:val="0EA8923E"/>
    <w:lvl w:ilvl="0" w:tplc="5832E54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4A841E2"/>
    <w:multiLevelType w:val="hybridMultilevel"/>
    <w:tmpl w:val="75941F0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34"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5" w15:restartNumberingAfterBreak="0">
    <w:nsid w:val="6914602D"/>
    <w:multiLevelType w:val="hybridMultilevel"/>
    <w:tmpl w:val="A77489EC"/>
    <w:lvl w:ilvl="0" w:tplc="4ECAEB26">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6" w15:restartNumberingAfterBreak="0">
    <w:nsid w:val="6CF40CC3"/>
    <w:multiLevelType w:val="hybridMultilevel"/>
    <w:tmpl w:val="DB42F952"/>
    <w:lvl w:ilvl="0" w:tplc="0A862E9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15:restartNumberingAfterBreak="0">
    <w:nsid w:val="6D413556"/>
    <w:multiLevelType w:val="hybridMultilevel"/>
    <w:tmpl w:val="D25829BE"/>
    <w:lvl w:ilvl="0" w:tplc="C58E8E14">
      <w:start w:val="1"/>
      <w:numFmt w:val="decimal"/>
      <w:lvlText w:val="%1、"/>
      <w:lvlJc w:val="left"/>
      <w:pPr>
        <w:ind w:left="846"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24349DC"/>
    <w:multiLevelType w:val="hybridMultilevel"/>
    <w:tmpl w:val="D6B2F07E"/>
    <w:lvl w:ilvl="0" w:tplc="5F0237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80410DD"/>
    <w:multiLevelType w:val="hybridMultilevel"/>
    <w:tmpl w:val="242C2922"/>
    <w:lvl w:ilvl="0" w:tplc="C58E8E14">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1"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2" w15:restartNumberingAfterBreak="0">
    <w:nsid w:val="7BEC5623"/>
    <w:multiLevelType w:val="hybridMultilevel"/>
    <w:tmpl w:val="793EE1E8"/>
    <w:lvl w:ilvl="0" w:tplc="F814BBD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3" w15:restartNumberingAfterBreak="0">
    <w:nsid w:val="7BEF6093"/>
    <w:multiLevelType w:val="hybridMultilevel"/>
    <w:tmpl w:val="6C020F34"/>
    <w:lvl w:ilvl="0" w:tplc="822C5E2E">
      <w:start w:val="1"/>
      <w:numFmt w:val="decimal"/>
      <w:lvlText w:val="%1、"/>
      <w:lvlJc w:val="left"/>
      <w:pPr>
        <w:ind w:left="1562" w:hanging="36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44" w15:restartNumberingAfterBreak="0">
    <w:nsid w:val="7D992343"/>
    <w:multiLevelType w:val="hybridMultilevel"/>
    <w:tmpl w:val="077EE1EE"/>
    <w:lvl w:ilvl="0" w:tplc="C58E8E14">
      <w:start w:val="1"/>
      <w:numFmt w:val="decimal"/>
      <w:lvlText w:val="%1、"/>
      <w:lvlJc w:val="left"/>
      <w:pPr>
        <w:ind w:left="1740" w:hanging="420"/>
      </w:pPr>
      <w:rPr>
        <w:rFonts w:hint="eastAsia"/>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45"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39"/>
  </w:num>
  <w:num w:numId="8">
    <w:abstractNumId w:val="32"/>
  </w:num>
  <w:num w:numId="9">
    <w:abstractNumId w:val="16"/>
  </w:num>
  <w:num w:numId="10">
    <w:abstractNumId w:val="42"/>
  </w:num>
  <w:num w:numId="11">
    <w:abstractNumId w:val="9"/>
  </w:num>
  <w:num w:numId="12">
    <w:abstractNumId w:val="43"/>
  </w:num>
  <w:num w:numId="13">
    <w:abstractNumId w:val="24"/>
  </w:num>
  <w:num w:numId="14">
    <w:abstractNumId w:val="23"/>
  </w:num>
  <w:num w:numId="15">
    <w:abstractNumId w:val="37"/>
  </w:num>
  <w:num w:numId="16">
    <w:abstractNumId w:val="6"/>
  </w:num>
  <w:num w:numId="17">
    <w:abstractNumId w:val="21"/>
  </w:num>
  <w:num w:numId="18">
    <w:abstractNumId w:val="20"/>
  </w:num>
  <w:num w:numId="19">
    <w:abstractNumId w:val="35"/>
  </w:num>
  <w:num w:numId="20">
    <w:abstractNumId w:val="12"/>
  </w:num>
  <w:num w:numId="21">
    <w:abstractNumId w:val="19"/>
  </w:num>
  <w:num w:numId="22">
    <w:abstractNumId w:val="17"/>
  </w:num>
  <w:num w:numId="23">
    <w:abstractNumId w:val="44"/>
  </w:num>
  <w:num w:numId="24">
    <w:abstractNumId w:val="40"/>
  </w:num>
  <w:num w:numId="25">
    <w:abstractNumId w:val="30"/>
  </w:num>
  <w:num w:numId="26">
    <w:abstractNumId w:val="34"/>
  </w:num>
  <w:num w:numId="27">
    <w:abstractNumId w:val="41"/>
  </w:num>
  <w:num w:numId="28">
    <w:abstractNumId w:val="8"/>
  </w:num>
  <w:num w:numId="29">
    <w:abstractNumId w:val="14"/>
  </w:num>
  <w:num w:numId="30">
    <w:abstractNumId w:val="31"/>
  </w:num>
  <w:num w:numId="31">
    <w:abstractNumId w:val="11"/>
  </w:num>
  <w:num w:numId="32">
    <w:abstractNumId w:val="13"/>
  </w:num>
  <w:num w:numId="33">
    <w:abstractNumId w:val="25"/>
  </w:num>
  <w:num w:numId="34">
    <w:abstractNumId w:val="7"/>
  </w:num>
  <w:num w:numId="35">
    <w:abstractNumId w:val="38"/>
  </w:num>
  <w:num w:numId="36">
    <w:abstractNumId w:val="29"/>
  </w:num>
  <w:num w:numId="37">
    <w:abstractNumId w:val="45"/>
  </w:num>
  <w:num w:numId="38">
    <w:abstractNumId w:val="36"/>
  </w:num>
  <w:num w:numId="39">
    <w:abstractNumId w:val="15"/>
  </w:num>
  <w:num w:numId="40">
    <w:abstractNumId w:val="33"/>
  </w:num>
  <w:num w:numId="41">
    <w:abstractNumId w:val="22"/>
  </w:num>
  <w:num w:numId="42">
    <w:abstractNumId w:val="27"/>
  </w:num>
  <w:num w:numId="43">
    <w:abstractNumId w:val="18"/>
  </w:num>
  <w:num w:numId="44">
    <w:abstractNumId w:val="26"/>
  </w:num>
  <w:num w:numId="45">
    <w:abstractNumId w:val="10"/>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87"/>
    <w:rsid w:val="00005BEE"/>
    <w:rsid w:val="00005BF2"/>
    <w:rsid w:val="00006FDA"/>
    <w:rsid w:val="0000757B"/>
    <w:rsid w:val="00010D5B"/>
    <w:rsid w:val="000150AE"/>
    <w:rsid w:val="00016300"/>
    <w:rsid w:val="00016AD5"/>
    <w:rsid w:val="00022EB2"/>
    <w:rsid w:val="00025EEC"/>
    <w:rsid w:val="000331F0"/>
    <w:rsid w:val="000333F2"/>
    <w:rsid w:val="00042B3C"/>
    <w:rsid w:val="0004550F"/>
    <w:rsid w:val="0004783B"/>
    <w:rsid w:val="00050BBA"/>
    <w:rsid w:val="0005307A"/>
    <w:rsid w:val="0005644E"/>
    <w:rsid w:val="00060903"/>
    <w:rsid w:val="000625EB"/>
    <w:rsid w:val="00063585"/>
    <w:rsid w:val="00065E25"/>
    <w:rsid w:val="00067A90"/>
    <w:rsid w:val="0007155E"/>
    <w:rsid w:val="0007722A"/>
    <w:rsid w:val="00080244"/>
    <w:rsid w:val="000803D6"/>
    <w:rsid w:val="00081FD5"/>
    <w:rsid w:val="000823D6"/>
    <w:rsid w:val="00084B18"/>
    <w:rsid w:val="000855B1"/>
    <w:rsid w:val="00090248"/>
    <w:rsid w:val="00090F27"/>
    <w:rsid w:val="0009128C"/>
    <w:rsid w:val="00092724"/>
    <w:rsid w:val="000A2898"/>
    <w:rsid w:val="000A5797"/>
    <w:rsid w:val="000A5B60"/>
    <w:rsid w:val="000B2EE9"/>
    <w:rsid w:val="000B45BF"/>
    <w:rsid w:val="000B4F58"/>
    <w:rsid w:val="000B6214"/>
    <w:rsid w:val="000B6460"/>
    <w:rsid w:val="000C7F78"/>
    <w:rsid w:val="000D0586"/>
    <w:rsid w:val="000D12D3"/>
    <w:rsid w:val="000D75A0"/>
    <w:rsid w:val="000E360D"/>
    <w:rsid w:val="000E70FB"/>
    <w:rsid w:val="000F2A14"/>
    <w:rsid w:val="000F50A7"/>
    <w:rsid w:val="000F59EC"/>
    <w:rsid w:val="000F627C"/>
    <w:rsid w:val="00101065"/>
    <w:rsid w:val="00103A43"/>
    <w:rsid w:val="00104CD5"/>
    <w:rsid w:val="001073EC"/>
    <w:rsid w:val="00114937"/>
    <w:rsid w:val="00122AF3"/>
    <w:rsid w:val="00127865"/>
    <w:rsid w:val="0013187E"/>
    <w:rsid w:val="00134256"/>
    <w:rsid w:val="00134E91"/>
    <w:rsid w:val="0014219B"/>
    <w:rsid w:val="0014273B"/>
    <w:rsid w:val="00143446"/>
    <w:rsid w:val="00145FDB"/>
    <w:rsid w:val="00150C3D"/>
    <w:rsid w:val="001608B6"/>
    <w:rsid w:val="00162206"/>
    <w:rsid w:val="00170A0E"/>
    <w:rsid w:val="0017237D"/>
    <w:rsid w:val="001778F5"/>
    <w:rsid w:val="00177A47"/>
    <w:rsid w:val="0018155B"/>
    <w:rsid w:val="00185FF9"/>
    <w:rsid w:val="001954FD"/>
    <w:rsid w:val="00195770"/>
    <w:rsid w:val="001A0813"/>
    <w:rsid w:val="001A2810"/>
    <w:rsid w:val="001B215F"/>
    <w:rsid w:val="001B4B47"/>
    <w:rsid w:val="001B72C3"/>
    <w:rsid w:val="001C05B5"/>
    <w:rsid w:val="001C0A4C"/>
    <w:rsid w:val="001C149D"/>
    <w:rsid w:val="001C39D9"/>
    <w:rsid w:val="001C7156"/>
    <w:rsid w:val="001C72B0"/>
    <w:rsid w:val="001D1A28"/>
    <w:rsid w:val="001D2A63"/>
    <w:rsid w:val="001D4691"/>
    <w:rsid w:val="001E0A93"/>
    <w:rsid w:val="001E354F"/>
    <w:rsid w:val="001E747A"/>
    <w:rsid w:val="001F2521"/>
    <w:rsid w:val="001F5A07"/>
    <w:rsid w:val="001F7572"/>
    <w:rsid w:val="002039C2"/>
    <w:rsid w:val="00205BB2"/>
    <w:rsid w:val="00206B53"/>
    <w:rsid w:val="002071F6"/>
    <w:rsid w:val="00207A83"/>
    <w:rsid w:val="002172B3"/>
    <w:rsid w:val="002179A3"/>
    <w:rsid w:val="0022061E"/>
    <w:rsid w:val="002233B6"/>
    <w:rsid w:val="002248AE"/>
    <w:rsid w:val="002259E5"/>
    <w:rsid w:val="002307C6"/>
    <w:rsid w:val="00233152"/>
    <w:rsid w:val="00235F19"/>
    <w:rsid w:val="0024041B"/>
    <w:rsid w:val="0024418B"/>
    <w:rsid w:val="0024760D"/>
    <w:rsid w:val="002500C7"/>
    <w:rsid w:val="00250E81"/>
    <w:rsid w:val="00253514"/>
    <w:rsid w:val="0025794D"/>
    <w:rsid w:val="00257A00"/>
    <w:rsid w:val="002651BC"/>
    <w:rsid w:val="00267B4A"/>
    <w:rsid w:val="00267ED8"/>
    <w:rsid w:val="00271F2F"/>
    <w:rsid w:val="0027283B"/>
    <w:rsid w:val="00273A55"/>
    <w:rsid w:val="0027617B"/>
    <w:rsid w:val="00276207"/>
    <w:rsid w:val="00280A46"/>
    <w:rsid w:val="002823C8"/>
    <w:rsid w:val="002844F0"/>
    <w:rsid w:val="00285E66"/>
    <w:rsid w:val="00286602"/>
    <w:rsid w:val="00295302"/>
    <w:rsid w:val="0029754E"/>
    <w:rsid w:val="002B3950"/>
    <w:rsid w:val="002B71F3"/>
    <w:rsid w:val="002C4814"/>
    <w:rsid w:val="002C7257"/>
    <w:rsid w:val="002D4134"/>
    <w:rsid w:val="002D5AF6"/>
    <w:rsid w:val="002D5BBD"/>
    <w:rsid w:val="002D5C65"/>
    <w:rsid w:val="002E2512"/>
    <w:rsid w:val="002E5DA0"/>
    <w:rsid w:val="002E6F77"/>
    <w:rsid w:val="002F0785"/>
    <w:rsid w:val="002F67D8"/>
    <w:rsid w:val="002F743E"/>
    <w:rsid w:val="003021EA"/>
    <w:rsid w:val="00302E10"/>
    <w:rsid w:val="003037B8"/>
    <w:rsid w:val="00303FAC"/>
    <w:rsid w:val="00305F88"/>
    <w:rsid w:val="0031176A"/>
    <w:rsid w:val="0032126C"/>
    <w:rsid w:val="00323382"/>
    <w:rsid w:val="003304E6"/>
    <w:rsid w:val="00337FC0"/>
    <w:rsid w:val="00341D4A"/>
    <w:rsid w:val="003441F0"/>
    <w:rsid w:val="00346EC4"/>
    <w:rsid w:val="00347902"/>
    <w:rsid w:val="00350CCE"/>
    <w:rsid w:val="00354AD5"/>
    <w:rsid w:val="00355AD2"/>
    <w:rsid w:val="003576A7"/>
    <w:rsid w:val="00357749"/>
    <w:rsid w:val="0036203C"/>
    <w:rsid w:val="00370774"/>
    <w:rsid w:val="00370C3A"/>
    <w:rsid w:val="003802FC"/>
    <w:rsid w:val="00381DC0"/>
    <w:rsid w:val="0038398F"/>
    <w:rsid w:val="003850D1"/>
    <w:rsid w:val="00390AF4"/>
    <w:rsid w:val="003A01AB"/>
    <w:rsid w:val="003A3775"/>
    <w:rsid w:val="003A458C"/>
    <w:rsid w:val="003A75B3"/>
    <w:rsid w:val="003A7DF9"/>
    <w:rsid w:val="003B22F3"/>
    <w:rsid w:val="003B31F6"/>
    <w:rsid w:val="003B62F1"/>
    <w:rsid w:val="003C5792"/>
    <w:rsid w:val="003C7AF8"/>
    <w:rsid w:val="003D3B25"/>
    <w:rsid w:val="003D70E5"/>
    <w:rsid w:val="003E1EC2"/>
    <w:rsid w:val="003E2F2D"/>
    <w:rsid w:val="003E3969"/>
    <w:rsid w:val="003E5D46"/>
    <w:rsid w:val="003E70D1"/>
    <w:rsid w:val="003F052A"/>
    <w:rsid w:val="003F25A1"/>
    <w:rsid w:val="003F3F30"/>
    <w:rsid w:val="003F495D"/>
    <w:rsid w:val="00400796"/>
    <w:rsid w:val="0040218E"/>
    <w:rsid w:val="00406B39"/>
    <w:rsid w:val="00412A00"/>
    <w:rsid w:val="00414CDC"/>
    <w:rsid w:val="00416FF8"/>
    <w:rsid w:val="00421CAF"/>
    <w:rsid w:val="0042380B"/>
    <w:rsid w:val="00423B63"/>
    <w:rsid w:val="0042746B"/>
    <w:rsid w:val="00430BEA"/>
    <w:rsid w:val="00431795"/>
    <w:rsid w:val="00432567"/>
    <w:rsid w:val="00432B5B"/>
    <w:rsid w:val="00432CF8"/>
    <w:rsid w:val="004414E6"/>
    <w:rsid w:val="00445752"/>
    <w:rsid w:val="00446787"/>
    <w:rsid w:val="004502DD"/>
    <w:rsid w:val="00451F45"/>
    <w:rsid w:val="00456A76"/>
    <w:rsid w:val="00457868"/>
    <w:rsid w:val="00472B05"/>
    <w:rsid w:val="00474186"/>
    <w:rsid w:val="00476D82"/>
    <w:rsid w:val="004821D7"/>
    <w:rsid w:val="00482CCF"/>
    <w:rsid w:val="00483918"/>
    <w:rsid w:val="004852B6"/>
    <w:rsid w:val="00492EF9"/>
    <w:rsid w:val="00497E76"/>
    <w:rsid w:val="004A0306"/>
    <w:rsid w:val="004A2F01"/>
    <w:rsid w:val="004A4B10"/>
    <w:rsid w:val="004B0D58"/>
    <w:rsid w:val="004B5ADC"/>
    <w:rsid w:val="004B5B69"/>
    <w:rsid w:val="004B6EFE"/>
    <w:rsid w:val="004B7552"/>
    <w:rsid w:val="004C0E79"/>
    <w:rsid w:val="004C0F4D"/>
    <w:rsid w:val="004C15B9"/>
    <w:rsid w:val="004C1BCF"/>
    <w:rsid w:val="004C2320"/>
    <w:rsid w:val="004C255F"/>
    <w:rsid w:val="004C3D4F"/>
    <w:rsid w:val="004C60E1"/>
    <w:rsid w:val="004C7069"/>
    <w:rsid w:val="004D176B"/>
    <w:rsid w:val="004D1C2D"/>
    <w:rsid w:val="004D20AF"/>
    <w:rsid w:val="004D22FF"/>
    <w:rsid w:val="004D342B"/>
    <w:rsid w:val="004D5809"/>
    <w:rsid w:val="004D7A15"/>
    <w:rsid w:val="004E2CBD"/>
    <w:rsid w:val="004F0288"/>
    <w:rsid w:val="004F402E"/>
    <w:rsid w:val="005029FF"/>
    <w:rsid w:val="00513174"/>
    <w:rsid w:val="0051462A"/>
    <w:rsid w:val="00514AAE"/>
    <w:rsid w:val="00514EDA"/>
    <w:rsid w:val="005209E5"/>
    <w:rsid w:val="005231E5"/>
    <w:rsid w:val="00523505"/>
    <w:rsid w:val="005253C4"/>
    <w:rsid w:val="00532065"/>
    <w:rsid w:val="00534096"/>
    <w:rsid w:val="00534CED"/>
    <w:rsid w:val="00535102"/>
    <w:rsid w:val="005360E3"/>
    <w:rsid w:val="00537CCE"/>
    <w:rsid w:val="00545596"/>
    <w:rsid w:val="0054705E"/>
    <w:rsid w:val="0054767F"/>
    <w:rsid w:val="00547F33"/>
    <w:rsid w:val="00547FA9"/>
    <w:rsid w:val="00553706"/>
    <w:rsid w:val="0055643D"/>
    <w:rsid w:val="00557072"/>
    <w:rsid w:val="005608F3"/>
    <w:rsid w:val="005631EE"/>
    <w:rsid w:val="00571CF4"/>
    <w:rsid w:val="00573DCB"/>
    <w:rsid w:val="00575917"/>
    <w:rsid w:val="005763F1"/>
    <w:rsid w:val="00577409"/>
    <w:rsid w:val="00577F8F"/>
    <w:rsid w:val="00580B44"/>
    <w:rsid w:val="005828D8"/>
    <w:rsid w:val="00584A16"/>
    <w:rsid w:val="005851BB"/>
    <w:rsid w:val="00587070"/>
    <w:rsid w:val="00593E89"/>
    <w:rsid w:val="0059401B"/>
    <w:rsid w:val="0059751F"/>
    <w:rsid w:val="005A06DA"/>
    <w:rsid w:val="005A2CBE"/>
    <w:rsid w:val="005A44AE"/>
    <w:rsid w:val="005A6E9E"/>
    <w:rsid w:val="005B2041"/>
    <w:rsid w:val="005C1115"/>
    <w:rsid w:val="005C1349"/>
    <w:rsid w:val="005C646F"/>
    <w:rsid w:val="005C74C6"/>
    <w:rsid w:val="005D2D8C"/>
    <w:rsid w:val="005D5E3D"/>
    <w:rsid w:val="005D5EAC"/>
    <w:rsid w:val="005D7768"/>
    <w:rsid w:val="005F1C74"/>
    <w:rsid w:val="005F3D44"/>
    <w:rsid w:val="00600400"/>
    <w:rsid w:val="00600BB3"/>
    <w:rsid w:val="0060132C"/>
    <w:rsid w:val="00601903"/>
    <w:rsid w:val="00602C85"/>
    <w:rsid w:val="006031B7"/>
    <w:rsid w:val="00605373"/>
    <w:rsid w:val="00607D18"/>
    <w:rsid w:val="006124BD"/>
    <w:rsid w:val="00613426"/>
    <w:rsid w:val="006156B5"/>
    <w:rsid w:val="00617892"/>
    <w:rsid w:val="006303D7"/>
    <w:rsid w:val="00636DEC"/>
    <w:rsid w:val="00637111"/>
    <w:rsid w:val="006403BB"/>
    <w:rsid w:val="0064320F"/>
    <w:rsid w:val="00643315"/>
    <w:rsid w:val="006454D4"/>
    <w:rsid w:val="006478AD"/>
    <w:rsid w:val="006506E5"/>
    <w:rsid w:val="006538C3"/>
    <w:rsid w:val="00654427"/>
    <w:rsid w:val="0066083F"/>
    <w:rsid w:val="00660FC6"/>
    <w:rsid w:val="00661B7B"/>
    <w:rsid w:val="00666423"/>
    <w:rsid w:val="00667FA4"/>
    <w:rsid w:val="0067034B"/>
    <w:rsid w:val="00673566"/>
    <w:rsid w:val="006758C9"/>
    <w:rsid w:val="00675980"/>
    <w:rsid w:val="00681643"/>
    <w:rsid w:val="00682D89"/>
    <w:rsid w:val="00682DCA"/>
    <w:rsid w:val="00693F94"/>
    <w:rsid w:val="00694168"/>
    <w:rsid w:val="0069683D"/>
    <w:rsid w:val="006A03F3"/>
    <w:rsid w:val="006A19B7"/>
    <w:rsid w:val="006A1EA6"/>
    <w:rsid w:val="006A24CB"/>
    <w:rsid w:val="006A32EF"/>
    <w:rsid w:val="006A5C85"/>
    <w:rsid w:val="006C2230"/>
    <w:rsid w:val="006C26B2"/>
    <w:rsid w:val="006C3F0F"/>
    <w:rsid w:val="006C7652"/>
    <w:rsid w:val="006D3844"/>
    <w:rsid w:val="006D6430"/>
    <w:rsid w:val="006D7848"/>
    <w:rsid w:val="006E4318"/>
    <w:rsid w:val="006E7D68"/>
    <w:rsid w:val="006F26A5"/>
    <w:rsid w:val="006F6D44"/>
    <w:rsid w:val="00700428"/>
    <w:rsid w:val="007025A6"/>
    <w:rsid w:val="00702767"/>
    <w:rsid w:val="00702A59"/>
    <w:rsid w:val="00704EDB"/>
    <w:rsid w:val="007064D5"/>
    <w:rsid w:val="00711298"/>
    <w:rsid w:val="00713B7B"/>
    <w:rsid w:val="0072112C"/>
    <w:rsid w:val="00725002"/>
    <w:rsid w:val="007254EF"/>
    <w:rsid w:val="00734832"/>
    <w:rsid w:val="0073752B"/>
    <w:rsid w:val="007378BB"/>
    <w:rsid w:val="00741C5B"/>
    <w:rsid w:val="00752B28"/>
    <w:rsid w:val="0075318A"/>
    <w:rsid w:val="007548DB"/>
    <w:rsid w:val="00757274"/>
    <w:rsid w:val="007601BD"/>
    <w:rsid w:val="00760570"/>
    <w:rsid w:val="007626A9"/>
    <w:rsid w:val="007745F9"/>
    <w:rsid w:val="00775803"/>
    <w:rsid w:val="00775CC9"/>
    <w:rsid w:val="00780A3C"/>
    <w:rsid w:val="00781A25"/>
    <w:rsid w:val="00787356"/>
    <w:rsid w:val="00787A6C"/>
    <w:rsid w:val="00790868"/>
    <w:rsid w:val="007A0877"/>
    <w:rsid w:val="007A1328"/>
    <w:rsid w:val="007A5E0E"/>
    <w:rsid w:val="007A75B1"/>
    <w:rsid w:val="007C7D9D"/>
    <w:rsid w:val="007D0A0D"/>
    <w:rsid w:val="007D4F49"/>
    <w:rsid w:val="007E1E52"/>
    <w:rsid w:val="007F4265"/>
    <w:rsid w:val="007F6EAB"/>
    <w:rsid w:val="0080223C"/>
    <w:rsid w:val="0080466D"/>
    <w:rsid w:val="0080788A"/>
    <w:rsid w:val="0081020E"/>
    <w:rsid w:val="00812FCF"/>
    <w:rsid w:val="0081463E"/>
    <w:rsid w:val="00820CEF"/>
    <w:rsid w:val="00821855"/>
    <w:rsid w:val="00827062"/>
    <w:rsid w:val="00827317"/>
    <w:rsid w:val="0083568C"/>
    <w:rsid w:val="008370B9"/>
    <w:rsid w:val="0084027B"/>
    <w:rsid w:val="008405C4"/>
    <w:rsid w:val="0084116A"/>
    <w:rsid w:val="00846F9A"/>
    <w:rsid w:val="0084730F"/>
    <w:rsid w:val="008503F9"/>
    <w:rsid w:val="008606E8"/>
    <w:rsid w:val="008618D4"/>
    <w:rsid w:val="0086247F"/>
    <w:rsid w:val="00862985"/>
    <w:rsid w:val="00866F04"/>
    <w:rsid w:val="0087030D"/>
    <w:rsid w:val="00875463"/>
    <w:rsid w:val="008778A2"/>
    <w:rsid w:val="0087798A"/>
    <w:rsid w:val="008803B4"/>
    <w:rsid w:val="008814B8"/>
    <w:rsid w:val="0088323E"/>
    <w:rsid w:val="00885435"/>
    <w:rsid w:val="00890292"/>
    <w:rsid w:val="00893378"/>
    <w:rsid w:val="008A039E"/>
    <w:rsid w:val="008A0889"/>
    <w:rsid w:val="008A3CA8"/>
    <w:rsid w:val="008A6D25"/>
    <w:rsid w:val="008B1694"/>
    <w:rsid w:val="008B17FD"/>
    <w:rsid w:val="008B276F"/>
    <w:rsid w:val="008C00D5"/>
    <w:rsid w:val="008C3FD2"/>
    <w:rsid w:val="008C4269"/>
    <w:rsid w:val="008C5C54"/>
    <w:rsid w:val="008C70D3"/>
    <w:rsid w:val="008D1044"/>
    <w:rsid w:val="008D301D"/>
    <w:rsid w:val="008D42DC"/>
    <w:rsid w:val="008D57CA"/>
    <w:rsid w:val="008D7122"/>
    <w:rsid w:val="008D72F3"/>
    <w:rsid w:val="008E0EFB"/>
    <w:rsid w:val="008E36FF"/>
    <w:rsid w:val="008E6532"/>
    <w:rsid w:val="008F1EBD"/>
    <w:rsid w:val="0090040D"/>
    <w:rsid w:val="00900AD0"/>
    <w:rsid w:val="00902F3D"/>
    <w:rsid w:val="009045A1"/>
    <w:rsid w:val="00906784"/>
    <w:rsid w:val="00914C20"/>
    <w:rsid w:val="00921EDB"/>
    <w:rsid w:val="00930221"/>
    <w:rsid w:val="00932114"/>
    <w:rsid w:val="009322AA"/>
    <w:rsid w:val="0093235C"/>
    <w:rsid w:val="00933392"/>
    <w:rsid w:val="00933E41"/>
    <w:rsid w:val="0093421B"/>
    <w:rsid w:val="00942C69"/>
    <w:rsid w:val="00944DB3"/>
    <w:rsid w:val="00945990"/>
    <w:rsid w:val="009463F0"/>
    <w:rsid w:val="0095213D"/>
    <w:rsid w:val="00954204"/>
    <w:rsid w:val="00957694"/>
    <w:rsid w:val="009640D2"/>
    <w:rsid w:val="0096540A"/>
    <w:rsid w:val="00967A50"/>
    <w:rsid w:val="00971258"/>
    <w:rsid w:val="009728DF"/>
    <w:rsid w:val="00973A55"/>
    <w:rsid w:val="00973EFD"/>
    <w:rsid w:val="009824FA"/>
    <w:rsid w:val="00983728"/>
    <w:rsid w:val="00987AFE"/>
    <w:rsid w:val="00990950"/>
    <w:rsid w:val="00990CE7"/>
    <w:rsid w:val="00991D8E"/>
    <w:rsid w:val="00995735"/>
    <w:rsid w:val="00996887"/>
    <w:rsid w:val="009A0E14"/>
    <w:rsid w:val="009A19CD"/>
    <w:rsid w:val="009A241C"/>
    <w:rsid w:val="009A2562"/>
    <w:rsid w:val="009A32FE"/>
    <w:rsid w:val="009A3AFB"/>
    <w:rsid w:val="009B0B5B"/>
    <w:rsid w:val="009B2AB0"/>
    <w:rsid w:val="009C1508"/>
    <w:rsid w:val="009C5A38"/>
    <w:rsid w:val="009C6C49"/>
    <w:rsid w:val="009D1FFD"/>
    <w:rsid w:val="009D36BB"/>
    <w:rsid w:val="009D6580"/>
    <w:rsid w:val="009E0E16"/>
    <w:rsid w:val="009E221D"/>
    <w:rsid w:val="009E353F"/>
    <w:rsid w:val="009E4427"/>
    <w:rsid w:val="009E5746"/>
    <w:rsid w:val="009E7782"/>
    <w:rsid w:val="009F2737"/>
    <w:rsid w:val="009F749D"/>
    <w:rsid w:val="00A04816"/>
    <w:rsid w:val="00A04886"/>
    <w:rsid w:val="00A07A63"/>
    <w:rsid w:val="00A1103C"/>
    <w:rsid w:val="00A1124C"/>
    <w:rsid w:val="00A13EAF"/>
    <w:rsid w:val="00A14CCD"/>
    <w:rsid w:val="00A21347"/>
    <w:rsid w:val="00A2513C"/>
    <w:rsid w:val="00A30820"/>
    <w:rsid w:val="00A32F59"/>
    <w:rsid w:val="00A344FA"/>
    <w:rsid w:val="00A3522E"/>
    <w:rsid w:val="00A37396"/>
    <w:rsid w:val="00A40E46"/>
    <w:rsid w:val="00A446C1"/>
    <w:rsid w:val="00A50766"/>
    <w:rsid w:val="00A50CCB"/>
    <w:rsid w:val="00A55188"/>
    <w:rsid w:val="00A57FFA"/>
    <w:rsid w:val="00A64C1B"/>
    <w:rsid w:val="00A66421"/>
    <w:rsid w:val="00A67574"/>
    <w:rsid w:val="00A764DF"/>
    <w:rsid w:val="00A76692"/>
    <w:rsid w:val="00A86F97"/>
    <w:rsid w:val="00A8761A"/>
    <w:rsid w:val="00A92B05"/>
    <w:rsid w:val="00A9422D"/>
    <w:rsid w:val="00A944CD"/>
    <w:rsid w:val="00A95DBF"/>
    <w:rsid w:val="00AA420F"/>
    <w:rsid w:val="00AA5DA3"/>
    <w:rsid w:val="00AA7CE0"/>
    <w:rsid w:val="00AB1722"/>
    <w:rsid w:val="00AB28AC"/>
    <w:rsid w:val="00AB4EB6"/>
    <w:rsid w:val="00AD06D2"/>
    <w:rsid w:val="00AD45F1"/>
    <w:rsid w:val="00AD5E90"/>
    <w:rsid w:val="00AD7511"/>
    <w:rsid w:val="00AD7E05"/>
    <w:rsid w:val="00AE1280"/>
    <w:rsid w:val="00AE6A36"/>
    <w:rsid w:val="00AF0E59"/>
    <w:rsid w:val="00AF5ECF"/>
    <w:rsid w:val="00B0409E"/>
    <w:rsid w:val="00B0513F"/>
    <w:rsid w:val="00B10B64"/>
    <w:rsid w:val="00B2422B"/>
    <w:rsid w:val="00B248C2"/>
    <w:rsid w:val="00B25E9B"/>
    <w:rsid w:val="00B27146"/>
    <w:rsid w:val="00B3252C"/>
    <w:rsid w:val="00B3546F"/>
    <w:rsid w:val="00B45AB2"/>
    <w:rsid w:val="00B56258"/>
    <w:rsid w:val="00B6065B"/>
    <w:rsid w:val="00B6684F"/>
    <w:rsid w:val="00B703CE"/>
    <w:rsid w:val="00B7095B"/>
    <w:rsid w:val="00B71178"/>
    <w:rsid w:val="00B772FE"/>
    <w:rsid w:val="00B80FC7"/>
    <w:rsid w:val="00B82534"/>
    <w:rsid w:val="00B9347B"/>
    <w:rsid w:val="00B97B29"/>
    <w:rsid w:val="00BA0758"/>
    <w:rsid w:val="00BA0AF4"/>
    <w:rsid w:val="00BA103C"/>
    <w:rsid w:val="00BA3B72"/>
    <w:rsid w:val="00BA4E74"/>
    <w:rsid w:val="00BB0E7D"/>
    <w:rsid w:val="00BB2014"/>
    <w:rsid w:val="00BB2F3E"/>
    <w:rsid w:val="00BB443A"/>
    <w:rsid w:val="00BC71D8"/>
    <w:rsid w:val="00BD25EB"/>
    <w:rsid w:val="00BD3C80"/>
    <w:rsid w:val="00BD4F1F"/>
    <w:rsid w:val="00BE1437"/>
    <w:rsid w:val="00BE2BD8"/>
    <w:rsid w:val="00BE3494"/>
    <w:rsid w:val="00BE5B77"/>
    <w:rsid w:val="00BF3BB5"/>
    <w:rsid w:val="00C05E3A"/>
    <w:rsid w:val="00C10F41"/>
    <w:rsid w:val="00C13247"/>
    <w:rsid w:val="00C14794"/>
    <w:rsid w:val="00C20747"/>
    <w:rsid w:val="00C24154"/>
    <w:rsid w:val="00C2678F"/>
    <w:rsid w:val="00C26FF5"/>
    <w:rsid w:val="00C27C83"/>
    <w:rsid w:val="00C316FB"/>
    <w:rsid w:val="00C32DA7"/>
    <w:rsid w:val="00C341EE"/>
    <w:rsid w:val="00C346C9"/>
    <w:rsid w:val="00C34A31"/>
    <w:rsid w:val="00C358EA"/>
    <w:rsid w:val="00C36DBB"/>
    <w:rsid w:val="00C37A3E"/>
    <w:rsid w:val="00C41ED3"/>
    <w:rsid w:val="00C469C8"/>
    <w:rsid w:val="00C469D9"/>
    <w:rsid w:val="00C476B1"/>
    <w:rsid w:val="00C50FED"/>
    <w:rsid w:val="00C559C2"/>
    <w:rsid w:val="00C5661D"/>
    <w:rsid w:val="00C64BC3"/>
    <w:rsid w:val="00C65ED6"/>
    <w:rsid w:val="00C66285"/>
    <w:rsid w:val="00C86E49"/>
    <w:rsid w:val="00C913DC"/>
    <w:rsid w:val="00C92679"/>
    <w:rsid w:val="00CA0AE1"/>
    <w:rsid w:val="00CA0FD3"/>
    <w:rsid w:val="00CA1121"/>
    <w:rsid w:val="00CA2FFC"/>
    <w:rsid w:val="00CA3AEF"/>
    <w:rsid w:val="00CA5CD1"/>
    <w:rsid w:val="00CA62E4"/>
    <w:rsid w:val="00CB3887"/>
    <w:rsid w:val="00CB4923"/>
    <w:rsid w:val="00CB5EDB"/>
    <w:rsid w:val="00CB626C"/>
    <w:rsid w:val="00CC362C"/>
    <w:rsid w:val="00CC6F9A"/>
    <w:rsid w:val="00CD409E"/>
    <w:rsid w:val="00CD6D1F"/>
    <w:rsid w:val="00CE1F7E"/>
    <w:rsid w:val="00CE7070"/>
    <w:rsid w:val="00CE75EE"/>
    <w:rsid w:val="00CF1F0C"/>
    <w:rsid w:val="00CF3D98"/>
    <w:rsid w:val="00D03DDB"/>
    <w:rsid w:val="00D06CC2"/>
    <w:rsid w:val="00D109E9"/>
    <w:rsid w:val="00D1145A"/>
    <w:rsid w:val="00D1283A"/>
    <w:rsid w:val="00D2248C"/>
    <w:rsid w:val="00D24681"/>
    <w:rsid w:val="00D2504F"/>
    <w:rsid w:val="00D258D3"/>
    <w:rsid w:val="00D2794D"/>
    <w:rsid w:val="00D30F01"/>
    <w:rsid w:val="00D34733"/>
    <w:rsid w:val="00D414D1"/>
    <w:rsid w:val="00D4230C"/>
    <w:rsid w:val="00D42B27"/>
    <w:rsid w:val="00D44F2F"/>
    <w:rsid w:val="00D5589F"/>
    <w:rsid w:val="00D5601B"/>
    <w:rsid w:val="00D576E5"/>
    <w:rsid w:val="00D623BD"/>
    <w:rsid w:val="00D67873"/>
    <w:rsid w:val="00D7010B"/>
    <w:rsid w:val="00D71602"/>
    <w:rsid w:val="00D73B01"/>
    <w:rsid w:val="00D75462"/>
    <w:rsid w:val="00D776E3"/>
    <w:rsid w:val="00D82AC7"/>
    <w:rsid w:val="00D86A89"/>
    <w:rsid w:val="00D9229D"/>
    <w:rsid w:val="00D93B70"/>
    <w:rsid w:val="00D94149"/>
    <w:rsid w:val="00D95C61"/>
    <w:rsid w:val="00D95D17"/>
    <w:rsid w:val="00DA024C"/>
    <w:rsid w:val="00DA144B"/>
    <w:rsid w:val="00DA2D45"/>
    <w:rsid w:val="00DA6AC0"/>
    <w:rsid w:val="00DA6C11"/>
    <w:rsid w:val="00DA7947"/>
    <w:rsid w:val="00DB2502"/>
    <w:rsid w:val="00DB45DF"/>
    <w:rsid w:val="00DB4682"/>
    <w:rsid w:val="00DB6FA5"/>
    <w:rsid w:val="00DC6C7B"/>
    <w:rsid w:val="00DD3E61"/>
    <w:rsid w:val="00DD3F2E"/>
    <w:rsid w:val="00DD50EA"/>
    <w:rsid w:val="00DE013B"/>
    <w:rsid w:val="00DE4903"/>
    <w:rsid w:val="00DF24B4"/>
    <w:rsid w:val="00DF29F1"/>
    <w:rsid w:val="00DF63C4"/>
    <w:rsid w:val="00DF766B"/>
    <w:rsid w:val="00E00D3E"/>
    <w:rsid w:val="00E0269C"/>
    <w:rsid w:val="00E02A3F"/>
    <w:rsid w:val="00E064D5"/>
    <w:rsid w:val="00E06724"/>
    <w:rsid w:val="00E119E7"/>
    <w:rsid w:val="00E1796F"/>
    <w:rsid w:val="00E20746"/>
    <w:rsid w:val="00E2580C"/>
    <w:rsid w:val="00E279A5"/>
    <w:rsid w:val="00E27AB9"/>
    <w:rsid w:val="00E306DC"/>
    <w:rsid w:val="00E317B5"/>
    <w:rsid w:val="00E32F24"/>
    <w:rsid w:val="00E34213"/>
    <w:rsid w:val="00E36693"/>
    <w:rsid w:val="00E37BD3"/>
    <w:rsid w:val="00E4449F"/>
    <w:rsid w:val="00E448D0"/>
    <w:rsid w:val="00E44F5E"/>
    <w:rsid w:val="00E46579"/>
    <w:rsid w:val="00E5090F"/>
    <w:rsid w:val="00E52F60"/>
    <w:rsid w:val="00E53AEC"/>
    <w:rsid w:val="00E53E66"/>
    <w:rsid w:val="00E53F5D"/>
    <w:rsid w:val="00E53FE0"/>
    <w:rsid w:val="00E56C04"/>
    <w:rsid w:val="00E61DE3"/>
    <w:rsid w:val="00E6505E"/>
    <w:rsid w:val="00E66576"/>
    <w:rsid w:val="00E73CC3"/>
    <w:rsid w:val="00E7431A"/>
    <w:rsid w:val="00E80220"/>
    <w:rsid w:val="00E85D6B"/>
    <w:rsid w:val="00E924F0"/>
    <w:rsid w:val="00E96F95"/>
    <w:rsid w:val="00EA5BCF"/>
    <w:rsid w:val="00EB01A2"/>
    <w:rsid w:val="00EB1890"/>
    <w:rsid w:val="00EB2A1D"/>
    <w:rsid w:val="00EB629D"/>
    <w:rsid w:val="00EB64A7"/>
    <w:rsid w:val="00EC67B5"/>
    <w:rsid w:val="00EC7B68"/>
    <w:rsid w:val="00ED1811"/>
    <w:rsid w:val="00ED5597"/>
    <w:rsid w:val="00EE6CB2"/>
    <w:rsid w:val="00EF42F1"/>
    <w:rsid w:val="00EF4EDF"/>
    <w:rsid w:val="00EF5AD1"/>
    <w:rsid w:val="00F02F75"/>
    <w:rsid w:val="00F06990"/>
    <w:rsid w:val="00F1174E"/>
    <w:rsid w:val="00F137F8"/>
    <w:rsid w:val="00F15FEE"/>
    <w:rsid w:val="00F203D2"/>
    <w:rsid w:val="00F22AC5"/>
    <w:rsid w:val="00F239FA"/>
    <w:rsid w:val="00F23B57"/>
    <w:rsid w:val="00F23F14"/>
    <w:rsid w:val="00F260AE"/>
    <w:rsid w:val="00F27711"/>
    <w:rsid w:val="00F27A64"/>
    <w:rsid w:val="00F306B0"/>
    <w:rsid w:val="00F30E39"/>
    <w:rsid w:val="00F351C1"/>
    <w:rsid w:val="00F35645"/>
    <w:rsid w:val="00F403EA"/>
    <w:rsid w:val="00F43731"/>
    <w:rsid w:val="00F43769"/>
    <w:rsid w:val="00F4711C"/>
    <w:rsid w:val="00F509E0"/>
    <w:rsid w:val="00F52413"/>
    <w:rsid w:val="00F52E4A"/>
    <w:rsid w:val="00F56788"/>
    <w:rsid w:val="00F60973"/>
    <w:rsid w:val="00F6103E"/>
    <w:rsid w:val="00F6172E"/>
    <w:rsid w:val="00F62395"/>
    <w:rsid w:val="00F62B51"/>
    <w:rsid w:val="00F642EF"/>
    <w:rsid w:val="00F675D7"/>
    <w:rsid w:val="00F72678"/>
    <w:rsid w:val="00F75F96"/>
    <w:rsid w:val="00F76DED"/>
    <w:rsid w:val="00F81831"/>
    <w:rsid w:val="00F819FD"/>
    <w:rsid w:val="00F82DC0"/>
    <w:rsid w:val="00F86D66"/>
    <w:rsid w:val="00F878C4"/>
    <w:rsid w:val="00F90D12"/>
    <w:rsid w:val="00F95B06"/>
    <w:rsid w:val="00F96020"/>
    <w:rsid w:val="00F96EF1"/>
    <w:rsid w:val="00FA384C"/>
    <w:rsid w:val="00FA59A6"/>
    <w:rsid w:val="00FA5F0B"/>
    <w:rsid w:val="00FA66BA"/>
    <w:rsid w:val="00FC0FEB"/>
    <w:rsid w:val="00FC5134"/>
    <w:rsid w:val="00FC727A"/>
    <w:rsid w:val="00FD6847"/>
    <w:rsid w:val="00FD6B41"/>
    <w:rsid w:val="00FD6D28"/>
    <w:rsid w:val="00FE1ED8"/>
    <w:rsid w:val="00FE2B33"/>
    <w:rsid w:val="00FE2D22"/>
    <w:rsid w:val="00FE45EB"/>
    <w:rsid w:val="00FE5825"/>
    <w:rsid w:val="00FF0A01"/>
    <w:rsid w:val="00FF13EE"/>
    <w:rsid w:val="00FF2656"/>
    <w:rsid w:val="00FF2830"/>
    <w:rsid w:val="00FF6028"/>
    <w:rsid w:val="00FF663F"/>
    <w:rsid w:val="00FF7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3355C025"/>
  <w15:docId w15:val="{4A1C5C2C-DF0A-46CF-806A-6BBE1FB36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60D"/>
    <w:pPr>
      <w:widowControl w:val="0"/>
      <w:jc w:val="both"/>
    </w:pPr>
    <w:rPr>
      <w:rFonts w:ascii="Times New Roman" w:eastAsia="宋体" w:hAnsi="Times New Roman" w:cs="Times New Roman"/>
      <w:szCs w:val="24"/>
    </w:rPr>
  </w:style>
  <w:style w:type="paragraph" w:styleId="1">
    <w:name w:val="heading 1"/>
    <w:basedOn w:val="a"/>
    <w:next w:val="a"/>
    <w:link w:val="1Char"/>
    <w:qFormat/>
    <w:rsid w:val="000E360D"/>
    <w:pPr>
      <w:keepNext/>
      <w:keepLines/>
      <w:tabs>
        <w:tab w:val="left" w:pos="1182"/>
      </w:tabs>
      <w:spacing w:beforeLines="100" w:before="312" w:afterLines="100" w:after="312" w:line="360" w:lineRule="auto"/>
      <w:ind w:left="527" w:hanging="425"/>
      <w:jc w:val="center"/>
      <w:outlineLvl w:val="0"/>
    </w:pPr>
    <w:rPr>
      <w:rFonts w:eastAsia="楷体_GB2312"/>
      <w:b/>
      <w:kern w:val="44"/>
      <w:sz w:val="32"/>
      <w:szCs w:val="20"/>
      <w:lang w:val="x-none" w:eastAsia="x-none"/>
    </w:rPr>
  </w:style>
  <w:style w:type="paragraph" w:styleId="2">
    <w:name w:val="heading 2"/>
    <w:basedOn w:val="a"/>
    <w:next w:val="a0"/>
    <w:link w:val="2Char"/>
    <w:qFormat/>
    <w:rsid w:val="000E360D"/>
    <w:pPr>
      <w:keepNext/>
      <w:keepLines/>
      <w:tabs>
        <w:tab w:val="left" w:pos="456"/>
      </w:tabs>
      <w:spacing w:beforeLines="100" w:before="312" w:afterLines="100" w:after="312" w:line="360" w:lineRule="auto"/>
      <w:ind w:left="456" w:hanging="454"/>
      <w:outlineLvl w:val="1"/>
    </w:pPr>
    <w:rPr>
      <w:b/>
      <w:sz w:val="24"/>
      <w:szCs w:val="20"/>
      <w:lang w:val="x-none" w:eastAsia="x-none"/>
    </w:rPr>
  </w:style>
  <w:style w:type="paragraph" w:styleId="3">
    <w:name w:val="heading 3"/>
    <w:basedOn w:val="a"/>
    <w:next w:val="a0"/>
    <w:link w:val="3Char"/>
    <w:qFormat/>
    <w:rsid w:val="000E360D"/>
    <w:pPr>
      <w:keepNext/>
      <w:keepLines/>
      <w:tabs>
        <w:tab w:val="left" w:pos="475"/>
      </w:tabs>
      <w:spacing w:beforeLines="50" w:before="156" w:afterLines="50" w:after="156" w:line="360" w:lineRule="auto"/>
      <w:ind w:left="102" w:firstLine="13"/>
      <w:outlineLvl w:val="2"/>
    </w:pPr>
    <w:rPr>
      <w:b/>
      <w:sz w:val="24"/>
      <w:szCs w:val="20"/>
      <w:lang w:val="x-none" w:eastAsia="x-none"/>
    </w:rPr>
  </w:style>
  <w:style w:type="paragraph" w:styleId="4">
    <w:name w:val="heading 4"/>
    <w:basedOn w:val="a"/>
    <w:next w:val="a"/>
    <w:link w:val="4Char"/>
    <w:qFormat/>
    <w:rsid w:val="000E360D"/>
    <w:pPr>
      <w:keepNext/>
      <w:keepLines/>
      <w:spacing w:before="280" w:after="290" w:line="372" w:lineRule="auto"/>
      <w:outlineLvl w:val="3"/>
    </w:pPr>
    <w:rPr>
      <w:rFonts w:ascii="Arial" w:eastAsia="黑体" w:hAnsi="Arial"/>
      <w:b/>
      <w:bCs/>
      <w:sz w:val="28"/>
      <w:szCs w:val="28"/>
      <w:lang w:val="x-none" w:eastAsia="x-none"/>
    </w:rPr>
  </w:style>
  <w:style w:type="paragraph" w:styleId="5">
    <w:name w:val="heading 5"/>
    <w:basedOn w:val="a"/>
    <w:next w:val="a0"/>
    <w:link w:val="5Char"/>
    <w:qFormat/>
    <w:rsid w:val="000E360D"/>
    <w:pPr>
      <w:keepNext/>
      <w:keepLines/>
      <w:tabs>
        <w:tab w:val="left" w:pos="462"/>
      </w:tabs>
      <w:spacing w:before="100" w:beforeAutospacing="1" w:after="100" w:afterAutospacing="1" w:line="360" w:lineRule="auto"/>
      <w:ind w:left="102"/>
      <w:outlineLvl w:val="4"/>
    </w:pPr>
    <w:rPr>
      <w:b/>
      <w:sz w:val="24"/>
      <w:szCs w:val="20"/>
      <w:lang w:val="x-none" w:eastAsia="x-none"/>
    </w:rPr>
  </w:style>
  <w:style w:type="paragraph" w:styleId="6">
    <w:name w:val="heading 6"/>
    <w:basedOn w:val="a"/>
    <w:next w:val="a0"/>
    <w:link w:val="6Char"/>
    <w:qFormat/>
    <w:rsid w:val="000E360D"/>
    <w:pPr>
      <w:keepNext/>
      <w:keepLines/>
      <w:tabs>
        <w:tab w:val="left" w:pos="462"/>
      </w:tabs>
      <w:spacing w:before="100" w:beforeAutospacing="1" w:after="100" w:afterAutospacing="1" w:line="360" w:lineRule="auto"/>
      <w:ind w:left="102"/>
      <w:outlineLvl w:val="5"/>
    </w:pPr>
    <w:rPr>
      <w:b/>
      <w:szCs w:val="20"/>
      <w:lang w:val="x-none" w:eastAsia="x-none"/>
    </w:rPr>
  </w:style>
  <w:style w:type="paragraph" w:styleId="7">
    <w:name w:val="heading 7"/>
    <w:basedOn w:val="a"/>
    <w:next w:val="a"/>
    <w:link w:val="7Char"/>
    <w:qFormat/>
    <w:rsid w:val="000E360D"/>
    <w:pPr>
      <w:keepNext/>
      <w:keepLines/>
      <w:spacing w:before="240" w:after="64" w:line="317" w:lineRule="auto"/>
      <w:outlineLvl w:val="6"/>
    </w:pPr>
    <w:rPr>
      <w:b/>
      <w:sz w:val="24"/>
      <w:szCs w:val="20"/>
      <w:lang w:val="x-none" w:eastAsia="x-none"/>
    </w:rPr>
  </w:style>
  <w:style w:type="paragraph" w:styleId="8">
    <w:name w:val="heading 8"/>
    <w:basedOn w:val="a"/>
    <w:next w:val="a"/>
    <w:link w:val="8Char"/>
    <w:qFormat/>
    <w:rsid w:val="000E360D"/>
    <w:pPr>
      <w:keepNext/>
      <w:keepLines/>
      <w:spacing w:before="240" w:after="64" w:line="317" w:lineRule="auto"/>
      <w:outlineLvl w:val="7"/>
    </w:pPr>
    <w:rPr>
      <w:rFonts w:ascii="Arial" w:eastAsia="黑体" w:hAnsi="Arial"/>
      <w:sz w:val="24"/>
      <w:szCs w:val="20"/>
      <w:lang w:val="x-none" w:eastAsia="x-none"/>
    </w:rPr>
  </w:style>
  <w:style w:type="paragraph" w:styleId="9">
    <w:name w:val="heading 9"/>
    <w:basedOn w:val="a"/>
    <w:next w:val="a"/>
    <w:link w:val="9Char"/>
    <w:qFormat/>
    <w:rsid w:val="000E360D"/>
    <w:pPr>
      <w:keepNext/>
      <w:keepLines/>
      <w:spacing w:before="240" w:after="64" w:line="317" w:lineRule="auto"/>
      <w:outlineLvl w:val="8"/>
    </w:pPr>
    <w:rPr>
      <w:rFonts w:ascii="Arial" w:eastAsia="黑体" w:hAnsi="Arial"/>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0E3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0E360D"/>
    <w:rPr>
      <w:sz w:val="18"/>
      <w:szCs w:val="18"/>
    </w:rPr>
  </w:style>
  <w:style w:type="paragraph" w:styleId="a5">
    <w:name w:val="footer"/>
    <w:basedOn w:val="a"/>
    <w:link w:val="Char0"/>
    <w:uiPriority w:val="99"/>
    <w:unhideWhenUsed/>
    <w:rsid w:val="000E360D"/>
    <w:pPr>
      <w:tabs>
        <w:tab w:val="center" w:pos="4153"/>
        <w:tab w:val="right" w:pos="8306"/>
      </w:tabs>
      <w:snapToGrid w:val="0"/>
      <w:jc w:val="left"/>
    </w:pPr>
    <w:rPr>
      <w:sz w:val="18"/>
      <w:szCs w:val="18"/>
    </w:rPr>
  </w:style>
  <w:style w:type="character" w:customStyle="1" w:styleId="Char0">
    <w:name w:val="页脚 Char"/>
    <w:basedOn w:val="a1"/>
    <w:link w:val="a5"/>
    <w:uiPriority w:val="99"/>
    <w:rsid w:val="000E360D"/>
    <w:rPr>
      <w:sz w:val="18"/>
      <w:szCs w:val="18"/>
    </w:rPr>
  </w:style>
  <w:style w:type="character" w:customStyle="1" w:styleId="1Char">
    <w:name w:val="标题 1 Char"/>
    <w:basedOn w:val="a1"/>
    <w:link w:val="1"/>
    <w:rsid w:val="000E360D"/>
    <w:rPr>
      <w:rFonts w:ascii="Times New Roman" w:eastAsia="楷体_GB2312" w:hAnsi="Times New Roman" w:cs="Times New Roman"/>
      <w:b/>
      <w:kern w:val="44"/>
      <w:sz w:val="32"/>
      <w:szCs w:val="20"/>
      <w:lang w:val="x-none" w:eastAsia="x-none"/>
    </w:rPr>
  </w:style>
  <w:style w:type="character" w:customStyle="1" w:styleId="2Char">
    <w:name w:val="标题 2 Char"/>
    <w:basedOn w:val="a1"/>
    <w:link w:val="2"/>
    <w:rsid w:val="000E360D"/>
    <w:rPr>
      <w:rFonts w:ascii="Times New Roman" w:eastAsia="宋体" w:hAnsi="Times New Roman" w:cs="Times New Roman"/>
      <w:b/>
      <w:sz w:val="24"/>
      <w:szCs w:val="20"/>
      <w:lang w:val="x-none" w:eastAsia="x-none"/>
    </w:rPr>
  </w:style>
  <w:style w:type="character" w:customStyle="1" w:styleId="3Char">
    <w:name w:val="标题 3 Char"/>
    <w:basedOn w:val="a1"/>
    <w:link w:val="3"/>
    <w:rsid w:val="000E360D"/>
    <w:rPr>
      <w:rFonts w:ascii="Times New Roman" w:eastAsia="宋体" w:hAnsi="Times New Roman" w:cs="Times New Roman"/>
      <w:b/>
      <w:sz w:val="24"/>
      <w:szCs w:val="20"/>
      <w:lang w:val="x-none" w:eastAsia="x-none"/>
    </w:rPr>
  </w:style>
  <w:style w:type="character" w:customStyle="1" w:styleId="4Char">
    <w:name w:val="标题 4 Char"/>
    <w:basedOn w:val="a1"/>
    <w:link w:val="4"/>
    <w:rsid w:val="000E360D"/>
    <w:rPr>
      <w:rFonts w:ascii="Arial" w:eastAsia="黑体" w:hAnsi="Arial" w:cs="Times New Roman"/>
      <w:b/>
      <w:bCs/>
      <w:sz w:val="28"/>
      <w:szCs w:val="28"/>
      <w:lang w:val="x-none" w:eastAsia="x-none"/>
    </w:rPr>
  </w:style>
  <w:style w:type="character" w:customStyle="1" w:styleId="5Char">
    <w:name w:val="标题 5 Char"/>
    <w:basedOn w:val="a1"/>
    <w:link w:val="5"/>
    <w:rsid w:val="000E360D"/>
    <w:rPr>
      <w:rFonts w:ascii="Times New Roman" w:eastAsia="宋体" w:hAnsi="Times New Roman" w:cs="Times New Roman"/>
      <w:b/>
      <w:sz w:val="24"/>
      <w:szCs w:val="20"/>
      <w:lang w:val="x-none" w:eastAsia="x-none"/>
    </w:rPr>
  </w:style>
  <w:style w:type="character" w:customStyle="1" w:styleId="6Char">
    <w:name w:val="标题 6 Char"/>
    <w:basedOn w:val="a1"/>
    <w:link w:val="6"/>
    <w:rsid w:val="000E360D"/>
    <w:rPr>
      <w:rFonts w:ascii="Times New Roman" w:eastAsia="宋体" w:hAnsi="Times New Roman" w:cs="Times New Roman"/>
      <w:b/>
      <w:szCs w:val="20"/>
      <w:lang w:val="x-none" w:eastAsia="x-none"/>
    </w:rPr>
  </w:style>
  <w:style w:type="character" w:customStyle="1" w:styleId="7Char">
    <w:name w:val="标题 7 Char"/>
    <w:basedOn w:val="a1"/>
    <w:link w:val="7"/>
    <w:rsid w:val="000E360D"/>
    <w:rPr>
      <w:rFonts w:ascii="Times New Roman" w:eastAsia="宋体" w:hAnsi="Times New Roman" w:cs="Times New Roman"/>
      <w:b/>
      <w:sz w:val="24"/>
      <w:szCs w:val="20"/>
      <w:lang w:val="x-none" w:eastAsia="x-none"/>
    </w:rPr>
  </w:style>
  <w:style w:type="character" w:customStyle="1" w:styleId="8Char">
    <w:name w:val="标题 8 Char"/>
    <w:basedOn w:val="a1"/>
    <w:link w:val="8"/>
    <w:rsid w:val="000E360D"/>
    <w:rPr>
      <w:rFonts w:ascii="Arial" w:eastAsia="黑体" w:hAnsi="Arial" w:cs="Times New Roman"/>
      <w:sz w:val="24"/>
      <w:szCs w:val="20"/>
      <w:lang w:val="x-none" w:eastAsia="x-none"/>
    </w:rPr>
  </w:style>
  <w:style w:type="character" w:customStyle="1" w:styleId="9Char">
    <w:name w:val="标题 9 Char"/>
    <w:basedOn w:val="a1"/>
    <w:link w:val="9"/>
    <w:rsid w:val="000E360D"/>
    <w:rPr>
      <w:rFonts w:ascii="Arial" w:eastAsia="黑体" w:hAnsi="Arial" w:cs="Times New Roman"/>
      <w:szCs w:val="20"/>
      <w:lang w:val="x-none" w:eastAsia="x-none"/>
    </w:rPr>
  </w:style>
  <w:style w:type="character" w:customStyle="1" w:styleId="big1">
    <w:name w:val="big1"/>
    <w:rsid w:val="000E360D"/>
    <w:rPr>
      <w:sz w:val="22"/>
      <w:szCs w:val="22"/>
    </w:rPr>
  </w:style>
  <w:style w:type="paragraph" w:customStyle="1" w:styleId="20">
    <w:name w:val="2"/>
    <w:uiPriority w:val="99"/>
    <w:rsid w:val="000E360D"/>
    <w:pPr>
      <w:widowControl w:val="0"/>
      <w:jc w:val="both"/>
    </w:pPr>
    <w:rPr>
      <w:rFonts w:ascii="Times New Roman" w:eastAsia="宋体" w:hAnsi="Times New Roman" w:cs="Times New Roman"/>
      <w:szCs w:val="24"/>
    </w:rPr>
  </w:style>
  <w:style w:type="character" w:customStyle="1" w:styleId="Char1">
    <w:name w:val="文档结构图 Char1"/>
    <w:uiPriority w:val="99"/>
    <w:semiHidden/>
    <w:rsid w:val="000E360D"/>
    <w:rPr>
      <w:rFonts w:ascii="宋体"/>
      <w:kern w:val="2"/>
      <w:sz w:val="18"/>
      <w:szCs w:val="18"/>
    </w:rPr>
  </w:style>
  <w:style w:type="character" w:customStyle="1" w:styleId="2Char0">
    <w:name w:val="正文文本缩进 2 Char"/>
    <w:link w:val="21"/>
    <w:rsid w:val="000E360D"/>
    <w:rPr>
      <w:rFonts w:ascii="宋体" w:hAnsi="宋体"/>
      <w:color w:val="000000"/>
      <w:sz w:val="24"/>
      <w:szCs w:val="24"/>
    </w:rPr>
  </w:style>
  <w:style w:type="character" w:customStyle="1" w:styleId="unnamed11">
    <w:name w:val="unnamed11"/>
    <w:rsid w:val="000E360D"/>
    <w:rPr>
      <w:rFonts w:ascii="宋体" w:eastAsia="宋体" w:hAnsi="宋体" w:hint="eastAsia"/>
      <w:sz w:val="18"/>
      <w:szCs w:val="18"/>
    </w:rPr>
  </w:style>
  <w:style w:type="character" w:styleId="a6">
    <w:name w:val="Strong"/>
    <w:qFormat/>
    <w:rsid w:val="000E360D"/>
    <w:rPr>
      <w:b/>
      <w:bCs/>
    </w:rPr>
  </w:style>
  <w:style w:type="character" w:customStyle="1" w:styleId="Char2">
    <w:name w:val="正文文本缩进 Char"/>
    <w:link w:val="a7"/>
    <w:rsid w:val="000E360D"/>
    <w:rPr>
      <w:rFonts w:ascii="宋体" w:hAnsi="宋体"/>
      <w:sz w:val="24"/>
      <w:szCs w:val="24"/>
    </w:rPr>
  </w:style>
  <w:style w:type="character" w:customStyle="1" w:styleId="Char3">
    <w:name w:val="正文首行缩进 Char"/>
    <w:basedOn w:val="Char4"/>
    <w:link w:val="a8"/>
    <w:rsid w:val="000E360D"/>
    <w:rPr>
      <w:kern w:val="2"/>
      <w:sz w:val="21"/>
      <w:szCs w:val="24"/>
    </w:rPr>
  </w:style>
  <w:style w:type="character" w:customStyle="1" w:styleId="Char5">
    <w:name w:val="批注文字 Char"/>
    <w:rsid w:val="000E360D"/>
    <w:rPr>
      <w:rFonts w:eastAsia="宋体"/>
      <w:kern w:val="2"/>
      <w:sz w:val="21"/>
      <w:szCs w:val="24"/>
      <w:lang w:val="en-US" w:eastAsia="zh-CN" w:bidi="ar-SA"/>
    </w:rPr>
  </w:style>
  <w:style w:type="character" w:customStyle="1" w:styleId="3Char0">
    <w:name w:val="正文文本 3 Char"/>
    <w:link w:val="30"/>
    <w:rsid w:val="000E360D"/>
    <w:rPr>
      <w:rFonts w:ascii="仿宋_GB2312" w:eastAsia="仿宋_GB2312" w:hAnsi="Arial"/>
      <w:szCs w:val="24"/>
    </w:rPr>
  </w:style>
  <w:style w:type="character" w:styleId="a9">
    <w:name w:val="Hyperlink"/>
    <w:uiPriority w:val="99"/>
    <w:rsid w:val="000E360D"/>
    <w:rPr>
      <w:color w:val="0000FF"/>
      <w:u w:val="single"/>
    </w:rPr>
  </w:style>
  <w:style w:type="character" w:customStyle="1" w:styleId="artibody">
    <w:name w:val="artibody"/>
    <w:basedOn w:val="a1"/>
    <w:rsid w:val="000E360D"/>
  </w:style>
  <w:style w:type="character" w:styleId="aa">
    <w:name w:val="page number"/>
    <w:basedOn w:val="a1"/>
    <w:rsid w:val="000E360D"/>
  </w:style>
  <w:style w:type="character" w:customStyle="1" w:styleId="Char6">
    <w:name w:val="文档结构图 Char"/>
    <w:link w:val="ab"/>
    <w:uiPriority w:val="99"/>
    <w:rsid w:val="000E360D"/>
    <w:rPr>
      <w:szCs w:val="24"/>
      <w:shd w:val="clear" w:color="auto" w:fill="000080"/>
    </w:rPr>
  </w:style>
  <w:style w:type="character" w:styleId="ac">
    <w:name w:val="annotation reference"/>
    <w:rsid w:val="000E360D"/>
    <w:rPr>
      <w:sz w:val="21"/>
      <w:szCs w:val="21"/>
    </w:rPr>
  </w:style>
  <w:style w:type="character" w:customStyle="1" w:styleId="Char7">
    <w:name w:val="日期 Char"/>
    <w:link w:val="ad"/>
    <w:rsid w:val="000E360D"/>
    <w:rPr>
      <w:szCs w:val="24"/>
    </w:rPr>
  </w:style>
  <w:style w:type="character" w:customStyle="1" w:styleId="txtcontent11">
    <w:name w:val="txtcontent11"/>
    <w:rsid w:val="000E360D"/>
    <w:rPr>
      <w:rFonts w:ascii="ˎ̥" w:hAnsi="ˎ̥" w:hint="default"/>
      <w:b w:val="0"/>
      <w:bCs w:val="0"/>
      <w:color w:val="000000"/>
      <w:sz w:val="21"/>
      <w:szCs w:val="21"/>
    </w:rPr>
  </w:style>
  <w:style w:type="character" w:customStyle="1" w:styleId="Char8">
    <w:name w:val="标题 Char"/>
    <w:link w:val="ae"/>
    <w:rsid w:val="000E360D"/>
    <w:rPr>
      <w:b/>
      <w:bCs/>
      <w:sz w:val="36"/>
    </w:rPr>
  </w:style>
  <w:style w:type="character" w:customStyle="1" w:styleId="read">
    <w:name w:val="read"/>
    <w:basedOn w:val="a1"/>
    <w:rsid w:val="000E360D"/>
  </w:style>
  <w:style w:type="character" w:customStyle="1" w:styleId="Char9">
    <w:name w:val="纯文本 Char"/>
    <w:link w:val="af"/>
    <w:uiPriority w:val="99"/>
    <w:rsid w:val="000E360D"/>
    <w:rPr>
      <w:rFonts w:ascii="Courier New" w:hAnsi="Courier New" w:cs="Courier New"/>
    </w:rPr>
  </w:style>
  <w:style w:type="character" w:customStyle="1" w:styleId="CharCharCharCharChar">
    <w:name w:val="Char Char Char Char Char"/>
    <w:rsid w:val="000E360D"/>
    <w:rPr>
      <w:rFonts w:eastAsia="宋体" w:cs="Arial"/>
      <w:b/>
      <w:kern w:val="2"/>
      <w:sz w:val="24"/>
      <w:lang w:val="en-US" w:eastAsia="zh-CN" w:bidi="ar-SA"/>
    </w:rPr>
  </w:style>
  <w:style w:type="character" w:customStyle="1" w:styleId="ten51">
    <w:name w:val="ten51"/>
    <w:rsid w:val="000E360D"/>
    <w:rPr>
      <w:sz w:val="21"/>
      <w:szCs w:val="21"/>
    </w:rPr>
  </w:style>
  <w:style w:type="character" w:customStyle="1" w:styleId="Char4">
    <w:name w:val="正文文本 Char"/>
    <w:uiPriority w:val="99"/>
    <w:rsid w:val="000E360D"/>
    <w:rPr>
      <w:kern w:val="2"/>
      <w:sz w:val="21"/>
      <w:szCs w:val="24"/>
    </w:rPr>
  </w:style>
  <w:style w:type="character" w:customStyle="1" w:styleId="Chara">
    <w:name w:val="批注框文本 Char"/>
    <w:link w:val="af0"/>
    <w:rsid w:val="000E360D"/>
    <w:rPr>
      <w:sz w:val="18"/>
      <w:szCs w:val="18"/>
    </w:rPr>
  </w:style>
  <w:style w:type="character" w:customStyle="1" w:styleId="Charb">
    <w:name w:val="批注主题 Char"/>
    <w:link w:val="af1"/>
    <w:rsid w:val="000E360D"/>
    <w:rPr>
      <w:b/>
      <w:bCs/>
      <w:szCs w:val="24"/>
    </w:rPr>
  </w:style>
  <w:style w:type="character" w:customStyle="1" w:styleId="leiwen">
    <w:name w:val="leiwen"/>
    <w:rsid w:val="000E360D"/>
    <w:rPr>
      <w:rFonts w:ascii="宋体" w:eastAsia="宋体"/>
      <w:b w:val="0"/>
      <w:bCs w:val="0"/>
      <w:i w:val="0"/>
      <w:iCs w:val="0"/>
      <w:strike w:val="0"/>
      <w:color w:val="0000FF"/>
      <w:sz w:val="21"/>
      <w:szCs w:val="21"/>
      <w:u w:val="none"/>
    </w:rPr>
  </w:style>
  <w:style w:type="character" w:customStyle="1" w:styleId="heigh1801">
    <w:name w:val="heigh1801"/>
    <w:basedOn w:val="a1"/>
    <w:rsid w:val="000E360D"/>
  </w:style>
  <w:style w:type="character" w:customStyle="1" w:styleId="DeltaViewInsertion">
    <w:name w:val="DeltaView Insertion"/>
    <w:rsid w:val="000E360D"/>
    <w:rPr>
      <w:color w:val="0000FF"/>
      <w:spacing w:val="0"/>
      <w:u w:val="double"/>
    </w:rPr>
  </w:style>
  <w:style w:type="character" w:customStyle="1" w:styleId="3Char1">
    <w:name w:val="正文文本 3 Char1"/>
    <w:uiPriority w:val="99"/>
    <w:semiHidden/>
    <w:rsid w:val="000E360D"/>
    <w:rPr>
      <w:kern w:val="2"/>
      <w:sz w:val="16"/>
      <w:szCs w:val="16"/>
    </w:rPr>
  </w:style>
  <w:style w:type="character" w:customStyle="1" w:styleId="3Char2">
    <w:name w:val="正文文本缩进 3 Char"/>
    <w:link w:val="31"/>
    <w:rsid w:val="000E360D"/>
    <w:rPr>
      <w:sz w:val="16"/>
      <w:szCs w:val="16"/>
    </w:rPr>
  </w:style>
  <w:style w:type="paragraph" w:styleId="af2">
    <w:name w:val="Revision"/>
    <w:uiPriority w:val="99"/>
    <w:rsid w:val="000E360D"/>
    <w:rPr>
      <w:rFonts w:ascii="Times New Roman" w:eastAsia="宋体" w:hAnsi="Times New Roman" w:cs="Times New Roman"/>
      <w:szCs w:val="24"/>
    </w:rPr>
  </w:style>
  <w:style w:type="paragraph" w:styleId="af0">
    <w:name w:val="Balloon Text"/>
    <w:basedOn w:val="a"/>
    <w:link w:val="Chara"/>
    <w:rsid w:val="000E360D"/>
    <w:rPr>
      <w:rFonts w:asciiTheme="minorHAnsi" w:eastAsiaTheme="minorEastAsia" w:hAnsiTheme="minorHAnsi" w:cstheme="minorBidi"/>
      <w:sz w:val="18"/>
      <w:szCs w:val="18"/>
    </w:rPr>
  </w:style>
  <w:style w:type="character" w:customStyle="1" w:styleId="Char10">
    <w:name w:val="批注框文本 Char1"/>
    <w:basedOn w:val="a1"/>
    <w:uiPriority w:val="99"/>
    <w:semiHidden/>
    <w:rsid w:val="000E360D"/>
    <w:rPr>
      <w:rFonts w:ascii="Times New Roman" w:eastAsia="宋体" w:hAnsi="Times New Roman" w:cs="Times New Roman"/>
      <w:sz w:val="18"/>
      <w:szCs w:val="18"/>
    </w:rPr>
  </w:style>
  <w:style w:type="paragraph" w:styleId="a0">
    <w:name w:val="Normal Indent"/>
    <w:aliases w:val="特点,表正文,正文非缩进,段1,正文缩进1,ALT+Z"/>
    <w:basedOn w:val="a"/>
    <w:rsid w:val="000E360D"/>
    <w:pPr>
      <w:ind w:firstLineChars="200" w:firstLine="420"/>
    </w:pPr>
  </w:style>
  <w:style w:type="paragraph" w:styleId="af3">
    <w:name w:val="annotation text"/>
    <w:basedOn w:val="a"/>
    <w:link w:val="Char11"/>
    <w:unhideWhenUsed/>
    <w:rsid w:val="000E360D"/>
    <w:pPr>
      <w:jc w:val="left"/>
    </w:pPr>
  </w:style>
  <w:style w:type="character" w:customStyle="1" w:styleId="Char11">
    <w:name w:val="批注文字 Char1"/>
    <w:basedOn w:val="a1"/>
    <w:link w:val="af3"/>
    <w:uiPriority w:val="99"/>
    <w:semiHidden/>
    <w:rsid w:val="000E360D"/>
    <w:rPr>
      <w:rFonts w:ascii="Times New Roman" w:eastAsia="宋体" w:hAnsi="Times New Roman" w:cs="Times New Roman"/>
      <w:szCs w:val="24"/>
    </w:rPr>
  </w:style>
  <w:style w:type="paragraph" w:styleId="af1">
    <w:name w:val="annotation subject"/>
    <w:basedOn w:val="af3"/>
    <w:next w:val="af3"/>
    <w:link w:val="Charb"/>
    <w:rsid w:val="000E360D"/>
    <w:rPr>
      <w:rFonts w:asciiTheme="minorHAnsi" w:eastAsiaTheme="minorEastAsia" w:hAnsiTheme="minorHAnsi" w:cstheme="minorBidi"/>
      <w:b/>
      <w:bCs/>
    </w:rPr>
  </w:style>
  <w:style w:type="character" w:customStyle="1" w:styleId="Char12">
    <w:name w:val="批注主题 Char1"/>
    <w:basedOn w:val="Char11"/>
    <w:uiPriority w:val="99"/>
    <w:semiHidden/>
    <w:rsid w:val="000E360D"/>
    <w:rPr>
      <w:rFonts w:ascii="Times New Roman" w:eastAsia="宋体" w:hAnsi="Times New Roman" w:cs="Times New Roman"/>
      <w:b/>
      <w:bCs/>
      <w:szCs w:val="24"/>
    </w:rPr>
  </w:style>
  <w:style w:type="paragraph" w:styleId="a7">
    <w:name w:val="Body Text Indent"/>
    <w:basedOn w:val="a"/>
    <w:link w:val="Char2"/>
    <w:rsid w:val="000E360D"/>
    <w:pPr>
      <w:widowControl/>
      <w:spacing w:line="360" w:lineRule="auto"/>
      <w:ind w:rightChars="-85" w:right="-178" w:firstLineChars="150" w:firstLine="360"/>
      <w:jc w:val="left"/>
    </w:pPr>
    <w:rPr>
      <w:rFonts w:ascii="宋体" w:eastAsiaTheme="minorEastAsia" w:hAnsi="宋体" w:cstheme="minorBidi"/>
      <w:sz w:val="24"/>
    </w:rPr>
  </w:style>
  <w:style w:type="character" w:customStyle="1" w:styleId="Char13">
    <w:name w:val="正文文本缩进 Char1"/>
    <w:basedOn w:val="a1"/>
    <w:uiPriority w:val="99"/>
    <w:semiHidden/>
    <w:rsid w:val="000E360D"/>
    <w:rPr>
      <w:rFonts w:ascii="Times New Roman" w:eastAsia="宋体" w:hAnsi="Times New Roman" w:cs="Times New Roman"/>
      <w:szCs w:val="24"/>
    </w:rPr>
  </w:style>
  <w:style w:type="paragraph" w:styleId="af4">
    <w:name w:val="Body Text"/>
    <w:basedOn w:val="a"/>
    <w:link w:val="Char14"/>
    <w:unhideWhenUsed/>
    <w:rsid w:val="000E360D"/>
  </w:style>
  <w:style w:type="character" w:customStyle="1" w:styleId="Char14">
    <w:name w:val="正文文本 Char1"/>
    <w:basedOn w:val="a1"/>
    <w:link w:val="af4"/>
    <w:uiPriority w:val="99"/>
    <w:semiHidden/>
    <w:rsid w:val="000E360D"/>
    <w:rPr>
      <w:rFonts w:ascii="Times New Roman" w:eastAsia="宋体" w:hAnsi="Times New Roman" w:cs="Times New Roman"/>
      <w:szCs w:val="24"/>
    </w:rPr>
  </w:style>
  <w:style w:type="paragraph" w:styleId="a8">
    <w:name w:val="Body Text First Indent"/>
    <w:basedOn w:val="af4"/>
    <w:link w:val="Char3"/>
    <w:rsid w:val="000E360D"/>
    <w:pPr>
      <w:spacing w:line="300" w:lineRule="auto"/>
      <w:ind w:firstLine="425"/>
    </w:pPr>
    <w:rPr>
      <w:rFonts w:asciiTheme="minorHAnsi" w:eastAsiaTheme="minorEastAsia" w:hAnsiTheme="minorHAnsi" w:cstheme="minorBidi"/>
    </w:rPr>
  </w:style>
  <w:style w:type="character" w:customStyle="1" w:styleId="Char15">
    <w:name w:val="正文首行缩进 Char1"/>
    <w:basedOn w:val="Char14"/>
    <w:uiPriority w:val="99"/>
    <w:semiHidden/>
    <w:rsid w:val="000E360D"/>
    <w:rPr>
      <w:rFonts w:ascii="Times New Roman" w:eastAsia="宋体" w:hAnsi="Times New Roman" w:cs="Times New Roman"/>
      <w:szCs w:val="24"/>
    </w:rPr>
  </w:style>
  <w:style w:type="paragraph" w:customStyle="1" w:styleId="af5">
    <w:name w:val="报告署名"/>
    <w:basedOn w:val="a"/>
    <w:next w:val="a"/>
    <w:rsid w:val="000E360D"/>
    <w:pPr>
      <w:spacing w:line="360" w:lineRule="auto"/>
      <w:jc w:val="center"/>
    </w:pPr>
    <w:rPr>
      <w:rFonts w:ascii="宋体" w:hAnsi="宋体"/>
      <w:sz w:val="24"/>
      <w:szCs w:val="20"/>
    </w:rPr>
  </w:style>
  <w:style w:type="paragraph" w:styleId="ad">
    <w:name w:val="Date"/>
    <w:basedOn w:val="a"/>
    <w:next w:val="a"/>
    <w:link w:val="Char7"/>
    <w:rsid w:val="000E360D"/>
    <w:pPr>
      <w:ind w:leftChars="2500" w:left="100"/>
    </w:pPr>
    <w:rPr>
      <w:rFonts w:asciiTheme="minorHAnsi" w:eastAsiaTheme="minorEastAsia" w:hAnsiTheme="minorHAnsi" w:cstheme="minorBidi"/>
    </w:rPr>
  </w:style>
  <w:style w:type="character" w:customStyle="1" w:styleId="Char16">
    <w:name w:val="日期 Char1"/>
    <w:basedOn w:val="a1"/>
    <w:uiPriority w:val="99"/>
    <w:semiHidden/>
    <w:rsid w:val="000E360D"/>
    <w:rPr>
      <w:rFonts w:ascii="Times New Roman" w:eastAsia="宋体" w:hAnsi="Times New Roman" w:cs="Times New Roman"/>
      <w:szCs w:val="24"/>
    </w:rPr>
  </w:style>
  <w:style w:type="paragraph" w:styleId="10">
    <w:name w:val="toc 1"/>
    <w:basedOn w:val="a"/>
    <w:next w:val="a"/>
    <w:uiPriority w:val="39"/>
    <w:rsid w:val="000E360D"/>
    <w:pPr>
      <w:tabs>
        <w:tab w:val="right" w:leader="dot" w:pos="8450"/>
      </w:tabs>
    </w:pPr>
    <w:rPr>
      <w:rFonts w:ascii="黑体" w:eastAsia="黑体" w:hAnsi="宋体"/>
      <w:sz w:val="24"/>
    </w:rPr>
  </w:style>
  <w:style w:type="paragraph" w:styleId="af">
    <w:name w:val="Plain Text"/>
    <w:basedOn w:val="a"/>
    <w:link w:val="Char9"/>
    <w:uiPriority w:val="99"/>
    <w:rsid w:val="000E360D"/>
    <w:pPr>
      <w:widowControl/>
      <w:jc w:val="left"/>
    </w:pPr>
    <w:rPr>
      <w:rFonts w:ascii="Courier New" w:eastAsiaTheme="minorEastAsia" w:hAnsi="Courier New" w:cs="Courier New"/>
      <w:szCs w:val="22"/>
    </w:rPr>
  </w:style>
  <w:style w:type="character" w:customStyle="1" w:styleId="Char17">
    <w:name w:val="纯文本 Char1"/>
    <w:basedOn w:val="a1"/>
    <w:uiPriority w:val="99"/>
    <w:semiHidden/>
    <w:rsid w:val="000E360D"/>
    <w:rPr>
      <w:rFonts w:ascii="宋体" w:eastAsia="宋体" w:hAnsi="Courier New" w:cs="Courier New"/>
      <w:szCs w:val="21"/>
    </w:rPr>
  </w:style>
  <w:style w:type="paragraph" w:styleId="ab">
    <w:name w:val="Document Map"/>
    <w:basedOn w:val="a"/>
    <w:link w:val="Char6"/>
    <w:uiPriority w:val="99"/>
    <w:rsid w:val="000E360D"/>
    <w:pPr>
      <w:shd w:val="clear" w:color="auto" w:fill="000080"/>
    </w:pPr>
    <w:rPr>
      <w:rFonts w:asciiTheme="minorHAnsi" w:eastAsiaTheme="minorEastAsia" w:hAnsiTheme="minorHAnsi" w:cstheme="minorBidi"/>
    </w:rPr>
  </w:style>
  <w:style w:type="character" w:customStyle="1" w:styleId="Char20">
    <w:name w:val="文档结构图 Char2"/>
    <w:basedOn w:val="a1"/>
    <w:uiPriority w:val="99"/>
    <w:semiHidden/>
    <w:rsid w:val="000E360D"/>
    <w:rPr>
      <w:rFonts w:ascii="宋体" w:eastAsia="宋体" w:hAnsi="Times New Roman" w:cs="Times New Roman"/>
      <w:sz w:val="18"/>
      <w:szCs w:val="18"/>
    </w:rPr>
  </w:style>
  <w:style w:type="paragraph" w:styleId="30">
    <w:name w:val="Body Text 3"/>
    <w:basedOn w:val="a"/>
    <w:link w:val="3Char0"/>
    <w:rsid w:val="000E360D"/>
    <w:pPr>
      <w:spacing w:line="360" w:lineRule="auto"/>
    </w:pPr>
    <w:rPr>
      <w:rFonts w:ascii="仿宋_GB2312" w:eastAsia="仿宋_GB2312" w:hAnsi="Arial" w:cstheme="minorBidi"/>
    </w:rPr>
  </w:style>
  <w:style w:type="character" w:customStyle="1" w:styleId="3Char20">
    <w:name w:val="正文文本 3 Char2"/>
    <w:basedOn w:val="a1"/>
    <w:uiPriority w:val="99"/>
    <w:semiHidden/>
    <w:rsid w:val="000E360D"/>
    <w:rPr>
      <w:rFonts w:ascii="Times New Roman" w:eastAsia="宋体" w:hAnsi="Times New Roman" w:cs="Times New Roman"/>
      <w:sz w:val="16"/>
      <w:szCs w:val="16"/>
    </w:rPr>
  </w:style>
  <w:style w:type="paragraph" w:styleId="21">
    <w:name w:val="Body Text Indent 2"/>
    <w:basedOn w:val="a"/>
    <w:link w:val="2Char0"/>
    <w:rsid w:val="000E360D"/>
    <w:pPr>
      <w:widowControl/>
      <w:spacing w:before="100" w:beforeAutospacing="1" w:after="100" w:afterAutospacing="1"/>
      <w:ind w:rightChars="-85" w:right="-178" w:firstLine="480"/>
      <w:outlineLvl w:val="0"/>
    </w:pPr>
    <w:rPr>
      <w:rFonts w:ascii="宋体" w:eastAsiaTheme="minorEastAsia" w:hAnsi="宋体" w:cstheme="minorBidi"/>
      <w:color w:val="000000"/>
      <w:sz w:val="24"/>
    </w:rPr>
  </w:style>
  <w:style w:type="character" w:customStyle="1" w:styleId="2Char1">
    <w:name w:val="正文文本缩进 2 Char1"/>
    <w:basedOn w:val="a1"/>
    <w:uiPriority w:val="99"/>
    <w:semiHidden/>
    <w:rsid w:val="000E360D"/>
    <w:rPr>
      <w:rFonts w:ascii="Times New Roman" w:eastAsia="宋体" w:hAnsi="Times New Roman" w:cs="Times New Roman"/>
      <w:szCs w:val="24"/>
    </w:rPr>
  </w:style>
  <w:style w:type="paragraph" w:customStyle="1" w:styleId="CharCharCharCharCharCharCharCharChar1CharCharCharChar">
    <w:name w:val="Char Char Char Char Char Char Char Char Char1 Char Char Char Char"/>
    <w:basedOn w:val="a"/>
    <w:rsid w:val="000E360D"/>
    <w:pPr>
      <w:tabs>
        <w:tab w:val="left" w:pos="840"/>
      </w:tabs>
      <w:ind w:left="840" w:hanging="360"/>
    </w:pPr>
    <w:rPr>
      <w:sz w:val="24"/>
    </w:rPr>
  </w:style>
  <w:style w:type="paragraph" w:customStyle="1" w:styleId="af6">
    <w:name w:val="表格正文"/>
    <w:basedOn w:val="a0"/>
    <w:rsid w:val="000E360D"/>
    <w:pPr>
      <w:spacing w:beforeLines="50" w:before="156"/>
      <w:ind w:firstLineChars="0" w:firstLine="0"/>
      <w:jc w:val="center"/>
    </w:pPr>
    <w:rPr>
      <w:sz w:val="24"/>
      <w:szCs w:val="20"/>
    </w:rPr>
  </w:style>
  <w:style w:type="paragraph" w:styleId="31">
    <w:name w:val="Body Text Indent 3"/>
    <w:basedOn w:val="a"/>
    <w:link w:val="3Char2"/>
    <w:rsid w:val="000E360D"/>
    <w:pPr>
      <w:ind w:leftChars="200" w:left="420"/>
    </w:pPr>
    <w:rPr>
      <w:rFonts w:asciiTheme="minorHAnsi" w:eastAsiaTheme="minorEastAsia" w:hAnsiTheme="minorHAnsi" w:cstheme="minorBidi"/>
      <w:sz w:val="16"/>
      <w:szCs w:val="16"/>
    </w:rPr>
  </w:style>
  <w:style w:type="character" w:customStyle="1" w:styleId="3Char10">
    <w:name w:val="正文文本缩进 3 Char1"/>
    <w:basedOn w:val="a1"/>
    <w:uiPriority w:val="99"/>
    <w:semiHidden/>
    <w:rsid w:val="000E360D"/>
    <w:rPr>
      <w:rFonts w:ascii="Times New Roman" w:eastAsia="宋体" w:hAnsi="Times New Roman" w:cs="Times New Roman"/>
      <w:sz w:val="16"/>
      <w:szCs w:val="16"/>
    </w:rPr>
  </w:style>
  <w:style w:type="paragraph" w:customStyle="1" w:styleId="Default">
    <w:name w:val="Default"/>
    <w:rsid w:val="000E360D"/>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ParaChar">
    <w:name w:val="默认段落字体 Para Char"/>
    <w:basedOn w:val="a"/>
    <w:rsid w:val="000E360D"/>
    <w:pPr>
      <w:tabs>
        <w:tab w:val="left" w:pos="840"/>
      </w:tabs>
      <w:ind w:left="840" w:hanging="420"/>
    </w:pPr>
    <w:rPr>
      <w:sz w:val="24"/>
    </w:rPr>
  </w:style>
  <w:style w:type="paragraph" w:styleId="af7">
    <w:name w:val="Normal (Web)"/>
    <w:basedOn w:val="a"/>
    <w:rsid w:val="000E360D"/>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customStyle="1" w:styleId="Char18">
    <w:name w:val="Char1"/>
    <w:basedOn w:val="a"/>
    <w:rsid w:val="000E360D"/>
  </w:style>
  <w:style w:type="paragraph" w:customStyle="1" w:styleId="Char110">
    <w:name w:val="Char11"/>
    <w:basedOn w:val="a"/>
    <w:rsid w:val="000E360D"/>
  </w:style>
  <w:style w:type="paragraph" w:customStyle="1" w:styleId="CharCharChar1">
    <w:name w:val="Char Char Char1"/>
    <w:basedOn w:val="a"/>
    <w:rsid w:val="000E360D"/>
    <w:rPr>
      <w:szCs w:val="20"/>
    </w:rPr>
  </w:style>
  <w:style w:type="paragraph" w:styleId="af8">
    <w:name w:val="List Paragraph"/>
    <w:basedOn w:val="a"/>
    <w:qFormat/>
    <w:rsid w:val="000E360D"/>
    <w:pPr>
      <w:ind w:firstLineChars="200" w:firstLine="420"/>
    </w:pPr>
    <w:rPr>
      <w:rFonts w:ascii="Calibri" w:hAnsi="Calibri"/>
      <w:szCs w:val="22"/>
    </w:rPr>
  </w:style>
  <w:style w:type="paragraph" w:styleId="22">
    <w:name w:val="toc 2"/>
    <w:basedOn w:val="a"/>
    <w:next w:val="a"/>
    <w:rsid w:val="000E360D"/>
    <w:pPr>
      <w:ind w:leftChars="200" w:left="420"/>
    </w:pPr>
  </w:style>
  <w:style w:type="paragraph" w:customStyle="1" w:styleId="CharCharChar">
    <w:name w:val="Char Char Char"/>
    <w:basedOn w:val="a"/>
    <w:rsid w:val="000E360D"/>
  </w:style>
  <w:style w:type="paragraph" w:customStyle="1" w:styleId="CharCharCharChar1CharCharChar">
    <w:name w:val="Char Char Char Char1 Char Char Char"/>
    <w:basedOn w:val="a"/>
    <w:rsid w:val="000E360D"/>
  </w:style>
  <w:style w:type="paragraph" w:customStyle="1" w:styleId="Charc">
    <w:name w:val="Char"/>
    <w:basedOn w:val="a"/>
    <w:rsid w:val="000E360D"/>
  </w:style>
  <w:style w:type="paragraph" w:styleId="ae">
    <w:name w:val="Title"/>
    <w:basedOn w:val="af4"/>
    <w:next w:val="af4"/>
    <w:link w:val="Char8"/>
    <w:qFormat/>
    <w:rsid w:val="000E360D"/>
    <w:pPr>
      <w:tabs>
        <w:tab w:val="left" w:pos="-540"/>
        <w:tab w:val="left" w:pos="1182"/>
      </w:tabs>
      <w:snapToGrid w:val="0"/>
      <w:spacing w:before="240" w:after="60" w:line="360" w:lineRule="auto"/>
      <w:ind w:left="527" w:hanging="425"/>
      <w:jc w:val="center"/>
      <w:outlineLvl w:val="0"/>
    </w:pPr>
    <w:rPr>
      <w:rFonts w:asciiTheme="minorHAnsi" w:eastAsiaTheme="minorEastAsia" w:hAnsiTheme="minorHAnsi" w:cstheme="minorBidi"/>
      <w:b/>
      <w:bCs/>
      <w:sz w:val="36"/>
      <w:szCs w:val="22"/>
    </w:rPr>
  </w:style>
  <w:style w:type="character" w:customStyle="1" w:styleId="Char19">
    <w:name w:val="标题 Char1"/>
    <w:basedOn w:val="a1"/>
    <w:uiPriority w:val="10"/>
    <w:rsid w:val="000E360D"/>
    <w:rPr>
      <w:rFonts w:asciiTheme="majorHAnsi" w:eastAsia="宋体" w:hAnsiTheme="majorHAnsi" w:cstheme="majorBidi"/>
      <w:b/>
      <w:bCs/>
      <w:sz w:val="32"/>
      <w:szCs w:val="32"/>
    </w:rPr>
  </w:style>
  <w:style w:type="paragraph" w:customStyle="1" w:styleId="23">
    <w:name w:val="编号正文2"/>
    <w:basedOn w:val="a"/>
    <w:rsid w:val="000E360D"/>
    <w:pPr>
      <w:tabs>
        <w:tab w:val="left" w:pos="648"/>
        <w:tab w:val="left" w:pos="1271"/>
      </w:tabs>
      <w:autoSpaceDE w:val="0"/>
      <w:autoSpaceDN w:val="0"/>
      <w:adjustRightInd w:val="0"/>
      <w:spacing w:line="300" w:lineRule="auto"/>
      <w:ind w:left="1271" w:hanging="420"/>
      <w:textAlignment w:val="baseline"/>
    </w:pPr>
    <w:rPr>
      <w:rFonts w:ascii="宋体"/>
      <w:kern w:val="0"/>
      <w:szCs w:val="20"/>
    </w:rPr>
  </w:style>
  <w:style w:type="paragraph" w:customStyle="1" w:styleId="11">
    <w:name w:val="1"/>
    <w:basedOn w:val="a"/>
    <w:next w:val="31"/>
    <w:rsid w:val="000E360D"/>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
    <w:rsid w:val="000E360D"/>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Char1CharCharChar1">
    <w:name w:val="Char Char Char Char1 Char Char Char1"/>
    <w:basedOn w:val="a"/>
    <w:rsid w:val="000E360D"/>
  </w:style>
  <w:style w:type="paragraph" w:customStyle="1" w:styleId="CharCharCharCharCharCharChar">
    <w:name w:val="Char Char Char Char Char Char Char"/>
    <w:basedOn w:val="a"/>
    <w:rsid w:val="000E360D"/>
  </w:style>
  <w:style w:type="paragraph" w:customStyle="1" w:styleId="CharCharCharCharCharCharChar1">
    <w:name w:val="Char Char Char Char Char Char Char1"/>
    <w:basedOn w:val="a"/>
    <w:rsid w:val="000E360D"/>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0E360D"/>
  </w:style>
  <w:style w:type="paragraph" w:customStyle="1" w:styleId="Char1CharCharCharCharCharCharCharCharCharCharCharChar1CharCharCharCharCharCharCharCharCharCharCharChar1CharCharChar1">
    <w:name w:val="Char1 Char Char Char Char Char Char Char Char Char Char Char Char1 Char Char Char Char Char Char Char Char Char Char Char Char1 Char Char Char1"/>
    <w:basedOn w:val="a"/>
    <w:rsid w:val="000E360D"/>
  </w:style>
  <w:style w:type="paragraph" w:customStyle="1" w:styleId="Char21">
    <w:name w:val="Char2"/>
    <w:basedOn w:val="a"/>
    <w:rsid w:val="000E360D"/>
  </w:style>
  <w:style w:type="paragraph" w:customStyle="1" w:styleId="1Char0">
    <w:name w:val="1 Char"/>
    <w:basedOn w:val="a"/>
    <w:rsid w:val="000E360D"/>
    <w:pPr>
      <w:tabs>
        <w:tab w:val="left" w:pos="360"/>
      </w:tabs>
    </w:pPr>
    <w:rPr>
      <w:sz w:val="24"/>
    </w:rPr>
  </w:style>
  <w:style w:type="paragraph" w:customStyle="1" w:styleId="CharChar">
    <w:name w:val="Char Char"/>
    <w:basedOn w:val="a"/>
    <w:rsid w:val="000E360D"/>
    <w:pPr>
      <w:tabs>
        <w:tab w:val="left" w:pos="840"/>
      </w:tabs>
      <w:ind w:left="840" w:hanging="360"/>
    </w:pPr>
    <w:rPr>
      <w:sz w:val="24"/>
    </w:rPr>
  </w:style>
  <w:style w:type="paragraph" w:customStyle="1" w:styleId="c">
    <w:name w:val="c_"/>
    <w:rsid w:val="000E360D"/>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
    <w:name w:val="默认段落字体 Para Char Char Char Char Char Char"/>
    <w:basedOn w:val="a"/>
    <w:rsid w:val="000E360D"/>
    <w:pPr>
      <w:tabs>
        <w:tab w:val="left" w:pos="840"/>
      </w:tabs>
      <w:ind w:left="840" w:hanging="360"/>
    </w:pPr>
    <w:rPr>
      <w:sz w:val="24"/>
    </w:rPr>
  </w:style>
  <w:style w:type="paragraph" w:customStyle="1" w:styleId="24">
    <w:name w:val="列表2"/>
    <w:basedOn w:val="a"/>
    <w:next w:val="ae"/>
    <w:rsid w:val="000E360D"/>
    <w:pPr>
      <w:tabs>
        <w:tab w:val="left" w:pos="1125"/>
      </w:tabs>
      <w:spacing w:line="360" w:lineRule="auto"/>
      <w:ind w:left="1125" w:hanging="1125"/>
    </w:pPr>
    <w:rPr>
      <w:rFonts w:ascii="宋体"/>
      <w:szCs w:val="20"/>
    </w:rPr>
  </w:style>
  <w:style w:type="paragraph" w:customStyle="1" w:styleId="af9">
    <w:name w:val="项目"/>
    <w:basedOn w:val="4"/>
    <w:rsid w:val="000E360D"/>
    <w:pPr>
      <w:snapToGrid w:val="0"/>
      <w:spacing w:before="120" w:after="120" w:line="360" w:lineRule="auto"/>
      <w:ind w:left="568"/>
    </w:pPr>
    <w:rPr>
      <w:rFonts w:ascii="Times New Roman" w:eastAsia="楷体_GB2312" w:hAnsi="Times New Roman"/>
      <w:b w:val="0"/>
      <w:sz w:val="24"/>
      <w:szCs w:val="20"/>
    </w:rPr>
  </w:style>
  <w:style w:type="table" w:styleId="afa">
    <w:name w:val="Table Grid"/>
    <w:basedOn w:val="a2"/>
    <w:qFormat/>
    <w:rsid w:val="000E360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FollowedHyperlink"/>
    <w:basedOn w:val="a1"/>
    <w:unhideWhenUsed/>
    <w:rsid w:val="000E360D"/>
    <w:rPr>
      <w:color w:val="800080" w:themeColor="followedHyperlink"/>
      <w:u w:val="single"/>
    </w:rPr>
  </w:style>
  <w:style w:type="paragraph" w:styleId="32">
    <w:name w:val="toc 3"/>
    <w:basedOn w:val="a"/>
    <w:next w:val="a"/>
    <w:autoRedefine/>
    <w:uiPriority w:val="39"/>
    <w:unhideWhenUsed/>
    <w:rsid w:val="00C13247"/>
    <w:pPr>
      <w:ind w:leftChars="400" w:left="840"/>
    </w:pPr>
  </w:style>
  <w:style w:type="table" w:customStyle="1" w:styleId="12">
    <w:name w:val="网格型1"/>
    <w:basedOn w:val="a2"/>
    <w:next w:val="afa"/>
    <w:uiPriority w:val="99"/>
    <w:rsid w:val="000A5B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2"/>
    <w:next w:val="afa"/>
    <w:uiPriority w:val="99"/>
    <w:rsid w:val="000A5B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2"/>
    <w:next w:val="afa"/>
    <w:uiPriority w:val="99"/>
    <w:rsid w:val="000A5B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2"/>
    <w:next w:val="afa"/>
    <w:uiPriority w:val="99"/>
    <w:rsid w:val="000A5B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2"/>
    <w:next w:val="afa"/>
    <w:uiPriority w:val="99"/>
    <w:rsid w:val="000A5B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2"/>
    <w:next w:val="afa"/>
    <w:uiPriority w:val="99"/>
    <w:rsid w:val="000A5B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
    <w:rsid w:val="00D94149"/>
    <w:pPr>
      <w:widowControl/>
      <w:spacing w:before="100" w:beforeAutospacing="1" w:after="100" w:afterAutospacing="1" w:line="240" w:lineRule="auto"/>
      <w:jc w:val="left"/>
    </w:pPr>
    <w:rPr>
      <w:rFonts w:ascii="宋体" w:hAnsi="宋体" w:cs="宋体"/>
      <w:color w:val="000000"/>
      <w:kern w:val="0"/>
      <w:sz w:val="20"/>
      <w:szCs w:val="20"/>
    </w:rPr>
  </w:style>
  <w:style w:type="table" w:customStyle="1" w:styleId="70">
    <w:name w:val="网格型7"/>
    <w:basedOn w:val="a2"/>
    <w:next w:val="afa"/>
    <w:qFormat/>
    <w:rsid w:val="0094599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网格型8"/>
    <w:basedOn w:val="a2"/>
    <w:next w:val="afa"/>
    <w:qFormat/>
    <w:rsid w:val="004E2CBD"/>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网格型9"/>
    <w:basedOn w:val="a2"/>
    <w:next w:val="afa"/>
    <w:qFormat/>
    <w:rsid w:val="009E5746"/>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2"/>
    <w:next w:val="afa"/>
    <w:qFormat/>
    <w:rsid w:val="009E5746"/>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next w:val="afa"/>
    <w:qFormat/>
    <w:rsid w:val="006A1EA6"/>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2"/>
    <w:next w:val="afa"/>
    <w:qFormat/>
    <w:rsid w:val="006A1EA6"/>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a2"/>
    <w:next w:val="afa"/>
    <w:qFormat/>
    <w:rsid w:val="006A1EA6"/>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33748">
      <w:bodyDiv w:val="1"/>
      <w:marLeft w:val="0"/>
      <w:marRight w:val="0"/>
      <w:marTop w:val="0"/>
      <w:marBottom w:val="0"/>
      <w:divBdr>
        <w:top w:val="none" w:sz="0" w:space="0" w:color="auto"/>
        <w:left w:val="none" w:sz="0" w:space="0" w:color="auto"/>
        <w:bottom w:val="none" w:sz="0" w:space="0" w:color="auto"/>
        <w:right w:val="none" w:sz="0" w:space="0" w:color="auto"/>
      </w:divBdr>
    </w:div>
    <w:div w:id="150870542">
      <w:bodyDiv w:val="1"/>
      <w:marLeft w:val="0"/>
      <w:marRight w:val="0"/>
      <w:marTop w:val="0"/>
      <w:marBottom w:val="0"/>
      <w:divBdr>
        <w:top w:val="none" w:sz="0" w:space="0" w:color="auto"/>
        <w:left w:val="none" w:sz="0" w:space="0" w:color="auto"/>
        <w:bottom w:val="none" w:sz="0" w:space="0" w:color="auto"/>
        <w:right w:val="none" w:sz="0" w:space="0" w:color="auto"/>
      </w:divBdr>
    </w:div>
    <w:div w:id="402530992">
      <w:bodyDiv w:val="1"/>
      <w:marLeft w:val="0"/>
      <w:marRight w:val="0"/>
      <w:marTop w:val="0"/>
      <w:marBottom w:val="0"/>
      <w:divBdr>
        <w:top w:val="none" w:sz="0" w:space="0" w:color="auto"/>
        <w:left w:val="none" w:sz="0" w:space="0" w:color="auto"/>
        <w:bottom w:val="none" w:sz="0" w:space="0" w:color="auto"/>
        <w:right w:val="none" w:sz="0" w:space="0" w:color="auto"/>
      </w:divBdr>
      <w:divsChild>
        <w:div w:id="405104091">
          <w:marLeft w:val="0"/>
          <w:marRight w:val="0"/>
          <w:marTop w:val="0"/>
          <w:marBottom w:val="0"/>
          <w:divBdr>
            <w:top w:val="none" w:sz="0" w:space="0" w:color="auto"/>
            <w:left w:val="none" w:sz="0" w:space="0" w:color="auto"/>
            <w:bottom w:val="none" w:sz="0" w:space="0" w:color="auto"/>
            <w:right w:val="none" w:sz="0" w:space="0" w:color="auto"/>
          </w:divBdr>
        </w:div>
      </w:divsChild>
    </w:div>
    <w:div w:id="885023877">
      <w:bodyDiv w:val="1"/>
      <w:marLeft w:val="0"/>
      <w:marRight w:val="0"/>
      <w:marTop w:val="0"/>
      <w:marBottom w:val="0"/>
      <w:divBdr>
        <w:top w:val="none" w:sz="0" w:space="0" w:color="auto"/>
        <w:left w:val="none" w:sz="0" w:space="0" w:color="auto"/>
        <w:bottom w:val="none" w:sz="0" w:space="0" w:color="auto"/>
        <w:right w:val="none" w:sz="0" w:space="0" w:color="auto"/>
      </w:divBdr>
    </w:div>
    <w:div w:id="976304981">
      <w:bodyDiv w:val="1"/>
      <w:marLeft w:val="0"/>
      <w:marRight w:val="0"/>
      <w:marTop w:val="0"/>
      <w:marBottom w:val="0"/>
      <w:divBdr>
        <w:top w:val="none" w:sz="0" w:space="0" w:color="auto"/>
        <w:left w:val="none" w:sz="0" w:space="0" w:color="auto"/>
        <w:bottom w:val="none" w:sz="0" w:space="0" w:color="auto"/>
        <w:right w:val="none" w:sz="0" w:space="0" w:color="auto"/>
      </w:divBdr>
    </w:div>
    <w:div w:id="1229153820">
      <w:bodyDiv w:val="1"/>
      <w:marLeft w:val="0"/>
      <w:marRight w:val="0"/>
      <w:marTop w:val="0"/>
      <w:marBottom w:val="0"/>
      <w:divBdr>
        <w:top w:val="none" w:sz="0" w:space="0" w:color="auto"/>
        <w:left w:val="none" w:sz="0" w:space="0" w:color="auto"/>
        <w:bottom w:val="none" w:sz="0" w:space="0" w:color="auto"/>
        <w:right w:val="none" w:sz="0" w:space="0" w:color="auto"/>
      </w:divBdr>
    </w:div>
    <w:div w:id="1729182163">
      <w:bodyDiv w:val="1"/>
      <w:marLeft w:val="0"/>
      <w:marRight w:val="0"/>
      <w:marTop w:val="0"/>
      <w:marBottom w:val="0"/>
      <w:divBdr>
        <w:top w:val="none" w:sz="0" w:space="0" w:color="auto"/>
        <w:left w:val="none" w:sz="0" w:space="0" w:color="auto"/>
        <w:bottom w:val="none" w:sz="0" w:space="0" w:color="auto"/>
        <w:right w:val="none" w:sz="0" w:space="0" w:color="auto"/>
      </w:divBdr>
      <w:divsChild>
        <w:div w:id="307251324">
          <w:marLeft w:val="0"/>
          <w:marRight w:val="0"/>
          <w:marTop w:val="0"/>
          <w:marBottom w:val="0"/>
          <w:divBdr>
            <w:top w:val="none" w:sz="0" w:space="0" w:color="auto"/>
            <w:left w:val="none" w:sz="0" w:space="0" w:color="auto"/>
            <w:bottom w:val="none" w:sz="0" w:space="0" w:color="auto"/>
            <w:right w:val="none" w:sz="0" w:space="0" w:color="auto"/>
          </w:divBdr>
        </w:div>
      </w:divsChild>
    </w:div>
    <w:div w:id="1927302389">
      <w:bodyDiv w:val="1"/>
      <w:marLeft w:val="0"/>
      <w:marRight w:val="0"/>
      <w:marTop w:val="0"/>
      <w:marBottom w:val="0"/>
      <w:divBdr>
        <w:top w:val="none" w:sz="0" w:space="0" w:color="auto"/>
        <w:left w:val="none" w:sz="0" w:space="0" w:color="auto"/>
        <w:bottom w:val="none" w:sz="0" w:space="0" w:color="auto"/>
        <w:right w:val="none" w:sz="0" w:space="0" w:color="auto"/>
      </w:divBdr>
    </w:div>
    <w:div w:id="1953978184">
      <w:bodyDiv w:val="1"/>
      <w:marLeft w:val="0"/>
      <w:marRight w:val="0"/>
      <w:marTop w:val="0"/>
      <w:marBottom w:val="0"/>
      <w:divBdr>
        <w:top w:val="none" w:sz="0" w:space="0" w:color="auto"/>
        <w:left w:val="none" w:sz="0" w:space="0" w:color="auto"/>
        <w:bottom w:val="none" w:sz="0" w:space="0" w:color="auto"/>
        <w:right w:val="none" w:sz="0" w:space="0" w:color="auto"/>
      </w:divBdr>
    </w:div>
    <w:div w:id="199081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ysld.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ysld.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und001.com&#65292;www.bocomschroder.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5228C-2AC9-404B-8E1E-60345D430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162</Pages>
  <Words>15358</Words>
  <Characters>87546</Characters>
  <Application>Microsoft Office Word</Application>
  <DocSecurity>0</DocSecurity>
  <Lines>729</Lines>
  <Paragraphs>205</Paragraphs>
  <ScaleCrop>false</ScaleCrop>
  <Company>微软中国</Company>
  <LinksUpToDate>false</LinksUpToDate>
  <CharactersWithSpaces>102699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许琦欣</cp:lastModifiedBy>
  <cp:revision>19</cp:revision>
  <cp:lastPrinted>2018-01-02T07:03:00Z</cp:lastPrinted>
  <dcterms:created xsi:type="dcterms:W3CDTF">2019-06-17T02:06:00Z</dcterms:created>
  <dcterms:modified xsi:type="dcterms:W3CDTF">2019-07-04T03:05:00Z</dcterms:modified>
</cp:coreProperties>
</file>