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77777777"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Pr>
          <w:rFonts w:ascii="Times New Roman" w:hAnsi="Times New Roman" w:hint="eastAsia"/>
          <w:b/>
          <w:sz w:val="30"/>
          <w:szCs w:val="30"/>
        </w:rPr>
        <w:t>旗下部分</w:t>
      </w:r>
      <w:r>
        <w:rPr>
          <w:rFonts w:ascii="Times New Roman" w:hAnsi="Times New Roman"/>
          <w:b/>
          <w:sz w:val="30"/>
          <w:szCs w:val="30"/>
        </w:rPr>
        <w:t>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703CF4F7"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基金管理有限公司（以下简称“本公司”或“基金管理人”）旗下部分基金可投资科创板股票。可投资科创板股票的基金列表详见附件一。</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099539C4" w:rsidR="00204249" w:rsidRDefault="00204249" w:rsidP="00192609">
      <w:pPr>
        <w:pStyle w:val="Default"/>
        <w:spacing w:line="360" w:lineRule="auto"/>
        <w:ind w:firstLineChars="200" w:firstLine="480"/>
        <w:jc w:val="both"/>
      </w:pPr>
      <w:r>
        <w:t>2</w:t>
      </w:r>
      <w:r>
        <w:rPr>
          <w:rFonts w:hint="eastAsia"/>
        </w:rPr>
        <w:t>、附件一所列基金的基金合同中的投资范围中均包括“国内依法上市的股票”，且投资科创板股票符合附件一所列基金的基金合同所约定的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77777777" w:rsidR="00204249" w:rsidRDefault="00204249" w:rsidP="00192609">
      <w:pPr>
        <w:pStyle w:val="Default"/>
        <w:spacing w:line="360" w:lineRule="auto"/>
        <w:ind w:firstLineChars="200" w:firstLine="480"/>
        <w:jc w:val="both"/>
      </w:pPr>
      <w:r>
        <w:rPr>
          <w:rFonts w:hint="eastAsia"/>
        </w:rPr>
        <w:t>科创板股票具有下列投资风险，敬请附件一所列基金的投资者注意：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rPr>
          <w:rFonts w:hint="eastAsia"/>
        </w:rPr>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bookmarkStart w:id="0" w:name="_GoBack"/>
      <w:bookmarkEnd w:id="0"/>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366E7011" w14:textId="77777777" w:rsidR="00204249" w:rsidRDefault="00204249" w:rsidP="00192609">
      <w:pPr>
        <w:pStyle w:val="Default"/>
        <w:spacing w:line="360" w:lineRule="auto"/>
        <w:ind w:firstLineChars="200" w:firstLine="480"/>
        <w:jc w:val="both"/>
      </w:pPr>
      <w:r>
        <w:rPr>
          <w:rFonts w:hint="eastAsia"/>
        </w:rPr>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1FBE073E" w:rsidR="00387CD8" w:rsidRDefault="00387CD8" w:rsidP="00387CD8">
      <w:pPr>
        <w:wordWrap w:val="0"/>
        <w:spacing w:line="360" w:lineRule="auto"/>
        <w:jc w:val="right"/>
      </w:pPr>
      <w:r>
        <w:rPr>
          <w:rFonts w:hAnsi="宋体"/>
          <w:kern w:val="0"/>
          <w:sz w:val="24"/>
        </w:rPr>
        <w:t>二〇一</w:t>
      </w:r>
      <w:r>
        <w:rPr>
          <w:rFonts w:hAnsi="宋体" w:hint="eastAsia"/>
          <w:kern w:val="0"/>
          <w:sz w:val="24"/>
        </w:rPr>
        <w:t>九</w:t>
      </w:r>
      <w:r>
        <w:rPr>
          <w:rFonts w:hAnsi="宋体"/>
          <w:kern w:val="0"/>
          <w:sz w:val="24"/>
        </w:rPr>
        <w:t>年</w:t>
      </w:r>
      <w:r>
        <w:rPr>
          <w:rFonts w:hAnsi="宋体" w:hint="eastAsia"/>
          <w:kern w:val="0"/>
          <w:sz w:val="24"/>
        </w:rPr>
        <w:t>六</w:t>
      </w:r>
      <w:r>
        <w:rPr>
          <w:rFonts w:hAnsi="宋体"/>
          <w:kern w:val="0"/>
          <w:sz w:val="24"/>
        </w:rPr>
        <w:t>月</w:t>
      </w:r>
      <w:r>
        <w:rPr>
          <w:rFonts w:hAnsi="宋体" w:hint="eastAsia"/>
          <w:kern w:val="0"/>
          <w:sz w:val="24"/>
        </w:rPr>
        <w:t>二十二</w:t>
      </w:r>
      <w:r>
        <w:rPr>
          <w:rFonts w:hAnsi="宋体"/>
          <w:kern w:val="0"/>
          <w:sz w:val="24"/>
        </w:rPr>
        <w:t>日</w:t>
      </w:r>
    </w:p>
    <w:p w14:paraId="62870CEF" w14:textId="27B298A4" w:rsidR="00387CD8" w:rsidRDefault="00387CD8" w:rsidP="0005755A">
      <w:pPr>
        <w:pStyle w:val="Default"/>
        <w:spacing w:line="360" w:lineRule="auto"/>
        <w:ind w:firstLineChars="200" w:firstLine="480"/>
        <w:jc w:val="right"/>
      </w:pPr>
    </w:p>
    <w:p w14:paraId="7B15E063" w14:textId="77777777" w:rsidR="0005755A" w:rsidRDefault="0005755A">
      <w:pPr>
        <w:widowControl/>
        <w:jc w:val="left"/>
        <w:rPr>
          <w:rFonts w:ascii="宋体" w:hAnsi="宋体" w:cs="宋体"/>
          <w:color w:val="000000"/>
          <w:kern w:val="0"/>
          <w:sz w:val="24"/>
          <w:szCs w:val="24"/>
        </w:rPr>
      </w:pPr>
      <w:r>
        <w:br w:type="page"/>
      </w:r>
    </w:p>
    <w:p w14:paraId="114E1D4B" w14:textId="77777777" w:rsidR="0005755A" w:rsidRDefault="0005755A" w:rsidP="002A6ED3">
      <w:pPr>
        <w:pStyle w:val="Default"/>
        <w:spacing w:line="360" w:lineRule="auto"/>
      </w:pPr>
      <w:r>
        <w:rPr>
          <w:rFonts w:hint="eastAsia"/>
        </w:rPr>
        <w:lastRenderedPageBreak/>
        <w:t>附件</w:t>
      </w:r>
      <w:r>
        <w:t>一</w:t>
      </w:r>
      <w:r>
        <w:rPr>
          <w:rFonts w:hint="eastAsia"/>
        </w:rPr>
        <w:t>：</w:t>
      </w:r>
      <w:r>
        <w:t>可投资科创板</w:t>
      </w:r>
      <w:r>
        <w:rPr>
          <w:rFonts w:hint="eastAsia"/>
        </w:rPr>
        <w:t>股票的</w:t>
      </w:r>
      <w:r>
        <w:t>证券投资基金</w:t>
      </w:r>
      <w:r>
        <w:rPr>
          <w:rFonts w:hint="eastAsia"/>
        </w:rPr>
        <w:t>列表</w:t>
      </w:r>
    </w:p>
    <w:p w14:paraId="7CC68C4D" w14:textId="77777777" w:rsidR="000E3EC0" w:rsidRPr="0005755A" w:rsidRDefault="000E3EC0" w:rsidP="002A6ED3">
      <w:pPr>
        <w:pStyle w:val="Default"/>
        <w:spacing w:line="360" w:lineRule="auto"/>
        <w:ind w:firstLineChars="200" w:firstLine="480"/>
      </w:pPr>
    </w:p>
    <w:tbl>
      <w:tblPr>
        <w:tblStyle w:val="a8"/>
        <w:tblW w:w="8926" w:type="dxa"/>
        <w:jc w:val="center"/>
        <w:tblLook w:val="04A0" w:firstRow="1" w:lastRow="0" w:firstColumn="1" w:lastColumn="0" w:noHBand="0" w:noVBand="1"/>
      </w:tblPr>
      <w:tblGrid>
        <w:gridCol w:w="988"/>
        <w:gridCol w:w="7938"/>
      </w:tblGrid>
      <w:tr w:rsidR="00445EA8" w14:paraId="0D549507" w14:textId="77777777" w:rsidTr="002A6ED3">
        <w:trPr>
          <w:jc w:val="center"/>
        </w:trPr>
        <w:tc>
          <w:tcPr>
            <w:tcW w:w="988" w:type="dxa"/>
          </w:tcPr>
          <w:p w14:paraId="68015FCE" w14:textId="77777777" w:rsidR="00445EA8" w:rsidRDefault="00445EA8" w:rsidP="002A6ED3">
            <w:pPr>
              <w:pStyle w:val="Default"/>
              <w:spacing w:line="360" w:lineRule="auto"/>
              <w:jc w:val="center"/>
            </w:pPr>
            <w:r>
              <w:rPr>
                <w:rFonts w:hint="eastAsia"/>
              </w:rPr>
              <w:t>序号</w:t>
            </w:r>
          </w:p>
        </w:tc>
        <w:tc>
          <w:tcPr>
            <w:tcW w:w="7938" w:type="dxa"/>
          </w:tcPr>
          <w:p w14:paraId="0694963F" w14:textId="77777777" w:rsidR="00445EA8" w:rsidRDefault="00445EA8" w:rsidP="002A6ED3">
            <w:pPr>
              <w:pStyle w:val="Default"/>
              <w:spacing w:line="360" w:lineRule="auto"/>
              <w:jc w:val="center"/>
            </w:pPr>
            <w:r>
              <w:rPr>
                <w:rFonts w:hint="eastAsia"/>
              </w:rPr>
              <w:t>基金</w:t>
            </w:r>
            <w:r>
              <w:t>名称</w:t>
            </w:r>
          </w:p>
        </w:tc>
      </w:tr>
      <w:tr w:rsidR="00445EA8" w:rsidRPr="00445EA8" w14:paraId="1B130281" w14:textId="77777777" w:rsidTr="002A6ED3">
        <w:trPr>
          <w:trHeight w:val="324"/>
          <w:jc w:val="center"/>
        </w:trPr>
        <w:tc>
          <w:tcPr>
            <w:tcW w:w="988" w:type="dxa"/>
            <w:noWrap/>
            <w:hideMark/>
          </w:tcPr>
          <w:p w14:paraId="38DBBD3E"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w:t>
            </w:r>
          </w:p>
        </w:tc>
        <w:tc>
          <w:tcPr>
            <w:tcW w:w="7938" w:type="dxa"/>
            <w:noWrap/>
            <w:hideMark/>
          </w:tcPr>
          <w:p w14:paraId="60F7BCCE"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交银施罗德精选混合型证券投资基金</w:t>
            </w:r>
          </w:p>
        </w:tc>
      </w:tr>
      <w:tr w:rsidR="00445EA8" w:rsidRPr="00445EA8" w14:paraId="50256519" w14:textId="77777777" w:rsidTr="002A6ED3">
        <w:trPr>
          <w:trHeight w:val="324"/>
          <w:jc w:val="center"/>
        </w:trPr>
        <w:tc>
          <w:tcPr>
            <w:tcW w:w="988" w:type="dxa"/>
            <w:noWrap/>
            <w:hideMark/>
          </w:tcPr>
          <w:p w14:paraId="4353D64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w:t>
            </w:r>
          </w:p>
        </w:tc>
        <w:tc>
          <w:tcPr>
            <w:tcW w:w="7938" w:type="dxa"/>
            <w:noWrap/>
            <w:hideMark/>
          </w:tcPr>
          <w:p w14:paraId="024FF2E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交银施罗德稳健配置混合型证券投资基金</w:t>
            </w:r>
          </w:p>
        </w:tc>
      </w:tr>
      <w:tr w:rsidR="00445EA8" w:rsidRPr="00445EA8" w14:paraId="2074C0F6" w14:textId="77777777" w:rsidTr="002A6ED3">
        <w:trPr>
          <w:trHeight w:val="324"/>
          <w:jc w:val="center"/>
        </w:trPr>
        <w:tc>
          <w:tcPr>
            <w:tcW w:w="988" w:type="dxa"/>
            <w:noWrap/>
            <w:hideMark/>
          </w:tcPr>
          <w:p w14:paraId="45A4553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w:t>
            </w:r>
          </w:p>
        </w:tc>
        <w:tc>
          <w:tcPr>
            <w:tcW w:w="7938" w:type="dxa"/>
            <w:noWrap/>
            <w:hideMark/>
          </w:tcPr>
          <w:p w14:paraId="4C66D7E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交银施罗德成长混合型证券投资基金</w:t>
            </w:r>
          </w:p>
        </w:tc>
      </w:tr>
      <w:tr w:rsidR="00445EA8" w:rsidRPr="00445EA8" w14:paraId="4E5971A5" w14:textId="77777777" w:rsidTr="002A6ED3">
        <w:trPr>
          <w:trHeight w:val="324"/>
          <w:jc w:val="center"/>
        </w:trPr>
        <w:tc>
          <w:tcPr>
            <w:tcW w:w="988" w:type="dxa"/>
            <w:noWrap/>
            <w:hideMark/>
          </w:tcPr>
          <w:p w14:paraId="3A1B584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w:t>
            </w:r>
          </w:p>
        </w:tc>
        <w:tc>
          <w:tcPr>
            <w:tcW w:w="7938" w:type="dxa"/>
            <w:noWrap/>
            <w:hideMark/>
          </w:tcPr>
          <w:p w14:paraId="4615D35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交银施罗德蓝筹混合型证券投资基金</w:t>
            </w:r>
          </w:p>
        </w:tc>
      </w:tr>
      <w:tr w:rsidR="00445EA8" w:rsidRPr="00445EA8" w14:paraId="02604CB7" w14:textId="77777777" w:rsidTr="002A6ED3">
        <w:trPr>
          <w:trHeight w:val="324"/>
          <w:jc w:val="center"/>
        </w:trPr>
        <w:tc>
          <w:tcPr>
            <w:tcW w:w="988" w:type="dxa"/>
            <w:noWrap/>
            <w:hideMark/>
          </w:tcPr>
          <w:p w14:paraId="586993E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5</w:t>
            </w:r>
          </w:p>
        </w:tc>
        <w:tc>
          <w:tcPr>
            <w:tcW w:w="7938" w:type="dxa"/>
            <w:noWrap/>
            <w:hideMark/>
          </w:tcPr>
          <w:p w14:paraId="655B8092"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交银施罗德优势行业灵活配置混合型证券投资基金</w:t>
            </w:r>
          </w:p>
        </w:tc>
      </w:tr>
      <w:tr w:rsidR="00445EA8" w:rsidRPr="00445EA8" w14:paraId="3473D142" w14:textId="77777777" w:rsidTr="002A6ED3">
        <w:trPr>
          <w:trHeight w:val="324"/>
          <w:jc w:val="center"/>
        </w:trPr>
        <w:tc>
          <w:tcPr>
            <w:tcW w:w="988" w:type="dxa"/>
            <w:noWrap/>
            <w:hideMark/>
          </w:tcPr>
          <w:p w14:paraId="436BBCA1"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6</w:t>
            </w:r>
          </w:p>
        </w:tc>
        <w:tc>
          <w:tcPr>
            <w:tcW w:w="7938" w:type="dxa"/>
            <w:noWrap/>
            <w:hideMark/>
          </w:tcPr>
          <w:p w14:paraId="17305684"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交银施罗德先锋混合型证券投资基金</w:t>
            </w:r>
          </w:p>
        </w:tc>
      </w:tr>
      <w:tr w:rsidR="00445EA8" w:rsidRPr="00445EA8" w14:paraId="5BC36B3A" w14:textId="77777777" w:rsidTr="002A6ED3">
        <w:trPr>
          <w:trHeight w:val="324"/>
          <w:jc w:val="center"/>
        </w:trPr>
        <w:tc>
          <w:tcPr>
            <w:tcW w:w="988" w:type="dxa"/>
            <w:noWrap/>
            <w:hideMark/>
          </w:tcPr>
          <w:p w14:paraId="5A2F998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7</w:t>
            </w:r>
          </w:p>
        </w:tc>
        <w:tc>
          <w:tcPr>
            <w:tcW w:w="7938" w:type="dxa"/>
            <w:noWrap/>
            <w:hideMark/>
          </w:tcPr>
          <w:p w14:paraId="6F20E378"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上证</w:t>
            </w:r>
            <w:r w:rsidRPr="002A6ED3">
              <w:rPr>
                <w:rFonts w:ascii="Times New Roman" w:eastAsia="宋体" w:hAnsi="Times New Roman" w:cs="Times New Roman"/>
                <w:kern w:val="0"/>
                <w:sz w:val="24"/>
                <w:szCs w:val="24"/>
              </w:rPr>
              <w:t>180</w:t>
            </w:r>
            <w:r w:rsidRPr="002A6ED3">
              <w:rPr>
                <w:rFonts w:ascii="宋体" w:eastAsia="宋体" w:hAnsi="宋体" w:cs="宋体" w:hint="eastAsia"/>
                <w:kern w:val="0"/>
                <w:sz w:val="24"/>
                <w:szCs w:val="24"/>
              </w:rPr>
              <w:t>公司治理交易型开放式指数证券投资基金</w:t>
            </w:r>
          </w:p>
        </w:tc>
      </w:tr>
      <w:tr w:rsidR="00445EA8" w:rsidRPr="00445EA8" w14:paraId="1043090A" w14:textId="77777777" w:rsidTr="002A6ED3">
        <w:trPr>
          <w:trHeight w:val="324"/>
          <w:jc w:val="center"/>
        </w:trPr>
        <w:tc>
          <w:tcPr>
            <w:tcW w:w="988" w:type="dxa"/>
            <w:noWrap/>
            <w:hideMark/>
          </w:tcPr>
          <w:p w14:paraId="72F57AF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8</w:t>
            </w:r>
          </w:p>
        </w:tc>
        <w:tc>
          <w:tcPr>
            <w:tcW w:w="7938" w:type="dxa"/>
            <w:noWrap/>
            <w:hideMark/>
          </w:tcPr>
          <w:p w14:paraId="4E7C43D4"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交银施罗德上证</w:t>
            </w:r>
            <w:r w:rsidRPr="002A6ED3">
              <w:rPr>
                <w:rFonts w:ascii="Times New Roman" w:eastAsia="宋体" w:hAnsi="Times New Roman" w:cs="Times New Roman"/>
                <w:kern w:val="0"/>
                <w:sz w:val="24"/>
                <w:szCs w:val="24"/>
              </w:rPr>
              <w:t>180</w:t>
            </w:r>
            <w:r w:rsidRPr="002A6ED3">
              <w:rPr>
                <w:rFonts w:ascii="宋体" w:eastAsia="宋体" w:hAnsi="宋体" w:cs="宋体" w:hint="eastAsia"/>
                <w:kern w:val="0"/>
                <w:sz w:val="24"/>
                <w:szCs w:val="24"/>
              </w:rPr>
              <w:t>公司治理交易型开放式指数证券投资基金联接基金</w:t>
            </w:r>
          </w:p>
        </w:tc>
      </w:tr>
      <w:tr w:rsidR="00445EA8" w:rsidRPr="00445EA8" w14:paraId="2B6054DD" w14:textId="77777777" w:rsidTr="002A6ED3">
        <w:trPr>
          <w:trHeight w:val="324"/>
          <w:jc w:val="center"/>
        </w:trPr>
        <w:tc>
          <w:tcPr>
            <w:tcW w:w="988" w:type="dxa"/>
            <w:noWrap/>
            <w:hideMark/>
          </w:tcPr>
          <w:p w14:paraId="76BE831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9</w:t>
            </w:r>
          </w:p>
        </w:tc>
        <w:tc>
          <w:tcPr>
            <w:tcW w:w="7938" w:type="dxa"/>
            <w:noWrap/>
            <w:hideMark/>
          </w:tcPr>
          <w:p w14:paraId="05B928D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交银施罗德主题优选灵活配置混合型证券投资基金</w:t>
            </w:r>
          </w:p>
        </w:tc>
      </w:tr>
      <w:tr w:rsidR="00445EA8" w:rsidRPr="00445EA8" w14:paraId="00F27261" w14:textId="77777777" w:rsidTr="002A6ED3">
        <w:trPr>
          <w:trHeight w:val="324"/>
          <w:jc w:val="center"/>
        </w:trPr>
        <w:tc>
          <w:tcPr>
            <w:tcW w:w="988" w:type="dxa"/>
            <w:noWrap/>
            <w:hideMark/>
          </w:tcPr>
          <w:p w14:paraId="29A461D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10</w:t>
            </w:r>
          </w:p>
        </w:tc>
        <w:tc>
          <w:tcPr>
            <w:tcW w:w="7938" w:type="dxa"/>
            <w:noWrap/>
            <w:hideMark/>
          </w:tcPr>
          <w:p w14:paraId="2249B6B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交银施罗德趋势优先混合型证券投资基金</w:t>
            </w:r>
          </w:p>
        </w:tc>
      </w:tr>
      <w:tr w:rsidR="00445EA8" w:rsidRPr="00445EA8" w14:paraId="6F54AE01" w14:textId="77777777" w:rsidTr="002A6ED3">
        <w:trPr>
          <w:trHeight w:val="324"/>
          <w:jc w:val="center"/>
        </w:trPr>
        <w:tc>
          <w:tcPr>
            <w:tcW w:w="988" w:type="dxa"/>
            <w:noWrap/>
            <w:hideMark/>
          </w:tcPr>
          <w:p w14:paraId="701AB10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11</w:t>
            </w:r>
          </w:p>
        </w:tc>
        <w:tc>
          <w:tcPr>
            <w:tcW w:w="7938" w:type="dxa"/>
            <w:noWrap/>
            <w:hideMark/>
          </w:tcPr>
          <w:p w14:paraId="4B073A4E"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交银施罗德先进制造混合型证券投资基金</w:t>
            </w:r>
          </w:p>
        </w:tc>
      </w:tr>
      <w:tr w:rsidR="00445EA8" w:rsidRPr="00445EA8" w14:paraId="02E100BE" w14:textId="77777777" w:rsidTr="002A6ED3">
        <w:trPr>
          <w:trHeight w:val="324"/>
          <w:jc w:val="center"/>
        </w:trPr>
        <w:tc>
          <w:tcPr>
            <w:tcW w:w="988" w:type="dxa"/>
            <w:noWrap/>
            <w:hideMark/>
          </w:tcPr>
          <w:p w14:paraId="1EA45D3E"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12</w:t>
            </w:r>
          </w:p>
        </w:tc>
        <w:tc>
          <w:tcPr>
            <w:tcW w:w="7938" w:type="dxa"/>
            <w:noWrap/>
            <w:hideMark/>
          </w:tcPr>
          <w:p w14:paraId="2299D73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交银施罗德双利债券证券投资基金</w:t>
            </w:r>
          </w:p>
        </w:tc>
      </w:tr>
      <w:tr w:rsidR="00445EA8" w:rsidRPr="00445EA8" w14:paraId="36A69465" w14:textId="77777777" w:rsidTr="002A6ED3">
        <w:trPr>
          <w:trHeight w:val="324"/>
          <w:jc w:val="center"/>
        </w:trPr>
        <w:tc>
          <w:tcPr>
            <w:tcW w:w="988" w:type="dxa"/>
            <w:noWrap/>
            <w:hideMark/>
          </w:tcPr>
          <w:p w14:paraId="0CE6244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13</w:t>
            </w:r>
          </w:p>
        </w:tc>
        <w:tc>
          <w:tcPr>
            <w:tcW w:w="7938" w:type="dxa"/>
            <w:noWrap/>
            <w:hideMark/>
          </w:tcPr>
          <w:p w14:paraId="7409CA6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交银施罗德策略回报灵活配置混合型证券投资基金</w:t>
            </w:r>
          </w:p>
        </w:tc>
      </w:tr>
      <w:tr w:rsidR="00445EA8" w:rsidRPr="00445EA8" w14:paraId="517D7817" w14:textId="77777777" w:rsidTr="002A6ED3">
        <w:trPr>
          <w:trHeight w:val="324"/>
          <w:jc w:val="center"/>
        </w:trPr>
        <w:tc>
          <w:tcPr>
            <w:tcW w:w="988" w:type="dxa"/>
            <w:noWrap/>
            <w:hideMark/>
          </w:tcPr>
          <w:p w14:paraId="2F97C03B"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14</w:t>
            </w:r>
          </w:p>
        </w:tc>
        <w:tc>
          <w:tcPr>
            <w:tcW w:w="7938" w:type="dxa"/>
            <w:noWrap/>
            <w:hideMark/>
          </w:tcPr>
          <w:p w14:paraId="6BB67398"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交银施罗德阿尔法核心混合型证券投资基金</w:t>
            </w:r>
          </w:p>
        </w:tc>
      </w:tr>
      <w:tr w:rsidR="00445EA8" w:rsidRPr="00445EA8" w14:paraId="0F5A712E" w14:textId="77777777" w:rsidTr="002A6ED3">
        <w:trPr>
          <w:trHeight w:val="324"/>
          <w:jc w:val="center"/>
        </w:trPr>
        <w:tc>
          <w:tcPr>
            <w:tcW w:w="988" w:type="dxa"/>
            <w:noWrap/>
            <w:hideMark/>
          </w:tcPr>
          <w:p w14:paraId="5574FD8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15</w:t>
            </w:r>
          </w:p>
        </w:tc>
        <w:tc>
          <w:tcPr>
            <w:tcW w:w="7938" w:type="dxa"/>
            <w:noWrap/>
            <w:hideMark/>
          </w:tcPr>
          <w:p w14:paraId="042EB82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交银施罗德消费新驱动股票型证券投资基金</w:t>
            </w:r>
          </w:p>
        </w:tc>
      </w:tr>
      <w:tr w:rsidR="00445EA8" w:rsidRPr="00445EA8" w14:paraId="352845AC" w14:textId="77777777" w:rsidTr="002A6ED3">
        <w:trPr>
          <w:trHeight w:val="324"/>
          <w:jc w:val="center"/>
        </w:trPr>
        <w:tc>
          <w:tcPr>
            <w:tcW w:w="988" w:type="dxa"/>
            <w:noWrap/>
            <w:hideMark/>
          </w:tcPr>
          <w:p w14:paraId="1BB4A51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16</w:t>
            </w:r>
          </w:p>
        </w:tc>
        <w:tc>
          <w:tcPr>
            <w:tcW w:w="7938" w:type="dxa"/>
            <w:noWrap/>
            <w:hideMark/>
          </w:tcPr>
          <w:p w14:paraId="7C2F143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交银施罗德稳固收益债券型证券投资基金</w:t>
            </w:r>
          </w:p>
        </w:tc>
      </w:tr>
      <w:tr w:rsidR="00445EA8" w:rsidRPr="00445EA8" w14:paraId="5B21DF89" w14:textId="77777777" w:rsidTr="002A6ED3">
        <w:trPr>
          <w:trHeight w:val="324"/>
          <w:jc w:val="center"/>
        </w:trPr>
        <w:tc>
          <w:tcPr>
            <w:tcW w:w="988" w:type="dxa"/>
            <w:noWrap/>
            <w:hideMark/>
          </w:tcPr>
          <w:p w14:paraId="6505A55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17</w:t>
            </w:r>
          </w:p>
        </w:tc>
        <w:tc>
          <w:tcPr>
            <w:tcW w:w="7938" w:type="dxa"/>
            <w:noWrap/>
            <w:hideMark/>
          </w:tcPr>
          <w:p w14:paraId="24A4A38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交银施罗德成长</w:t>
            </w:r>
            <w:r w:rsidRPr="002A6ED3">
              <w:rPr>
                <w:rFonts w:ascii="Times New Roman" w:eastAsia="宋体" w:hAnsi="Times New Roman" w:cs="Times New Roman"/>
                <w:kern w:val="0"/>
                <w:sz w:val="24"/>
                <w:szCs w:val="24"/>
              </w:rPr>
              <w:t>30</w:t>
            </w:r>
            <w:r w:rsidRPr="002A6ED3">
              <w:rPr>
                <w:rFonts w:ascii="宋体" w:eastAsia="宋体" w:hAnsi="宋体" w:cs="宋体" w:hint="eastAsia"/>
                <w:kern w:val="0"/>
                <w:sz w:val="24"/>
                <w:szCs w:val="24"/>
              </w:rPr>
              <w:t>混合型证券投资基金</w:t>
            </w:r>
          </w:p>
        </w:tc>
      </w:tr>
      <w:tr w:rsidR="00445EA8" w:rsidRPr="00445EA8" w14:paraId="6B5A41D0" w14:textId="77777777" w:rsidTr="002A6ED3">
        <w:trPr>
          <w:trHeight w:val="324"/>
          <w:jc w:val="center"/>
        </w:trPr>
        <w:tc>
          <w:tcPr>
            <w:tcW w:w="988" w:type="dxa"/>
            <w:noWrap/>
            <w:hideMark/>
          </w:tcPr>
          <w:p w14:paraId="3D8969C7"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18</w:t>
            </w:r>
          </w:p>
        </w:tc>
        <w:tc>
          <w:tcPr>
            <w:tcW w:w="7938" w:type="dxa"/>
            <w:noWrap/>
            <w:hideMark/>
          </w:tcPr>
          <w:p w14:paraId="5BABDD6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交银施罗德定期支付月月丰债券型证券投资基金</w:t>
            </w:r>
          </w:p>
        </w:tc>
      </w:tr>
      <w:tr w:rsidR="00445EA8" w:rsidRPr="00445EA8" w14:paraId="3D0B91D8" w14:textId="77777777" w:rsidTr="002A6ED3">
        <w:trPr>
          <w:trHeight w:val="324"/>
          <w:jc w:val="center"/>
        </w:trPr>
        <w:tc>
          <w:tcPr>
            <w:tcW w:w="988" w:type="dxa"/>
            <w:noWrap/>
            <w:hideMark/>
          </w:tcPr>
          <w:p w14:paraId="009BB0A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19</w:t>
            </w:r>
          </w:p>
        </w:tc>
        <w:tc>
          <w:tcPr>
            <w:tcW w:w="7938" w:type="dxa"/>
            <w:noWrap/>
            <w:hideMark/>
          </w:tcPr>
          <w:p w14:paraId="6FD4429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交银施罗德定期支付双息平衡混合型证券投资基金</w:t>
            </w:r>
          </w:p>
        </w:tc>
      </w:tr>
      <w:tr w:rsidR="00445EA8" w:rsidRPr="00445EA8" w14:paraId="5A99251D" w14:textId="77777777" w:rsidTr="002A6ED3">
        <w:trPr>
          <w:trHeight w:val="324"/>
          <w:jc w:val="center"/>
        </w:trPr>
        <w:tc>
          <w:tcPr>
            <w:tcW w:w="988" w:type="dxa"/>
            <w:noWrap/>
            <w:hideMark/>
          </w:tcPr>
          <w:p w14:paraId="7FE6DB90"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20</w:t>
            </w:r>
          </w:p>
        </w:tc>
        <w:tc>
          <w:tcPr>
            <w:tcW w:w="7938" w:type="dxa"/>
            <w:noWrap/>
            <w:hideMark/>
          </w:tcPr>
          <w:p w14:paraId="56822A2F"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交银施罗德增强收益债券型证券投资基金</w:t>
            </w:r>
          </w:p>
        </w:tc>
      </w:tr>
      <w:tr w:rsidR="00445EA8" w:rsidRPr="00445EA8" w14:paraId="7D48494D" w14:textId="77777777" w:rsidTr="002A6ED3">
        <w:trPr>
          <w:trHeight w:val="324"/>
          <w:jc w:val="center"/>
        </w:trPr>
        <w:tc>
          <w:tcPr>
            <w:tcW w:w="988" w:type="dxa"/>
            <w:noWrap/>
            <w:hideMark/>
          </w:tcPr>
          <w:p w14:paraId="4031B3C9"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21</w:t>
            </w:r>
          </w:p>
        </w:tc>
        <w:tc>
          <w:tcPr>
            <w:tcW w:w="7938" w:type="dxa"/>
            <w:noWrap/>
            <w:hideMark/>
          </w:tcPr>
          <w:p w14:paraId="4DCAEF3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交银施罗德强化回报债券型证券投资基金</w:t>
            </w:r>
          </w:p>
        </w:tc>
      </w:tr>
      <w:tr w:rsidR="00445EA8" w:rsidRPr="00445EA8" w14:paraId="1A08D143" w14:textId="77777777" w:rsidTr="002A6ED3">
        <w:trPr>
          <w:trHeight w:val="324"/>
          <w:jc w:val="center"/>
        </w:trPr>
        <w:tc>
          <w:tcPr>
            <w:tcW w:w="988" w:type="dxa"/>
            <w:noWrap/>
            <w:hideMark/>
          </w:tcPr>
          <w:p w14:paraId="593108E1"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22</w:t>
            </w:r>
          </w:p>
        </w:tc>
        <w:tc>
          <w:tcPr>
            <w:tcW w:w="7938" w:type="dxa"/>
            <w:noWrap/>
            <w:hideMark/>
          </w:tcPr>
          <w:p w14:paraId="492E8DF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交银施罗德新成长混合型证券投资基金</w:t>
            </w:r>
          </w:p>
        </w:tc>
      </w:tr>
      <w:tr w:rsidR="00445EA8" w:rsidRPr="00445EA8" w14:paraId="7994F0E4" w14:textId="77777777" w:rsidTr="002A6ED3">
        <w:trPr>
          <w:trHeight w:val="324"/>
          <w:jc w:val="center"/>
        </w:trPr>
        <w:tc>
          <w:tcPr>
            <w:tcW w:w="988" w:type="dxa"/>
            <w:noWrap/>
            <w:hideMark/>
          </w:tcPr>
          <w:p w14:paraId="5F50C856"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23</w:t>
            </w:r>
          </w:p>
        </w:tc>
        <w:tc>
          <w:tcPr>
            <w:tcW w:w="7938" w:type="dxa"/>
            <w:noWrap/>
            <w:hideMark/>
          </w:tcPr>
          <w:p w14:paraId="392272A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交银施罗德周期回报灵活配置混合型证券投资基金</w:t>
            </w:r>
          </w:p>
        </w:tc>
      </w:tr>
      <w:tr w:rsidR="00445EA8" w:rsidRPr="00445EA8" w14:paraId="70F24D5F" w14:textId="77777777" w:rsidTr="002A6ED3">
        <w:trPr>
          <w:trHeight w:val="324"/>
          <w:jc w:val="center"/>
        </w:trPr>
        <w:tc>
          <w:tcPr>
            <w:tcW w:w="988" w:type="dxa"/>
            <w:noWrap/>
            <w:hideMark/>
          </w:tcPr>
          <w:p w14:paraId="61EA499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24</w:t>
            </w:r>
          </w:p>
        </w:tc>
        <w:tc>
          <w:tcPr>
            <w:tcW w:w="7938" w:type="dxa"/>
            <w:noWrap/>
            <w:hideMark/>
          </w:tcPr>
          <w:p w14:paraId="741551D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交银施罗德国证新能源指数分级证券投资基金</w:t>
            </w:r>
          </w:p>
        </w:tc>
      </w:tr>
      <w:tr w:rsidR="00445EA8" w:rsidRPr="00445EA8" w14:paraId="0A5A989B" w14:textId="77777777" w:rsidTr="002A6ED3">
        <w:trPr>
          <w:trHeight w:val="324"/>
          <w:jc w:val="center"/>
        </w:trPr>
        <w:tc>
          <w:tcPr>
            <w:tcW w:w="988" w:type="dxa"/>
            <w:noWrap/>
            <w:hideMark/>
          </w:tcPr>
          <w:p w14:paraId="1A8F177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25</w:t>
            </w:r>
          </w:p>
        </w:tc>
        <w:tc>
          <w:tcPr>
            <w:tcW w:w="7938" w:type="dxa"/>
            <w:noWrap/>
            <w:hideMark/>
          </w:tcPr>
          <w:p w14:paraId="7E83337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交银施罗德新回报灵活配置混合型证券投资基金</w:t>
            </w:r>
          </w:p>
        </w:tc>
      </w:tr>
      <w:tr w:rsidR="00445EA8" w:rsidRPr="00445EA8" w14:paraId="3A91285F" w14:textId="77777777" w:rsidTr="002A6ED3">
        <w:trPr>
          <w:trHeight w:val="324"/>
          <w:jc w:val="center"/>
        </w:trPr>
        <w:tc>
          <w:tcPr>
            <w:tcW w:w="988" w:type="dxa"/>
            <w:noWrap/>
            <w:hideMark/>
          </w:tcPr>
          <w:p w14:paraId="509D184C"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26</w:t>
            </w:r>
          </w:p>
        </w:tc>
        <w:tc>
          <w:tcPr>
            <w:tcW w:w="7938" w:type="dxa"/>
            <w:noWrap/>
            <w:hideMark/>
          </w:tcPr>
          <w:p w14:paraId="35B9F8F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交银施罗德安心收益债券型证券投资基金</w:t>
            </w:r>
          </w:p>
        </w:tc>
      </w:tr>
      <w:tr w:rsidR="00445EA8" w:rsidRPr="00445EA8" w14:paraId="364E8101" w14:textId="77777777" w:rsidTr="002A6ED3">
        <w:trPr>
          <w:trHeight w:val="324"/>
          <w:jc w:val="center"/>
        </w:trPr>
        <w:tc>
          <w:tcPr>
            <w:tcW w:w="988" w:type="dxa"/>
            <w:noWrap/>
            <w:hideMark/>
          </w:tcPr>
          <w:p w14:paraId="6DC69C07"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27</w:t>
            </w:r>
          </w:p>
        </w:tc>
        <w:tc>
          <w:tcPr>
            <w:tcW w:w="7938" w:type="dxa"/>
            <w:noWrap/>
            <w:hideMark/>
          </w:tcPr>
          <w:p w14:paraId="775C986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交银施罗德多策略回报灵活配置混合型证券投资基金</w:t>
            </w:r>
          </w:p>
        </w:tc>
      </w:tr>
      <w:tr w:rsidR="00445EA8" w:rsidRPr="00445EA8" w14:paraId="02E34679" w14:textId="77777777" w:rsidTr="002A6ED3">
        <w:trPr>
          <w:trHeight w:val="324"/>
          <w:jc w:val="center"/>
        </w:trPr>
        <w:tc>
          <w:tcPr>
            <w:tcW w:w="988" w:type="dxa"/>
            <w:noWrap/>
            <w:hideMark/>
          </w:tcPr>
          <w:p w14:paraId="7CB7CD0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28</w:t>
            </w:r>
          </w:p>
        </w:tc>
        <w:tc>
          <w:tcPr>
            <w:tcW w:w="7938" w:type="dxa"/>
            <w:noWrap/>
            <w:hideMark/>
          </w:tcPr>
          <w:p w14:paraId="3241017F"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交银施罗德国企改革灵活配置混合型证券投资基金</w:t>
            </w:r>
          </w:p>
        </w:tc>
      </w:tr>
      <w:tr w:rsidR="00445EA8" w:rsidRPr="00445EA8" w14:paraId="57AE31C3" w14:textId="77777777" w:rsidTr="002A6ED3">
        <w:trPr>
          <w:trHeight w:val="324"/>
          <w:jc w:val="center"/>
        </w:trPr>
        <w:tc>
          <w:tcPr>
            <w:tcW w:w="988" w:type="dxa"/>
            <w:noWrap/>
            <w:hideMark/>
          </w:tcPr>
          <w:p w14:paraId="6413418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29</w:t>
            </w:r>
          </w:p>
        </w:tc>
        <w:tc>
          <w:tcPr>
            <w:tcW w:w="7938" w:type="dxa"/>
            <w:noWrap/>
            <w:hideMark/>
          </w:tcPr>
          <w:p w14:paraId="51C6EE3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交银施罗德中证互联网金融指数分级证券投资基金</w:t>
            </w:r>
          </w:p>
        </w:tc>
      </w:tr>
      <w:tr w:rsidR="00445EA8" w:rsidRPr="00445EA8" w14:paraId="0FB08C5C" w14:textId="77777777" w:rsidTr="002A6ED3">
        <w:trPr>
          <w:trHeight w:val="324"/>
          <w:jc w:val="center"/>
        </w:trPr>
        <w:tc>
          <w:tcPr>
            <w:tcW w:w="988" w:type="dxa"/>
            <w:noWrap/>
            <w:hideMark/>
          </w:tcPr>
          <w:p w14:paraId="50B7E7F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30</w:t>
            </w:r>
          </w:p>
        </w:tc>
        <w:tc>
          <w:tcPr>
            <w:tcW w:w="7938" w:type="dxa"/>
            <w:noWrap/>
            <w:hideMark/>
          </w:tcPr>
          <w:p w14:paraId="3A4BF98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交银施罗德中证环境治理指数型证券投资基金（</w:t>
            </w:r>
            <w:r w:rsidRPr="002A6ED3">
              <w:rPr>
                <w:rFonts w:ascii="Times New Roman" w:eastAsia="宋体" w:hAnsi="Times New Roman" w:cs="Times New Roman"/>
                <w:kern w:val="0"/>
                <w:sz w:val="24"/>
                <w:szCs w:val="24"/>
              </w:rPr>
              <w:t>LOF</w:t>
            </w:r>
            <w:r w:rsidRPr="002A6ED3">
              <w:rPr>
                <w:rFonts w:ascii="宋体" w:eastAsia="宋体" w:hAnsi="宋体" w:cs="宋体" w:hint="eastAsia"/>
                <w:kern w:val="0"/>
                <w:sz w:val="24"/>
                <w:szCs w:val="24"/>
              </w:rPr>
              <w:t>）</w:t>
            </w:r>
          </w:p>
        </w:tc>
      </w:tr>
      <w:tr w:rsidR="00445EA8" w:rsidRPr="00445EA8" w14:paraId="3A74D3B5" w14:textId="77777777" w:rsidTr="002A6ED3">
        <w:trPr>
          <w:trHeight w:val="324"/>
          <w:jc w:val="center"/>
        </w:trPr>
        <w:tc>
          <w:tcPr>
            <w:tcW w:w="988" w:type="dxa"/>
            <w:noWrap/>
            <w:hideMark/>
          </w:tcPr>
          <w:p w14:paraId="0305508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31</w:t>
            </w:r>
          </w:p>
        </w:tc>
        <w:tc>
          <w:tcPr>
            <w:tcW w:w="7938" w:type="dxa"/>
            <w:noWrap/>
            <w:hideMark/>
          </w:tcPr>
          <w:p w14:paraId="7DEE4FB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交银施罗德荣鑫灵活配置混合型证券投资基金</w:t>
            </w:r>
          </w:p>
        </w:tc>
      </w:tr>
      <w:tr w:rsidR="00445EA8" w:rsidRPr="00445EA8" w14:paraId="7A9FE0D8" w14:textId="77777777" w:rsidTr="002A6ED3">
        <w:trPr>
          <w:trHeight w:val="324"/>
          <w:jc w:val="center"/>
        </w:trPr>
        <w:tc>
          <w:tcPr>
            <w:tcW w:w="988" w:type="dxa"/>
            <w:noWrap/>
            <w:hideMark/>
          </w:tcPr>
          <w:p w14:paraId="2EEAA86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32</w:t>
            </w:r>
          </w:p>
        </w:tc>
        <w:tc>
          <w:tcPr>
            <w:tcW w:w="7938" w:type="dxa"/>
            <w:noWrap/>
            <w:hideMark/>
          </w:tcPr>
          <w:p w14:paraId="7B4AAB7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交银施罗德优选回报灵活配置混合型证券投资基金</w:t>
            </w:r>
          </w:p>
        </w:tc>
      </w:tr>
      <w:tr w:rsidR="00445EA8" w:rsidRPr="00445EA8" w14:paraId="31A6B9C1" w14:textId="77777777" w:rsidTr="002A6ED3">
        <w:trPr>
          <w:trHeight w:val="324"/>
          <w:jc w:val="center"/>
        </w:trPr>
        <w:tc>
          <w:tcPr>
            <w:tcW w:w="988" w:type="dxa"/>
            <w:noWrap/>
            <w:hideMark/>
          </w:tcPr>
          <w:p w14:paraId="6281B3BB"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33</w:t>
            </w:r>
          </w:p>
        </w:tc>
        <w:tc>
          <w:tcPr>
            <w:tcW w:w="7938" w:type="dxa"/>
            <w:noWrap/>
            <w:hideMark/>
          </w:tcPr>
          <w:p w14:paraId="24D8F11D"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交银施罗德优择回报灵活配置混合型证券投资基金</w:t>
            </w:r>
          </w:p>
        </w:tc>
      </w:tr>
      <w:tr w:rsidR="00445EA8" w:rsidRPr="00445EA8" w14:paraId="58B67944" w14:textId="77777777" w:rsidTr="002A6ED3">
        <w:trPr>
          <w:trHeight w:val="324"/>
          <w:jc w:val="center"/>
        </w:trPr>
        <w:tc>
          <w:tcPr>
            <w:tcW w:w="988" w:type="dxa"/>
            <w:noWrap/>
            <w:hideMark/>
          </w:tcPr>
          <w:p w14:paraId="6431013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34</w:t>
            </w:r>
          </w:p>
        </w:tc>
        <w:tc>
          <w:tcPr>
            <w:tcW w:w="7938" w:type="dxa"/>
            <w:noWrap/>
            <w:hideMark/>
          </w:tcPr>
          <w:p w14:paraId="4709A973"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交银施罗德科技创新灵活配置混合型证券投资基金</w:t>
            </w:r>
          </w:p>
        </w:tc>
      </w:tr>
      <w:tr w:rsidR="00445EA8" w:rsidRPr="00445EA8" w14:paraId="5E656D1C" w14:textId="77777777" w:rsidTr="002A6ED3">
        <w:trPr>
          <w:trHeight w:val="324"/>
          <w:jc w:val="center"/>
        </w:trPr>
        <w:tc>
          <w:tcPr>
            <w:tcW w:w="988" w:type="dxa"/>
            <w:noWrap/>
            <w:hideMark/>
          </w:tcPr>
          <w:p w14:paraId="6B57136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35</w:t>
            </w:r>
          </w:p>
        </w:tc>
        <w:tc>
          <w:tcPr>
            <w:tcW w:w="7938" w:type="dxa"/>
            <w:noWrap/>
            <w:hideMark/>
          </w:tcPr>
          <w:p w14:paraId="069006E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交银施罗德数据产业灵活配置混合型证券投资基金</w:t>
            </w:r>
          </w:p>
        </w:tc>
      </w:tr>
      <w:tr w:rsidR="00445EA8" w:rsidRPr="00445EA8" w14:paraId="11322F2D" w14:textId="77777777" w:rsidTr="002A6ED3">
        <w:trPr>
          <w:trHeight w:val="324"/>
          <w:jc w:val="center"/>
        </w:trPr>
        <w:tc>
          <w:tcPr>
            <w:tcW w:w="988" w:type="dxa"/>
            <w:noWrap/>
            <w:hideMark/>
          </w:tcPr>
          <w:p w14:paraId="7417B6EA"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36</w:t>
            </w:r>
          </w:p>
        </w:tc>
        <w:tc>
          <w:tcPr>
            <w:tcW w:w="7938" w:type="dxa"/>
            <w:noWrap/>
            <w:hideMark/>
          </w:tcPr>
          <w:p w14:paraId="4CD136DA"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交银施罗德经济新动力混合型证券投资基金</w:t>
            </w:r>
          </w:p>
        </w:tc>
      </w:tr>
      <w:tr w:rsidR="00445EA8" w:rsidRPr="00445EA8" w14:paraId="3A3CB3A0" w14:textId="77777777" w:rsidTr="002A6ED3">
        <w:trPr>
          <w:trHeight w:val="324"/>
          <w:jc w:val="center"/>
        </w:trPr>
        <w:tc>
          <w:tcPr>
            <w:tcW w:w="988" w:type="dxa"/>
            <w:noWrap/>
            <w:hideMark/>
          </w:tcPr>
          <w:p w14:paraId="4D488CF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37</w:t>
            </w:r>
          </w:p>
        </w:tc>
        <w:tc>
          <w:tcPr>
            <w:tcW w:w="7938" w:type="dxa"/>
            <w:noWrap/>
            <w:hideMark/>
          </w:tcPr>
          <w:p w14:paraId="7355B63A"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交银施罗德沪港深价值精选灵活配置混合型证券投资基金</w:t>
            </w:r>
          </w:p>
        </w:tc>
      </w:tr>
      <w:tr w:rsidR="00445EA8" w:rsidRPr="00445EA8" w14:paraId="358B30EE" w14:textId="77777777" w:rsidTr="002A6ED3">
        <w:trPr>
          <w:trHeight w:val="324"/>
          <w:jc w:val="center"/>
        </w:trPr>
        <w:tc>
          <w:tcPr>
            <w:tcW w:w="988" w:type="dxa"/>
            <w:noWrap/>
            <w:hideMark/>
          </w:tcPr>
          <w:p w14:paraId="45C3D1F9"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lastRenderedPageBreak/>
              <w:t>38</w:t>
            </w:r>
          </w:p>
        </w:tc>
        <w:tc>
          <w:tcPr>
            <w:tcW w:w="7938" w:type="dxa"/>
            <w:noWrap/>
            <w:hideMark/>
          </w:tcPr>
          <w:p w14:paraId="045B16ED"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交银施罗德新生活力灵活配置混合型证券投资基金</w:t>
            </w:r>
          </w:p>
        </w:tc>
      </w:tr>
      <w:tr w:rsidR="00445EA8" w:rsidRPr="00445EA8" w14:paraId="636DB2E6" w14:textId="77777777" w:rsidTr="002A6ED3">
        <w:trPr>
          <w:trHeight w:val="324"/>
          <w:jc w:val="center"/>
        </w:trPr>
        <w:tc>
          <w:tcPr>
            <w:tcW w:w="988" w:type="dxa"/>
            <w:noWrap/>
            <w:hideMark/>
          </w:tcPr>
          <w:p w14:paraId="37E0E2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39</w:t>
            </w:r>
          </w:p>
        </w:tc>
        <w:tc>
          <w:tcPr>
            <w:tcW w:w="7938" w:type="dxa"/>
            <w:noWrap/>
            <w:hideMark/>
          </w:tcPr>
          <w:p w14:paraId="494E7F12"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交银施罗德瑞鑫定期开放灵活配置混合型证券投资基金</w:t>
            </w:r>
          </w:p>
        </w:tc>
      </w:tr>
      <w:tr w:rsidR="00445EA8" w:rsidRPr="00445EA8" w14:paraId="2C4B2A07" w14:textId="77777777" w:rsidTr="002A6ED3">
        <w:trPr>
          <w:trHeight w:val="324"/>
          <w:jc w:val="center"/>
        </w:trPr>
        <w:tc>
          <w:tcPr>
            <w:tcW w:w="988" w:type="dxa"/>
            <w:noWrap/>
            <w:hideMark/>
          </w:tcPr>
          <w:p w14:paraId="027507D6"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40</w:t>
            </w:r>
          </w:p>
        </w:tc>
        <w:tc>
          <w:tcPr>
            <w:tcW w:w="7938" w:type="dxa"/>
            <w:noWrap/>
            <w:hideMark/>
          </w:tcPr>
          <w:p w14:paraId="5EBA4DE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交银施罗德医药创新股票型证券投资基金</w:t>
            </w:r>
          </w:p>
        </w:tc>
      </w:tr>
      <w:tr w:rsidR="00445EA8" w:rsidRPr="00445EA8" w14:paraId="40AD3C69" w14:textId="77777777" w:rsidTr="002A6ED3">
        <w:trPr>
          <w:trHeight w:val="324"/>
          <w:jc w:val="center"/>
        </w:trPr>
        <w:tc>
          <w:tcPr>
            <w:tcW w:w="988" w:type="dxa"/>
            <w:noWrap/>
            <w:hideMark/>
          </w:tcPr>
          <w:p w14:paraId="5A98253C"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41</w:t>
            </w:r>
          </w:p>
        </w:tc>
        <w:tc>
          <w:tcPr>
            <w:tcW w:w="7938" w:type="dxa"/>
            <w:noWrap/>
            <w:hideMark/>
          </w:tcPr>
          <w:p w14:paraId="19D94EB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交银施罗德股息优化混合型证券投资基金</w:t>
            </w:r>
          </w:p>
        </w:tc>
      </w:tr>
      <w:tr w:rsidR="00445EA8" w:rsidRPr="00445EA8" w14:paraId="6DB655A9" w14:textId="77777777" w:rsidTr="002A6ED3">
        <w:trPr>
          <w:trHeight w:val="324"/>
          <w:jc w:val="center"/>
        </w:trPr>
        <w:tc>
          <w:tcPr>
            <w:tcW w:w="988" w:type="dxa"/>
            <w:noWrap/>
            <w:hideMark/>
          </w:tcPr>
          <w:p w14:paraId="50F36CF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42</w:t>
            </w:r>
          </w:p>
        </w:tc>
        <w:tc>
          <w:tcPr>
            <w:tcW w:w="7938" w:type="dxa"/>
            <w:noWrap/>
            <w:hideMark/>
          </w:tcPr>
          <w:p w14:paraId="25A95F3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交银施罗德恒益灵活配置混合型证券投资基金</w:t>
            </w:r>
          </w:p>
        </w:tc>
      </w:tr>
      <w:tr w:rsidR="00445EA8" w:rsidRPr="00445EA8" w14:paraId="32A6066C" w14:textId="77777777" w:rsidTr="002A6ED3">
        <w:trPr>
          <w:trHeight w:val="324"/>
          <w:jc w:val="center"/>
        </w:trPr>
        <w:tc>
          <w:tcPr>
            <w:tcW w:w="988" w:type="dxa"/>
            <w:noWrap/>
            <w:hideMark/>
          </w:tcPr>
          <w:p w14:paraId="0701135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43</w:t>
            </w:r>
          </w:p>
        </w:tc>
        <w:tc>
          <w:tcPr>
            <w:tcW w:w="7938" w:type="dxa"/>
            <w:tcBorders>
              <w:bottom w:val="single" w:sz="4" w:space="0" w:color="auto"/>
            </w:tcBorders>
            <w:noWrap/>
            <w:hideMark/>
          </w:tcPr>
          <w:p w14:paraId="4F4F5CC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交银施罗德持续成长主题混合型证券投资基金</w:t>
            </w:r>
          </w:p>
        </w:tc>
      </w:tr>
      <w:tr w:rsidR="00445EA8" w:rsidRPr="00445EA8" w14:paraId="4A5CCF8F" w14:textId="77777777" w:rsidTr="002A6ED3">
        <w:trPr>
          <w:trHeight w:val="324"/>
          <w:jc w:val="center"/>
        </w:trPr>
        <w:tc>
          <w:tcPr>
            <w:tcW w:w="988" w:type="dxa"/>
            <w:noWrap/>
            <w:hideMark/>
          </w:tcPr>
          <w:p w14:paraId="26511A7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44</w:t>
            </w:r>
          </w:p>
        </w:tc>
        <w:tc>
          <w:tcPr>
            <w:tcW w:w="7938" w:type="dxa"/>
            <w:noWrap/>
            <w:hideMark/>
          </w:tcPr>
          <w:p w14:paraId="107096F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交银施罗德品质升级混合型证券投资基金</w:t>
            </w:r>
          </w:p>
        </w:tc>
      </w:tr>
      <w:tr w:rsidR="00445EA8" w:rsidRPr="00445EA8" w14:paraId="34500F56" w14:textId="77777777" w:rsidTr="002A6ED3">
        <w:trPr>
          <w:trHeight w:val="324"/>
          <w:jc w:val="center"/>
        </w:trPr>
        <w:tc>
          <w:tcPr>
            <w:tcW w:w="988" w:type="dxa"/>
            <w:noWrap/>
            <w:hideMark/>
          </w:tcPr>
          <w:p w14:paraId="6593798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45</w:t>
            </w:r>
          </w:p>
        </w:tc>
        <w:tc>
          <w:tcPr>
            <w:tcW w:w="7938" w:type="dxa"/>
            <w:noWrap/>
            <w:hideMark/>
          </w:tcPr>
          <w:p w14:paraId="65A98B4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交银施罗德致远量化智投策略定期开放混合型证券投资基金</w:t>
            </w:r>
          </w:p>
        </w:tc>
      </w:tr>
      <w:tr w:rsidR="00445EA8" w:rsidRPr="00445EA8" w14:paraId="259288C1" w14:textId="77777777" w:rsidTr="002A6ED3">
        <w:trPr>
          <w:trHeight w:val="324"/>
          <w:jc w:val="center"/>
        </w:trPr>
        <w:tc>
          <w:tcPr>
            <w:tcW w:w="988" w:type="dxa"/>
            <w:noWrap/>
            <w:hideMark/>
          </w:tcPr>
          <w:p w14:paraId="7E691E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46</w:t>
            </w:r>
          </w:p>
        </w:tc>
        <w:tc>
          <w:tcPr>
            <w:tcW w:w="7938" w:type="dxa"/>
            <w:noWrap/>
            <w:hideMark/>
          </w:tcPr>
          <w:p w14:paraId="21B4865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交银施罗德创新成长混合型证券投资基金</w:t>
            </w:r>
          </w:p>
        </w:tc>
      </w:tr>
      <w:tr w:rsidR="00445EA8" w:rsidRPr="00445EA8" w14:paraId="4E0CCB4E" w14:textId="77777777" w:rsidTr="002A6ED3">
        <w:trPr>
          <w:trHeight w:val="324"/>
          <w:jc w:val="center"/>
        </w:trPr>
        <w:tc>
          <w:tcPr>
            <w:tcW w:w="988" w:type="dxa"/>
            <w:noWrap/>
            <w:hideMark/>
          </w:tcPr>
          <w:p w14:paraId="019523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47</w:t>
            </w:r>
          </w:p>
        </w:tc>
        <w:tc>
          <w:tcPr>
            <w:tcW w:w="7938" w:type="dxa"/>
            <w:noWrap/>
            <w:hideMark/>
          </w:tcPr>
          <w:p w14:paraId="516FEE1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交银施罗德核心资产混合型证券投资基金</w:t>
            </w:r>
          </w:p>
        </w:tc>
      </w:tr>
      <w:tr w:rsidR="00445EA8" w:rsidRPr="00445EA8" w14:paraId="783813BB" w14:textId="77777777" w:rsidTr="002A6ED3">
        <w:trPr>
          <w:trHeight w:val="324"/>
          <w:jc w:val="center"/>
        </w:trPr>
        <w:tc>
          <w:tcPr>
            <w:tcW w:w="988" w:type="dxa"/>
            <w:noWrap/>
            <w:hideMark/>
          </w:tcPr>
          <w:p w14:paraId="5BE05F6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48</w:t>
            </w:r>
          </w:p>
        </w:tc>
        <w:tc>
          <w:tcPr>
            <w:tcW w:w="7938" w:type="dxa"/>
            <w:noWrap/>
            <w:hideMark/>
          </w:tcPr>
          <w:p w14:paraId="49B9CE9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交银施罗德安享稳健养老目标一年持有期混合型基金中基金（</w:t>
            </w:r>
            <w:r w:rsidRPr="002A6ED3">
              <w:rPr>
                <w:rFonts w:ascii="宋体" w:eastAsia="宋体" w:hAnsi="宋体" w:cs="宋体"/>
                <w:kern w:val="0"/>
                <w:sz w:val="24"/>
                <w:szCs w:val="24"/>
              </w:rPr>
              <w:t>FOF）</w:t>
            </w:r>
          </w:p>
        </w:tc>
      </w:tr>
    </w:tbl>
    <w:p w14:paraId="3A411D05" w14:textId="77777777" w:rsidR="0023664D" w:rsidRPr="0005755A" w:rsidRDefault="0023664D" w:rsidP="00204249">
      <w:pPr>
        <w:pStyle w:val="Default"/>
        <w:spacing w:line="360" w:lineRule="auto"/>
        <w:ind w:firstLineChars="200" w:firstLine="480"/>
      </w:pPr>
    </w:p>
    <w:sectPr w:rsidR="0023664D" w:rsidRPr="00057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92609"/>
    <w:rsid w:val="001F2F96"/>
    <w:rsid w:val="00204249"/>
    <w:rsid w:val="0023664D"/>
    <w:rsid w:val="002A6ED3"/>
    <w:rsid w:val="00387CD8"/>
    <w:rsid w:val="003B682D"/>
    <w:rsid w:val="003E3C29"/>
    <w:rsid w:val="00445EA8"/>
    <w:rsid w:val="004E095C"/>
    <w:rsid w:val="00503F72"/>
    <w:rsid w:val="005432CF"/>
    <w:rsid w:val="005D1CF5"/>
    <w:rsid w:val="005D60AB"/>
    <w:rsid w:val="005F305A"/>
    <w:rsid w:val="005F4B7C"/>
    <w:rsid w:val="00687101"/>
    <w:rsid w:val="00705749"/>
    <w:rsid w:val="00745212"/>
    <w:rsid w:val="008817D3"/>
    <w:rsid w:val="00936E94"/>
    <w:rsid w:val="009D04DB"/>
    <w:rsid w:val="009E76CE"/>
    <w:rsid w:val="009F7D63"/>
    <w:rsid w:val="00A4077E"/>
    <w:rsid w:val="00AE7C9A"/>
    <w:rsid w:val="00BE2CC9"/>
    <w:rsid w:val="00C14C52"/>
    <w:rsid w:val="00C706B9"/>
    <w:rsid w:val="00C8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cp:lastModifiedBy>
  <cp:revision>28</cp:revision>
  <dcterms:created xsi:type="dcterms:W3CDTF">2019-06-21T05:55:00Z</dcterms:created>
  <dcterms:modified xsi:type="dcterms:W3CDTF">2019-06-21T09:40:00Z</dcterms:modified>
</cp:coreProperties>
</file>