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A0C25" w14:textId="77777777" w:rsidR="00070317" w:rsidRPr="00980385" w:rsidRDefault="00070317" w:rsidP="00070317">
      <w:pPr>
        <w:widowControl/>
        <w:jc w:val="center"/>
        <w:rPr>
          <w:rFonts w:eastAsiaTheme="minorEastAsia" w:cs="宋体"/>
          <w:b/>
          <w:kern w:val="0"/>
          <w:sz w:val="30"/>
          <w:szCs w:val="30"/>
        </w:rPr>
      </w:pPr>
      <w:r w:rsidRPr="00980385">
        <w:rPr>
          <w:rFonts w:eastAsiaTheme="minorEastAsia" w:cs="宋体" w:hint="eastAsia"/>
          <w:b/>
          <w:kern w:val="0"/>
          <w:sz w:val="30"/>
          <w:szCs w:val="30"/>
        </w:rPr>
        <w:t>交银施罗德基金管理有限公司关于增聘交银施罗德恒益灵活配置混合型证券投资基金基金经理的公告</w:t>
      </w:r>
    </w:p>
    <w:p w14:paraId="57E0C673" w14:textId="77777777" w:rsidR="00070317" w:rsidRPr="00980385" w:rsidRDefault="00070317" w:rsidP="00070317">
      <w:pPr>
        <w:spacing w:line="560" w:lineRule="exact"/>
        <w:jc w:val="center"/>
        <w:rPr>
          <w:rFonts w:eastAsiaTheme="minorEastAsia"/>
          <w:color w:val="000000"/>
          <w:sz w:val="24"/>
          <w:szCs w:val="24"/>
        </w:rPr>
      </w:pPr>
      <w:r w:rsidRPr="00980385">
        <w:rPr>
          <w:rFonts w:eastAsiaTheme="minorEastAsia"/>
          <w:color w:val="000000"/>
          <w:sz w:val="24"/>
          <w:szCs w:val="24"/>
        </w:rPr>
        <w:t>公告送出日期：</w:t>
      </w:r>
      <w:r w:rsidRPr="00980385">
        <w:rPr>
          <w:rFonts w:eastAsiaTheme="minorEastAsia" w:cs="宋体"/>
          <w:bCs/>
          <w:sz w:val="24"/>
          <w:szCs w:val="24"/>
        </w:rPr>
        <w:t>2019</w:t>
      </w:r>
      <w:r w:rsidRPr="00980385">
        <w:rPr>
          <w:rFonts w:eastAsiaTheme="minorEastAsia" w:cs="宋体"/>
          <w:bCs/>
          <w:sz w:val="24"/>
          <w:szCs w:val="24"/>
        </w:rPr>
        <w:t>年</w:t>
      </w:r>
      <w:r w:rsidRPr="00980385">
        <w:rPr>
          <w:rFonts w:eastAsiaTheme="minorEastAsia" w:cs="宋体"/>
          <w:bCs/>
          <w:sz w:val="24"/>
          <w:szCs w:val="24"/>
        </w:rPr>
        <w:t>6</w:t>
      </w:r>
      <w:r w:rsidRPr="00980385">
        <w:rPr>
          <w:rFonts w:eastAsiaTheme="minorEastAsia" w:cs="宋体"/>
          <w:bCs/>
          <w:sz w:val="24"/>
          <w:szCs w:val="24"/>
        </w:rPr>
        <w:t>月</w:t>
      </w:r>
      <w:r w:rsidRPr="00980385">
        <w:rPr>
          <w:rFonts w:eastAsiaTheme="minorEastAsia" w:cs="宋体"/>
          <w:bCs/>
          <w:sz w:val="24"/>
          <w:szCs w:val="24"/>
        </w:rPr>
        <w:t>18</w:t>
      </w:r>
      <w:r w:rsidRPr="00980385">
        <w:rPr>
          <w:rFonts w:eastAsiaTheme="minorEastAsia" w:cs="宋体"/>
          <w:bCs/>
          <w:sz w:val="24"/>
          <w:szCs w:val="24"/>
        </w:rPr>
        <w:t>日</w:t>
      </w:r>
    </w:p>
    <w:p w14:paraId="652A0FE7" w14:textId="77777777" w:rsidR="00070317" w:rsidRPr="00980385" w:rsidRDefault="00070317" w:rsidP="00070317">
      <w:pPr>
        <w:spacing w:line="560" w:lineRule="exact"/>
        <w:jc w:val="center"/>
        <w:rPr>
          <w:rFonts w:eastAsiaTheme="minorEastAsia"/>
          <w:color w:val="000000"/>
          <w:sz w:val="24"/>
          <w:szCs w:val="24"/>
        </w:rPr>
      </w:pPr>
    </w:p>
    <w:p w14:paraId="19B100DD" w14:textId="77777777" w:rsidR="00070317" w:rsidRPr="00980385" w:rsidRDefault="006163B1" w:rsidP="00070317">
      <w:pPr>
        <w:pStyle w:val="2"/>
        <w:spacing w:line="560" w:lineRule="exact"/>
        <w:rPr>
          <w:rFonts w:ascii="Times New Roman" w:eastAsiaTheme="minorEastAsia" w:hAnsi="Times New Roman"/>
          <w:bCs w:val="0"/>
          <w:color w:val="000000"/>
          <w:sz w:val="24"/>
          <w:szCs w:val="24"/>
        </w:rPr>
      </w:pPr>
      <w:bookmarkStart w:id="0" w:name="_Toc275961408"/>
      <w:r w:rsidRPr="00980385">
        <w:rPr>
          <w:rFonts w:ascii="Times New Roman" w:eastAsiaTheme="minorEastAsia" w:hAnsi="Times New Roman" w:hint="eastAsia"/>
          <w:bCs w:val="0"/>
          <w:color w:val="000000"/>
          <w:sz w:val="24"/>
          <w:szCs w:val="24"/>
        </w:rPr>
        <w:t>1</w:t>
      </w:r>
      <w:r w:rsidR="00070317" w:rsidRPr="00980385">
        <w:rPr>
          <w:rFonts w:ascii="Times New Roman" w:eastAsiaTheme="minorEastAsia" w:hAnsi="Times New Roman"/>
          <w:bCs w:val="0"/>
          <w:color w:val="000000"/>
          <w:sz w:val="24"/>
          <w:szCs w:val="24"/>
        </w:rPr>
        <w:t xml:space="preserve"> </w:t>
      </w:r>
      <w:r w:rsidR="00070317" w:rsidRPr="00980385">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980385" w14:paraId="70DFCD34" w14:textId="77777777" w:rsidTr="009C0DF9">
        <w:trPr>
          <w:jc w:val="center"/>
        </w:trPr>
        <w:tc>
          <w:tcPr>
            <w:tcW w:w="4353" w:type="dxa"/>
            <w:vAlign w:val="center"/>
          </w:tcPr>
          <w:p w14:paraId="367AE000" w14:textId="77777777" w:rsidR="00070317" w:rsidRPr="00980385" w:rsidRDefault="00070317" w:rsidP="009C0DF9">
            <w:pPr>
              <w:spacing w:line="560" w:lineRule="exact"/>
              <w:rPr>
                <w:rFonts w:eastAsiaTheme="minorEastAsia"/>
                <w:color w:val="000000"/>
                <w:sz w:val="24"/>
                <w:szCs w:val="24"/>
              </w:rPr>
            </w:pPr>
            <w:r w:rsidRPr="00980385">
              <w:rPr>
                <w:rFonts w:eastAsiaTheme="minorEastAsia"/>
                <w:color w:val="000000"/>
                <w:sz w:val="24"/>
                <w:szCs w:val="24"/>
              </w:rPr>
              <w:t>基金名称</w:t>
            </w:r>
          </w:p>
        </w:tc>
        <w:tc>
          <w:tcPr>
            <w:tcW w:w="5286" w:type="dxa"/>
            <w:vAlign w:val="center"/>
          </w:tcPr>
          <w:p w14:paraId="22F01EF1" w14:textId="77777777" w:rsidR="00070317" w:rsidRPr="00980385" w:rsidRDefault="00070317" w:rsidP="0053712A">
            <w:pPr>
              <w:rPr>
                <w:rFonts w:eastAsiaTheme="minorEastAsia"/>
                <w:sz w:val="24"/>
                <w:szCs w:val="24"/>
              </w:rPr>
            </w:pPr>
            <w:r w:rsidRPr="00980385">
              <w:rPr>
                <w:rFonts w:eastAsiaTheme="minorEastAsia"/>
                <w:sz w:val="24"/>
                <w:szCs w:val="24"/>
              </w:rPr>
              <w:t>交银施罗德恒益灵活配置混合型证券投资基金</w:t>
            </w:r>
          </w:p>
        </w:tc>
      </w:tr>
      <w:tr w:rsidR="00070317" w:rsidRPr="00980385" w14:paraId="5090C27F" w14:textId="77777777" w:rsidTr="009C0DF9">
        <w:trPr>
          <w:jc w:val="center"/>
        </w:trPr>
        <w:tc>
          <w:tcPr>
            <w:tcW w:w="4353" w:type="dxa"/>
            <w:vAlign w:val="center"/>
          </w:tcPr>
          <w:p w14:paraId="54D032EF" w14:textId="77777777" w:rsidR="00070317" w:rsidRPr="00980385" w:rsidRDefault="00070317" w:rsidP="009C0DF9">
            <w:pPr>
              <w:spacing w:line="560" w:lineRule="exact"/>
              <w:rPr>
                <w:rFonts w:eastAsiaTheme="minorEastAsia"/>
                <w:color w:val="000000"/>
                <w:sz w:val="24"/>
                <w:szCs w:val="24"/>
              </w:rPr>
            </w:pPr>
            <w:r w:rsidRPr="00980385">
              <w:rPr>
                <w:rFonts w:eastAsiaTheme="minorEastAsia"/>
                <w:color w:val="000000"/>
                <w:sz w:val="24"/>
                <w:szCs w:val="24"/>
              </w:rPr>
              <w:t>基金简称</w:t>
            </w:r>
          </w:p>
        </w:tc>
        <w:tc>
          <w:tcPr>
            <w:tcW w:w="5286" w:type="dxa"/>
            <w:vAlign w:val="center"/>
          </w:tcPr>
          <w:p w14:paraId="523EDC28" w14:textId="77777777" w:rsidR="00070317" w:rsidRPr="00980385" w:rsidRDefault="00070317" w:rsidP="0053712A">
            <w:pPr>
              <w:rPr>
                <w:rFonts w:eastAsiaTheme="minorEastAsia"/>
                <w:sz w:val="24"/>
                <w:szCs w:val="24"/>
              </w:rPr>
            </w:pPr>
            <w:r w:rsidRPr="00980385">
              <w:rPr>
                <w:rFonts w:eastAsiaTheme="minorEastAsia"/>
                <w:sz w:val="24"/>
                <w:szCs w:val="24"/>
              </w:rPr>
              <w:t>交银恒益灵活配置混合</w:t>
            </w:r>
          </w:p>
        </w:tc>
      </w:tr>
      <w:tr w:rsidR="00A63D9B" w:rsidRPr="00980385" w14:paraId="7E447462" w14:textId="77777777" w:rsidTr="009C0DF9">
        <w:trPr>
          <w:jc w:val="center"/>
        </w:trPr>
        <w:tc>
          <w:tcPr>
            <w:tcW w:w="4353" w:type="dxa"/>
            <w:vAlign w:val="center"/>
          </w:tcPr>
          <w:p w14:paraId="5C82656A" w14:textId="77777777" w:rsidR="00A63D9B" w:rsidRPr="00980385" w:rsidRDefault="00A63D9B" w:rsidP="009C0DF9">
            <w:pPr>
              <w:spacing w:line="560" w:lineRule="exact"/>
              <w:rPr>
                <w:rFonts w:eastAsiaTheme="minorEastAsia"/>
                <w:color w:val="000000"/>
                <w:sz w:val="24"/>
                <w:szCs w:val="24"/>
              </w:rPr>
            </w:pPr>
            <w:r w:rsidRPr="00980385">
              <w:rPr>
                <w:rFonts w:eastAsiaTheme="minorEastAsia"/>
                <w:color w:val="000000"/>
                <w:sz w:val="24"/>
                <w:szCs w:val="24"/>
              </w:rPr>
              <w:t>基金主代码</w:t>
            </w:r>
          </w:p>
        </w:tc>
        <w:tc>
          <w:tcPr>
            <w:tcW w:w="5286" w:type="dxa"/>
            <w:vAlign w:val="center"/>
          </w:tcPr>
          <w:p w14:paraId="11798733" w14:textId="77777777" w:rsidR="00A63D9B" w:rsidRPr="00980385" w:rsidRDefault="00A63D9B" w:rsidP="0053712A">
            <w:pPr>
              <w:spacing w:line="560" w:lineRule="exact"/>
              <w:rPr>
                <w:rFonts w:eastAsiaTheme="minorEastAsia"/>
                <w:sz w:val="24"/>
                <w:szCs w:val="24"/>
              </w:rPr>
            </w:pPr>
            <w:r w:rsidRPr="00980385">
              <w:rPr>
                <w:rFonts w:eastAsiaTheme="minorEastAsia"/>
                <w:sz w:val="24"/>
                <w:szCs w:val="24"/>
              </w:rPr>
              <w:t>004975</w:t>
            </w:r>
          </w:p>
        </w:tc>
      </w:tr>
      <w:tr w:rsidR="00A63D9B" w:rsidRPr="00980385" w14:paraId="5DDD6167" w14:textId="77777777" w:rsidTr="009C0DF9">
        <w:trPr>
          <w:jc w:val="center"/>
        </w:trPr>
        <w:tc>
          <w:tcPr>
            <w:tcW w:w="4353" w:type="dxa"/>
            <w:vAlign w:val="center"/>
          </w:tcPr>
          <w:p w14:paraId="2331D109" w14:textId="77777777" w:rsidR="00A63D9B" w:rsidRPr="00980385" w:rsidRDefault="00A63D9B" w:rsidP="009C0DF9">
            <w:pPr>
              <w:spacing w:line="560" w:lineRule="exact"/>
              <w:rPr>
                <w:rFonts w:eastAsiaTheme="minorEastAsia"/>
                <w:color w:val="000000"/>
                <w:sz w:val="24"/>
                <w:szCs w:val="24"/>
              </w:rPr>
            </w:pPr>
            <w:r w:rsidRPr="00980385">
              <w:rPr>
                <w:rFonts w:eastAsiaTheme="minorEastAsia"/>
                <w:color w:val="000000"/>
                <w:sz w:val="24"/>
                <w:szCs w:val="24"/>
              </w:rPr>
              <w:t>基金管理人名称</w:t>
            </w:r>
          </w:p>
        </w:tc>
        <w:tc>
          <w:tcPr>
            <w:tcW w:w="5286" w:type="dxa"/>
            <w:vAlign w:val="center"/>
          </w:tcPr>
          <w:p w14:paraId="492CFC71" w14:textId="77777777" w:rsidR="00A63D9B" w:rsidRPr="00980385" w:rsidRDefault="00A63D9B" w:rsidP="0053712A">
            <w:pPr>
              <w:rPr>
                <w:rFonts w:eastAsiaTheme="minorEastAsia"/>
                <w:sz w:val="24"/>
                <w:szCs w:val="24"/>
              </w:rPr>
            </w:pPr>
            <w:r w:rsidRPr="00980385">
              <w:rPr>
                <w:rFonts w:eastAsiaTheme="minorEastAsia"/>
                <w:sz w:val="24"/>
                <w:szCs w:val="24"/>
              </w:rPr>
              <w:t>交银施罗德基金管理有限公司</w:t>
            </w:r>
          </w:p>
        </w:tc>
      </w:tr>
      <w:tr w:rsidR="00A63D9B" w:rsidRPr="00980385" w14:paraId="648655EA" w14:textId="77777777" w:rsidTr="009C0DF9">
        <w:trPr>
          <w:jc w:val="center"/>
        </w:trPr>
        <w:tc>
          <w:tcPr>
            <w:tcW w:w="4353" w:type="dxa"/>
            <w:vAlign w:val="center"/>
          </w:tcPr>
          <w:p w14:paraId="10EE8AE8" w14:textId="77777777" w:rsidR="00A63D9B" w:rsidRPr="00980385" w:rsidRDefault="00A63D9B" w:rsidP="009C0DF9">
            <w:pPr>
              <w:spacing w:line="560" w:lineRule="exact"/>
              <w:rPr>
                <w:rFonts w:eastAsiaTheme="minorEastAsia"/>
                <w:color w:val="000000"/>
                <w:sz w:val="24"/>
                <w:szCs w:val="24"/>
              </w:rPr>
            </w:pPr>
            <w:r w:rsidRPr="00980385">
              <w:rPr>
                <w:rFonts w:eastAsiaTheme="minorEastAsia"/>
                <w:color w:val="000000"/>
                <w:sz w:val="24"/>
                <w:szCs w:val="24"/>
              </w:rPr>
              <w:t>公告依据</w:t>
            </w:r>
          </w:p>
        </w:tc>
        <w:tc>
          <w:tcPr>
            <w:tcW w:w="5286" w:type="dxa"/>
            <w:vAlign w:val="center"/>
          </w:tcPr>
          <w:p w14:paraId="2A539BA2" w14:textId="77777777" w:rsidR="00A63D9B" w:rsidRPr="00980385" w:rsidRDefault="00A63D9B" w:rsidP="0053712A">
            <w:pPr>
              <w:rPr>
                <w:rFonts w:eastAsiaTheme="minorEastAsia"/>
                <w:sz w:val="24"/>
                <w:szCs w:val="24"/>
              </w:rPr>
            </w:pPr>
            <w:r w:rsidRPr="00980385">
              <w:rPr>
                <w:rFonts w:eastAsiaTheme="minorEastAsia"/>
                <w:sz w:val="24"/>
                <w:szCs w:val="24"/>
              </w:rPr>
              <w:t>《基金管理公司投资管理人员管理指导意见》、《证券投资基金信息披露管理办法》等</w:t>
            </w:r>
          </w:p>
        </w:tc>
      </w:tr>
      <w:tr w:rsidR="00A63D9B" w:rsidRPr="00980385" w14:paraId="4066EC4E" w14:textId="77777777" w:rsidTr="009C0DF9">
        <w:trPr>
          <w:jc w:val="center"/>
        </w:trPr>
        <w:tc>
          <w:tcPr>
            <w:tcW w:w="4353" w:type="dxa"/>
            <w:vAlign w:val="center"/>
          </w:tcPr>
          <w:p w14:paraId="109AD777" w14:textId="77777777" w:rsidR="00A63D9B" w:rsidRPr="00980385" w:rsidRDefault="00A63D9B" w:rsidP="009C0DF9">
            <w:pPr>
              <w:spacing w:line="560" w:lineRule="exact"/>
              <w:rPr>
                <w:rFonts w:eastAsiaTheme="minorEastAsia"/>
                <w:color w:val="000000"/>
                <w:sz w:val="24"/>
                <w:szCs w:val="24"/>
              </w:rPr>
            </w:pPr>
            <w:r w:rsidRPr="00980385">
              <w:rPr>
                <w:rFonts w:eastAsiaTheme="minorEastAsia"/>
                <w:color w:val="000000"/>
                <w:sz w:val="24"/>
                <w:szCs w:val="24"/>
              </w:rPr>
              <w:t>基金经理变更类型</w:t>
            </w:r>
          </w:p>
        </w:tc>
        <w:tc>
          <w:tcPr>
            <w:tcW w:w="5286" w:type="dxa"/>
            <w:vAlign w:val="center"/>
          </w:tcPr>
          <w:p w14:paraId="1F48A176" w14:textId="77777777" w:rsidR="00A63D9B" w:rsidRPr="00980385" w:rsidRDefault="00A63D9B" w:rsidP="0053712A">
            <w:pPr>
              <w:spacing w:line="560" w:lineRule="exact"/>
              <w:rPr>
                <w:rFonts w:eastAsiaTheme="minorEastAsia"/>
                <w:sz w:val="24"/>
                <w:szCs w:val="24"/>
              </w:rPr>
            </w:pPr>
            <w:r w:rsidRPr="00980385">
              <w:rPr>
                <w:rFonts w:eastAsiaTheme="minorEastAsia"/>
                <w:sz w:val="24"/>
                <w:szCs w:val="24"/>
              </w:rPr>
              <w:t>增聘基金经理</w:t>
            </w:r>
          </w:p>
        </w:tc>
      </w:tr>
      <w:tr w:rsidR="005C0990" w:rsidRPr="00980385" w14:paraId="66C68B65" w14:textId="77777777">
        <w:trPr>
          <w:trHeight w:val="624"/>
          <w:jc w:val="center"/>
        </w:trPr>
        <w:tc>
          <w:tcPr>
            <w:tcW w:w="4353" w:type="dxa"/>
            <w:vAlign w:val="center"/>
          </w:tcPr>
          <w:p w14:paraId="47844E44" w14:textId="77777777" w:rsidR="005C0990" w:rsidRPr="00980385" w:rsidRDefault="00E760C3">
            <w:pPr>
              <w:jc w:val="left"/>
            </w:pPr>
            <w:r w:rsidRPr="00980385">
              <w:rPr>
                <w:rFonts w:eastAsiaTheme="minorEastAsia"/>
                <w:sz w:val="24"/>
                <w:szCs w:val="24"/>
              </w:rPr>
              <w:t>新任基金经理姓名</w:t>
            </w:r>
          </w:p>
        </w:tc>
        <w:tc>
          <w:tcPr>
            <w:tcW w:w="5286" w:type="dxa"/>
            <w:vAlign w:val="center"/>
          </w:tcPr>
          <w:p w14:paraId="39BB700E" w14:textId="77777777" w:rsidR="005C0990" w:rsidRPr="00980385" w:rsidRDefault="00E760C3">
            <w:pPr>
              <w:jc w:val="left"/>
            </w:pPr>
            <w:r w:rsidRPr="00980385">
              <w:rPr>
                <w:rFonts w:eastAsiaTheme="minorEastAsia"/>
                <w:sz w:val="24"/>
                <w:szCs w:val="24"/>
              </w:rPr>
              <w:t>李娜</w:t>
            </w:r>
          </w:p>
        </w:tc>
      </w:tr>
      <w:tr w:rsidR="005C0990" w:rsidRPr="00980385" w14:paraId="6114328F" w14:textId="77777777">
        <w:trPr>
          <w:jc w:val="center"/>
        </w:trPr>
        <w:tc>
          <w:tcPr>
            <w:tcW w:w="4353" w:type="dxa"/>
            <w:vAlign w:val="center"/>
          </w:tcPr>
          <w:p w14:paraId="69DE9860" w14:textId="77777777" w:rsidR="005C0990" w:rsidRPr="00980385" w:rsidRDefault="00E760C3">
            <w:pPr>
              <w:jc w:val="left"/>
            </w:pPr>
            <w:r w:rsidRPr="00980385">
              <w:rPr>
                <w:rFonts w:eastAsiaTheme="minorEastAsia"/>
                <w:sz w:val="24"/>
                <w:szCs w:val="24"/>
              </w:rPr>
              <w:t>共同管理本基金的其他基金经理姓名</w:t>
            </w:r>
          </w:p>
        </w:tc>
        <w:tc>
          <w:tcPr>
            <w:tcW w:w="5286" w:type="dxa"/>
            <w:vAlign w:val="center"/>
          </w:tcPr>
          <w:p w14:paraId="1B88904A" w14:textId="77777777" w:rsidR="005C0990" w:rsidRPr="00980385" w:rsidRDefault="00E760C3">
            <w:pPr>
              <w:jc w:val="left"/>
            </w:pPr>
            <w:r w:rsidRPr="00980385">
              <w:rPr>
                <w:rFonts w:eastAsiaTheme="minorEastAsia"/>
                <w:sz w:val="24"/>
                <w:szCs w:val="24"/>
              </w:rPr>
              <w:t>王少成</w:t>
            </w:r>
          </w:p>
        </w:tc>
      </w:tr>
    </w:tbl>
    <w:p w14:paraId="5EE48352" w14:textId="77777777" w:rsidR="00070317" w:rsidRPr="00980385" w:rsidRDefault="006163B1" w:rsidP="00070317">
      <w:pPr>
        <w:pStyle w:val="2"/>
        <w:spacing w:line="560" w:lineRule="exact"/>
        <w:rPr>
          <w:rFonts w:ascii="Times New Roman" w:eastAsiaTheme="minorEastAsia" w:hAnsi="Times New Roman"/>
          <w:bCs w:val="0"/>
          <w:color w:val="000000"/>
          <w:sz w:val="24"/>
          <w:szCs w:val="24"/>
        </w:rPr>
      </w:pPr>
      <w:bookmarkStart w:id="1" w:name="_Toc275961409"/>
      <w:r w:rsidRPr="00980385">
        <w:rPr>
          <w:rFonts w:ascii="Times New Roman" w:eastAsiaTheme="minorEastAsia" w:hAnsi="Times New Roman" w:hint="eastAsia"/>
          <w:bCs w:val="0"/>
          <w:color w:val="000000"/>
          <w:sz w:val="24"/>
          <w:szCs w:val="24"/>
        </w:rPr>
        <w:t>2</w:t>
      </w:r>
      <w:r w:rsidR="00070317" w:rsidRPr="00980385">
        <w:rPr>
          <w:rFonts w:ascii="Times New Roman" w:eastAsiaTheme="minorEastAsia" w:hAnsi="Times New Roman"/>
          <w:bCs w:val="0"/>
          <w:color w:val="000000"/>
          <w:sz w:val="24"/>
          <w:szCs w:val="24"/>
        </w:rPr>
        <w:t xml:space="preserve"> </w:t>
      </w:r>
      <w:r w:rsidR="00070317" w:rsidRPr="00980385">
        <w:rPr>
          <w:rFonts w:ascii="Times New Roman" w:eastAsiaTheme="minorEastAsia" w:hAnsi="Times New Roman"/>
          <w:bCs w:val="0"/>
          <w:color w:val="000000"/>
          <w:sz w:val="24"/>
          <w:szCs w:val="24"/>
        </w:rPr>
        <w:t>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521"/>
        <w:gridCol w:w="1247"/>
        <w:gridCol w:w="3208"/>
        <w:gridCol w:w="1336"/>
        <w:gridCol w:w="1336"/>
      </w:tblGrid>
      <w:tr w:rsidR="00042A21" w:rsidRPr="00980385" w14:paraId="6EC89411" w14:textId="77777777" w:rsidTr="007179FB">
        <w:trPr>
          <w:jc w:val="center"/>
        </w:trPr>
        <w:tc>
          <w:tcPr>
            <w:tcW w:w="4357" w:type="dxa"/>
          </w:tcPr>
          <w:p w14:paraId="7F8EC5CA" w14:textId="77777777" w:rsidR="00042A21" w:rsidRPr="00980385" w:rsidRDefault="00042A21" w:rsidP="00EB10D5">
            <w:pPr>
              <w:spacing w:line="560" w:lineRule="exact"/>
              <w:rPr>
                <w:rFonts w:eastAsiaTheme="minorEastAsia"/>
                <w:color w:val="000000"/>
                <w:sz w:val="24"/>
                <w:szCs w:val="24"/>
              </w:rPr>
            </w:pPr>
            <w:r w:rsidRPr="00980385">
              <w:rPr>
                <w:rFonts w:eastAsiaTheme="minorEastAsia"/>
                <w:color w:val="000000"/>
                <w:sz w:val="24"/>
                <w:szCs w:val="24"/>
              </w:rPr>
              <w:t>新任基金经理姓名</w:t>
            </w:r>
          </w:p>
        </w:tc>
        <w:tc>
          <w:tcPr>
            <w:tcW w:w="5291" w:type="dxa"/>
            <w:gridSpan w:val="4"/>
          </w:tcPr>
          <w:p w14:paraId="2346D0E5" w14:textId="77777777" w:rsidR="00042A21" w:rsidRPr="00980385" w:rsidRDefault="00042A21" w:rsidP="00EB10D5">
            <w:pPr>
              <w:spacing w:line="560" w:lineRule="exact"/>
              <w:rPr>
                <w:rFonts w:eastAsiaTheme="minorEastAsia"/>
                <w:sz w:val="24"/>
                <w:szCs w:val="24"/>
              </w:rPr>
            </w:pPr>
            <w:r w:rsidRPr="00980385">
              <w:rPr>
                <w:rFonts w:eastAsiaTheme="minorEastAsia"/>
                <w:sz w:val="24"/>
                <w:szCs w:val="24"/>
              </w:rPr>
              <w:t>李娜</w:t>
            </w:r>
          </w:p>
        </w:tc>
      </w:tr>
      <w:tr w:rsidR="00070317" w:rsidRPr="00980385" w14:paraId="26D1F910" w14:textId="77777777" w:rsidTr="007179FB">
        <w:trPr>
          <w:jc w:val="center"/>
        </w:trPr>
        <w:tc>
          <w:tcPr>
            <w:tcW w:w="4357" w:type="dxa"/>
          </w:tcPr>
          <w:p w14:paraId="1FE536D4" w14:textId="77777777" w:rsidR="00070317" w:rsidRPr="00980385" w:rsidRDefault="00070317" w:rsidP="00E857A8">
            <w:pPr>
              <w:spacing w:line="560" w:lineRule="exact"/>
              <w:rPr>
                <w:rFonts w:eastAsiaTheme="minorEastAsia"/>
                <w:color w:val="000000"/>
                <w:sz w:val="24"/>
                <w:szCs w:val="24"/>
              </w:rPr>
            </w:pPr>
            <w:r w:rsidRPr="00980385">
              <w:rPr>
                <w:rFonts w:eastAsiaTheme="minorEastAsia"/>
                <w:color w:val="000000"/>
                <w:sz w:val="24"/>
                <w:szCs w:val="24"/>
              </w:rPr>
              <w:t>任职日期</w:t>
            </w:r>
          </w:p>
        </w:tc>
        <w:tc>
          <w:tcPr>
            <w:tcW w:w="5291" w:type="dxa"/>
            <w:gridSpan w:val="4"/>
          </w:tcPr>
          <w:p w14:paraId="37753729" w14:textId="77777777" w:rsidR="00070317" w:rsidRPr="00980385" w:rsidRDefault="00E857A8" w:rsidP="007239D8">
            <w:pPr>
              <w:spacing w:line="560" w:lineRule="exact"/>
              <w:rPr>
                <w:rFonts w:eastAsiaTheme="minorEastAsia"/>
                <w:sz w:val="24"/>
                <w:szCs w:val="24"/>
              </w:rPr>
            </w:pPr>
            <w:r w:rsidRPr="00980385">
              <w:rPr>
                <w:rFonts w:eastAsiaTheme="minorEastAsia"/>
                <w:sz w:val="24"/>
                <w:szCs w:val="24"/>
              </w:rPr>
              <w:t>2019</w:t>
            </w:r>
            <w:r w:rsidRPr="00980385">
              <w:rPr>
                <w:rFonts w:eastAsiaTheme="minorEastAsia"/>
                <w:sz w:val="24"/>
                <w:szCs w:val="24"/>
              </w:rPr>
              <w:t>年</w:t>
            </w:r>
            <w:r w:rsidRPr="00980385">
              <w:rPr>
                <w:rFonts w:eastAsiaTheme="minorEastAsia"/>
                <w:sz w:val="24"/>
                <w:szCs w:val="24"/>
              </w:rPr>
              <w:t>6</w:t>
            </w:r>
            <w:r w:rsidRPr="00980385">
              <w:rPr>
                <w:rFonts w:eastAsiaTheme="minorEastAsia"/>
                <w:sz w:val="24"/>
                <w:szCs w:val="24"/>
              </w:rPr>
              <w:t>月</w:t>
            </w:r>
            <w:r w:rsidRPr="00980385">
              <w:rPr>
                <w:rFonts w:eastAsiaTheme="minorEastAsia"/>
                <w:sz w:val="24"/>
                <w:szCs w:val="24"/>
              </w:rPr>
              <w:t>18</w:t>
            </w:r>
            <w:r w:rsidRPr="00980385">
              <w:rPr>
                <w:rFonts w:eastAsiaTheme="minorEastAsia"/>
                <w:sz w:val="24"/>
                <w:szCs w:val="24"/>
              </w:rPr>
              <w:t>日</w:t>
            </w:r>
          </w:p>
        </w:tc>
      </w:tr>
      <w:tr w:rsidR="00070317" w:rsidRPr="00980385" w14:paraId="2BA72A73" w14:textId="77777777" w:rsidTr="007179FB">
        <w:trPr>
          <w:jc w:val="center"/>
        </w:trPr>
        <w:tc>
          <w:tcPr>
            <w:tcW w:w="4357" w:type="dxa"/>
          </w:tcPr>
          <w:p w14:paraId="604C9422" w14:textId="77777777" w:rsidR="00070317" w:rsidRPr="00980385" w:rsidRDefault="00070317" w:rsidP="007239D8">
            <w:pPr>
              <w:spacing w:line="560" w:lineRule="exact"/>
              <w:rPr>
                <w:rFonts w:eastAsiaTheme="minorEastAsia"/>
                <w:color w:val="000000"/>
                <w:sz w:val="24"/>
                <w:szCs w:val="24"/>
              </w:rPr>
            </w:pPr>
            <w:r w:rsidRPr="00980385">
              <w:rPr>
                <w:rFonts w:eastAsiaTheme="minorEastAsia"/>
                <w:color w:val="000000"/>
                <w:sz w:val="24"/>
                <w:szCs w:val="24"/>
              </w:rPr>
              <w:t>证券从业年限</w:t>
            </w:r>
          </w:p>
        </w:tc>
        <w:tc>
          <w:tcPr>
            <w:tcW w:w="5291" w:type="dxa"/>
            <w:gridSpan w:val="4"/>
          </w:tcPr>
          <w:p w14:paraId="74DBB477" w14:textId="77777777" w:rsidR="00070317" w:rsidRPr="00980385" w:rsidRDefault="00E857A8" w:rsidP="007239D8">
            <w:pPr>
              <w:spacing w:line="560" w:lineRule="exact"/>
              <w:rPr>
                <w:rFonts w:eastAsiaTheme="minorEastAsia"/>
                <w:sz w:val="24"/>
                <w:szCs w:val="24"/>
              </w:rPr>
            </w:pPr>
            <w:r w:rsidRPr="00980385">
              <w:rPr>
                <w:rFonts w:eastAsiaTheme="minorEastAsia"/>
                <w:sz w:val="24"/>
                <w:szCs w:val="24"/>
              </w:rPr>
              <w:t>9</w:t>
            </w:r>
          </w:p>
        </w:tc>
      </w:tr>
      <w:tr w:rsidR="00070317" w:rsidRPr="00980385" w14:paraId="3A74D41B" w14:textId="77777777" w:rsidTr="007179FB">
        <w:trPr>
          <w:jc w:val="center"/>
        </w:trPr>
        <w:tc>
          <w:tcPr>
            <w:tcW w:w="4357" w:type="dxa"/>
          </w:tcPr>
          <w:p w14:paraId="471442F0" w14:textId="77777777" w:rsidR="00070317" w:rsidRPr="00980385" w:rsidRDefault="00070317" w:rsidP="00E857A8">
            <w:pPr>
              <w:spacing w:line="560" w:lineRule="exact"/>
              <w:rPr>
                <w:rFonts w:eastAsiaTheme="minorEastAsia"/>
                <w:color w:val="000000"/>
                <w:sz w:val="24"/>
                <w:szCs w:val="24"/>
              </w:rPr>
            </w:pPr>
            <w:r w:rsidRPr="00980385">
              <w:rPr>
                <w:rFonts w:eastAsiaTheme="minorEastAsia"/>
                <w:color w:val="000000"/>
                <w:sz w:val="24"/>
                <w:szCs w:val="24"/>
              </w:rPr>
              <w:t>证券投资管理从业年限</w:t>
            </w:r>
          </w:p>
        </w:tc>
        <w:tc>
          <w:tcPr>
            <w:tcW w:w="5291" w:type="dxa"/>
            <w:gridSpan w:val="4"/>
          </w:tcPr>
          <w:p w14:paraId="6F58BDC3" w14:textId="77777777" w:rsidR="00070317" w:rsidRPr="00980385" w:rsidRDefault="00E857A8" w:rsidP="007239D8">
            <w:pPr>
              <w:spacing w:line="560" w:lineRule="exact"/>
              <w:rPr>
                <w:rFonts w:eastAsiaTheme="minorEastAsia"/>
                <w:sz w:val="24"/>
                <w:szCs w:val="24"/>
              </w:rPr>
            </w:pPr>
            <w:r w:rsidRPr="00980385">
              <w:rPr>
                <w:rFonts w:eastAsiaTheme="minorEastAsia"/>
                <w:sz w:val="24"/>
                <w:szCs w:val="24"/>
              </w:rPr>
              <w:t>9</w:t>
            </w:r>
          </w:p>
        </w:tc>
      </w:tr>
      <w:tr w:rsidR="00070317" w:rsidRPr="00980385" w14:paraId="26F361FE" w14:textId="77777777" w:rsidTr="007179FB">
        <w:trPr>
          <w:jc w:val="center"/>
        </w:trPr>
        <w:tc>
          <w:tcPr>
            <w:tcW w:w="4357" w:type="dxa"/>
          </w:tcPr>
          <w:p w14:paraId="2EF9E9CD" w14:textId="77777777" w:rsidR="00070317" w:rsidRPr="00980385" w:rsidRDefault="00070317" w:rsidP="00E857A8">
            <w:pPr>
              <w:spacing w:line="560" w:lineRule="exact"/>
              <w:rPr>
                <w:rFonts w:eastAsiaTheme="minorEastAsia"/>
                <w:color w:val="000000"/>
                <w:sz w:val="24"/>
                <w:szCs w:val="24"/>
              </w:rPr>
            </w:pPr>
            <w:r w:rsidRPr="00980385">
              <w:rPr>
                <w:rFonts w:eastAsiaTheme="minorEastAsia"/>
                <w:color w:val="000000"/>
                <w:sz w:val="24"/>
                <w:szCs w:val="24"/>
              </w:rPr>
              <w:t>过往从业经历</w:t>
            </w:r>
          </w:p>
        </w:tc>
        <w:tc>
          <w:tcPr>
            <w:tcW w:w="5291" w:type="dxa"/>
            <w:gridSpan w:val="4"/>
          </w:tcPr>
          <w:p w14:paraId="448B16B8" w14:textId="18C87F21" w:rsidR="00070317" w:rsidRPr="00980385" w:rsidRDefault="00E857A8" w:rsidP="004B211A">
            <w:pPr>
              <w:spacing w:line="560" w:lineRule="exact"/>
              <w:rPr>
                <w:rFonts w:eastAsiaTheme="minorEastAsia"/>
                <w:sz w:val="24"/>
                <w:szCs w:val="24"/>
              </w:rPr>
            </w:pPr>
            <w:r w:rsidRPr="00980385">
              <w:rPr>
                <w:rFonts w:eastAsiaTheme="minorEastAsia"/>
                <w:sz w:val="24"/>
                <w:szCs w:val="24"/>
              </w:rPr>
              <w:t>2010</w:t>
            </w:r>
            <w:r w:rsidRPr="00980385">
              <w:rPr>
                <w:rFonts w:eastAsiaTheme="minorEastAsia"/>
                <w:sz w:val="24"/>
                <w:szCs w:val="24"/>
              </w:rPr>
              <w:t>年至</w:t>
            </w:r>
            <w:r w:rsidRPr="00980385">
              <w:rPr>
                <w:rFonts w:eastAsiaTheme="minorEastAsia"/>
                <w:sz w:val="24"/>
                <w:szCs w:val="24"/>
              </w:rPr>
              <w:t>2012</w:t>
            </w:r>
            <w:r w:rsidRPr="00980385">
              <w:rPr>
                <w:rFonts w:eastAsiaTheme="minorEastAsia"/>
                <w:sz w:val="24"/>
                <w:szCs w:val="24"/>
              </w:rPr>
              <w:t>年任国泰基金管理有限公司研究员。</w:t>
            </w:r>
            <w:r w:rsidRPr="00980385">
              <w:rPr>
                <w:rFonts w:eastAsiaTheme="minorEastAsia"/>
                <w:sz w:val="24"/>
                <w:szCs w:val="24"/>
              </w:rPr>
              <w:t>2012</w:t>
            </w:r>
            <w:r w:rsidRPr="00980385">
              <w:rPr>
                <w:rFonts w:eastAsiaTheme="minorEastAsia"/>
                <w:sz w:val="24"/>
                <w:szCs w:val="24"/>
              </w:rPr>
              <w:t>年加入交银施罗德基金管理有限公司，曾任债券分析师、基金经理助理，</w:t>
            </w:r>
            <w:r w:rsidRPr="00980385">
              <w:rPr>
                <w:rFonts w:eastAsiaTheme="minorEastAsia"/>
                <w:sz w:val="24"/>
                <w:szCs w:val="24"/>
              </w:rPr>
              <w:t>2014</w:t>
            </w:r>
            <w:r w:rsidRPr="00980385">
              <w:rPr>
                <w:rFonts w:eastAsiaTheme="minorEastAsia"/>
                <w:sz w:val="24"/>
                <w:szCs w:val="24"/>
              </w:rPr>
              <w:t>年</w:t>
            </w:r>
            <w:r w:rsidRPr="00980385">
              <w:rPr>
                <w:rFonts w:eastAsiaTheme="minorEastAsia"/>
                <w:sz w:val="24"/>
                <w:szCs w:val="24"/>
              </w:rPr>
              <w:t>7</w:t>
            </w:r>
            <w:r w:rsidRPr="00980385">
              <w:rPr>
                <w:rFonts w:eastAsiaTheme="minorEastAsia"/>
                <w:sz w:val="24"/>
                <w:szCs w:val="24"/>
              </w:rPr>
              <w:t>月</w:t>
            </w:r>
            <w:r w:rsidRPr="00980385">
              <w:rPr>
                <w:rFonts w:eastAsiaTheme="minorEastAsia"/>
                <w:sz w:val="24"/>
                <w:szCs w:val="24"/>
              </w:rPr>
              <w:t>1</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6</w:t>
            </w:r>
            <w:r w:rsidRPr="00980385">
              <w:rPr>
                <w:rFonts w:eastAsiaTheme="minorEastAsia"/>
                <w:sz w:val="24"/>
                <w:szCs w:val="24"/>
              </w:rPr>
              <w:t>月</w:t>
            </w:r>
            <w:r w:rsidRPr="00980385">
              <w:rPr>
                <w:rFonts w:eastAsiaTheme="minorEastAsia"/>
                <w:sz w:val="24"/>
                <w:szCs w:val="24"/>
              </w:rPr>
              <w:t>26</w:t>
            </w:r>
            <w:r w:rsidRPr="00980385">
              <w:rPr>
                <w:rFonts w:eastAsiaTheme="minorEastAsia"/>
                <w:sz w:val="24"/>
                <w:szCs w:val="24"/>
              </w:rPr>
              <w:t>日担任交银施罗德荣安保本混合型证</w:t>
            </w:r>
            <w:r w:rsidRPr="00980385">
              <w:rPr>
                <w:rFonts w:eastAsiaTheme="minorEastAsia"/>
                <w:sz w:val="24"/>
                <w:szCs w:val="24"/>
              </w:rPr>
              <w:lastRenderedPageBreak/>
              <w:t>券投资基金基金经理助理，于</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6</w:t>
            </w:r>
            <w:r w:rsidRPr="00980385">
              <w:rPr>
                <w:rFonts w:eastAsiaTheme="minorEastAsia"/>
                <w:sz w:val="24"/>
                <w:szCs w:val="24"/>
              </w:rPr>
              <w:t>月</w:t>
            </w:r>
            <w:r w:rsidRPr="00980385">
              <w:rPr>
                <w:rFonts w:eastAsiaTheme="minorEastAsia"/>
                <w:sz w:val="24"/>
                <w:szCs w:val="24"/>
              </w:rPr>
              <w:t>27</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10</w:t>
            </w:r>
            <w:r w:rsidRPr="00980385">
              <w:rPr>
                <w:rFonts w:eastAsiaTheme="minorEastAsia"/>
                <w:sz w:val="24"/>
                <w:szCs w:val="24"/>
              </w:rPr>
              <w:t>月</w:t>
            </w:r>
            <w:r w:rsidRPr="00980385">
              <w:rPr>
                <w:rFonts w:eastAsiaTheme="minorEastAsia"/>
                <w:sz w:val="24"/>
                <w:szCs w:val="24"/>
              </w:rPr>
              <w:t>6</w:t>
            </w:r>
            <w:r w:rsidRPr="00980385">
              <w:rPr>
                <w:rFonts w:eastAsiaTheme="minorEastAsia"/>
                <w:sz w:val="24"/>
                <w:szCs w:val="24"/>
              </w:rPr>
              <w:t>日担任转型后的交银施罗德策略回报灵活配置混合型证券投资基金基金经理助理（并自</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10</w:t>
            </w:r>
            <w:r w:rsidRPr="00980385">
              <w:rPr>
                <w:rFonts w:eastAsiaTheme="minorEastAsia"/>
                <w:sz w:val="24"/>
                <w:szCs w:val="24"/>
              </w:rPr>
              <w:t>月</w:t>
            </w:r>
            <w:r w:rsidRPr="00980385">
              <w:rPr>
                <w:rFonts w:eastAsiaTheme="minorEastAsia"/>
                <w:sz w:val="24"/>
                <w:szCs w:val="24"/>
              </w:rPr>
              <w:t>7</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11</w:t>
            </w:r>
            <w:r w:rsidRPr="00980385">
              <w:rPr>
                <w:rFonts w:eastAsiaTheme="minorEastAsia"/>
                <w:sz w:val="24"/>
                <w:szCs w:val="24"/>
              </w:rPr>
              <w:t>月</w:t>
            </w:r>
            <w:r w:rsidRPr="00980385">
              <w:rPr>
                <w:rFonts w:eastAsiaTheme="minorEastAsia"/>
                <w:sz w:val="24"/>
                <w:szCs w:val="24"/>
              </w:rPr>
              <w:t>6</w:t>
            </w:r>
            <w:r w:rsidRPr="00980385">
              <w:rPr>
                <w:rFonts w:eastAsiaTheme="minorEastAsia"/>
                <w:sz w:val="24"/>
                <w:szCs w:val="24"/>
              </w:rPr>
              <w:t>日代为履行该基金基金经理相关职责），</w:t>
            </w:r>
            <w:r w:rsidRPr="00980385">
              <w:rPr>
                <w:rFonts w:eastAsiaTheme="minorEastAsia"/>
                <w:sz w:val="24"/>
                <w:szCs w:val="24"/>
              </w:rPr>
              <w:t>2014</w:t>
            </w:r>
            <w:r w:rsidRPr="00980385">
              <w:rPr>
                <w:rFonts w:eastAsiaTheme="minorEastAsia"/>
                <w:sz w:val="24"/>
                <w:szCs w:val="24"/>
              </w:rPr>
              <w:t>年</w:t>
            </w:r>
            <w:r w:rsidRPr="00980385">
              <w:rPr>
                <w:rFonts w:eastAsiaTheme="minorEastAsia"/>
                <w:sz w:val="24"/>
                <w:szCs w:val="24"/>
              </w:rPr>
              <w:t>7</w:t>
            </w:r>
            <w:r w:rsidRPr="00980385">
              <w:rPr>
                <w:rFonts w:eastAsiaTheme="minorEastAsia"/>
                <w:sz w:val="24"/>
                <w:szCs w:val="24"/>
              </w:rPr>
              <w:t>月</w:t>
            </w:r>
            <w:r w:rsidRPr="00980385">
              <w:rPr>
                <w:rFonts w:eastAsiaTheme="minorEastAsia"/>
                <w:sz w:val="24"/>
                <w:szCs w:val="24"/>
              </w:rPr>
              <w:t>1</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10</w:t>
            </w:r>
            <w:r w:rsidRPr="00980385">
              <w:rPr>
                <w:rFonts w:eastAsiaTheme="minorEastAsia"/>
                <w:sz w:val="24"/>
                <w:szCs w:val="24"/>
              </w:rPr>
              <w:t>月</w:t>
            </w:r>
            <w:r w:rsidRPr="00980385">
              <w:rPr>
                <w:rFonts w:eastAsiaTheme="minorEastAsia"/>
                <w:sz w:val="24"/>
                <w:szCs w:val="24"/>
              </w:rPr>
              <w:t>6</w:t>
            </w:r>
            <w:r w:rsidRPr="00980385">
              <w:rPr>
                <w:rFonts w:eastAsiaTheme="minorEastAsia"/>
                <w:sz w:val="24"/>
                <w:szCs w:val="24"/>
              </w:rPr>
              <w:t>日担任交银施罗德荣泰保本混合型证券投资基金基金经理助理（并自</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10</w:t>
            </w:r>
            <w:r w:rsidRPr="00980385">
              <w:rPr>
                <w:rFonts w:eastAsiaTheme="minorEastAsia"/>
                <w:sz w:val="24"/>
                <w:szCs w:val="24"/>
              </w:rPr>
              <w:t>月</w:t>
            </w:r>
            <w:r w:rsidRPr="00980385">
              <w:rPr>
                <w:rFonts w:eastAsiaTheme="minorEastAsia"/>
                <w:sz w:val="24"/>
                <w:szCs w:val="24"/>
              </w:rPr>
              <w:t>7</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11</w:t>
            </w:r>
            <w:r w:rsidRPr="00980385">
              <w:rPr>
                <w:rFonts w:eastAsiaTheme="minorEastAsia"/>
                <w:sz w:val="24"/>
                <w:szCs w:val="24"/>
              </w:rPr>
              <w:t>月</w:t>
            </w:r>
            <w:r w:rsidRPr="00980385">
              <w:rPr>
                <w:rFonts w:eastAsiaTheme="minorEastAsia"/>
                <w:sz w:val="24"/>
                <w:szCs w:val="24"/>
              </w:rPr>
              <w:t>6</w:t>
            </w:r>
            <w:r w:rsidRPr="00980385">
              <w:rPr>
                <w:rFonts w:eastAsiaTheme="minorEastAsia"/>
                <w:sz w:val="24"/>
                <w:szCs w:val="24"/>
              </w:rPr>
              <w:t>日代为履行该基金基金经理相关职责），</w:t>
            </w:r>
            <w:r w:rsidRPr="00980385">
              <w:rPr>
                <w:rFonts w:eastAsiaTheme="minorEastAsia"/>
                <w:sz w:val="24"/>
                <w:szCs w:val="24"/>
              </w:rPr>
              <w:t>2014</w:t>
            </w:r>
            <w:r w:rsidRPr="00980385">
              <w:rPr>
                <w:rFonts w:eastAsiaTheme="minorEastAsia"/>
                <w:sz w:val="24"/>
                <w:szCs w:val="24"/>
              </w:rPr>
              <w:t>年</w:t>
            </w:r>
            <w:r w:rsidRPr="00980385">
              <w:rPr>
                <w:rFonts w:eastAsiaTheme="minorEastAsia"/>
                <w:sz w:val="24"/>
                <w:szCs w:val="24"/>
              </w:rPr>
              <w:t>7</w:t>
            </w:r>
            <w:r w:rsidRPr="00980385">
              <w:rPr>
                <w:rFonts w:eastAsiaTheme="minorEastAsia"/>
                <w:sz w:val="24"/>
                <w:szCs w:val="24"/>
              </w:rPr>
              <w:t>月</w:t>
            </w:r>
            <w:r w:rsidRPr="00980385">
              <w:rPr>
                <w:rFonts w:eastAsiaTheme="minorEastAsia"/>
                <w:sz w:val="24"/>
                <w:szCs w:val="24"/>
              </w:rPr>
              <w:t>1</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10</w:t>
            </w:r>
            <w:r w:rsidRPr="00980385">
              <w:rPr>
                <w:rFonts w:eastAsiaTheme="minorEastAsia"/>
                <w:sz w:val="24"/>
                <w:szCs w:val="24"/>
              </w:rPr>
              <w:t>月</w:t>
            </w:r>
            <w:r w:rsidRPr="00980385">
              <w:rPr>
                <w:rFonts w:eastAsiaTheme="minorEastAsia"/>
                <w:sz w:val="24"/>
                <w:szCs w:val="24"/>
              </w:rPr>
              <w:t>6</w:t>
            </w:r>
            <w:r w:rsidRPr="00980385">
              <w:rPr>
                <w:rFonts w:eastAsiaTheme="minorEastAsia"/>
                <w:sz w:val="24"/>
                <w:szCs w:val="24"/>
              </w:rPr>
              <w:t>日担任交银施罗德荣祥保本混合型证券投资基金基金经理助理（并自</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10</w:t>
            </w:r>
            <w:r w:rsidRPr="00980385">
              <w:rPr>
                <w:rFonts w:eastAsiaTheme="minorEastAsia"/>
                <w:sz w:val="24"/>
                <w:szCs w:val="24"/>
              </w:rPr>
              <w:t>月</w:t>
            </w:r>
            <w:r w:rsidRPr="00980385">
              <w:rPr>
                <w:rFonts w:eastAsiaTheme="minorEastAsia"/>
                <w:sz w:val="24"/>
                <w:szCs w:val="24"/>
              </w:rPr>
              <w:t>7</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11</w:t>
            </w:r>
            <w:r w:rsidRPr="00980385">
              <w:rPr>
                <w:rFonts w:eastAsiaTheme="minorEastAsia"/>
                <w:sz w:val="24"/>
                <w:szCs w:val="24"/>
              </w:rPr>
              <w:t>月</w:t>
            </w:r>
            <w:r w:rsidRPr="00980385">
              <w:rPr>
                <w:rFonts w:eastAsiaTheme="minorEastAsia"/>
                <w:sz w:val="24"/>
                <w:szCs w:val="24"/>
              </w:rPr>
              <w:t>6</w:t>
            </w:r>
            <w:r w:rsidRPr="00980385">
              <w:rPr>
                <w:rFonts w:eastAsiaTheme="minorEastAsia"/>
                <w:sz w:val="24"/>
                <w:szCs w:val="24"/>
              </w:rPr>
              <w:t>日代为履行该基金基金经理相关职责），</w:t>
            </w:r>
            <w:r w:rsidRPr="00980385">
              <w:rPr>
                <w:rFonts w:eastAsiaTheme="minorEastAsia"/>
                <w:sz w:val="24"/>
                <w:szCs w:val="24"/>
              </w:rPr>
              <w:t>2014</w:t>
            </w:r>
            <w:r w:rsidRPr="00980385">
              <w:rPr>
                <w:rFonts w:eastAsiaTheme="minorEastAsia"/>
                <w:sz w:val="24"/>
                <w:szCs w:val="24"/>
              </w:rPr>
              <w:t>年</w:t>
            </w:r>
            <w:r w:rsidRPr="00980385">
              <w:rPr>
                <w:rFonts w:eastAsiaTheme="minorEastAsia"/>
                <w:sz w:val="24"/>
                <w:szCs w:val="24"/>
              </w:rPr>
              <w:t>8</w:t>
            </w:r>
            <w:r w:rsidRPr="00980385">
              <w:rPr>
                <w:rFonts w:eastAsiaTheme="minorEastAsia"/>
                <w:sz w:val="24"/>
                <w:szCs w:val="24"/>
              </w:rPr>
              <w:t>月</w:t>
            </w:r>
            <w:r w:rsidRPr="00980385">
              <w:rPr>
                <w:rFonts w:eastAsiaTheme="minorEastAsia"/>
                <w:sz w:val="24"/>
                <w:szCs w:val="24"/>
              </w:rPr>
              <w:t>4</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10</w:t>
            </w:r>
            <w:r w:rsidRPr="00980385">
              <w:rPr>
                <w:rFonts w:eastAsiaTheme="minorEastAsia"/>
                <w:sz w:val="24"/>
                <w:szCs w:val="24"/>
              </w:rPr>
              <w:t>月</w:t>
            </w:r>
            <w:r w:rsidRPr="00980385">
              <w:rPr>
                <w:rFonts w:eastAsiaTheme="minorEastAsia"/>
                <w:sz w:val="24"/>
                <w:szCs w:val="24"/>
              </w:rPr>
              <w:t>6</w:t>
            </w:r>
            <w:r w:rsidRPr="00980385">
              <w:rPr>
                <w:rFonts w:eastAsiaTheme="minorEastAsia"/>
                <w:sz w:val="24"/>
                <w:szCs w:val="24"/>
              </w:rPr>
              <w:t>日担任交银施罗德双利债券证券投资基金基金经理助理（并自</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10</w:t>
            </w:r>
            <w:r w:rsidRPr="00980385">
              <w:rPr>
                <w:rFonts w:eastAsiaTheme="minorEastAsia"/>
                <w:sz w:val="24"/>
                <w:szCs w:val="24"/>
              </w:rPr>
              <w:t>月</w:t>
            </w:r>
            <w:r w:rsidRPr="00980385">
              <w:rPr>
                <w:rFonts w:eastAsiaTheme="minorEastAsia"/>
                <w:sz w:val="24"/>
                <w:szCs w:val="24"/>
              </w:rPr>
              <w:t>7</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11</w:t>
            </w:r>
            <w:r w:rsidRPr="00980385">
              <w:rPr>
                <w:rFonts w:eastAsiaTheme="minorEastAsia"/>
                <w:sz w:val="24"/>
                <w:szCs w:val="24"/>
              </w:rPr>
              <w:t>月</w:t>
            </w:r>
            <w:r w:rsidRPr="00980385">
              <w:rPr>
                <w:rFonts w:eastAsiaTheme="minorEastAsia"/>
                <w:sz w:val="24"/>
                <w:szCs w:val="24"/>
              </w:rPr>
              <w:t>6</w:t>
            </w:r>
            <w:r w:rsidRPr="00980385">
              <w:rPr>
                <w:rFonts w:eastAsiaTheme="minorEastAsia"/>
                <w:sz w:val="24"/>
                <w:szCs w:val="24"/>
              </w:rPr>
              <w:t>日代为履行该基金基金经理相关职责），</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5</w:t>
            </w:r>
            <w:r w:rsidRPr="00980385">
              <w:rPr>
                <w:rFonts w:eastAsiaTheme="minorEastAsia"/>
                <w:sz w:val="24"/>
                <w:szCs w:val="24"/>
              </w:rPr>
              <w:t>月</w:t>
            </w:r>
            <w:r w:rsidRPr="00980385">
              <w:rPr>
                <w:rFonts w:eastAsiaTheme="minorEastAsia"/>
                <w:sz w:val="24"/>
                <w:szCs w:val="24"/>
              </w:rPr>
              <w:t>29</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10</w:t>
            </w:r>
            <w:r w:rsidRPr="00980385">
              <w:rPr>
                <w:rFonts w:eastAsiaTheme="minorEastAsia"/>
                <w:sz w:val="24"/>
                <w:szCs w:val="24"/>
              </w:rPr>
              <w:t>月</w:t>
            </w:r>
            <w:r w:rsidRPr="00980385">
              <w:rPr>
                <w:rFonts w:eastAsiaTheme="minorEastAsia"/>
                <w:sz w:val="24"/>
                <w:szCs w:val="24"/>
              </w:rPr>
              <w:t>6</w:t>
            </w:r>
            <w:r w:rsidRPr="00980385">
              <w:rPr>
                <w:rFonts w:eastAsiaTheme="minorEastAsia"/>
                <w:sz w:val="24"/>
                <w:szCs w:val="24"/>
              </w:rPr>
              <w:t>日担任交银施罗德荣和保本混合型证券投资基金基金经理助理（并自</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10</w:t>
            </w:r>
            <w:r w:rsidRPr="00980385">
              <w:rPr>
                <w:rFonts w:eastAsiaTheme="minorEastAsia"/>
                <w:sz w:val="24"/>
                <w:szCs w:val="24"/>
              </w:rPr>
              <w:t>月</w:t>
            </w:r>
            <w:r w:rsidRPr="00980385">
              <w:rPr>
                <w:rFonts w:eastAsiaTheme="minorEastAsia"/>
                <w:sz w:val="24"/>
                <w:szCs w:val="24"/>
              </w:rPr>
              <w:t>7</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11</w:t>
            </w:r>
            <w:r w:rsidRPr="00980385">
              <w:rPr>
                <w:rFonts w:eastAsiaTheme="minorEastAsia"/>
                <w:sz w:val="24"/>
                <w:szCs w:val="24"/>
              </w:rPr>
              <w:t>月</w:t>
            </w:r>
            <w:r w:rsidRPr="00980385">
              <w:rPr>
                <w:rFonts w:eastAsiaTheme="minorEastAsia"/>
                <w:sz w:val="24"/>
                <w:szCs w:val="24"/>
              </w:rPr>
              <w:t>6</w:t>
            </w:r>
            <w:r w:rsidRPr="00980385">
              <w:rPr>
                <w:rFonts w:eastAsiaTheme="minorEastAsia"/>
                <w:sz w:val="24"/>
                <w:szCs w:val="24"/>
              </w:rPr>
              <w:t>日代为履行该基金基金经理相关职责），</w:t>
            </w:r>
            <w:r w:rsidRPr="00980385">
              <w:rPr>
                <w:rFonts w:eastAsiaTheme="minorEastAsia"/>
                <w:sz w:val="24"/>
                <w:szCs w:val="24"/>
              </w:rPr>
              <w:t>2014</w:t>
            </w:r>
            <w:r w:rsidRPr="00980385">
              <w:rPr>
                <w:rFonts w:eastAsiaTheme="minorEastAsia"/>
                <w:sz w:val="24"/>
                <w:szCs w:val="24"/>
              </w:rPr>
              <w:t>年</w:t>
            </w:r>
            <w:r w:rsidRPr="00980385">
              <w:rPr>
                <w:rFonts w:eastAsiaTheme="minorEastAsia"/>
                <w:sz w:val="24"/>
                <w:szCs w:val="24"/>
              </w:rPr>
              <w:t>7</w:t>
            </w:r>
            <w:r w:rsidRPr="00980385">
              <w:rPr>
                <w:rFonts w:eastAsiaTheme="minorEastAsia"/>
                <w:sz w:val="24"/>
                <w:szCs w:val="24"/>
              </w:rPr>
              <w:t>月</w:t>
            </w:r>
            <w:r w:rsidRPr="00980385">
              <w:rPr>
                <w:rFonts w:eastAsiaTheme="minorEastAsia"/>
                <w:sz w:val="24"/>
                <w:szCs w:val="24"/>
              </w:rPr>
              <w:t>1</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7</w:t>
            </w:r>
            <w:r w:rsidRPr="00980385">
              <w:rPr>
                <w:rFonts w:eastAsiaTheme="minorEastAsia"/>
                <w:sz w:val="24"/>
                <w:szCs w:val="24"/>
              </w:rPr>
              <w:t>月</w:t>
            </w:r>
            <w:r w:rsidRPr="00980385">
              <w:rPr>
                <w:rFonts w:eastAsiaTheme="minorEastAsia"/>
                <w:sz w:val="24"/>
                <w:szCs w:val="24"/>
              </w:rPr>
              <w:t>31</w:t>
            </w:r>
            <w:r w:rsidRPr="00980385">
              <w:rPr>
                <w:rFonts w:eastAsiaTheme="minorEastAsia"/>
                <w:sz w:val="24"/>
                <w:szCs w:val="24"/>
              </w:rPr>
              <w:t>日担任交银施罗德周期回报灵活配置混合型证券投资基金基金经理助理，</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5</w:t>
            </w:r>
            <w:r w:rsidRPr="00980385">
              <w:rPr>
                <w:rFonts w:eastAsiaTheme="minorEastAsia"/>
                <w:sz w:val="24"/>
                <w:szCs w:val="24"/>
              </w:rPr>
              <w:t>月</w:t>
            </w:r>
            <w:r w:rsidRPr="00980385">
              <w:rPr>
                <w:rFonts w:eastAsiaTheme="minorEastAsia"/>
                <w:sz w:val="24"/>
                <w:szCs w:val="24"/>
              </w:rPr>
              <w:t>15</w:t>
            </w:r>
            <w:r w:rsidRPr="00980385">
              <w:rPr>
                <w:rFonts w:eastAsiaTheme="minorEastAsia"/>
                <w:sz w:val="24"/>
                <w:szCs w:val="24"/>
              </w:rPr>
              <w:t>日至</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7</w:t>
            </w:r>
            <w:r w:rsidRPr="00980385">
              <w:rPr>
                <w:rFonts w:eastAsiaTheme="minorEastAsia"/>
                <w:sz w:val="24"/>
                <w:szCs w:val="24"/>
              </w:rPr>
              <w:t>月</w:t>
            </w:r>
            <w:r w:rsidRPr="00980385">
              <w:rPr>
                <w:rFonts w:eastAsiaTheme="minorEastAsia"/>
                <w:sz w:val="24"/>
                <w:szCs w:val="24"/>
              </w:rPr>
              <w:t>31</w:t>
            </w:r>
            <w:r w:rsidRPr="00980385">
              <w:rPr>
                <w:rFonts w:eastAsiaTheme="minorEastAsia"/>
                <w:sz w:val="24"/>
                <w:szCs w:val="24"/>
              </w:rPr>
              <w:t>日担任交银施罗德新回报灵活配置混合型证券投资基金基金经理助理。</w:t>
            </w:r>
            <w:r w:rsidRPr="00980385">
              <w:rPr>
                <w:rFonts w:eastAsiaTheme="minorEastAsia"/>
                <w:sz w:val="24"/>
                <w:szCs w:val="24"/>
              </w:rPr>
              <w:t>2017</w:t>
            </w:r>
            <w:r w:rsidRPr="00980385">
              <w:rPr>
                <w:rFonts w:eastAsiaTheme="minorEastAsia"/>
                <w:sz w:val="24"/>
                <w:szCs w:val="24"/>
              </w:rPr>
              <w:t>年</w:t>
            </w:r>
            <w:r w:rsidRPr="00980385">
              <w:rPr>
                <w:rFonts w:eastAsiaTheme="minorEastAsia"/>
                <w:sz w:val="24"/>
                <w:szCs w:val="24"/>
              </w:rPr>
              <w:t>3</w:t>
            </w:r>
            <w:r w:rsidRPr="00980385">
              <w:rPr>
                <w:rFonts w:eastAsiaTheme="minorEastAsia"/>
                <w:sz w:val="24"/>
                <w:szCs w:val="24"/>
              </w:rPr>
              <w:t>月</w:t>
            </w:r>
            <w:r w:rsidRPr="00980385">
              <w:rPr>
                <w:rFonts w:eastAsiaTheme="minorEastAsia"/>
                <w:sz w:val="24"/>
                <w:szCs w:val="24"/>
              </w:rPr>
              <w:t>2</w:t>
            </w:r>
            <w:r w:rsidRPr="00980385">
              <w:rPr>
                <w:rFonts w:eastAsiaTheme="minorEastAsia"/>
                <w:sz w:val="24"/>
                <w:szCs w:val="24"/>
              </w:rPr>
              <w:t>日至</w:t>
            </w:r>
            <w:r w:rsidRPr="00980385">
              <w:rPr>
                <w:rFonts w:eastAsiaTheme="minorEastAsia"/>
                <w:sz w:val="24"/>
                <w:szCs w:val="24"/>
              </w:rPr>
              <w:t>2018</w:t>
            </w:r>
            <w:r w:rsidRPr="00980385">
              <w:rPr>
                <w:rFonts w:eastAsiaTheme="minorEastAsia"/>
                <w:sz w:val="24"/>
                <w:szCs w:val="24"/>
              </w:rPr>
              <w:t>年</w:t>
            </w:r>
            <w:r w:rsidRPr="00980385">
              <w:rPr>
                <w:rFonts w:eastAsiaTheme="minorEastAsia"/>
                <w:sz w:val="24"/>
                <w:szCs w:val="24"/>
              </w:rPr>
              <w:t>4</w:t>
            </w:r>
            <w:r w:rsidRPr="00980385">
              <w:rPr>
                <w:rFonts w:eastAsiaTheme="minorEastAsia"/>
                <w:sz w:val="24"/>
                <w:szCs w:val="24"/>
              </w:rPr>
              <w:t>月</w:t>
            </w:r>
            <w:r w:rsidRPr="00980385">
              <w:rPr>
                <w:rFonts w:eastAsiaTheme="minorEastAsia"/>
                <w:sz w:val="24"/>
                <w:szCs w:val="24"/>
              </w:rPr>
              <w:t>10</w:t>
            </w:r>
            <w:r w:rsidRPr="00980385">
              <w:rPr>
                <w:rFonts w:eastAsiaTheme="minorEastAsia"/>
                <w:sz w:val="24"/>
                <w:szCs w:val="24"/>
              </w:rPr>
              <w:t>日担任交银施罗德瑞安定期开放灵活配置混合型证券投资基金基金经理，</w:t>
            </w:r>
            <w:r w:rsidRPr="00980385">
              <w:rPr>
                <w:rFonts w:eastAsiaTheme="minorEastAsia"/>
                <w:sz w:val="24"/>
                <w:szCs w:val="24"/>
              </w:rPr>
              <w:t>2017</w:t>
            </w:r>
            <w:r w:rsidRPr="00980385">
              <w:rPr>
                <w:rFonts w:eastAsiaTheme="minorEastAsia"/>
                <w:sz w:val="24"/>
                <w:szCs w:val="24"/>
              </w:rPr>
              <w:t>年</w:t>
            </w:r>
            <w:r w:rsidRPr="00980385">
              <w:rPr>
                <w:rFonts w:eastAsiaTheme="minorEastAsia"/>
                <w:sz w:val="24"/>
                <w:szCs w:val="24"/>
              </w:rPr>
              <w:t>2</w:t>
            </w:r>
            <w:r w:rsidRPr="00980385">
              <w:rPr>
                <w:rFonts w:eastAsiaTheme="minorEastAsia"/>
                <w:sz w:val="24"/>
                <w:szCs w:val="24"/>
              </w:rPr>
              <w:t>月</w:t>
            </w:r>
            <w:r w:rsidRPr="00980385">
              <w:rPr>
                <w:rFonts w:eastAsiaTheme="minorEastAsia"/>
                <w:sz w:val="24"/>
                <w:szCs w:val="24"/>
              </w:rPr>
              <w:t>24</w:t>
            </w:r>
            <w:r w:rsidRPr="00980385">
              <w:rPr>
                <w:rFonts w:eastAsiaTheme="minorEastAsia"/>
                <w:sz w:val="24"/>
                <w:szCs w:val="24"/>
              </w:rPr>
              <w:t>日至</w:t>
            </w:r>
            <w:r w:rsidRPr="00980385">
              <w:rPr>
                <w:rFonts w:eastAsiaTheme="minorEastAsia"/>
                <w:sz w:val="24"/>
                <w:szCs w:val="24"/>
              </w:rPr>
              <w:t>2018</w:t>
            </w:r>
            <w:r w:rsidRPr="00980385">
              <w:rPr>
                <w:rFonts w:eastAsiaTheme="minorEastAsia"/>
                <w:sz w:val="24"/>
                <w:szCs w:val="24"/>
              </w:rPr>
              <w:t>年</w:t>
            </w:r>
            <w:r w:rsidRPr="00980385">
              <w:rPr>
                <w:rFonts w:eastAsiaTheme="minorEastAsia"/>
                <w:sz w:val="24"/>
                <w:szCs w:val="24"/>
              </w:rPr>
              <w:t>7</w:t>
            </w:r>
            <w:r w:rsidRPr="00980385">
              <w:rPr>
                <w:rFonts w:eastAsiaTheme="minorEastAsia"/>
                <w:sz w:val="24"/>
                <w:szCs w:val="24"/>
              </w:rPr>
              <w:t>月</w:t>
            </w:r>
            <w:r w:rsidRPr="00980385">
              <w:rPr>
                <w:rFonts w:eastAsiaTheme="minorEastAsia"/>
                <w:sz w:val="24"/>
                <w:szCs w:val="24"/>
              </w:rPr>
              <w:t>18</w:t>
            </w:r>
            <w:r w:rsidRPr="00980385">
              <w:rPr>
                <w:rFonts w:eastAsiaTheme="minorEastAsia"/>
                <w:sz w:val="24"/>
                <w:szCs w:val="24"/>
              </w:rPr>
              <w:t>日担任交银施罗德瑞利定期开放灵活配置混合型证券投资基金基金经理，</w:t>
            </w:r>
            <w:r w:rsidRPr="00980385">
              <w:rPr>
                <w:rFonts w:eastAsiaTheme="minorEastAsia"/>
                <w:sz w:val="24"/>
                <w:szCs w:val="24"/>
              </w:rPr>
              <w:t>2017</w:t>
            </w:r>
            <w:r w:rsidRPr="00980385">
              <w:rPr>
                <w:rFonts w:eastAsiaTheme="minorEastAsia"/>
                <w:sz w:val="24"/>
                <w:szCs w:val="24"/>
              </w:rPr>
              <w:t>年</w:t>
            </w:r>
            <w:r w:rsidRPr="00980385">
              <w:rPr>
                <w:rFonts w:eastAsiaTheme="minorEastAsia"/>
                <w:sz w:val="24"/>
                <w:szCs w:val="24"/>
              </w:rPr>
              <w:t>3</w:t>
            </w:r>
            <w:r w:rsidRPr="00980385">
              <w:rPr>
                <w:rFonts w:eastAsiaTheme="minorEastAsia"/>
                <w:sz w:val="24"/>
                <w:szCs w:val="24"/>
              </w:rPr>
              <w:t>月</w:t>
            </w:r>
            <w:r w:rsidRPr="00980385">
              <w:rPr>
                <w:rFonts w:eastAsiaTheme="minorEastAsia"/>
                <w:sz w:val="24"/>
                <w:szCs w:val="24"/>
              </w:rPr>
              <w:t>31</w:t>
            </w:r>
            <w:r w:rsidRPr="00980385">
              <w:rPr>
                <w:rFonts w:eastAsiaTheme="minorEastAsia"/>
                <w:sz w:val="24"/>
                <w:szCs w:val="24"/>
              </w:rPr>
              <w:t>日至</w:t>
            </w:r>
            <w:r w:rsidRPr="00980385">
              <w:rPr>
                <w:rFonts w:eastAsiaTheme="minorEastAsia"/>
                <w:sz w:val="24"/>
                <w:szCs w:val="24"/>
              </w:rPr>
              <w:t>2018</w:t>
            </w:r>
            <w:r w:rsidRPr="00980385">
              <w:rPr>
                <w:rFonts w:eastAsiaTheme="minorEastAsia"/>
                <w:sz w:val="24"/>
                <w:szCs w:val="24"/>
              </w:rPr>
              <w:t>年</w:t>
            </w:r>
            <w:r w:rsidRPr="00980385">
              <w:rPr>
                <w:rFonts w:eastAsiaTheme="minorEastAsia"/>
                <w:sz w:val="24"/>
                <w:szCs w:val="24"/>
              </w:rPr>
              <w:t>8</w:t>
            </w:r>
            <w:r w:rsidRPr="00980385">
              <w:rPr>
                <w:rFonts w:eastAsiaTheme="minorEastAsia"/>
                <w:sz w:val="24"/>
                <w:szCs w:val="24"/>
              </w:rPr>
              <w:t>月</w:t>
            </w:r>
            <w:r w:rsidRPr="00980385">
              <w:rPr>
                <w:rFonts w:eastAsiaTheme="minorEastAsia"/>
                <w:sz w:val="24"/>
                <w:szCs w:val="24"/>
              </w:rPr>
              <w:t>23</w:t>
            </w:r>
            <w:r w:rsidRPr="00980385">
              <w:rPr>
                <w:rFonts w:eastAsiaTheme="minorEastAsia"/>
                <w:sz w:val="24"/>
                <w:szCs w:val="24"/>
              </w:rPr>
              <w:t>日担任交银施罗德启通灵活配置混合型证券投资基金基金经理，</w:t>
            </w:r>
            <w:r w:rsidRPr="00980385">
              <w:rPr>
                <w:rFonts w:eastAsiaTheme="minorEastAsia"/>
                <w:sz w:val="24"/>
                <w:szCs w:val="24"/>
              </w:rPr>
              <w:t>2016</w:t>
            </w:r>
            <w:r w:rsidRPr="00980385">
              <w:rPr>
                <w:rFonts w:eastAsiaTheme="minorEastAsia"/>
                <w:sz w:val="24"/>
                <w:szCs w:val="24"/>
              </w:rPr>
              <w:t>年</w:t>
            </w:r>
            <w:r w:rsidRPr="00980385">
              <w:rPr>
                <w:rFonts w:eastAsiaTheme="minorEastAsia"/>
                <w:sz w:val="24"/>
                <w:szCs w:val="24"/>
              </w:rPr>
              <w:t>12</w:t>
            </w:r>
            <w:r w:rsidRPr="00980385">
              <w:rPr>
                <w:rFonts w:eastAsiaTheme="minorEastAsia"/>
                <w:sz w:val="24"/>
                <w:szCs w:val="24"/>
              </w:rPr>
              <w:t>月</w:t>
            </w:r>
            <w:r w:rsidRPr="00980385">
              <w:rPr>
                <w:rFonts w:eastAsiaTheme="minorEastAsia"/>
                <w:sz w:val="24"/>
                <w:szCs w:val="24"/>
              </w:rPr>
              <w:t>21</w:t>
            </w:r>
            <w:r w:rsidRPr="00980385">
              <w:rPr>
                <w:rFonts w:eastAsiaTheme="minorEastAsia"/>
                <w:sz w:val="24"/>
                <w:szCs w:val="24"/>
              </w:rPr>
              <w:t>日至</w:t>
            </w:r>
            <w:r w:rsidRPr="00980385">
              <w:rPr>
                <w:rFonts w:eastAsiaTheme="minorEastAsia"/>
                <w:sz w:val="24"/>
                <w:szCs w:val="24"/>
              </w:rPr>
              <w:t>2018</w:t>
            </w:r>
            <w:r w:rsidRPr="00980385">
              <w:rPr>
                <w:rFonts w:eastAsiaTheme="minorEastAsia"/>
                <w:sz w:val="24"/>
                <w:szCs w:val="24"/>
              </w:rPr>
              <w:t>年</w:t>
            </w:r>
            <w:r w:rsidRPr="00980385">
              <w:rPr>
                <w:rFonts w:eastAsiaTheme="minorEastAsia"/>
                <w:sz w:val="24"/>
                <w:szCs w:val="24"/>
              </w:rPr>
              <w:t>11</w:t>
            </w:r>
            <w:r w:rsidRPr="00980385">
              <w:rPr>
                <w:rFonts w:eastAsiaTheme="minorEastAsia"/>
                <w:sz w:val="24"/>
                <w:szCs w:val="24"/>
              </w:rPr>
              <w:t>月</w:t>
            </w:r>
            <w:r w:rsidRPr="00980385">
              <w:rPr>
                <w:rFonts w:eastAsiaTheme="minorEastAsia"/>
                <w:sz w:val="24"/>
                <w:szCs w:val="24"/>
              </w:rPr>
              <w:t>16</w:t>
            </w:r>
            <w:r w:rsidRPr="00980385">
              <w:rPr>
                <w:rFonts w:eastAsiaTheme="minorEastAsia"/>
                <w:sz w:val="24"/>
                <w:szCs w:val="24"/>
              </w:rPr>
              <w:t>日担任交银施罗德瑞景定期开放灵活配置混合型证券投资基金</w:t>
            </w:r>
            <w:r w:rsidRPr="00980385">
              <w:rPr>
                <w:rFonts w:eastAsiaTheme="minorEastAsia"/>
                <w:sz w:val="24"/>
                <w:szCs w:val="24"/>
              </w:rPr>
              <w:lastRenderedPageBreak/>
              <w:t>基金经理</w:t>
            </w:r>
            <w:r w:rsidRPr="00980385">
              <w:rPr>
                <w:rFonts w:eastAsiaTheme="minorEastAsia"/>
                <w:sz w:val="24"/>
                <w:szCs w:val="24"/>
              </w:rPr>
              <w:t>,2016</w:t>
            </w:r>
            <w:r w:rsidRPr="00980385">
              <w:rPr>
                <w:rFonts w:eastAsiaTheme="minorEastAsia"/>
                <w:sz w:val="24"/>
                <w:szCs w:val="24"/>
              </w:rPr>
              <w:t>年</w:t>
            </w:r>
            <w:r w:rsidRPr="00980385">
              <w:rPr>
                <w:rFonts w:eastAsiaTheme="minorEastAsia"/>
                <w:sz w:val="24"/>
                <w:szCs w:val="24"/>
              </w:rPr>
              <w:t>2</w:t>
            </w:r>
            <w:r w:rsidRPr="00980385">
              <w:rPr>
                <w:rFonts w:eastAsiaTheme="minorEastAsia"/>
                <w:sz w:val="24"/>
                <w:szCs w:val="24"/>
              </w:rPr>
              <w:t>月</w:t>
            </w:r>
            <w:r w:rsidRPr="00980385">
              <w:rPr>
                <w:rFonts w:eastAsiaTheme="minorEastAsia"/>
                <w:sz w:val="24"/>
                <w:szCs w:val="24"/>
              </w:rPr>
              <w:t>17</w:t>
            </w:r>
            <w:r w:rsidRPr="00980385">
              <w:rPr>
                <w:rFonts w:eastAsiaTheme="minorEastAsia"/>
                <w:sz w:val="24"/>
                <w:szCs w:val="24"/>
              </w:rPr>
              <w:t>日至</w:t>
            </w:r>
            <w:r w:rsidRPr="00980385">
              <w:rPr>
                <w:rFonts w:eastAsiaTheme="minorEastAsia"/>
                <w:sz w:val="24"/>
                <w:szCs w:val="24"/>
              </w:rPr>
              <w:t>2018</w:t>
            </w:r>
            <w:r w:rsidRPr="00980385">
              <w:rPr>
                <w:rFonts w:eastAsiaTheme="minorEastAsia"/>
                <w:sz w:val="24"/>
                <w:szCs w:val="24"/>
              </w:rPr>
              <w:t>年</w:t>
            </w:r>
            <w:r w:rsidRPr="00980385">
              <w:rPr>
                <w:rFonts w:eastAsiaTheme="minorEastAsia"/>
                <w:sz w:val="24"/>
                <w:szCs w:val="24"/>
              </w:rPr>
              <w:t>12</w:t>
            </w:r>
            <w:r w:rsidRPr="00980385">
              <w:rPr>
                <w:rFonts w:eastAsiaTheme="minorEastAsia"/>
                <w:sz w:val="24"/>
                <w:szCs w:val="24"/>
              </w:rPr>
              <w:t>月</w:t>
            </w:r>
            <w:r w:rsidRPr="00980385">
              <w:rPr>
                <w:rFonts w:eastAsiaTheme="minorEastAsia"/>
                <w:sz w:val="24"/>
                <w:szCs w:val="24"/>
              </w:rPr>
              <w:t>7</w:t>
            </w:r>
            <w:r w:rsidRPr="00980385">
              <w:rPr>
                <w:rFonts w:eastAsiaTheme="minorEastAsia"/>
                <w:sz w:val="24"/>
                <w:szCs w:val="24"/>
              </w:rPr>
              <w:t>日担任交银施罗德卓越回报灵活配置混合型证券投资基金基金经理，</w:t>
            </w:r>
            <w:r w:rsidRPr="00980385">
              <w:rPr>
                <w:rFonts w:eastAsiaTheme="minorEastAsia"/>
                <w:sz w:val="24"/>
                <w:szCs w:val="24"/>
              </w:rPr>
              <w:t>2016</w:t>
            </w:r>
            <w:r w:rsidRPr="00980385">
              <w:rPr>
                <w:rFonts w:eastAsiaTheme="minorEastAsia"/>
                <w:sz w:val="24"/>
                <w:szCs w:val="24"/>
              </w:rPr>
              <w:t>年</w:t>
            </w:r>
            <w:r w:rsidRPr="00980385">
              <w:rPr>
                <w:rFonts w:eastAsiaTheme="minorEastAsia"/>
                <w:sz w:val="24"/>
                <w:szCs w:val="24"/>
              </w:rPr>
              <w:t>9</w:t>
            </w:r>
            <w:r w:rsidRPr="00980385">
              <w:rPr>
                <w:rFonts w:eastAsiaTheme="minorEastAsia"/>
                <w:sz w:val="24"/>
                <w:szCs w:val="24"/>
              </w:rPr>
              <w:t>月</w:t>
            </w:r>
            <w:r w:rsidRPr="00980385">
              <w:rPr>
                <w:rFonts w:eastAsiaTheme="minorEastAsia"/>
                <w:sz w:val="24"/>
                <w:szCs w:val="24"/>
              </w:rPr>
              <w:t>13</w:t>
            </w:r>
            <w:r w:rsidRPr="00980385">
              <w:rPr>
                <w:rFonts w:eastAsiaTheme="minorEastAsia"/>
                <w:sz w:val="24"/>
                <w:szCs w:val="24"/>
              </w:rPr>
              <w:t>日至</w:t>
            </w:r>
            <w:r w:rsidRPr="00980385">
              <w:rPr>
                <w:rFonts w:eastAsiaTheme="minorEastAsia"/>
                <w:sz w:val="24"/>
                <w:szCs w:val="24"/>
              </w:rPr>
              <w:t>2019</w:t>
            </w:r>
            <w:r w:rsidRPr="00980385">
              <w:rPr>
                <w:rFonts w:eastAsiaTheme="minorEastAsia"/>
                <w:sz w:val="24"/>
                <w:szCs w:val="24"/>
              </w:rPr>
              <w:t>年</w:t>
            </w:r>
            <w:r w:rsidRPr="00980385">
              <w:rPr>
                <w:rFonts w:eastAsiaTheme="minorEastAsia"/>
                <w:sz w:val="24"/>
                <w:szCs w:val="24"/>
              </w:rPr>
              <w:t>1</w:t>
            </w:r>
            <w:r w:rsidRPr="00980385">
              <w:rPr>
                <w:rFonts w:eastAsiaTheme="minorEastAsia"/>
                <w:sz w:val="24"/>
                <w:szCs w:val="24"/>
              </w:rPr>
              <w:t>月</w:t>
            </w:r>
            <w:r w:rsidR="004B211A" w:rsidRPr="00980385">
              <w:rPr>
                <w:rFonts w:eastAsiaTheme="minorEastAsia"/>
                <w:sz w:val="24"/>
                <w:szCs w:val="24"/>
              </w:rPr>
              <w:t>2</w:t>
            </w:r>
            <w:r w:rsidR="004B211A" w:rsidRPr="00980385">
              <w:rPr>
                <w:rFonts w:eastAsiaTheme="minorEastAsia"/>
                <w:sz w:val="24"/>
                <w:szCs w:val="24"/>
              </w:rPr>
              <w:t>1</w:t>
            </w:r>
            <w:r w:rsidRPr="00980385">
              <w:rPr>
                <w:rFonts w:eastAsiaTheme="minorEastAsia"/>
                <w:sz w:val="24"/>
                <w:szCs w:val="24"/>
              </w:rPr>
              <w:t>日担任交银施罗德领先回报灵活配置混合型证券投资基金基金经理。</w:t>
            </w:r>
            <w:r w:rsidRPr="00980385">
              <w:rPr>
                <w:rFonts w:eastAsiaTheme="minorEastAsia"/>
                <w:sz w:val="24"/>
                <w:szCs w:val="24"/>
              </w:rPr>
              <w:t>2015</w:t>
            </w:r>
            <w:r w:rsidRPr="00980385">
              <w:rPr>
                <w:rFonts w:eastAsiaTheme="minorEastAsia"/>
                <w:sz w:val="24"/>
                <w:szCs w:val="24"/>
              </w:rPr>
              <w:t>年</w:t>
            </w:r>
            <w:r w:rsidRPr="00980385">
              <w:rPr>
                <w:rFonts w:eastAsiaTheme="minorEastAsia"/>
                <w:sz w:val="24"/>
                <w:szCs w:val="24"/>
              </w:rPr>
              <w:t>8</w:t>
            </w:r>
            <w:r w:rsidRPr="00980385">
              <w:rPr>
                <w:rFonts w:eastAsiaTheme="minorEastAsia"/>
                <w:sz w:val="24"/>
                <w:szCs w:val="24"/>
              </w:rPr>
              <w:t>月</w:t>
            </w:r>
            <w:r w:rsidRPr="00980385">
              <w:rPr>
                <w:rFonts w:eastAsiaTheme="minorEastAsia"/>
                <w:sz w:val="24"/>
                <w:szCs w:val="24"/>
              </w:rPr>
              <w:t>4</w:t>
            </w:r>
            <w:r w:rsidRPr="00980385">
              <w:rPr>
                <w:rFonts w:eastAsiaTheme="minorEastAsia"/>
                <w:sz w:val="24"/>
                <w:szCs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Pr="00980385">
              <w:rPr>
                <w:rFonts w:eastAsiaTheme="minorEastAsia"/>
                <w:sz w:val="24"/>
                <w:szCs w:val="24"/>
              </w:rPr>
              <w:t>2016</w:t>
            </w:r>
            <w:r w:rsidRPr="00980385">
              <w:rPr>
                <w:rFonts w:eastAsiaTheme="minorEastAsia"/>
                <w:sz w:val="24"/>
                <w:szCs w:val="24"/>
              </w:rPr>
              <w:t>年</w:t>
            </w:r>
            <w:r w:rsidRPr="00980385">
              <w:rPr>
                <w:rFonts w:eastAsiaTheme="minorEastAsia"/>
                <w:sz w:val="24"/>
                <w:szCs w:val="24"/>
              </w:rPr>
              <w:t>4</w:t>
            </w:r>
            <w:r w:rsidRPr="00980385">
              <w:rPr>
                <w:rFonts w:eastAsiaTheme="minorEastAsia"/>
                <w:sz w:val="24"/>
                <w:szCs w:val="24"/>
              </w:rPr>
              <w:t>月</w:t>
            </w:r>
            <w:r w:rsidRPr="00980385">
              <w:rPr>
                <w:rFonts w:eastAsiaTheme="minorEastAsia"/>
                <w:sz w:val="24"/>
                <w:szCs w:val="24"/>
              </w:rPr>
              <w:t>22</w:t>
            </w:r>
            <w:r w:rsidRPr="00980385">
              <w:rPr>
                <w:rFonts w:eastAsiaTheme="minorEastAsia"/>
                <w:sz w:val="24"/>
                <w:szCs w:val="24"/>
              </w:rPr>
              <w:t>日起担任交银施罗德优选回报灵活配置混合型证券投资基金、交银施罗德优择回报灵活配置混合型证券投资基金基金经理至今，</w:t>
            </w:r>
            <w:r w:rsidRPr="00980385">
              <w:rPr>
                <w:rFonts w:eastAsiaTheme="minorEastAsia"/>
                <w:sz w:val="24"/>
                <w:szCs w:val="24"/>
              </w:rPr>
              <w:t>2016</w:t>
            </w:r>
            <w:r w:rsidRPr="00980385">
              <w:rPr>
                <w:rFonts w:eastAsiaTheme="minorEastAsia"/>
                <w:sz w:val="24"/>
                <w:szCs w:val="24"/>
              </w:rPr>
              <w:t>年</w:t>
            </w:r>
            <w:r w:rsidRPr="00980385">
              <w:rPr>
                <w:rFonts w:eastAsiaTheme="minorEastAsia"/>
                <w:sz w:val="24"/>
                <w:szCs w:val="24"/>
              </w:rPr>
              <w:t>12</w:t>
            </w:r>
            <w:r w:rsidRPr="00980385">
              <w:rPr>
                <w:rFonts w:eastAsiaTheme="minorEastAsia"/>
                <w:sz w:val="24"/>
                <w:szCs w:val="24"/>
              </w:rPr>
              <w:t>月</w:t>
            </w:r>
            <w:r w:rsidRPr="00980385">
              <w:rPr>
                <w:rFonts w:eastAsiaTheme="minorEastAsia"/>
                <w:sz w:val="24"/>
                <w:szCs w:val="24"/>
              </w:rPr>
              <w:t>14</w:t>
            </w:r>
            <w:r w:rsidRPr="00980385">
              <w:rPr>
                <w:rFonts w:eastAsiaTheme="minorEastAsia"/>
                <w:sz w:val="24"/>
                <w:szCs w:val="24"/>
              </w:rPr>
              <w:t>日起担任交银施罗德瑞鑫定期开放灵活配置混合型证券投资基金基金经理至今，</w:t>
            </w:r>
            <w:r w:rsidRPr="00980385">
              <w:rPr>
                <w:rFonts w:eastAsiaTheme="minorEastAsia"/>
                <w:sz w:val="24"/>
                <w:szCs w:val="24"/>
              </w:rPr>
              <w:t>2018</w:t>
            </w:r>
            <w:r w:rsidRPr="00980385">
              <w:rPr>
                <w:rFonts w:eastAsiaTheme="minorEastAsia"/>
                <w:sz w:val="24"/>
                <w:szCs w:val="24"/>
              </w:rPr>
              <w:t>年</w:t>
            </w:r>
            <w:r w:rsidRPr="00980385">
              <w:rPr>
                <w:rFonts w:eastAsiaTheme="minorEastAsia"/>
                <w:sz w:val="24"/>
                <w:szCs w:val="24"/>
              </w:rPr>
              <w:t>9</w:t>
            </w:r>
            <w:r w:rsidRPr="00980385">
              <w:rPr>
                <w:rFonts w:eastAsiaTheme="minorEastAsia"/>
                <w:sz w:val="24"/>
                <w:szCs w:val="24"/>
              </w:rPr>
              <w:t>月</w:t>
            </w:r>
            <w:r w:rsidRPr="00980385">
              <w:rPr>
                <w:rFonts w:eastAsiaTheme="minorEastAsia"/>
                <w:sz w:val="24"/>
                <w:szCs w:val="24"/>
              </w:rPr>
              <w:t>26</w:t>
            </w:r>
            <w:r w:rsidRPr="00980385">
              <w:rPr>
                <w:rFonts w:eastAsiaTheme="minorEastAsia"/>
                <w:sz w:val="24"/>
                <w:szCs w:val="24"/>
              </w:rPr>
              <w:t>日起担任交银施罗德裕祥纯债债券型证券投资基金基金经理至今。</w:t>
            </w:r>
          </w:p>
        </w:tc>
      </w:tr>
      <w:tr w:rsidR="00042A21" w:rsidRPr="00980385" w14:paraId="053F536D" w14:textId="77777777" w:rsidTr="00EB10D5">
        <w:trPr>
          <w:jc w:val="center"/>
        </w:trPr>
        <w:tc>
          <w:tcPr>
            <w:tcW w:w="4357" w:type="dxa"/>
            <w:vMerge w:val="restart"/>
          </w:tcPr>
          <w:p w14:paraId="62031C3F" w14:textId="77777777" w:rsidR="00042A21" w:rsidRPr="00980385" w:rsidRDefault="00042A21" w:rsidP="00EB10D5">
            <w:pPr>
              <w:spacing w:line="560" w:lineRule="exact"/>
              <w:rPr>
                <w:rFonts w:eastAsiaTheme="minorEastAsia"/>
                <w:color w:val="000000"/>
                <w:sz w:val="24"/>
                <w:szCs w:val="24"/>
              </w:rPr>
            </w:pPr>
            <w:r w:rsidRPr="00980385">
              <w:rPr>
                <w:rFonts w:eastAsiaTheme="minorEastAsia"/>
                <w:color w:val="000000"/>
                <w:sz w:val="24"/>
                <w:szCs w:val="24"/>
              </w:rPr>
              <w:lastRenderedPageBreak/>
              <w:t>其中：管理过公募基金的名称及期间</w:t>
            </w:r>
          </w:p>
        </w:tc>
        <w:tc>
          <w:tcPr>
            <w:tcW w:w="1559" w:type="dxa"/>
            <w:vAlign w:val="center"/>
          </w:tcPr>
          <w:p w14:paraId="2C5F87F6" w14:textId="77777777" w:rsidR="00042A21" w:rsidRPr="00980385" w:rsidRDefault="00042A21" w:rsidP="00EB10D5">
            <w:pPr>
              <w:spacing w:line="560" w:lineRule="exact"/>
              <w:jc w:val="center"/>
              <w:rPr>
                <w:rFonts w:eastAsiaTheme="minorEastAsia"/>
                <w:color w:val="000000"/>
                <w:kern w:val="0"/>
                <w:sz w:val="24"/>
                <w:szCs w:val="24"/>
              </w:rPr>
            </w:pPr>
            <w:r w:rsidRPr="00980385">
              <w:rPr>
                <w:rFonts w:eastAsiaTheme="minorEastAsia"/>
                <w:color w:val="000000"/>
                <w:kern w:val="0"/>
                <w:sz w:val="24"/>
                <w:szCs w:val="24"/>
              </w:rPr>
              <w:t>基金</w:t>
            </w:r>
          </w:p>
          <w:p w14:paraId="67EFB17F" w14:textId="77777777" w:rsidR="00042A21" w:rsidRPr="00980385" w:rsidRDefault="00042A21" w:rsidP="00EB10D5">
            <w:pPr>
              <w:spacing w:line="560" w:lineRule="exact"/>
              <w:jc w:val="center"/>
              <w:rPr>
                <w:rFonts w:eastAsiaTheme="minorEastAsia"/>
                <w:color w:val="000000"/>
                <w:kern w:val="0"/>
                <w:sz w:val="24"/>
                <w:szCs w:val="24"/>
              </w:rPr>
            </w:pPr>
            <w:r w:rsidRPr="00980385">
              <w:rPr>
                <w:rFonts w:eastAsiaTheme="minorEastAsia"/>
                <w:color w:val="000000"/>
                <w:kern w:val="0"/>
                <w:sz w:val="24"/>
                <w:szCs w:val="24"/>
              </w:rPr>
              <w:t>主代码</w:t>
            </w:r>
          </w:p>
        </w:tc>
        <w:tc>
          <w:tcPr>
            <w:tcW w:w="1212" w:type="dxa"/>
            <w:vAlign w:val="center"/>
          </w:tcPr>
          <w:p w14:paraId="717939C3" w14:textId="77777777" w:rsidR="00042A21" w:rsidRPr="00980385" w:rsidRDefault="00042A21" w:rsidP="00EB10D5">
            <w:pPr>
              <w:spacing w:line="560" w:lineRule="exact"/>
              <w:jc w:val="center"/>
              <w:rPr>
                <w:rFonts w:eastAsiaTheme="minorEastAsia"/>
                <w:color w:val="000000"/>
                <w:kern w:val="0"/>
                <w:sz w:val="24"/>
                <w:szCs w:val="24"/>
              </w:rPr>
            </w:pPr>
            <w:r w:rsidRPr="00980385">
              <w:rPr>
                <w:rFonts w:eastAsiaTheme="minorEastAsia"/>
                <w:color w:val="000000"/>
                <w:kern w:val="0"/>
                <w:sz w:val="24"/>
                <w:szCs w:val="24"/>
              </w:rPr>
              <w:t>基金名称</w:t>
            </w:r>
          </w:p>
        </w:tc>
        <w:tc>
          <w:tcPr>
            <w:tcW w:w="1260" w:type="dxa"/>
            <w:vAlign w:val="center"/>
          </w:tcPr>
          <w:p w14:paraId="52A9EBDE" w14:textId="77777777" w:rsidR="00042A21" w:rsidRPr="00980385" w:rsidRDefault="00042A21" w:rsidP="00EB10D5">
            <w:pPr>
              <w:spacing w:line="560" w:lineRule="exact"/>
              <w:jc w:val="center"/>
              <w:rPr>
                <w:rFonts w:eastAsiaTheme="minorEastAsia"/>
                <w:color w:val="000000"/>
                <w:kern w:val="0"/>
                <w:sz w:val="24"/>
                <w:szCs w:val="24"/>
              </w:rPr>
            </w:pPr>
            <w:r w:rsidRPr="00980385">
              <w:rPr>
                <w:rFonts w:eastAsiaTheme="minorEastAsia"/>
                <w:color w:val="000000"/>
                <w:kern w:val="0"/>
                <w:sz w:val="24"/>
                <w:szCs w:val="24"/>
              </w:rPr>
              <w:t>任职日期</w:t>
            </w:r>
          </w:p>
        </w:tc>
        <w:tc>
          <w:tcPr>
            <w:tcW w:w="1260" w:type="dxa"/>
            <w:vAlign w:val="center"/>
          </w:tcPr>
          <w:p w14:paraId="5BCA9191" w14:textId="77777777" w:rsidR="00042A21" w:rsidRPr="00980385" w:rsidRDefault="00042A21" w:rsidP="00EB10D5">
            <w:pPr>
              <w:spacing w:line="560" w:lineRule="exact"/>
              <w:jc w:val="center"/>
              <w:rPr>
                <w:rFonts w:eastAsiaTheme="minorEastAsia"/>
                <w:color w:val="000000"/>
                <w:kern w:val="0"/>
                <w:sz w:val="24"/>
                <w:szCs w:val="24"/>
              </w:rPr>
            </w:pPr>
            <w:r w:rsidRPr="00980385">
              <w:rPr>
                <w:rFonts w:eastAsiaTheme="minorEastAsia"/>
                <w:color w:val="000000"/>
                <w:kern w:val="0"/>
                <w:sz w:val="24"/>
                <w:szCs w:val="24"/>
              </w:rPr>
              <w:t>离任日期</w:t>
            </w:r>
          </w:p>
        </w:tc>
      </w:tr>
      <w:tr w:rsidR="005C0990" w:rsidRPr="00980385" w14:paraId="362F130D" w14:textId="77777777">
        <w:trPr>
          <w:jc w:val="center"/>
        </w:trPr>
        <w:tc>
          <w:tcPr>
            <w:tcW w:w="0" w:type="auto"/>
            <w:vMerge/>
          </w:tcPr>
          <w:p w14:paraId="697037B7" w14:textId="77777777" w:rsidR="005C0990" w:rsidRPr="00980385" w:rsidRDefault="005C0990"/>
        </w:tc>
        <w:tc>
          <w:tcPr>
            <w:tcW w:w="0" w:type="auto"/>
            <w:vAlign w:val="center"/>
          </w:tcPr>
          <w:p w14:paraId="11164D63" w14:textId="77777777" w:rsidR="005C0990" w:rsidRPr="00980385" w:rsidRDefault="00E760C3">
            <w:pPr>
              <w:jc w:val="center"/>
            </w:pPr>
            <w:r w:rsidRPr="00980385">
              <w:rPr>
                <w:rFonts w:eastAsiaTheme="minorEastAsia"/>
                <w:color w:val="000000"/>
                <w:sz w:val="24"/>
                <w:szCs w:val="24"/>
              </w:rPr>
              <w:t>519781</w:t>
            </w:r>
          </w:p>
        </w:tc>
        <w:tc>
          <w:tcPr>
            <w:tcW w:w="0" w:type="auto"/>
            <w:vAlign w:val="center"/>
          </w:tcPr>
          <w:p w14:paraId="1FA383A4" w14:textId="77777777" w:rsidR="005C0990" w:rsidRPr="00980385" w:rsidRDefault="00E760C3">
            <w:pPr>
              <w:jc w:val="center"/>
            </w:pPr>
            <w:r w:rsidRPr="00980385">
              <w:rPr>
                <w:rFonts w:eastAsiaTheme="minorEastAsia"/>
                <w:color w:val="000000"/>
                <w:sz w:val="24"/>
                <w:szCs w:val="24"/>
              </w:rPr>
              <w:t>交银施罗德领先回报灵活配置混合型证券投资基金</w:t>
            </w:r>
          </w:p>
        </w:tc>
        <w:tc>
          <w:tcPr>
            <w:tcW w:w="0" w:type="auto"/>
            <w:vAlign w:val="center"/>
          </w:tcPr>
          <w:p w14:paraId="5EFDF8A7" w14:textId="77777777" w:rsidR="005C0990" w:rsidRPr="00980385" w:rsidRDefault="00E760C3">
            <w:pPr>
              <w:jc w:val="center"/>
            </w:pPr>
            <w:r w:rsidRPr="00980385">
              <w:rPr>
                <w:rFonts w:eastAsiaTheme="minorEastAsia"/>
                <w:color w:val="000000"/>
                <w:sz w:val="24"/>
                <w:szCs w:val="24"/>
              </w:rPr>
              <w:t>2016-09-13</w:t>
            </w:r>
          </w:p>
        </w:tc>
        <w:tc>
          <w:tcPr>
            <w:tcW w:w="0" w:type="auto"/>
            <w:vAlign w:val="center"/>
          </w:tcPr>
          <w:p w14:paraId="503902D9" w14:textId="77777777" w:rsidR="005C0990" w:rsidRPr="00980385" w:rsidRDefault="00E760C3">
            <w:pPr>
              <w:jc w:val="center"/>
            </w:pPr>
            <w:r w:rsidRPr="00980385">
              <w:rPr>
                <w:rFonts w:eastAsiaTheme="minorEastAsia"/>
                <w:color w:val="000000"/>
                <w:sz w:val="24"/>
                <w:szCs w:val="24"/>
              </w:rPr>
              <w:t>2019-01-22</w:t>
            </w:r>
          </w:p>
        </w:tc>
      </w:tr>
      <w:tr w:rsidR="005C0990" w:rsidRPr="00980385" w14:paraId="0CBFE576" w14:textId="77777777">
        <w:trPr>
          <w:jc w:val="center"/>
        </w:trPr>
        <w:tc>
          <w:tcPr>
            <w:tcW w:w="0" w:type="auto"/>
            <w:vMerge/>
          </w:tcPr>
          <w:p w14:paraId="46FAB9DB" w14:textId="77777777" w:rsidR="005C0990" w:rsidRPr="00980385" w:rsidRDefault="005C0990"/>
        </w:tc>
        <w:tc>
          <w:tcPr>
            <w:tcW w:w="0" w:type="auto"/>
            <w:vAlign w:val="center"/>
          </w:tcPr>
          <w:p w14:paraId="1BB8E220" w14:textId="77777777" w:rsidR="005C0990" w:rsidRPr="00980385" w:rsidRDefault="00E760C3">
            <w:pPr>
              <w:jc w:val="center"/>
            </w:pPr>
            <w:r w:rsidRPr="00980385">
              <w:rPr>
                <w:rFonts w:eastAsiaTheme="minorEastAsia"/>
                <w:color w:val="000000"/>
                <w:sz w:val="24"/>
                <w:szCs w:val="24"/>
              </w:rPr>
              <w:t>519764</w:t>
            </w:r>
          </w:p>
        </w:tc>
        <w:tc>
          <w:tcPr>
            <w:tcW w:w="0" w:type="auto"/>
            <w:vAlign w:val="center"/>
          </w:tcPr>
          <w:p w14:paraId="1EC797C1" w14:textId="77777777" w:rsidR="005C0990" w:rsidRPr="00980385" w:rsidRDefault="00E760C3">
            <w:pPr>
              <w:jc w:val="center"/>
            </w:pPr>
            <w:r w:rsidRPr="00980385">
              <w:rPr>
                <w:rFonts w:eastAsiaTheme="minorEastAsia"/>
                <w:color w:val="000000"/>
                <w:sz w:val="24"/>
                <w:szCs w:val="24"/>
              </w:rPr>
              <w:t>交银施罗德卓越回报灵活配置混合型证券投资基金</w:t>
            </w:r>
          </w:p>
        </w:tc>
        <w:tc>
          <w:tcPr>
            <w:tcW w:w="0" w:type="auto"/>
            <w:vAlign w:val="center"/>
          </w:tcPr>
          <w:p w14:paraId="6A158E71" w14:textId="77777777" w:rsidR="005C0990" w:rsidRPr="00980385" w:rsidRDefault="00E760C3">
            <w:pPr>
              <w:jc w:val="center"/>
            </w:pPr>
            <w:r w:rsidRPr="00980385">
              <w:rPr>
                <w:rFonts w:eastAsiaTheme="minorEastAsia"/>
                <w:color w:val="000000"/>
                <w:sz w:val="24"/>
                <w:szCs w:val="24"/>
              </w:rPr>
              <w:t>2016-02-17</w:t>
            </w:r>
          </w:p>
        </w:tc>
        <w:tc>
          <w:tcPr>
            <w:tcW w:w="0" w:type="auto"/>
            <w:vAlign w:val="center"/>
          </w:tcPr>
          <w:p w14:paraId="58068241" w14:textId="77777777" w:rsidR="005C0990" w:rsidRPr="00980385" w:rsidRDefault="00E760C3">
            <w:pPr>
              <w:jc w:val="center"/>
            </w:pPr>
            <w:r w:rsidRPr="00980385">
              <w:rPr>
                <w:rFonts w:eastAsiaTheme="minorEastAsia"/>
                <w:color w:val="000000"/>
                <w:sz w:val="24"/>
                <w:szCs w:val="24"/>
              </w:rPr>
              <w:t>2018-12-08</w:t>
            </w:r>
          </w:p>
        </w:tc>
      </w:tr>
      <w:tr w:rsidR="005C0990" w:rsidRPr="00980385" w14:paraId="681A7DFB" w14:textId="77777777">
        <w:trPr>
          <w:jc w:val="center"/>
        </w:trPr>
        <w:tc>
          <w:tcPr>
            <w:tcW w:w="0" w:type="auto"/>
            <w:vMerge/>
          </w:tcPr>
          <w:p w14:paraId="38D29E49" w14:textId="77777777" w:rsidR="005C0990" w:rsidRPr="00980385" w:rsidRDefault="005C0990"/>
        </w:tc>
        <w:tc>
          <w:tcPr>
            <w:tcW w:w="0" w:type="auto"/>
            <w:vAlign w:val="center"/>
          </w:tcPr>
          <w:p w14:paraId="030F15C3" w14:textId="77777777" w:rsidR="005C0990" w:rsidRPr="00980385" w:rsidRDefault="00E760C3">
            <w:pPr>
              <w:jc w:val="center"/>
            </w:pPr>
            <w:r w:rsidRPr="00980385">
              <w:rPr>
                <w:rFonts w:eastAsiaTheme="minorEastAsia"/>
                <w:color w:val="000000"/>
                <w:sz w:val="24"/>
                <w:szCs w:val="24"/>
              </w:rPr>
              <w:t>003901</w:t>
            </w:r>
          </w:p>
        </w:tc>
        <w:tc>
          <w:tcPr>
            <w:tcW w:w="0" w:type="auto"/>
            <w:vAlign w:val="center"/>
          </w:tcPr>
          <w:p w14:paraId="74C29900" w14:textId="64C88E7D" w:rsidR="005C0990" w:rsidRPr="00980385" w:rsidRDefault="00E760C3">
            <w:pPr>
              <w:jc w:val="center"/>
            </w:pPr>
            <w:r w:rsidRPr="00980385">
              <w:rPr>
                <w:rFonts w:eastAsiaTheme="minorEastAsia"/>
                <w:color w:val="000000"/>
                <w:sz w:val="24"/>
                <w:szCs w:val="24"/>
              </w:rPr>
              <w:t>交银</w:t>
            </w:r>
            <w:r w:rsidR="001B37F9" w:rsidRPr="00980385">
              <w:rPr>
                <w:rFonts w:eastAsiaTheme="minorEastAsia" w:hint="eastAsia"/>
                <w:color w:val="000000"/>
                <w:sz w:val="24"/>
                <w:szCs w:val="24"/>
              </w:rPr>
              <w:t>施罗德</w:t>
            </w:r>
            <w:r w:rsidRPr="00980385">
              <w:rPr>
                <w:rFonts w:eastAsiaTheme="minorEastAsia"/>
                <w:color w:val="000000"/>
                <w:sz w:val="24"/>
                <w:szCs w:val="24"/>
              </w:rPr>
              <w:t>瑞景定期开放灵活配置混合型证券投资基金</w:t>
            </w:r>
          </w:p>
        </w:tc>
        <w:tc>
          <w:tcPr>
            <w:tcW w:w="0" w:type="auto"/>
            <w:vAlign w:val="center"/>
          </w:tcPr>
          <w:p w14:paraId="687499EC" w14:textId="77777777" w:rsidR="005C0990" w:rsidRPr="00980385" w:rsidRDefault="00E760C3">
            <w:pPr>
              <w:jc w:val="center"/>
            </w:pPr>
            <w:r w:rsidRPr="00980385">
              <w:rPr>
                <w:rFonts w:eastAsiaTheme="minorEastAsia"/>
                <w:color w:val="000000"/>
                <w:sz w:val="24"/>
                <w:szCs w:val="24"/>
              </w:rPr>
              <w:t>2016-12-21</w:t>
            </w:r>
          </w:p>
        </w:tc>
        <w:tc>
          <w:tcPr>
            <w:tcW w:w="0" w:type="auto"/>
            <w:vAlign w:val="center"/>
          </w:tcPr>
          <w:p w14:paraId="5C41EC7E" w14:textId="77777777" w:rsidR="005C0990" w:rsidRPr="00980385" w:rsidRDefault="00E760C3">
            <w:pPr>
              <w:jc w:val="center"/>
            </w:pPr>
            <w:r w:rsidRPr="00980385">
              <w:rPr>
                <w:rFonts w:eastAsiaTheme="minorEastAsia"/>
                <w:color w:val="000000"/>
                <w:sz w:val="24"/>
                <w:szCs w:val="24"/>
              </w:rPr>
              <w:t>2018-11-17</w:t>
            </w:r>
          </w:p>
        </w:tc>
      </w:tr>
      <w:tr w:rsidR="005C0990" w:rsidRPr="00980385" w14:paraId="760D13C7" w14:textId="77777777">
        <w:trPr>
          <w:jc w:val="center"/>
        </w:trPr>
        <w:tc>
          <w:tcPr>
            <w:tcW w:w="0" w:type="auto"/>
            <w:vMerge/>
          </w:tcPr>
          <w:p w14:paraId="5B5FE8B7" w14:textId="77777777" w:rsidR="005C0990" w:rsidRPr="00980385" w:rsidRDefault="005C0990"/>
        </w:tc>
        <w:tc>
          <w:tcPr>
            <w:tcW w:w="0" w:type="auto"/>
            <w:vAlign w:val="center"/>
          </w:tcPr>
          <w:p w14:paraId="096F88DA" w14:textId="77777777" w:rsidR="005C0990" w:rsidRPr="00980385" w:rsidRDefault="00E760C3">
            <w:pPr>
              <w:jc w:val="center"/>
            </w:pPr>
            <w:r w:rsidRPr="00980385">
              <w:rPr>
                <w:rFonts w:eastAsiaTheme="minorEastAsia"/>
                <w:color w:val="000000"/>
                <w:sz w:val="24"/>
                <w:szCs w:val="24"/>
              </w:rPr>
              <w:t>004207</w:t>
            </w:r>
          </w:p>
        </w:tc>
        <w:tc>
          <w:tcPr>
            <w:tcW w:w="0" w:type="auto"/>
            <w:vAlign w:val="center"/>
          </w:tcPr>
          <w:p w14:paraId="16E1DAE8" w14:textId="77777777" w:rsidR="005C0990" w:rsidRPr="00980385" w:rsidRDefault="00E760C3">
            <w:pPr>
              <w:jc w:val="center"/>
            </w:pPr>
            <w:r w:rsidRPr="00980385">
              <w:rPr>
                <w:rFonts w:eastAsiaTheme="minorEastAsia"/>
                <w:color w:val="000000"/>
                <w:sz w:val="24"/>
                <w:szCs w:val="24"/>
              </w:rPr>
              <w:t>交银施罗德启通灵活配置混合型证券投资基金</w:t>
            </w:r>
          </w:p>
        </w:tc>
        <w:tc>
          <w:tcPr>
            <w:tcW w:w="0" w:type="auto"/>
            <w:vAlign w:val="center"/>
          </w:tcPr>
          <w:p w14:paraId="7197A33C" w14:textId="77777777" w:rsidR="005C0990" w:rsidRPr="00980385" w:rsidRDefault="00E760C3">
            <w:pPr>
              <w:jc w:val="center"/>
            </w:pPr>
            <w:r w:rsidRPr="00980385">
              <w:rPr>
                <w:rFonts w:eastAsiaTheme="minorEastAsia"/>
                <w:color w:val="000000"/>
                <w:sz w:val="24"/>
                <w:szCs w:val="24"/>
              </w:rPr>
              <w:t>2017-03-31</w:t>
            </w:r>
          </w:p>
        </w:tc>
        <w:tc>
          <w:tcPr>
            <w:tcW w:w="0" w:type="auto"/>
            <w:vAlign w:val="center"/>
          </w:tcPr>
          <w:p w14:paraId="615E3466" w14:textId="77777777" w:rsidR="005C0990" w:rsidRPr="00980385" w:rsidRDefault="00E760C3">
            <w:pPr>
              <w:jc w:val="center"/>
            </w:pPr>
            <w:r w:rsidRPr="00980385">
              <w:rPr>
                <w:rFonts w:eastAsiaTheme="minorEastAsia"/>
                <w:color w:val="000000"/>
                <w:sz w:val="24"/>
                <w:szCs w:val="24"/>
              </w:rPr>
              <w:t>2018-08-24</w:t>
            </w:r>
          </w:p>
        </w:tc>
      </w:tr>
      <w:tr w:rsidR="005C0990" w:rsidRPr="00980385" w14:paraId="1C309DDC" w14:textId="77777777">
        <w:trPr>
          <w:jc w:val="center"/>
        </w:trPr>
        <w:tc>
          <w:tcPr>
            <w:tcW w:w="0" w:type="auto"/>
            <w:vMerge/>
          </w:tcPr>
          <w:p w14:paraId="6EBCBA9E" w14:textId="77777777" w:rsidR="005C0990" w:rsidRPr="00980385" w:rsidRDefault="005C0990"/>
        </w:tc>
        <w:tc>
          <w:tcPr>
            <w:tcW w:w="0" w:type="auto"/>
            <w:vAlign w:val="center"/>
          </w:tcPr>
          <w:p w14:paraId="59502D04" w14:textId="77777777" w:rsidR="005C0990" w:rsidRPr="00980385" w:rsidRDefault="00E760C3">
            <w:pPr>
              <w:jc w:val="center"/>
            </w:pPr>
            <w:r w:rsidRPr="00980385">
              <w:rPr>
                <w:rFonts w:eastAsiaTheme="minorEastAsia"/>
                <w:color w:val="000000"/>
                <w:sz w:val="24"/>
                <w:szCs w:val="24"/>
              </w:rPr>
              <w:t>004064</w:t>
            </w:r>
          </w:p>
        </w:tc>
        <w:tc>
          <w:tcPr>
            <w:tcW w:w="0" w:type="auto"/>
            <w:vAlign w:val="center"/>
          </w:tcPr>
          <w:p w14:paraId="73DBE8C3" w14:textId="77777777" w:rsidR="005C0990" w:rsidRPr="00980385" w:rsidRDefault="00E760C3">
            <w:pPr>
              <w:jc w:val="center"/>
            </w:pPr>
            <w:r w:rsidRPr="00980385">
              <w:rPr>
                <w:rFonts w:eastAsiaTheme="minorEastAsia"/>
                <w:color w:val="000000"/>
                <w:sz w:val="24"/>
                <w:szCs w:val="24"/>
              </w:rPr>
              <w:t>交银施罗德瑞利定期开放灵活配置混合型证券投资基金</w:t>
            </w:r>
          </w:p>
        </w:tc>
        <w:tc>
          <w:tcPr>
            <w:tcW w:w="0" w:type="auto"/>
            <w:vAlign w:val="center"/>
          </w:tcPr>
          <w:p w14:paraId="567D79C6" w14:textId="77777777" w:rsidR="005C0990" w:rsidRPr="00980385" w:rsidRDefault="00E760C3">
            <w:pPr>
              <w:jc w:val="center"/>
            </w:pPr>
            <w:r w:rsidRPr="00980385">
              <w:rPr>
                <w:rFonts w:eastAsiaTheme="minorEastAsia"/>
                <w:color w:val="000000"/>
                <w:sz w:val="24"/>
                <w:szCs w:val="24"/>
              </w:rPr>
              <w:t>2017-02-24</w:t>
            </w:r>
          </w:p>
        </w:tc>
        <w:tc>
          <w:tcPr>
            <w:tcW w:w="0" w:type="auto"/>
            <w:vAlign w:val="center"/>
          </w:tcPr>
          <w:p w14:paraId="26B5815D" w14:textId="77777777" w:rsidR="005C0990" w:rsidRPr="00980385" w:rsidRDefault="00E760C3">
            <w:pPr>
              <w:jc w:val="center"/>
            </w:pPr>
            <w:r w:rsidRPr="00980385">
              <w:rPr>
                <w:rFonts w:eastAsiaTheme="minorEastAsia"/>
                <w:color w:val="000000"/>
                <w:sz w:val="24"/>
                <w:szCs w:val="24"/>
              </w:rPr>
              <w:t>2018-07-19</w:t>
            </w:r>
          </w:p>
        </w:tc>
      </w:tr>
      <w:tr w:rsidR="005C0990" w:rsidRPr="00980385" w14:paraId="32DFE5B1" w14:textId="77777777">
        <w:trPr>
          <w:jc w:val="center"/>
        </w:trPr>
        <w:tc>
          <w:tcPr>
            <w:tcW w:w="0" w:type="auto"/>
            <w:vMerge/>
          </w:tcPr>
          <w:p w14:paraId="1024C8EE" w14:textId="77777777" w:rsidR="005C0990" w:rsidRPr="00980385" w:rsidRDefault="005C0990"/>
        </w:tc>
        <w:tc>
          <w:tcPr>
            <w:tcW w:w="0" w:type="auto"/>
            <w:vAlign w:val="center"/>
          </w:tcPr>
          <w:p w14:paraId="6E3D1B4A" w14:textId="77777777" w:rsidR="005C0990" w:rsidRPr="00980385" w:rsidRDefault="00E760C3">
            <w:pPr>
              <w:jc w:val="center"/>
            </w:pPr>
            <w:r w:rsidRPr="00980385">
              <w:rPr>
                <w:rFonts w:eastAsiaTheme="minorEastAsia"/>
                <w:color w:val="000000"/>
                <w:sz w:val="24"/>
                <w:szCs w:val="24"/>
              </w:rPr>
              <w:t>004074</w:t>
            </w:r>
          </w:p>
        </w:tc>
        <w:tc>
          <w:tcPr>
            <w:tcW w:w="0" w:type="auto"/>
            <w:vAlign w:val="center"/>
          </w:tcPr>
          <w:p w14:paraId="394CD501" w14:textId="77777777" w:rsidR="005C0990" w:rsidRPr="00980385" w:rsidRDefault="00E760C3">
            <w:pPr>
              <w:jc w:val="center"/>
            </w:pPr>
            <w:r w:rsidRPr="00980385">
              <w:rPr>
                <w:rFonts w:eastAsiaTheme="minorEastAsia"/>
                <w:color w:val="000000"/>
                <w:sz w:val="24"/>
                <w:szCs w:val="24"/>
              </w:rPr>
              <w:t>交银施罗德瑞安定期开放灵活配置混合型证券投资基金</w:t>
            </w:r>
          </w:p>
        </w:tc>
        <w:tc>
          <w:tcPr>
            <w:tcW w:w="0" w:type="auto"/>
            <w:vAlign w:val="center"/>
          </w:tcPr>
          <w:p w14:paraId="53944939" w14:textId="77777777" w:rsidR="005C0990" w:rsidRPr="00980385" w:rsidRDefault="00E760C3">
            <w:pPr>
              <w:jc w:val="center"/>
            </w:pPr>
            <w:r w:rsidRPr="00980385">
              <w:rPr>
                <w:rFonts w:eastAsiaTheme="minorEastAsia"/>
                <w:color w:val="000000"/>
                <w:sz w:val="24"/>
                <w:szCs w:val="24"/>
              </w:rPr>
              <w:t>2017-03-02</w:t>
            </w:r>
          </w:p>
        </w:tc>
        <w:tc>
          <w:tcPr>
            <w:tcW w:w="0" w:type="auto"/>
            <w:vAlign w:val="center"/>
          </w:tcPr>
          <w:p w14:paraId="7ACA02F2" w14:textId="77777777" w:rsidR="005C0990" w:rsidRPr="00980385" w:rsidRDefault="00E760C3">
            <w:pPr>
              <w:jc w:val="center"/>
            </w:pPr>
            <w:r w:rsidRPr="00980385">
              <w:rPr>
                <w:rFonts w:eastAsiaTheme="minorEastAsia"/>
                <w:color w:val="000000"/>
                <w:sz w:val="24"/>
                <w:szCs w:val="24"/>
              </w:rPr>
              <w:t>2018-04-11</w:t>
            </w:r>
          </w:p>
        </w:tc>
      </w:tr>
      <w:tr w:rsidR="005C0990" w:rsidRPr="00980385" w14:paraId="1BBAC9CE" w14:textId="77777777">
        <w:trPr>
          <w:jc w:val="center"/>
        </w:trPr>
        <w:tc>
          <w:tcPr>
            <w:tcW w:w="0" w:type="auto"/>
            <w:vMerge/>
          </w:tcPr>
          <w:p w14:paraId="527B80CE" w14:textId="77777777" w:rsidR="005C0990" w:rsidRPr="00980385" w:rsidRDefault="005C0990"/>
        </w:tc>
        <w:tc>
          <w:tcPr>
            <w:tcW w:w="0" w:type="auto"/>
            <w:vAlign w:val="center"/>
          </w:tcPr>
          <w:p w14:paraId="67093FF1" w14:textId="77777777" w:rsidR="005C0990" w:rsidRPr="00980385" w:rsidRDefault="00E760C3">
            <w:pPr>
              <w:jc w:val="center"/>
            </w:pPr>
            <w:r w:rsidRPr="00980385">
              <w:rPr>
                <w:rFonts w:eastAsiaTheme="minorEastAsia"/>
                <w:color w:val="000000"/>
                <w:sz w:val="24"/>
                <w:szCs w:val="24"/>
              </w:rPr>
              <w:t>519738</w:t>
            </w:r>
          </w:p>
        </w:tc>
        <w:tc>
          <w:tcPr>
            <w:tcW w:w="0" w:type="auto"/>
            <w:vAlign w:val="center"/>
          </w:tcPr>
          <w:p w14:paraId="68E6E9F9" w14:textId="77777777" w:rsidR="005C0990" w:rsidRPr="00980385" w:rsidRDefault="00E760C3">
            <w:pPr>
              <w:jc w:val="center"/>
            </w:pPr>
            <w:r w:rsidRPr="00980385">
              <w:rPr>
                <w:rFonts w:eastAsiaTheme="minorEastAsia"/>
                <w:color w:val="000000"/>
                <w:sz w:val="24"/>
                <w:szCs w:val="24"/>
              </w:rPr>
              <w:t>交银施罗德周期回报灵活配置混合型证券投资基金</w:t>
            </w:r>
          </w:p>
        </w:tc>
        <w:tc>
          <w:tcPr>
            <w:tcW w:w="0" w:type="auto"/>
            <w:vAlign w:val="center"/>
          </w:tcPr>
          <w:p w14:paraId="7DAAE519" w14:textId="77777777" w:rsidR="005C0990" w:rsidRPr="00980385" w:rsidRDefault="00E760C3">
            <w:pPr>
              <w:jc w:val="center"/>
            </w:pPr>
            <w:r w:rsidRPr="00980385">
              <w:rPr>
                <w:rFonts w:eastAsiaTheme="minorEastAsia"/>
                <w:color w:val="000000"/>
                <w:sz w:val="24"/>
                <w:szCs w:val="24"/>
              </w:rPr>
              <w:t>2015-08-04</w:t>
            </w:r>
          </w:p>
        </w:tc>
        <w:tc>
          <w:tcPr>
            <w:tcW w:w="0" w:type="auto"/>
            <w:vAlign w:val="center"/>
          </w:tcPr>
          <w:p w14:paraId="2023E2A6" w14:textId="77777777" w:rsidR="005C0990" w:rsidRPr="00980385" w:rsidRDefault="00E760C3">
            <w:pPr>
              <w:jc w:val="center"/>
            </w:pPr>
            <w:r w:rsidRPr="00980385">
              <w:rPr>
                <w:rFonts w:eastAsiaTheme="minorEastAsia"/>
                <w:color w:val="000000"/>
                <w:sz w:val="24"/>
                <w:szCs w:val="24"/>
              </w:rPr>
              <w:t>-</w:t>
            </w:r>
          </w:p>
        </w:tc>
      </w:tr>
      <w:tr w:rsidR="005C0990" w:rsidRPr="00980385" w14:paraId="07793A8C" w14:textId="77777777">
        <w:trPr>
          <w:jc w:val="center"/>
        </w:trPr>
        <w:tc>
          <w:tcPr>
            <w:tcW w:w="0" w:type="auto"/>
            <w:vMerge/>
          </w:tcPr>
          <w:p w14:paraId="67DCB2F5" w14:textId="77777777" w:rsidR="005C0990" w:rsidRPr="00980385" w:rsidRDefault="005C0990"/>
        </w:tc>
        <w:tc>
          <w:tcPr>
            <w:tcW w:w="0" w:type="auto"/>
            <w:vAlign w:val="center"/>
          </w:tcPr>
          <w:p w14:paraId="18CA5A04" w14:textId="77777777" w:rsidR="005C0990" w:rsidRPr="00980385" w:rsidRDefault="00E760C3">
            <w:pPr>
              <w:jc w:val="center"/>
            </w:pPr>
            <w:r w:rsidRPr="00980385">
              <w:rPr>
                <w:rFonts w:eastAsiaTheme="minorEastAsia"/>
                <w:color w:val="000000"/>
                <w:sz w:val="24"/>
                <w:szCs w:val="24"/>
              </w:rPr>
              <w:t>519752</w:t>
            </w:r>
          </w:p>
        </w:tc>
        <w:tc>
          <w:tcPr>
            <w:tcW w:w="0" w:type="auto"/>
            <w:vAlign w:val="center"/>
          </w:tcPr>
          <w:p w14:paraId="25EC0C58" w14:textId="77777777" w:rsidR="005C0990" w:rsidRPr="00980385" w:rsidRDefault="00E760C3">
            <w:pPr>
              <w:jc w:val="center"/>
            </w:pPr>
            <w:r w:rsidRPr="00980385">
              <w:rPr>
                <w:rFonts w:eastAsiaTheme="minorEastAsia"/>
                <w:color w:val="000000"/>
                <w:sz w:val="24"/>
                <w:szCs w:val="24"/>
              </w:rPr>
              <w:t>交银施罗德新回报灵活配置混合型证券投资基金</w:t>
            </w:r>
          </w:p>
        </w:tc>
        <w:tc>
          <w:tcPr>
            <w:tcW w:w="0" w:type="auto"/>
            <w:vAlign w:val="center"/>
          </w:tcPr>
          <w:p w14:paraId="6BA24AFB" w14:textId="77777777" w:rsidR="005C0990" w:rsidRPr="00980385" w:rsidRDefault="00E760C3">
            <w:pPr>
              <w:jc w:val="center"/>
            </w:pPr>
            <w:r w:rsidRPr="00980385">
              <w:rPr>
                <w:rFonts w:eastAsiaTheme="minorEastAsia"/>
                <w:color w:val="000000"/>
                <w:sz w:val="24"/>
                <w:szCs w:val="24"/>
              </w:rPr>
              <w:t>2015-08-04</w:t>
            </w:r>
          </w:p>
        </w:tc>
        <w:tc>
          <w:tcPr>
            <w:tcW w:w="0" w:type="auto"/>
            <w:vAlign w:val="center"/>
          </w:tcPr>
          <w:p w14:paraId="4C23762B" w14:textId="77777777" w:rsidR="005C0990" w:rsidRPr="00980385" w:rsidRDefault="00E760C3">
            <w:pPr>
              <w:jc w:val="center"/>
            </w:pPr>
            <w:r w:rsidRPr="00980385">
              <w:rPr>
                <w:rFonts w:eastAsiaTheme="minorEastAsia"/>
                <w:color w:val="000000"/>
                <w:sz w:val="24"/>
                <w:szCs w:val="24"/>
              </w:rPr>
              <w:t>-</w:t>
            </w:r>
          </w:p>
        </w:tc>
      </w:tr>
      <w:tr w:rsidR="005C0990" w:rsidRPr="00980385" w14:paraId="092117FD" w14:textId="77777777">
        <w:trPr>
          <w:jc w:val="center"/>
        </w:trPr>
        <w:tc>
          <w:tcPr>
            <w:tcW w:w="0" w:type="auto"/>
            <w:vMerge/>
          </w:tcPr>
          <w:p w14:paraId="50C7C80D" w14:textId="77777777" w:rsidR="005C0990" w:rsidRPr="00980385" w:rsidRDefault="005C0990"/>
        </w:tc>
        <w:tc>
          <w:tcPr>
            <w:tcW w:w="0" w:type="auto"/>
            <w:vAlign w:val="center"/>
          </w:tcPr>
          <w:p w14:paraId="1B528799" w14:textId="77777777" w:rsidR="005C0990" w:rsidRPr="00980385" w:rsidRDefault="00E760C3">
            <w:pPr>
              <w:jc w:val="center"/>
            </w:pPr>
            <w:r w:rsidRPr="00980385">
              <w:rPr>
                <w:rFonts w:eastAsiaTheme="minorEastAsia"/>
                <w:color w:val="000000"/>
                <w:sz w:val="24"/>
                <w:szCs w:val="24"/>
              </w:rPr>
              <w:t>519755</w:t>
            </w:r>
          </w:p>
        </w:tc>
        <w:tc>
          <w:tcPr>
            <w:tcW w:w="0" w:type="auto"/>
            <w:vAlign w:val="center"/>
          </w:tcPr>
          <w:p w14:paraId="4828A923" w14:textId="77777777" w:rsidR="005C0990" w:rsidRPr="00980385" w:rsidRDefault="00E760C3">
            <w:pPr>
              <w:jc w:val="center"/>
            </w:pPr>
            <w:r w:rsidRPr="00980385">
              <w:rPr>
                <w:rFonts w:eastAsiaTheme="minorEastAsia"/>
                <w:color w:val="000000"/>
                <w:sz w:val="24"/>
                <w:szCs w:val="24"/>
              </w:rPr>
              <w:t>交银施罗德多策略回报灵活配置混合型证券投资基金</w:t>
            </w:r>
          </w:p>
        </w:tc>
        <w:tc>
          <w:tcPr>
            <w:tcW w:w="0" w:type="auto"/>
            <w:vAlign w:val="center"/>
          </w:tcPr>
          <w:p w14:paraId="5AED722A" w14:textId="77777777" w:rsidR="005C0990" w:rsidRPr="00980385" w:rsidRDefault="00E760C3">
            <w:pPr>
              <w:jc w:val="center"/>
            </w:pPr>
            <w:r w:rsidRPr="00980385">
              <w:rPr>
                <w:rFonts w:eastAsiaTheme="minorEastAsia"/>
                <w:color w:val="000000"/>
                <w:sz w:val="24"/>
                <w:szCs w:val="24"/>
              </w:rPr>
              <w:t>2015-08-04</w:t>
            </w:r>
          </w:p>
        </w:tc>
        <w:tc>
          <w:tcPr>
            <w:tcW w:w="0" w:type="auto"/>
            <w:vAlign w:val="center"/>
          </w:tcPr>
          <w:p w14:paraId="624195EA" w14:textId="77777777" w:rsidR="005C0990" w:rsidRPr="00980385" w:rsidRDefault="00E760C3">
            <w:pPr>
              <w:jc w:val="center"/>
            </w:pPr>
            <w:r w:rsidRPr="00980385">
              <w:rPr>
                <w:rFonts w:eastAsiaTheme="minorEastAsia"/>
                <w:color w:val="000000"/>
                <w:sz w:val="24"/>
                <w:szCs w:val="24"/>
              </w:rPr>
              <w:t>-</w:t>
            </w:r>
          </w:p>
        </w:tc>
      </w:tr>
      <w:tr w:rsidR="005C0990" w:rsidRPr="00980385" w14:paraId="608C1975" w14:textId="77777777">
        <w:trPr>
          <w:jc w:val="center"/>
        </w:trPr>
        <w:tc>
          <w:tcPr>
            <w:tcW w:w="0" w:type="auto"/>
            <w:vMerge/>
          </w:tcPr>
          <w:p w14:paraId="55A2008D" w14:textId="77777777" w:rsidR="005C0990" w:rsidRPr="00980385" w:rsidRDefault="005C0990"/>
        </w:tc>
        <w:tc>
          <w:tcPr>
            <w:tcW w:w="0" w:type="auto"/>
            <w:vAlign w:val="center"/>
          </w:tcPr>
          <w:p w14:paraId="42FC118A" w14:textId="77777777" w:rsidR="005C0990" w:rsidRPr="00980385" w:rsidRDefault="00E760C3">
            <w:pPr>
              <w:jc w:val="center"/>
            </w:pPr>
            <w:r w:rsidRPr="00980385">
              <w:rPr>
                <w:rFonts w:eastAsiaTheme="minorEastAsia"/>
                <w:color w:val="000000"/>
                <w:sz w:val="24"/>
                <w:szCs w:val="24"/>
              </w:rPr>
              <w:t>519768</w:t>
            </w:r>
          </w:p>
        </w:tc>
        <w:tc>
          <w:tcPr>
            <w:tcW w:w="0" w:type="auto"/>
            <w:vAlign w:val="center"/>
          </w:tcPr>
          <w:p w14:paraId="5B39BFAF" w14:textId="77777777" w:rsidR="005C0990" w:rsidRPr="00980385" w:rsidRDefault="00E760C3">
            <w:pPr>
              <w:jc w:val="center"/>
            </w:pPr>
            <w:r w:rsidRPr="00980385">
              <w:rPr>
                <w:rFonts w:eastAsiaTheme="minorEastAsia"/>
                <w:color w:val="000000"/>
                <w:sz w:val="24"/>
                <w:szCs w:val="24"/>
              </w:rPr>
              <w:t>交银施罗德优选回报灵活配</w:t>
            </w:r>
            <w:r w:rsidRPr="00980385">
              <w:rPr>
                <w:rFonts w:eastAsiaTheme="minorEastAsia"/>
                <w:color w:val="000000"/>
                <w:sz w:val="24"/>
                <w:szCs w:val="24"/>
              </w:rPr>
              <w:lastRenderedPageBreak/>
              <w:t>置混合型证券投资基金</w:t>
            </w:r>
          </w:p>
        </w:tc>
        <w:tc>
          <w:tcPr>
            <w:tcW w:w="0" w:type="auto"/>
            <w:vAlign w:val="center"/>
          </w:tcPr>
          <w:p w14:paraId="517B93A2" w14:textId="77777777" w:rsidR="005C0990" w:rsidRPr="00980385" w:rsidRDefault="00E760C3">
            <w:pPr>
              <w:jc w:val="center"/>
            </w:pPr>
            <w:r w:rsidRPr="00980385">
              <w:rPr>
                <w:rFonts w:eastAsiaTheme="minorEastAsia"/>
                <w:color w:val="000000"/>
                <w:sz w:val="24"/>
                <w:szCs w:val="24"/>
              </w:rPr>
              <w:lastRenderedPageBreak/>
              <w:t>2016-04-22</w:t>
            </w:r>
          </w:p>
        </w:tc>
        <w:tc>
          <w:tcPr>
            <w:tcW w:w="0" w:type="auto"/>
            <w:vAlign w:val="center"/>
          </w:tcPr>
          <w:p w14:paraId="0CDB9FBF" w14:textId="77777777" w:rsidR="005C0990" w:rsidRPr="00980385" w:rsidRDefault="00E760C3">
            <w:pPr>
              <w:jc w:val="center"/>
            </w:pPr>
            <w:r w:rsidRPr="00980385">
              <w:rPr>
                <w:rFonts w:eastAsiaTheme="minorEastAsia"/>
                <w:color w:val="000000"/>
                <w:sz w:val="24"/>
                <w:szCs w:val="24"/>
              </w:rPr>
              <w:t>-</w:t>
            </w:r>
          </w:p>
        </w:tc>
      </w:tr>
      <w:tr w:rsidR="005C0990" w:rsidRPr="00980385" w14:paraId="7A461284" w14:textId="77777777">
        <w:trPr>
          <w:jc w:val="center"/>
        </w:trPr>
        <w:tc>
          <w:tcPr>
            <w:tcW w:w="0" w:type="auto"/>
            <w:vMerge/>
          </w:tcPr>
          <w:p w14:paraId="79B98ABF" w14:textId="77777777" w:rsidR="005C0990" w:rsidRPr="00980385" w:rsidRDefault="005C0990"/>
        </w:tc>
        <w:tc>
          <w:tcPr>
            <w:tcW w:w="0" w:type="auto"/>
            <w:vAlign w:val="center"/>
          </w:tcPr>
          <w:p w14:paraId="5E0CBB25" w14:textId="77777777" w:rsidR="005C0990" w:rsidRPr="00980385" w:rsidRDefault="00E760C3">
            <w:pPr>
              <w:jc w:val="center"/>
            </w:pPr>
            <w:r w:rsidRPr="00980385">
              <w:rPr>
                <w:rFonts w:eastAsiaTheme="minorEastAsia"/>
                <w:color w:val="000000"/>
                <w:sz w:val="24"/>
                <w:szCs w:val="24"/>
              </w:rPr>
              <w:t>519770</w:t>
            </w:r>
          </w:p>
        </w:tc>
        <w:tc>
          <w:tcPr>
            <w:tcW w:w="0" w:type="auto"/>
            <w:vAlign w:val="center"/>
          </w:tcPr>
          <w:p w14:paraId="29745ABA" w14:textId="77777777" w:rsidR="005C0990" w:rsidRPr="00980385" w:rsidRDefault="00E760C3">
            <w:pPr>
              <w:jc w:val="center"/>
            </w:pPr>
            <w:r w:rsidRPr="00980385">
              <w:rPr>
                <w:rFonts w:eastAsiaTheme="minorEastAsia"/>
                <w:color w:val="000000"/>
                <w:sz w:val="24"/>
                <w:szCs w:val="24"/>
              </w:rPr>
              <w:t>交银施罗德优择回报灵活配置混合型证券投资基金</w:t>
            </w:r>
          </w:p>
        </w:tc>
        <w:tc>
          <w:tcPr>
            <w:tcW w:w="0" w:type="auto"/>
            <w:vAlign w:val="center"/>
          </w:tcPr>
          <w:p w14:paraId="6FC954B4" w14:textId="77777777" w:rsidR="005C0990" w:rsidRPr="00980385" w:rsidRDefault="00E760C3">
            <w:pPr>
              <w:jc w:val="center"/>
            </w:pPr>
            <w:r w:rsidRPr="00980385">
              <w:rPr>
                <w:rFonts w:eastAsiaTheme="minorEastAsia"/>
                <w:color w:val="000000"/>
                <w:sz w:val="24"/>
                <w:szCs w:val="24"/>
              </w:rPr>
              <w:t>2016-04-22</w:t>
            </w:r>
          </w:p>
        </w:tc>
        <w:tc>
          <w:tcPr>
            <w:tcW w:w="0" w:type="auto"/>
            <w:vAlign w:val="center"/>
          </w:tcPr>
          <w:p w14:paraId="19C37401" w14:textId="77777777" w:rsidR="005C0990" w:rsidRPr="00980385" w:rsidRDefault="00E760C3">
            <w:pPr>
              <w:jc w:val="center"/>
            </w:pPr>
            <w:r w:rsidRPr="00980385">
              <w:rPr>
                <w:rFonts w:eastAsiaTheme="minorEastAsia"/>
                <w:color w:val="000000"/>
                <w:sz w:val="24"/>
                <w:szCs w:val="24"/>
              </w:rPr>
              <w:t>-</w:t>
            </w:r>
          </w:p>
        </w:tc>
      </w:tr>
      <w:tr w:rsidR="005C0990" w:rsidRPr="00980385" w14:paraId="60CE15DA" w14:textId="77777777">
        <w:trPr>
          <w:jc w:val="center"/>
        </w:trPr>
        <w:tc>
          <w:tcPr>
            <w:tcW w:w="0" w:type="auto"/>
            <w:vMerge/>
          </w:tcPr>
          <w:p w14:paraId="6D414F15" w14:textId="77777777" w:rsidR="005C0990" w:rsidRPr="00980385" w:rsidRDefault="005C0990"/>
        </w:tc>
        <w:tc>
          <w:tcPr>
            <w:tcW w:w="0" w:type="auto"/>
            <w:vAlign w:val="center"/>
          </w:tcPr>
          <w:p w14:paraId="7D83BFA7" w14:textId="77777777" w:rsidR="005C0990" w:rsidRPr="00980385" w:rsidRDefault="00E760C3">
            <w:pPr>
              <w:jc w:val="center"/>
            </w:pPr>
            <w:r w:rsidRPr="00980385">
              <w:rPr>
                <w:rFonts w:eastAsiaTheme="minorEastAsia"/>
                <w:color w:val="000000"/>
                <w:sz w:val="24"/>
                <w:szCs w:val="24"/>
              </w:rPr>
              <w:t>003900</w:t>
            </w:r>
          </w:p>
        </w:tc>
        <w:tc>
          <w:tcPr>
            <w:tcW w:w="0" w:type="auto"/>
            <w:vAlign w:val="center"/>
          </w:tcPr>
          <w:p w14:paraId="425C6094" w14:textId="73D33A20" w:rsidR="005C0990" w:rsidRPr="00980385" w:rsidRDefault="00E760C3">
            <w:pPr>
              <w:jc w:val="center"/>
            </w:pPr>
            <w:r w:rsidRPr="00980385">
              <w:rPr>
                <w:rFonts w:eastAsiaTheme="minorEastAsia"/>
                <w:color w:val="000000"/>
                <w:sz w:val="24"/>
                <w:szCs w:val="24"/>
              </w:rPr>
              <w:t>交银</w:t>
            </w:r>
            <w:r w:rsidR="005F1354" w:rsidRPr="00980385">
              <w:rPr>
                <w:rFonts w:eastAsiaTheme="minorEastAsia" w:hint="eastAsia"/>
                <w:color w:val="000000"/>
                <w:sz w:val="24"/>
                <w:szCs w:val="24"/>
              </w:rPr>
              <w:t>施罗德</w:t>
            </w:r>
            <w:r w:rsidRPr="00980385">
              <w:rPr>
                <w:rFonts w:eastAsiaTheme="minorEastAsia"/>
                <w:color w:val="000000"/>
                <w:sz w:val="24"/>
                <w:szCs w:val="24"/>
              </w:rPr>
              <w:t>瑞鑫定期开放灵活配置混合型证券投资基金</w:t>
            </w:r>
          </w:p>
        </w:tc>
        <w:tc>
          <w:tcPr>
            <w:tcW w:w="0" w:type="auto"/>
            <w:vAlign w:val="center"/>
          </w:tcPr>
          <w:p w14:paraId="6CF1F1CB" w14:textId="77777777" w:rsidR="005C0990" w:rsidRPr="00980385" w:rsidRDefault="00E760C3">
            <w:pPr>
              <w:jc w:val="center"/>
            </w:pPr>
            <w:r w:rsidRPr="00980385">
              <w:rPr>
                <w:rFonts w:eastAsiaTheme="minorEastAsia"/>
                <w:color w:val="000000"/>
                <w:sz w:val="24"/>
                <w:szCs w:val="24"/>
              </w:rPr>
              <w:t>2016-12-14</w:t>
            </w:r>
          </w:p>
        </w:tc>
        <w:tc>
          <w:tcPr>
            <w:tcW w:w="0" w:type="auto"/>
            <w:vAlign w:val="center"/>
          </w:tcPr>
          <w:p w14:paraId="18D5E565" w14:textId="77777777" w:rsidR="005C0990" w:rsidRPr="00980385" w:rsidRDefault="00E760C3">
            <w:pPr>
              <w:jc w:val="center"/>
            </w:pPr>
            <w:r w:rsidRPr="00980385">
              <w:rPr>
                <w:rFonts w:eastAsiaTheme="minorEastAsia"/>
                <w:color w:val="000000"/>
                <w:sz w:val="24"/>
                <w:szCs w:val="24"/>
              </w:rPr>
              <w:t>-</w:t>
            </w:r>
          </w:p>
        </w:tc>
      </w:tr>
      <w:tr w:rsidR="005C0990" w:rsidRPr="00980385" w14:paraId="3EFEC9B8" w14:textId="77777777">
        <w:trPr>
          <w:jc w:val="center"/>
        </w:trPr>
        <w:tc>
          <w:tcPr>
            <w:tcW w:w="0" w:type="auto"/>
            <w:vMerge/>
          </w:tcPr>
          <w:p w14:paraId="5D2934F2" w14:textId="77777777" w:rsidR="005C0990" w:rsidRPr="00980385" w:rsidRDefault="005C0990"/>
        </w:tc>
        <w:tc>
          <w:tcPr>
            <w:tcW w:w="0" w:type="auto"/>
            <w:vAlign w:val="center"/>
          </w:tcPr>
          <w:p w14:paraId="10E0FF35" w14:textId="77777777" w:rsidR="005C0990" w:rsidRPr="00980385" w:rsidRDefault="00E760C3">
            <w:pPr>
              <w:jc w:val="center"/>
            </w:pPr>
            <w:r w:rsidRPr="00980385">
              <w:rPr>
                <w:rFonts w:eastAsiaTheme="minorEastAsia"/>
                <w:color w:val="000000"/>
                <w:sz w:val="24"/>
                <w:szCs w:val="24"/>
              </w:rPr>
              <w:t>006367</w:t>
            </w:r>
          </w:p>
        </w:tc>
        <w:tc>
          <w:tcPr>
            <w:tcW w:w="0" w:type="auto"/>
            <w:vAlign w:val="center"/>
          </w:tcPr>
          <w:p w14:paraId="22AB5F2F" w14:textId="77777777" w:rsidR="005C0990" w:rsidRPr="00980385" w:rsidRDefault="00E760C3">
            <w:pPr>
              <w:jc w:val="center"/>
            </w:pPr>
            <w:r w:rsidRPr="00980385">
              <w:rPr>
                <w:rFonts w:eastAsiaTheme="minorEastAsia"/>
                <w:color w:val="000000"/>
                <w:sz w:val="24"/>
                <w:szCs w:val="24"/>
              </w:rPr>
              <w:t>交银施罗德裕祥纯债债券型证券投资基金</w:t>
            </w:r>
          </w:p>
        </w:tc>
        <w:tc>
          <w:tcPr>
            <w:tcW w:w="0" w:type="auto"/>
            <w:vAlign w:val="center"/>
          </w:tcPr>
          <w:p w14:paraId="236F5A21" w14:textId="77777777" w:rsidR="005C0990" w:rsidRPr="00980385" w:rsidRDefault="00E760C3">
            <w:pPr>
              <w:jc w:val="center"/>
            </w:pPr>
            <w:r w:rsidRPr="00980385">
              <w:rPr>
                <w:rFonts w:eastAsiaTheme="minorEastAsia"/>
                <w:color w:val="000000"/>
                <w:sz w:val="24"/>
                <w:szCs w:val="24"/>
              </w:rPr>
              <w:t>2018-09-26</w:t>
            </w:r>
          </w:p>
        </w:tc>
        <w:tc>
          <w:tcPr>
            <w:tcW w:w="0" w:type="auto"/>
            <w:vAlign w:val="center"/>
          </w:tcPr>
          <w:p w14:paraId="01E1657B" w14:textId="77777777" w:rsidR="005C0990" w:rsidRPr="00980385" w:rsidRDefault="00E760C3">
            <w:pPr>
              <w:jc w:val="center"/>
            </w:pPr>
            <w:r w:rsidRPr="00980385">
              <w:rPr>
                <w:rFonts w:eastAsiaTheme="minorEastAsia"/>
                <w:color w:val="000000"/>
                <w:sz w:val="24"/>
                <w:szCs w:val="24"/>
              </w:rPr>
              <w:t>-</w:t>
            </w:r>
          </w:p>
        </w:tc>
      </w:tr>
      <w:tr w:rsidR="00042A21" w:rsidRPr="00980385" w14:paraId="00CD6227" w14:textId="77777777" w:rsidTr="00EB10D5">
        <w:trPr>
          <w:jc w:val="center"/>
        </w:trPr>
        <w:tc>
          <w:tcPr>
            <w:tcW w:w="4357" w:type="dxa"/>
          </w:tcPr>
          <w:p w14:paraId="4F8D6DDD" w14:textId="77777777" w:rsidR="00042A21" w:rsidRPr="00980385" w:rsidRDefault="00042A21" w:rsidP="00EB10D5">
            <w:pPr>
              <w:spacing w:line="560" w:lineRule="exact"/>
              <w:rPr>
                <w:rFonts w:eastAsiaTheme="minorEastAsia"/>
                <w:color w:val="000000"/>
                <w:sz w:val="24"/>
                <w:szCs w:val="24"/>
              </w:rPr>
            </w:pPr>
            <w:r w:rsidRPr="00980385">
              <w:rPr>
                <w:rFonts w:eastAsiaTheme="minorEastAsia"/>
                <w:color w:val="000000"/>
                <w:sz w:val="24"/>
                <w:szCs w:val="24"/>
              </w:rPr>
              <w:t>是否曾被监管机构予以行政处罚或采取行政监管措施</w:t>
            </w:r>
          </w:p>
        </w:tc>
        <w:tc>
          <w:tcPr>
            <w:tcW w:w="5291" w:type="dxa"/>
            <w:gridSpan w:val="4"/>
          </w:tcPr>
          <w:p w14:paraId="7FBC95D7" w14:textId="77777777" w:rsidR="00042A21" w:rsidRPr="00980385" w:rsidRDefault="00042A21" w:rsidP="00EB10D5">
            <w:pPr>
              <w:spacing w:line="560" w:lineRule="exact"/>
              <w:rPr>
                <w:rFonts w:eastAsiaTheme="minorEastAsia" w:cs="宋体"/>
                <w:color w:val="000000"/>
                <w:sz w:val="24"/>
                <w:szCs w:val="24"/>
              </w:rPr>
            </w:pPr>
            <w:r w:rsidRPr="00980385">
              <w:rPr>
                <w:rFonts w:eastAsiaTheme="minorEastAsia" w:cs="宋体"/>
                <w:color w:val="000000"/>
                <w:sz w:val="24"/>
                <w:szCs w:val="24"/>
              </w:rPr>
              <w:t>否</w:t>
            </w:r>
          </w:p>
        </w:tc>
      </w:tr>
      <w:tr w:rsidR="00042A21" w:rsidRPr="00980385" w14:paraId="0B861F6E" w14:textId="77777777" w:rsidTr="00EB10D5">
        <w:trPr>
          <w:jc w:val="center"/>
        </w:trPr>
        <w:tc>
          <w:tcPr>
            <w:tcW w:w="4357" w:type="dxa"/>
          </w:tcPr>
          <w:p w14:paraId="623B2E2F" w14:textId="77777777" w:rsidR="00042A21" w:rsidRPr="00980385" w:rsidRDefault="00042A21" w:rsidP="00EB10D5">
            <w:pPr>
              <w:spacing w:line="560" w:lineRule="exact"/>
              <w:rPr>
                <w:rFonts w:eastAsiaTheme="minorEastAsia"/>
                <w:color w:val="000000"/>
                <w:sz w:val="24"/>
                <w:szCs w:val="24"/>
              </w:rPr>
            </w:pPr>
            <w:r w:rsidRPr="00980385">
              <w:rPr>
                <w:rFonts w:eastAsiaTheme="minorEastAsia"/>
                <w:color w:val="000000"/>
                <w:sz w:val="24"/>
                <w:szCs w:val="24"/>
              </w:rPr>
              <w:t>是否已取得基金从业资格</w:t>
            </w:r>
          </w:p>
        </w:tc>
        <w:tc>
          <w:tcPr>
            <w:tcW w:w="5291" w:type="dxa"/>
            <w:gridSpan w:val="4"/>
          </w:tcPr>
          <w:p w14:paraId="1367ADE0" w14:textId="77777777" w:rsidR="00042A21" w:rsidRPr="00980385" w:rsidRDefault="00042A21" w:rsidP="00EB10D5">
            <w:pPr>
              <w:spacing w:line="560" w:lineRule="exact"/>
              <w:rPr>
                <w:rFonts w:eastAsiaTheme="minorEastAsia" w:cs="宋体"/>
                <w:color w:val="000000"/>
                <w:sz w:val="24"/>
                <w:szCs w:val="24"/>
              </w:rPr>
            </w:pPr>
            <w:r w:rsidRPr="00980385">
              <w:rPr>
                <w:rFonts w:eastAsiaTheme="minorEastAsia" w:cs="宋体"/>
                <w:color w:val="000000"/>
                <w:sz w:val="24"/>
                <w:szCs w:val="24"/>
              </w:rPr>
              <w:t>是</w:t>
            </w:r>
          </w:p>
        </w:tc>
      </w:tr>
      <w:tr w:rsidR="00042A21" w:rsidRPr="00980385" w14:paraId="6F0EB51D" w14:textId="77777777" w:rsidTr="00EB10D5">
        <w:trPr>
          <w:jc w:val="center"/>
        </w:trPr>
        <w:tc>
          <w:tcPr>
            <w:tcW w:w="4357" w:type="dxa"/>
          </w:tcPr>
          <w:p w14:paraId="33706327" w14:textId="77777777" w:rsidR="00042A21" w:rsidRPr="00980385" w:rsidRDefault="00042A21" w:rsidP="00EB10D5">
            <w:pPr>
              <w:spacing w:line="560" w:lineRule="exact"/>
              <w:rPr>
                <w:rFonts w:eastAsiaTheme="minorEastAsia"/>
                <w:color w:val="000000"/>
                <w:sz w:val="24"/>
                <w:szCs w:val="24"/>
              </w:rPr>
            </w:pPr>
            <w:r w:rsidRPr="00980385">
              <w:rPr>
                <w:rFonts w:eastAsiaTheme="minorEastAsia"/>
                <w:color w:val="000000"/>
                <w:sz w:val="24"/>
                <w:szCs w:val="24"/>
              </w:rPr>
              <w:t>取得的其他相关从业资格</w:t>
            </w:r>
          </w:p>
        </w:tc>
        <w:tc>
          <w:tcPr>
            <w:tcW w:w="5291" w:type="dxa"/>
            <w:gridSpan w:val="4"/>
          </w:tcPr>
          <w:p w14:paraId="79989EBD" w14:textId="77777777" w:rsidR="00042A21" w:rsidRPr="00980385" w:rsidRDefault="00042A21" w:rsidP="00EB10D5">
            <w:pPr>
              <w:spacing w:line="560" w:lineRule="exact"/>
              <w:rPr>
                <w:rFonts w:eastAsiaTheme="minorEastAsia" w:cs="宋体"/>
                <w:color w:val="000000"/>
                <w:sz w:val="24"/>
                <w:szCs w:val="24"/>
              </w:rPr>
            </w:pPr>
            <w:r w:rsidRPr="00980385">
              <w:rPr>
                <w:rFonts w:eastAsiaTheme="minorEastAsia" w:cs="宋体"/>
                <w:color w:val="000000"/>
                <w:sz w:val="24"/>
                <w:szCs w:val="24"/>
              </w:rPr>
              <w:t>-</w:t>
            </w:r>
          </w:p>
        </w:tc>
      </w:tr>
      <w:tr w:rsidR="00042A21" w:rsidRPr="00980385" w14:paraId="056C1F8B" w14:textId="77777777" w:rsidTr="00EB10D5">
        <w:trPr>
          <w:jc w:val="center"/>
        </w:trPr>
        <w:tc>
          <w:tcPr>
            <w:tcW w:w="4357" w:type="dxa"/>
          </w:tcPr>
          <w:p w14:paraId="22470E80" w14:textId="77777777" w:rsidR="00042A21" w:rsidRPr="00980385" w:rsidRDefault="00042A21" w:rsidP="00EB10D5">
            <w:pPr>
              <w:spacing w:line="560" w:lineRule="exact"/>
              <w:rPr>
                <w:rFonts w:eastAsiaTheme="minorEastAsia"/>
                <w:color w:val="000000"/>
                <w:sz w:val="24"/>
                <w:szCs w:val="24"/>
              </w:rPr>
            </w:pPr>
            <w:r w:rsidRPr="00980385">
              <w:rPr>
                <w:rFonts w:eastAsiaTheme="minorEastAsia"/>
                <w:color w:val="000000"/>
                <w:sz w:val="24"/>
                <w:szCs w:val="24"/>
              </w:rPr>
              <w:t>国籍</w:t>
            </w:r>
          </w:p>
        </w:tc>
        <w:tc>
          <w:tcPr>
            <w:tcW w:w="5291" w:type="dxa"/>
            <w:gridSpan w:val="4"/>
          </w:tcPr>
          <w:p w14:paraId="1B040CCF" w14:textId="77777777" w:rsidR="00042A21" w:rsidRPr="00980385" w:rsidRDefault="00042A21" w:rsidP="00EB10D5">
            <w:pPr>
              <w:spacing w:line="560" w:lineRule="exact"/>
              <w:rPr>
                <w:rFonts w:eastAsiaTheme="minorEastAsia" w:cs="宋体"/>
                <w:color w:val="000000"/>
                <w:sz w:val="24"/>
                <w:szCs w:val="24"/>
              </w:rPr>
            </w:pPr>
            <w:r w:rsidRPr="00980385">
              <w:rPr>
                <w:rFonts w:eastAsiaTheme="minorEastAsia" w:cs="宋体"/>
                <w:color w:val="000000"/>
                <w:sz w:val="24"/>
                <w:szCs w:val="24"/>
              </w:rPr>
              <w:t>中国</w:t>
            </w:r>
          </w:p>
        </w:tc>
      </w:tr>
      <w:tr w:rsidR="00042A21" w:rsidRPr="00980385" w14:paraId="66413861" w14:textId="77777777" w:rsidTr="00EB10D5">
        <w:trPr>
          <w:jc w:val="center"/>
        </w:trPr>
        <w:tc>
          <w:tcPr>
            <w:tcW w:w="4357" w:type="dxa"/>
          </w:tcPr>
          <w:p w14:paraId="2002CFC5" w14:textId="77777777" w:rsidR="00042A21" w:rsidRPr="00980385" w:rsidRDefault="00042A21" w:rsidP="00EB10D5">
            <w:pPr>
              <w:spacing w:line="560" w:lineRule="exact"/>
              <w:rPr>
                <w:rFonts w:eastAsiaTheme="minorEastAsia"/>
                <w:color w:val="000000"/>
                <w:sz w:val="24"/>
                <w:szCs w:val="24"/>
              </w:rPr>
            </w:pPr>
            <w:r w:rsidRPr="00980385">
              <w:rPr>
                <w:rFonts w:eastAsiaTheme="minorEastAsia"/>
                <w:color w:val="000000"/>
                <w:sz w:val="24"/>
                <w:szCs w:val="24"/>
              </w:rPr>
              <w:t>学历、学位</w:t>
            </w:r>
          </w:p>
        </w:tc>
        <w:tc>
          <w:tcPr>
            <w:tcW w:w="5291" w:type="dxa"/>
            <w:gridSpan w:val="4"/>
          </w:tcPr>
          <w:p w14:paraId="26E97BDB" w14:textId="77777777" w:rsidR="00042A21" w:rsidRPr="00980385" w:rsidRDefault="00042A21" w:rsidP="00EB10D5">
            <w:pPr>
              <w:spacing w:line="560" w:lineRule="exact"/>
              <w:rPr>
                <w:rFonts w:eastAsiaTheme="minorEastAsia" w:cs="宋体"/>
                <w:color w:val="000000"/>
                <w:sz w:val="24"/>
                <w:szCs w:val="24"/>
              </w:rPr>
            </w:pPr>
            <w:r w:rsidRPr="00980385">
              <w:rPr>
                <w:rFonts w:eastAsiaTheme="minorEastAsia" w:cs="宋体"/>
                <w:color w:val="000000"/>
                <w:sz w:val="24"/>
                <w:szCs w:val="24"/>
              </w:rPr>
              <w:t>研究生、硕士</w:t>
            </w:r>
          </w:p>
        </w:tc>
      </w:tr>
      <w:tr w:rsidR="00042A21" w:rsidRPr="00980385" w14:paraId="54CF739C" w14:textId="77777777" w:rsidTr="00EB10D5">
        <w:trPr>
          <w:jc w:val="center"/>
        </w:trPr>
        <w:tc>
          <w:tcPr>
            <w:tcW w:w="4357" w:type="dxa"/>
          </w:tcPr>
          <w:p w14:paraId="6F1CC770" w14:textId="77777777" w:rsidR="00042A21" w:rsidRPr="00980385" w:rsidRDefault="00042A21" w:rsidP="00EB10D5">
            <w:pPr>
              <w:spacing w:line="560" w:lineRule="exact"/>
              <w:rPr>
                <w:rFonts w:eastAsiaTheme="minorEastAsia"/>
                <w:color w:val="000000"/>
                <w:sz w:val="24"/>
                <w:szCs w:val="24"/>
              </w:rPr>
            </w:pPr>
            <w:r w:rsidRPr="00980385">
              <w:rPr>
                <w:rFonts w:eastAsiaTheme="minorEastAsia"/>
                <w:color w:val="000000"/>
                <w:sz w:val="24"/>
                <w:szCs w:val="24"/>
              </w:rPr>
              <w:t>是否已按规定在中国</w:t>
            </w:r>
            <w:r w:rsidRPr="00980385">
              <w:rPr>
                <w:rFonts w:eastAsiaTheme="minorEastAsia" w:hint="eastAsia"/>
                <w:color w:val="000000"/>
                <w:sz w:val="24"/>
                <w:szCs w:val="24"/>
              </w:rPr>
              <w:t>基金</w:t>
            </w:r>
            <w:r w:rsidRPr="00980385">
              <w:rPr>
                <w:rFonts w:eastAsiaTheme="minorEastAsia"/>
                <w:color w:val="000000"/>
                <w:sz w:val="24"/>
                <w:szCs w:val="24"/>
              </w:rPr>
              <w:t>业协会注册</w:t>
            </w:r>
            <w:r w:rsidRPr="00980385">
              <w:rPr>
                <w:rFonts w:eastAsiaTheme="minorEastAsia"/>
                <w:color w:val="000000"/>
                <w:sz w:val="24"/>
                <w:szCs w:val="24"/>
              </w:rPr>
              <w:t>/</w:t>
            </w:r>
            <w:r w:rsidRPr="00980385">
              <w:rPr>
                <w:rFonts w:eastAsiaTheme="minorEastAsia"/>
                <w:color w:val="000000"/>
                <w:sz w:val="24"/>
                <w:szCs w:val="24"/>
              </w:rPr>
              <w:t>登记</w:t>
            </w:r>
          </w:p>
        </w:tc>
        <w:tc>
          <w:tcPr>
            <w:tcW w:w="5291" w:type="dxa"/>
            <w:gridSpan w:val="4"/>
          </w:tcPr>
          <w:p w14:paraId="3E1C0A99" w14:textId="77777777" w:rsidR="00042A21" w:rsidRPr="00980385" w:rsidRDefault="00042A21" w:rsidP="00EB10D5">
            <w:pPr>
              <w:spacing w:line="560" w:lineRule="exact"/>
              <w:rPr>
                <w:rFonts w:eastAsiaTheme="minorEastAsia" w:cs="宋体"/>
                <w:color w:val="000000"/>
                <w:sz w:val="24"/>
                <w:szCs w:val="24"/>
              </w:rPr>
            </w:pPr>
            <w:r w:rsidRPr="00980385">
              <w:rPr>
                <w:rFonts w:eastAsiaTheme="minorEastAsia" w:cs="宋体"/>
                <w:color w:val="000000"/>
                <w:sz w:val="24"/>
                <w:szCs w:val="24"/>
              </w:rPr>
              <w:t>是</w:t>
            </w:r>
          </w:p>
        </w:tc>
      </w:tr>
    </w:tbl>
    <w:p w14:paraId="35931452" w14:textId="77777777" w:rsidR="00070317" w:rsidRPr="00980385" w:rsidRDefault="0070712F" w:rsidP="00070317">
      <w:pPr>
        <w:pStyle w:val="2"/>
        <w:spacing w:line="560" w:lineRule="exact"/>
        <w:rPr>
          <w:rFonts w:ascii="Times New Roman" w:eastAsiaTheme="minorEastAsia" w:hAnsi="Times New Roman"/>
          <w:bCs w:val="0"/>
          <w:color w:val="000000"/>
          <w:sz w:val="24"/>
          <w:szCs w:val="24"/>
        </w:rPr>
      </w:pPr>
      <w:bookmarkStart w:id="2" w:name="_Toc275961411"/>
      <w:r w:rsidRPr="00980385">
        <w:rPr>
          <w:rFonts w:ascii="Times New Roman" w:eastAsiaTheme="minorEastAsia" w:hAnsi="Times New Roman" w:hint="eastAsia"/>
          <w:bCs w:val="0"/>
          <w:color w:val="000000"/>
          <w:sz w:val="24"/>
          <w:szCs w:val="24"/>
        </w:rPr>
        <w:t>3</w:t>
      </w:r>
      <w:r w:rsidR="00070317" w:rsidRPr="00980385">
        <w:rPr>
          <w:rFonts w:ascii="Times New Roman" w:eastAsiaTheme="minorEastAsia" w:hAnsi="Times New Roman"/>
          <w:bCs w:val="0"/>
          <w:color w:val="000000"/>
          <w:sz w:val="24"/>
          <w:szCs w:val="24"/>
        </w:rPr>
        <w:t>其他需要说明的事项</w:t>
      </w:r>
      <w:bookmarkEnd w:id="2"/>
    </w:p>
    <w:p w14:paraId="667F4FCD" w14:textId="77777777" w:rsidR="005C0990" w:rsidRPr="00980385" w:rsidRDefault="00E760C3">
      <w:pPr>
        <w:spacing w:line="360" w:lineRule="auto"/>
        <w:ind w:firstLineChars="200" w:firstLine="480"/>
        <w:rPr>
          <w:rFonts w:eastAsiaTheme="minorEastAsia"/>
          <w:color w:val="000000"/>
          <w:sz w:val="24"/>
          <w:szCs w:val="24"/>
        </w:rPr>
      </w:pPr>
      <w:r w:rsidRPr="00980385">
        <w:rPr>
          <w:rFonts w:eastAsiaTheme="minorEastAsia"/>
          <w:color w:val="000000"/>
          <w:sz w:val="24"/>
          <w:szCs w:val="24"/>
        </w:rPr>
        <w:t>因工作需要，经交银施罗德基金管理有限公司领导办公会议审议通过，增聘李娜女士担任交银施罗德恒益灵活配置混合型证券投资基金的基金经理。自本公告日起，交银施罗德恒益灵活配置混合型证券投资基金由王少成先生和李娜女士共同管理。上述事项已在中国证券投资基金业协会完成变更手续。</w:t>
      </w:r>
    </w:p>
    <w:p w14:paraId="3D254649" w14:textId="77777777" w:rsidR="00070317" w:rsidRPr="00980385" w:rsidRDefault="0070712F" w:rsidP="00207AA8">
      <w:pPr>
        <w:spacing w:line="360" w:lineRule="auto"/>
        <w:ind w:firstLineChars="200" w:firstLine="480"/>
        <w:rPr>
          <w:rFonts w:eastAsiaTheme="minorEastAsia"/>
          <w:color w:val="000000"/>
          <w:sz w:val="24"/>
          <w:szCs w:val="24"/>
        </w:rPr>
      </w:pPr>
      <w:r w:rsidRPr="00980385">
        <w:rPr>
          <w:rFonts w:eastAsiaTheme="minorEastAsia"/>
          <w:color w:val="000000"/>
          <w:sz w:val="24"/>
          <w:szCs w:val="24"/>
        </w:rPr>
        <w:t>特此公告。</w:t>
      </w:r>
      <w:bookmarkStart w:id="3" w:name="_GoBack"/>
      <w:bookmarkEnd w:id="3"/>
    </w:p>
    <w:sectPr w:rsidR="00070317" w:rsidRPr="00980385"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772E0" w14:textId="77777777" w:rsidR="003D1339" w:rsidRDefault="003D1339" w:rsidP="00070317">
      <w:r>
        <w:separator/>
      </w:r>
    </w:p>
  </w:endnote>
  <w:endnote w:type="continuationSeparator" w:id="0">
    <w:p w14:paraId="1E1D7A06" w14:textId="77777777" w:rsidR="003D1339" w:rsidRDefault="003D1339"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97EB4" w14:textId="77777777" w:rsidR="003D1339" w:rsidRDefault="003D1339" w:rsidP="00070317">
      <w:r>
        <w:separator/>
      </w:r>
    </w:p>
  </w:footnote>
  <w:footnote w:type="continuationSeparator" w:id="0">
    <w:p w14:paraId="13BB106B" w14:textId="77777777" w:rsidR="003D1339" w:rsidRDefault="003D1339"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42DA4"/>
    <w:rsid w:val="00191AD9"/>
    <w:rsid w:val="001B37F9"/>
    <w:rsid w:val="001E4357"/>
    <w:rsid w:val="001F622D"/>
    <w:rsid w:val="00207AA8"/>
    <w:rsid w:val="0027337B"/>
    <w:rsid w:val="002A51E8"/>
    <w:rsid w:val="00306525"/>
    <w:rsid w:val="003D1339"/>
    <w:rsid w:val="003E3C3F"/>
    <w:rsid w:val="00412A37"/>
    <w:rsid w:val="00467A4B"/>
    <w:rsid w:val="004966BA"/>
    <w:rsid w:val="004B211A"/>
    <w:rsid w:val="004B3F81"/>
    <w:rsid w:val="004D01DF"/>
    <w:rsid w:val="0052318A"/>
    <w:rsid w:val="0053712A"/>
    <w:rsid w:val="00547962"/>
    <w:rsid w:val="00566533"/>
    <w:rsid w:val="00566B55"/>
    <w:rsid w:val="00596F7A"/>
    <w:rsid w:val="005B28C6"/>
    <w:rsid w:val="005B39B4"/>
    <w:rsid w:val="005C0990"/>
    <w:rsid w:val="005C1B03"/>
    <w:rsid w:val="005F1354"/>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80385"/>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760C3"/>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B56E3"/>
  <w15:docId w15:val="{3A28FA5B-B10F-4E7B-91C4-C176D64C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character" w:styleId="a9">
    <w:name w:val="annotation reference"/>
    <w:basedOn w:val="a0"/>
    <w:uiPriority w:val="99"/>
    <w:semiHidden/>
    <w:unhideWhenUsed/>
    <w:rsid w:val="003E3C3F"/>
    <w:rPr>
      <w:sz w:val="21"/>
      <w:szCs w:val="21"/>
    </w:rPr>
  </w:style>
  <w:style w:type="paragraph" w:styleId="aa">
    <w:name w:val="annotation text"/>
    <w:basedOn w:val="a"/>
    <w:link w:val="Char4"/>
    <w:uiPriority w:val="99"/>
    <w:semiHidden/>
    <w:unhideWhenUsed/>
    <w:rsid w:val="003E3C3F"/>
    <w:pPr>
      <w:jc w:val="left"/>
    </w:pPr>
  </w:style>
  <w:style w:type="character" w:customStyle="1" w:styleId="Char4">
    <w:name w:val="批注文字 Char"/>
    <w:basedOn w:val="a0"/>
    <w:link w:val="aa"/>
    <w:uiPriority w:val="99"/>
    <w:semiHidden/>
    <w:rsid w:val="003E3C3F"/>
    <w:rPr>
      <w:rFonts w:ascii="Times New Roman" w:eastAsia="方正仿宋简体" w:hAnsi="Times New Roman" w:cs="Times New Roman"/>
      <w:sz w:val="32"/>
      <w:szCs w:val="20"/>
    </w:rPr>
  </w:style>
  <w:style w:type="paragraph" w:styleId="ab">
    <w:name w:val="annotation subject"/>
    <w:basedOn w:val="aa"/>
    <w:next w:val="aa"/>
    <w:link w:val="Char5"/>
    <w:uiPriority w:val="99"/>
    <w:semiHidden/>
    <w:unhideWhenUsed/>
    <w:rsid w:val="003E3C3F"/>
    <w:rPr>
      <w:b/>
      <w:bCs/>
    </w:rPr>
  </w:style>
  <w:style w:type="character" w:customStyle="1" w:styleId="Char5">
    <w:name w:val="批注主题 Char"/>
    <w:basedOn w:val="Char4"/>
    <w:link w:val="ab"/>
    <w:uiPriority w:val="99"/>
    <w:semiHidden/>
    <w:rsid w:val="003E3C3F"/>
    <w:rPr>
      <w:rFonts w:ascii="Times New Roman" w:eastAsia="方正仿宋简体" w:hAnsi="Times New Roman" w:cs="Times New Roman"/>
      <w:b/>
      <w:bCs/>
      <w:sz w:val="32"/>
      <w:szCs w:val="20"/>
    </w:rPr>
  </w:style>
  <w:style w:type="paragraph" w:styleId="ac">
    <w:name w:val="Revision"/>
    <w:hidden/>
    <w:uiPriority w:val="99"/>
    <w:semiHidden/>
    <w:rsid w:val="003E3C3F"/>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4</Pages>
  <Words>367</Words>
  <Characters>2095</Characters>
  <Application>Microsoft Office Word</Application>
  <DocSecurity>0</DocSecurity>
  <Lines>17</Lines>
  <Paragraphs>4</Paragraphs>
  <ScaleCrop>false</ScaleCrop>
  <Company>微软中国</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46</cp:revision>
  <dcterms:created xsi:type="dcterms:W3CDTF">2013-07-24T01:28:00Z</dcterms:created>
  <dcterms:modified xsi:type="dcterms:W3CDTF">2019-06-17T07:56:00Z</dcterms:modified>
</cp:coreProperties>
</file>