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60CC5" w14:textId="77777777" w:rsidR="00710BB3" w:rsidRDefault="000C5EBC" w:rsidP="000C5EBC">
      <w:pPr>
        <w:spacing w:line="360" w:lineRule="auto"/>
        <w:jc w:val="center"/>
        <w:rPr>
          <w:rFonts w:ascii="Times New Roman" w:hAnsi="Times New Roman"/>
          <w:b/>
          <w:sz w:val="30"/>
          <w:szCs w:val="30"/>
        </w:rPr>
      </w:pPr>
      <w:r w:rsidRPr="0023795B">
        <w:rPr>
          <w:rFonts w:ascii="Times New Roman" w:hAnsi="Times New Roman" w:hint="eastAsia"/>
          <w:b/>
          <w:sz w:val="30"/>
          <w:szCs w:val="30"/>
        </w:rPr>
        <w:t>交银施罗德基金管理有限公司关于交银施罗德</w:t>
      </w:r>
      <w:r w:rsidR="00E4379B">
        <w:rPr>
          <w:rFonts w:ascii="Times New Roman" w:hAnsi="Times New Roman" w:hint="eastAsia"/>
          <w:b/>
          <w:sz w:val="30"/>
          <w:szCs w:val="30"/>
        </w:rPr>
        <w:t>全球自然</w:t>
      </w:r>
      <w:r w:rsidR="00E4379B">
        <w:rPr>
          <w:rFonts w:ascii="Times New Roman" w:hAnsi="Times New Roman"/>
          <w:b/>
          <w:sz w:val="30"/>
          <w:szCs w:val="30"/>
        </w:rPr>
        <w:t>资源</w:t>
      </w:r>
    </w:p>
    <w:p w14:paraId="64A4D2C8" w14:textId="19D55C9C" w:rsidR="000C5EBC" w:rsidRPr="0023795B" w:rsidRDefault="000C5EBC" w:rsidP="000C5EBC">
      <w:pPr>
        <w:spacing w:line="360" w:lineRule="auto"/>
        <w:jc w:val="center"/>
        <w:rPr>
          <w:rFonts w:ascii="Times New Roman" w:hAnsi="Times New Roman"/>
          <w:b/>
          <w:sz w:val="30"/>
          <w:szCs w:val="30"/>
        </w:rPr>
      </w:pPr>
      <w:r w:rsidRPr="0023795B">
        <w:rPr>
          <w:rFonts w:ascii="Times New Roman" w:hAnsi="Times New Roman" w:hint="eastAsia"/>
          <w:b/>
          <w:sz w:val="30"/>
          <w:szCs w:val="30"/>
        </w:rPr>
        <w:t>证券投资基金</w:t>
      </w:r>
      <w:r w:rsidR="00E4379B" w:rsidRPr="00E4379B">
        <w:rPr>
          <w:rFonts w:ascii="Times New Roman" w:hAnsi="Times New Roman" w:hint="eastAsia"/>
          <w:b/>
          <w:sz w:val="30"/>
          <w:szCs w:val="30"/>
        </w:rPr>
        <w:t>基金合同</w:t>
      </w:r>
      <w:r w:rsidR="002D44D0">
        <w:rPr>
          <w:rFonts w:ascii="Times New Roman" w:hAnsi="Times New Roman" w:hint="eastAsia"/>
          <w:b/>
          <w:sz w:val="30"/>
          <w:szCs w:val="30"/>
        </w:rPr>
        <w:t>可能</w:t>
      </w:r>
      <w:r w:rsidR="00E4379B" w:rsidRPr="00E4379B">
        <w:rPr>
          <w:rFonts w:ascii="Times New Roman" w:hAnsi="Times New Roman" w:hint="eastAsia"/>
          <w:b/>
          <w:sz w:val="30"/>
          <w:szCs w:val="30"/>
        </w:rPr>
        <w:t>终止的风险提示公告</w:t>
      </w:r>
    </w:p>
    <w:p w14:paraId="22372E1B" w14:textId="77777777" w:rsidR="000C5EBC" w:rsidRPr="0023795B" w:rsidRDefault="000C5EBC" w:rsidP="000C5EBC">
      <w:pPr>
        <w:spacing w:line="360" w:lineRule="auto"/>
        <w:rPr>
          <w:rFonts w:ascii="Times New Roman" w:hAnsi="Times New Roman"/>
          <w:sz w:val="24"/>
          <w:szCs w:val="24"/>
        </w:rPr>
      </w:pPr>
      <w:r w:rsidRPr="0023795B">
        <w:rPr>
          <w:rFonts w:ascii="Times New Roman" w:hAnsi="Times New Roman"/>
          <w:sz w:val="24"/>
          <w:szCs w:val="24"/>
        </w:rPr>
        <w:t xml:space="preserve">  </w:t>
      </w:r>
    </w:p>
    <w:p w14:paraId="39F0876B"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根据《中华人民共和国证券投资基金法》、《公开募集证券投资基金运作管理办法》</w:t>
      </w:r>
      <w:r w:rsidR="00E076F4" w:rsidRPr="00710BB3">
        <w:rPr>
          <w:rFonts w:ascii="Times New Roman" w:hAnsi="Times New Roman" w:cs="Times New Roman" w:hint="eastAsia"/>
        </w:rPr>
        <w:t>（以下简称“《运作办法》”）</w:t>
      </w:r>
      <w:r w:rsidRPr="00710BB3">
        <w:rPr>
          <w:rFonts w:ascii="Times New Roman" w:hAnsi="Times New Roman" w:cs="Times New Roman" w:hint="eastAsia"/>
        </w:rPr>
        <w:t>、《交银施罗德全球自然资源证券投资基金基金合同》（以下简称“《基金合同》”）的有关规定，交银施罗德全球自然资源证券投资基金（以下简称“本基金”）可能发生基金合同终止的情形，现将相关事宜公告如下：</w:t>
      </w:r>
    </w:p>
    <w:p w14:paraId="5B87E3E5"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p>
    <w:p w14:paraId="073EA1BC"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一、可能发生基金合同终止的情形说明</w:t>
      </w:r>
    </w:p>
    <w:p w14:paraId="08CF5F19" w14:textId="77777777" w:rsidR="00D32A95" w:rsidRPr="00710BB3" w:rsidRDefault="00D32A95"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根据《基金合同》中“八、基金份额持有人大会”之“（二）召开事由”约定：“</w:t>
      </w:r>
      <w:r w:rsidRPr="00710BB3">
        <w:rPr>
          <w:rFonts w:ascii="Times New Roman" w:hAnsi="Times New Roman" w:cs="Times New Roman" w:hint="eastAsia"/>
        </w:rPr>
        <w:t>1.</w:t>
      </w:r>
      <w:r w:rsidRPr="00710BB3">
        <w:rPr>
          <w:rFonts w:ascii="Times New Roman" w:hAnsi="Times New Roman" w:cs="Times New Roman" w:hint="eastAsia"/>
        </w:rPr>
        <w:t>当出现或需要决定下列事由之一的，经基金管理人、基金托管人或持有基金份额</w:t>
      </w:r>
      <w:r w:rsidRPr="00710BB3">
        <w:rPr>
          <w:rFonts w:ascii="Times New Roman" w:hAnsi="Times New Roman" w:cs="Times New Roman" w:hint="eastAsia"/>
        </w:rPr>
        <w:t>10%</w:t>
      </w:r>
      <w:r w:rsidRPr="00710BB3">
        <w:rPr>
          <w:rFonts w:ascii="Times New Roman" w:hAnsi="Times New Roman" w:cs="Times New Roman" w:hint="eastAsia"/>
        </w:rPr>
        <w:t>以上（含</w:t>
      </w:r>
      <w:r w:rsidRPr="00710BB3">
        <w:rPr>
          <w:rFonts w:ascii="Times New Roman" w:hAnsi="Times New Roman" w:cs="Times New Roman" w:hint="eastAsia"/>
        </w:rPr>
        <w:t>10%</w:t>
      </w:r>
      <w:r w:rsidRPr="00710BB3">
        <w:rPr>
          <w:rFonts w:ascii="Times New Roman" w:hAnsi="Times New Roman" w:cs="Times New Roman" w:hint="eastAsia"/>
        </w:rPr>
        <w:t>，下同）的基金份额持有人（以基金管理人收到提议当日的基金份额计算，下同）提议时，应当召开基金份额持有人大会：（</w:t>
      </w:r>
      <w:r w:rsidRPr="00710BB3">
        <w:rPr>
          <w:rFonts w:ascii="Times New Roman" w:hAnsi="Times New Roman" w:cs="Times New Roman" w:hint="eastAsia"/>
        </w:rPr>
        <w:t>1</w:t>
      </w:r>
      <w:r w:rsidRPr="00710BB3">
        <w:rPr>
          <w:rFonts w:ascii="Times New Roman" w:hAnsi="Times New Roman" w:cs="Times New Roman" w:hint="eastAsia"/>
        </w:rPr>
        <w:t>）终止基金合同，但在基金规模低于</w:t>
      </w:r>
      <w:r w:rsidRPr="00710BB3">
        <w:rPr>
          <w:rFonts w:ascii="Times New Roman" w:hAnsi="Times New Roman" w:cs="Times New Roman" w:hint="eastAsia"/>
        </w:rPr>
        <w:t>5000</w:t>
      </w:r>
      <w:r w:rsidRPr="00710BB3">
        <w:rPr>
          <w:rFonts w:ascii="Times New Roman" w:hAnsi="Times New Roman" w:cs="Times New Roman" w:hint="eastAsia"/>
        </w:rPr>
        <w:t>万元的情况下除外”，以及“二十、基金合同的变更、终止与基金财产的清算”之“（二）本基金合同的终止”约定：“</w:t>
      </w:r>
      <w:r w:rsidRPr="00710BB3">
        <w:rPr>
          <w:rFonts w:ascii="Times New Roman" w:hAnsi="Times New Roman" w:cs="Times New Roman" w:hint="eastAsia"/>
        </w:rPr>
        <w:t>4.</w:t>
      </w:r>
      <w:r w:rsidRPr="00710BB3">
        <w:rPr>
          <w:rFonts w:ascii="Times New Roman" w:hAnsi="Times New Roman" w:cs="Times New Roman" w:hint="eastAsia"/>
        </w:rPr>
        <w:t>若基金规模低于</w:t>
      </w:r>
      <w:r w:rsidRPr="00710BB3">
        <w:rPr>
          <w:rFonts w:ascii="Times New Roman" w:hAnsi="Times New Roman" w:cs="Times New Roman" w:hint="eastAsia"/>
        </w:rPr>
        <w:t>5000</w:t>
      </w:r>
      <w:r w:rsidRPr="00710BB3">
        <w:rPr>
          <w:rFonts w:ascii="Times New Roman" w:hAnsi="Times New Roman" w:cs="Times New Roman" w:hint="eastAsia"/>
        </w:rPr>
        <w:t>万元，基金管理人有权在不召开基金份额持有人大会的情况下终止基金合同”；同时，根据《运作办法》第四十一条，连续六十个工作日出现基金资产净值低于</w:t>
      </w:r>
      <w:r w:rsidRPr="00710BB3">
        <w:rPr>
          <w:rFonts w:ascii="Times New Roman" w:hAnsi="Times New Roman" w:cs="Times New Roman" w:hint="eastAsia"/>
        </w:rPr>
        <w:t>5000</w:t>
      </w:r>
      <w:r w:rsidRPr="00710BB3">
        <w:rPr>
          <w:rFonts w:ascii="Times New Roman" w:hAnsi="Times New Roman" w:cs="Times New Roman" w:hint="eastAsia"/>
        </w:rPr>
        <w:t>万元情形的，基金管理人应当提出解决方案。</w:t>
      </w:r>
    </w:p>
    <w:p w14:paraId="16800598" w14:textId="55EDAC2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截至</w:t>
      </w:r>
      <w:r w:rsidR="000B6CC5" w:rsidRPr="00710BB3">
        <w:rPr>
          <w:rFonts w:ascii="Times New Roman" w:hAnsi="Times New Roman" w:cs="Times New Roman" w:hint="eastAsia"/>
        </w:rPr>
        <w:t>2019</w:t>
      </w:r>
      <w:r w:rsidR="000B6CC5" w:rsidRPr="00710BB3">
        <w:rPr>
          <w:rFonts w:ascii="Times New Roman" w:hAnsi="Times New Roman" w:cs="Times New Roman" w:hint="eastAsia"/>
        </w:rPr>
        <w:t>年</w:t>
      </w:r>
      <w:r w:rsidR="000B6CC5">
        <w:rPr>
          <w:rFonts w:ascii="Times New Roman" w:hAnsi="Times New Roman" w:cs="Times New Roman"/>
        </w:rPr>
        <w:t>6</w:t>
      </w:r>
      <w:r w:rsidRPr="00710BB3">
        <w:rPr>
          <w:rFonts w:ascii="Times New Roman" w:hAnsi="Times New Roman" w:cs="Times New Roman" w:hint="eastAsia"/>
        </w:rPr>
        <w:t>月</w:t>
      </w:r>
      <w:r w:rsidR="000B6CC5">
        <w:rPr>
          <w:rFonts w:ascii="Times New Roman" w:hAnsi="Times New Roman" w:cs="Times New Roman"/>
        </w:rPr>
        <w:t>5</w:t>
      </w:r>
      <w:r w:rsidRPr="00710BB3">
        <w:rPr>
          <w:rFonts w:ascii="Times New Roman" w:hAnsi="Times New Roman" w:cs="Times New Roman" w:hint="eastAsia"/>
        </w:rPr>
        <w:t>日，本基金已连续</w:t>
      </w:r>
      <w:r w:rsidR="000B6CC5">
        <w:rPr>
          <w:rFonts w:ascii="Times New Roman" w:hAnsi="Times New Roman" w:cs="Times New Roman" w:hint="eastAsia"/>
        </w:rPr>
        <w:t>六十</w:t>
      </w:r>
      <w:r w:rsidRPr="00710BB3">
        <w:rPr>
          <w:rFonts w:ascii="Times New Roman" w:hAnsi="Times New Roman" w:cs="Times New Roman" w:hint="eastAsia"/>
        </w:rPr>
        <w:t>个工作日</w:t>
      </w:r>
      <w:r w:rsidR="00E076F4" w:rsidRPr="00710BB3">
        <w:rPr>
          <w:rFonts w:ascii="Times New Roman" w:hAnsi="Times New Roman" w:cs="Times New Roman" w:hint="eastAsia"/>
        </w:rPr>
        <w:t>出现</w:t>
      </w:r>
      <w:r w:rsidRPr="00710BB3">
        <w:rPr>
          <w:rFonts w:ascii="Times New Roman" w:hAnsi="Times New Roman" w:cs="Times New Roman" w:hint="eastAsia"/>
        </w:rPr>
        <w:t>基金资产净值低于</w:t>
      </w:r>
      <w:r w:rsidRPr="00710BB3">
        <w:rPr>
          <w:rFonts w:ascii="Times New Roman" w:hAnsi="Times New Roman" w:cs="Times New Roman" w:hint="eastAsia"/>
        </w:rPr>
        <w:t>5000</w:t>
      </w:r>
      <w:r w:rsidRPr="00710BB3">
        <w:rPr>
          <w:rFonts w:ascii="Times New Roman" w:hAnsi="Times New Roman" w:cs="Times New Roman" w:hint="eastAsia"/>
        </w:rPr>
        <w:t>万元</w:t>
      </w:r>
      <w:r w:rsidR="00E076F4" w:rsidRPr="00710BB3">
        <w:rPr>
          <w:rFonts w:ascii="Times New Roman" w:hAnsi="Times New Roman" w:cs="Times New Roman" w:hint="eastAsia"/>
        </w:rPr>
        <w:t>的情形</w:t>
      </w:r>
      <w:r w:rsidRPr="00710BB3">
        <w:rPr>
          <w:rFonts w:ascii="Times New Roman" w:hAnsi="Times New Roman" w:cs="Times New Roman" w:hint="eastAsia"/>
        </w:rPr>
        <w:t>，</w:t>
      </w:r>
      <w:r w:rsidR="008E6C34" w:rsidRPr="008E6C34">
        <w:rPr>
          <w:rFonts w:ascii="Times New Roman" w:hAnsi="Times New Roman" w:cs="Times New Roman" w:hint="eastAsia"/>
        </w:rPr>
        <w:t>根据基金合同约定，</w:t>
      </w:r>
      <w:r w:rsidR="00847AF8">
        <w:rPr>
          <w:rFonts w:ascii="Times New Roman" w:hAnsi="Times New Roman" w:cs="Times New Roman" w:hint="eastAsia"/>
        </w:rPr>
        <w:t>经履行相关程序，</w:t>
      </w:r>
      <w:r w:rsidR="008E6C34" w:rsidRPr="008E6C34">
        <w:rPr>
          <w:rFonts w:ascii="Times New Roman" w:hAnsi="Times New Roman" w:cs="Times New Roman" w:hint="eastAsia"/>
        </w:rPr>
        <w:t>本基金管理人</w:t>
      </w:r>
      <w:r w:rsidR="008E6C34">
        <w:rPr>
          <w:rFonts w:ascii="Times New Roman" w:hAnsi="Times New Roman" w:cs="Times New Roman" w:hint="eastAsia"/>
        </w:rPr>
        <w:t>将</w:t>
      </w:r>
      <w:r w:rsidR="00C14C2C">
        <w:rPr>
          <w:rFonts w:ascii="Times New Roman" w:hAnsi="Times New Roman" w:cs="Times New Roman" w:hint="eastAsia"/>
        </w:rPr>
        <w:t>有权</w:t>
      </w:r>
      <w:r w:rsidR="008E6C34" w:rsidRPr="008E6C34">
        <w:rPr>
          <w:rFonts w:ascii="Times New Roman" w:hAnsi="Times New Roman" w:cs="Times New Roman" w:hint="eastAsia"/>
        </w:rPr>
        <w:t>决定终止基金</w:t>
      </w:r>
      <w:r w:rsidR="008E6C34" w:rsidRPr="008E6C34">
        <w:rPr>
          <w:rFonts w:ascii="Times New Roman" w:hAnsi="Times New Roman" w:cs="Times New Roman"/>
        </w:rPr>
        <w:t>合同</w:t>
      </w:r>
      <w:r w:rsidR="008E6C34" w:rsidRPr="008E6C34">
        <w:rPr>
          <w:rFonts w:ascii="Times New Roman" w:hAnsi="Times New Roman" w:cs="Times New Roman" w:hint="eastAsia"/>
        </w:rPr>
        <w:t>并依法履行基金财产清算程序，</w:t>
      </w:r>
      <w:r w:rsidRPr="00710BB3">
        <w:rPr>
          <w:rFonts w:ascii="Times New Roman" w:hAnsi="Times New Roman" w:cs="Times New Roman" w:hint="eastAsia"/>
        </w:rPr>
        <w:t>特此提示。</w:t>
      </w:r>
    </w:p>
    <w:p w14:paraId="486364F2" w14:textId="77777777" w:rsidR="00E4379B" w:rsidRPr="000B6CC5"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p>
    <w:p w14:paraId="282471C1"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二、其他需要提示的事项</w:t>
      </w:r>
    </w:p>
    <w:p w14:paraId="192CCACA"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1</w:t>
      </w:r>
      <w:r w:rsidRPr="00710BB3">
        <w:rPr>
          <w:rFonts w:ascii="Times New Roman" w:hAnsi="Times New Roman" w:cs="Times New Roman" w:hint="eastAsia"/>
        </w:rPr>
        <w:t>、为降低对于现有及潜在基金份额持有人的影响，本基金已于</w:t>
      </w:r>
      <w:r w:rsidR="00E076F4" w:rsidRPr="00710BB3">
        <w:rPr>
          <w:rFonts w:ascii="Times New Roman" w:hAnsi="Times New Roman" w:cs="Times New Roman"/>
        </w:rPr>
        <w:t>2019</w:t>
      </w:r>
      <w:r w:rsidRPr="00710BB3">
        <w:rPr>
          <w:rFonts w:ascii="Times New Roman" w:hAnsi="Times New Roman" w:cs="Times New Roman" w:hint="eastAsia"/>
        </w:rPr>
        <w:t>年</w:t>
      </w:r>
      <w:r w:rsidR="00E076F4" w:rsidRPr="00710BB3">
        <w:rPr>
          <w:rFonts w:ascii="Times New Roman" w:hAnsi="Times New Roman" w:cs="Times New Roman"/>
        </w:rPr>
        <w:t>5</w:t>
      </w:r>
      <w:r w:rsidRPr="00710BB3">
        <w:rPr>
          <w:rFonts w:ascii="Times New Roman" w:hAnsi="Times New Roman" w:cs="Times New Roman" w:hint="eastAsia"/>
        </w:rPr>
        <w:t>月</w:t>
      </w:r>
      <w:r w:rsidR="00E076F4" w:rsidRPr="00710BB3">
        <w:rPr>
          <w:rFonts w:ascii="Times New Roman" w:hAnsi="Times New Roman" w:cs="Times New Roman"/>
        </w:rPr>
        <w:t>29</w:t>
      </w:r>
      <w:r w:rsidRPr="00710BB3">
        <w:rPr>
          <w:rFonts w:ascii="Times New Roman" w:hAnsi="Times New Roman" w:cs="Times New Roman" w:hint="eastAsia"/>
        </w:rPr>
        <w:t>日起暂停申购、定期定额投资业务，本基金的赎回业务</w:t>
      </w:r>
      <w:r w:rsidR="00E076F4" w:rsidRPr="00710BB3">
        <w:rPr>
          <w:rFonts w:ascii="Times New Roman" w:hAnsi="Times New Roman" w:cs="Times New Roman" w:hint="eastAsia"/>
        </w:rPr>
        <w:t>正常进行</w:t>
      </w:r>
      <w:r w:rsidRPr="00710BB3">
        <w:rPr>
          <w:rFonts w:ascii="Times New Roman" w:hAnsi="Times New Roman" w:cs="Times New Roman" w:hint="eastAsia"/>
        </w:rPr>
        <w:t>。</w:t>
      </w:r>
    </w:p>
    <w:p w14:paraId="666C5A68" w14:textId="6FDB84B7" w:rsidR="00E4379B" w:rsidRPr="00710BB3" w:rsidRDefault="00E076F4"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rPr>
        <w:t>2</w:t>
      </w:r>
      <w:r w:rsidR="00E4379B" w:rsidRPr="00710BB3">
        <w:rPr>
          <w:rFonts w:ascii="Times New Roman" w:hAnsi="Times New Roman" w:cs="Times New Roman" w:hint="eastAsia"/>
        </w:rPr>
        <w:t>、</w:t>
      </w:r>
      <w:r w:rsidR="00847AF8">
        <w:rPr>
          <w:rFonts w:ascii="Times New Roman" w:hAnsi="Times New Roman" w:cs="Times New Roman" w:hint="eastAsia"/>
        </w:rPr>
        <w:t>经履行相关程序，</w:t>
      </w:r>
      <w:r w:rsidR="00E4379B" w:rsidRPr="00710BB3">
        <w:rPr>
          <w:rFonts w:ascii="Times New Roman" w:hAnsi="Times New Roman" w:cs="Times New Roman" w:hint="eastAsia"/>
        </w:rPr>
        <w:t>基金管理人将</w:t>
      </w:r>
      <w:bookmarkStart w:id="0" w:name="_GoBack"/>
      <w:bookmarkEnd w:id="0"/>
      <w:r w:rsidR="00C14C2C">
        <w:rPr>
          <w:rFonts w:ascii="Times New Roman" w:hAnsi="Times New Roman" w:cs="Times New Roman" w:hint="eastAsia"/>
        </w:rPr>
        <w:t>有权</w:t>
      </w:r>
      <w:r w:rsidR="00C14C2C">
        <w:rPr>
          <w:rFonts w:ascii="Times New Roman" w:hAnsi="Times New Roman" w:cs="Times New Roman"/>
        </w:rPr>
        <w:t>决定</w:t>
      </w:r>
      <w:r w:rsidR="00E4379B" w:rsidRPr="00710BB3">
        <w:rPr>
          <w:rFonts w:ascii="Times New Roman" w:hAnsi="Times New Roman" w:cs="Times New Roman" w:hint="eastAsia"/>
        </w:rPr>
        <w:t>根据相关法律法规的规定和《基金合同》的约定履行基金财产清算程序。本基金进入清算程序后将不再办理申购、赎回</w:t>
      </w:r>
      <w:r w:rsidR="00D32A95" w:rsidRPr="00710BB3">
        <w:rPr>
          <w:rFonts w:ascii="Times New Roman" w:hAnsi="Times New Roman" w:cs="Times New Roman" w:hint="eastAsia"/>
        </w:rPr>
        <w:t>等</w:t>
      </w:r>
      <w:r w:rsidR="00E4379B" w:rsidRPr="00710BB3">
        <w:rPr>
          <w:rFonts w:ascii="Times New Roman" w:hAnsi="Times New Roman" w:cs="Times New Roman" w:hint="eastAsia"/>
        </w:rPr>
        <w:t>业务，敬请投资人关注相应的流动性风险，妥善做好投资安排。</w:t>
      </w:r>
    </w:p>
    <w:p w14:paraId="65D53C5E" w14:textId="77777777" w:rsidR="00E4379B" w:rsidRPr="00710BB3" w:rsidRDefault="00E076F4"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rPr>
        <w:lastRenderedPageBreak/>
        <w:t>3</w:t>
      </w:r>
      <w:r w:rsidR="00E4379B" w:rsidRPr="00710BB3">
        <w:rPr>
          <w:rFonts w:ascii="Times New Roman" w:hAnsi="Times New Roman" w:cs="Times New Roman" w:hint="eastAsia"/>
        </w:rPr>
        <w:t>、</w:t>
      </w:r>
      <w:r w:rsidRPr="00710BB3">
        <w:rPr>
          <w:rFonts w:ascii="Times New Roman" w:hAnsi="Times New Roman" w:cs="Times New Roman" w:hint="eastAsia"/>
        </w:rPr>
        <w:t>投资者欲了解本基金的详细情况，可通过本公司网站（</w:t>
      </w:r>
      <w:r w:rsidRPr="00710BB3">
        <w:rPr>
          <w:rFonts w:ascii="Times New Roman" w:hAnsi="Times New Roman" w:cs="Times New Roman" w:hint="eastAsia"/>
        </w:rPr>
        <w:t>www.fund001.com</w:t>
      </w:r>
      <w:r w:rsidRPr="00710BB3">
        <w:rPr>
          <w:rFonts w:ascii="Times New Roman" w:hAnsi="Times New Roman" w:cs="Times New Roman" w:hint="eastAsia"/>
        </w:rPr>
        <w:t>）或相关销售机构查阅《</w:t>
      </w:r>
      <w:r w:rsidR="00D32A95" w:rsidRPr="00710BB3">
        <w:rPr>
          <w:rFonts w:ascii="Times New Roman" w:hAnsi="Times New Roman" w:cs="Times New Roman" w:hint="eastAsia"/>
        </w:rPr>
        <w:t>交银施罗德全球自然资源证券投资基金</w:t>
      </w:r>
      <w:r w:rsidRPr="00710BB3">
        <w:rPr>
          <w:rFonts w:ascii="Times New Roman" w:hAnsi="Times New Roman" w:cs="Times New Roman" w:hint="eastAsia"/>
        </w:rPr>
        <w:t>基金合同》和《</w:t>
      </w:r>
      <w:r w:rsidR="00D32A95" w:rsidRPr="00710BB3">
        <w:rPr>
          <w:rFonts w:ascii="Times New Roman" w:hAnsi="Times New Roman" w:cs="Times New Roman" w:hint="eastAsia"/>
        </w:rPr>
        <w:t>交银施罗德全球自然资源证券投资基金</w:t>
      </w:r>
      <w:r w:rsidRPr="00710BB3">
        <w:rPr>
          <w:rFonts w:ascii="Times New Roman" w:hAnsi="Times New Roman" w:cs="Times New Roman" w:hint="eastAsia"/>
        </w:rPr>
        <w:t>招募说明书》，或者拨打本公司客户服务电话</w:t>
      </w:r>
      <w:r w:rsidRPr="00710BB3">
        <w:rPr>
          <w:rFonts w:ascii="Times New Roman" w:hAnsi="Times New Roman" w:cs="Times New Roman" w:hint="eastAsia"/>
        </w:rPr>
        <w:t>400-700-5000</w:t>
      </w:r>
      <w:r w:rsidRPr="00710BB3">
        <w:rPr>
          <w:rFonts w:ascii="Times New Roman" w:hAnsi="Times New Roman" w:cs="Times New Roman" w:hint="eastAsia"/>
        </w:rPr>
        <w:t>（免长途话费），</w:t>
      </w:r>
      <w:r w:rsidRPr="00710BB3">
        <w:rPr>
          <w:rFonts w:ascii="Times New Roman" w:hAnsi="Times New Roman" w:cs="Times New Roman" w:hint="eastAsia"/>
        </w:rPr>
        <w:t>021-61055000</w:t>
      </w:r>
      <w:r w:rsidRPr="00710BB3">
        <w:rPr>
          <w:rFonts w:ascii="Times New Roman" w:hAnsi="Times New Roman" w:cs="Times New Roman" w:hint="eastAsia"/>
        </w:rPr>
        <w:t>咨询有关详情。</w:t>
      </w:r>
    </w:p>
    <w:p w14:paraId="4079D444"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p>
    <w:p w14:paraId="1CD100AF"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r w:rsidRPr="00710BB3">
        <w:rPr>
          <w:rFonts w:ascii="Times New Roman" w:hAnsi="Times New Roman" w:cs="Times New Roman" w:hint="eastAsia"/>
        </w:rPr>
        <w:t>特此公告</w:t>
      </w:r>
    </w:p>
    <w:p w14:paraId="1913F419" w14:textId="77777777" w:rsidR="00E4379B" w:rsidRPr="00710BB3" w:rsidRDefault="00E4379B" w:rsidP="00710BB3">
      <w:pPr>
        <w:pStyle w:val="a5"/>
        <w:spacing w:before="0" w:beforeAutospacing="0" w:after="0" w:afterAutospacing="0" w:line="360" w:lineRule="auto"/>
        <w:ind w:firstLineChars="200" w:firstLine="480"/>
        <w:jc w:val="both"/>
        <w:rPr>
          <w:rFonts w:ascii="Times New Roman" w:hAnsi="Times New Roman" w:cs="Times New Roman"/>
        </w:rPr>
      </w:pPr>
    </w:p>
    <w:p w14:paraId="2D88113D" w14:textId="77777777" w:rsidR="00E076F4" w:rsidRPr="00710BB3" w:rsidRDefault="00E076F4" w:rsidP="00710BB3">
      <w:pPr>
        <w:pStyle w:val="a5"/>
        <w:spacing w:before="0" w:beforeAutospacing="0" w:after="0" w:afterAutospacing="0" w:line="360" w:lineRule="auto"/>
        <w:ind w:firstLineChars="200" w:firstLine="480"/>
        <w:jc w:val="right"/>
        <w:rPr>
          <w:rFonts w:ascii="Times New Roman" w:hAnsi="Times New Roman" w:cs="Times New Roman"/>
        </w:rPr>
      </w:pPr>
      <w:r w:rsidRPr="00710BB3">
        <w:rPr>
          <w:rFonts w:ascii="Times New Roman" w:hAnsi="Times New Roman" w:cs="Times New Roman" w:hint="eastAsia"/>
        </w:rPr>
        <w:t>交银施罗德基金管理有限公司</w:t>
      </w:r>
    </w:p>
    <w:p w14:paraId="580A26CD" w14:textId="537F4B67" w:rsidR="001D7110" w:rsidRPr="00710BB3" w:rsidRDefault="000B6CC5" w:rsidP="00710BB3">
      <w:pPr>
        <w:pStyle w:val="a5"/>
        <w:spacing w:before="0" w:beforeAutospacing="0" w:after="0" w:afterAutospacing="0" w:line="360" w:lineRule="auto"/>
        <w:ind w:firstLineChars="200" w:firstLine="480"/>
        <w:jc w:val="right"/>
        <w:rPr>
          <w:rFonts w:ascii="Times New Roman" w:hAnsi="Times New Roman" w:cs="Times New Roman"/>
        </w:rPr>
      </w:pPr>
      <w:r w:rsidRPr="00710BB3">
        <w:rPr>
          <w:rFonts w:ascii="Times New Roman" w:hAnsi="Times New Roman" w:cs="Times New Roman" w:hint="eastAsia"/>
        </w:rPr>
        <w:t>二〇一九年</w:t>
      </w:r>
      <w:r>
        <w:rPr>
          <w:rFonts w:ascii="Times New Roman" w:hAnsi="Times New Roman" w:cs="Times New Roman" w:hint="eastAsia"/>
        </w:rPr>
        <w:t>六</w:t>
      </w:r>
      <w:r w:rsidRPr="00710BB3">
        <w:rPr>
          <w:rFonts w:ascii="Times New Roman" w:hAnsi="Times New Roman" w:cs="Times New Roman" w:hint="eastAsia"/>
        </w:rPr>
        <w:t>月</w:t>
      </w:r>
      <w:r>
        <w:rPr>
          <w:rFonts w:ascii="Times New Roman" w:hAnsi="Times New Roman" w:cs="Times New Roman" w:hint="eastAsia"/>
        </w:rPr>
        <w:t>六</w:t>
      </w:r>
      <w:r w:rsidRPr="00710BB3">
        <w:rPr>
          <w:rFonts w:ascii="Times New Roman" w:hAnsi="Times New Roman" w:cs="Times New Roman" w:hint="eastAsia"/>
        </w:rPr>
        <w:t>日</w:t>
      </w:r>
    </w:p>
    <w:sectPr w:rsidR="001D7110" w:rsidRPr="00710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CDC6B" w14:textId="77777777" w:rsidR="00693E1D" w:rsidRDefault="00693E1D" w:rsidP="000C5EBC">
      <w:r>
        <w:separator/>
      </w:r>
    </w:p>
  </w:endnote>
  <w:endnote w:type="continuationSeparator" w:id="0">
    <w:p w14:paraId="08BD4B05" w14:textId="77777777" w:rsidR="00693E1D" w:rsidRDefault="00693E1D" w:rsidP="000C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06C2" w14:textId="77777777" w:rsidR="00693E1D" w:rsidRDefault="00693E1D" w:rsidP="000C5EBC">
      <w:r>
        <w:separator/>
      </w:r>
    </w:p>
  </w:footnote>
  <w:footnote w:type="continuationSeparator" w:id="0">
    <w:p w14:paraId="070380E9" w14:textId="77777777" w:rsidR="00693E1D" w:rsidRDefault="00693E1D" w:rsidP="000C5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64"/>
    <w:rsid w:val="00031E1D"/>
    <w:rsid w:val="00035D8B"/>
    <w:rsid w:val="00066CA0"/>
    <w:rsid w:val="0009222C"/>
    <w:rsid w:val="000B6CC5"/>
    <w:rsid w:val="000C5EBC"/>
    <w:rsid w:val="000F6FD5"/>
    <w:rsid w:val="00186636"/>
    <w:rsid w:val="001D7110"/>
    <w:rsid w:val="002269D4"/>
    <w:rsid w:val="002D44D0"/>
    <w:rsid w:val="00382C63"/>
    <w:rsid w:val="00485718"/>
    <w:rsid w:val="004C2859"/>
    <w:rsid w:val="00531A6E"/>
    <w:rsid w:val="005B72A8"/>
    <w:rsid w:val="00693E1D"/>
    <w:rsid w:val="00710BB3"/>
    <w:rsid w:val="008128E9"/>
    <w:rsid w:val="00847AF8"/>
    <w:rsid w:val="008809B4"/>
    <w:rsid w:val="008E6C34"/>
    <w:rsid w:val="009606D9"/>
    <w:rsid w:val="00985464"/>
    <w:rsid w:val="00A91A1C"/>
    <w:rsid w:val="00B2264C"/>
    <w:rsid w:val="00C14C2C"/>
    <w:rsid w:val="00D32A95"/>
    <w:rsid w:val="00D80416"/>
    <w:rsid w:val="00E076F4"/>
    <w:rsid w:val="00E4379B"/>
    <w:rsid w:val="00EF2A2C"/>
    <w:rsid w:val="00F6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C6C19"/>
  <w15:chartTrackingRefBased/>
  <w15:docId w15:val="{1E7ADB1A-00BC-4AA2-9D9F-8876E7C6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E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EBC"/>
    <w:rPr>
      <w:sz w:val="18"/>
      <w:szCs w:val="18"/>
    </w:rPr>
  </w:style>
  <w:style w:type="paragraph" w:styleId="a4">
    <w:name w:val="footer"/>
    <w:basedOn w:val="a"/>
    <w:link w:val="Char0"/>
    <w:uiPriority w:val="99"/>
    <w:unhideWhenUsed/>
    <w:rsid w:val="000C5EBC"/>
    <w:pPr>
      <w:tabs>
        <w:tab w:val="center" w:pos="4153"/>
        <w:tab w:val="right" w:pos="8306"/>
      </w:tabs>
      <w:snapToGrid w:val="0"/>
      <w:jc w:val="left"/>
    </w:pPr>
    <w:rPr>
      <w:sz w:val="18"/>
      <w:szCs w:val="18"/>
    </w:rPr>
  </w:style>
  <w:style w:type="character" w:customStyle="1" w:styleId="Char0">
    <w:name w:val="页脚 Char"/>
    <w:basedOn w:val="a0"/>
    <w:link w:val="a4"/>
    <w:uiPriority w:val="99"/>
    <w:rsid w:val="000C5EBC"/>
    <w:rPr>
      <w:sz w:val="18"/>
      <w:szCs w:val="18"/>
    </w:rPr>
  </w:style>
  <w:style w:type="paragraph" w:styleId="a5">
    <w:name w:val="Normal (Web)"/>
    <w:basedOn w:val="a"/>
    <w:uiPriority w:val="99"/>
    <w:unhideWhenUsed/>
    <w:rsid w:val="00710BB3"/>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E6C34"/>
    <w:rPr>
      <w:sz w:val="18"/>
      <w:szCs w:val="18"/>
    </w:rPr>
  </w:style>
  <w:style w:type="character" w:customStyle="1" w:styleId="Char1">
    <w:name w:val="批注框文本 Char"/>
    <w:basedOn w:val="a0"/>
    <w:link w:val="a6"/>
    <w:uiPriority w:val="99"/>
    <w:semiHidden/>
    <w:rsid w:val="008E6C34"/>
    <w:rPr>
      <w:sz w:val="18"/>
      <w:szCs w:val="18"/>
    </w:rPr>
  </w:style>
  <w:style w:type="character" w:styleId="a7">
    <w:name w:val="annotation reference"/>
    <w:basedOn w:val="a0"/>
    <w:uiPriority w:val="99"/>
    <w:semiHidden/>
    <w:unhideWhenUsed/>
    <w:rsid w:val="00A91A1C"/>
    <w:rPr>
      <w:sz w:val="21"/>
      <w:szCs w:val="21"/>
    </w:rPr>
  </w:style>
  <w:style w:type="paragraph" w:styleId="a8">
    <w:name w:val="annotation text"/>
    <w:basedOn w:val="a"/>
    <w:link w:val="Char2"/>
    <w:uiPriority w:val="99"/>
    <w:semiHidden/>
    <w:unhideWhenUsed/>
    <w:rsid w:val="00A91A1C"/>
    <w:pPr>
      <w:jc w:val="left"/>
    </w:pPr>
  </w:style>
  <w:style w:type="character" w:customStyle="1" w:styleId="Char2">
    <w:name w:val="批注文字 Char"/>
    <w:basedOn w:val="a0"/>
    <w:link w:val="a8"/>
    <w:uiPriority w:val="99"/>
    <w:semiHidden/>
    <w:rsid w:val="00A91A1C"/>
  </w:style>
  <w:style w:type="paragraph" w:styleId="a9">
    <w:name w:val="annotation subject"/>
    <w:basedOn w:val="a8"/>
    <w:next w:val="a8"/>
    <w:link w:val="Char3"/>
    <w:uiPriority w:val="99"/>
    <w:semiHidden/>
    <w:unhideWhenUsed/>
    <w:rsid w:val="00A91A1C"/>
    <w:rPr>
      <w:b/>
      <w:bCs/>
    </w:rPr>
  </w:style>
  <w:style w:type="character" w:customStyle="1" w:styleId="Char3">
    <w:name w:val="批注主题 Char"/>
    <w:basedOn w:val="Char2"/>
    <w:link w:val="a9"/>
    <w:uiPriority w:val="99"/>
    <w:semiHidden/>
    <w:rsid w:val="00A91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D5E-819D-4845-B125-9CF8AC71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喻秋燕</dc:creator>
  <cp:keywords/>
  <dc:description/>
  <cp:lastModifiedBy>喻秋燕-补充</cp:lastModifiedBy>
  <cp:revision>3</cp:revision>
  <cp:lastPrinted>2019-06-04T13:21:00Z</cp:lastPrinted>
  <dcterms:created xsi:type="dcterms:W3CDTF">2019-06-04T13:39:00Z</dcterms:created>
  <dcterms:modified xsi:type="dcterms:W3CDTF">2019-06-04T14:03:00Z</dcterms:modified>
</cp:coreProperties>
</file>