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2DCD" w14:textId="1B14B998" w:rsidR="005019A8" w:rsidRPr="009550CF" w:rsidRDefault="00947DF6" w:rsidP="0027109F">
      <w:pPr>
        <w:spacing w:before="50" w:after="50" w:line="360" w:lineRule="auto"/>
        <w:jc w:val="center"/>
        <w:rPr>
          <w:rFonts w:ascii="宋体" w:hAnsi="宋体"/>
          <w:b/>
          <w:bCs/>
          <w:sz w:val="28"/>
          <w:szCs w:val="28"/>
        </w:rPr>
      </w:pPr>
      <w:r w:rsidRPr="00947DF6">
        <w:rPr>
          <w:rFonts w:ascii="宋体" w:hAnsi="宋体" w:cs="宋体" w:hint="eastAsia"/>
          <w:b/>
          <w:bCs/>
          <w:sz w:val="28"/>
          <w:szCs w:val="28"/>
        </w:rPr>
        <w:t>交银施罗德</w:t>
      </w:r>
      <w:r w:rsidR="00082CEC">
        <w:rPr>
          <w:rFonts w:ascii="宋体" w:hAnsi="宋体" w:cs="宋体" w:hint="eastAsia"/>
          <w:b/>
          <w:bCs/>
          <w:sz w:val="28"/>
          <w:szCs w:val="28"/>
        </w:rPr>
        <w:t>可转债</w:t>
      </w:r>
      <w:r w:rsidRPr="00947DF6">
        <w:rPr>
          <w:rFonts w:ascii="宋体" w:hAnsi="宋体" w:cs="宋体" w:hint="eastAsia"/>
          <w:b/>
          <w:bCs/>
          <w:sz w:val="28"/>
          <w:szCs w:val="28"/>
        </w:rPr>
        <w:t>债券型证券投资基金</w:t>
      </w:r>
      <w:r w:rsidR="005019A8" w:rsidRPr="00781410">
        <w:rPr>
          <w:rFonts w:ascii="宋体" w:hAnsi="宋体" w:cs="宋体" w:hint="eastAsia"/>
          <w:b/>
          <w:bCs/>
          <w:sz w:val="28"/>
          <w:szCs w:val="28"/>
        </w:rPr>
        <w:t>基金份额发售公告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00D93164"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947DF6" w:rsidRPr="00947DF6">
        <w:rPr>
          <w:rFonts w:hAnsi="宋体" w:hint="eastAsia"/>
          <w:sz w:val="24"/>
        </w:rPr>
        <w:t>交银施罗德</w:t>
      </w:r>
      <w:r w:rsidR="00082CEC">
        <w:rPr>
          <w:rFonts w:hAnsi="宋体" w:hint="eastAsia"/>
          <w:sz w:val="24"/>
        </w:rPr>
        <w:t>可转债</w:t>
      </w:r>
      <w:r w:rsidR="00947DF6" w:rsidRPr="00947DF6">
        <w:rPr>
          <w:rFonts w:hAnsi="宋体" w:hint="eastAsia"/>
          <w:sz w:val="24"/>
        </w:rPr>
        <w:t>债券型证券投资基金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082CEC">
        <w:rPr>
          <w:rFonts w:hAnsi="宋体"/>
          <w:sz w:val="24"/>
        </w:rPr>
        <w:t>2019</w:t>
      </w:r>
      <w:r w:rsidR="003505F8" w:rsidRPr="00781410">
        <w:rPr>
          <w:rFonts w:hAnsi="宋体"/>
          <w:sz w:val="24"/>
        </w:rPr>
        <w:t>】</w:t>
      </w:r>
      <w:r w:rsidR="00082CEC">
        <w:rPr>
          <w:rFonts w:hAnsi="宋体"/>
          <w:sz w:val="24"/>
        </w:rPr>
        <w:t>546</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14:paraId="67B3FA14" w14:textId="7873EC63"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947DF6" w:rsidRPr="00947DF6">
        <w:rPr>
          <w:rFonts w:hAnsi="宋体" w:hint="eastAsia"/>
          <w:sz w:val="24"/>
        </w:rPr>
        <w:t>本基金是契约型开放式债券型证券投资基金</w:t>
      </w:r>
      <w:r w:rsidRPr="00781410">
        <w:rPr>
          <w:rFonts w:hAnsi="宋体"/>
          <w:sz w:val="24"/>
        </w:rPr>
        <w:t>。</w:t>
      </w:r>
    </w:p>
    <w:p w14:paraId="7E8DB0B9" w14:textId="204AFAA5"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082CEC">
        <w:rPr>
          <w:rFonts w:ascii="宋体" w:hAnsi="宋体" w:hint="eastAsia"/>
          <w:sz w:val="24"/>
        </w:rPr>
        <w:t>中国农业</w:t>
      </w:r>
      <w:r w:rsidR="00082CEC">
        <w:rPr>
          <w:rFonts w:ascii="宋体" w:hAnsi="宋体"/>
          <w:sz w:val="24"/>
        </w:rPr>
        <w:t>银行</w:t>
      </w:r>
      <w:r w:rsidR="00947DF6" w:rsidRPr="00947DF6">
        <w:rPr>
          <w:rFonts w:ascii="宋体" w:hAnsi="宋体" w:hint="eastAsia"/>
          <w:sz w:val="24"/>
        </w:rPr>
        <w:t>股份有限公司</w:t>
      </w:r>
      <w:r w:rsidRPr="00781410">
        <w:rPr>
          <w:rFonts w:hAnsi="宋体"/>
          <w:sz w:val="24"/>
        </w:rPr>
        <w:t>（以下使用全称或其简称</w:t>
      </w:r>
      <w:r w:rsidR="00A1767D" w:rsidRPr="00781410">
        <w:rPr>
          <w:rFonts w:hAnsi="宋体"/>
          <w:sz w:val="24"/>
        </w:rPr>
        <w:t>“</w:t>
      </w:r>
      <w:r w:rsidR="00082CEC">
        <w:rPr>
          <w:rFonts w:ascii="宋体" w:hAnsi="宋体" w:hint="eastAsia"/>
          <w:sz w:val="24"/>
        </w:rPr>
        <w:t>中国农业</w:t>
      </w:r>
      <w:r w:rsidR="00082CEC">
        <w:rPr>
          <w:rFonts w:ascii="宋体" w:hAnsi="宋体"/>
          <w:sz w:val="24"/>
        </w:rPr>
        <w:t>银行</w:t>
      </w:r>
      <w:r w:rsidR="00DE3627" w:rsidRPr="00781410">
        <w:rPr>
          <w:rFonts w:hAnsi="宋体"/>
          <w:sz w:val="24"/>
        </w:rPr>
        <w:t>”</w:t>
      </w:r>
      <w:r w:rsidRPr="00781410">
        <w:rPr>
          <w:rFonts w:hAnsi="宋体"/>
          <w:sz w:val="24"/>
        </w:rPr>
        <w:t>），登记机构为中国证券登记结算有限责任公司（以下使用全称或其简称“中登”）。</w:t>
      </w:r>
    </w:p>
    <w:p w14:paraId="0649FF39" w14:textId="6F64D39D" w:rsidR="00082CEC" w:rsidRPr="00082CEC" w:rsidRDefault="00E02891" w:rsidP="00082CEC">
      <w:pPr>
        <w:adjustRightInd w:val="0"/>
        <w:snapToGrid w:val="0"/>
        <w:spacing w:line="360" w:lineRule="auto"/>
        <w:ind w:firstLineChars="200" w:firstLine="480"/>
        <w:rPr>
          <w:rFonts w:hAnsi="宋体"/>
          <w:sz w:val="24"/>
        </w:rPr>
      </w:pPr>
      <w:r w:rsidRPr="00E02891">
        <w:rPr>
          <w:rFonts w:hAnsi="宋体" w:hint="eastAsia"/>
          <w:sz w:val="24"/>
        </w:rPr>
        <w:t>4</w:t>
      </w:r>
      <w:r w:rsidRPr="00E02891">
        <w:rPr>
          <w:rFonts w:hAnsi="宋体" w:hint="eastAsia"/>
          <w:sz w:val="24"/>
        </w:rPr>
        <w:t>、</w:t>
      </w:r>
      <w:r w:rsidR="00082CEC" w:rsidRPr="00082CEC">
        <w:rPr>
          <w:rFonts w:hAnsi="宋体" w:hint="eastAsia"/>
          <w:sz w:val="24"/>
        </w:rPr>
        <w:t>本基金根据认购</w:t>
      </w:r>
      <w:r w:rsidR="00082CEC" w:rsidRPr="00082CEC">
        <w:rPr>
          <w:rFonts w:hAnsi="宋体" w:hint="eastAsia"/>
          <w:sz w:val="24"/>
        </w:rPr>
        <w:t>/</w:t>
      </w:r>
      <w:r w:rsidR="00082CEC" w:rsidRPr="00082CEC">
        <w:rPr>
          <w:rFonts w:hAnsi="宋体" w:hint="eastAsia"/>
          <w:sz w:val="24"/>
        </w:rPr>
        <w:t>申购费用、销售服务费收取方式的不同，将基金份额分为不同的类别。在投资人认购</w:t>
      </w:r>
      <w:r w:rsidR="00082CEC" w:rsidRPr="00082CEC">
        <w:rPr>
          <w:rFonts w:hAnsi="宋体" w:hint="eastAsia"/>
          <w:sz w:val="24"/>
        </w:rPr>
        <w:t>/</w:t>
      </w:r>
      <w:r w:rsidR="00082CEC" w:rsidRPr="00082CEC">
        <w:rPr>
          <w:rFonts w:hAnsi="宋体" w:hint="eastAsia"/>
          <w:sz w:val="24"/>
        </w:rPr>
        <w:t>申购时收取认购</w:t>
      </w:r>
      <w:r w:rsidR="00082CEC" w:rsidRPr="00082CEC">
        <w:rPr>
          <w:rFonts w:hAnsi="宋体" w:hint="eastAsia"/>
          <w:sz w:val="24"/>
        </w:rPr>
        <w:t>/</w:t>
      </w:r>
      <w:r w:rsidR="00082CEC" w:rsidRPr="00082CEC">
        <w:rPr>
          <w:rFonts w:hAnsi="宋体" w:hint="eastAsia"/>
          <w:sz w:val="24"/>
        </w:rPr>
        <w:t>申购费用、赎回时收取赎回费用且不从本类别基金资产中计提销售服务费的，称为</w:t>
      </w:r>
      <w:r w:rsidR="00082CEC" w:rsidRPr="00082CEC">
        <w:rPr>
          <w:rFonts w:hAnsi="宋体" w:hint="eastAsia"/>
          <w:sz w:val="24"/>
        </w:rPr>
        <w:t>A</w:t>
      </w:r>
      <w:r w:rsidR="00082CEC" w:rsidRPr="00082CEC">
        <w:rPr>
          <w:rFonts w:hAnsi="宋体" w:hint="eastAsia"/>
          <w:sz w:val="24"/>
        </w:rPr>
        <w:t>类基金份额；在投资人认购</w:t>
      </w:r>
      <w:r w:rsidR="00082CEC" w:rsidRPr="00082CEC">
        <w:rPr>
          <w:rFonts w:hAnsi="宋体" w:hint="eastAsia"/>
          <w:sz w:val="24"/>
        </w:rPr>
        <w:t>/</w:t>
      </w:r>
      <w:r w:rsidR="00082CEC" w:rsidRPr="00082CEC">
        <w:rPr>
          <w:rFonts w:hAnsi="宋体" w:hint="eastAsia"/>
          <w:sz w:val="24"/>
        </w:rPr>
        <w:t>申购时不收取认购</w:t>
      </w:r>
      <w:r w:rsidR="00082CEC" w:rsidRPr="00082CEC">
        <w:rPr>
          <w:rFonts w:hAnsi="宋体" w:hint="eastAsia"/>
          <w:sz w:val="24"/>
        </w:rPr>
        <w:t>/</w:t>
      </w:r>
      <w:r w:rsidR="00082CEC" w:rsidRPr="00082CEC">
        <w:rPr>
          <w:rFonts w:hAnsi="宋体" w:hint="eastAsia"/>
          <w:sz w:val="24"/>
        </w:rPr>
        <w:t>申购费用、赎回时收取赎回费用，并从本类别基金资产中计提销售服务费的，称为</w:t>
      </w:r>
      <w:r w:rsidR="00082CEC" w:rsidRPr="00082CEC">
        <w:rPr>
          <w:rFonts w:hAnsi="宋体" w:hint="eastAsia"/>
          <w:sz w:val="24"/>
        </w:rPr>
        <w:t>C</w:t>
      </w:r>
      <w:r w:rsidR="00082CEC" w:rsidRPr="00082CEC">
        <w:rPr>
          <w:rFonts w:hAnsi="宋体" w:hint="eastAsia"/>
          <w:sz w:val="24"/>
        </w:rPr>
        <w:t>类基金份额。</w:t>
      </w:r>
    </w:p>
    <w:p w14:paraId="6F0D2374" w14:textId="3DB52961" w:rsidR="00E77E1C" w:rsidRPr="0074177A" w:rsidRDefault="00082CEC" w:rsidP="00082CEC">
      <w:pPr>
        <w:adjustRightInd w:val="0"/>
        <w:snapToGrid w:val="0"/>
        <w:spacing w:line="360" w:lineRule="auto"/>
        <w:ind w:firstLineChars="200" w:firstLine="480"/>
        <w:rPr>
          <w:rFonts w:hAnsi="宋体"/>
          <w:sz w:val="24"/>
        </w:rPr>
      </w:pPr>
      <w:r w:rsidRPr="00082CEC">
        <w:rPr>
          <w:rFonts w:hAnsi="宋体" w:hint="eastAsia"/>
          <w:sz w:val="24"/>
        </w:rPr>
        <w:t>本基金</w:t>
      </w:r>
      <w:r w:rsidRPr="00082CEC">
        <w:rPr>
          <w:rFonts w:hAnsi="宋体" w:hint="eastAsia"/>
          <w:sz w:val="24"/>
        </w:rPr>
        <w:t>A</w:t>
      </w:r>
      <w:r w:rsidRPr="00082CEC">
        <w:rPr>
          <w:rFonts w:hAnsi="宋体" w:hint="eastAsia"/>
          <w:sz w:val="24"/>
        </w:rPr>
        <w:t>类基金份额和</w:t>
      </w:r>
      <w:r w:rsidRPr="00082CEC">
        <w:rPr>
          <w:rFonts w:hAnsi="宋体" w:hint="eastAsia"/>
          <w:sz w:val="24"/>
        </w:rPr>
        <w:t>C</w:t>
      </w:r>
      <w:r w:rsidRPr="00082CEC">
        <w:rPr>
          <w:rFonts w:hAnsi="宋体" w:hint="eastAsia"/>
          <w:sz w:val="24"/>
        </w:rPr>
        <w:t>类基金份额分别设置基金代码。由于基金费用的不同，本基金</w:t>
      </w:r>
      <w:r w:rsidRPr="00082CEC">
        <w:rPr>
          <w:rFonts w:hAnsi="宋体" w:hint="eastAsia"/>
          <w:sz w:val="24"/>
        </w:rPr>
        <w:t>A</w:t>
      </w:r>
      <w:r w:rsidRPr="00082CEC">
        <w:rPr>
          <w:rFonts w:hAnsi="宋体" w:hint="eastAsia"/>
          <w:sz w:val="24"/>
        </w:rPr>
        <w:t>类基金份额和</w:t>
      </w:r>
      <w:r w:rsidRPr="00082CEC">
        <w:rPr>
          <w:rFonts w:hAnsi="宋体" w:hint="eastAsia"/>
          <w:sz w:val="24"/>
        </w:rPr>
        <w:t>C</w:t>
      </w:r>
      <w:r w:rsidRPr="00082CEC">
        <w:rPr>
          <w:rFonts w:hAnsi="宋体" w:hint="eastAsia"/>
          <w:sz w:val="24"/>
        </w:rPr>
        <w:t>类基金份额将分别计算基金份额净值并单独公告。投资者可自行选择认购</w:t>
      </w:r>
      <w:r w:rsidRPr="00082CEC">
        <w:rPr>
          <w:rFonts w:hAnsi="宋体" w:hint="eastAsia"/>
          <w:sz w:val="24"/>
        </w:rPr>
        <w:t>/</w:t>
      </w:r>
      <w:r w:rsidRPr="00082CEC">
        <w:rPr>
          <w:rFonts w:hAnsi="宋体" w:hint="eastAsia"/>
          <w:sz w:val="24"/>
        </w:rPr>
        <w:t>申购的基金份额类别。本基金不同基金份额类别之间不得互相转换。</w:t>
      </w:r>
    </w:p>
    <w:p w14:paraId="1CC192C9" w14:textId="33CB5D80" w:rsidR="0027109F" w:rsidRPr="00781410" w:rsidRDefault="00E02891" w:rsidP="0027109F">
      <w:pPr>
        <w:adjustRightInd w:val="0"/>
        <w:snapToGrid w:val="0"/>
        <w:spacing w:line="360" w:lineRule="auto"/>
        <w:ind w:firstLineChars="200" w:firstLine="480"/>
        <w:rPr>
          <w:rFonts w:ascii="宋体" w:hAnsi="宋体"/>
          <w:sz w:val="24"/>
        </w:rPr>
      </w:pPr>
      <w:r>
        <w:rPr>
          <w:sz w:val="24"/>
        </w:rPr>
        <w:t>5</w:t>
      </w:r>
      <w:r w:rsidR="0027109F" w:rsidRPr="00781410">
        <w:rPr>
          <w:rFonts w:hAnsi="宋体"/>
          <w:sz w:val="24"/>
        </w:rPr>
        <w:t>、</w:t>
      </w:r>
      <w:r w:rsidR="00E37F0C" w:rsidRPr="00781410">
        <w:rPr>
          <w:rFonts w:ascii="宋体" w:hAnsi="宋体" w:hint="eastAsia"/>
          <w:sz w:val="24"/>
        </w:rPr>
        <w:t>投资者可以通过基金管理人的直销机构</w:t>
      </w:r>
      <w:r w:rsidR="007B7625" w:rsidRPr="007B7625">
        <w:rPr>
          <w:rFonts w:ascii="宋体" w:hAnsi="宋体" w:hint="eastAsia"/>
          <w:sz w:val="24"/>
        </w:rPr>
        <w:t>即基金管理人直销</w:t>
      </w:r>
      <w:r w:rsidR="007B7625" w:rsidRPr="007B7625">
        <w:rPr>
          <w:rFonts w:ascii="宋体" w:hAnsi="宋体"/>
          <w:sz w:val="24"/>
        </w:rPr>
        <w:t>柜台以及</w:t>
      </w:r>
      <w:r w:rsidR="007B7625" w:rsidRPr="007B7625">
        <w:rPr>
          <w:rFonts w:ascii="宋体" w:hAnsi="宋体" w:hint="eastAsia"/>
          <w:sz w:val="24"/>
        </w:rPr>
        <w:t>基金管理人</w:t>
      </w:r>
      <w:r w:rsidR="007B7625" w:rsidRPr="007B7625">
        <w:rPr>
          <w:rFonts w:ascii="宋体" w:hAnsi="宋体"/>
          <w:sz w:val="24"/>
        </w:rPr>
        <w:t>的网上直销交易平台</w:t>
      </w:r>
      <w:r w:rsidR="007B7625" w:rsidRPr="007B7625">
        <w:rPr>
          <w:rFonts w:ascii="宋体" w:hAnsi="宋体" w:hint="eastAsia"/>
          <w:sz w:val="24"/>
        </w:rPr>
        <w:t>（网站</w:t>
      </w:r>
      <w:r w:rsidR="007B7625" w:rsidRPr="007B7625">
        <w:rPr>
          <w:rFonts w:ascii="宋体" w:hAnsi="宋体"/>
          <w:sz w:val="24"/>
        </w:rPr>
        <w:t>及手机APP</w:t>
      </w:r>
      <w:r w:rsidR="007B7625" w:rsidRPr="007B7625">
        <w:rPr>
          <w:rFonts w:ascii="宋体" w:hAnsi="宋体" w:hint="eastAsia"/>
          <w:sz w:val="24"/>
        </w:rPr>
        <w:t>，</w:t>
      </w:r>
      <w:r w:rsidR="007B7625" w:rsidRPr="007B7625">
        <w:rPr>
          <w:rFonts w:ascii="宋体" w:hAnsi="宋体"/>
          <w:sz w:val="24"/>
        </w:rPr>
        <w:t>下同）</w:t>
      </w:r>
      <w:r w:rsidR="00E37F0C" w:rsidRPr="00781410">
        <w:rPr>
          <w:rFonts w:ascii="宋体" w:hAnsi="宋体" w:hint="eastAsia"/>
          <w:sz w:val="24"/>
        </w:rPr>
        <w:t>和</w:t>
      </w:r>
      <w:r w:rsidR="00572772" w:rsidRPr="00781410">
        <w:rPr>
          <w:rFonts w:ascii="宋体" w:hAnsi="宋体" w:hint="eastAsia"/>
          <w:sz w:val="24"/>
        </w:rPr>
        <w:t>除基金管理人之外的其他销售机构（以下或称“其他销售机构”）</w:t>
      </w:r>
      <w:r w:rsidR="00B36536"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14:paraId="4928D9F3"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w:t>
      </w:r>
      <w:r w:rsidRPr="00781410">
        <w:rPr>
          <w:rFonts w:ascii="宋体" w:hAnsi="宋体" w:hint="eastAsia"/>
          <w:sz w:val="24"/>
        </w:rPr>
        <w:lastRenderedPageBreak/>
        <w:t>金，并及时公告。除法律法规另有规定外，任何与基金份额发售有关的当事人不得提前发售基金份额。</w:t>
      </w:r>
    </w:p>
    <w:p w14:paraId="3F3E0A35" w14:textId="6BAD5FC1" w:rsidR="0027109F" w:rsidRPr="00781410" w:rsidRDefault="00E02891" w:rsidP="0027109F">
      <w:pPr>
        <w:adjustRightInd w:val="0"/>
        <w:snapToGrid w:val="0"/>
        <w:spacing w:line="360" w:lineRule="auto"/>
        <w:ind w:firstLineChars="200" w:firstLine="480"/>
        <w:rPr>
          <w:sz w:val="24"/>
        </w:rPr>
      </w:pPr>
      <w:r>
        <w:rPr>
          <w:sz w:val="24"/>
        </w:rPr>
        <w:t>6</w:t>
      </w:r>
      <w:r w:rsidR="0027109F" w:rsidRPr="00781410">
        <w:rPr>
          <w:rFonts w:hAnsi="宋体"/>
          <w:sz w:val="24"/>
        </w:rPr>
        <w:t>、基金募集期：本基金自</w:t>
      </w:r>
      <w:r w:rsidR="00082CEC">
        <w:rPr>
          <w:sz w:val="24"/>
        </w:rPr>
        <w:t>2019</w:t>
      </w:r>
      <w:r w:rsidR="00082CEC">
        <w:rPr>
          <w:rFonts w:hint="eastAsia"/>
          <w:sz w:val="24"/>
        </w:rPr>
        <w:t>年</w:t>
      </w:r>
      <w:r w:rsidR="00623675">
        <w:rPr>
          <w:sz w:val="24"/>
        </w:rPr>
        <w:t>6</w:t>
      </w:r>
      <w:r w:rsidR="00A430CB">
        <w:rPr>
          <w:sz w:val="24"/>
        </w:rPr>
        <w:t>月</w:t>
      </w:r>
      <w:r w:rsidR="00623675">
        <w:rPr>
          <w:sz w:val="24"/>
        </w:rPr>
        <w:t>5</w:t>
      </w:r>
      <w:r w:rsidR="00A430CB">
        <w:rPr>
          <w:sz w:val="24"/>
        </w:rPr>
        <w:t>日</w:t>
      </w:r>
      <w:r w:rsidR="00126F01" w:rsidRPr="00781410">
        <w:rPr>
          <w:rFonts w:hAnsi="宋体"/>
          <w:sz w:val="24"/>
        </w:rPr>
        <w:t>起至</w:t>
      </w:r>
      <w:r w:rsidR="00082CEC">
        <w:rPr>
          <w:sz w:val="24"/>
        </w:rPr>
        <w:t>2019</w:t>
      </w:r>
      <w:r w:rsidR="00082CEC">
        <w:rPr>
          <w:sz w:val="24"/>
        </w:rPr>
        <w:t>年</w:t>
      </w:r>
      <w:r w:rsidR="00623675">
        <w:rPr>
          <w:sz w:val="24"/>
        </w:rPr>
        <w:t>7</w:t>
      </w:r>
      <w:r w:rsidR="00A430CB">
        <w:rPr>
          <w:sz w:val="24"/>
        </w:rPr>
        <w:t>月</w:t>
      </w:r>
      <w:r w:rsidR="00623675">
        <w:rPr>
          <w:sz w:val="24"/>
        </w:rPr>
        <w:t>5</w:t>
      </w:r>
      <w:r w:rsidR="00A430CB">
        <w:rPr>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3FDB733C" w:rsidR="0027109F" w:rsidRPr="00781410" w:rsidRDefault="00E02891" w:rsidP="0027109F">
      <w:pPr>
        <w:autoSpaceDE w:val="0"/>
        <w:autoSpaceDN w:val="0"/>
        <w:adjustRightInd w:val="0"/>
        <w:snapToGrid w:val="0"/>
        <w:spacing w:line="360" w:lineRule="auto"/>
        <w:ind w:firstLineChars="200" w:firstLine="480"/>
        <w:rPr>
          <w:sz w:val="24"/>
        </w:rPr>
      </w:pPr>
      <w:r>
        <w:rPr>
          <w:sz w:val="24"/>
        </w:rPr>
        <w:t>7</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70C71B2F" w14:textId="60E09F89" w:rsidR="0027109F" w:rsidRPr="00243378" w:rsidRDefault="00E02891" w:rsidP="00DF1EA5">
      <w:pPr>
        <w:adjustRightInd w:val="0"/>
        <w:snapToGrid w:val="0"/>
        <w:spacing w:line="360" w:lineRule="auto"/>
        <w:ind w:firstLineChars="200" w:firstLine="480"/>
        <w:rPr>
          <w:rFonts w:hAnsi="宋体"/>
          <w:kern w:val="0"/>
          <w:sz w:val="24"/>
        </w:rPr>
      </w:pPr>
      <w:r>
        <w:rPr>
          <w:sz w:val="24"/>
        </w:rPr>
        <w:t>8</w:t>
      </w:r>
      <w:r w:rsidR="0027109F" w:rsidRPr="00781410">
        <w:rPr>
          <w:rFonts w:hAnsi="宋体"/>
          <w:sz w:val="24"/>
        </w:rPr>
        <w:t>、</w:t>
      </w:r>
      <w:r w:rsidR="0027109F" w:rsidRPr="00781410">
        <w:rPr>
          <w:rFonts w:hAnsi="宋体"/>
          <w:kern w:val="0"/>
          <w:sz w:val="24"/>
        </w:rPr>
        <w:t>本基金管理人在基金募集期间不设募集规模上限。</w:t>
      </w:r>
    </w:p>
    <w:p w14:paraId="216AD0D6" w14:textId="24552356" w:rsidR="0027109F" w:rsidRPr="00781410" w:rsidRDefault="00E02891" w:rsidP="0027109F">
      <w:pPr>
        <w:adjustRightInd w:val="0"/>
        <w:snapToGrid w:val="0"/>
        <w:spacing w:line="360" w:lineRule="auto"/>
        <w:ind w:firstLineChars="200" w:firstLine="480"/>
        <w:rPr>
          <w:sz w:val="24"/>
        </w:rPr>
      </w:pPr>
      <w:r>
        <w:rPr>
          <w:sz w:val="24"/>
        </w:rPr>
        <w:t>9</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9DA77D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6D341B4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14:paraId="0306E755" w14:textId="77777777"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14:paraId="3AE56373" w14:textId="53D90D56" w:rsidR="0027109F" w:rsidRPr="00781410" w:rsidRDefault="00E02891" w:rsidP="0027109F">
      <w:pPr>
        <w:widowControl/>
        <w:adjustRightInd w:val="0"/>
        <w:snapToGrid w:val="0"/>
        <w:spacing w:line="360" w:lineRule="auto"/>
        <w:ind w:firstLineChars="200" w:firstLine="480"/>
        <w:rPr>
          <w:sz w:val="24"/>
        </w:rPr>
      </w:pPr>
      <w:r>
        <w:rPr>
          <w:sz w:val="24"/>
        </w:rPr>
        <w:t>10</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w:t>
      </w:r>
      <w:r w:rsidR="00F9302E" w:rsidRPr="00781410">
        <w:rPr>
          <w:rFonts w:hint="eastAsia"/>
          <w:color w:val="000000"/>
          <w:kern w:val="0"/>
          <w:sz w:val="24"/>
        </w:rPr>
        <w:lastRenderedPageBreak/>
        <w:t>人网上直销交易平台办理本基金认购业务的不受直销机构最低认购金额的限制，认购最低金额为单笔</w:t>
      </w:r>
      <w:r w:rsidR="00082CEC">
        <w:rPr>
          <w:color w:val="000000"/>
          <w:kern w:val="0"/>
          <w:sz w:val="24"/>
        </w:rPr>
        <w:t>1</w:t>
      </w:r>
      <w:r w:rsidR="00F9302E" w:rsidRPr="00781410">
        <w:rPr>
          <w:rFonts w:hint="eastAsia"/>
          <w:color w:val="000000"/>
          <w:kern w:val="0"/>
          <w:sz w:val="24"/>
        </w:rPr>
        <w:t>元。本基金直销机构单笔认购最低金额可由基金管理人酌情调整。其他销售机构接受认购申请的最低金额为单笔</w:t>
      </w:r>
      <w:r w:rsidR="00082CEC">
        <w:rPr>
          <w:color w:val="000000"/>
          <w:kern w:val="0"/>
          <w:sz w:val="24"/>
        </w:rPr>
        <w:t>1</w:t>
      </w:r>
      <w:r w:rsidR="00F9302E" w:rsidRPr="00781410">
        <w:rPr>
          <w:rFonts w:hint="eastAsia"/>
          <w:color w:val="000000"/>
          <w:kern w:val="0"/>
          <w:sz w:val="24"/>
        </w:rPr>
        <w:t>元，如果销售机构业务规则规定的最低单笔认购金额高于</w:t>
      </w:r>
      <w:r w:rsidR="00082CEC">
        <w:rPr>
          <w:color w:val="000000"/>
          <w:kern w:val="0"/>
          <w:sz w:val="24"/>
        </w:rPr>
        <w:t>1</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426C6F38" w:rsidR="0027109F" w:rsidRPr="00781410" w:rsidRDefault="00E02891" w:rsidP="0027109F">
      <w:pPr>
        <w:adjustRightInd w:val="0"/>
        <w:snapToGrid w:val="0"/>
        <w:spacing w:line="360" w:lineRule="auto"/>
        <w:ind w:firstLineChars="200" w:firstLine="480"/>
        <w:rPr>
          <w:sz w:val="24"/>
        </w:rPr>
      </w:pPr>
      <w:r>
        <w:rPr>
          <w:sz w:val="24"/>
        </w:rPr>
        <w:t>11</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5DF53984" w14:textId="48905FDE" w:rsidR="0027109F" w:rsidRPr="00781410" w:rsidRDefault="00E02891" w:rsidP="0027109F">
      <w:pPr>
        <w:adjustRightInd w:val="0"/>
        <w:snapToGrid w:val="0"/>
        <w:spacing w:line="360" w:lineRule="auto"/>
        <w:ind w:firstLineChars="200" w:firstLine="480"/>
        <w:rPr>
          <w:sz w:val="24"/>
        </w:rPr>
      </w:pPr>
      <w:r>
        <w:rPr>
          <w:sz w:val="24"/>
        </w:rPr>
        <w:t>12</w:t>
      </w:r>
      <w:r w:rsidR="0027109F" w:rsidRPr="00781410">
        <w:rPr>
          <w:rFonts w:hAnsi="宋体"/>
          <w:sz w:val="24"/>
        </w:rPr>
        <w:t>、本公告仅对本基金基金份额发售的有关事项和规定予以说明。投资者欲了解本基金的详细情况，请详细阅读刊登在</w:t>
      </w:r>
      <w:r w:rsidR="00082CEC" w:rsidRPr="00781410">
        <w:rPr>
          <w:sz w:val="24"/>
        </w:rPr>
        <w:t>201</w:t>
      </w:r>
      <w:r w:rsidR="00082CEC">
        <w:rPr>
          <w:sz w:val="24"/>
        </w:rPr>
        <w:t>9</w:t>
      </w:r>
      <w:r w:rsidR="00A430CB" w:rsidRPr="00781410">
        <w:rPr>
          <w:rFonts w:hAnsi="宋体"/>
          <w:sz w:val="24"/>
        </w:rPr>
        <w:t>年</w:t>
      </w:r>
      <w:r w:rsidR="004671A8">
        <w:rPr>
          <w:rFonts w:hAnsi="宋体"/>
          <w:sz w:val="24"/>
        </w:rPr>
        <w:t>5</w:t>
      </w:r>
      <w:r w:rsidRPr="008544F3">
        <w:rPr>
          <w:rFonts w:hAnsi="宋体"/>
          <w:sz w:val="24"/>
        </w:rPr>
        <w:t>月</w:t>
      </w:r>
      <w:r w:rsidR="004671A8">
        <w:rPr>
          <w:rFonts w:hAnsi="宋体"/>
          <w:sz w:val="24"/>
        </w:rPr>
        <w:t>2</w:t>
      </w:r>
      <w:r w:rsidR="00623675">
        <w:rPr>
          <w:rFonts w:hAnsi="宋体"/>
          <w:sz w:val="24"/>
        </w:rPr>
        <w:t>2</w:t>
      </w:r>
      <w:r w:rsidR="00126F01" w:rsidRPr="008544F3">
        <w:rPr>
          <w:rFonts w:hAnsi="宋体"/>
          <w:sz w:val="24"/>
        </w:rPr>
        <w:t>日</w:t>
      </w:r>
      <w:r w:rsidR="0027109F" w:rsidRPr="00781410">
        <w:rPr>
          <w:rFonts w:hAnsi="宋体"/>
          <w:sz w:val="24"/>
        </w:rPr>
        <w:t>《</w:t>
      </w:r>
      <w:r w:rsidR="003A1B8B">
        <w:rPr>
          <w:rFonts w:hAnsi="宋体" w:hint="eastAsia"/>
          <w:sz w:val="24"/>
        </w:rPr>
        <w:t>证券时报</w:t>
      </w:r>
      <w:r w:rsidR="0027109F" w:rsidRPr="00781410">
        <w:rPr>
          <w:rFonts w:hAnsi="宋体"/>
          <w:sz w:val="24"/>
        </w:rPr>
        <w:t>》上的《</w:t>
      </w:r>
      <w:r w:rsidR="00021B9C" w:rsidRPr="00947DF6">
        <w:rPr>
          <w:rFonts w:hAnsi="宋体" w:hint="eastAsia"/>
          <w:sz w:val="24"/>
        </w:rPr>
        <w:t>交银施罗德</w:t>
      </w:r>
      <w:r w:rsidR="00082CEC">
        <w:rPr>
          <w:rFonts w:hAnsi="宋体" w:hint="eastAsia"/>
          <w:sz w:val="24"/>
        </w:rPr>
        <w:t>可转债</w:t>
      </w:r>
      <w:r w:rsidR="00021B9C" w:rsidRPr="00947DF6">
        <w:rPr>
          <w:rFonts w:hAnsi="宋体" w:hint="eastAsia"/>
          <w:sz w:val="24"/>
        </w:rPr>
        <w:t>债券型证券投资基金</w:t>
      </w:r>
      <w:r w:rsidR="0027109F" w:rsidRPr="00781410">
        <w:rPr>
          <w:rFonts w:hAnsi="宋体"/>
          <w:sz w:val="24"/>
        </w:rPr>
        <w:t>招募说明书》。</w:t>
      </w:r>
    </w:p>
    <w:p w14:paraId="23AC6A93" w14:textId="72002909" w:rsidR="0027109F" w:rsidRPr="00781410" w:rsidRDefault="00E02891" w:rsidP="0027109F">
      <w:pPr>
        <w:adjustRightInd w:val="0"/>
        <w:snapToGrid w:val="0"/>
        <w:spacing w:line="360" w:lineRule="auto"/>
        <w:ind w:firstLineChars="200" w:firstLine="480"/>
        <w:rPr>
          <w:sz w:val="24"/>
        </w:rPr>
      </w:pPr>
      <w:r>
        <w:rPr>
          <w:sz w:val="24"/>
        </w:rPr>
        <w:t>13</w:t>
      </w:r>
      <w:r w:rsidR="0027109F"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3A9DA20E" w:rsidR="0027109F" w:rsidRPr="00781410" w:rsidRDefault="00E02891" w:rsidP="0027109F">
      <w:pPr>
        <w:adjustRightInd w:val="0"/>
        <w:snapToGrid w:val="0"/>
        <w:spacing w:line="360" w:lineRule="auto"/>
        <w:ind w:firstLineChars="200" w:firstLine="480"/>
        <w:rPr>
          <w:sz w:val="24"/>
        </w:rPr>
      </w:pPr>
      <w:r>
        <w:rPr>
          <w:sz w:val="24"/>
        </w:rPr>
        <w:t>14</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6CFC655A" w:rsidR="0027109F" w:rsidRPr="00781410" w:rsidRDefault="00E02891" w:rsidP="0027109F">
      <w:pPr>
        <w:adjustRightInd w:val="0"/>
        <w:snapToGrid w:val="0"/>
        <w:spacing w:line="360" w:lineRule="auto"/>
        <w:ind w:firstLineChars="200" w:firstLine="480"/>
        <w:rPr>
          <w:sz w:val="24"/>
        </w:rPr>
      </w:pPr>
      <w:r>
        <w:rPr>
          <w:sz w:val="24"/>
        </w:rPr>
        <w:t>15</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241577C6" w:rsidR="0027109F" w:rsidRPr="00781410" w:rsidRDefault="00E02891" w:rsidP="0027109F">
      <w:pPr>
        <w:widowControl/>
        <w:adjustRightInd w:val="0"/>
        <w:snapToGrid w:val="0"/>
        <w:spacing w:line="360" w:lineRule="auto"/>
        <w:ind w:firstLineChars="200" w:firstLine="480"/>
        <w:rPr>
          <w:kern w:val="0"/>
          <w:sz w:val="24"/>
        </w:rPr>
      </w:pPr>
      <w:r>
        <w:rPr>
          <w:sz w:val="24"/>
        </w:rPr>
        <w:t>16</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3A533953" w:rsidR="0027109F" w:rsidRPr="00781410" w:rsidRDefault="00E02891" w:rsidP="0027109F">
      <w:pPr>
        <w:adjustRightInd w:val="0"/>
        <w:snapToGrid w:val="0"/>
        <w:spacing w:line="360" w:lineRule="auto"/>
        <w:ind w:firstLineChars="200" w:firstLine="480"/>
        <w:rPr>
          <w:sz w:val="24"/>
        </w:rPr>
      </w:pPr>
      <w:r>
        <w:rPr>
          <w:sz w:val="24"/>
        </w:rPr>
        <w:t>17</w:t>
      </w:r>
      <w:r w:rsidR="0027109F" w:rsidRPr="00781410">
        <w:rPr>
          <w:rFonts w:hAnsi="宋体"/>
          <w:sz w:val="24"/>
        </w:rPr>
        <w:t>、本公司可综合各种情况对募集安排做适当调整。</w:t>
      </w:r>
    </w:p>
    <w:p w14:paraId="2614623E" w14:textId="76F5CFD5" w:rsidR="0027109F" w:rsidRPr="00781410" w:rsidRDefault="00E02891" w:rsidP="0027109F">
      <w:pPr>
        <w:adjustRightInd w:val="0"/>
        <w:snapToGrid w:val="0"/>
        <w:spacing w:line="360" w:lineRule="auto"/>
        <w:ind w:firstLineChars="200" w:firstLine="480"/>
        <w:rPr>
          <w:sz w:val="24"/>
        </w:rPr>
      </w:pPr>
      <w:r>
        <w:rPr>
          <w:sz w:val="24"/>
        </w:rPr>
        <w:t>18</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w:t>
      </w:r>
      <w:r w:rsidRPr="00781410">
        <w:rPr>
          <w:rFonts w:hAnsi="宋体"/>
          <w:sz w:val="24"/>
        </w:rPr>
        <w:lastRenderedPageBreak/>
        <w:t>够提供固定收益预期的金融工具，投资人购买基金，既可能按其持有份额分享基金投资所产生的收益，也可能承担基金投资所带来的损失。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4A6B5FCF" w14:textId="5CE0CDAC" w:rsidR="00E02891" w:rsidRDefault="0027109F" w:rsidP="000F5C6D">
      <w:pPr>
        <w:widowControl/>
        <w:adjustRightInd w:val="0"/>
        <w:snapToGrid w:val="0"/>
        <w:spacing w:line="360" w:lineRule="auto"/>
        <w:ind w:firstLineChars="200" w:firstLine="480"/>
        <w:rPr>
          <w:rFonts w:hAnsi="宋体"/>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021B9C" w:rsidRPr="00021B9C">
        <w:rPr>
          <w:rFonts w:hAnsi="宋体" w:hint="eastAsia"/>
          <w:sz w:val="24"/>
        </w:rPr>
        <w:t>本基金是一只债券型基金，其预期风险与预期收益高于货币市场基金，低于混合型基金和股票型基金。</w:t>
      </w:r>
    </w:p>
    <w:p w14:paraId="5934A400" w14:textId="0A46C97B" w:rsidR="006F5F4B" w:rsidRPr="006F5F4B" w:rsidRDefault="004671A8" w:rsidP="006F5F4B">
      <w:pPr>
        <w:widowControl/>
        <w:adjustRightInd w:val="0"/>
        <w:snapToGrid w:val="0"/>
        <w:spacing w:line="360" w:lineRule="auto"/>
        <w:ind w:firstLineChars="200" w:firstLine="480"/>
        <w:rPr>
          <w:rFonts w:hAnsi="宋体"/>
          <w:kern w:val="0"/>
          <w:sz w:val="24"/>
        </w:rPr>
      </w:pPr>
      <w:r w:rsidRPr="004671A8">
        <w:rPr>
          <w:rFonts w:hAnsi="宋体" w:hint="eastAsia"/>
          <w:kern w:val="0"/>
          <w:sz w:val="24"/>
        </w:rPr>
        <w:t>本基金投资于可转换债券（含可交换债券、可分离交易可转债）的比例不低于非现金基金资产的</w:t>
      </w:r>
      <w:r w:rsidRPr="004671A8">
        <w:rPr>
          <w:rFonts w:hAnsi="宋体" w:hint="eastAsia"/>
          <w:kern w:val="0"/>
          <w:sz w:val="24"/>
        </w:rPr>
        <w:t>80%</w:t>
      </w:r>
      <w:r w:rsidRPr="004671A8">
        <w:rPr>
          <w:rFonts w:hAnsi="宋体" w:hint="eastAsia"/>
          <w:kern w:val="0"/>
          <w:sz w:val="24"/>
        </w:rPr>
        <w:t>，需要承担可转换债券和可交换债券市场的流动性风险、债券价格受所对应股票价格波动影响而波动的风险以及在转股期或换股期不能转股或换股的风险等。</w:t>
      </w:r>
    </w:p>
    <w:p w14:paraId="05512891" w14:textId="33813E9D" w:rsidR="006F5F4B" w:rsidRPr="006F5F4B" w:rsidRDefault="006F5F4B" w:rsidP="006F5F4B">
      <w:pPr>
        <w:widowControl/>
        <w:adjustRightInd w:val="0"/>
        <w:snapToGrid w:val="0"/>
        <w:spacing w:line="360" w:lineRule="auto"/>
        <w:ind w:firstLineChars="200" w:firstLine="480"/>
        <w:rPr>
          <w:rFonts w:hAnsi="宋体"/>
          <w:kern w:val="0"/>
          <w:sz w:val="24"/>
        </w:rPr>
      </w:pPr>
      <w:r w:rsidRPr="006F5F4B">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r w:rsidR="002A4586">
        <w:rPr>
          <w:rFonts w:hAnsi="宋体" w:hint="eastAsia"/>
          <w:kern w:val="0"/>
          <w:sz w:val="24"/>
        </w:rPr>
        <w:t>。</w:t>
      </w:r>
    </w:p>
    <w:p w14:paraId="01687082" w14:textId="59C340D2" w:rsidR="006F5F4B" w:rsidRDefault="002A4586" w:rsidP="0027109F">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基金合同提前终止风险。连续六十个工作日出现基金份额持有人数量不满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4671A8" w:rsidRPr="004671A8">
        <w:rPr>
          <w:rFonts w:hAnsi="宋体" w:hint="eastAsia"/>
          <w:kern w:val="0"/>
          <w:sz w:val="24"/>
        </w:rPr>
        <w:t>基金管理</w:t>
      </w:r>
      <w:r w:rsidR="004671A8">
        <w:rPr>
          <w:rFonts w:hAnsi="宋体" w:hint="eastAsia"/>
          <w:kern w:val="0"/>
          <w:sz w:val="24"/>
        </w:rPr>
        <w:t>人提前终止基金合同，不需召开基金份额持有人大会</w:t>
      </w:r>
      <w:r w:rsidR="006F5F4B" w:rsidRPr="006F5F4B">
        <w:rPr>
          <w:rFonts w:hAnsi="宋体" w:hint="eastAsia"/>
          <w:kern w:val="0"/>
          <w:sz w:val="24"/>
        </w:rPr>
        <w:t>。</w:t>
      </w:r>
    </w:p>
    <w:p w14:paraId="4246ACE5"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w:t>
      </w:r>
      <w:r w:rsidRPr="002A4586">
        <w:rPr>
          <w:rFonts w:hAnsi="宋体" w:hint="eastAsia"/>
          <w:kern w:val="0"/>
          <w:sz w:val="24"/>
        </w:rPr>
        <w:lastRenderedPageBreak/>
        <w:t>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7777777"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329AAF0D" w:rsidR="0027109F" w:rsidRPr="00781410" w:rsidRDefault="00061407" w:rsidP="0027109F">
      <w:pPr>
        <w:adjustRightInd w:val="0"/>
        <w:snapToGrid w:val="0"/>
        <w:spacing w:line="360" w:lineRule="auto"/>
        <w:ind w:firstLineChars="200" w:firstLine="480"/>
        <w:rPr>
          <w:sz w:val="24"/>
        </w:rPr>
      </w:pPr>
      <w:r w:rsidRPr="00061407">
        <w:rPr>
          <w:rFonts w:hAnsi="宋体" w:hint="eastAsia"/>
          <w:sz w:val="24"/>
        </w:rPr>
        <w:t>交银施罗德</w:t>
      </w:r>
      <w:r w:rsidR="00082CEC">
        <w:rPr>
          <w:rFonts w:hAnsi="宋体" w:hint="eastAsia"/>
          <w:sz w:val="24"/>
        </w:rPr>
        <w:t>可转债</w:t>
      </w:r>
      <w:r w:rsidRPr="00061407">
        <w:rPr>
          <w:rFonts w:hAnsi="宋体" w:hint="eastAsia"/>
          <w:sz w:val="24"/>
        </w:rPr>
        <w:t>债券型证券投资基金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40CCE0CE" w:rsidR="0027109F" w:rsidRPr="00781410" w:rsidRDefault="008D3E39" w:rsidP="0027109F">
      <w:pPr>
        <w:adjustRightInd w:val="0"/>
        <w:snapToGrid w:val="0"/>
        <w:spacing w:line="360" w:lineRule="auto"/>
        <w:ind w:firstLineChars="200" w:firstLine="480"/>
        <w:rPr>
          <w:sz w:val="24"/>
        </w:rPr>
      </w:pPr>
      <w:r w:rsidRPr="008D3E39">
        <w:rPr>
          <w:rFonts w:hAnsi="宋体" w:hint="eastAsia"/>
          <w:sz w:val="24"/>
        </w:rPr>
        <w:t>债券</w:t>
      </w:r>
      <w:r w:rsidR="007A7C07" w:rsidRPr="00781410">
        <w:rPr>
          <w:rFonts w:hAnsi="宋体"/>
          <w:sz w:val="24"/>
        </w:rPr>
        <w:t>型</w:t>
      </w:r>
      <w:r w:rsidR="0027109F" w:rsidRPr="00781410">
        <w:rPr>
          <w:rFonts w:hAnsi="宋体"/>
          <w:sz w:val="24"/>
        </w:rPr>
        <w:t>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43F12E70" w:rsidR="0027109F" w:rsidRPr="00781410" w:rsidRDefault="00061407" w:rsidP="0027109F">
      <w:pPr>
        <w:adjustRightInd w:val="0"/>
        <w:snapToGrid w:val="0"/>
        <w:spacing w:line="360" w:lineRule="auto"/>
        <w:ind w:firstLineChars="200" w:firstLine="480"/>
        <w:rPr>
          <w:sz w:val="24"/>
        </w:rPr>
      </w:pPr>
      <w:r w:rsidRPr="00061407">
        <w:rPr>
          <w:rFonts w:hAnsi="宋体" w:hint="eastAsia"/>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77777777"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40D00F6E" w14:textId="77777777" w:rsidR="008D3E39" w:rsidRPr="008D3E39" w:rsidRDefault="008D3E39" w:rsidP="008D3E39">
      <w:pPr>
        <w:adjustRightInd w:val="0"/>
        <w:snapToGrid w:val="0"/>
        <w:spacing w:line="360" w:lineRule="auto"/>
        <w:ind w:firstLineChars="200" w:firstLine="480"/>
        <w:rPr>
          <w:rFonts w:hAnsi="宋体"/>
          <w:sz w:val="24"/>
        </w:rPr>
      </w:pPr>
      <w:r w:rsidRPr="008D3E39">
        <w:rPr>
          <w:rFonts w:hAnsi="宋体" w:hint="eastAsia"/>
          <w:sz w:val="24"/>
        </w:rPr>
        <w:t>6</w:t>
      </w:r>
      <w:r w:rsidRPr="008D3E39">
        <w:rPr>
          <w:rFonts w:hAnsi="宋体" w:hint="eastAsia"/>
          <w:sz w:val="24"/>
        </w:rPr>
        <w:t>、基金份额类别</w:t>
      </w:r>
    </w:p>
    <w:p w14:paraId="4DBF89F8" w14:textId="77777777" w:rsidR="004671A8" w:rsidRPr="004671A8" w:rsidRDefault="004671A8" w:rsidP="004671A8">
      <w:pPr>
        <w:adjustRightInd w:val="0"/>
        <w:snapToGrid w:val="0"/>
        <w:spacing w:line="360" w:lineRule="auto"/>
        <w:ind w:firstLineChars="200" w:firstLine="480"/>
        <w:rPr>
          <w:rFonts w:hAnsi="宋体"/>
          <w:sz w:val="24"/>
        </w:rPr>
      </w:pPr>
      <w:r w:rsidRPr="004671A8">
        <w:rPr>
          <w:rFonts w:hAnsi="宋体" w:hint="eastAsia"/>
          <w:sz w:val="24"/>
        </w:rPr>
        <w:lastRenderedPageBreak/>
        <w:t>本基金根据认购</w:t>
      </w:r>
      <w:r w:rsidRPr="004671A8">
        <w:rPr>
          <w:rFonts w:hAnsi="宋体" w:hint="eastAsia"/>
          <w:sz w:val="24"/>
        </w:rPr>
        <w:t>/</w:t>
      </w:r>
      <w:r w:rsidRPr="004671A8">
        <w:rPr>
          <w:rFonts w:hAnsi="宋体" w:hint="eastAsia"/>
          <w:sz w:val="24"/>
        </w:rPr>
        <w:t>申购费用、销售服务费收取方式的不同，将基金份额分为不同的类别。在投资人认购</w:t>
      </w:r>
      <w:r w:rsidRPr="004671A8">
        <w:rPr>
          <w:rFonts w:hAnsi="宋体" w:hint="eastAsia"/>
          <w:sz w:val="24"/>
        </w:rPr>
        <w:t>/</w:t>
      </w:r>
      <w:r w:rsidRPr="004671A8">
        <w:rPr>
          <w:rFonts w:hAnsi="宋体" w:hint="eastAsia"/>
          <w:sz w:val="24"/>
        </w:rPr>
        <w:t>申购时收取认购</w:t>
      </w:r>
      <w:r w:rsidRPr="004671A8">
        <w:rPr>
          <w:rFonts w:hAnsi="宋体" w:hint="eastAsia"/>
          <w:sz w:val="24"/>
        </w:rPr>
        <w:t>/</w:t>
      </w:r>
      <w:r w:rsidRPr="004671A8">
        <w:rPr>
          <w:rFonts w:hAnsi="宋体" w:hint="eastAsia"/>
          <w:sz w:val="24"/>
        </w:rPr>
        <w:t>申购费用、赎回时收取赎回费用且不从本类别基金资产中计提销售服务费的，称为</w:t>
      </w:r>
      <w:r w:rsidRPr="004671A8">
        <w:rPr>
          <w:rFonts w:hAnsi="宋体" w:hint="eastAsia"/>
          <w:sz w:val="24"/>
        </w:rPr>
        <w:t>A</w:t>
      </w:r>
      <w:r w:rsidRPr="004671A8">
        <w:rPr>
          <w:rFonts w:hAnsi="宋体" w:hint="eastAsia"/>
          <w:sz w:val="24"/>
        </w:rPr>
        <w:t>类基金份额；在投资人认购</w:t>
      </w:r>
      <w:r w:rsidRPr="004671A8">
        <w:rPr>
          <w:rFonts w:hAnsi="宋体" w:hint="eastAsia"/>
          <w:sz w:val="24"/>
        </w:rPr>
        <w:t>/</w:t>
      </w:r>
      <w:r w:rsidRPr="004671A8">
        <w:rPr>
          <w:rFonts w:hAnsi="宋体" w:hint="eastAsia"/>
          <w:sz w:val="24"/>
        </w:rPr>
        <w:t>申购时不收取认购</w:t>
      </w:r>
      <w:r w:rsidRPr="004671A8">
        <w:rPr>
          <w:rFonts w:hAnsi="宋体" w:hint="eastAsia"/>
          <w:sz w:val="24"/>
        </w:rPr>
        <w:t>/</w:t>
      </w:r>
      <w:r w:rsidRPr="004671A8">
        <w:rPr>
          <w:rFonts w:hAnsi="宋体" w:hint="eastAsia"/>
          <w:sz w:val="24"/>
        </w:rPr>
        <w:t>申购费用、赎回时收取赎回费用，并从本类别基金资产中计提销售服务费的，称为</w:t>
      </w:r>
      <w:r w:rsidRPr="004671A8">
        <w:rPr>
          <w:rFonts w:hAnsi="宋体" w:hint="eastAsia"/>
          <w:sz w:val="24"/>
        </w:rPr>
        <w:t>C</w:t>
      </w:r>
      <w:r w:rsidRPr="004671A8">
        <w:rPr>
          <w:rFonts w:hAnsi="宋体" w:hint="eastAsia"/>
          <w:sz w:val="24"/>
        </w:rPr>
        <w:t>类基金份额。</w:t>
      </w:r>
    </w:p>
    <w:p w14:paraId="3F236B5F" w14:textId="373C151F" w:rsidR="00DD1DD2" w:rsidRDefault="004671A8" w:rsidP="0027109F">
      <w:pPr>
        <w:adjustRightInd w:val="0"/>
        <w:snapToGrid w:val="0"/>
        <w:spacing w:line="360" w:lineRule="auto"/>
        <w:ind w:firstLineChars="200" w:firstLine="480"/>
        <w:rPr>
          <w:rFonts w:hAnsi="宋体"/>
          <w:sz w:val="24"/>
        </w:rPr>
      </w:pPr>
      <w:r w:rsidRPr="004671A8">
        <w:rPr>
          <w:rFonts w:hAnsi="宋体" w:hint="eastAsia"/>
          <w:sz w:val="24"/>
        </w:rPr>
        <w:t>本基金</w:t>
      </w:r>
      <w:r w:rsidRPr="004671A8">
        <w:rPr>
          <w:rFonts w:hAnsi="宋体" w:hint="eastAsia"/>
          <w:sz w:val="24"/>
        </w:rPr>
        <w:t>A</w:t>
      </w:r>
      <w:r w:rsidRPr="004671A8">
        <w:rPr>
          <w:rFonts w:hAnsi="宋体" w:hint="eastAsia"/>
          <w:sz w:val="24"/>
        </w:rPr>
        <w:t>类基金份额和</w:t>
      </w:r>
      <w:r w:rsidRPr="004671A8">
        <w:rPr>
          <w:rFonts w:hAnsi="宋体" w:hint="eastAsia"/>
          <w:sz w:val="24"/>
        </w:rPr>
        <w:t>C</w:t>
      </w:r>
      <w:r w:rsidRPr="004671A8">
        <w:rPr>
          <w:rFonts w:hAnsi="宋体" w:hint="eastAsia"/>
          <w:sz w:val="24"/>
        </w:rPr>
        <w:t>类基金份额分别设置基金代码。由于基金费用的不同，本基金</w:t>
      </w:r>
      <w:r w:rsidRPr="004671A8">
        <w:rPr>
          <w:rFonts w:hAnsi="宋体" w:hint="eastAsia"/>
          <w:sz w:val="24"/>
        </w:rPr>
        <w:t>A</w:t>
      </w:r>
      <w:r w:rsidRPr="004671A8">
        <w:rPr>
          <w:rFonts w:hAnsi="宋体" w:hint="eastAsia"/>
          <w:sz w:val="24"/>
        </w:rPr>
        <w:t>类基金份额和</w:t>
      </w:r>
      <w:r w:rsidRPr="004671A8">
        <w:rPr>
          <w:rFonts w:hAnsi="宋体" w:hint="eastAsia"/>
          <w:sz w:val="24"/>
        </w:rPr>
        <w:t>C</w:t>
      </w:r>
      <w:r w:rsidRPr="004671A8">
        <w:rPr>
          <w:rFonts w:hAnsi="宋体" w:hint="eastAsia"/>
          <w:sz w:val="24"/>
        </w:rPr>
        <w:t>类基金份额将分别计算基金份额净值并单独公告。投资者可自行选择认购</w:t>
      </w:r>
      <w:r w:rsidRPr="004671A8">
        <w:rPr>
          <w:rFonts w:hAnsi="宋体" w:hint="eastAsia"/>
          <w:sz w:val="24"/>
        </w:rPr>
        <w:t>/</w:t>
      </w:r>
      <w:r w:rsidRPr="004671A8">
        <w:rPr>
          <w:rFonts w:hAnsi="宋体" w:hint="eastAsia"/>
          <w:sz w:val="24"/>
        </w:rPr>
        <w:t>申购的基金份额类别。本基金不同基金份额类别之间不得互相转换。</w:t>
      </w:r>
    </w:p>
    <w:p w14:paraId="7AACCD9C" w14:textId="37A60CC4" w:rsidR="0027109F" w:rsidRPr="00781410" w:rsidRDefault="008D3E39" w:rsidP="0027109F">
      <w:pPr>
        <w:adjustRightInd w:val="0"/>
        <w:snapToGrid w:val="0"/>
        <w:spacing w:line="360" w:lineRule="auto"/>
        <w:ind w:firstLineChars="200" w:firstLine="480"/>
        <w:rPr>
          <w:sz w:val="24"/>
        </w:rPr>
      </w:pPr>
      <w:r>
        <w:rPr>
          <w:rFonts w:hAnsi="宋体"/>
          <w:sz w:val="24"/>
        </w:rPr>
        <w:t>7</w:t>
      </w:r>
      <w:r w:rsidR="0027109F" w:rsidRPr="00781410">
        <w:rPr>
          <w:rFonts w:hAnsi="宋体" w:hint="eastAsia"/>
          <w:sz w:val="24"/>
        </w:rPr>
        <w:t>、</w:t>
      </w:r>
      <w:r w:rsidR="0027109F" w:rsidRPr="00781410">
        <w:rPr>
          <w:rFonts w:hAnsi="宋体"/>
          <w:sz w:val="24"/>
        </w:rPr>
        <w:t>基金代码及基金简称</w:t>
      </w:r>
    </w:p>
    <w:p w14:paraId="6944D96F" w14:textId="6CB72557" w:rsidR="008D3E39" w:rsidRPr="008D3E39" w:rsidRDefault="008D3E39" w:rsidP="008D3E39">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w:t>
      </w:r>
      <w:r w:rsidRPr="008D3E39">
        <w:rPr>
          <w:rFonts w:hAnsi="宋体" w:hint="eastAsia"/>
          <w:sz w:val="24"/>
        </w:rPr>
        <w:t>A</w:t>
      </w:r>
      <w:r w:rsidRPr="008D3E39">
        <w:rPr>
          <w:rFonts w:hAnsi="宋体" w:hint="eastAsia"/>
          <w:sz w:val="24"/>
        </w:rPr>
        <w:t>类基金份额基金代码：</w:t>
      </w:r>
      <w:r w:rsidR="004671A8">
        <w:rPr>
          <w:rFonts w:hAnsi="宋体"/>
          <w:sz w:val="24"/>
        </w:rPr>
        <w:t>007316</w:t>
      </w:r>
      <w:r>
        <w:rPr>
          <w:rFonts w:hAnsi="宋体" w:hint="eastAsia"/>
          <w:sz w:val="24"/>
        </w:rPr>
        <w:t>；基金简称：</w:t>
      </w:r>
      <w:r w:rsidR="002534B7" w:rsidRPr="002534B7">
        <w:rPr>
          <w:rFonts w:hAnsi="宋体" w:hint="eastAsia"/>
          <w:sz w:val="24"/>
        </w:rPr>
        <w:t>交银</w:t>
      </w:r>
      <w:r w:rsidR="00082CEC">
        <w:rPr>
          <w:rFonts w:hAnsi="宋体" w:hint="eastAsia"/>
          <w:sz w:val="24"/>
        </w:rPr>
        <w:t>可转债</w:t>
      </w:r>
      <w:r w:rsidR="002534B7" w:rsidRPr="002534B7">
        <w:rPr>
          <w:rFonts w:hAnsi="宋体" w:hint="eastAsia"/>
          <w:sz w:val="24"/>
        </w:rPr>
        <w:t>债券</w:t>
      </w:r>
      <w:r w:rsidRPr="008D3E39">
        <w:rPr>
          <w:rFonts w:hAnsi="宋体" w:hint="eastAsia"/>
          <w:sz w:val="24"/>
        </w:rPr>
        <w:t>A</w:t>
      </w:r>
    </w:p>
    <w:p w14:paraId="351B7E97" w14:textId="7CF4B5E0" w:rsidR="002F5E03" w:rsidRPr="00781410" w:rsidRDefault="008D3E39" w:rsidP="00E26E5D">
      <w:pPr>
        <w:adjustRightInd w:val="0"/>
        <w:snapToGrid w:val="0"/>
        <w:spacing w:line="360" w:lineRule="auto"/>
        <w:ind w:firstLineChars="200" w:firstLine="480"/>
        <w:rPr>
          <w:bCs/>
          <w:sz w:val="24"/>
        </w:rPr>
      </w:pPr>
      <w:r>
        <w:rPr>
          <w:rFonts w:hAnsi="宋体" w:hint="eastAsia"/>
          <w:sz w:val="24"/>
        </w:rPr>
        <w:t>（</w:t>
      </w:r>
      <w:r>
        <w:rPr>
          <w:rFonts w:hAnsi="宋体" w:hint="eastAsia"/>
          <w:sz w:val="24"/>
        </w:rPr>
        <w:t>2</w:t>
      </w:r>
      <w:r>
        <w:rPr>
          <w:rFonts w:hAnsi="宋体" w:hint="eastAsia"/>
          <w:sz w:val="24"/>
        </w:rPr>
        <w:t>）</w:t>
      </w:r>
      <w:r w:rsidRPr="008D3E39">
        <w:rPr>
          <w:rFonts w:hAnsi="宋体" w:hint="eastAsia"/>
          <w:sz w:val="24"/>
        </w:rPr>
        <w:t>C</w:t>
      </w:r>
      <w:r w:rsidRPr="008D3E39">
        <w:rPr>
          <w:rFonts w:hAnsi="宋体" w:hint="eastAsia"/>
          <w:sz w:val="24"/>
        </w:rPr>
        <w:t>类基金份额基金代码：</w:t>
      </w:r>
      <w:r w:rsidR="004671A8">
        <w:rPr>
          <w:rFonts w:hAnsi="宋体"/>
          <w:sz w:val="24"/>
        </w:rPr>
        <w:t>007317</w:t>
      </w:r>
      <w:r w:rsidRPr="008D3E39">
        <w:rPr>
          <w:rFonts w:hAnsi="宋体" w:hint="eastAsia"/>
          <w:sz w:val="24"/>
        </w:rPr>
        <w:t>；基金简称：</w:t>
      </w:r>
      <w:r w:rsidR="00CB7B4A" w:rsidRPr="00CB7B4A">
        <w:rPr>
          <w:rFonts w:hAnsi="宋体" w:hint="eastAsia"/>
          <w:sz w:val="24"/>
        </w:rPr>
        <w:t>交银</w:t>
      </w:r>
      <w:r w:rsidR="00082CEC">
        <w:rPr>
          <w:rFonts w:hAnsi="宋体" w:hint="eastAsia"/>
          <w:sz w:val="24"/>
        </w:rPr>
        <w:t>可转债</w:t>
      </w:r>
      <w:r w:rsidR="00CB7B4A" w:rsidRPr="00CB7B4A">
        <w:rPr>
          <w:rFonts w:hAnsi="宋体" w:hint="eastAsia"/>
          <w:sz w:val="24"/>
        </w:rPr>
        <w:t>债券</w:t>
      </w:r>
      <w:r w:rsidRPr="008D3E39">
        <w:rPr>
          <w:rFonts w:hAnsi="宋体" w:hint="eastAsia"/>
          <w:sz w:val="24"/>
        </w:rPr>
        <w:t>C</w:t>
      </w:r>
    </w:p>
    <w:p w14:paraId="7AD42F15" w14:textId="59EB6E9E" w:rsidR="0027109F" w:rsidRPr="00781410" w:rsidRDefault="008D3E39" w:rsidP="00801BAC">
      <w:pPr>
        <w:adjustRightInd w:val="0"/>
        <w:snapToGrid w:val="0"/>
        <w:spacing w:line="360" w:lineRule="auto"/>
        <w:ind w:firstLineChars="200" w:firstLine="480"/>
        <w:rPr>
          <w:sz w:val="24"/>
        </w:rPr>
      </w:pPr>
      <w:r>
        <w:rPr>
          <w:bCs/>
          <w:sz w:val="24"/>
        </w:rPr>
        <w:t>8</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37FF8089" w:rsidR="0027109F" w:rsidRPr="00781410" w:rsidRDefault="008D3E39" w:rsidP="0027109F">
      <w:pPr>
        <w:adjustRightInd w:val="0"/>
        <w:snapToGrid w:val="0"/>
        <w:spacing w:line="360" w:lineRule="auto"/>
        <w:ind w:firstLineChars="200" w:firstLine="480"/>
        <w:rPr>
          <w:sz w:val="24"/>
        </w:rPr>
      </w:pPr>
      <w:r>
        <w:rPr>
          <w:sz w:val="24"/>
        </w:rPr>
        <w:t>9</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7777777"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780F87D0"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14:paraId="7B0F20C5" w14:textId="5FF2D924" w:rsidR="0027109F" w:rsidRPr="00781410" w:rsidRDefault="008D3E39" w:rsidP="0027109F">
      <w:pPr>
        <w:adjustRightInd w:val="0"/>
        <w:snapToGrid w:val="0"/>
        <w:spacing w:line="360" w:lineRule="auto"/>
        <w:ind w:firstLineChars="200" w:firstLine="480"/>
        <w:rPr>
          <w:sz w:val="24"/>
        </w:rPr>
      </w:pPr>
      <w:r>
        <w:rPr>
          <w:sz w:val="24"/>
        </w:rPr>
        <w:t>10</w:t>
      </w:r>
      <w:r w:rsidR="0027109F" w:rsidRPr="00781410">
        <w:rPr>
          <w:rFonts w:hAnsi="宋体"/>
          <w:sz w:val="24"/>
        </w:rPr>
        <w:t>、募集时间安排与基金合同生效</w:t>
      </w:r>
    </w:p>
    <w:p w14:paraId="0E691A9C" w14:textId="35010A85"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DD1DD2">
        <w:rPr>
          <w:rFonts w:hAnsi="宋体"/>
          <w:sz w:val="24"/>
        </w:rPr>
        <w:t>2019</w:t>
      </w:r>
      <w:r w:rsidR="00DD1DD2">
        <w:rPr>
          <w:rFonts w:hAnsi="宋体"/>
          <w:sz w:val="24"/>
        </w:rPr>
        <w:t>年</w:t>
      </w:r>
      <w:r w:rsidR="00623675">
        <w:rPr>
          <w:rFonts w:hAnsi="宋体"/>
          <w:sz w:val="24"/>
        </w:rPr>
        <w:t>6</w:t>
      </w:r>
      <w:r w:rsidR="004671A8">
        <w:rPr>
          <w:rFonts w:hAnsi="宋体" w:hint="eastAsia"/>
          <w:sz w:val="24"/>
        </w:rPr>
        <w:t>月</w:t>
      </w:r>
      <w:r w:rsidR="00623675">
        <w:rPr>
          <w:rFonts w:hAnsi="宋体"/>
          <w:sz w:val="24"/>
        </w:rPr>
        <w:t>5</w:t>
      </w:r>
      <w:r w:rsidR="004671A8">
        <w:rPr>
          <w:rFonts w:hAnsi="宋体"/>
          <w:sz w:val="24"/>
        </w:rPr>
        <w:t>日</w:t>
      </w:r>
      <w:r w:rsidRPr="00781410">
        <w:rPr>
          <w:rFonts w:hAnsi="宋体"/>
          <w:sz w:val="24"/>
        </w:rPr>
        <w:t>起至</w:t>
      </w:r>
      <w:r w:rsidR="00DD1DD2">
        <w:rPr>
          <w:rFonts w:hAnsi="宋体"/>
          <w:sz w:val="24"/>
        </w:rPr>
        <w:t>2019</w:t>
      </w:r>
      <w:r w:rsidR="00DD1DD2">
        <w:rPr>
          <w:rFonts w:hAnsi="宋体"/>
          <w:sz w:val="24"/>
        </w:rPr>
        <w:t>年</w:t>
      </w:r>
      <w:r w:rsidR="00623675">
        <w:rPr>
          <w:rFonts w:hAnsi="宋体"/>
          <w:sz w:val="24"/>
        </w:rPr>
        <w:t>7</w:t>
      </w:r>
      <w:r w:rsidR="004671A8">
        <w:rPr>
          <w:rFonts w:hAnsi="宋体" w:hint="eastAsia"/>
          <w:sz w:val="24"/>
        </w:rPr>
        <w:t>月</w:t>
      </w:r>
      <w:r w:rsidR="00623675">
        <w:rPr>
          <w:rFonts w:hAnsi="宋体"/>
          <w:sz w:val="24"/>
        </w:rPr>
        <w:t>5</w:t>
      </w:r>
      <w:r w:rsidR="004671A8">
        <w:rPr>
          <w:rFonts w:hAnsi="宋体"/>
          <w:sz w:val="24"/>
        </w:rPr>
        <w:t>日</w:t>
      </w:r>
      <w:r w:rsidRPr="00781410">
        <w:rPr>
          <w:rFonts w:hAnsi="宋体"/>
          <w:sz w:val="24"/>
        </w:rPr>
        <w:t>止，期间面向个人</w:t>
      </w:r>
      <w:r w:rsidRPr="00781410">
        <w:rPr>
          <w:rFonts w:hAnsi="宋体"/>
          <w:sz w:val="24"/>
        </w:rPr>
        <w:lastRenderedPageBreak/>
        <w:t>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3D31DC19" w:rsidR="0027109F" w:rsidRPr="00781410" w:rsidRDefault="008D3E39" w:rsidP="0027109F">
      <w:pPr>
        <w:adjustRightInd w:val="0"/>
        <w:snapToGrid w:val="0"/>
        <w:spacing w:line="360" w:lineRule="auto"/>
        <w:ind w:firstLineChars="200" w:firstLine="480"/>
        <w:rPr>
          <w:sz w:val="24"/>
        </w:rPr>
      </w:pPr>
      <w:r>
        <w:rPr>
          <w:sz w:val="24"/>
        </w:rPr>
        <w:t>11</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14:paraId="63A029D7" w14:textId="77777777"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63C6E105" w:rsidR="0027109F" w:rsidRPr="00781410" w:rsidRDefault="008D3E39" w:rsidP="0027109F">
      <w:pPr>
        <w:adjustRightInd w:val="0"/>
        <w:snapToGrid w:val="0"/>
        <w:spacing w:line="360" w:lineRule="auto"/>
        <w:ind w:firstLineChars="200" w:firstLine="480"/>
        <w:rPr>
          <w:sz w:val="24"/>
        </w:rPr>
      </w:pPr>
      <w:r>
        <w:rPr>
          <w:sz w:val="24"/>
        </w:rPr>
        <w:t>12</w:t>
      </w:r>
      <w:r w:rsidR="0027109F" w:rsidRPr="00781410">
        <w:rPr>
          <w:rFonts w:hAnsi="宋体"/>
          <w:sz w:val="24"/>
        </w:rPr>
        <w:t>、</w:t>
      </w:r>
      <w:r w:rsidR="0027109F" w:rsidRPr="00781410">
        <w:rPr>
          <w:rFonts w:hAnsi="宋体"/>
          <w:kern w:val="0"/>
          <w:sz w:val="24"/>
        </w:rPr>
        <w:t>基金份额的认购费用、认购价格及认购份额的计算公式</w:t>
      </w:r>
    </w:p>
    <w:p w14:paraId="3D380F9E"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w:t>
      </w:r>
      <w:r w:rsidRPr="00E379C4">
        <w:rPr>
          <w:kern w:val="0"/>
          <w:sz w:val="24"/>
          <w:szCs w:val="20"/>
        </w:rPr>
        <w:t>1</w:t>
      </w:r>
      <w:r w:rsidRPr="00E379C4">
        <w:rPr>
          <w:kern w:val="0"/>
          <w:sz w:val="24"/>
          <w:szCs w:val="20"/>
        </w:rPr>
        <w:t>）认购价格：本基金份额的认购价</w:t>
      </w:r>
      <w:r w:rsidRPr="00E379C4">
        <w:rPr>
          <w:sz w:val="24"/>
          <w:szCs w:val="20"/>
        </w:rPr>
        <w:t>格为</w:t>
      </w:r>
      <w:r w:rsidRPr="00E379C4">
        <w:rPr>
          <w:sz w:val="24"/>
          <w:szCs w:val="20"/>
        </w:rPr>
        <w:t>1.00</w:t>
      </w:r>
      <w:r w:rsidRPr="00E379C4">
        <w:rPr>
          <w:sz w:val="24"/>
          <w:szCs w:val="20"/>
        </w:rPr>
        <w:t>元</w:t>
      </w:r>
      <w:r w:rsidRPr="00E379C4">
        <w:rPr>
          <w:sz w:val="24"/>
          <w:szCs w:val="20"/>
        </w:rPr>
        <w:t>/</w:t>
      </w:r>
      <w:r w:rsidRPr="00E379C4">
        <w:rPr>
          <w:kern w:val="0"/>
          <w:sz w:val="24"/>
          <w:szCs w:val="20"/>
        </w:rPr>
        <w:t>份。</w:t>
      </w:r>
      <w:r w:rsidRPr="00E379C4">
        <w:rPr>
          <w:kern w:val="0"/>
          <w:sz w:val="24"/>
          <w:szCs w:val="20"/>
        </w:rPr>
        <w:t xml:space="preserve"> </w:t>
      </w:r>
    </w:p>
    <w:p w14:paraId="409F5A8E" w14:textId="77777777" w:rsidR="004671A8" w:rsidRPr="00AB6DA1" w:rsidRDefault="00E379C4" w:rsidP="004671A8">
      <w:pPr>
        <w:widowControl/>
        <w:adjustRightInd w:val="0"/>
        <w:snapToGrid w:val="0"/>
        <w:spacing w:line="360" w:lineRule="auto"/>
        <w:ind w:firstLineChars="200" w:firstLine="480"/>
        <w:rPr>
          <w:color w:val="000000"/>
          <w:kern w:val="0"/>
          <w:sz w:val="24"/>
        </w:rPr>
      </w:pPr>
      <w:r w:rsidRPr="00E379C4">
        <w:rPr>
          <w:kern w:val="0"/>
          <w:sz w:val="24"/>
          <w:szCs w:val="20"/>
        </w:rPr>
        <w:t>（</w:t>
      </w:r>
      <w:r w:rsidRPr="00E379C4">
        <w:rPr>
          <w:kern w:val="0"/>
          <w:sz w:val="24"/>
          <w:szCs w:val="20"/>
        </w:rPr>
        <w:t>2</w:t>
      </w:r>
      <w:r w:rsidRPr="00E379C4">
        <w:rPr>
          <w:kern w:val="0"/>
          <w:sz w:val="24"/>
          <w:szCs w:val="20"/>
        </w:rPr>
        <w:t>）认购费率</w:t>
      </w:r>
      <w:r w:rsidRPr="00E379C4">
        <w:rPr>
          <w:rFonts w:hint="eastAsia"/>
          <w:kern w:val="0"/>
          <w:sz w:val="24"/>
          <w:szCs w:val="20"/>
        </w:rPr>
        <w:t>：</w:t>
      </w:r>
      <w:r w:rsidR="004671A8" w:rsidRPr="00AB6DA1">
        <w:rPr>
          <w:color w:val="000000"/>
          <w:kern w:val="0"/>
          <w:sz w:val="24"/>
        </w:rPr>
        <w:t>募集期投资人可以多次认购本基金</w:t>
      </w:r>
      <w:r w:rsidR="004671A8" w:rsidRPr="00AB6DA1">
        <w:rPr>
          <w:rFonts w:hint="eastAsia"/>
          <w:color w:val="000000"/>
          <w:kern w:val="0"/>
          <w:sz w:val="24"/>
        </w:rPr>
        <w:t>，</w:t>
      </w:r>
      <w:r w:rsidR="004671A8" w:rsidRPr="00AB6DA1">
        <w:rPr>
          <w:color w:val="000000"/>
          <w:kern w:val="0"/>
          <w:sz w:val="24"/>
        </w:rPr>
        <w:t>认购费</w:t>
      </w:r>
      <w:r w:rsidR="004671A8" w:rsidRPr="00AB6DA1">
        <w:rPr>
          <w:rFonts w:hint="eastAsia"/>
          <w:color w:val="000000"/>
          <w:kern w:val="0"/>
          <w:sz w:val="24"/>
        </w:rPr>
        <w:t>用</w:t>
      </w:r>
      <w:r w:rsidR="004671A8" w:rsidRPr="00AB6DA1">
        <w:rPr>
          <w:color w:val="000000"/>
          <w:kern w:val="0"/>
          <w:sz w:val="24"/>
        </w:rPr>
        <w:t>按每笔认购申请单独计算。</w:t>
      </w:r>
      <w:r w:rsidR="004671A8" w:rsidRPr="00AB6DA1">
        <w:rPr>
          <w:rFonts w:hint="eastAsia"/>
          <w:color w:val="000000"/>
          <w:kern w:val="0"/>
          <w:sz w:val="24"/>
        </w:rPr>
        <w:t>基金投资者认购</w:t>
      </w:r>
      <w:r w:rsidR="004671A8" w:rsidRPr="00AB6DA1">
        <w:rPr>
          <w:color w:val="000000"/>
          <w:kern w:val="0"/>
          <w:sz w:val="24"/>
        </w:rPr>
        <w:t>A</w:t>
      </w:r>
      <w:r w:rsidR="004671A8" w:rsidRPr="00AB6DA1">
        <w:rPr>
          <w:rFonts w:hint="eastAsia"/>
          <w:color w:val="000000"/>
          <w:kern w:val="0"/>
          <w:sz w:val="24"/>
        </w:rPr>
        <w:t>类基金份额收取认购费用，即在认购时支付认购费用。基金投资者认购</w:t>
      </w:r>
      <w:r w:rsidR="004671A8" w:rsidRPr="00AB6DA1">
        <w:rPr>
          <w:color w:val="000000"/>
          <w:kern w:val="0"/>
          <w:sz w:val="24"/>
        </w:rPr>
        <w:t>C</w:t>
      </w:r>
      <w:r w:rsidR="004671A8" w:rsidRPr="00AB6DA1">
        <w:rPr>
          <w:rFonts w:hint="eastAsia"/>
          <w:color w:val="000000"/>
          <w:kern w:val="0"/>
          <w:sz w:val="24"/>
        </w:rPr>
        <w:t>类基金份额不收取认购费用，而是从该类别基金资产中计提销售服务费。</w:t>
      </w:r>
    </w:p>
    <w:p w14:paraId="3C61BEBF" w14:textId="77777777" w:rsidR="004671A8" w:rsidRPr="00AB6DA1" w:rsidRDefault="004671A8" w:rsidP="004671A8">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w:t>
      </w:r>
      <w:r w:rsidRPr="00AB6DA1">
        <w:rPr>
          <w:rFonts w:hint="eastAsia"/>
          <w:color w:val="000000"/>
          <w:kern w:val="0"/>
          <w:sz w:val="24"/>
        </w:rPr>
        <w:t>A</w:t>
      </w:r>
      <w:r w:rsidRPr="00AB6DA1">
        <w:rPr>
          <w:rFonts w:hint="eastAsia"/>
          <w:color w:val="000000"/>
          <w:kern w:val="0"/>
          <w:sz w:val="24"/>
        </w:rPr>
        <w:t>类基金份额（</w:t>
      </w:r>
      <w:r w:rsidRPr="00AB6DA1">
        <w:rPr>
          <w:color w:val="000000"/>
          <w:kern w:val="0"/>
          <w:sz w:val="24"/>
        </w:rPr>
        <w:t>非养老金客户）</w:t>
      </w:r>
      <w:r w:rsidRPr="00AB6DA1">
        <w:rPr>
          <w:rFonts w:hint="eastAsia"/>
          <w:color w:val="000000"/>
          <w:kern w:val="0"/>
          <w:sz w:val="24"/>
        </w:rPr>
        <w:t>的认购费率如下：</w:t>
      </w:r>
    </w:p>
    <w:tbl>
      <w:tblPr>
        <w:tblW w:w="765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4671A8" w:rsidRPr="00AB6DA1" w14:paraId="41D40CC4" w14:textId="77777777" w:rsidTr="001A4381">
        <w:trPr>
          <w:cantSplit/>
          <w:trHeight w:val="623"/>
          <w:jc w:val="center"/>
        </w:trPr>
        <w:tc>
          <w:tcPr>
            <w:tcW w:w="4106" w:type="dxa"/>
            <w:shd w:val="clear" w:color="auto" w:fill="FFFFFF"/>
            <w:vAlign w:val="center"/>
          </w:tcPr>
          <w:p w14:paraId="0CDF71F8" w14:textId="77777777" w:rsidR="004671A8" w:rsidRPr="00AB6DA1" w:rsidRDefault="004671A8" w:rsidP="001A4381">
            <w:pPr>
              <w:widowControl/>
              <w:adjustRightInd w:val="0"/>
              <w:snapToGrid w:val="0"/>
              <w:spacing w:line="360" w:lineRule="auto"/>
              <w:ind w:firstLineChars="200" w:firstLine="482"/>
              <w:rPr>
                <w:b/>
                <w:color w:val="000000"/>
                <w:kern w:val="0"/>
                <w:sz w:val="24"/>
              </w:rPr>
            </w:pPr>
            <w:r w:rsidRPr="00AB6DA1">
              <w:rPr>
                <w:b/>
                <w:color w:val="000000"/>
                <w:kern w:val="0"/>
                <w:sz w:val="24"/>
              </w:rPr>
              <w:t>认购金额（含认购费）</w:t>
            </w:r>
          </w:p>
        </w:tc>
        <w:tc>
          <w:tcPr>
            <w:tcW w:w="3544" w:type="dxa"/>
            <w:shd w:val="clear" w:color="auto" w:fill="FFFFFF"/>
            <w:vAlign w:val="center"/>
          </w:tcPr>
          <w:p w14:paraId="7323DCA1" w14:textId="77777777" w:rsidR="004671A8" w:rsidRPr="00AB6DA1" w:rsidRDefault="004671A8" w:rsidP="001A4381">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w:t>
            </w:r>
            <w:r w:rsidRPr="00AB6DA1">
              <w:rPr>
                <w:b/>
                <w:color w:val="000000"/>
                <w:kern w:val="0"/>
                <w:sz w:val="24"/>
              </w:rPr>
              <w:t>认购费率</w:t>
            </w:r>
          </w:p>
        </w:tc>
      </w:tr>
      <w:tr w:rsidR="004671A8" w:rsidRPr="00AB6DA1" w14:paraId="0E6B136A" w14:textId="77777777" w:rsidTr="001A4381">
        <w:trPr>
          <w:cantSplit/>
          <w:trHeight w:val="560"/>
          <w:jc w:val="center"/>
        </w:trPr>
        <w:tc>
          <w:tcPr>
            <w:tcW w:w="4106" w:type="dxa"/>
          </w:tcPr>
          <w:p w14:paraId="7EFA93D7" w14:textId="77777777" w:rsidR="004671A8" w:rsidRPr="00AB6DA1" w:rsidRDefault="004671A8" w:rsidP="001A4381">
            <w:pPr>
              <w:widowControl/>
              <w:adjustRightInd w:val="0"/>
              <w:snapToGrid w:val="0"/>
              <w:spacing w:line="360" w:lineRule="auto"/>
              <w:ind w:firstLineChars="200" w:firstLine="480"/>
              <w:rPr>
                <w:color w:val="000000"/>
                <w:kern w:val="0"/>
                <w:sz w:val="24"/>
              </w:rPr>
            </w:pPr>
            <w:r>
              <w:rPr>
                <w:kern w:val="0"/>
                <w:sz w:val="24"/>
                <w:szCs w:val="24"/>
              </w:rPr>
              <w:lastRenderedPageBreak/>
              <w:t>50</w:t>
            </w:r>
            <w:r>
              <w:rPr>
                <w:rFonts w:hint="eastAsia"/>
                <w:kern w:val="0"/>
                <w:sz w:val="24"/>
                <w:szCs w:val="24"/>
              </w:rPr>
              <w:t>万元以下</w:t>
            </w:r>
          </w:p>
        </w:tc>
        <w:tc>
          <w:tcPr>
            <w:tcW w:w="3544" w:type="dxa"/>
            <w:vAlign w:val="center"/>
          </w:tcPr>
          <w:p w14:paraId="6E069ABC" w14:textId="77777777" w:rsidR="004671A8" w:rsidRPr="00AB6DA1" w:rsidRDefault="004671A8" w:rsidP="001A4381">
            <w:pPr>
              <w:widowControl/>
              <w:adjustRightInd w:val="0"/>
              <w:snapToGrid w:val="0"/>
              <w:spacing w:line="360" w:lineRule="auto"/>
              <w:ind w:firstLineChars="200" w:firstLine="480"/>
              <w:rPr>
                <w:color w:val="000000"/>
                <w:kern w:val="0"/>
                <w:sz w:val="24"/>
              </w:rPr>
            </w:pPr>
            <w:r>
              <w:rPr>
                <w:kern w:val="0"/>
                <w:sz w:val="24"/>
                <w:szCs w:val="24"/>
              </w:rPr>
              <w:t>0.6%</w:t>
            </w:r>
          </w:p>
        </w:tc>
      </w:tr>
      <w:tr w:rsidR="004671A8" w:rsidRPr="00AB6DA1" w14:paraId="77C0DFFA" w14:textId="77777777" w:rsidTr="001A4381">
        <w:trPr>
          <w:cantSplit/>
          <w:trHeight w:val="554"/>
          <w:jc w:val="center"/>
        </w:trPr>
        <w:tc>
          <w:tcPr>
            <w:tcW w:w="4106" w:type="dxa"/>
          </w:tcPr>
          <w:p w14:paraId="3CD47963" w14:textId="77777777" w:rsidR="004671A8" w:rsidRDefault="004671A8" w:rsidP="001A4381">
            <w:pPr>
              <w:widowControl/>
              <w:adjustRightInd w:val="0"/>
              <w:snapToGrid w:val="0"/>
              <w:spacing w:line="360" w:lineRule="auto"/>
              <w:ind w:firstLineChars="200" w:firstLine="480"/>
              <w:rPr>
                <w:kern w:val="0"/>
                <w:sz w:val="24"/>
                <w:szCs w:val="24"/>
              </w:rPr>
            </w:pPr>
            <w:r>
              <w:rPr>
                <w:kern w:val="0"/>
                <w:sz w:val="24"/>
                <w:szCs w:val="24"/>
              </w:rPr>
              <w:t>50</w:t>
            </w:r>
            <w:r>
              <w:rPr>
                <w:rFonts w:hint="eastAsia"/>
                <w:kern w:val="0"/>
                <w:sz w:val="24"/>
                <w:szCs w:val="24"/>
              </w:rPr>
              <w:t>万元（含）至</w:t>
            </w:r>
            <w:r>
              <w:rPr>
                <w:kern w:val="0"/>
                <w:sz w:val="24"/>
                <w:szCs w:val="24"/>
              </w:rPr>
              <w:t>100</w:t>
            </w:r>
            <w:r>
              <w:rPr>
                <w:rFonts w:hint="eastAsia"/>
                <w:kern w:val="0"/>
                <w:sz w:val="24"/>
                <w:szCs w:val="24"/>
              </w:rPr>
              <w:t>万元</w:t>
            </w:r>
          </w:p>
        </w:tc>
        <w:tc>
          <w:tcPr>
            <w:tcW w:w="3544" w:type="dxa"/>
            <w:vAlign w:val="center"/>
          </w:tcPr>
          <w:p w14:paraId="3E41A76D" w14:textId="77777777" w:rsidR="004671A8" w:rsidRDefault="004671A8" w:rsidP="001A4381">
            <w:pPr>
              <w:widowControl/>
              <w:adjustRightInd w:val="0"/>
              <w:snapToGrid w:val="0"/>
              <w:spacing w:line="360" w:lineRule="auto"/>
              <w:ind w:firstLineChars="200" w:firstLine="480"/>
              <w:rPr>
                <w:kern w:val="0"/>
                <w:sz w:val="24"/>
                <w:szCs w:val="24"/>
              </w:rPr>
            </w:pPr>
            <w:r>
              <w:rPr>
                <w:rFonts w:hint="eastAsia"/>
                <w:kern w:val="0"/>
                <w:sz w:val="24"/>
                <w:szCs w:val="24"/>
              </w:rPr>
              <w:t>0</w:t>
            </w:r>
            <w:r>
              <w:rPr>
                <w:kern w:val="0"/>
                <w:sz w:val="24"/>
                <w:szCs w:val="24"/>
              </w:rPr>
              <w:t>.5%</w:t>
            </w:r>
          </w:p>
        </w:tc>
      </w:tr>
      <w:tr w:rsidR="004671A8" w:rsidRPr="00AB6DA1" w14:paraId="15F82ECC" w14:textId="77777777" w:rsidTr="001A4381">
        <w:trPr>
          <w:cantSplit/>
          <w:trHeight w:val="554"/>
          <w:jc w:val="center"/>
        </w:trPr>
        <w:tc>
          <w:tcPr>
            <w:tcW w:w="4106" w:type="dxa"/>
          </w:tcPr>
          <w:p w14:paraId="3D5D82CA" w14:textId="77777777" w:rsidR="004671A8" w:rsidRPr="00AB6DA1" w:rsidRDefault="004671A8" w:rsidP="001A4381">
            <w:pPr>
              <w:widowControl/>
              <w:adjustRightInd w:val="0"/>
              <w:snapToGrid w:val="0"/>
              <w:spacing w:line="360" w:lineRule="auto"/>
              <w:ind w:firstLineChars="200" w:firstLine="480"/>
              <w:rPr>
                <w:color w:val="000000"/>
                <w:kern w:val="0"/>
                <w:sz w:val="24"/>
              </w:rPr>
            </w:pPr>
            <w:r>
              <w:rPr>
                <w:kern w:val="0"/>
                <w:sz w:val="24"/>
                <w:szCs w:val="24"/>
              </w:rPr>
              <w:t>100</w:t>
            </w:r>
            <w:r>
              <w:rPr>
                <w:rFonts w:hint="eastAsia"/>
                <w:kern w:val="0"/>
                <w:sz w:val="24"/>
                <w:szCs w:val="24"/>
              </w:rPr>
              <w:t>万元（含）至</w:t>
            </w:r>
            <w:r>
              <w:rPr>
                <w:kern w:val="0"/>
                <w:sz w:val="24"/>
                <w:szCs w:val="24"/>
              </w:rPr>
              <w:t>200</w:t>
            </w:r>
            <w:r>
              <w:rPr>
                <w:rFonts w:hint="eastAsia"/>
                <w:kern w:val="0"/>
                <w:sz w:val="24"/>
                <w:szCs w:val="24"/>
              </w:rPr>
              <w:t>万元</w:t>
            </w:r>
          </w:p>
        </w:tc>
        <w:tc>
          <w:tcPr>
            <w:tcW w:w="3544" w:type="dxa"/>
            <w:vAlign w:val="center"/>
          </w:tcPr>
          <w:p w14:paraId="476F5AB8" w14:textId="77777777" w:rsidR="004671A8" w:rsidRPr="00AB6DA1" w:rsidRDefault="004671A8" w:rsidP="001A4381">
            <w:pPr>
              <w:widowControl/>
              <w:adjustRightInd w:val="0"/>
              <w:snapToGrid w:val="0"/>
              <w:spacing w:line="360" w:lineRule="auto"/>
              <w:ind w:firstLineChars="200" w:firstLine="480"/>
              <w:rPr>
                <w:color w:val="000000"/>
                <w:kern w:val="0"/>
                <w:sz w:val="24"/>
              </w:rPr>
            </w:pPr>
            <w:r>
              <w:rPr>
                <w:kern w:val="0"/>
                <w:sz w:val="24"/>
                <w:szCs w:val="24"/>
              </w:rPr>
              <w:t>0.4%</w:t>
            </w:r>
          </w:p>
        </w:tc>
      </w:tr>
      <w:tr w:rsidR="004671A8" w:rsidRPr="00AB6DA1" w14:paraId="5F52E89C" w14:textId="77777777" w:rsidTr="001A4381">
        <w:trPr>
          <w:cantSplit/>
          <w:trHeight w:val="563"/>
          <w:jc w:val="center"/>
        </w:trPr>
        <w:tc>
          <w:tcPr>
            <w:tcW w:w="4106" w:type="dxa"/>
          </w:tcPr>
          <w:p w14:paraId="6D27F570" w14:textId="77777777" w:rsidR="004671A8" w:rsidRDefault="004671A8" w:rsidP="001A4381">
            <w:pPr>
              <w:widowControl/>
              <w:adjustRightInd w:val="0"/>
              <w:snapToGrid w:val="0"/>
              <w:spacing w:line="360" w:lineRule="auto"/>
              <w:ind w:firstLineChars="200" w:firstLine="480"/>
              <w:rPr>
                <w:kern w:val="0"/>
                <w:sz w:val="24"/>
                <w:szCs w:val="24"/>
              </w:rPr>
            </w:pPr>
            <w:r>
              <w:rPr>
                <w:kern w:val="0"/>
                <w:sz w:val="24"/>
                <w:szCs w:val="24"/>
              </w:rPr>
              <w:t>200</w:t>
            </w:r>
            <w:r>
              <w:rPr>
                <w:rFonts w:hint="eastAsia"/>
                <w:kern w:val="0"/>
                <w:sz w:val="24"/>
                <w:szCs w:val="24"/>
              </w:rPr>
              <w:t>万元（含）至</w:t>
            </w:r>
            <w:r>
              <w:rPr>
                <w:kern w:val="0"/>
                <w:sz w:val="24"/>
                <w:szCs w:val="24"/>
              </w:rPr>
              <w:t>500</w:t>
            </w:r>
            <w:r>
              <w:rPr>
                <w:rFonts w:hint="eastAsia"/>
                <w:kern w:val="0"/>
                <w:sz w:val="24"/>
                <w:szCs w:val="24"/>
              </w:rPr>
              <w:t>万元</w:t>
            </w:r>
          </w:p>
        </w:tc>
        <w:tc>
          <w:tcPr>
            <w:tcW w:w="3544" w:type="dxa"/>
            <w:vAlign w:val="center"/>
          </w:tcPr>
          <w:p w14:paraId="30FFC5C5" w14:textId="77777777" w:rsidR="004671A8" w:rsidRDefault="004671A8" w:rsidP="001A4381">
            <w:pPr>
              <w:widowControl/>
              <w:adjustRightInd w:val="0"/>
              <w:snapToGrid w:val="0"/>
              <w:spacing w:line="360" w:lineRule="auto"/>
              <w:ind w:firstLineChars="200" w:firstLine="480"/>
              <w:rPr>
                <w:kern w:val="0"/>
                <w:sz w:val="24"/>
                <w:szCs w:val="24"/>
              </w:rPr>
            </w:pPr>
            <w:r>
              <w:rPr>
                <w:kern w:val="0"/>
                <w:sz w:val="24"/>
                <w:szCs w:val="24"/>
              </w:rPr>
              <w:t>0.2%</w:t>
            </w:r>
          </w:p>
        </w:tc>
      </w:tr>
      <w:tr w:rsidR="004671A8" w:rsidRPr="00AB6DA1" w14:paraId="2D54988C" w14:textId="77777777" w:rsidTr="001A4381">
        <w:trPr>
          <w:cantSplit/>
          <w:trHeight w:val="563"/>
          <w:jc w:val="center"/>
        </w:trPr>
        <w:tc>
          <w:tcPr>
            <w:tcW w:w="4106" w:type="dxa"/>
          </w:tcPr>
          <w:p w14:paraId="0AB2A4E8" w14:textId="77777777" w:rsidR="004671A8" w:rsidRPr="00AB6DA1" w:rsidRDefault="004671A8" w:rsidP="001A4381">
            <w:pPr>
              <w:widowControl/>
              <w:adjustRightInd w:val="0"/>
              <w:snapToGrid w:val="0"/>
              <w:spacing w:line="360" w:lineRule="auto"/>
              <w:ind w:firstLineChars="200" w:firstLine="480"/>
              <w:rPr>
                <w:color w:val="000000"/>
                <w:kern w:val="0"/>
                <w:sz w:val="24"/>
              </w:rPr>
            </w:pPr>
            <w:r>
              <w:rPr>
                <w:kern w:val="0"/>
                <w:sz w:val="24"/>
                <w:szCs w:val="24"/>
              </w:rPr>
              <w:t>500</w:t>
            </w:r>
            <w:r>
              <w:rPr>
                <w:rFonts w:hint="eastAsia"/>
                <w:kern w:val="0"/>
                <w:sz w:val="24"/>
                <w:szCs w:val="24"/>
              </w:rPr>
              <w:t>万元以上（含</w:t>
            </w:r>
            <w:r>
              <w:rPr>
                <w:kern w:val="0"/>
                <w:sz w:val="24"/>
                <w:szCs w:val="24"/>
              </w:rPr>
              <w:t>500</w:t>
            </w:r>
            <w:r>
              <w:rPr>
                <w:rFonts w:hint="eastAsia"/>
                <w:kern w:val="0"/>
                <w:sz w:val="24"/>
                <w:szCs w:val="24"/>
              </w:rPr>
              <w:t>万元）</w:t>
            </w:r>
          </w:p>
        </w:tc>
        <w:tc>
          <w:tcPr>
            <w:tcW w:w="3544" w:type="dxa"/>
          </w:tcPr>
          <w:p w14:paraId="026D11E8" w14:textId="77777777" w:rsidR="004671A8" w:rsidRPr="00AB6DA1" w:rsidRDefault="004671A8" w:rsidP="001A4381">
            <w:pPr>
              <w:widowControl/>
              <w:adjustRightInd w:val="0"/>
              <w:snapToGrid w:val="0"/>
              <w:spacing w:line="360" w:lineRule="auto"/>
              <w:ind w:firstLineChars="200" w:firstLine="480"/>
              <w:rPr>
                <w:color w:val="000000"/>
                <w:kern w:val="0"/>
                <w:sz w:val="24"/>
              </w:rPr>
            </w:pPr>
            <w:r>
              <w:rPr>
                <w:rFonts w:hint="eastAsia"/>
                <w:kern w:val="0"/>
                <w:sz w:val="24"/>
                <w:szCs w:val="24"/>
              </w:rPr>
              <w:t>每笔交易</w:t>
            </w:r>
            <w:r>
              <w:rPr>
                <w:kern w:val="0"/>
                <w:sz w:val="24"/>
                <w:szCs w:val="24"/>
              </w:rPr>
              <w:t>1000</w:t>
            </w:r>
            <w:r>
              <w:rPr>
                <w:rFonts w:hint="eastAsia"/>
                <w:kern w:val="0"/>
                <w:sz w:val="24"/>
                <w:szCs w:val="24"/>
              </w:rPr>
              <w:t>元</w:t>
            </w:r>
          </w:p>
        </w:tc>
      </w:tr>
    </w:tbl>
    <w:p w14:paraId="216CED3C" w14:textId="77777777" w:rsidR="004671A8" w:rsidRPr="00AB6DA1" w:rsidRDefault="004671A8" w:rsidP="004671A8">
      <w:pPr>
        <w:widowControl/>
        <w:adjustRightInd w:val="0"/>
        <w:snapToGrid w:val="0"/>
        <w:spacing w:beforeLines="50" w:before="156" w:line="360" w:lineRule="auto"/>
        <w:ind w:firstLineChars="200" w:firstLine="480"/>
        <w:rPr>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认</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的养老金客户</w:t>
      </w:r>
      <w:r w:rsidRPr="00AB6DA1">
        <w:rPr>
          <w:rFonts w:hAnsi="宋体" w:hint="eastAsia"/>
          <w:kern w:val="0"/>
          <w:sz w:val="24"/>
          <w:szCs w:val="24"/>
        </w:rPr>
        <w:t>与除此之外的其他投资者</w:t>
      </w:r>
      <w:r w:rsidRPr="00AB6DA1">
        <w:rPr>
          <w:rFonts w:hAnsi="宋体"/>
          <w:kern w:val="0"/>
          <w:sz w:val="24"/>
          <w:szCs w:val="24"/>
        </w:rPr>
        <w:t>实施</w:t>
      </w:r>
      <w:r w:rsidRPr="00AB6DA1">
        <w:rPr>
          <w:rFonts w:hAnsi="宋体" w:hint="eastAsia"/>
          <w:kern w:val="0"/>
          <w:sz w:val="24"/>
          <w:szCs w:val="24"/>
        </w:rPr>
        <w:t>差别的认购费率</w:t>
      </w:r>
      <w:r w:rsidRPr="00AB6DA1">
        <w:rPr>
          <w:rFonts w:hint="eastAsia"/>
        </w:rPr>
        <w:t>。</w:t>
      </w:r>
      <w:r w:rsidRPr="00AB6DA1">
        <w:rPr>
          <w:rFonts w:hAnsi="宋体"/>
          <w:kern w:val="0"/>
          <w:sz w:val="24"/>
          <w:szCs w:val="24"/>
        </w:rPr>
        <w:t>养老金客户包括基本养老基金与依法成立的养老计划筹集的资金及其投资运营收益形成的补充养老基金等，具体包括：</w:t>
      </w:r>
    </w:p>
    <w:p w14:paraId="6AD5CE04" w14:textId="77777777" w:rsidR="004671A8" w:rsidRPr="00AB6DA1" w:rsidRDefault="004671A8" w:rsidP="004671A8">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274D6AA3" w14:textId="77777777" w:rsidR="004671A8" w:rsidRPr="00AB6DA1" w:rsidRDefault="004671A8" w:rsidP="004671A8">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6000BA5E" w14:textId="77777777" w:rsidR="004671A8" w:rsidRPr="00AB6DA1" w:rsidRDefault="004671A8" w:rsidP="004671A8">
      <w:pPr>
        <w:widowControl/>
        <w:adjustRightInd w:val="0"/>
        <w:snapToGrid w:val="0"/>
        <w:spacing w:line="360" w:lineRule="auto"/>
        <w:ind w:firstLineChars="200" w:firstLine="480"/>
        <w:rPr>
          <w:rFonts w:hAnsi="宋体"/>
          <w:kern w:val="0"/>
          <w:sz w:val="24"/>
          <w:szCs w:val="24"/>
        </w:rPr>
      </w:pPr>
      <w:r w:rsidRPr="00AB6DA1">
        <w:rPr>
          <w:kern w:val="0"/>
          <w:sz w:val="24"/>
        </w:rPr>
        <w:t>3</w:t>
      </w:r>
      <w:r w:rsidRPr="00AB6DA1">
        <w:rPr>
          <w:rFonts w:hAnsi="宋体" w:hint="eastAsia"/>
          <w:kern w:val="0"/>
          <w:sz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16FA891C" w14:textId="77777777" w:rsidR="004671A8" w:rsidRPr="00AB6DA1" w:rsidRDefault="004671A8" w:rsidP="004671A8">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246AAC4C" w14:textId="77777777" w:rsidR="004671A8" w:rsidRPr="00AB6DA1" w:rsidRDefault="004671A8" w:rsidP="004671A8">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2B60B122" w14:textId="77777777" w:rsidR="004671A8" w:rsidRPr="00AB6DA1" w:rsidRDefault="004671A8" w:rsidP="004671A8">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377830CE" w14:textId="77777777" w:rsidR="004671A8" w:rsidRPr="00AB6DA1" w:rsidRDefault="004671A8" w:rsidP="004671A8">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通过基金管理人直销柜台认购本基金</w:t>
      </w:r>
      <w:r w:rsidRPr="00AB6DA1">
        <w:rPr>
          <w:rFonts w:hint="eastAsia"/>
          <w:color w:val="000000"/>
          <w:kern w:val="0"/>
          <w:sz w:val="24"/>
        </w:rPr>
        <w:t>A</w:t>
      </w:r>
      <w:r w:rsidRPr="00AB6DA1">
        <w:rPr>
          <w:rFonts w:hint="eastAsia"/>
          <w:color w:val="000000"/>
          <w:kern w:val="0"/>
          <w:sz w:val="24"/>
        </w:rPr>
        <w:t>类基金份额的养老金客户特定认购费率如下表：</w:t>
      </w:r>
      <w:r w:rsidRPr="00AB6DA1">
        <w:rPr>
          <w:color w:val="000000"/>
          <w:kern w:val="0"/>
          <w:sz w:val="24"/>
        </w:rPr>
        <w:t xml:space="preserve">  </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41"/>
        <w:gridCol w:w="4111"/>
      </w:tblGrid>
      <w:tr w:rsidR="004671A8" w:rsidRPr="00AB6DA1" w14:paraId="450B98A0" w14:textId="77777777" w:rsidTr="001A4381">
        <w:trPr>
          <w:cantSplit/>
          <w:trHeight w:val="614"/>
          <w:jc w:val="center"/>
        </w:trPr>
        <w:tc>
          <w:tcPr>
            <w:tcW w:w="3641" w:type="dxa"/>
            <w:shd w:val="clear" w:color="auto" w:fill="FFFFFF"/>
            <w:vAlign w:val="center"/>
          </w:tcPr>
          <w:p w14:paraId="18F5254E" w14:textId="77777777" w:rsidR="004671A8" w:rsidRPr="00AB6DA1" w:rsidRDefault="004671A8" w:rsidP="001A4381">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认购</w:t>
            </w:r>
            <w:r w:rsidRPr="00AB6DA1">
              <w:rPr>
                <w:b/>
                <w:color w:val="000000"/>
                <w:kern w:val="0"/>
                <w:sz w:val="24"/>
              </w:rPr>
              <w:t>金额（含</w:t>
            </w:r>
            <w:r w:rsidRPr="00AB6DA1">
              <w:rPr>
                <w:rFonts w:hint="eastAsia"/>
                <w:b/>
                <w:color w:val="000000"/>
                <w:kern w:val="0"/>
                <w:sz w:val="24"/>
              </w:rPr>
              <w:t>认</w:t>
            </w:r>
            <w:r w:rsidRPr="00AB6DA1">
              <w:rPr>
                <w:b/>
                <w:color w:val="000000"/>
                <w:kern w:val="0"/>
                <w:sz w:val="24"/>
              </w:rPr>
              <w:t>购费）</w:t>
            </w:r>
          </w:p>
        </w:tc>
        <w:tc>
          <w:tcPr>
            <w:tcW w:w="4111" w:type="dxa"/>
            <w:shd w:val="clear" w:color="auto" w:fill="FFFFFF"/>
            <w:vAlign w:val="center"/>
          </w:tcPr>
          <w:p w14:paraId="0FA4EC58" w14:textId="77777777" w:rsidR="004671A8" w:rsidRPr="00AB6DA1" w:rsidRDefault="004671A8" w:rsidP="001A4381">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类基金份额特定认</w:t>
            </w:r>
            <w:r w:rsidRPr="00AB6DA1">
              <w:rPr>
                <w:b/>
                <w:color w:val="000000"/>
                <w:kern w:val="0"/>
                <w:sz w:val="24"/>
              </w:rPr>
              <w:t>购费率</w:t>
            </w:r>
          </w:p>
        </w:tc>
      </w:tr>
      <w:tr w:rsidR="004671A8" w:rsidRPr="00AB6DA1" w14:paraId="5ACDE660" w14:textId="77777777" w:rsidTr="001A4381">
        <w:trPr>
          <w:cantSplit/>
          <w:trHeight w:val="131"/>
          <w:jc w:val="center"/>
        </w:trPr>
        <w:tc>
          <w:tcPr>
            <w:tcW w:w="3641" w:type="dxa"/>
          </w:tcPr>
          <w:p w14:paraId="68EB15DA" w14:textId="77777777" w:rsidR="004671A8" w:rsidRPr="00AB6DA1" w:rsidRDefault="004671A8" w:rsidP="001A4381">
            <w:pPr>
              <w:widowControl/>
              <w:adjustRightInd w:val="0"/>
              <w:snapToGrid w:val="0"/>
              <w:spacing w:line="360" w:lineRule="auto"/>
              <w:ind w:firstLineChars="200" w:firstLine="480"/>
              <w:rPr>
                <w:color w:val="000000"/>
                <w:kern w:val="0"/>
                <w:sz w:val="24"/>
              </w:rPr>
            </w:pPr>
            <w:r>
              <w:rPr>
                <w:kern w:val="0"/>
                <w:sz w:val="24"/>
                <w:szCs w:val="24"/>
              </w:rPr>
              <w:t>50</w:t>
            </w:r>
            <w:r>
              <w:rPr>
                <w:rFonts w:hint="eastAsia"/>
                <w:kern w:val="0"/>
                <w:sz w:val="24"/>
                <w:szCs w:val="24"/>
              </w:rPr>
              <w:t>万元以下</w:t>
            </w:r>
          </w:p>
        </w:tc>
        <w:tc>
          <w:tcPr>
            <w:tcW w:w="4111" w:type="dxa"/>
            <w:vAlign w:val="center"/>
          </w:tcPr>
          <w:p w14:paraId="1DB24355" w14:textId="77777777" w:rsidR="004671A8" w:rsidRPr="00AB6DA1" w:rsidRDefault="004671A8" w:rsidP="001A4381">
            <w:pPr>
              <w:widowControl/>
              <w:adjustRightInd w:val="0"/>
              <w:snapToGrid w:val="0"/>
              <w:spacing w:line="360" w:lineRule="auto"/>
              <w:ind w:firstLineChars="200" w:firstLine="480"/>
              <w:rPr>
                <w:color w:val="000000"/>
                <w:kern w:val="0"/>
                <w:sz w:val="24"/>
              </w:rPr>
            </w:pPr>
            <w:r>
              <w:rPr>
                <w:kern w:val="0"/>
                <w:sz w:val="24"/>
                <w:szCs w:val="24"/>
              </w:rPr>
              <w:t>0.24%</w:t>
            </w:r>
          </w:p>
        </w:tc>
      </w:tr>
      <w:tr w:rsidR="004671A8" w:rsidRPr="00AB6DA1" w14:paraId="495BEC53" w14:textId="77777777" w:rsidTr="001A4381">
        <w:trPr>
          <w:cantSplit/>
          <w:trHeight w:val="131"/>
          <w:jc w:val="center"/>
        </w:trPr>
        <w:tc>
          <w:tcPr>
            <w:tcW w:w="3641" w:type="dxa"/>
          </w:tcPr>
          <w:p w14:paraId="280BCA31" w14:textId="77777777" w:rsidR="004671A8" w:rsidRPr="00AB6DA1" w:rsidRDefault="004671A8" w:rsidP="001A4381">
            <w:pPr>
              <w:widowControl/>
              <w:adjustRightInd w:val="0"/>
              <w:snapToGrid w:val="0"/>
              <w:spacing w:line="360" w:lineRule="auto"/>
              <w:ind w:firstLineChars="200" w:firstLine="480"/>
              <w:rPr>
                <w:color w:val="000000"/>
                <w:kern w:val="0"/>
                <w:sz w:val="24"/>
              </w:rPr>
            </w:pPr>
            <w:r>
              <w:rPr>
                <w:kern w:val="0"/>
                <w:sz w:val="24"/>
                <w:szCs w:val="24"/>
              </w:rPr>
              <w:t>50</w:t>
            </w:r>
            <w:r>
              <w:rPr>
                <w:rFonts w:hint="eastAsia"/>
                <w:kern w:val="0"/>
                <w:sz w:val="24"/>
                <w:szCs w:val="24"/>
              </w:rPr>
              <w:t>万元（含）至</w:t>
            </w:r>
            <w:r>
              <w:rPr>
                <w:kern w:val="0"/>
                <w:sz w:val="24"/>
                <w:szCs w:val="24"/>
              </w:rPr>
              <w:t>100</w:t>
            </w:r>
            <w:r>
              <w:rPr>
                <w:rFonts w:hint="eastAsia"/>
                <w:kern w:val="0"/>
                <w:sz w:val="24"/>
                <w:szCs w:val="24"/>
              </w:rPr>
              <w:t>万元</w:t>
            </w:r>
          </w:p>
        </w:tc>
        <w:tc>
          <w:tcPr>
            <w:tcW w:w="4111" w:type="dxa"/>
            <w:vAlign w:val="center"/>
          </w:tcPr>
          <w:p w14:paraId="6758810E" w14:textId="77777777" w:rsidR="004671A8" w:rsidRPr="00AB6DA1" w:rsidRDefault="004671A8" w:rsidP="001A4381">
            <w:pPr>
              <w:widowControl/>
              <w:adjustRightInd w:val="0"/>
              <w:snapToGrid w:val="0"/>
              <w:spacing w:line="360" w:lineRule="auto"/>
              <w:ind w:firstLineChars="200" w:firstLine="480"/>
              <w:rPr>
                <w:color w:val="000000"/>
                <w:kern w:val="0"/>
                <w:sz w:val="24"/>
              </w:rPr>
            </w:pPr>
            <w:r>
              <w:rPr>
                <w:kern w:val="0"/>
                <w:sz w:val="24"/>
                <w:szCs w:val="24"/>
              </w:rPr>
              <w:t>0.15%</w:t>
            </w:r>
          </w:p>
        </w:tc>
      </w:tr>
      <w:tr w:rsidR="004671A8" w:rsidRPr="00AB6DA1" w14:paraId="5DBB3013" w14:textId="77777777" w:rsidTr="001A4381">
        <w:trPr>
          <w:cantSplit/>
          <w:trHeight w:val="131"/>
          <w:jc w:val="center"/>
        </w:trPr>
        <w:tc>
          <w:tcPr>
            <w:tcW w:w="3641" w:type="dxa"/>
          </w:tcPr>
          <w:p w14:paraId="6685F7C1" w14:textId="77777777" w:rsidR="004671A8" w:rsidRDefault="004671A8" w:rsidP="001A4381">
            <w:pPr>
              <w:widowControl/>
              <w:adjustRightInd w:val="0"/>
              <w:snapToGrid w:val="0"/>
              <w:spacing w:line="360" w:lineRule="auto"/>
              <w:ind w:firstLineChars="200" w:firstLine="480"/>
              <w:rPr>
                <w:kern w:val="0"/>
                <w:sz w:val="24"/>
                <w:szCs w:val="24"/>
              </w:rPr>
            </w:pPr>
            <w:r>
              <w:rPr>
                <w:kern w:val="0"/>
                <w:sz w:val="24"/>
                <w:szCs w:val="24"/>
              </w:rPr>
              <w:t>100</w:t>
            </w:r>
            <w:r>
              <w:rPr>
                <w:rFonts w:hint="eastAsia"/>
                <w:kern w:val="0"/>
                <w:sz w:val="24"/>
                <w:szCs w:val="24"/>
              </w:rPr>
              <w:t>万元（含）至</w:t>
            </w:r>
            <w:r>
              <w:rPr>
                <w:kern w:val="0"/>
                <w:sz w:val="24"/>
                <w:szCs w:val="24"/>
              </w:rPr>
              <w:t>200</w:t>
            </w:r>
            <w:r>
              <w:rPr>
                <w:rFonts w:hint="eastAsia"/>
                <w:kern w:val="0"/>
                <w:sz w:val="24"/>
                <w:szCs w:val="24"/>
              </w:rPr>
              <w:t>万元</w:t>
            </w:r>
          </w:p>
        </w:tc>
        <w:tc>
          <w:tcPr>
            <w:tcW w:w="4111" w:type="dxa"/>
            <w:vAlign w:val="center"/>
          </w:tcPr>
          <w:p w14:paraId="3C7E8B85" w14:textId="77777777" w:rsidR="004671A8" w:rsidRDefault="004671A8" w:rsidP="001A4381">
            <w:pPr>
              <w:widowControl/>
              <w:adjustRightInd w:val="0"/>
              <w:snapToGrid w:val="0"/>
              <w:spacing w:line="360" w:lineRule="auto"/>
              <w:ind w:firstLineChars="200" w:firstLine="480"/>
              <w:rPr>
                <w:kern w:val="0"/>
                <w:sz w:val="24"/>
                <w:szCs w:val="24"/>
              </w:rPr>
            </w:pPr>
            <w:r>
              <w:rPr>
                <w:kern w:val="0"/>
                <w:sz w:val="24"/>
                <w:szCs w:val="24"/>
              </w:rPr>
              <w:t>0.08%</w:t>
            </w:r>
          </w:p>
        </w:tc>
      </w:tr>
      <w:tr w:rsidR="004671A8" w:rsidRPr="00AB6DA1" w14:paraId="08946102" w14:textId="77777777" w:rsidTr="001A4381">
        <w:trPr>
          <w:cantSplit/>
          <w:trHeight w:val="131"/>
          <w:jc w:val="center"/>
        </w:trPr>
        <w:tc>
          <w:tcPr>
            <w:tcW w:w="3641" w:type="dxa"/>
          </w:tcPr>
          <w:p w14:paraId="71304308" w14:textId="77777777" w:rsidR="004671A8" w:rsidRDefault="004671A8" w:rsidP="001A4381">
            <w:pPr>
              <w:widowControl/>
              <w:adjustRightInd w:val="0"/>
              <w:snapToGrid w:val="0"/>
              <w:spacing w:line="360" w:lineRule="auto"/>
              <w:ind w:firstLineChars="200" w:firstLine="480"/>
              <w:rPr>
                <w:kern w:val="0"/>
                <w:sz w:val="24"/>
                <w:szCs w:val="24"/>
              </w:rPr>
            </w:pPr>
            <w:r>
              <w:rPr>
                <w:kern w:val="0"/>
                <w:sz w:val="24"/>
                <w:szCs w:val="24"/>
              </w:rPr>
              <w:t>200</w:t>
            </w:r>
            <w:r>
              <w:rPr>
                <w:rFonts w:hint="eastAsia"/>
                <w:kern w:val="0"/>
                <w:sz w:val="24"/>
                <w:szCs w:val="24"/>
              </w:rPr>
              <w:t>万元（含）至</w:t>
            </w:r>
            <w:r>
              <w:rPr>
                <w:kern w:val="0"/>
                <w:sz w:val="24"/>
                <w:szCs w:val="24"/>
              </w:rPr>
              <w:t>500</w:t>
            </w:r>
            <w:r>
              <w:rPr>
                <w:rFonts w:hint="eastAsia"/>
                <w:kern w:val="0"/>
                <w:sz w:val="24"/>
                <w:szCs w:val="24"/>
              </w:rPr>
              <w:t>万元</w:t>
            </w:r>
          </w:p>
        </w:tc>
        <w:tc>
          <w:tcPr>
            <w:tcW w:w="4111" w:type="dxa"/>
            <w:vAlign w:val="center"/>
          </w:tcPr>
          <w:p w14:paraId="63888CF4" w14:textId="77777777" w:rsidR="004671A8" w:rsidRDefault="004671A8" w:rsidP="001A4381">
            <w:pPr>
              <w:widowControl/>
              <w:adjustRightInd w:val="0"/>
              <w:snapToGrid w:val="0"/>
              <w:spacing w:line="360" w:lineRule="auto"/>
              <w:ind w:firstLineChars="200" w:firstLine="480"/>
              <w:rPr>
                <w:kern w:val="0"/>
                <w:sz w:val="24"/>
                <w:szCs w:val="24"/>
              </w:rPr>
            </w:pPr>
            <w:r>
              <w:rPr>
                <w:kern w:val="0"/>
                <w:sz w:val="24"/>
                <w:szCs w:val="24"/>
              </w:rPr>
              <w:t>0.04%</w:t>
            </w:r>
          </w:p>
        </w:tc>
      </w:tr>
      <w:tr w:rsidR="004671A8" w:rsidRPr="00AB6DA1" w14:paraId="430A9BC8" w14:textId="77777777" w:rsidTr="001A4381">
        <w:trPr>
          <w:cantSplit/>
          <w:trHeight w:val="131"/>
          <w:jc w:val="center"/>
        </w:trPr>
        <w:tc>
          <w:tcPr>
            <w:tcW w:w="3641" w:type="dxa"/>
          </w:tcPr>
          <w:p w14:paraId="3F5A4093" w14:textId="77777777" w:rsidR="004671A8" w:rsidRPr="00AB6DA1" w:rsidRDefault="004671A8" w:rsidP="001A4381">
            <w:pPr>
              <w:widowControl/>
              <w:adjustRightInd w:val="0"/>
              <w:snapToGrid w:val="0"/>
              <w:spacing w:line="360" w:lineRule="auto"/>
              <w:ind w:firstLineChars="200" w:firstLine="480"/>
              <w:rPr>
                <w:color w:val="000000"/>
                <w:kern w:val="0"/>
                <w:sz w:val="24"/>
              </w:rPr>
            </w:pPr>
            <w:r>
              <w:rPr>
                <w:kern w:val="0"/>
                <w:sz w:val="24"/>
                <w:szCs w:val="24"/>
              </w:rPr>
              <w:t>500</w:t>
            </w:r>
            <w:r>
              <w:rPr>
                <w:rFonts w:hint="eastAsia"/>
                <w:kern w:val="0"/>
                <w:sz w:val="24"/>
                <w:szCs w:val="24"/>
              </w:rPr>
              <w:t>万元以上（含</w:t>
            </w:r>
            <w:r>
              <w:rPr>
                <w:kern w:val="0"/>
                <w:sz w:val="24"/>
                <w:szCs w:val="24"/>
              </w:rPr>
              <w:t>500</w:t>
            </w:r>
            <w:r>
              <w:rPr>
                <w:rFonts w:hint="eastAsia"/>
                <w:kern w:val="0"/>
                <w:sz w:val="24"/>
                <w:szCs w:val="24"/>
              </w:rPr>
              <w:t>万元）</w:t>
            </w:r>
          </w:p>
        </w:tc>
        <w:tc>
          <w:tcPr>
            <w:tcW w:w="4111" w:type="dxa"/>
          </w:tcPr>
          <w:p w14:paraId="046C1FBF" w14:textId="77777777" w:rsidR="004671A8" w:rsidRPr="00AB6DA1" w:rsidRDefault="004671A8" w:rsidP="001A4381">
            <w:pPr>
              <w:widowControl/>
              <w:adjustRightInd w:val="0"/>
              <w:snapToGrid w:val="0"/>
              <w:spacing w:line="360" w:lineRule="auto"/>
              <w:ind w:firstLineChars="200" w:firstLine="480"/>
              <w:rPr>
                <w:color w:val="000000"/>
                <w:kern w:val="0"/>
                <w:sz w:val="24"/>
              </w:rPr>
            </w:pPr>
            <w:r>
              <w:rPr>
                <w:rFonts w:hint="eastAsia"/>
                <w:kern w:val="0"/>
                <w:sz w:val="24"/>
                <w:szCs w:val="24"/>
              </w:rPr>
              <w:t>每笔交易</w:t>
            </w:r>
            <w:r>
              <w:rPr>
                <w:kern w:val="0"/>
                <w:sz w:val="24"/>
                <w:szCs w:val="24"/>
              </w:rPr>
              <w:t>1000</w:t>
            </w:r>
            <w:r>
              <w:rPr>
                <w:rFonts w:hint="eastAsia"/>
                <w:kern w:val="0"/>
                <w:sz w:val="24"/>
                <w:szCs w:val="24"/>
              </w:rPr>
              <w:t>元</w:t>
            </w:r>
          </w:p>
        </w:tc>
      </w:tr>
    </w:tbl>
    <w:p w14:paraId="224CDD72" w14:textId="24B0E64C" w:rsidR="00E379C4" w:rsidRPr="00E379C4" w:rsidRDefault="004671A8" w:rsidP="00B91AF5">
      <w:pPr>
        <w:widowControl/>
        <w:adjustRightInd w:val="0"/>
        <w:snapToGrid w:val="0"/>
        <w:spacing w:line="360" w:lineRule="auto"/>
        <w:ind w:firstLineChars="200" w:firstLine="480"/>
        <w:rPr>
          <w:kern w:val="0"/>
          <w:sz w:val="24"/>
          <w:szCs w:val="20"/>
        </w:rPr>
      </w:pPr>
      <w:r w:rsidRPr="00AB6DA1">
        <w:rPr>
          <w:rFonts w:hint="eastAsia"/>
          <w:color w:val="000000"/>
          <w:kern w:val="0"/>
          <w:sz w:val="24"/>
        </w:rPr>
        <w:lastRenderedPageBreak/>
        <w:t>本</w:t>
      </w:r>
      <w:r w:rsidRPr="00AB6DA1">
        <w:rPr>
          <w:color w:val="000000"/>
          <w:kern w:val="0"/>
          <w:sz w:val="24"/>
        </w:rPr>
        <w:t>基金</w:t>
      </w:r>
      <w:r w:rsidRPr="00AB6DA1">
        <w:rPr>
          <w:rFonts w:hint="eastAsia"/>
          <w:color w:val="000000"/>
          <w:kern w:val="0"/>
          <w:sz w:val="24"/>
        </w:rPr>
        <w:t>A</w:t>
      </w:r>
      <w:r w:rsidRPr="00AB6DA1">
        <w:rPr>
          <w:rFonts w:hint="eastAsia"/>
          <w:color w:val="000000"/>
          <w:kern w:val="0"/>
          <w:sz w:val="24"/>
        </w:rPr>
        <w:t>类基金份额的</w:t>
      </w:r>
      <w:r w:rsidRPr="00AB6DA1">
        <w:rPr>
          <w:color w:val="000000"/>
          <w:kern w:val="0"/>
          <w:sz w:val="24"/>
        </w:rPr>
        <w:t>认购费用</w:t>
      </w:r>
      <w:r w:rsidRPr="00AB6DA1">
        <w:rPr>
          <w:rFonts w:hint="eastAsia"/>
          <w:color w:val="000000"/>
          <w:kern w:val="0"/>
          <w:sz w:val="24"/>
        </w:rPr>
        <w:t>由认购</w:t>
      </w:r>
      <w:r w:rsidRPr="00AB6DA1">
        <w:rPr>
          <w:rFonts w:hint="eastAsia"/>
          <w:color w:val="000000"/>
          <w:kern w:val="0"/>
          <w:sz w:val="24"/>
        </w:rPr>
        <w:t>A</w:t>
      </w:r>
      <w:r w:rsidRPr="00AB6DA1">
        <w:rPr>
          <w:rFonts w:hint="eastAsia"/>
          <w:color w:val="000000"/>
          <w:kern w:val="0"/>
          <w:sz w:val="24"/>
        </w:rPr>
        <w:t>类基金份额的投资人承担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r w:rsidR="00E379C4" w:rsidRPr="00E379C4">
        <w:rPr>
          <w:kern w:val="0"/>
          <w:sz w:val="24"/>
          <w:szCs w:val="20"/>
        </w:rPr>
        <w:t>（</w:t>
      </w:r>
      <w:r w:rsidR="00E379C4" w:rsidRPr="00E379C4">
        <w:rPr>
          <w:kern w:val="0"/>
          <w:sz w:val="24"/>
          <w:szCs w:val="20"/>
        </w:rPr>
        <w:t>3</w:t>
      </w:r>
      <w:r w:rsidR="00E379C4" w:rsidRPr="00E379C4">
        <w:rPr>
          <w:kern w:val="0"/>
          <w:sz w:val="24"/>
          <w:szCs w:val="20"/>
        </w:rPr>
        <w:t>）认购份额的计算</w:t>
      </w:r>
      <w:r w:rsidR="00E379C4" w:rsidRPr="00E379C4">
        <w:rPr>
          <w:kern w:val="0"/>
          <w:sz w:val="24"/>
          <w:szCs w:val="20"/>
        </w:rPr>
        <w:t xml:space="preserve"> </w:t>
      </w:r>
    </w:p>
    <w:p w14:paraId="3D72BEC5"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1</w:t>
      </w:r>
      <w:r w:rsidRPr="00C05482">
        <w:rPr>
          <w:rFonts w:hint="eastAsia"/>
          <w:color w:val="000000"/>
          <w:kern w:val="0"/>
          <w:sz w:val="24"/>
        </w:rPr>
        <w:t>）</w:t>
      </w:r>
      <w:r w:rsidRPr="00C05482">
        <w:rPr>
          <w:rFonts w:hint="eastAsia"/>
          <w:color w:val="000000"/>
          <w:kern w:val="0"/>
          <w:sz w:val="24"/>
        </w:rPr>
        <w:t>A</w:t>
      </w:r>
      <w:r w:rsidRPr="00C05482">
        <w:rPr>
          <w:rFonts w:hint="eastAsia"/>
          <w:color w:val="000000"/>
          <w:kern w:val="0"/>
          <w:sz w:val="24"/>
        </w:rPr>
        <w:t>类基金份额的认购</w:t>
      </w:r>
    </w:p>
    <w:p w14:paraId="760D6CE5"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基金认购采用金额认购的方式。基金的认购金额包括认购费用和净认购金额。计算公式为：</w:t>
      </w:r>
    </w:p>
    <w:p w14:paraId="7C178B84"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认购总金额</w:t>
      </w:r>
      <w:r w:rsidRPr="00C05482">
        <w:rPr>
          <w:rFonts w:hint="eastAsia"/>
          <w:color w:val="000000"/>
          <w:kern w:val="0"/>
          <w:sz w:val="24"/>
        </w:rPr>
        <w:t xml:space="preserve"> = </w:t>
      </w:r>
      <w:r w:rsidRPr="00C05482">
        <w:rPr>
          <w:rFonts w:hint="eastAsia"/>
          <w:color w:val="000000"/>
          <w:kern w:val="0"/>
          <w:sz w:val="24"/>
        </w:rPr>
        <w:t>申请总金额；</w:t>
      </w:r>
    </w:p>
    <w:p w14:paraId="2E5050BF"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净认购金额</w:t>
      </w:r>
      <w:r w:rsidRPr="00C05482">
        <w:rPr>
          <w:rFonts w:hint="eastAsia"/>
          <w:color w:val="000000"/>
          <w:kern w:val="0"/>
          <w:sz w:val="24"/>
        </w:rPr>
        <w:t xml:space="preserve"> = </w:t>
      </w:r>
      <w:r w:rsidRPr="00C05482">
        <w:rPr>
          <w:rFonts w:hint="eastAsia"/>
          <w:color w:val="000000"/>
          <w:kern w:val="0"/>
          <w:sz w:val="24"/>
        </w:rPr>
        <w:t>认购总金额</w:t>
      </w:r>
      <w:r w:rsidRPr="00C05482">
        <w:rPr>
          <w:rFonts w:hint="eastAsia"/>
          <w:color w:val="000000"/>
          <w:kern w:val="0"/>
          <w:sz w:val="24"/>
        </w:rPr>
        <w:t>/</w:t>
      </w:r>
      <w:r w:rsidRPr="00C05482">
        <w:rPr>
          <w:rFonts w:hint="eastAsia"/>
          <w:color w:val="000000"/>
          <w:kern w:val="0"/>
          <w:sz w:val="24"/>
        </w:rPr>
        <w:t>（</w:t>
      </w:r>
      <w:r w:rsidRPr="00C05482">
        <w:rPr>
          <w:rFonts w:hint="eastAsia"/>
          <w:color w:val="000000"/>
          <w:kern w:val="0"/>
          <w:sz w:val="24"/>
        </w:rPr>
        <w:t>1</w:t>
      </w:r>
      <w:r w:rsidRPr="00C05482">
        <w:rPr>
          <w:rFonts w:hint="eastAsia"/>
          <w:color w:val="000000"/>
          <w:kern w:val="0"/>
          <w:sz w:val="24"/>
        </w:rPr>
        <w:t>＋认购费率）；</w:t>
      </w:r>
    </w:p>
    <w:p w14:paraId="5A368AB9"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（注：对于适用固定金额认购费用的认购，净认购金额＝认购总金额－固定认购费用金额）</w:t>
      </w:r>
    </w:p>
    <w:p w14:paraId="7974C527"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认购费用</w:t>
      </w:r>
      <w:r w:rsidRPr="00C05482">
        <w:rPr>
          <w:rFonts w:hint="eastAsia"/>
          <w:color w:val="000000"/>
          <w:kern w:val="0"/>
          <w:sz w:val="24"/>
        </w:rPr>
        <w:t xml:space="preserve"> = </w:t>
      </w:r>
      <w:r w:rsidRPr="00C05482">
        <w:rPr>
          <w:rFonts w:hint="eastAsia"/>
          <w:color w:val="000000"/>
          <w:kern w:val="0"/>
          <w:sz w:val="24"/>
        </w:rPr>
        <w:t>认购总金额</w:t>
      </w:r>
      <w:r w:rsidRPr="00C05482">
        <w:rPr>
          <w:rFonts w:hint="eastAsia"/>
          <w:color w:val="000000"/>
          <w:kern w:val="0"/>
          <w:sz w:val="24"/>
        </w:rPr>
        <w:t>-</w:t>
      </w:r>
      <w:r w:rsidRPr="00C05482">
        <w:rPr>
          <w:rFonts w:hint="eastAsia"/>
          <w:color w:val="000000"/>
          <w:kern w:val="0"/>
          <w:sz w:val="24"/>
        </w:rPr>
        <w:t>净认购金额；</w:t>
      </w:r>
    </w:p>
    <w:p w14:paraId="0FBC633B"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（注：对于适用固定金额认购费用的认购，认购费用＝固定认购费用金额）</w:t>
      </w:r>
    </w:p>
    <w:p w14:paraId="49377DDD"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认购份额</w:t>
      </w:r>
      <w:r w:rsidRPr="00C05482">
        <w:rPr>
          <w:rFonts w:hint="eastAsia"/>
          <w:color w:val="000000"/>
          <w:kern w:val="0"/>
          <w:sz w:val="24"/>
        </w:rPr>
        <w:t xml:space="preserve"> = </w:t>
      </w:r>
      <w:r w:rsidRPr="00C05482">
        <w:rPr>
          <w:rFonts w:hint="eastAsia"/>
          <w:color w:val="000000"/>
          <w:kern w:val="0"/>
          <w:sz w:val="24"/>
        </w:rPr>
        <w:t>净认购金额</w:t>
      </w:r>
      <w:r w:rsidRPr="00C05482">
        <w:rPr>
          <w:rFonts w:hint="eastAsia"/>
          <w:color w:val="000000"/>
          <w:kern w:val="0"/>
          <w:sz w:val="24"/>
        </w:rPr>
        <w:t>/</w:t>
      </w:r>
      <w:r w:rsidRPr="00C05482">
        <w:rPr>
          <w:rFonts w:hint="eastAsia"/>
          <w:color w:val="000000"/>
          <w:kern w:val="0"/>
          <w:sz w:val="24"/>
        </w:rPr>
        <w:t>基金份额初始面值＋认购利息</w:t>
      </w:r>
      <w:r w:rsidRPr="00C05482">
        <w:rPr>
          <w:rFonts w:hint="eastAsia"/>
          <w:color w:val="000000"/>
          <w:kern w:val="0"/>
          <w:sz w:val="24"/>
        </w:rPr>
        <w:t>/</w:t>
      </w:r>
      <w:r w:rsidRPr="00C05482">
        <w:rPr>
          <w:rFonts w:hint="eastAsia"/>
          <w:color w:val="000000"/>
          <w:kern w:val="0"/>
          <w:sz w:val="24"/>
        </w:rPr>
        <w:t>基金份额初始面值。</w:t>
      </w:r>
    </w:p>
    <w:p w14:paraId="70E4604C"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认购份额计算结果保留到小数点后</w:t>
      </w:r>
      <w:r w:rsidRPr="00C05482">
        <w:rPr>
          <w:rFonts w:hint="eastAsia"/>
          <w:color w:val="000000"/>
          <w:kern w:val="0"/>
          <w:sz w:val="24"/>
        </w:rPr>
        <w:t>2</w:t>
      </w:r>
      <w:r w:rsidRPr="00C05482">
        <w:rPr>
          <w:rFonts w:hint="eastAsia"/>
          <w:color w:val="000000"/>
          <w:kern w:val="0"/>
          <w:sz w:val="24"/>
        </w:rPr>
        <w:t>位，小数点后</w:t>
      </w:r>
      <w:r w:rsidRPr="00C05482">
        <w:rPr>
          <w:rFonts w:hint="eastAsia"/>
          <w:color w:val="000000"/>
          <w:kern w:val="0"/>
          <w:sz w:val="24"/>
        </w:rPr>
        <w:t>2</w:t>
      </w:r>
      <w:r w:rsidRPr="00C05482">
        <w:rPr>
          <w:rFonts w:hint="eastAsia"/>
          <w:color w:val="000000"/>
          <w:kern w:val="0"/>
          <w:sz w:val="24"/>
        </w:rPr>
        <w:t>位以后的部分四舍五入，由此误差产生的损失由基金财产承担，产生的收益归基金财产所有。</w:t>
      </w:r>
    </w:p>
    <w:p w14:paraId="044F3BB9"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例一：某投资者（非养老金客户）认购本基金</w:t>
      </w:r>
      <w:r w:rsidRPr="00C05482">
        <w:rPr>
          <w:rFonts w:hint="eastAsia"/>
          <w:color w:val="000000"/>
          <w:kern w:val="0"/>
          <w:sz w:val="24"/>
        </w:rPr>
        <w:t>A</w:t>
      </w:r>
      <w:r w:rsidRPr="00C05482">
        <w:rPr>
          <w:rFonts w:hint="eastAsia"/>
          <w:color w:val="000000"/>
          <w:kern w:val="0"/>
          <w:sz w:val="24"/>
        </w:rPr>
        <w:t>类基金份额</w:t>
      </w:r>
      <w:r w:rsidRPr="00C05482">
        <w:rPr>
          <w:rFonts w:hint="eastAsia"/>
          <w:color w:val="000000"/>
          <w:kern w:val="0"/>
          <w:sz w:val="24"/>
        </w:rPr>
        <w:t>100,000</w:t>
      </w:r>
      <w:r w:rsidRPr="00C05482">
        <w:rPr>
          <w:rFonts w:hint="eastAsia"/>
          <w:color w:val="000000"/>
          <w:kern w:val="0"/>
          <w:sz w:val="24"/>
        </w:rPr>
        <w:t>元，且该认购申请被全额确认，所对应的认购费率为</w:t>
      </w:r>
      <w:r w:rsidRPr="00C05482">
        <w:rPr>
          <w:rFonts w:hint="eastAsia"/>
          <w:color w:val="000000"/>
          <w:kern w:val="0"/>
          <w:sz w:val="24"/>
        </w:rPr>
        <w:t>0.6%</w:t>
      </w:r>
      <w:r w:rsidRPr="00C05482">
        <w:rPr>
          <w:rFonts w:hint="eastAsia"/>
          <w:color w:val="000000"/>
          <w:kern w:val="0"/>
          <w:sz w:val="24"/>
        </w:rPr>
        <w:t>。假定该笔认购金额产生利息</w:t>
      </w:r>
      <w:r w:rsidRPr="00C05482">
        <w:rPr>
          <w:rFonts w:hint="eastAsia"/>
          <w:color w:val="000000"/>
          <w:kern w:val="0"/>
          <w:sz w:val="24"/>
        </w:rPr>
        <w:t>50.00</w:t>
      </w:r>
      <w:r w:rsidRPr="00C05482">
        <w:rPr>
          <w:rFonts w:hint="eastAsia"/>
          <w:color w:val="000000"/>
          <w:kern w:val="0"/>
          <w:sz w:val="24"/>
        </w:rPr>
        <w:t>元。则认购份额为：</w:t>
      </w:r>
    </w:p>
    <w:p w14:paraId="6EB2E246"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认购总金额＝</w:t>
      </w:r>
      <w:r w:rsidRPr="00C05482">
        <w:rPr>
          <w:rFonts w:hint="eastAsia"/>
          <w:color w:val="000000"/>
          <w:kern w:val="0"/>
          <w:sz w:val="24"/>
        </w:rPr>
        <w:t>100,000</w:t>
      </w:r>
      <w:r w:rsidRPr="00C05482">
        <w:rPr>
          <w:rFonts w:hint="eastAsia"/>
          <w:color w:val="000000"/>
          <w:kern w:val="0"/>
          <w:sz w:val="24"/>
        </w:rPr>
        <w:t>元</w:t>
      </w:r>
    </w:p>
    <w:p w14:paraId="5F9F8EDD"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净认购金额＝</w:t>
      </w:r>
      <w:r w:rsidRPr="00C05482">
        <w:rPr>
          <w:rFonts w:hint="eastAsia"/>
          <w:color w:val="000000"/>
          <w:kern w:val="0"/>
          <w:sz w:val="24"/>
        </w:rPr>
        <w:t>100,000/</w:t>
      </w:r>
      <w:r w:rsidRPr="00C05482">
        <w:rPr>
          <w:rFonts w:hint="eastAsia"/>
          <w:color w:val="000000"/>
          <w:kern w:val="0"/>
          <w:sz w:val="24"/>
        </w:rPr>
        <w:t>（</w:t>
      </w:r>
      <w:r w:rsidRPr="00C05482">
        <w:rPr>
          <w:rFonts w:hint="eastAsia"/>
          <w:color w:val="000000"/>
          <w:kern w:val="0"/>
          <w:sz w:val="24"/>
        </w:rPr>
        <w:t>1</w:t>
      </w:r>
      <w:r w:rsidRPr="00C05482">
        <w:rPr>
          <w:rFonts w:hint="eastAsia"/>
          <w:color w:val="000000"/>
          <w:kern w:val="0"/>
          <w:sz w:val="24"/>
        </w:rPr>
        <w:t>＋</w:t>
      </w:r>
      <w:r w:rsidRPr="00C05482">
        <w:rPr>
          <w:rFonts w:hint="eastAsia"/>
          <w:color w:val="000000"/>
          <w:kern w:val="0"/>
          <w:sz w:val="24"/>
        </w:rPr>
        <w:t>0.6%</w:t>
      </w:r>
      <w:r w:rsidRPr="00C05482">
        <w:rPr>
          <w:rFonts w:hint="eastAsia"/>
          <w:color w:val="000000"/>
          <w:kern w:val="0"/>
          <w:sz w:val="24"/>
        </w:rPr>
        <w:t>）＝</w:t>
      </w:r>
      <w:r w:rsidRPr="00C05482">
        <w:rPr>
          <w:rFonts w:hint="eastAsia"/>
          <w:color w:val="000000"/>
          <w:kern w:val="0"/>
          <w:sz w:val="24"/>
        </w:rPr>
        <w:t>99,403.58</w:t>
      </w:r>
      <w:r w:rsidRPr="00C05482">
        <w:rPr>
          <w:rFonts w:hint="eastAsia"/>
          <w:color w:val="000000"/>
          <w:kern w:val="0"/>
          <w:sz w:val="24"/>
        </w:rPr>
        <w:t>元</w:t>
      </w:r>
    </w:p>
    <w:p w14:paraId="0738A2CF"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认购费用＝</w:t>
      </w:r>
      <w:r w:rsidRPr="00C05482">
        <w:rPr>
          <w:rFonts w:hint="eastAsia"/>
          <w:color w:val="000000"/>
          <w:kern w:val="0"/>
          <w:sz w:val="24"/>
        </w:rPr>
        <w:t>100,000</w:t>
      </w:r>
      <w:r w:rsidRPr="00C05482">
        <w:rPr>
          <w:rFonts w:hint="eastAsia"/>
          <w:color w:val="000000"/>
          <w:kern w:val="0"/>
          <w:sz w:val="24"/>
        </w:rPr>
        <w:t>－</w:t>
      </w:r>
      <w:r w:rsidRPr="00C05482">
        <w:rPr>
          <w:rFonts w:hint="eastAsia"/>
          <w:color w:val="000000"/>
          <w:kern w:val="0"/>
          <w:sz w:val="24"/>
        </w:rPr>
        <w:t>99,403.58</w:t>
      </w:r>
      <w:r w:rsidRPr="00C05482">
        <w:rPr>
          <w:rFonts w:hint="eastAsia"/>
          <w:color w:val="000000"/>
          <w:kern w:val="0"/>
          <w:sz w:val="24"/>
        </w:rPr>
        <w:t>＝</w:t>
      </w:r>
      <w:r w:rsidRPr="00C05482">
        <w:rPr>
          <w:rFonts w:hint="eastAsia"/>
          <w:color w:val="000000"/>
          <w:kern w:val="0"/>
          <w:sz w:val="24"/>
        </w:rPr>
        <w:t>596.42</w:t>
      </w:r>
      <w:r w:rsidRPr="00C05482">
        <w:rPr>
          <w:rFonts w:hint="eastAsia"/>
          <w:color w:val="000000"/>
          <w:kern w:val="0"/>
          <w:sz w:val="24"/>
        </w:rPr>
        <w:t>元</w:t>
      </w:r>
    </w:p>
    <w:p w14:paraId="22CA8F9B"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认购份额＝</w:t>
      </w:r>
      <w:r w:rsidRPr="00C05482">
        <w:rPr>
          <w:rFonts w:hint="eastAsia"/>
          <w:color w:val="000000"/>
          <w:kern w:val="0"/>
          <w:sz w:val="24"/>
        </w:rPr>
        <w:t>99,403.58/1.00</w:t>
      </w:r>
      <w:r w:rsidRPr="00C05482">
        <w:rPr>
          <w:rFonts w:hint="eastAsia"/>
          <w:color w:val="000000"/>
          <w:kern w:val="0"/>
          <w:sz w:val="24"/>
        </w:rPr>
        <w:t>＋</w:t>
      </w:r>
      <w:r w:rsidRPr="00C05482">
        <w:rPr>
          <w:rFonts w:hint="eastAsia"/>
          <w:color w:val="000000"/>
          <w:kern w:val="0"/>
          <w:sz w:val="24"/>
        </w:rPr>
        <w:t>50.00/1.00</w:t>
      </w:r>
      <w:r w:rsidRPr="00C05482">
        <w:rPr>
          <w:rFonts w:hint="eastAsia"/>
          <w:color w:val="000000"/>
          <w:kern w:val="0"/>
          <w:sz w:val="24"/>
        </w:rPr>
        <w:t>＝</w:t>
      </w:r>
      <w:r w:rsidRPr="00C05482">
        <w:rPr>
          <w:rFonts w:hint="eastAsia"/>
          <w:color w:val="000000"/>
          <w:kern w:val="0"/>
          <w:sz w:val="24"/>
        </w:rPr>
        <w:t>99,453.58</w:t>
      </w:r>
      <w:r w:rsidRPr="00C05482">
        <w:rPr>
          <w:rFonts w:hint="eastAsia"/>
          <w:color w:val="000000"/>
          <w:kern w:val="0"/>
          <w:sz w:val="24"/>
        </w:rPr>
        <w:t>份</w:t>
      </w:r>
    </w:p>
    <w:p w14:paraId="4FF3EDD2"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即：若该投资者（非养老金客户）选择投资</w:t>
      </w:r>
      <w:r w:rsidRPr="00C05482">
        <w:rPr>
          <w:rFonts w:hint="eastAsia"/>
          <w:color w:val="000000"/>
          <w:kern w:val="0"/>
          <w:sz w:val="24"/>
        </w:rPr>
        <w:t>100,000</w:t>
      </w:r>
      <w:r w:rsidRPr="00C05482">
        <w:rPr>
          <w:rFonts w:hint="eastAsia"/>
          <w:color w:val="000000"/>
          <w:kern w:val="0"/>
          <w:sz w:val="24"/>
        </w:rPr>
        <w:t>元认购</w:t>
      </w:r>
      <w:r w:rsidRPr="00C05482">
        <w:rPr>
          <w:rFonts w:hint="eastAsia"/>
          <w:color w:val="000000"/>
          <w:kern w:val="0"/>
          <w:sz w:val="24"/>
        </w:rPr>
        <w:t>A</w:t>
      </w:r>
      <w:r w:rsidRPr="00C05482">
        <w:rPr>
          <w:rFonts w:hint="eastAsia"/>
          <w:color w:val="000000"/>
          <w:kern w:val="0"/>
          <w:sz w:val="24"/>
        </w:rPr>
        <w:t>类基金份额，假定该笔认购金额产生利息</w:t>
      </w:r>
      <w:r w:rsidRPr="00C05482">
        <w:rPr>
          <w:rFonts w:hint="eastAsia"/>
          <w:color w:val="000000"/>
          <w:kern w:val="0"/>
          <w:sz w:val="24"/>
        </w:rPr>
        <w:t>50.00</w:t>
      </w:r>
      <w:r w:rsidRPr="00C05482">
        <w:rPr>
          <w:rFonts w:hint="eastAsia"/>
          <w:color w:val="000000"/>
          <w:kern w:val="0"/>
          <w:sz w:val="24"/>
        </w:rPr>
        <w:t>元，可得到</w:t>
      </w:r>
      <w:r w:rsidRPr="00C05482">
        <w:rPr>
          <w:rFonts w:hint="eastAsia"/>
          <w:color w:val="000000"/>
          <w:kern w:val="0"/>
          <w:sz w:val="24"/>
        </w:rPr>
        <w:t>99,453.58</w:t>
      </w:r>
      <w:r w:rsidRPr="00C05482">
        <w:rPr>
          <w:rFonts w:hint="eastAsia"/>
          <w:color w:val="000000"/>
          <w:kern w:val="0"/>
          <w:sz w:val="24"/>
        </w:rPr>
        <w:t>份</w:t>
      </w:r>
      <w:r w:rsidRPr="00C05482">
        <w:rPr>
          <w:rFonts w:hint="eastAsia"/>
          <w:color w:val="000000"/>
          <w:kern w:val="0"/>
          <w:sz w:val="24"/>
        </w:rPr>
        <w:t>A</w:t>
      </w:r>
      <w:r w:rsidRPr="00C05482">
        <w:rPr>
          <w:rFonts w:hint="eastAsia"/>
          <w:color w:val="000000"/>
          <w:kern w:val="0"/>
          <w:sz w:val="24"/>
        </w:rPr>
        <w:t>类基金份额。</w:t>
      </w:r>
    </w:p>
    <w:p w14:paraId="5BF77A30"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例二：某养老金客户通过基金管理人的直销柜台认购本基金</w:t>
      </w:r>
      <w:r w:rsidRPr="00C05482">
        <w:rPr>
          <w:rFonts w:hint="eastAsia"/>
          <w:color w:val="000000"/>
          <w:kern w:val="0"/>
          <w:sz w:val="24"/>
        </w:rPr>
        <w:t>A</w:t>
      </w:r>
      <w:r w:rsidRPr="00C05482">
        <w:rPr>
          <w:rFonts w:hint="eastAsia"/>
          <w:color w:val="000000"/>
          <w:kern w:val="0"/>
          <w:sz w:val="24"/>
        </w:rPr>
        <w:t>类基金份额</w:t>
      </w:r>
      <w:r w:rsidRPr="00C05482">
        <w:rPr>
          <w:rFonts w:hint="eastAsia"/>
          <w:color w:val="000000"/>
          <w:kern w:val="0"/>
          <w:sz w:val="24"/>
        </w:rPr>
        <w:t>100,000</w:t>
      </w:r>
      <w:r w:rsidRPr="00C05482">
        <w:rPr>
          <w:rFonts w:hint="eastAsia"/>
          <w:color w:val="000000"/>
          <w:kern w:val="0"/>
          <w:sz w:val="24"/>
        </w:rPr>
        <w:t>元，且该认购申请被全额确认，所对应的认购费率为</w:t>
      </w:r>
      <w:r w:rsidRPr="00C05482">
        <w:rPr>
          <w:rFonts w:hint="eastAsia"/>
          <w:color w:val="000000"/>
          <w:kern w:val="0"/>
          <w:sz w:val="24"/>
        </w:rPr>
        <w:t>0.24%</w:t>
      </w:r>
      <w:r w:rsidRPr="00C05482">
        <w:rPr>
          <w:rFonts w:hint="eastAsia"/>
          <w:color w:val="000000"/>
          <w:kern w:val="0"/>
          <w:sz w:val="24"/>
        </w:rPr>
        <w:t>。假定该笔认购金额产生利息</w:t>
      </w:r>
      <w:r w:rsidRPr="00C05482">
        <w:rPr>
          <w:rFonts w:hint="eastAsia"/>
          <w:color w:val="000000"/>
          <w:kern w:val="0"/>
          <w:sz w:val="24"/>
        </w:rPr>
        <w:t>50.00</w:t>
      </w:r>
      <w:r w:rsidRPr="00C05482">
        <w:rPr>
          <w:rFonts w:hint="eastAsia"/>
          <w:color w:val="000000"/>
          <w:kern w:val="0"/>
          <w:sz w:val="24"/>
        </w:rPr>
        <w:t>元。则认购份额为：</w:t>
      </w:r>
    </w:p>
    <w:p w14:paraId="401768AA"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认购总金额＝</w:t>
      </w:r>
      <w:r w:rsidRPr="00C05482">
        <w:rPr>
          <w:rFonts w:hint="eastAsia"/>
          <w:color w:val="000000"/>
          <w:kern w:val="0"/>
          <w:sz w:val="24"/>
        </w:rPr>
        <w:t>100,000</w:t>
      </w:r>
      <w:r w:rsidRPr="00C05482">
        <w:rPr>
          <w:rFonts w:hint="eastAsia"/>
          <w:color w:val="000000"/>
          <w:kern w:val="0"/>
          <w:sz w:val="24"/>
        </w:rPr>
        <w:t>元</w:t>
      </w:r>
    </w:p>
    <w:p w14:paraId="5D172ACE"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lastRenderedPageBreak/>
        <w:t>净认购金额＝</w:t>
      </w:r>
      <w:r w:rsidRPr="00C05482">
        <w:rPr>
          <w:rFonts w:hint="eastAsia"/>
          <w:color w:val="000000"/>
          <w:kern w:val="0"/>
          <w:sz w:val="24"/>
        </w:rPr>
        <w:t>100,000/</w:t>
      </w:r>
      <w:r w:rsidRPr="00C05482">
        <w:rPr>
          <w:rFonts w:hint="eastAsia"/>
          <w:color w:val="000000"/>
          <w:kern w:val="0"/>
          <w:sz w:val="24"/>
        </w:rPr>
        <w:t>（</w:t>
      </w:r>
      <w:r w:rsidRPr="00C05482">
        <w:rPr>
          <w:rFonts w:hint="eastAsia"/>
          <w:color w:val="000000"/>
          <w:kern w:val="0"/>
          <w:sz w:val="24"/>
        </w:rPr>
        <w:t>1</w:t>
      </w:r>
      <w:r w:rsidRPr="00C05482">
        <w:rPr>
          <w:rFonts w:hint="eastAsia"/>
          <w:color w:val="000000"/>
          <w:kern w:val="0"/>
          <w:sz w:val="24"/>
        </w:rPr>
        <w:t>＋</w:t>
      </w:r>
      <w:r w:rsidRPr="00C05482">
        <w:rPr>
          <w:rFonts w:hint="eastAsia"/>
          <w:color w:val="000000"/>
          <w:kern w:val="0"/>
          <w:sz w:val="24"/>
        </w:rPr>
        <w:t>0.24%</w:t>
      </w:r>
      <w:r w:rsidRPr="00C05482">
        <w:rPr>
          <w:rFonts w:hint="eastAsia"/>
          <w:color w:val="000000"/>
          <w:kern w:val="0"/>
          <w:sz w:val="24"/>
        </w:rPr>
        <w:t>）＝</w:t>
      </w:r>
      <w:r w:rsidRPr="00C05482">
        <w:rPr>
          <w:rFonts w:hint="eastAsia"/>
          <w:color w:val="000000"/>
          <w:kern w:val="0"/>
          <w:sz w:val="24"/>
        </w:rPr>
        <w:t>99,760.57</w:t>
      </w:r>
      <w:r w:rsidRPr="00C05482">
        <w:rPr>
          <w:rFonts w:hint="eastAsia"/>
          <w:color w:val="000000"/>
          <w:kern w:val="0"/>
          <w:sz w:val="24"/>
        </w:rPr>
        <w:t>元</w:t>
      </w:r>
    </w:p>
    <w:p w14:paraId="5CD21400"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认购费用＝</w:t>
      </w:r>
      <w:r w:rsidRPr="00C05482">
        <w:rPr>
          <w:rFonts w:hint="eastAsia"/>
          <w:color w:val="000000"/>
          <w:kern w:val="0"/>
          <w:sz w:val="24"/>
        </w:rPr>
        <w:t>100,000</w:t>
      </w:r>
      <w:r w:rsidRPr="00C05482">
        <w:rPr>
          <w:rFonts w:hint="eastAsia"/>
          <w:color w:val="000000"/>
          <w:kern w:val="0"/>
          <w:sz w:val="24"/>
        </w:rPr>
        <w:t>－</w:t>
      </w:r>
      <w:r w:rsidRPr="00C05482">
        <w:rPr>
          <w:rFonts w:hint="eastAsia"/>
          <w:color w:val="000000"/>
          <w:kern w:val="0"/>
          <w:sz w:val="24"/>
        </w:rPr>
        <w:t>99,760.57</w:t>
      </w:r>
      <w:r w:rsidRPr="00C05482">
        <w:rPr>
          <w:rFonts w:hint="eastAsia"/>
          <w:color w:val="000000"/>
          <w:kern w:val="0"/>
          <w:sz w:val="24"/>
        </w:rPr>
        <w:t>＝</w:t>
      </w:r>
      <w:r w:rsidRPr="00C05482">
        <w:rPr>
          <w:rFonts w:hint="eastAsia"/>
          <w:color w:val="000000"/>
          <w:kern w:val="0"/>
          <w:sz w:val="24"/>
        </w:rPr>
        <w:t>239.43</w:t>
      </w:r>
      <w:r w:rsidRPr="00C05482">
        <w:rPr>
          <w:rFonts w:hint="eastAsia"/>
          <w:color w:val="000000"/>
          <w:kern w:val="0"/>
          <w:sz w:val="24"/>
        </w:rPr>
        <w:t>元</w:t>
      </w:r>
    </w:p>
    <w:p w14:paraId="025624D0"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认购份额＝</w:t>
      </w:r>
      <w:r w:rsidRPr="00C05482">
        <w:rPr>
          <w:rFonts w:hint="eastAsia"/>
          <w:color w:val="000000"/>
          <w:kern w:val="0"/>
          <w:sz w:val="24"/>
        </w:rPr>
        <w:t>99,760.57/1.00</w:t>
      </w:r>
      <w:r w:rsidRPr="00C05482">
        <w:rPr>
          <w:rFonts w:hint="eastAsia"/>
          <w:color w:val="000000"/>
          <w:kern w:val="0"/>
          <w:sz w:val="24"/>
        </w:rPr>
        <w:t>＋</w:t>
      </w:r>
      <w:r w:rsidRPr="00C05482">
        <w:rPr>
          <w:rFonts w:hint="eastAsia"/>
          <w:color w:val="000000"/>
          <w:kern w:val="0"/>
          <w:sz w:val="24"/>
        </w:rPr>
        <w:t>50.00/1.00</w:t>
      </w:r>
      <w:r w:rsidRPr="00C05482">
        <w:rPr>
          <w:rFonts w:hint="eastAsia"/>
          <w:color w:val="000000"/>
          <w:kern w:val="0"/>
          <w:sz w:val="24"/>
        </w:rPr>
        <w:t>＝</w:t>
      </w:r>
      <w:r w:rsidRPr="00C05482">
        <w:rPr>
          <w:rFonts w:hint="eastAsia"/>
          <w:color w:val="000000"/>
          <w:kern w:val="0"/>
          <w:sz w:val="24"/>
        </w:rPr>
        <w:t>99,810.57</w:t>
      </w:r>
      <w:r w:rsidRPr="00C05482">
        <w:rPr>
          <w:rFonts w:hint="eastAsia"/>
          <w:color w:val="000000"/>
          <w:kern w:val="0"/>
          <w:sz w:val="24"/>
        </w:rPr>
        <w:t>份</w:t>
      </w:r>
    </w:p>
    <w:p w14:paraId="3DCEE6C0"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即：若该养老金客户投资</w:t>
      </w:r>
      <w:r w:rsidRPr="00C05482">
        <w:rPr>
          <w:rFonts w:hint="eastAsia"/>
          <w:color w:val="000000"/>
          <w:kern w:val="0"/>
          <w:sz w:val="24"/>
        </w:rPr>
        <w:t>100,000</w:t>
      </w:r>
      <w:r w:rsidRPr="00C05482">
        <w:rPr>
          <w:rFonts w:hint="eastAsia"/>
          <w:color w:val="000000"/>
          <w:kern w:val="0"/>
          <w:sz w:val="24"/>
        </w:rPr>
        <w:t>元通过基金管理人的直销柜台认购</w:t>
      </w:r>
      <w:r w:rsidRPr="00C05482">
        <w:rPr>
          <w:rFonts w:hint="eastAsia"/>
          <w:color w:val="000000"/>
          <w:kern w:val="0"/>
          <w:sz w:val="24"/>
        </w:rPr>
        <w:t>A</w:t>
      </w:r>
      <w:r w:rsidRPr="00C05482">
        <w:rPr>
          <w:rFonts w:hint="eastAsia"/>
          <w:color w:val="000000"/>
          <w:kern w:val="0"/>
          <w:sz w:val="24"/>
        </w:rPr>
        <w:t>类基金份额，假定募集期产生的利息为</w:t>
      </w:r>
      <w:r w:rsidRPr="00C05482">
        <w:rPr>
          <w:rFonts w:hint="eastAsia"/>
          <w:color w:val="000000"/>
          <w:kern w:val="0"/>
          <w:sz w:val="24"/>
        </w:rPr>
        <w:t>50.00</w:t>
      </w:r>
      <w:r w:rsidRPr="00C05482">
        <w:rPr>
          <w:rFonts w:hint="eastAsia"/>
          <w:color w:val="000000"/>
          <w:kern w:val="0"/>
          <w:sz w:val="24"/>
        </w:rPr>
        <w:t>元，可得到</w:t>
      </w:r>
      <w:r w:rsidRPr="00C05482">
        <w:rPr>
          <w:rFonts w:hint="eastAsia"/>
          <w:color w:val="000000"/>
          <w:kern w:val="0"/>
          <w:sz w:val="24"/>
        </w:rPr>
        <w:t>99,810.57</w:t>
      </w:r>
      <w:r w:rsidRPr="00C05482">
        <w:rPr>
          <w:rFonts w:hint="eastAsia"/>
          <w:color w:val="000000"/>
          <w:kern w:val="0"/>
          <w:sz w:val="24"/>
        </w:rPr>
        <w:t>份</w:t>
      </w:r>
      <w:r w:rsidRPr="00C05482">
        <w:rPr>
          <w:rFonts w:hint="eastAsia"/>
          <w:color w:val="000000"/>
          <w:kern w:val="0"/>
          <w:sz w:val="24"/>
        </w:rPr>
        <w:t>A</w:t>
      </w:r>
      <w:r w:rsidRPr="00C05482">
        <w:rPr>
          <w:rFonts w:hint="eastAsia"/>
          <w:color w:val="000000"/>
          <w:kern w:val="0"/>
          <w:sz w:val="24"/>
        </w:rPr>
        <w:t>类基金份额。</w:t>
      </w:r>
    </w:p>
    <w:p w14:paraId="45772D84"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2</w:t>
      </w:r>
      <w:r w:rsidRPr="00C05482">
        <w:rPr>
          <w:rFonts w:hint="eastAsia"/>
          <w:color w:val="000000"/>
          <w:kern w:val="0"/>
          <w:sz w:val="24"/>
        </w:rPr>
        <w:t>）</w:t>
      </w:r>
      <w:r w:rsidRPr="00C05482">
        <w:rPr>
          <w:rFonts w:hint="eastAsia"/>
          <w:color w:val="000000"/>
          <w:kern w:val="0"/>
          <w:sz w:val="24"/>
        </w:rPr>
        <w:t>C</w:t>
      </w:r>
      <w:r w:rsidRPr="00C05482">
        <w:rPr>
          <w:rFonts w:hint="eastAsia"/>
          <w:color w:val="000000"/>
          <w:kern w:val="0"/>
          <w:sz w:val="24"/>
        </w:rPr>
        <w:t>类基金份额的认购</w:t>
      </w:r>
    </w:p>
    <w:p w14:paraId="081A02AA"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如果投资者选择认购本基金的</w:t>
      </w:r>
      <w:r w:rsidRPr="00C05482">
        <w:rPr>
          <w:rFonts w:hint="eastAsia"/>
          <w:color w:val="000000"/>
          <w:kern w:val="0"/>
          <w:sz w:val="24"/>
        </w:rPr>
        <w:t>C</w:t>
      </w:r>
      <w:r w:rsidRPr="00C05482">
        <w:rPr>
          <w:rFonts w:hint="eastAsia"/>
          <w:color w:val="000000"/>
          <w:kern w:val="0"/>
          <w:sz w:val="24"/>
        </w:rPr>
        <w:t>类基金份额，则认购份额的计算方式如下：</w:t>
      </w:r>
    </w:p>
    <w:p w14:paraId="68E4E1D6"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认购总金额</w:t>
      </w:r>
      <w:r w:rsidRPr="00C05482">
        <w:rPr>
          <w:rFonts w:hint="eastAsia"/>
          <w:color w:val="000000"/>
          <w:kern w:val="0"/>
          <w:sz w:val="24"/>
        </w:rPr>
        <w:t xml:space="preserve"> = </w:t>
      </w:r>
      <w:r w:rsidRPr="00C05482">
        <w:rPr>
          <w:rFonts w:hint="eastAsia"/>
          <w:color w:val="000000"/>
          <w:kern w:val="0"/>
          <w:sz w:val="24"/>
        </w:rPr>
        <w:t>申请总金额</w:t>
      </w:r>
    </w:p>
    <w:p w14:paraId="2FB8C3C8"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认购份额</w:t>
      </w:r>
      <w:r w:rsidRPr="00C05482">
        <w:rPr>
          <w:rFonts w:hint="eastAsia"/>
          <w:color w:val="000000"/>
          <w:kern w:val="0"/>
          <w:sz w:val="24"/>
        </w:rPr>
        <w:t xml:space="preserve"> = </w:t>
      </w:r>
      <w:r w:rsidRPr="00C05482">
        <w:rPr>
          <w:rFonts w:hint="eastAsia"/>
          <w:color w:val="000000"/>
          <w:kern w:val="0"/>
          <w:sz w:val="24"/>
        </w:rPr>
        <w:t>认购总金额</w:t>
      </w:r>
      <w:r w:rsidRPr="00C05482">
        <w:rPr>
          <w:rFonts w:hint="eastAsia"/>
          <w:color w:val="000000"/>
          <w:kern w:val="0"/>
          <w:sz w:val="24"/>
        </w:rPr>
        <w:t>/</w:t>
      </w:r>
      <w:r w:rsidRPr="00C05482">
        <w:rPr>
          <w:rFonts w:hint="eastAsia"/>
          <w:color w:val="000000"/>
          <w:kern w:val="0"/>
          <w:sz w:val="24"/>
        </w:rPr>
        <w:t>基金份额初始面值＋认购利息</w:t>
      </w:r>
      <w:r w:rsidRPr="00C05482">
        <w:rPr>
          <w:rFonts w:hint="eastAsia"/>
          <w:color w:val="000000"/>
          <w:kern w:val="0"/>
          <w:sz w:val="24"/>
        </w:rPr>
        <w:t>/</w:t>
      </w:r>
      <w:r w:rsidRPr="00C05482">
        <w:rPr>
          <w:rFonts w:hint="eastAsia"/>
          <w:color w:val="000000"/>
          <w:kern w:val="0"/>
          <w:sz w:val="24"/>
        </w:rPr>
        <w:t>基金份额初始面值。</w:t>
      </w:r>
    </w:p>
    <w:p w14:paraId="5E3B9EDB"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认购份额计算结果保留到小数点后</w:t>
      </w:r>
      <w:r w:rsidRPr="00C05482">
        <w:rPr>
          <w:rFonts w:hint="eastAsia"/>
          <w:color w:val="000000"/>
          <w:kern w:val="0"/>
          <w:sz w:val="24"/>
        </w:rPr>
        <w:t>2</w:t>
      </w:r>
      <w:r w:rsidRPr="00C05482">
        <w:rPr>
          <w:rFonts w:hint="eastAsia"/>
          <w:color w:val="000000"/>
          <w:kern w:val="0"/>
          <w:sz w:val="24"/>
        </w:rPr>
        <w:t>位，小数点后</w:t>
      </w:r>
      <w:r w:rsidRPr="00C05482">
        <w:rPr>
          <w:rFonts w:hint="eastAsia"/>
          <w:color w:val="000000"/>
          <w:kern w:val="0"/>
          <w:sz w:val="24"/>
        </w:rPr>
        <w:t>2</w:t>
      </w:r>
      <w:r w:rsidRPr="00C05482">
        <w:rPr>
          <w:rFonts w:hint="eastAsia"/>
          <w:color w:val="000000"/>
          <w:kern w:val="0"/>
          <w:sz w:val="24"/>
        </w:rPr>
        <w:t>位以后的部分四舍五入，由此误差产生的损失由基金财产承担，产生的收益归基金财产所有。</w:t>
      </w:r>
    </w:p>
    <w:p w14:paraId="304A112D"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例三：某投资者认购本基金</w:t>
      </w:r>
      <w:r w:rsidRPr="00C05482">
        <w:rPr>
          <w:rFonts w:hint="eastAsia"/>
          <w:color w:val="000000"/>
          <w:kern w:val="0"/>
          <w:sz w:val="24"/>
        </w:rPr>
        <w:t>C</w:t>
      </w:r>
      <w:r w:rsidRPr="00C05482">
        <w:rPr>
          <w:rFonts w:hint="eastAsia"/>
          <w:color w:val="000000"/>
          <w:kern w:val="0"/>
          <w:sz w:val="24"/>
        </w:rPr>
        <w:t>类基金份额</w:t>
      </w:r>
      <w:r w:rsidRPr="00C05482">
        <w:rPr>
          <w:rFonts w:hint="eastAsia"/>
          <w:color w:val="000000"/>
          <w:kern w:val="0"/>
          <w:sz w:val="24"/>
        </w:rPr>
        <w:t>100,000</w:t>
      </w:r>
      <w:r w:rsidRPr="00C05482">
        <w:rPr>
          <w:rFonts w:hint="eastAsia"/>
          <w:color w:val="000000"/>
          <w:kern w:val="0"/>
          <w:sz w:val="24"/>
        </w:rPr>
        <w:t>元，且该认购申请被全额确认。假定该笔认购金额产生利息</w:t>
      </w:r>
      <w:r w:rsidRPr="00C05482">
        <w:rPr>
          <w:rFonts w:hint="eastAsia"/>
          <w:color w:val="000000"/>
          <w:kern w:val="0"/>
          <w:sz w:val="24"/>
        </w:rPr>
        <w:t>50.00</w:t>
      </w:r>
      <w:r w:rsidRPr="00C05482">
        <w:rPr>
          <w:rFonts w:hint="eastAsia"/>
          <w:color w:val="000000"/>
          <w:kern w:val="0"/>
          <w:sz w:val="24"/>
        </w:rPr>
        <w:t>元。则认购份额为：</w:t>
      </w:r>
    </w:p>
    <w:p w14:paraId="2481A81E" w14:textId="77777777" w:rsidR="00C05482" w:rsidRPr="00C05482" w:rsidRDefault="00C05482" w:rsidP="00C05482">
      <w:pPr>
        <w:widowControl/>
        <w:adjustRightInd w:val="0"/>
        <w:snapToGrid w:val="0"/>
        <w:spacing w:line="360" w:lineRule="auto"/>
        <w:ind w:firstLineChars="200" w:firstLine="480"/>
        <w:rPr>
          <w:color w:val="000000"/>
          <w:kern w:val="0"/>
          <w:sz w:val="24"/>
        </w:rPr>
      </w:pPr>
      <w:r w:rsidRPr="00C05482">
        <w:rPr>
          <w:rFonts w:hint="eastAsia"/>
          <w:color w:val="000000"/>
          <w:kern w:val="0"/>
          <w:sz w:val="24"/>
        </w:rPr>
        <w:t>认购份额＝</w:t>
      </w:r>
      <w:r w:rsidRPr="00C05482">
        <w:rPr>
          <w:rFonts w:hint="eastAsia"/>
          <w:color w:val="000000"/>
          <w:kern w:val="0"/>
          <w:sz w:val="24"/>
        </w:rPr>
        <w:t>100,000/1.00</w:t>
      </w:r>
      <w:r w:rsidRPr="00C05482">
        <w:rPr>
          <w:rFonts w:hint="eastAsia"/>
          <w:color w:val="000000"/>
          <w:kern w:val="0"/>
          <w:sz w:val="24"/>
        </w:rPr>
        <w:t>＋</w:t>
      </w:r>
      <w:r w:rsidRPr="00C05482">
        <w:rPr>
          <w:rFonts w:hint="eastAsia"/>
          <w:color w:val="000000"/>
          <w:kern w:val="0"/>
          <w:sz w:val="24"/>
        </w:rPr>
        <w:t>50.00/1.00</w:t>
      </w:r>
      <w:r w:rsidRPr="00C05482">
        <w:rPr>
          <w:rFonts w:hint="eastAsia"/>
          <w:color w:val="000000"/>
          <w:kern w:val="0"/>
          <w:sz w:val="24"/>
        </w:rPr>
        <w:t>＝</w:t>
      </w:r>
      <w:r w:rsidRPr="00C05482">
        <w:rPr>
          <w:rFonts w:hint="eastAsia"/>
          <w:color w:val="000000"/>
          <w:kern w:val="0"/>
          <w:sz w:val="24"/>
        </w:rPr>
        <w:t>100,050.00</w:t>
      </w:r>
      <w:r w:rsidRPr="00C05482">
        <w:rPr>
          <w:rFonts w:hint="eastAsia"/>
          <w:color w:val="000000"/>
          <w:kern w:val="0"/>
          <w:sz w:val="24"/>
        </w:rPr>
        <w:t>份</w:t>
      </w:r>
    </w:p>
    <w:p w14:paraId="4ECDE884" w14:textId="64F04E95" w:rsidR="00DD1DD2" w:rsidRPr="00AB6DA1" w:rsidRDefault="00C05482" w:rsidP="00DD1DD2">
      <w:pPr>
        <w:widowControl/>
        <w:adjustRightInd w:val="0"/>
        <w:snapToGrid w:val="0"/>
        <w:spacing w:line="360" w:lineRule="auto"/>
        <w:ind w:firstLineChars="200" w:firstLine="480"/>
        <w:rPr>
          <w:sz w:val="24"/>
        </w:rPr>
      </w:pPr>
      <w:r w:rsidRPr="00C05482">
        <w:rPr>
          <w:rFonts w:hint="eastAsia"/>
          <w:color w:val="000000"/>
          <w:kern w:val="0"/>
          <w:sz w:val="24"/>
        </w:rPr>
        <w:t>即：若该投资者选择投资</w:t>
      </w:r>
      <w:r w:rsidRPr="00C05482">
        <w:rPr>
          <w:rFonts w:hint="eastAsia"/>
          <w:color w:val="000000"/>
          <w:kern w:val="0"/>
          <w:sz w:val="24"/>
        </w:rPr>
        <w:t>100,000</w:t>
      </w:r>
      <w:r w:rsidRPr="00C05482">
        <w:rPr>
          <w:rFonts w:hint="eastAsia"/>
          <w:color w:val="000000"/>
          <w:kern w:val="0"/>
          <w:sz w:val="24"/>
        </w:rPr>
        <w:t>元认购</w:t>
      </w:r>
      <w:r w:rsidRPr="00C05482">
        <w:rPr>
          <w:rFonts w:hint="eastAsia"/>
          <w:color w:val="000000"/>
          <w:kern w:val="0"/>
          <w:sz w:val="24"/>
        </w:rPr>
        <w:t>C</w:t>
      </w:r>
      <w:r w:rsidRPr="00C05482">
        <w:rPr>
          <w:rFonts w:hint="eastAsia"/>
          <w:color w:val="000000"/>
          <w:kern w:val="0"/>
          <w:sz w:val="24"/>
        </w:rPr>
        <w:t>类基金份额，假定该笔认购金额产生利息</w:t>
      </w:r>
      <w:r w:rsidRPr="00C05482">
        <w:rPr>
          <w:rFonts w:hint="eastAsia"/>
          <w:color w:val="000000"/>
          <w:kern w:val="0"/>
          <w:sz w:val="24"/>
        </w:rPr>
        <w:t>50.00</w:t>
      </w:r>
      <w:r w:rsidRPr="00C05482">
        <w:rPr>
          <w:rFonts w:hint="eastAsia"/>
          <w:color w:val="000000"/>
          <w:kern w:val="0"/>
          <w:sz w:val="24"/>
        </w:rPr>
        <w:t>元，可得到</w:t>
      </w:r>
      <w:r w:rsidRPr="00C05482">
        <w:rPr>
          <w:rFonts w:hint="eastAsia"/>
          <w:color w:val="000000"/>
          <w:kern w:val="0"/>
          <w:sz w:val="24"/>
        </w:rPr>
        <w:t>100,050.00</w:t>
      </w:r>
      <w:r w:rsidRPr="00C05482">
        <w:rPr>
          <w:rFonts w:hint="eastAsia"/>
          <w:color w:val="000000"/>
          <w:kern w:val="0"/>
          <w:sz w:val="24"/>
        </w:rPr>
        <w:t>份</w:t>
      </w:r>
      <w:r w:rsidRPr="00C05482">
        <w:rPr>
          <w:rFonts w:hint="eastAsia"/>
          <w:color w:val="000000"/>
          <w:kern w:val="0"/>
          <w:sz w:val="24"/>
        </w:rPr>
        <w:t>C</w:t>
      </w:r>
      <w:r w:rsidRPr="00C05482">
        <w:rPr>
          <w:rFonts w:hint="eastAsia"/>
          <w:color w:val="000000"/>
          <w:kern w:val="0"/>
          <w:sz w:val="24"/>
        </w:rPr>
        <w:t>类基金份额。</w:t>
      </w: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77777777"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3B5C0FF3" w14:textId="72039653"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C05482">
        <w:rPr>
          <w:kern w:val="0"/>
          <w:sz w:val="24"/>
        </w:rPr>
        <w:t>1</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14:paraId="55DCA55B" w14:textId="4A7099E1"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C05482">
        <w:rPr>
          <w:kern w:val="0"/>
          <w:sz w:val="24"/>
        </w:rPr>
        <w:t>1</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C05482">
        <w:rPr>
          <w:kern w:val="0"/>
          <w:sz w:val="24"/>
        </w:rPr>
        <w:t>1</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bookmarkStart w:id="5" w:name="_GoBack"/>
      <w:bookmarkEnd w:id="5"/>
    </w:p>
    <w:p w14:paraId="0CC08A39" w14:textId="2F840A86"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w:t>
      </w:r>
      <w:r w:rsidR="0027109F" w:rsidRPr="00781410">
        <w:rPr>
          <w:rFonts w:hAnsi="宋体" w:hint="eastAsia"/>
          <w:kern w:val="0"/>
          <w:sz w:val="24"/>
        </w:rPr>
        <w:lastRenderedPageBreak/>
        <w:t>受理不得撤销</w:t>
      </w:r>
      <w:r w:rsidR="0027109F" w:rsidRPr="00781410">
        <w:rPr>
          <w:rFonts w:hAnsi="宋体"/>
          <w:kern w:val="0"/>
          <w:sz w:val="24"/>
        </w:rPr>
        <w:t>。</w:t>
      </w:r>
    </w:p>
    <w:p w14:paraId="51837157" w14:textId="6A1B021C" w:rsidR="0027109F" w:rsidRDefault="00C0418E" w:rsidP="0027109F">
      <w:pPr>
        <w:adjustRightInd w:val="0"/>
        <w:snapToGrid w:val="0"/>
        <w:spacing w:line="360" w:lineRule="auto"/>
        <w:ind w:firstLineChars="200" w:firstLine="480"/>
        <w:rPr>
          <w:rFonts w:hAnsi="宋体"/>
          <w:kern w:val="0"/>
          <w:sz w:val="24"/>
        </w:rPr>
      </w:pPr>
      <w:r w:rsidRPr="00781410">
        <w:rPr>
          <w:kern w:val="0"/>
          <w:sz w:val="24"/>
        </w:rPr>
        <w:t>5</w:t>
      </w:r>
      <w:r w:rsidR="0027109F" w:rsidRPr="00781410">
        <w:rPr>
          <w:rFonts w:hAnsi="宋体"/>
          <w:kern w:val="0"/>
          <w:sz w:val="24"/>
        </w:rPr>
        <w:t>、本基金销售渠道为基金管理人</w:t>
      </w:r>
      <w:r w:rsidR="00424770">
        <w:rPr>
          <w:rFonts w:hAnsi="宋体" w:hint="eastAsia"/>
          <w:kern w:val="0"/>
          <w:sz w:val="24"/>
        </w:rPr>
        <w:t>直销</w:t>
      </w:r>
      <w:r w:rsidR="00424770">
        <w:rPr>
          <w:rFonts w:hAnsi="宋体"/>
          <w:kern w:val="0"/>
          <w:sz w:val="24"/>
        </w:rPr>
        <w:t>柜台</w:t>
      </w:r>
      <w:r w:rsidR="0027109F" w:rsidRPr="00781410">
        <w:rPr>
          <w:rFonts w:hAnsi="宋体"/>
          <w:kern w:val="0"/>
          <w:sz w:val="24"/>
        </w:rPr>
        <w:t>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14:paraId="3A9FFF22"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270B7DB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7EE392F3" w14:textId="77777777"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7B89659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610A5E1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65C8804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57EE2186" w14:textId="62117DE3"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w:t>
      </w:r>
      <w:r w:rsidR="00A000AE">
        <w:rPr>
          <w:rFonts w:hint="eastAsia"/>
          <w:sz w:val="24"/>
        </w:rPr>
        <w:t>基金</w:t>
      </w:r>
      <w:r w:rsidR="00A000AE">
        <w:rPr>
          <w:sz w:val="24"/>
        </w:rPr>
        <w:t>投资者风险测评问卷</w:t>
      </w:r>
      <w:r w:rsidR="00A000AE">
        <w:rPr>
          <w:rFonts w:hint="eastAsia"/>
          <w:sz w:val="24"/>
        </w:rPr>
        <w:t>（</w:t>
      </w:r>
      <w:r w:rsidR="00A000AE">
        <w:rPr>
          <w:sz w:val="24"/>
        </w:rPr>
        <w:t>个人）</w:t>
      </w:r>
      <w:r w:rsidRPr="00781410">
        <w:rPr>
          <w:rFonts w:hint="eastAsia"/>
          <w:sz w:val="24"/>
        </w:rPr>
        <w:t>；</w:t>
      </w:r>
    </w:p>
    <w:p w14:paraId="6588E393"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4F8F6CB2" w14:textId="77777777"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4C49D0E4"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46DF87B4" w14:textId="0D42E731"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）同名的银行卡复印件（银行卡复印件需要正反面签字，反面签名栏需有签字）；</w:t>
      </w:r>
      <w:r w:rsidR="00057391" w:rsidRPr="00781410" w:rsidDel="00057391">
        <w:rPr>
          <w:sz w:val="24"/>
        </w:rPr>
        <w:t xml:space="preserve"> </w:t>
      </w:r>
    </w:p>
    <w:p w14:paraId="0865EC2C"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921F70D"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370F87DD" w14:textId="77777777" w:rsidR="0027109F"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12375B8A" w14:textId="770B8AC7" w:rsidR="004D2525" w:rsidRDefault="004D2525" w:rsidP="0027109F">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17BE9AE8" w14:textId="1235A4EF" w:rsidR="004D2525" w:rsidRPr="004D2525" w:rsidRDefault="004D2525" w:rsidP="0027109F">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69DBF077" w14:textId="5AAC0B54" w:rsidR="0027109F" w:rsidRPr="00781410" w:rsidRDefault="004D2525" w:rsidP="0027109F">
      <w:pPr>
        <w:adjustRightInd w:val="0"/>
        <w:snapToGrid w:val="0"/>
        <w:spacing w:line="360" w:lineRule="auto"/>
        <w:ind w:firstLineChars="200" w:firstLine="480"/>
        <w:rPr>
          <w:sz w:val="24"/>
        </w:rPr>
      </w:pPr>
      <w:r>
        <w:rPr>
          <w:sz w:val="24"/>
        </w:rPr>
        <w:t>11</w:t>
      </w:r>
      <w:r w:rsidR="0027109F" w:rsidRPr="00781410">
        <w:rPr>
          <w:rFonts w:hint="eastAsia"/>
          <w:sz w:val="24"/>
        </w:rPr>
        <w:t>）如非本人亲自办理，则还须提供代理人身份证件原件及复印件（签名）和本人的授权委托书；</w:t>
      </w:r>
    </w:p>
    <w:p w14:paraId="35A4F480" w14:textId="153B8F21" w:rsidR="0027109F" w:rsidRPr="00781410" w:rsidRDefault="0027109F" w:rsidP="0027109F">
      <w:pPr>
        <w:adjustRightInd w:val="0"/>
        <w:snapToGrid w:val="0"/>
        <w:spacing w:line="360" w:lineRule="auto"/>
        <w:ind w:firstLineChars="200" w:firstLine="480"/>
        <w:rPr>
          <w:sz w:val="24"/>
        </w:rPr>
      </w:pPr>
      <w:r w:rsidRPr="00781410">
        <w:rPr>
          <w:sz w:val="24"/>
        </w:rPr>
        <w:t>1</w:t>
      </w:r>
      <w:r w:rsidR="004D2525">
        <w:rPr>
          <w:sz w:val="24"/>
        </w:rPr>
        <w:t>2</w:t>
      </w:r>
      <w:r w:rsidRPr="00781410">
        <w:rPr>
          <w:rFonts w:hint="eastAsia"/>
          <w:sz w:val="24"/>
        </w:rPr>
        <w:t>）以上表格复印有效，但需客户本人亲笔签名。</w:t>
      </w:r>
    </w:p>
    <w:p w14:paraId="1444A23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81048BD"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13C340F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49F45E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D4A6FE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1BB41D2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67D037E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39FCF8ED" w14:textId="3A7873B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E6606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790E4EF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4F89FB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1131F3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15A2747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145B35D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A2CC0C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71EBBBE6" w14:textId="2882BA46"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7B94563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4BBAEE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2F30CB2D"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7DEF443A" w14:textId="5CCC30FE"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D15243" w:rsidRPr="00D15243">
        <w:rPr>
          <w:rFonts w:hint="eastAsia"/>
          <w:sz w:val="24"/>
        </w:rPr>
        <w:t>交银</w:t>
      </w:r>
      <w:r w:rsidR="00082CEC">
        <w:rPr>
          <w:rFonts w:hint="eastAsia"/>
          <w:sz w:val="24"/>
        </w:rPr>
        <w:t>可转债</w:t>
      </w:r>
      <w:r w:rsidR="00D15243" w:rsidRPr="00D15243">
        <w:rPr>
          <w:rFonts w:hint="eastAsia"/>
          <w:sz w:val="24"/>
        </w:rPr>
        <w:t>债券</w:t>
      </w:r>
      <w:r w:rsidRPr="00781410">
        <w:rPr>
          <w:sz w:val="24"/>
        </w:rPr>
        <w:t>”</w:t>
      </w:r>
      <w:r w:rsidRPr="00781410">
        <w:rPr>
          <w:rFonts w:hint="eastAsia"/>
          <w:sz w:val="24"/>
        </w:rPr>
        <w:t>；</w:t>
      </w:r>
    </w:p>
    <w:p w14:paraId="5F195ED4"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6B57CB4C" w14:textId="77777777"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221F0C1C" w14:textId="77777777" w:rsidR="00833CD4"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228D57FA" w14:textId="31908F95" w:rsidR="00680E12" w:rsidRPr="004E2043" w:rsidRDefault="004E2043" w:rsidP="0029250E">
      <w:pPr>
        <w:adjustRightInd w:val="0"/>
        <w:snapToGrid w:val="0"/>
        <w:spacing w:line="360" w:lineRule="auto"/>
        <w:ind w:firstLineChars="200" w:firstLine="480"/>
        <w:rPr>
          <w:sz w:val="24"/>
          <w:szCs w:val="24"/>
        </w:rPr>
      </w:pPr>
      <w:r w:rsidRPr="001F1B55">
        <w:rPr>
          <w:rFonts w:hAnsi="宋体" w:hint="eastAsia"/>
          <w:kern w:val="0"/>
          <w:sz w:val="24"/>
        </w:rPr>
        <w:lastRenderedPageBreak/>
        <w:t>通过本基金</w:t>
      </w:r>
      <w:r w:rsidRPr="001F1B55">
        <w:rPr>
          <w:rFonts w:hAnsi="宋体"/>
          <w:kern w:val="0"/>
          <w:sz w:val="24"/>
        </w:rPr>
        <w:t>管理人</w:t>
      </w:r>
      <w:r w:rsidR="00046BCB" w:rsidRPr="00046BCB">
        <w:rPr>
          <w:rFonts w:hAnsi="宋体" w:hint="eastAsia"/>
          <w:kern w:val="0"/>
          <w:sz w:val="24"/>
        </w:rPr>
        <w:t>网上直销交易平台</w:t>
      </w:r>
      <w:r w:rsidRPr="001F1B55">
        <w:rPr>
          <w:rFonts w:hAnsi="宋体" w:hint="eastAsia"/>
          <w:kern w:val="0"/>
          <w:sz w:val="24"/>
        </w:rPr>
        <w:t>办理本基金</w:t>
      </w:r>
      <w:r>
        <w:rPr>
          <w:rFonts w:hAnsi="宋体" w:hint="eastAsia"/>
          <w:kern w:val="0"/>
          <w:sz w:val="24"/>
        </w:rPr>
        <w:t>认</w:t>
      </w:r>
      <w:r w:rsidRPr="001F1B55">
        <w:rPr>
          <w:rFonts w:hAnsi="宋体" w:hint="eastAsia"/>
          <w:kern w:val="0"/>
          <w:sz w:val="24"/>
        </w:rPr>
        <w:t>购</w:t>
      </w:r>
      <w:r w:rsidRPr="001F1B55">
        <w:rPr>
          <w:rFonts w:hAnsi="宋体"/>
          <w:kern w:val="0"/>
          <w:sz w:val="24"/>
        </w:rPr>
        <w:t>业务的投资者</w:t>
      </w:r>
      <w:r w:rsidRPr="001F1B55">
        <w:rPr>
          <w:rFonts w:hAnsi="宋体" w:hint="eastAsia"/>
          <w:kern w:val="0"/>
          <w:sz w:val="24"/>
        </w:rPr>
        <w:t>，享受</w:t>
      </w:r>
      <w:r>
        <w:rPr>
          <w:rFonts w:hAnsi="宋体" w:hint="eastAsia"/>
          <w:kern w:val="0"/>
          <w:sz w:val="24"/>
        </w:rPr>
        <w:t>认</w:t>
      </w:r>
      <w:r w:rsidRPr="001F1B55">
        <w:rPr>
          <w:rFonts w:hAnsi="宋体" w:hint="eastAsia"/>
          <w:kern w:val="0"/>
          <w:sz w:val="24"/>
        </w:rPr>
        <w:t>购费率一折优惠。若享有折扣前的原</w:t>
      </w:r>
      <w:r>
        <w:rPr>
          <w:rFonts w:hAnsi="宋体" w:hint="eastAsia"/>
          <w:kern w:val="0"/>
          <w:sz w:val="24"/>
        </w:rPr>
        <w:t>认</w:t>
      </w:r>
      <w:r w:rsidRPr="001F1B55">
        <w:rPr>
          <w:rFonts w:hAnsi="宋体" w:hint="eastAsia"/>
          <w:kern w:val="0"/>
          <w:sz w:val="24"/>
        </w:rPr>
        <w:t>购费率为固定费用的，则按原固定费率执行，不再享有费率折扣。</w:t>
      </w:r>
      <w:r w:rsidR="00DC730C" w:rsidRPr="00781410">
        <w:rPr>
          <w:rFonts w:hAnsi="宋体" w:hint="eastAsia"/>
          <w:sz w:val="24"/>
          <w:szCs w:val="24"/>
        </w:rPr>
        <w:t>具体网上直销认购优惠支付渠道和费率请参见本公司网站。</w:t>
      </w:r>
      <w:r w:rsidR="005A2F33" w:rsidRPr="00781410">
        <w:rPr>
          <w:rFonts w:hAnsi="宋体" w:hint="eastAsia"/>
          <w:sz w:val="24"/>
          <w:szCs w:val="24"/>
        </w:rPr>
        <w:t>本公司网站</w:t>
      </w:r>
      <w:r w:rsidR="005A2F33" w:rsidRPr="00781410">
        <w:rPr>
          <w:rFonts w:hint="eastAsia"/>
          <w:sz w:val="24"/>
          <w:szCs w:val="24"/>
        </w:rPr>
        <w:t>：</w:t>
      </w:r>
      <w:hyperlink r:id="rId8" w:history="1">
        <w:r w:rsidR="00680E12" w:rsidRPr="00680E12">
          <w:rPr>
            <w:rFonts w:hAnsi="宋体"/>
          </w:rPr>
          <w:t>www.fund001.com</w:t>
        </w:r>
      </w:hyperlink>
      <w:r w:rsidR="005A2F33" w:rsidRPr="00781410">
        <w:rPr>
          <w:rFonts w:hint="eastAsia"/>
          <w:sz w:val="24"/>
          <w:szCs w:val="24"/>
        </w:rPr>
        <w:t>。</w:t>
      </w:r>
    </w:p>
    <w:p w14:paraId="20D31D51"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5E187C39"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6C6281B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1A16BEEB"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75A6FFD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22B16CA4"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0BA1968A"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118E0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425B547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4C32F9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0F05AB1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06B34637"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26995E8F"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64CD5EBA"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 xml:space="preserve"> A</w:t>
      </w:r>
      <w:r w:rsidRPr="000C64E7">
        <w:rPr>
          <w:rFonts w:hint="eastAsia"/>
          <w:sz w:val="24"/>
        </w:rPr>
        <w:t>股股东代码卡或证券投资基金账户代码卡复印件（如有）；</w:t>
      </w:r>
    </w:p>
    <w:p w14:paraId="35B7EA0D"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6B9ABE73"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w:t>
      </w:r>
      <w:r w:rsidRPr="000C64E7">
        <w:rPr>
          <w:rFonts w:hint="eastAsia"/>
          <w:sz w:val="24"/>
        </w:rPr>
        <w:lastRenderedPageBreak/>
        <w:t>（如机构类型为消极非金融机构，需要额外提供加盖公章、法人章、经办人签字的《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2A8937CB"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6D2E1D84"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1D2F48B1"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3A046BF8"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）印鉴卡一式两份（一份机构留存，一份本直销中心留存，预留印鉴盖章人的盖公章证件需要提供）；</w:t>
      </w:r>
    </w:p>
    <w:p w14:paraId="56AECF60"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0B567E41"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10363811"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0B119D5A"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3DCE2983"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91B59B0" w14:textId="77777777" w:rsidR="00EE627C" w:rsidRPr="000C64E7" w:rsidRDefault="00EE627C" w:rsidP="00EE627C">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194C7946"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注：“指定银行账户”是指：在本直销网点认购基金的投资者需指定一银行账户作为投资者赎回、分红等资金结算汇入账户。此账户可为投资者在任一商业银行的存款账户。</w:t>
      </w:r>
    </w:p>
    <w:p w14:paraId="6F5F75E0" w14:textId="2B1E7AFE" w:rsidR="0027109F" w:rsidRPr="00781410" w:rsidRDefault="00EE627C" w:rsidP="00EE627C">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0027109F" w:rsidRPr="00781410">
        <w:rPr>
          <w:sz w:val="24"/>
        </w:rPr>
        <w:t>3</w:t>
      </w:r>
      <w:r w:rsidR="0027109F" w:rsidRPr="00781410">
        <w:rPr>
          <w:rFonts w:hint="eastAsia"/>
          <w:sz w:val="24"/>
        </w:rPr>
        <w:t>、认购资金的划拨程序：</w:t>
      </w:r>
    </w:p>
    <w:p w14:paraId="3C3A146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1B2C866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62D345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5F3D273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4817869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或者：</w:t>
      </w:r>
    </w:p>
    <w:p w14:paraId="4992F52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5D35F50" w14:textId="39FC03BB"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FC55D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43768B9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5D558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4A38A2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20F8375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D70B6E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1825F77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3935C96" w14:textId="3A30D018"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47539D7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6DCDAAAF"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0619F975"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2D83B6FA" w14:textId="4B612DE0"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D15243" w:rsidRPr="00D15243">
        <w:rPr>
          <w:rFonts w:hint="eastAsia"/>
          <w:sz w:val="24"/>
        </w:rPr>
        <w:t>交银</w:t>
      </w:r>
      <w:r w:rsidR="00082CEC">
        <w:rPr>
          <w:rFonts w:hint="eastAsia"/>
          <w:sz w:val="24"/>
        </w:rPr>
        <w:t>可转债</w:t>
      </w:r>
      <w:r w:rsidR="00D15243" w:rsidRPr="00D15243">
        <w:rPr>
          <w:rFonts w:hint="eastAsia"/>
          <w:sz w:val="24"/>
        </w:rPr>
        <w:t>债券</w:t>
      </w:r>
      <w:r w:rsidRPr="00781410">
        <w:rPr>
          <w:sz w:val="24"/>
        </w:rPr>
        <w:t>”</w:t>
      </w:r>
      <w:r w:rsidRPr="00781410">
        <w:rPr>
          <w:rFonts w:hint="eastAsia"/>
          <w:sz w:val="24"/>
        </w:rPr>
        <w:t>；</w:t>
      </w:r>
    </w:p>
    <w:p w14:paraId="310F5483"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29E83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46BDD8B9"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7C3016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5BCE09E4"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0A5E4D4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14:paraId="5EC6F095"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11087DE4"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14:paraId="0DD24DA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w:t>
      </w:r>
      <w:r w:rsidRPr="00781410">
        <w:rPr>
          <w:rFonts w:hint="eastAsia"/>
          <w:sz w:val="24"/>
        </w:rPr>
        <w:lastRenderedPageBreak/>
        <w:t>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77777777" w:rsidR="0027109F" w:rsidRPr="00781410" w:rsidRDefault="0027109F" w:rsidP="00745FF2">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w:t>
      </w:r>
      <w:r w:rsidRPr="00781410">
        <w:rPr>
          <w:rFonts w:hint="eastAsia"/>
          <w:sz w:val="24"/>
        </w:rPr>
        <w:lastRenderedPageBreak/>
        <w:t>予以公告。</w:t>
      </w:r>
    </w:p>
    <w:p w14:paraId="2C376B1D"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八、基金合同生效前的费用处理</w:t>
      </w:r>
    </w:p>
    <w:p w14:paraId="651505A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14:paraId="7287F5B8"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6A29CEC7"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C05482" w:rsidRPr="00C05482">
        <w:rPr>
          <w:rFonts w:hint="eastAsia"/>
          <w:sz w:val="24"/>
        </w:rPr>
        <w:t>(</w:t>
      </w:r>
      <w:r w:rsidR="00C05482" w:rsidRPr="00C05482">
        <w:rPr>
          <w:rFonts w:hint="eastAsia"/>
          <w:sz w:val="24"/>
        </w:rPr>
        <w:t>上海</w:t>
      </w:r>
      <w:r w:rsidR="00C05482" w:rsidRPr="00C05482">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226E4C41" w14:textId="77777777"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名称：中国农业银行股份有限公司</w:t>
      </w:r>
    </w:p>
    <w:p w14:paraId="7C70315A" w14:textId="77777777"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住所：北京市东城区建国门内大街69号</w:t>
      </w:r>
    </w:p>
    <w:p w14:paraId="77223E6E" w14:textId="77777777"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办公地址：北京市西城区复兴门内大街28号凯晨世贸中心东座</w:t>
      </w:r>
    </w:p>
    <w:p w14:paraId="77C20229" w14:textId="77777777"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法定代表人：周慕冰</w:t>
      </w:r>
    </w:p>
    <w:p w14:paraId="68D9D701" w14:textId="77777777"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成立日期：2009年1月15日</w:t>
      </w:r>
    </w:p>
    <w:p w14:paraId="081A21CD" w14:textId="77777777"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批准设立机关和批准设立文号：中国银监会银监复[2009]13号</w:t>
      </w:r>
    </w:p>
    <w:p w14:paraId="6D8F602E" w14:textId="77777777"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基金托管业务批准文号：中国证监会证监基字[1998]23号</w:t>
      </w:r>
    </w:p>
    <w:p w14:paraId="3069B315" w14:textId="77777777"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注册资本：32,479,411.7万元人民币</w:t>
      </w:r>
    </w:p>
    <w:p w14:paraId="6207F588" w14:textId="77777777"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存续期间：持续经营</w:t>
      </w:r>
    </w:p>
    <w:p w14:paraId="6663587E" w14:textId="77777777"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联系电话：010-66060069</w:t>
      </w:r>
    </w:p>
    <w:p w14:paraId="0C46BDCE" w14:textId="77777777"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lastRenderedPageBreak/>
        <w:t>传真：010-68121816</w:t>
      </w:r>
    </w:p>
    <w:p w14:paraId="5D41C01A" w14:textId="77777777" w:rsidR="00C05482" w:rsidRDefault="00C05482" w:rsidP="003744DA">
      <w:pPr>
        <w:widowControl/>
        <w:adjustRightInd w:val="0"/>
        <w:snapToGrid w:val="0"/>
        <w:spacing w:line="360" w:lineRule="auto"/>
        <w:ind w:firstLineChars="200" w:firstLine="480"/>
        <w:rPr>
          <w:rFonts w:ascii="宋体" w:hAnsi="宋体"/>
          <w:sz w:val="24"/>
        </w:rPr>
      </w:pPr>
      <w:r w:rsidRPr="00C05482">
        <w:rPr>
          <w:rFonts w:ascii="宋体" w:hAnsi="宋体" w:hint="eastAsia"/>
          <w:sz w:val="24"/>
        </w:rPr>
        <w:t>联系人：贺倩</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72F15D91"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C05482" w:rsidRPr="00C05482">
        <w:rPr>
          <w:rFonts w:hint="eastAsia"/>
          <w:kern w:val="0"/>
          <w:sz w:val="24"/>
        </w:rPr>
        <w:t>(</w:t>
      </w:r>
      <w:r w:rsidR="00C05482" w:rsidRPr="00C05482">
        <w:rPr>
          <w:rFonts w:hint="eastAsia"/>
          <w:kern w:val="0"/>
          <w:sz w:val="24"/>
        </w:rPr>
        <w:t>上海</w:t>
      </w:r>
      <w:r w:rsidR="00C05482" w:rsidRPr="00C05482">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Pr="00781410">
        <w:rPr>
          <w:rFonts w:hint="eastAsia"/>
          <w:kern w:val="0"/>
          <w:sz w:val="24"/>
        </w:rPr>
        <w:t>。</w:t>
      </w:r>
    </w:p>
    <w:p w14:paraId="2EB87C08" w14:textId="77777777"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74D97FDB" w14:textId="3C5A0951"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（1）交通银行股份有限公司  </w:t>
      </w:r>
    </w:p>
    <w:p w14:paraId="570AF5F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住所：上海市浦东新区银城中路188号 </w:t>
      </w:r>
    </w:p>
    <w:p w14:paraId="5A8AAC8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办公地址：上海市浦东新区银城中路188号</w:t>
      </w:r>
    </w:p>
    <w:p w14:paraId="15092F1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法定代表人：彭纯</w:t>
      </w:r>
    </w:p>
    <w:p w14:paraId="1C60C88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电话：（021）58781234 </w:t>
      </w:r>
    </w:p>
    <w:p w14:paraId="47FA5D0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传真：（021）58408483 </w:t>
      </w:r>
    </w:p>
    <w:p w14:paraId="6ACEC76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联系人：曹榕</w:t>
      </w:r>
    </w:p>
    <w:p w14:paraId="19C4A4A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客户服务电话：95559</w:t>
      </w:r>
    </w:p>
    <w:p w14:paraId="27EDFD7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网址：www.bankcomm.com</w:t>
      </w:r>
    </w:p>
    <w:p w14:paraId="7022047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（2） 中国农业银行股份有限公司</w:t>
      </w:r>
    </w:p>
    <w:p w14:paraId="6413211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住所：北京市东城区建国门内大街69号</w:t>
      </w:r>
    </w:p>
    <w:p w14:paraId="4CE8C4D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lastRenderedPageBreak/>
        <w:t>办公地址：北京市东城区建国门内大街69号</w:t>
      </w:r>
    </w:p>
    <w:p w14:paraId="18D5793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法定代表人：周慕冰</w:t>
      </w:r>
    </w:p>
    <w:p w14:paraId="5098743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传真：（010）85109219</w:t>
      </w:r>
    </w:p>
    <w:p w14:paraId="03AF737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客户服务电话：95599</w:t>
      </w:r>
    </w:p>
    <w:p w14:paraId="7CEE78D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网址：www.abchina.com</w:t>
      </w:r>
    </w:p>
    <w:p w14:paraId="639FE38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（3）蚂蚁（杭州）基金销售有限公司</w:t>
      </w:r>
    </w:p>
    <w:p w14:paraId="07E83D5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住所：杭州市余杭区仓前街道海曙路东2号</w:t>
      </w:r>
    </w:p>
    <w:p w14:paraId="7386B64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办公地址：浙江省杭州市滨江区江南大道3588号恒生大厦12楼</w:t>
      </w:r>
    </w:p>
    <w:p w14:paraId="120CBDE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法定代表人：陈柏青</w:t>
      </w:r>
    </w:p>
    <w:p w14:paraId="0DDE329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电话：（0571）28829790，（021）60897869</w:t>
      </w:r>
    </w:p>
    <w:p w14:paraId="2047A55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传真：（0571）26698533</w:t>
      </w:r>
    </w:p>
    <w:p w14:paraId="779FF12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联系人：周嬿旻</w:t>
      </w:r>
    </w:p>
    <w:p w14:paraId="4DF3FFA6"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客户服务电话：4000-766-123</w:t>
      </w:r>
    </w:p>
    <w:p w14:paraId="24A3550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网址：www.fund123.cn</w:t>
      </w:r>
    </w:p>
    <w:p w14:paraId="2902B41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（4）深圳众禄基金销售股份有限公司</w:t>
      </w:r>
    </w:p>
    <w:p w14:paraId="67C353B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住所：深圳市罗湖区梨园路物资控股置地大厦8楼</w:t>
      </w:r>
    </w:p>
    <w:p w14:paraId="4B701F6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办公地址：深圳市罗湖区梨园路物资控股置地大厦8楼</w:t>
      </w:r>
    </w:p>
    <w:p w14:paraId="2772610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法定代表人：薛峰</w:t>
      </w:r>
    </w:p>
    <w:p w14:paraId="6A02225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电话：（0755）33227953</w:t>
      </w:r>
    </w:p>
    <w:p w14:paraId="6EED202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传真：（0755）33227951</w:t>
      </w:r>
    </w:p>
    <w:p w14:paraId="19F848C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联系人：汤素娅</w:t>
      </w:r>
    </w:p>
    <w:p w14:paraId="650B9E8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客户服务电话：4006-788-887</w:t>
      </w:r>
    </w:p>
    <w:p w14:paraId="09CD846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网址：www.zlfund.cn，www.jjmmw.com</w:t>
      </w:r>
    </w:p>
    <w:p w14:paraId="2C5D115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（5）上海长量基金销售投资顾问有限公司</w:t>
      </w:r>
    </w:p>
    <w:p w14:paraId="096F6A7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住所：上海市浦东新区高翔路526号2幢220室</w:t>
      </w:r>
    </w:p>
    <w:p w14:paraId="1252FBC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办公地址：上海市浦东新区浦东大道555号裕景国际B座16层</w:t>
      </w:r>
    </w:p>
    <w:p w14:paraId="1491671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法定代表人：张跃伟</w:t>
      </w:r>
    </w:p>
    <w:p w14:paraId="292BE15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电话：（021）20691832</w:t>
      </w:r>
    </w:p>
    <w:p w14:paraId="1370FBE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lastRenderedPageBreak/>
        <w:t xml:space="preserve">传真：（021）20691861 </w:t>
      </w:r>
    </w:p>
    <w:p w14:paraId="707DC92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联系人：单丙烨</w:t>
      </w:r>
    </w:p>
    <w:p w14:paraId="249BBCE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客户服务电话：400-820-2899</w:t>
      </w:r>
    </w:p>
    <w:p w14:paraId="05A9F58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网址：www.erichfund.com</w:t>
      </w:r>
    </w:p>
    <w:p w14:paraId="643E1F0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（6）上海好买基金销售有限公司</w:t>
      </w:r>
    </w:p>
    <w:p w14:paraId="3E3A271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住所：上海市虹口区场中路685弄37号4号楼449室 </w:t>
      </w:r>
    </w:p>
    <w:p w14:paraId="57FA706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办公地址：上海市浦东新区浦东南路1118号鄂尔多斯国际大厦903-906室 </w:t>
      </w:r>
    </w:p>
    <w:p w14:paraId="3DB5F69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法定代表人：杨文斌 </w:t>
      </w:r>
    </w:p>
    <w:p w14:paraId="08C26916"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传真：（021）68596916 </w:t>
      </w:r>
    </w:p>
    <w:p w14:paraId="25461D2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联系人：薛年</w:t>
      </w:r>
    </w:p>
    <w:p w14:paraId="0DD82DF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客户服务电话：400-700-9665 </w:t>
      </w:r>
    </w:p>
    <w:p w14:paraId="39673DC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网址：www.howbuy.com</w:t>
      </w:r>
    </w:p>
    <w:p w14:paraId="48BAFE1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（7）诺亚正行(上海)基金销售投资顾问有限公司</w:t>
      </w:r>
    </w:p>
    <w:p w14:paraId="48B1EA8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住所：上海市虹口区飞虹路360弄9号3724室</w:t>
      </w:r>
    </w:p>
    <w:p w14:paraId="6C7E3B4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办公地址：上海杨浦区秦皇岛路32号C栋 2楼</w:t>
      </w:r>
    </w:p>
    <w:p w14:paraId="41B488D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法定代表人：汪静波</w:t>
      </w:r>
    </w:p>
    <w:p w14:paraId="45F200D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电话：（021）38600735</w:t>
      </w:r>
    </w:p>
    <w:p w14:paraId="7017DB9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传真：（021）38509777</w:t>
      </w:r>
    </w:p>
    <w:p w14:paraId="5E4F869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联系人：方成</w:t>
      </w:r>
    </w:p>
    <w:p w14:paraId="2BEA65B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客户服务电话：400-821-5399</w:t>
      </w:r>
    </w:p>
    <w:p w14:paraId="5A4D96D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网址：www.noah-fund.com</w:t>
      </w:r>
    </w:p>
    <w:p w14:paraId="6DA0A32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（8）上海天天基金销售有限公司 </w:t>
      </w:r>
    </w:p>
    <w:p w14:paraId="469EE77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住所：上海市徐汇区龙田路190号2号楼2层 </w:t>
      </w:r>
    </w:p>
    <w:p w14:paraId="5923200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办公地址：上海市徐汇区龙田路195号3C座10楼</w:t>
      </w:r>
    </w:p>
    <w:p w14:paraId="33910EF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法定代表人：其实</w:t>
      </w:r>
    </w:p>
    <w:p w14:paraId="5EF8638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电话：（021）54509998</w:t>
      </w:r>
    </w:p>
    <w:p w14:paraId="7A0E787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传真：（021）64385308</w:t>
      </w:r>
    </w:p>
    <w:p w14:paraId="18318D2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联系人：潘世友</w:t>
      </w:r>
    </w:p>
    <w:p w14:paraId="40011C76"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lastRenderedPageBreak/>
        <w:t>客户服务电话：400-1818-188</w:t>
      </w:r>
    </w:p>
    <w:p w14:paraId="05ADA80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网址：www.1234567.com.cn</w:t>
      </w:r>
    </w:p>
    <w:p w14:paraId="72148B4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（9）北京钱景财富投资管理有限公司 </w:t>
      </w:r>
    </w:p>
    <w:p w14:paraId="1930287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住所：北京市海淀区丹棱街6幢1号9层1008-1012</w:t>
      </w:r>
    </w:p>
    <w:p w14:paraId="678D38D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办公地址：北京市海淀区丹棱街6幢1号9层1008-1012</w:t>
      </w:r>
    </w:p>
    <w:p w14:paraId="2FCB7C1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法定代表人：赵荣春</w:t>
      </w:r>
    </w:p>
    <w:p w14:paraId="2C65016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电话：（010）57418829</w:t>
      </w:r>
    </w:p>
    <w:p w14:paraId="39F2E3D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传真：（010）57569671</w:t>
      </w:r>
    </w:p>
    <w:p w14:paraId="361AB34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 魏争</w:t>
      </w:r>
    </w:p>
    <w:p w14:paraId="395B6E6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 400-678-5095</w:t>
      </w:r>
    </w:p>
    <w:p w14:paraId="03A80CB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网址：www.qianjing.com</w:t>
      </w:r>
    </w:p>
    <w:p w14:paraId="60FC760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（10）深圳市新兰德证券投资咨询有限公司</w:t>
      </w:r>
    </w:p>
    <w:p w14:paraId="504921E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住所：深圳市福田区华强北路赛格科技园4栋10层1006#</w:t>
      </w:r>
    </w:p>
    <w:p w14:paraId="20A613E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办公地址：北京市西城区金融大街35号国际企业大厦C座9层</w:t>
      </w:r>
    </w:p>
    <w:p w14:paraId="1E554F5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法定代表人：陈操</w:t>
      </w:r>
    </w:p>
    <w:p w14:paraId="49D29E9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电话：（010）58325395</w:t>
      </w:r>
    </w:p>
    <w:p w14:paraId="3019FD3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传真：（010）58325282</w:t>
      </w:r>
    </w:p>
    <w:p w14:paraId="7013E6F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联系人：刘宝文 </w:t>
      </w:r>
    </w:p>
    <w:p w14:paraId="4690969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客户服务电话：400-850-7771</w:t>
      </w:r>
    </w:p>
    <w:p w14:paraId="33ED878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网址：http://8.jrj.com.cn/</w:t>
      </w:r>
    </w:p>
    <w:p w14:paraId="3A76199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（11）一路财富（北京）信息科技股份有限公司</w:t>
      </w:r>
    </w:p>
    <w:p w14:paraId="5FC1A3B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住所：北京市西城区车公庄大街9号五栋大楼C座702</w:t>
      </w:r>
    </w:p>
    <w:p w14:paraId="22B314E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办公地址：北京西城区阜成门大街2号万通新世界广场A座22层2208</w:t>
      </w:r>
    </w:p>
    <w:p w14:paraId="4B359ED6"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 吴雪秀</w:t>
      </w:r>
    </w:p>
    <w:p w14:paraId="631B451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电话：010-88312877</w:t>
      </w:r>
    </w:p>
    <w:p w14:paraId="28358866"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传真：010-88312099</w:t>
      </w:r>
    </w:p>
    <w:p w14:paraId="28BE882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 苏昊</w:t>
      </w:r>
    </w:p>
    <w:p w14:paraId="3078E9A6"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客户服务电话：400-001-1566</w:t>
      </w:r>
    </w:p>
    <w:p w14:paraId="29A85DB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lastRenderedPageBreak/>
        <w:t>网址：http://www.yilucaifu.com/</w:t>
      </w:r>
    </w:p>
    <w:p w14:paraId="3B20429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（12）上海联泰资产管理有限公司</w:t>
      </w:r>
    </w:p>
    <w:p w14:paraId="5FA6B60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住所：中国（上海）自由贸易试验区富特北路277号3层310室</w:t>
      </w:r>
    </w:p>
    <w:p w14:paraId="19A10B7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办公地址：上海市长宁区福泉北路518号8座3楼</w:t>
      </w:r>
    </w:p>
    <w:p w14:paraId="5241E2E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法定代表人：燕斌</w:t>
      </w:r>
    </w:p>
    <w:p w14:paraId="44AA3F0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电话：021-52822063</w:t>
      </w:r>
    </w:p>
    <w:p w14:paraId="52411FE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传真：021-52975270</w:t>
      </w:r>
    </w:p>
    <w:p w14:paraId="277290E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联系人：凌秋艳</w:t>
      </w:r>
    </w:p>
    <w:p w14:paraId="712DC48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客户服务电话：4000-466-788</w:t>
      </w:r>
    </w:p>
    <w:p w14:paraId="03D994B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网址：www.66zichan.com</w:t>
      </w:r>
    </w:p>
    <w:p w14:paraId="4D2AD4F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（13）宜信普泽投资顾问（北京）有限公司</w:t>
      </w:r>
    </w:p>
    <w:p w14:paraId="7F39198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住所：北京市朝阳区建国路88号9号楼15层1809 </w:t>
      </w:r>
    </w:p>
    <w:p w14:paraId="4C95AF1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办公地址：北京市朝阳区建国路88号SOHO现代城C座1809</w:t>
      </w:r>
    </w:p>
    <w:p w14:paraId="256B6EE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法定代表人：沈伟桦</w:t>
      </w:r>
    </w:p>
    <w:p w14:paraId="258A9AC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电话：010-52855713</w:t>
      </w:r>
    </w:p>
    <w:p w14:paraId="51610F6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传真：010-85894285</w:t>
      </w:r>
    </w:p>
    <w:p w14:paraId="13998C7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联系人：程刚</w:t>
      </w:r>
    </w:p>
    <w:p w14:paraId="04AF3A4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客户服务电话：400-6099-200</w:t>
      </w:r>
    </w:p>
    <w:p w14:paraId="515A94D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网址：www.yixinfund.com</w:t>
      </w:r>
    </w:p>
    <w:p w14:paraId="1B0D1C6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（14）浙江同花顺基金销售有限公司</w:t>
      </w:r>
    </w:p>
    <w:p w14:paraId="61067D0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住所：浙江省杭州市文二西路1号元茂大厦903</w:t>
      </w:r>
    </w:p>
    <w:p w14:paraId="50F7031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办公地址：浙江省杭州市西湖区翠柏路7号电子商务产业园2号楼 2楼</w:t>
      </w:r>
    </w:p>
    <w:p w14:paraId="2F3EF7E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法定代表人：凌顺平 </w:t>
      </w:r>
    </w:p>
    <w:p w14:paraId="1DBA262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电话：（0571）88911818</w:t>
      </w:r>
    </w:p>
    <w:p w14:paraId="09556A1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传真：（0571）86800423</w:t>
      </w:r>
    </w:p>
    <w:p w14:paraId="2CD41E1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联系人：吴强 </w:t>
      </w:r>
    </w:p>
    <w:p w14:paraId="60925BF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客户服务电话：400-877-3772</w:t>
      </w:r>
    </w:p>
    <w:p w14:paraId="69DF4B9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网址：www.5ifund.com</w:t>
      </w:r>
    </w:p>
    <w:p w14:paraId="36634AB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lastRenderedPageBreak/>
        <w:t>（15）泰诚财富基金销售（大连）有限公司</w:t>
      </w:r>
    </w:p>
    <w:p w14:paraId="1A3692D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住所：辽宁省大连市沙河口区星海中龙园3号</w:t>
      </w:r>
    </w:p>
    <w:p w14:paraId="3AAD2B8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 辽宁省大连市沙河口区星海中龙园3号</w:t>
      </w:r>
    </w:p>
    <w:p w14:paraId="206CEFC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法定代表人：林卓</w:t>
      </w:r>
    </w:p>
    <w:p w14:paraId="0E37958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电话：（0411）88891212</w:t>
      </w:r>
    </w:p>
    <w:p w14:paraId="0570865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传真：（0411）84396536</w:t>
      </w:r>
    </w:p>
    <w:p w14:paraId="48DF25E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联系人：薛长平 </w:t>
      </w:r>
    </w:p>
    <w:p w14:paraId="33BCF3E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客户服务电话：4006411999</w:t>
      </w:r>
    </w:p>
    <w:p w14:paraId="72E552C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网址：www.taichengcaifu.com</w:t>
      </w:r>
    </w:p>
    <w:p w14:paraId="62A5C48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（16）上海基煜基金销售有限公司</w:t>
      </w:r>
    </w:p>
    <w:p w14:paraId="0C7080D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住所：上海市崇明县长兴镇路潘园公路1800号2号楼6153室（上海泰和经济发展区） </w:t>
      </w:r>
    </w:p>
    <w:p w14:paraId="530AF11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办公地址：上海市杨浦区昆明路518号A1002室</w:t>
      </w:r>
    </w:p>
    <w:p w14:paraId="65CF383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法定代表人：王翔</w:t>
      </w:r>
    </w:p>
    <w:p w14:paraId="59ADBAA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电话：（021）65370077</w:t>
      </w:r>
    </w:p>
    <w:p w14:paraId="78DD81F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传真：（021）55085991</w:t>
      </w:r>
    </w:p>
    <w:p w14:paraId="64D0960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联系人：俞申莉</w:t>
      </w:r>
    </w:p>
    <w:p w14:paraId="3118A9E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客户服务电话：（021）65370077</w:t>
      </w:r>
    </w:p>
    <w:p w14:paraId="1A3B5D4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网址：www.fofund.com.cn</w:t>
      </w:r>
    </w:p>
    <w:p w14:paraId="7275925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（17）珠海盈米财富管理有限公司</w:t>
      </w:r>
    </w:p>
    <w:p w14:paraId="237C7DA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住所：珠海市横琴新区宝华路6号105室-3491 </w:t>
      </w:r>
    </w:p>
    <w:p w14:paraId="79EE672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办公地址：广州市海珠区琶洲大道东1号保利国际广场南塔12楼B1201-1203 </w:t>
      </w:r>
    </w:p>
    <w:p w14:paraId="49F764E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法定代表人：肖雯 </w:t>
      </w:r>
    </w:p>
    <w:p w14:paraId="32E7054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电话：（020）89629099 </w:t>
      </w:r>
    </w:p>
    <w:p w14:paraId="63C33FD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传真：（020）89629011 </w:t>
      </w:r>
    </w:p>
    <w:p w14:paraId="54746E3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联系人：黄敏嫦 </w:t>
      </w:r>
    </w:p>
    <w:p w14:paraId="11B5621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客户服务电话：（020）89629066</w:t>
      </w:r>
    </w:p>
    <w:p w14:paraId="7681D17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lastRenderedPageBreak/>
        <w:t>网址：www.yingmi.cn</w:t>
      </w:r>
    </w:p>
    <w:p w14:paraId="6D4DC7C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（18）深圳富济财富管理有限公司</w:t>
      </w:r>
    </w:p>
    <w:p w14:paraId="5BF504F6"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住所：深圳市前海深港合作区前湾一路1号A栋201室</w:t>
      </w:r>
    </w:p>
    <w:p w14:paraId="61CC471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办公地址：深圳市南山区高新南七道12号惠恒集团二期418室</w:t>
      </w:r>
    </w:p>
    <w:p w14:paraId="74CFB1D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法定代表人：齐小贺</w:t>
      </w:r>
    </w:p>
    <w:p w14:paraId="5EE579D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电话：（0755）83999907-802</w:t>
      </w:r>
    </w:p>
    <w:p w14:paraId="247F072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传真：（0755）83999926</w:t>
      </w:r>
    </w:p>
    <w:p w14:paraId="3841BD1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 马力佳</w:t>
      </w:r>
    </w:p>
    <w:p w14:paraId="4D00842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客户服务电话：（0755）83999907</w:t>
      </w:r>
    </w:p>
    <w:p w14:paraId="27DADA1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网址：www.jinqianwo.com</w:t>
      </w:r>
    </w:p>
    <w:p w14:paraId="11ED328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（19）上海陆金所资产管理有限公司</w:t>
      </w:r>
    </w:p>
    <w:p w14:paraId="53B7D87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住所：上海市浦东新区陆家嘴环路1333号14楼09单元</w:t>
      </w:r>
    </w:p>
    <w:p w14:paraId="4EF7C69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办公地址：上海市浦东新区陆家嘴环路1333号14楼</w:t>
      </w:r>
    </w:p>
    <w:p w14:paraId="128955C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法定代表人：鲍东华</w:t>
      </w:r>
    </w:p>
    <w:p w14:paraId="39ACC0D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电话：（021）20665952</w:t>
      </w:r>
    </w:p>
    <w:p w14:paraId="336E89C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传真：（021）22066653</w:t>
      </w:r>
    </w:p>
    <w:p w14:paraId="32A8DF2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联系人：宁博宇</w:t>
      </w:r>
    </w:p>
    <w:p w14:paraId="1384B92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客户服务电话：4008219031</w:t>
      </w:r>
    </w:p>
    <w:p w14:paraId="65C0B21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网址：www.lufunds.com</w:t>
      </w:r>
    </w:p>
    <w:p w14:paraId="2C7BEAE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（20）北京虹点基金销售有限公司</w:t>
      </w:r>
    </w:p>
    <w:p w14:paraId="28F05B2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住所：北京市朝阳区工人体育场北路甲2号裙房2层222单元</w:t>
      </w:r>
    </w:p>
    <w:p w14:paraId="27E5542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办公地址：北京市朝阳区工人体育场北路甲2号裙房2层222单元</w:t>
      </w:r>
    </w:p>
    <w:p w14:paraId="23D9975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法定代表人：胡伟</w:t>
      </w:r>
    </w:p>
    <w:p w14:paraId="6D8E8E4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电话：（010）65951887</w:t>
      </w:r>
    </w:p>
    <w:p w14:paraId="10F65A06"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传真：（010）65951887</w:t>
      </w:r>
    </w:p>
    <w:p w14:paraId="55E84C4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联系人：姜颖</w:t>
      </w:r>
    </w:p>
    <w:p w14:paraId="4BC23CA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客户服务电话：400-618-0707</w:t>
      </w:r>
    </w:p>
    <w:p w14:paraId="759E4AE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网址：www.hongdianfund.com/</w:t>
      </w:r>
    </w:p>
    <w:p w14:paraId="54AC778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lastRenderedPageBreak/>
        <w:t>（21）上海凯石财富基金销售有限公司</w:t>
      </w:r>
    </w:p>
    <w:p w14:paraId="777165C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住所：上海市黄浦区西藏南路765号602-115室</w:t>
      </w:r>
    </w:p>
    <w:p w14:paraId="545B76C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办公地址：上海市黄浦区延安东路1号凯石大厦4楼</w:t>
      </w:r>
    </w:p>
    <w:p w14:paraId="53E8ED0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法定代表人：陈继武</w:t>
      </w:r>
    </w:p>
    <w:p w14:paraId="29DA615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电话：021-63333319</w:t>
      </w:r>
    </w:p>
    <w:p w14:paraId="39D41B3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传真：021-63332523</w:t>
      </w:r>
    </w:p>
    <w:p w14:paraId="192609E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联系人：李晓明</w:t>
      </w:r>
    </w:p>
    <w:p w14:paraId="6357418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客服电话：4000 178 000</w:t>
      </w:r>
    </w:p>
    <w:p w14:paraId="2579CAF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网址：www.lingxianfund.com</w:t>
      </w:r>
    </w:p>
    <w:p w14:paraId="4C6CF17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（22）上海利得基金销售有限公司</w:t>
      </w:r>
    </w:p>
    <w:p w14:paraId="0A77A2B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 上海浦东新区峨山路91弄61号陆家嘴软件园10号楼12楼</w:t>
      </w:r>
    </w:p>
    <w:p w14:paraId="2AA938F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办公地址：上海浦东新区峨山路91弄61号陆家嘴软件园10号楼12楼</w:t>
      </w:r>
    </w:p>
    <w:p w14:paraId="38FA4AD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法定代表人：李兴春</w:t>
      </w:r>
    </w:p>
    <w:p w14:paraId="751528E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电话：021-50583533</w:t>
      </w:r>
    </w:p>
    <w:p w14:paraId="47CE7B0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传真：021-50583633</w:t>
      </w:r>
    </w:p>
    <w:p w14:paraId="5753CC2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 徐鹏</w:t>
      </w:r>
    </w:p>
    <w:p w14:paraId="44CD09D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客服电话：400-921-7755</w:t>
      </w:r>
    </w:p>
    <w:p w14:paraId="08FEF34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网址：m.leadfund.com.cn</w:t>
      </w:r>
    </w:p>
    <w:p w14:paraId="37C83F9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（23）大泰金石基金销售有限公司</w:t>
      </w:r>
    </w:p>
    <w:p w14:paraId="183C584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住所：南京市建邺区江东中路359号国睿大厦一号楼B区4楼A506室</w:t>
      </w:r>
    </w:p>
    <w:p w14:paraId="5E1450A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办公地址：上海市长宁区虹桥路1386号文广大厦15楼</w:t>
      </w:r>
    </w:p>
    <w:p w14:paraId="4C66BF8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法定代表人：袁顾明</w:t>
      </w:r>
    </w:p>
    <w:p w14:paraId="1CCD917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电话：（025）68206846</w:t>
      </w:r>
    </w:p>
    <w:p w14:paraId="1552D87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传真：（021）22268089</w:t>
      </w:r>
    </w:p>
    <w:p w14:paraId="2646998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联系人：何庭宇</w:t>
      </w:r>
    </w:p>
    <w:p w14:paraId="7D7CC38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客户服务电话：400-928-2266/021-22267995</w:t>
      </w:r>
    </w:p>
    <w:p w14:paraId="3665288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网址：www.dtfunds.com</w:t>
      </w:r>
    </w:p>
    <w:p w14:paraId="61D13FE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（24）北京汇成基金销售有限公司</w:t>
      </w:r>
    </w:p>
    <w:p w14:paraId="338E425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lastRenderedPageBreak/>
        <w:t>住所：北京市海淀区中关村大街11号E世界财富中心A座11层1108号</w:t>
      </w:r>
    </w:p>
    <w:p w14:paraId="7394A666"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办公地址：北京市海淀区中关村大街11号E世界财富中心A座11层 </w:t>
      </w:r>
    </w:p>
    <w:p w14:paraId="28C0953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法定代表人：王伟刚 </w:t>
      </w:r>
    </w:p>
    <w:p w14:paraId="7F29F42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电话：（010）56282140</w:t>
      </w:r>
    </w:p>
    <w:p w14:paraId="0787DEA6"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传真：（010）62680827</w:t>
      </w:r>
    </w:p>
    <w:p w14:paraId="02754A9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联系人：丁向坤</w:t>
      </w:r>
    </w:p>
    <w:p w14:paraId="68BA625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客户服务电话：400-619-9059</w:t>
      </w:r>
    </w:p>
    <w:p w14:paraId="515C3A6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网址：www.hcjijin.com</w:t>
      </w:r>
    </w:p>
    <w:p w14:paraId="5A39E0E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（25）北京恒天明泽基金销售有限公司</w:t>
      </w:r>
    </w:p>
    <w:p w14:paraId="7976DDE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住所：北京市经济技术开发区宏达北路10号五层5122室 </w:t>
      </w:r>
    </w:p>
    <w:p w14:paraId="602CDAA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办公地址：北京市朝阳区东三环北路甲19号SOHO嘉盛中心30层3001室 </w:t>
      </w:r>
    </w:p>
    <w:p w14:paraId="33CC7DB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法定代表人：李悦 </w:t>
      </w:r>
    </w:p>
    <w:p w14:paraId="46FF17B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电话：（010）56642600</w:t>
      </w:r>
    </w:p>
    <w:p w14:paraId="433E9416"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传真：（010）56642623</w:t>
      </w:r>
    </w:p>
    <w:p w14:paraId="52C3F57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联系人：张晔</w:t>
      </w:r>
    </w:p>
    <w:p w14:paraId="42ABEE0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客户服务电话：4007868868</w:t>
      </w:r>
    </w:p>
    <w:p w14:paraId="58D6832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网址：www.chtfund.com</w:t>
      </w:r>
    </w:p>
    <w:p w14:paraId="3872C43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（26）北京广源达信投资管理有限公司</w:t>
      </w:r>
    </w:p>
    <w:p w14:paraId="25DD4EC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住所：北京市西城区新街口外大街28号C座六层605室</w:t>
      </w:r>
    </w:p>
    <w:p w14:paraId="36245DB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办公地址：北京市朝阳区望京东园四区13号楼浦项中心B座19层</w:t>
      </w:r>
    </w:p>
    <w:p w14:paraId="2C2B45F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法定代表人：齐剑辉 </w:t>
      </w:r>
    </w:p>
    <w:p w14:paraId="1328C9F6"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电话：（010）57298634</w:t>
      </w:r>
    </w:p>
    <w:p w14:paraId="1ED8AE0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传真：（010）82055860</w:t>
      </w:r>
    </w:p>
    <w:p w14:paraId="7999C75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联系人：王英俊 </w:t>
      </w:r>
    </w:p>
    <w:p w14:paraId="1B82462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客户服务电话：400-623-6060</w:t>
      </w:r>
    </w:p>
    <w:p w14:paraId="6FCA1A4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网址：www.niuniufund.com</w:t>
      </w:r>
    </w:p>
    <w:p w14:paraId="3760483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（27）奕丰基金销售有限公司</w:t>
      </w:r>
    </w:p>
    <w:p w14:paraId="03BFB8E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住所：深圳市前海深港合作区前湾一路1号A栋201室（入住深圳市前海商</w:t>
      </w:r>
      <w:r w:rsidRPr="003A1B8B">
        <w:rPr>
          <w:rFonts w:ascii="宋体" w:hAnsi="宋体" w:hint="eastAsia"/>
          <w:sz w:val="24"/>
          <w:szCs w:val="24"/>
        </w:rPr>
        <w:lastRenderedPageBreak/>
        <w:t xml:space="preserve">务秘书有限公司） </w:t>
      </w:r>
    </w:p>
    <w:p w14:paraId="6D255BF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办公地址：深圳市南山区海德三路海岸大厦东座1115室，1116室及1307室</w:t>
      </w:r>
    </w:p>
    <w:p w14:paraId="4D46221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法定代表人：TAN YIK KUAN </w:t>
      </w:r>
    </w:p>
    <w:p w14:paraId="1695D27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电话：（0755）89460500</w:t>
      </w:r>
    </w:p>
    <w:p w14:paraId="0CB74B5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传真：（0755）21674453</w:t>
      </w:r>
    </w:p>
    <w:p w14:paraId="6ED1051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联系人：叶健</w:t>
      </w:r>
    </w:p>
    <w:p w14:paraId="63BE2D8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客户服务电话：400-684-0500</w:t>
      </w:r>
    </w:p>
    <w:p w14:paraId="11E6A2E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网址：www.ifastps.com.cn</w:t>
      </w:r>
    </w:p>
    <w:p w14:paraId="5803B36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（28）北京唐鼎耀华基金销售有限公司</w:t>
      </w:r>
    </w:p>
    <w:p w14:paraId="2107826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住所：北京市延庆县延庆经济开发区百泉街10号2栋236室</w:t>
      </w:r>
    </w:p>
    <w:p w14:paraId="3822F53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办公地址：北京市朝阳区东三环北路38号院1号泰康金融中心38层</w:t>
      </w:r>
    </w:p>
    <w:p w14:paraId="302667F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法定代表人：张冠宇</w:t>
      </w:r>
    </w:p>
    <w:p w14:paraId="4C6E796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电话：（010）85870662</w:t>
      </w:r>
    </w:p>
    <w:p w14:paraId="4533E04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传真：（010）59200800</w:t>
      </w:r>
    </w:p>
    <w:p w14:paraId="72309DD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 刘美薇</w:t>
      </w:r>
    </w:p>
    <w:p w14:paraId="4E2375C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客户服务电话：400-819-9868</w:t>
      </w:r>
    </w:p>
    <w:p w14:paraId="416B24B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网址：www.tdyhfund.com</w:t>
      </w:r>
    </w:p>
    <w:p w14:paraId="466B97B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（29）北京创金启富投资管理有限公司</w:t>
      </w:r>
    </w:p>
    <w:p w14:paraId="28A8BD5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 北京市西城区民丰胡同31号中水大厦215A</w:t>
      </w:r>
    </w:p>
    <w:p w14:paraId="6C73CB3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办公地址：北京市西城区白纸坊东街2号经济日报社A综合楼712室</w:t>
      </w:r>
    </w:p>
    <w:p w14:paraId="3147709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法定代表人：梁蓉</w:t>
      </w:r>
    </w:p>
    <w:p w14:paraId="1CB8387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电话：（010）-66154828</w:t>
      </w:r>
    </w:p>
    <w:p w14:paraId="6259EEC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传真：（010）-63583991</w:t>
      </w:r>
    </w:p>
    <w:p w14:paraId="2F29930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联系人：李婷婷 </w:t>
      </w:r>
    </w:p>
    <w:p w14:paraId="68F9FB0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客户服务电话：400-6262-818</w:t>
      </w:r>
    </w:p>
    <w:p w14:paraId="5920686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 www.5irich.com</w:t>
      </w:r>
    </w:p>
    <w:p w14:paraId="4B5212F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（30）中证金牛（北京）投资咨询有限公司</w:t>
      </w:r>
    </w:p>
    <w:p w14:paraId="26AEFFA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 北京市丰台区东管头1号2号楼2-45室</w:t>
      </w:r>
    </w:p>
    <w:p w14:paraId="2293572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lastRenderedPageBreak/>
        <w:t>办公地址： 北京市西城区宣武门外大街甲一号环球财讯中心A座5层</w:t>
      </w:r>
    </w:p>
    <w:p w14:paraId="0984568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 钱昊旻</w:t>
      </w:r>
    </w:p>
    <w:p w14:paraId="34F94D1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电话：（010）59336533</w:t>
      </w:r>
    </w:p>
    <w:p w14:paraId="5B0E69F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传真：（010）59336500</w:t>
      </w:r>
    </w:p>
    <w:p w14:paraId="53039B3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 孟汉霄</w:t>
      </w:r>
    </w:p>
    <w:p w14:paraId="4C677F0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客户服务电话：4008-909-998</w:t>
      </w:r>
    </w:p>
    <w:p w14:paraId="3981F44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 www.jnlc.com</w:t>
      </w:r>
    </w:p>
    <w:p w14:paraId="498550D6"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（31）上海云湾投资管理有限公司</w:t>
      </w:r>
    </w:p>
    <w:p w14:paraId="1A7B040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 中国（上海）自由贸易试验区新金桥路27号13号楼2层，200127</w:t>
      </w:r>
    </w:p>
    <w:p w14:paraId="7C57262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 上海市锦康路308号6号楼6层</w:t>
      </w:r>
    </w:p>
    <w:p w14:paraId="3660D38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 戴新装</w:t>
      </w:r>
    </w:p>
    <w:p w14:paraId="3B9EF49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电话：（021）20538888</w:t>
      </w:r>
    </w:p>
    <w:p w14:paraId="5C1976C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传真：（021）20538999</w:t>
      </w:r>
    </w:p>
    <w:p w14:paraId="57EEA62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 江辉</w:t>
      </w:r>
    </w:p>
    <w:p w14:paraId="79691BA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客户服务电话：400-820-1515</w:t>
      </w:r>
    </w:p>
    <w:p w14:paraId="5056CEA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网址：www.zhengtongfunds.com </w:t>
      </w:r>
    </w:p>
    <w:p w14:paraId="2D43AA2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（32）乾道盈泰基金销售（北京）有限公司</w:t>
      </w:r>
    </w:p>
    <w:p w14:paraId="17E4465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住所：北京市海淀区东北旺村南1号楼7层7117室</w:t>
      </w:r>
    </w:p>
    <w:p w14:paraId="2B6AF76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办公地址：北京市西城区德外大街合生财富广场1302室</w:t>
      </w:r>
    </w:p>
    <w:p w14:paraId="41A12F8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 王兴吉</w:t>
      </w:r>
    </w:p>
    <w:p w14:paraId="5FA978C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电话：（010）62062880</w:t>
      </w:r>
    </w:p>
    <w:p w14:paraId="038C4F1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传真：（010）82057741</w:t>
      </w:r>
    </w:p>
    <w:p w14:paraId="38C3713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联系人：高雪超</w:t>
      </w:r>
    </w:p>
    <w:p w14:paraId="3CDBEE0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 4000-888-080</w:t>
      </w:r>
    </w:p>
    <w:p w14:paraId="5C4662B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网址：www.qiandaojr.com</w:t>
      </w:r>
    </w:p>
    <w:p w14:paraId="13461C3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（33）杭州科地瑞富基金销售有限公司</w:t>
      </w:r>
    </w:p>
    <w:p w14:paraId="03B4342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住所：杭州市下城区武林时代商务中心1604室 </w:t>
      </w:r>
    </w:p>
    <w:p w14:paraId="3340B5E6"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办公地址：杭州市下城区上塘路15号武林时代20楼</w:t>
      </w:r>
    </w:p>
    <w:p w14:paraId="548EFF36"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lastRenderedPageBreak/>
        <w:t>法定代表人：陈刚</w:t>
      </w:r>
    </w:p>
    <w:p w14:paraId="0CE19F7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电话：（0571）85267500</w:t>
      </w:r>
    </w:p>
    <w:p w14:paraId="46AFAB2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传真：（0571）85269200</w:t>
      </w:r>
    </w:p>
    <w:p w14:paraId="5C464BA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联系人：胡璇</w:t>
      </w:r>
    </w:p>
    <w:p w14:paraId="0FD197B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客户服务电话：（0571）86655920</w:t>
      </w:r>
    </w:p>
    <w:p w14:paraId="76B5407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网址：www.cd121.com </w:t>
      </w:r>
    </w:p>
    <w:p w14:paraId="2276BC9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（34）北京新浪仓石基金销售有限公司</w:t>
      </w:r>
    </w:p>
    <w:p w14:paraId="402CEE7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住所：北京市海淀区东北旺西路中关村软件园二期(西扩)N-1、N-2地块新浪总部科研楼5层518室 </w:t>
      </w:r>
    </w:p>
    <w:p w14:paraId="16C4A19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办公地址：北京市海淀区东北旺西路中关村软件园二期(西扩)N-1、N-2地块新浪总部科研楼5层518室</w:t>
      </w:r>
    </w:p>
    <w:p w14:paraId="1077382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法定代表人：李昭琛 </w:t>
      </w:r>
    </w:p>
    <w:p w14:paraId="48B303E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电话：（010）60619607</w:t>
      </w:r>
    </w:p>
    <w:p w14:paraId="16A9311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传真：8610-62676582</w:t>
      </w:r>
    </w:p>
    <w:p w14:paraId="73CD5BC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联系人：付文红 </w:t>
      </w:r>
    </w:p>
    <w:p w14:paraId="2847D1D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客户服务电话：（010）62675369</w:t>
      </w:r>
    </w:p>
    <w:p w14:paraId="664AF80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网址：www.xincai.com </w:t>
      </w:r>
    </w:p>
    <w:p w14:paraId="65192DB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（35）北京肯特瑞财富投资管理有限公司</w:t>
      </w:r>
    </w:p>
    <w:p w14:paraId="11FB4F7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住所：北京市海淀区海淀东三街2号4层401-15</w:t>
      </w:r>
    </w:p>
    <w:p w14:paraId="7123A85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办公地址：北京市亦庄经济开发区科创十一街18号院京东集团总部</w:t>
      </w:r>
    </w:p>
    <w:p w14:paraId="7FFD3EC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法定代表人：陈超</w:t>
      </w:r>
    </w:p>
    <w:p w14:paraId="315F702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电话：4000988511，4000888816</w:t>
      </w:r>
    </w:p>
    <w:p w14:paraId="355D6F3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传真：（010）89188000</w:t>
      </w:r>
    </w:p>
    <w:p w14:paraId="5C815B6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联系人：赵德赛</w:t>
      </w:r>
    </w:p>
    <w:p w14:paraId="699CCCB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客户服务电话：4000988511，4000888816</w:t>
      </w:r>
    </w:p>
    <w:p w14:paraId="3F65A4A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 http://fund.jd.com/</w:t>
      </w:r>
    </w:p>
    <w:p w14:paraId="396B5CC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（36）北京蛋卷基金销售有限公司</w:t>
      </w:r>
    </w:p>
    <w:p w14:paraId="66D35FF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住所：北京市朝阳区阜通东大街1号院6号楼2单元21层222507</w:t>
      </w:r>
    </w:p>
    <w:p w14:paraId="5616460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lastRenderedPageBreak/>
        <w:t>办公地址：北京市朝阳区望京SOHO塔2B座2507</w:t>
      </w:r>
    </w:p>
    <w:p w14:paraId="2F8846B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法定代表人：钟斐斐</w:t>
      </w:r>
    </w:p>
    <w:p w14:paraId="1A0DB6B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电话：（010）61860688</w:t>
      </w:r>
    </w:p>
    <w:p w14:paraId="1B277B5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传真：（010）61840699</w:t>
      </w:r>
    </w:p>
    <w:p w14:paraId="54B2E7C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联系人：戚晓强</w:t>
      </w:r>
    </w:p>
    <w:p w14:paraId="6E71D7B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客户服务电话：400-0618-518</w:t>
      </w:r>
    </w:p>
    <w:p w14:paraId="206C6F7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网址：https://danjuanapp.com/</w:t>
      </w:r>
    </w:p>
    <w:p w14:paraId="7AFC79F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（37）凤凰金信（银川）投资管理有限公司</w:t>
      </w:r>
    </w:p>
    <w:p w14:paraId="42E1291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住所：宁夏回族自治区银川市金凤区阅海湾中央商务区万寿路142号14层1402(750000)</w:t>
      </w:r>
    </w:p>
    <w:p w14:paraId="52F14DB6"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办公地址：北京市朝阳区紫月路18号院朝来高科技产业园18号楼   (100000)</w:t>
      </w:r>
    </w:p>
    <w:p w14:paraId="0E3F257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法定代表人：程刚</w:t>
      </w:r>
    </w:p>
    <w:p w14:paraId="278D4B1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电话：（010）58160168</w:t>
      </w:r>
    </w:p>
    <w:p w14:paraId="728619F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传真：（010）58160173</w:t>
      </w:r>
    </w:p>
    <w:p w14:paraId="1D9F724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联系人：张旭</w:t>
      </w:r>
    </w:p>
    <w:p w14:paraId="08EEC06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客户服务电话：400-810-5919</w:t>
      </w:r>
    </w:p>
    <w:p w14:paraId="4A58811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网址：www.fengfd.com</w:t>
      </w:r>
    </w:p>
    <w:p w14:paraId="405C4BD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（38）深圳市金斧子基金销售有限公司</w:t>
      </w:r>
    </w:p>
    <w:p w14:paraId="2FD6F2D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住所：深圳市南山区粤海街道科苑路16号东方科技大厦18楼 </w:t>
      </w:r>
    </w:p>
    <w:p w14:paraId="642FEE1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办公地址：深圳市南山区粤海街道科苑路科兴科学园B3单元7楼</w:t>
      </w:r>
    </w:p>
    <w:p w14:paraId="1DCEA29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法定代表人：赖任军 </w:t>
      </w:r>
    </w:p>
    <w:p w14:paraId="1B40E68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电话：（0755）66892301</w:t>
      </w:r>
    </w:p>
    <w:p w14:paraId="23D7C6A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传真：（0755）66892399</w:t>
      </w:r>
    </w:p>
    <w:p w14:paraId="27ED65D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联系人：张烨 </w:t>
      </w:r>
    </w:p>
    <w:p w14:paraId="59699DA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客户服务电话：400-9500-888</w:t>
      </w:r>
    </w:p>
    <w:p w14:paraId="43D2361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网址：www.jfzinv.com</w:t>
      </w:r>
    </w:p>
    <w:p w14:paraId="7271ADB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（39）格上富信投资顾问有限公司</w:t>
      </w:r>
    </w:p>
    <w:p w14:paraId="0E229A3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lastRenderedPageBreak/>
        <w:t xml:space="preserve">住所：北京市朝阳区东三环北路19号楼701内09室 </w:t>
      </w:r>
    </w:p>
    <w:p w14:paraId="60828A7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办公地址：北京市朝阳区东三环北路19号楼701内09室</w:t>
      </w:r>
    </w:p>
    <w:p w14:paraId="0B05EAD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法定代表人：李悦章</w:t>
      </w:r>
    </w:p>
    <w:p w14:paraId="7D0E1EA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电话：（010）85594745</w:t>
      </w:r>
    </w:p>
    <w:p w14:paraId="21B9E40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传真：（010）65983333</w:t>
      </w:r>
    </w:p>
    <w:p w14:paraId="736CA1D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联系人：张林</w:t>
      </w:r>
    </w:p>
    <w:p w14:paraId="2989F77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客户服务电话：400-066-8586</w:t>
      </w:r>
    </w:p>
    <w:p w14:paraId="2CE7975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网址：www.igesafe.com </w:t>
      </w:r>
    </w:p>
    <w:p w14:paraId="4BA5381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（40）财路基金销售有限公司</w:t>
      </w:r>
    </w:p>
    <w:p w14:paraId="1C65F4F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住所：江苏省苏州市高新区华佗路99号6幢1008室</w:t>
      </w:r>
    </w:p>
    <w:p w14:paraId="0E73986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办公地址：江苏省苏州市姑苏区苏站路1599号7号楼1101室</w:t>
      </w:r>
    </w:p>
    <w:p w14:paraId="03AB484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法定代表人：高志华</w:t>
      </w:r>
    </w:p>
    <w:p w14:paraId="5D003B2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电话：(0512) 68603767</w:t>
      </w:r>
    </w:p>
    <w:p w14:paraId="6CEA614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传真：(0512) 68603767</w:t>
      </w:r>
    </w:p>
    <w:p w14:paraId="76A36C6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联系人：马贇</w:t>
      </w:r>
    </w:p>
    <w:p w14:paraId="7683D7A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客户服务电话：(0512) 68603767</w:t>
      </w:r>
    </w:p>
    <w:p w14:paraId="3AF43EB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网址：www.cai6.com</w:t>
      </w:r>
    </w:p>
    <w:p w14:paraId="4715C1E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（41）中民财富管理（上海）有限公司</w:t>
      </w:r>
    </w:p>
    <w:p w14:paraId="28BB835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住所：上海市黄浦区中山南路100号7层05单元</w:t>
      </w:r>
    </w:p>
    <w:p w14:paraId="3CAAA00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办公地址：上海市浦东新区民生路1199弄证大五道口广场1号楼27层</w:t>
      </w:r>
    </w:p>
    <w:p w14:paraId="78CB382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法定代表人：弭洪军</w:t>
      </w:r>
    </w:p>
    <w:p w14:paraId="27367F7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电话：021-33355392</w:t>
      </w:r>
    </w:p>
    <w:p w14:paraId="70C5F5B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传真：021-63353736</w:t>
      </w:r>
    </w:p>
    <w:p w14:paraId="756F56D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 茅旦青</w:t>
      </w:r>
    </w:p>
    <w:p w14:paraId="4B64A59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客户服务电话：400-876-5716</w:t>
      </w:r>
    </w:p>
    <w:p w14:paraId="6F327AE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 www.cmiwm.com</w:t>
      </w:r>
    </w:p>
    <w:p w14:paraId="7EA3092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（42）上海万得基金销售有限公司</w:t>
      </w:r>
    </w:p>
    <w:p w14:paraId="4FA3E1F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住所：中国（上海）自由贸易试验区福山路33号11楼B座</w:t>
      </w:r>
    </w:p>
    <w:p w14:paraId="5D2143E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lastRenderedPageBreak/>
        <w:t>办公地址：上海市浦东新区福山路33号9楼</w:t>
      </w:r>
    </w:p>
    <w:p w14:paraId="6037006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 王廷富</w:t>
      </w:r>
    </w:p>
    <w:p w14:paraId="3918846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电话：021-50712782</w:t>
      </w:r>
    </w:p>
    <w:p w14:paraId="7C9C5AB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传真：021-50710161</w:t>
      </w:r>
    </w:p>
    <w:p w14:paraId="15508BD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 徐亚丹</w:t>
      </w:r>
    </w:p>
    <w:p w14:paraId="4E10EECD"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客户服务电话：400-821-0203</w:t>
      </w:r>
    </w:p>
    <w:p w14:paraId="7AA5FD7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 www.520fund.com.cn</w:t>
      </w:r>
    </w:p>
    <w:p w14:paraId="4CF8E97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（43）天津万家财富资产管理有限公司</w:t>
      </w:r>
    </w:p>
    <w:p w14:paraId="0422299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住所：天津自贸区（中心商务区）迎宾大道1988号滨海浙商大厦公寓2-2413室</w:t>
      </w:r>
    </w:p>
    <w:p w14:paraId="2DA357A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办公地址：北京市西城区丰盛胡同28号太平洋保险大厦5层</w:t>
      </w:r>
    </w:p>
    <w:p w14:paraId="6E65B56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法定代表人：李修辞 </w:t>
      </w:r>
    </w:p>
    <w:p w14:paraId="4EECD1D6"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电话：（010）59013828</w:t>
      </w:r>
    </w:p>
    <w:p w14:paraId="6E3AD92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传真：（010）59013707</w:t>
      </w:r>
    </w:p>
    <w:p w14:paraId="62AA9CC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联系人：王芳芳 </w:t>
      </w:r>
    </w:p>
    <w:p w14:paraId="464CEA2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客户服务电话：010-59013842</w:t>
      </w:r>
    </w:p>
    <w:p w14:paraId="0FBF1FE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网址：http://www.wanjiawealth.com/</w:t>
      </w:r>
    </w:p>
    <w:p w14:paraId="3236A21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（44）上海挖财金融信息服务有限公司</w:t>
      </w:r>
    </w:p>
    <w:p w14:paraId="74F49A9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住所：中国（上海）自由贸易试验区杨高南路799号5层01、02、03室</w:t>
      </w:r>
    </w:p>
    <w:p w14:paraId="66DBEEC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办公地址：中国（上海）自由贸易试验区杨高南路799号5层01、02、03室</w:t>
      </w:r>
    </w:p>
    <w:p w14:paraId="1E63D9E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 胡燕亮</w:t>
      </w:r>
    </w:p>
    <w:p w14:paraId="77AB40B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电话：（021）50810687</w:t>
      </w:r>
    </w:p>
    <w:p w14:paraId="7FDDB4F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传真：（021）58300279</w:t>
      </w:r>
    </w:p>
    <w:p w14:paraId="777472D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 李娟</w:t>
      </w:r>
    </w:p>
    <w:p w14:paraId="4967BAB0"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客户服务电话：（021）50810673</w:t>
      </w:r>
    </w:p>
    <w:p w14:paraId="2B71DE83"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网址：www.wacaijijin.com</w:t>
      </w:r>
    </w:p>
    <w:p w14:paraId="4A7202A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（45）嘉实财富管理有限公司</w:t>
      </w:r>
    </w:p>
    <w:p w14:paraId="12DBDFC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lastRenderedPageBreak/>
        <w:t>住所：上海市浦东新区世纪大道8号上海国金中心办公楼二期53层5312-15单元</w:t>
      </w:r>
    </w:p>
    <w:p w14:paraId="1825012E"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办公地址：北京市朝阳区建国路91号金地中心A座6层</w:t>
      </w:r>
    </w:p>
    <w:p w14:paraId="5EAB0F6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 赵学军</w:t>
      </w:r>
    </w:p>
    <w:p w14:paraId="637B16D8"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电话：（021）38789658</w:t>
      </w:r>
    </w:p>
    <w:p w14:paraId="0428454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传真：（021）68880023</w:t>
      </w:r>
    </w:p>
    <w:p w14:paraId="17F72C8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 王宫</w:t>
      </w:r>
    </w:p>
    <w:p w14:paraId="00733E0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客户服务电话：400-021-8850</w:t>
      </w:r>
    </w:p>
    <w:p w14:paraId="601FABB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 www.harvestwm.cn</w:t>
      </w:r>
    </w:p>
    <w:p w14:paraId="3A0AAFFF"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（46）南京苏宁基金销售有限公司</w:t>
      </w:r>
    </w:p>
    <w:p w14:paraId="470E90E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住所：南京市玄武区苏宁大道1-5号</w:t>
      </w:r>
    </w:p>
    <w:p w14:paraId="14D9711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办公地址：南京市玄武区苏宁大道1-5号</w:t>
      </w:r>
    </w:p>
    <w:p w14:paraId="74D364C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法定代表人：王锋</w:t>
      </w:r>
    </w:p>
    <w:p w14:paraId="6CCE0AB2"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电话：025-66996699</w:t>
      </w:r>
    </w:p>
    <w:p w14:paraId="377D37C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传真：025-66996699</w:t>
      </w:r>
    </w:p>
    <w:p w14:paraId="59D2143A"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 冯鹏鹏</w:t>
      </w:r>
    </w:p>
    <w:p w14:paraId="6B5ED8B9"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客户服务电话：95177</w:t>
      </w:r>
    </w:p>
    <w:p w14:paraId="60E8C81E" w14:textId="30AD2160" w:rsidR="001D15CD" w:rsidRPr="001D15CD"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 www.snjijin.com</w:t>
      </w:r>
    </w:p>
    <w:p w14:paraId="3E09F69C" w14:textId="69BA6B63" w:rsidR="0090482C" w:rsidRDefault="0090482C" w:rsidP="00AC7636">
      <w:pPr>
        <w:widowControl/>
        <w:adjustRightInd w:val="0"/>
        <w:snapToGrid w:val="0"/>
        <w:spacing w:line="360" w:lineRule="auto"/>
        <w:ind w:firstLineChars="200" w:firstLine="480"/>
        <w:rPr>
          <w:rFonts w:hAnsi="宋体"/>
          <w:kern w:val="0"/>
          <w:sz w:val="24"/>
        </w:rPr>
      </w:pPr>
      <w:r w:rsidRPr="0090482C">
        <w:rPr>
          <w:rFonts w:hAnsi="宋体" w:hint="eastAsia"/>
          <w:kern w:val="0"/>
          <w:sz w:val="24"/>
        </w:rPr>
        <w:t>经基金管理人与相关销售机构协商决定，本基金参加下列销售机构开展的相关认购费率优惠活动：</w:t>
      </w:r>
      <w:r w:rsidR="003A1B8B" w:rsidRPr="003A1B8B">
        <w:rPr>
          <w:rFonts w:hAnsi="宋体" w:hint="eastAsia"/>
          <w:kern w:val="0"/>
          <w:sz w:val="24"/>
        </w:rPr>
        <w:t>蚂蚁（杭州）基金销售有限公司、深圳众禄基金销售股份有限公司、上海长量基金销售投资顾问有限公司、上海好买基金销售有限公司、诺亚正行</w:t>
      </w:r>
      <w:r w:rsidR="003A1B8B" w:rsidRPr="003A1B8B">
        <w:rPr>
          <w:rFonts w:hAnsi="宋体" w:hint="eastAsia"/>
          <w:kern w:val="0"/>
          <w:sz w:val="24"/>
        </w:rPr>
        <w:t>(</w:t>
      </w:r>
      <w:r w:rsidR="003A1B8B" w:rsidRPr="003A1B8B">
        <w:rPr>
          <w:rFonts w:hAnsi="宋体" w:hint="eastAsia"/>
          <w:kern w:val="0"/>
          <w:sz w:val="24"/>
        </w:rPr>
        <w:t>上海</w:t>
      </w:r>
      <w:r w:rsidR="003A1B8B" w:rsidRPr="003A1B8B">
        <w:rPr>
          <w:rFonts w:hAnsi="宋体" w:hint="eastAsia"/>
          <w:kern w:val="0"/>
          <w:sz w:val="24"/>
        </w:rPr>
        <w:t>)</w:t>
      </w:r>
      <w:r w:rsidR="003A1B8B" w:rsidRPr="003A1B8B">
        <w:rPr>
          <w:rFonts w:hAnsi="宋体" w:hint="eastAsia"/>
          <w:kern w:val="0"/>
          <w:sz w:val="24"/>
        </w:rPr>
        <w:t>基金销售投资顾问有限公司、上海天天基金销售有限公司、上海联泰资产管理有限公司、浙江同花顺基金销售有限公司、泰诚财富基金销售（大连）有限公司、上海基煜基金销售有限公司、珠海盈米财富管理有限公司、上海陆金所资产管理有限公司、上海凯石财富基金销售有限公司、上海利得基金销售有限公司、北京汇成基金销售有限公司、北京恒天明泽基金销售有限公司、奕丰基金销售有限公司、中证金牛（北京）投资咨询有限公司、上海云湾投资管理有限公司、杭州科地瑞富基金销售有限公司、北京新浪仓石基金销售有限公司、北</w:t>
      </w:r>
      <w:r w:rsidR="003A1B8B" w:rsidRPr="003A1B8B">
        <w:rPr>
          <w:rFonts w:hAnsi="宋体" w:hint="eastAsia"/>
          <w:kern w:val="0"/>
          <w:sz w:val="24"/>
        </w:rPr>
        <w:lastRenderedPageBreak/>
        <w:t>京肯特瑞财富投资管理有限公司、北京蛋卷基金销售有限公司、凤凰金信（银川）投资管理有限公司、格上富信投资顾问有限公司、中民财富管理（上海）有限公司、上海万得基金销售有限公司、上海挖财金融信息服务有限公司、南京苏宁基金销售有限公司</w:t>
      </w:r>
      <w:r w:rsidR="00AC7636">
        <w:rPr>
          <w:rFonts w:hAnsi="宋体" w:hint="eastAsia"/>
          <w:kern w:val="0"/>
          <w:sz w:val="24"/>
        </w:rPr>
        <w:t>。</w:t>
      </w:r>
    </w:p>
    <w:p w14:paraId="3E498DA8" w14:textId="7A0BA45E"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02EF34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6B74DC91"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电话：（</w:t>
      </w:r>
      <w:r w:rsidRPr="00EE627C">
        <w:rPr>
          <w:rFonts w:hint="eastAsia"/>
          <w:kern w:val="0"/>
          <w:sz w:val="24"/>
        </w:rPr>
        <w:t>010</w:t>
      </w:r>
      <w:r w:rsidRPr="00EE627C">
        <w:rPr>
          <w:rFonts w:hint="eastAsia"/>
          <w:kern w:val="0"/>
          <w:sz w:val="24"/>
        </w:rPr>
        <w:t>）</w:t>
      </w:r>
      <w:r w:rsidRPr="00EE627C">
        <w:rPr>
          <w:rFonts w:hint="eastAsia"/>
          <w:kern w:val="0"/>
          <w:sz w:val="24"/>
        </w:rPr>
        <w:t>50938782</w:t>
      </w:r>
    </w:p>
    <w:p w14:paraId="7D3E8E60"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传真：（</w:t>
      </w:r>
      <w:r w:rsidRPr="00EE627C">
        <w:rPr>
          <w:rFonts w:hint="eastAsia"/>
          <w:kern w:val="0"/>
          <w:sz w:val="24"/>
        </w:rPr>
        <w:t>010</w:t>
      </w:r>
      <w:r w:rsidRPr="00EE627C">
        <w:rPr>
          <w:rFonts w:hint="eastAsia"/>
          <w:kern w:val="0"/>
          <w:sz w:val="24"/>
        </w:rPr>
        <w:t>）</w:t>
      </w:r>
      <w:r w:rsidRPr="00EE627C">
        <w:rPr>
          <w:rFonts w:hint="eastAsia"/>
          <w:kern w:val="0"/>
          <w:sz w:val="24"/>
        </w:rPr>
        <w:t>50938907</w:t>
      </w:r>
    </w:p>
    <w:p w14:paraId="4EF2DA98" w14:textId="77777777" w:rsidR="00EE627C" w:rsidRDefault="00EE627C" w:rsidP="0027109F">
      <w:pPr>
        <w:adjustRightInd w:val="0"/>
        <w:snapToGrid w:val="0"/>
        <w:spacing w:line="360" w:lineRule="auto"/>
        <w:ind w:firstLineChars="200" w:firstLine="480"/>
        <w:rPr>
          <w:kern w:val="0"/>
          <w:sz w:val="24"/>
        </w:rPr>
      </w:pPr>
      <w:r w:rsidRPr="00EE627C">
        <w:rPr>
          <w:rFonts w:hint="eastAsia"/>
          <w:kern w:val="0"/>
          <w:sz w:val="24"/>
        </w:rPr>
        <w:t>联系人：赵亦清</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77777777"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32087D9A" w:rsidR="005019A8" w:rsidRPr="00781410" w:rsidRDefault="00C05482"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w:t>
      </w:r>
      <w:r>
        <w:rPr>
          <w:rFonts w:hint="eastAsia"/>
          <w:kern w:val="0"/>
          <w:sz w:val="24"/>
        </w:rPr>
        <w:t>九</w:t>
      </w:r>
      <w:r w:rsidRPr="007E2DBB">
        <w:rPr>
          <w:rFonts w:hint="eastAsia"/>
          <w:kern w:val="0"/>
          <w:sz w:val="24"/>
        </w:rPr>
        <w:t>年</w:t>
      </w:r>
      <w:r>
        <w:rPr>
          <w:rFonts w:hint="eastAsia"/>
          <w:kern w:val="0"/>
          <w:sz w:val="24"/>
        </w:rPr>
        <w:t>五</w:t>
      </w:r>
      <w:r w:rsidRPr="007E2DBB">
        <w:rPr>
          <w:rFonts w:hint="eastAsia"/>
          <w:kern w:val="0"/>
          <w:sz w:val="24"/>
        </w:rPr>
        <w:t>月</w:t>
      </w:r>
      <w:r>
        <w:rPr>
          <w:rFonts w:hint="eastAsia"/>
          <w:kern w:val="0"/>
          <w:sz w:val="24"/>
        </w:rPr>
        <w:t>二十</w:t>
      </w:r>
      <w:r w:rsidR="00623675">
        <w:rPr>
          <w:rFonts w:hint="eastAsia"/>
          <w:kern w:val="0"/>
          <w:sz w:val="24"/>
        </w:rPr>
        <w:t>二</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1FCE5" w14:textId="77777777" w:rsidR="0017594F" w:rsidRDefault="0017594F">
      <w:r>
        <w:separator/>
      </w:r>
    </w:p>
  </w:endnote>
  <w:endnote w:type="continuationSeparator" w:id="0">
    <w:p w14:paraId="08AADBC6" w14:textId="77777777" w:rsidR="0017594F" w:rsidRDefault="0017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77777777" w:rsidR="00082CEC" w:rsidRDefault="00082CEC">
    <w:pPr>
      <w:pStyle w:val="a9"/>
      <w:jc w:val="center"/>
    </w:pPr>
    <w:r>
      <w:fldChar w:fldCharType="begin"/>
    </w:r>
    <w:r>
      <w:instrText xml:space="preserve"> PAGE   \* MERGEFORMAT </w:instrText>
    </w:r>
    <w:r>
      <w:fldChar w:fldCharType="separate"/>
    </w:r>
    <w:r w:rsidR="00B91AF5" w:rsidRPr="00B91AF5">
      <w:rPr>
        <w:noProof/>
        <w:lang w:val="zh-CN"/>
      </w:rPr>
      <w:t>1</w:t>
    </w:r>
    <w:r>
      <w:rPr>
        <w:noProof/>
        <w:lang w:val="zh-CN"/>
      </w:rPr>
      <w:fldChar w:fldCharType="end"/>
    </w:r>
  </w:p>
  <w:p w14:paraId="04AB73E7" w14:textId="77777777" w:rsidR="00082CEC" w:rsidRDefault="00082C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A0381" w14:textId="77777777" w:rsidR="0017594F" w:rsidRDefault="0017594F">
      <w:r>
        <w:separator/>
      </w:r>
    </w:p>
  </w:footnote>
  <w:footnote w:type="continuationSeparator" w:id="0">
    <w:p w14:paraId="25B0BE44" w14:textId="77777777" w:rsidR="0017594F" w:rsidRDefault="00175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712D" w14:textId="77777777" w:rsidR="00082CEC" w:rsidRDefault="00082CEC">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EF8A749" w14:textId="77777777" w:rsidR="00082CEC" w:rsidRDefault="00082CEC">
    <w:pPr>
      <w:pStyle w:val="a7"/>
      <w:pBdr>
        <w:bottom w:val="none" w:sz="0" w:space="0" w:color="auto"/>
      </w:pBdr>
      <w:tabs>
        <w:tab w:val="right" w:pos="8280"/>
      </w:tabs>
      <w:jc w:val="right"/>
    </w:pPr>
  </w:p>
  <w:p w14:paraId="4436707D" w14:textId="77777777" w:rsidR="00082CEC" w:rsidRDefault="00082CEC">
    <w:pPr>
      <w:pStyle w:val="a7"/>
      <w:pBdr>
        <w:bottom w:val="none" w:sz="0" w:space="0" w:color="auto"/>
      </w:pBdr>
      <w:tabs>
        <w:tab w:val="right" w:pos="8280"/>
      </w:tabs>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786447F" w14:textId="0AC75151" w:rsidR="00082CEC" w:rsidRDefault="00082CEC">
    <w:pPr>
      <w:pStyle w:val="a7"/>
      <w:pBdr>
        <w:bottom w:val="none" w:sz="0" w:space="0" w:color="auto"/>
      </w:pBdr>
      <w:tabs>
        <w:tab w:val="right" w:pos="8280"/>
      </w:tabs>
      <w:jc w:val="right"/>
      <w:rPr>
        <w:rFonts w:ascii="宋体"/>
      </w:rPr>
    </w:pPr>
    <w:r w:rsidRPr="00947DF6">
      <w:rPr>
        <w:rFonts w:cs="宋体" w:hint="eastAsia"/>
      </w:rPr>
      <w:t>交银施罗德</w:t>
    </w:r>
    <w:r>
      <w:rPr>
        <w:rFonts w:cs="宋体" w:hint="eastAsia"/>
      </w:rPr>
      <w:t>可转债</w:t>
    </w:r>
    <w:r w:rsidRPr="00947DF6">
      <w:rPr>
        <w:rFonts w:cs="宋体" w:hint="eastAsia"/>
      </w:rPr>
      <w:t>债券型证券投资基金</w:t>
    </w:r>
    <w:r>
      <w:rPr>
        <w:rFonts w:cs="宋体" w:hint="eastAsia"/>
      </w:rPr>
      <w:t>基金份额发售公告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4239"/>
    <w:rsid w:val="00006222"/>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BD5"/>
    <w:rsid w:val="00034A64"/>
    <w:rsid w:val="0003597F"/>
    <w:rsid w:val="000371F3"/>
    <w:rsid w:val="00040C9D"/>
    <w:rsid w:val="0004329A"/>
    <w:rsid w:val="0004367B"/>
    <w:rsid w:val="00043A2B"/>
    <w:rsid w:val="00043C21"/>
    <w:rsid w:val="000448AD"/>
    <w:rsid w:val="00045253"/>
    <w:rsid w:val="00046BCB"/>
    <w:rsid w:val="00046F16"/>
    <w:rsid w:val="000530AF"/>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2CEC"/>
    <w:rsid w:val="00083771"/>
    <w:rsid w:val="00083EFC"/>
    <w:rsid w:val="00084ED5"/>
    <w:rsid w:val="00084F82"/>
    <w:rsid w:val="0008538E"/>
    <w:rsid w:val="000855D4"/>
    <w:rsid w:val="0008646D"/>
    <w:rsid w:val="00087BC7"/>
    <w:rsid w:val="0009062F"/>
    <w:rsid w:val="00091FE1"/>
    <w:rsid w:val="0009228A"/>
    <w:rsid w:val="00093020"/>
    <w:rsid w:val="00093828"/>
    <w:rsid w:val="00094DCF"/>
    <w:rsid w:val="0009613B"/>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3722"/>
    <w:rsid w:val="000C4F12"/>
    <w:rsid w:val="000C4FD1"/>
    <w:rsid w:val="000C5031"/>
    <w:rsid w:val="000C57DC"/>
    <w:rsid w:val="000C5BB3"/>
    <w:rsid w:val="000C6708"/>
    <w:rsid w:val="000C6AA6"/>
    <w:rsid w:val="000C7496"/>
    <w:rsid w:val="000C769E"/>
    <w:rsid w:val="000C7ADD"/>
    <w:rsid w:val="000C7ECB"/>
    <w:rsid w:val="000D0686"/>
    <w:rsid w:val="000D0F80"/>
    <w:rsid w:val="000D143C"/>
    <w:rsid w:val="000D33E0"/>
    <w:rsid w:val="000D5C19"/>
    <w:rsid w:val="000E0B96"/>
    <w:rsid w:val="000E1118"/>
    <w:rsid w:val="000E22A5"/>
    <w:rsid w:val="000E266A"/>
    <w:rsid w:val="000E3549"/>
    <w:rsid w:val="000E5B07"/>
    <w:rsid w:val="000F2CCD"/>
    <w:rsid w:val="000F5A46"/>
    <w:rsid w:val="000F5C6D"/>
    <w:rsid w:val="000F5E92"/>
    <w:rsid w:val="000F69F8"/>
    <w:rsid w:val="000F7F90"/>
    <w:rsid w:val="00100478"/>
    <w:rsid w:val="0010123A"/>
    <w:rsid w:val="0010342F"/>
    <w:rsid w:val="00103D9A"/>
    <w:rsid w:val="001058CB"/>
    <w:rsid w:val="00106F6C"/>
    <w:rsid w:val="001071B2"/>
    <w:rsid w:val="00110051"/>
    <w:rsid w:val="001106EA"/>
    <w:rsid w:val="00110FDF"/>
    <w:rsid w:val="00113786"/>
    <w:rsid w:val="00113B6D"/>
    <w:rsid w:val="00114137"/>
    <w:rsid w:val="0011417A"/>
    <w:rsid w:val="001148D5"/>
    <w:rsid w:val="00114987"/>
    <w:rsid w:val="001149E0"/>
    <w:rsid w:val="00116306"/>
    <w:rsid w:val="001172E0"/>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58E7"/>
    <w:rsid w:val="00146167"/>
    <w:rsid w:val="00151D56"/>
    <w:rsid w:val="00151EFB"/>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4F4"/>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E28"/>
    <w:rsid w:val="001D41BE"/>
    <w:rsid w:val="001D45E2"/>
    <w:rsid w:val="001D5D14"/>
    <w:rsid w:val="001D6DA9"/>
    <w:rsid w:val="001E0C86"/>
    <w:rsid w:val="001E0D64"/>
    <w:rsid w:val="001E14DB"/>
    <w:rsid w:val="001E2465"/>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6D2"/>
    <w:rsid w:val="00207B0A"/>
    <w:rsid w:val="00211EEA"/>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65FE"/>
    <w:rsid w:val="002469D9"/>
    <w:rsid w:val="00250348"/>
    <w:rsid w:val="002520B9"/>
    <w:rsid w:val="002534B7"/>
    <w:rsid w:val="00253F24"/>
    <w:rsid w:val="002542CA"/>
    <w:rsid w:val="00254542"/>
    <w:rsid w:val="0025510E"/>
    <w:rsid w:val="00255B6C"/>
    <w:rsid w:val="00256FA0"/>
    <w:rsid w:val="00257074"/>
    <w:rsid w:val="002570A7"/>
    <w:rsid w:val="00257137"/>
    <w:rsid w:val="00257CC3"/>
    <w:rsid w:val="002601C5"/>
    <w:rsid w:val="00261CDF"/>
    <w:rsid w:val="002633A1"/>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4056"/>
    <w:rsid w:val="002865EB"/>
    <w:rsid w:val="00290911"/>
    <w:rsid w:val="00290FC6"/>
    <w:rsid w:val="002918B6"/>
    <w:rsid w:val="0029250E"/>
    <w:rsid w:val="00293B92"/>
    <w:rsid w:val="00293C01"/>
    <w:rsid w:val="00293D96"/>
    <w:rsid w:val="002949DC"/>
    <w:rsid w:val="0029619C"/>
    <w:rsid w:val="0029786A"/>
    <w:rsid w:val="002A0ADA"/>
    <w:rsid w:val="002A0C97"/>
    <w:rsid w:val="002A10E2"/>
    <w:rsid w:val="002A1436"/>
    <w:rsid w:val="002A353A"/>
    <w:rsid w:val="002A3A85"/>
    <w:rsid w:val="002A3A91"/>
    <w:rsid w:val="002A456E"/>
    <w:rsid w:val="002A4586"/>
    <w:rsid w:val="002B0AD8"/>
    <w:rsid w:val="002B29DB"/>
    <w:rsid w:val="002B4704"/>
    <w:rsid w:val="002B48F5"/>
    <w:rsid w:val="002B4F20"/>
    <w:rsid w:val="002B5747"/>
    <w:rsid w:val="002B5C65"/>
    <w:rsid w:val="002B6822"/>
    <w:rsid w:val="002B6E87"/>
    <w:rsid w:val="002B6EE3"/>
    <w:rsid w:val="002B7776"/>
    <w:rsid w:val="002C0FFA"/>
    <w:rsid w:val="002C118B"/>
    <w:rsid w:val="002C1A0A"/>
    <w:rsid w:val="002C1C4E"/>
    <w:rsid w:val="002C5140"/>
    <w:rsid w:val="002C5E8D"/>
    <w:rsid w:val="002C7583"/>
    <w:rsid w:val="002D0B9F"/>
    <w:rsid w:val="002D1F25"/>
    <w:rsid w:val="002D2B2F"/>
    <w:rsid w:val="002D3B95"/>
    <w:rsid w:val="002D4317"/>
    <w:rsid w:val="002D4711"/>
    <w:rsid w:val="002D4C00"/>
    <w:rsid w:val="002D55F6"/>
    <w:rsid w:val="002D5EC4"/>
    <w:rsid w:val="002D65AF"/>
    <w:rsid w:val="002D6D77"/>
    <w:rsid w:val="002D76A2"/>
    <w:rsid w:val="002E28AD"/>
    <w:rsid w:val="002E3B8E"/>
    <w:rsid w:val="002E418E"/>
    <w:rsid w:val="002E550F"/>
    <w:rsid w:val="002E5FA6"/>
    <w:rsid w:val="002F024D"/>
    <w:rsid w:val="002F156B"/>
    <w:rsid w:val="002F16CF"/>
    <w:rsid w:val="002F1839"/>
    <w:rsid w:val="002F24F6"/>
    <w:rsid w:val="002F27BC"/>
    <w:rsid w:val="002F3544"/>
    <w:rsid w:val="002F5E03"/>
    <w:rsid w:val="003008D1"/>
    <w:rsid w:val="003015B3"/>
    <w:rsid w:val="0030318F"/>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764"/>
    <w:rsid w:val="00327891"/>
    <w:rsid w:val="00331BDE"/>
    <w:rsid w:val="0033271D"/>
    <w:rsid w:val="0033284B"/>
    <w:rsid w:val="003347ED"/>
    <w:rsid w:val="00334C5E"/>
    <w:rsid w:val="00336007"/>
    <w:rsid w:val="00336728"/>
    <w:rsid w:val="00340E4B"/>
    <w:rsid w:val="00342DDE"/>
    <w:rsid w:val="00343CFC"/>
    <w:rsid w:val="00343E78"/>
    <w:rsid w:val="00345F95"/>
    <w:rsid w:val="00347405"/>
    <w:rsid w:val="00347BB4"/>
    <w:rsid w:val="003505F8"/>
    <w:rsid w:val="003515F5"/>
    <w:rsid w:val="00352248"/>
    <w:rsid w:val="0035242C"/>
    <w:rsid w:val="00353175"/>
    <w:rsid w:val="0035458A"/>
    <w:rsid w:val="003560F9"/>
    <w:rsid w:val="00357BAA"/>
    <w:rsid w:val="003601FD"/>
    <w:rsid w:val="00361FB0"/>
    <w:rsid w:val="00362D75"/>
    <w:rsid w:val="00363D14"/>
    <w:rsid w:val="00364B78"/>
    <w:rsid w:val="00364DD0"/>
    <w:rsid w:val="003662BD"/>
    <w:rsid w:val="00370274"/>
    <w:rsid w:val="00370AB0"/>
    <w:rsid w:val="00371C7E"/>
    <w:rsid w:val="0037204A"/>
    <w:rsid w:val="003725E1"/>
    <w:rsid w:val="003736A5"/>
    <w:rsid w:val="003744DA"/>
    <w:rsid w:val="003754CD"/>
    <w:rsid w:val="00377C27"/>
    <w:rsid w:val="003803E5"/>
    <w:rsid w:val="0038086C"/>
    <w:rsid w:val="00382296"/>
    <w:rsid w:val="003833BE"/>
    <w:rsid w:val="00383D31"/>
    <w:rsid w:val="00383E77"/>
    <w:rsid w:val="00384968"/>
    <w:rsid w:val="00384C02"/>
    <w:rsid w:val="003856D3"/>
    <w:rsid w:val="00385A03"/>
    <w:rsid w:val="00385EB4"/>
    <w:rsid w:val="00386AE5"/>
    <w:rsid w:val="003871FA"/>
    <w:rsid w:val="00392572"/>
    <w:rsid w:val="00392722"/>
    <w:rsid w:val="0039282B"/>
    <w:rsid w:val="00393D4B"/>
    <w:rsid w:val="00394A30"/>
    <w:rsid w:val="00394FAD"/>
    <w:rsid w:val="00395B86"/>
    <w:rsid w:val="00395DF3"/>
    <w:rsid w:val="003975A3"/>
    <w:rsid w:val="003A0A58"/>
    <w:rsid w:val="003A0E32"/>
    <w:rsid w:val="003A1B8B"/>
    <w:rsid w:val="003A1BDB"/>
    <w:rsid w:val="003A1CD6"/>
    <w:rsid w:val="003A2B06"/>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D00A5"/>
    <w:rsid w:val="003D0269"/>
    <w:rsid w:val="003D0715"/>
    <w:rsid w:val="003D07CB"/>
    <w:rsid w:val="003D2613"/>
    <w:rsid w:val="003D3FF0"/>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5AE7"/>
    <w:rsid w:val="00405BDD"/>
    <w:rsid w:val="00406A38"/>
    <w:rsid w:val="004074CF"/>
    <w:rsid w:val="00410BAD"/>
    <w:rsid w:val="00412EF8"/>
    <w:rsid w:val="00413FEB"/>
    <w:rsid w:val="00414F88"/>
    <w:rsid w:val="00415FA5"/>
    <w:rsid w:val="0041671D"/>
    <w:rsid w:val="004171A5"/>
    <w:rsid w:val="00417F8D"/>
    <w:rsid w:val="00422634"/>
    <w:rsid w:val="00422BC7"/>
    <w:rsid w:val="00424770"/>
    <w:rsid w:val="00424F85"/>
    <w:rsid w:val="00426D37"/>
    <w:rsid w:val="004275F1"/>
    <w:rsid w:val="00427F6A"/>
    <w:rsid w:val="00430575"/>
    <w:rsid w:val="00430BB4"/>
    <w:rsid w:val="0043111B"/>
    <w:rsid w:val="00431E54"/>
    <w:rsid w:val="00433257"/>
    <w:rsid w:val="0043376E"/>
    <w:rsid w:val="00434837"/>
    <w:rsid w:val="00435336"/>
    <w:rsid w:val="004366E3"/>
    <w:rsid w:val="00436F9C"/>
    <w:rsid w:val="00437568"/>
    <w:rsid w:val="004400BA"/>
    <w:rsid w:val="00441524"/>
    <w:rsid w:val="00441B2A"/>
    <w:rsid w:val="00442979"/>
    <w:rsid w:val="0044319D"/>
    <w:rsid w:val="00444546"/>
    <w:rsid w:val="004446BE"/>
    <w:rsid w:val="00444DAE"/>
    <w:rsid w:val="00445238"/>
    <w:rsid w:val="004453DB"/>
    <w:rsid w:val="00451C85"/>
    <w:rsid w:val="00452BA4"/>
    <w:rsid w:val="00454DD9"/>
    <w:rsid w:val="004606D3"/>
    <w:rsid w:val="004607BC"/>
    <w:rsid w:val="004611A7"/>
    <w:rsid w:val="00461289"/>
    <w:rsid w:val="00465711"/>
    <w:rsid w:val="00465EF1"/>
    <w:rsid w:val="004663CF"/>
    <w:rsid w:val="00466B6A"/>
    <w:rsid w:val="004671A8"/>
    <w:rsid w:val="00467ADC"/>
    <w:rsid w:val="004713CA"/>
    <w:rsid w:val="0047260B"/>
    <w:rsid w:val="00474167"/>
    <w:rsid w:val="004749C5"/>
    <w:rsid w:val="004752E7"/>
    <w:rsid w:val="004777FB"/>
    <w:rsid w:val="004779C5"/>
    <w:rsid w:val="00477E61"/>
    <w:rsid w:val="004812E6"/>
    <w:rsid w:val="00481CAB"/>
    <w:rsid w:val="00482AC5"/>
    <w:rsid w:val="00483498"/>
    <w:rsid w:val="00487F0D"/>
    <w:rsid w:val="004907A6"/>
    <w:rsid w:val="00490FA4"/>
    <w:rsid w:val="00491217"/>
    <w:rsid w:val="00493A04"/>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C0BB6"/>
    <w:rsid w:val="004C217F"/>
    <w:rsid w:val="004C2328"/>
    <w:rsid w:val="004C2F7D"/>
    <w:rsid w:val="004C357F"/>
    <w:rsid w:val="004C371A"/>
    <w:rsid w:val="004C40FE"/>
    <w:rsid w:val="004C45BF"/>
    <w:rsid w:val="004C49A1"/>
    <w:rsid w:val="004C4A97"/>
    <w:rsid w:val="004C5A6B"/>
    <w:rsid w:val="004C5F99"/>
    <w:rsid w:val="004C6806"/>
    <w:rsid w:val="004D0526"/>
    <w:rsid w:val="004D1178"/>
    <w:rsid w:val="004D15E5"/>
    <w:rsid w:val="004D1C8A"/>
    <w:rsid w:val="004D2525"/>
    <w:rsid w:val="004D2807"/>
    <w:rsid w:val="004D326E"/>
    <w:rsid w:val="004D3EB2"/>
    <w:rsid w:val="004D7F5D"/>
    <w:rsid w:val="004E0B0A"/>
    <w:rsid w:val="004E2043"/>
    <w:rsid w:val="004E22D8"/>
    <w:rsid w:val="004E2C3B"/>
    <w:rsid w:val="004E438D"/>
    <w:rsid w:val="004E7EA8"/>
    <w:rsid w:val="004F0959"/>
    <w:rsid w:val="004F1477"/>
    <w:rsid w:val="004F1EB7"/>
    <w:rsid w:val="004F27CA"/>
    <w:rsid w:val="004F3BC5"/>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20102"/>
    <w:rsid w:val="00520AE8"/>
    <w:rsid w:val="00521B4B"/>
    <w:rsid w:val="0052599F"/>
    <w:rsid w:val="0052765F"/>
    <w:rsid w:val="00531819"/>
    <w:rsid w:val="00532762"/>
    <w:rsid w:val="005328FC"/>
    <w:rsid w:val="0053304C"/>
    <w:rsid w:val="0053386A"/>
    <w:rsid w:val="00534109"/>
    <w:rsid w:val="005348BC"/>
    <w:rsid w:val="0053560F"/>
    <w:rsid w:val="00537C9A"/>
    <w:rsid w:val="0054140E"/>
    <w:rsid w:val="00541424"/>
    <w:rsid w:val="0054324E"/>
    <w:rsid w:val="00547302"/>
    <w:rsid w:val="005505FE"/>
    <w:rsid w:val="00551AA3"/>
    <w:rsid w:val="00551E64"/>
    <w:rsid w:val="00553E69"/>
    <w:rsid w:val="00554547"/>
    <w:rsid w:val="00554FB9"/>
    <w:rsid w:val="005556BE"/>
    <w:rsid w:val="00555DF6"/>
    <w:rsid w:val="00556764"/>
    <w:rsid w:val="00556767"/>
    <w:rsid w:val="00557D0E"/>
    <w:rsid w:val="00560557"/>
    <w:rsid w:val="00560C69"/>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960"/>
    <w:rsid w:val="00575C7E"/>
    <w:rsid w:val="005763FC"/>
    <w:rsid w:val="005807CB"/>
    <w:rsid w:val="00580A22"/>
    <w:rsid w:val="0058114B"/>
    <w:rsid w:val="00581F09"/>
    <w:rsid w:val="00582D10"/>
    <w:rsid w:val="00584501"/>
    <w:rsid w:val="00584846"/>
    <w:rsid w:val="00584A2E"/>
    <w:rsid w:val="005865FF"/>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E95"/>
    <w:rsid w:val="005B757B"/>
    <w:rsid w:val="005C1754"/>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736D"/>
    <w:rsid w:val="00691C24"/>
    <w:rsid w:val="00694709"/>
    <w:rsid w:val="00695E49"/>
    <w:rsid w:val="00697FE7"/>
    <w:rsid w:val="006A0974"/>
    <w:rsid w:val="006A1837"/>
    <w:rsid w:val="006A2E44"/>
    <w:rsid w:val="006A30CA"/>
    <w:rsid w:val="006A6389"/>
    <w:rsid w:val="006A75EF"/>
    <w:rsid w:val="006A7702"/>
    <w:rsid w:val="006A7E24"/>
    <w:rsid w:val="006B01D6"/>
    <w:rsid w:val="006B0BBD"/>
    <w:rsid w:val="006B2770"/>
    <w:rsid w:val="006B28DC"/>
    <w:rsid w:val="006B2C31"/>
    <w:rsid w:val="006B5339"/>
    <w:rsid w:val="006B5D55"/>
    <w:rsid w:val="006B792F"/>
    <w:rsid w:val="006C14A6"/>
    <w:rsid w:val="006C1B57"/>
    <w:rsid w:val="006C2504"/>
    <w:rsid w:val="006C2608"/>
    <w:rsid w:val="006C2A0B"/>
    <w:rsid w:val="006C3504"/>
    <w:rsid w:val="006C45EF"/>
    <w:rsid w:val="006C7195"/>
    <w:rsid w:val="006C7F4D"/>
    <w:rsid w:val="006D4599"/>
    <w:rsid w:val="006D71EA"/>
    <w:rsid w:val="006E0392"/>
    <w:rsid w:val="006E050C"/>
    <w:rsid w:val="006E18BB"/>
    <w:rsid w:val="006E391E"/>
    <w:rsid w:val="006E4AAE"/>
    <w:rsid w:val="006E6D37"/>
    <w:rsid w:val="006E6D4B"/>
    <w:rsid w:val="006E6FA7"/>
    <w:rsid w:val="006F0D3B"/>
    <w:rsid w:val="006F1581"/>
    <w:rsid w:val="006F3AFB"/>
    <w:rsid w:val="006F409C"/>
    <w:rsid w:val="006F4A45"/>
    <w:rsid w:val="006F4B15"/>
    <w:rsid w:val="006F5F4B"/>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D69"/>
    <w:rsid w:val="00737026"/>
    <w:rsid w:val="007371E5"/>
    <w:rsid w:val="00740E0C"/>
    <w:rsid w:val="0074177A"/>
    <w:rsid w:val="00741A40"/>
    <w:rsid w:val="0074224B"/>
    <w:rsid w:val="00742C20"/>
    <w:rsid w:val="0074362A"/>
    <w:rsid w:val="0074597A"/>
    <w:rsid w:val="00745FF2"/>
    <w:rsid w:val="00746A86"/>
    <w:rsid w:val="007478B4"/>
    <w:rsid w:val="00750140"/>
    <w:rsid w:val="0075167B"/>
    <w:rsid w:val="00752DDB"/>
    <w:rsid w:val="00753CCF"/>
    <w:rsid w:val="007547AC"/>
    <w:rsid w:val="00755069"/>
    <w:rsid w:val="00756D89"/>
    <w:rsid w:val="00757192"/>
    <w:rsid w:val="00757767"/>
    <w:rsid w:val="0076071D"/>
    <w:rsid w:val="0076252D"/>
    <w:rsid w:val="00764146"/>
    <w:rsid w:val="007644C7"/>
    <w:rsid w:val="007659DC"/>
    <w:rsid w:val="00771430"/>
    <w:rsid w:val="00771815"/>
    <w:rsid w:val="0077192C"/>
    <w:rsid w:val="00771E56"/>
    <w:rsid w:val="00775684"/>
    <w:rsid w:val="007769D3"/>
    <w:rsid w:val="00780BC7"/>
    <w:rsid w:val="00781410"/>
    <w:rsid w:val="007819B5"/>
    <w:rsid w:val="0078262B"/>
    <w:rsid w:val="007836B3"/>
    <w:rsid w:val="00784E1F"/>
    <w:rsid w:val="007858AD"/>
    <w:rsid w:val="00786295"/>
    <w:rsid w:val="0078639D"/>
    <w:rsid w:val="0078751A"/>
    <w:rsid w:val="007927CD"/>
    <w:rsid w:val="00792DAB"/>
    <w:rsid w:val="007956B7"/>
    <w:rsid w:val="00795960"/>
    <w:rsid w:val="00795D2C"/>
    <w:rsid w:val="00795D51"/>
    <w:rsid w:val="00795F1D"/>
    <w:rsid w:val="007A0E07"/>
    <w:rsid w:val="007A19B0"/>
    <w:rsid w:val="007A3E87"/>
    <w:rsid w:val="007A741E"/>
    <w:rsid w:val="007A7745"/>
    <w:rsid w:val="007A77E7"/>
    <w:rsid w:val="007A7A2A"/>
    <w:rsid w:val="007A7C07"/>
    <w:rsid w:val="007B0FA4"/>
    <w:rsid w:val="007B0FF2"/>
    <w:rsid w:val="007B2F8A"/>
    <w:rsid w:val="007B658A"/>
    <w:rsid w:val="007B7625"/>
    <w:rsid w:val="007C0484"/>
    <w:rsid w:val="007C2AE9"/>
    <w:rsid w:val="007C411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C9A"/>
    <w:rsid w:val="007E2DBB"/>
    <w:rsid w:val="007E4177"/>
    <w:rsid w:val="007E42A4"/>
    <w:rsid w:val="007E561F"/>
    <w:rsid w:val="007E5E5E"/>
    <w:rsid w:val="007E689A"/>
    <w:rsid w:val="007F0983"/>
    <w:rsid w:val="007F142B"/>
    <w:rsid w:val="007F1539"/>
    <w:rsid w:val="007F28B4"/>
    <w:rsid w:val="007F4ACD"/>
    <w:rsid w:val="007F621A"/>
    <w:rsid w:val="007F7F38"/>
    <w:rsid w:val="0080021A"/>
    <w:rsid w:val="00801BAC"/>
    <w:rsid w:val="008067C3"/>
    <w:rsid w:val="008069ED"/>
    <w:rsid w:val="00806D50"/>
    <w:rsid w:val="0080734A"/>
    <w:rsid w:val="00807652"/>
    <w:rsid w:val="00807B46"/>
    <w:rsid w:val="00810092"/>
    <w:rsid w:val="00810F9E"/>
    <w:rsid w:val="0081232F"/>
    <w:rsid w:val="00813017"/>
    <w:rsid w:val="0081362B"/>
    <w:rsid w:val="00814A2E"/>
    <w:rsid w:val="00814B4D"/>
    <w:rsid w:val="00814D2B"/>
    <w:rsid w:val="00817072"/>
    <w:rsid w:val="00821774"/>
    <w:rsid w:val="0082197A"/>
    <w:rsid w:val="008231CB"/>
    <w:rsid w:val="0082529A"/>
    <w:rsid w:val="0082753D"/>
    <w:rsid w:val="008278D8"/>
    <w:rsid w:val="00830155"/>
    <w:rsid w:val="0083124F"/>
    <w:rsid w:val="00831661"/>
    <w:rsid w:val="00832F91"/>
    <w:rsid w:val="00833CD4"/>
    <w:rsid w:val="00834C89"/>
    <w:rsid w:val="00836453"/>
    <w:rsid w:val="00836B86"/>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7B3F"/>
    <w:rsid w:val="008503C3"/>
    <w:rsid w:val="008544F3"/>
    <w:rsid w:val="0086032D"/>
    <w:rsid w:val="008605ED"/>
    <w:rsid w:val="00861318"/>
    <w:rsid w:val="0086211C"/>
    <w:rsid w:val="00862559"/>
    <w:rsid w:val="00862FB0"/>
    <w:rsid w:val="0086358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701F"/>
    <w:rsid w:val="008D0206"/>
    <w:rsid w:val="008D0AA9"/>
    <w:rsid w:val="008D1496"/>
    <w:rsid w:val="008D1868"/>
    <w:rsid w:val="008D2573"/>
    <w:rsid w:val="008D3E39"/>
    <w:rsid w:val="008D406E"/>
    <w:rsid w:val="008D5DD0"/>
    <w:rsid w:val="008E0173"/>
    <w:rsid w:val="008E0613"/>
    <w:rsid w:val="008E142C"/>
    <w:rsid w:val="008E1E26"/>
    <w:rsid w:val="008E20F1"/>
    <w:rsid w:val="008E4FCF"/>
    <w:rsid w:val="008E51A9"/>
    <w:rsid w:val="008E5F41"/>
    <w:rsid w:val="008F085C"/>
    <w:rsid w:val="008F133C"/>
    <w:rsid w:val="008F3332"/>
    <w:rsid w:val="008F458A"/>
    <w:rsid w:val="008F5A11"/>
    <w:rsid w:val="0090027D"/>
    <w:rsid w:val="009019BC"/>
    <w:rsid w:val="00903B1F"/>
    <w:rsid w:val="0090482C"/>
    <w:rsid w:val="00905327"/>
    <w:rsid w:val="00906D3C"/>
    <w:rsid w:val="00907334"/>
    <w:rsid w:val="009100BE"/>
    <w:rsid w:val="009124E0"/>
    <w:rsid w:val="0091317D"/>
    <w:rsid w:val="00913E44"/>
    <w:rsid w:val="00915BDD"/>
    <w:rsid w:val="00915DC8"/>
    <w:rsid w:val="00916266"/>
    <w:rsid w:val="00916678"/>
    <w:rsid w:val="00916DD0"/>
    <w:rsid w:val="00923EAF"/>
    <w:rsid w:val="00924F4E"/>
    <w:rsid w:val="009305F9"/>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4573"/>
    <w:rsid w:val="009550CF"/>
    <w:rsid w:val="009554B0"/>
    <w:rsid w:val="0095699C"/>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798D"/>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96C"/>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A1D"/>
    <w:rsid w:val="009D1C73"/>
    <w:rsid w:val="009D2DCC"/>
    <w:rsid w:val="009D36CC"/>
    <w:rsid w:val="009D3ACB"/>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2DEF"/>
    <w:rsid w:val="00A03F47"/>
    <w:rsid w:val="00A06279"/>
    <w:rsid w:val="00A06FCF"/>
    <w:rsid w:val="00A07916"/>
    <w:rsid w:val="00A07D80"/>
    <w:rsid w:val="00A07FE6"/>
    <w:rsid w:val="00A120A2"/>
    <w:rsid w:val="00A123BF"/>
    <w:rsid w:val="00A12E46"/>
    <w:rsid w:val="00A1767D"/>
    <w:rsid w:val="00A228D2"/>
    <w:rsid w:val="00A23683"/>
    <w:rsid w:val="00A23B1E"/>
    <w:rsid w:val="00A26FDB"/>
    <w:rsid w:val="00A27188"/>
    <w:rsid w:val="00A30A3B"/>
    <w:rsid w:val="00A30E10"/>
    <w:rsid w:val="00A3134E"/>
    <w:rsid w:val="00A32591"/>
    <w:rsid w:val="00A3285D"/>
    <w:rsid w:val="00A34A0D"/>
    <w:rsid w:val="00A34F3B"/>
    <w:rsid w:val="00A35641"/>
    <w:rsid w:val="00A3673E"/>
    <w:rsid w:val="00A3695E"/>
    <w:rsid w:val="00A37BC3"/>
    <w:rsid w:val="00A4051E"/>
    <w:rsid w:val="00A407FF"/>
    <w:rsid w:val="00A40ADF"/>
    <w:rsid w:val="00A418FC"/>
    <w:rsid w:val="00A41A02"/>
    <w:rsid w:val="00A41B24"/>
    <w:rsid w:val="00A430CB"/>
    <w:rsid w:val="00A474E7"/>
    <w:rsid w:val="00A51712"/>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5C82"/>
    <w:rsid w:val="00A76A65"/>
    <w:rsid w:val="00A811ED"/>
    <w:rsid w:val="00A81801"/>
    <w:rsid w:val="00A83593"/>
    <w:rsid w:val="00A8368F"/>
    <w:rsid w:val="00A83ADF"/>
    <w:rsid w:val="00A84832"/>
    <w:rsid w:val="00A863BA"/>
    <w:rsid w:val="00A87076"/>
    <w:rsid w:val="00A9298E"/>
    <w:rsid w:val="00A92E6D"/>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455E"/>
    <w:rsid w:val="00AB499B"/>
    <w:rsid w:val="00AB51DC"/>
    <w:rsid w:val="00AB601B"/>
    <w:rsid w:val="00AB7017"/>
    <w:rsid w:val="00AC04C3"/>
    <w:rsid w:val="00AC0706"/>
    <w:rsid w:val="00AC0A56"/>
    <w:rsid w:val="00AC1D07"/>
    <w:rsid w:val="00AC4BC7"/>
    <w:rsid w:val="00AC6090"/>
    <w:rsid w:val="00AC7636"/>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A9C"/>
    <w:rsid w:val="00B00F48"/>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3BF9"/>
    <w:rsid w:val="00B77162"/>
    <w:rsid w:val="00B80A97"/>
    <w:rsid w:val="00B80F66"/>
    <w:rsid w:val="00B82DE9"/>
    <w:rsid w:val="00B8354D"/>
    <w:rsid w:val="00B8377F"/>
    <w:rsid w:val="00B83A8C"/>
    <w:rsid w:val="00B84F9D"/>
    <w:rsid w:val="00B860A3"/>
    <w:rsid w:val="00B86BBA"/>
    <w:rsid w:val="00B87821"/>
    <w:rsid w:val="00B91AF5"/>
    <w:rsid w:val="00B9247C"/>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2830"/>
    <w:rsid w:val="00BD313C"/>
    <w:rsid w:val="00BD5F17"/>
    <w:rsid w:val="00BD6496"/>
    <w:rsid w:val="00BD64CC"/>
    <w:rsid w:val="00BD7337"/>
    <w:rsid w:val="00BD7895"/>
    <w:rsid w:val="00BE0159"/>
    <w:rsid w:val="00BE209A"/>
    <w:rsid w:val="00BE3F39"/>
    <w:rsid w:val="00BE4FEA"/>
    <w:rsid w:val="00BE538F"/>
    <w:rsid w:val="00BE5626"/>
    <w:rsid w:val="00BE624D"/>
    <w:rsid w:val="00BE66A3"/>
    <w:rsid w:val="00BE7087"/>
    <w:rsid w:val="00BE7943"/>
    <w:rsid w:val="00BF151A"/>
    <w:rsid w:val="00BF22C7"/>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4725"/>
    <w:rsid w:val="00C05482"/>
    <w:rsid w:val="00C05BFB"/>
    <w:rsid w:val="00C07BAD"/>
    <w:rsid w:val="00C121F5"/>
    <w:rsid w:val="00C14804"/>
    <w:rsid w:val="00C1650A"/>
    <w:rsid w:val="00C177E9"/>
    <w:rsid w:val="00C20557"/>
    <w:rsid w:val="00C21AFC"/>
    <w:rsid w:val="00C23123"/>
    <w:rsid w:val="00C23948"/>
    <w:rsid w:val="00C253CB"/>
    <w:rsid w:val="00C255DB"/>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FC7"/>
    <w:rsid w:val="00C77D21"/>
    <w:rsid w:val="00C81775"/>
    <w:rsid w:val="00C863FD"/>
    <w:rsid w:val="00C86575"/>
    <w:rsid w:val="00C92F3F"/>
    <w:rsid w:val="00C94442"/>
    <w:rsid w:val="00C94A3B"/>
    <w:rsid w:val="00C961FD"/>
    <w:rsid w:val="00C97040"/>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F30"/>
    <w:rsid w:val="00CE5951"/>
    <w:rsid w:val="00CE616B"/>
    <w:rsid w:val="00CF0651"/>
    <w:rsid w:val="00CF15FA"/>
    <w:rsid w:val="00CF1B88"/>
    <w:rsid w:val="00CF4468"/>
    <w:rsid w:val="00CF4A2A"/>
    <w:rsid w:val="00CF51DA"/>
    <w:rsid w:val="00CF6A79"/>
    <w:rsid w:val="00CF7518"/>
    <w:rsid w:val="00CF7EBC"/>
    <w:rsid w:val="00D00693"/>
    <w:rsid w:val="00D02466"/>
    <w:rsid w:val="00D03018"/>
    <w:rsid w:val="00D043F1"/>
    <w:rsid w:val="00D04710"/>
    <w:rsid w:val="00D052E1"/>
    <w:rsid w:val="00D05DE5"/>
    <w:rsid w:val="00D0661E"/>
    <w:rsid w:val="00D10C12"/>
    <w:rsid w:val="00D11881"/>
    <w:rsid w:val="00D11BBB"/>
    <w:rsid w:val="00D12606"/>
    <w:rsid w:val="00D12AD3"/>
    <w:rsid w:val="00D12B26"/>
    <w:rsid w:val="00D136D1"/>
    <w:rsid w:val="00D13C76"/>
    <w:rsid w:val="00D14C75"/>
    <w:rsid w:val="00D15243"/>
    <w:rsid w:val="00D1656E"/>
    <w:rsid w:val="00D173CA"/>
    <w:rsid w:val="00D17DDF"/>
    <w:rsid w:val="00D22C0A"/>
    <w:rsid w:val="00D23BBE"/>
    <w:rsid w:val="00D2448A"/>
    <w:rsid w:val="00D24E99"/>
    <w:rsid w:val="00D251ED"/>
    <w:rsid w:val="00D26881"/>
    <w:rsid w:val="00D26B4C"/>
    <w:rsid w:val="00D2733E"/>
    <w:rsid w:val="00D273A4"/>
    <w:rsid w:val="00D27B18"/>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228B"/>
    <w:rsid w:val="00D525B4"/>
    <w:rsid w:val="00D52C3D"/>
    <w:rsid w:val="00D54AEA"/>
    <w:rsid w:val="00D55150"/>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52B6"/>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BC2"/>
    <w:rsid w:val="00DE1D30"/>
    <w:rsid w:val="00DE2D07"/>
    <w:rsid w:val="00DE3627"/>
    <w:rsid w:val="00DE3935"/>
    <w:rsid w:val="00DE3B99"/>
    <w:rsid w:val="00DE4A6C"/>
    <w:rsid w:val="00DE50D3"/>
    <w:rsid w:val="00DE551F"/>
    <w:rsid w:val="00DE609A"/>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F45"/>
    <w:rsid w:val="00E07DFE"/>
    <w:rsid w:val="00E10709"/>
    <w:rsid w:val="00E1077E"/>
    <w:rsid w:val="00E1120E"/>
    <w:rsid w:val="00E11617"/>
    <w:rsid w:val="00E12135"/>
    <w:rsid w:val="00E1228A"/>
    <w:rsid w:val="00E12886"/>
    <w:rsid w:val="00E1363C"/>
    <w:rsid w:val="00E13C98"/>
    <w:rsid w:val="00E15116"/>
    <w:rsid w:val="00E15169"/>
    <w:rsid w:val="00E1516A"/>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64655"/>
    <w:rsid w:val="00E65122"/>
    <w:rsid w:val="00E6647E"/>
    <w:rsid w:val="00E6711A"/>
    <w:rsid w:val="00E71231"/>
    <w:rsid w:val="00E716B0"/>
    <w:rsid w:val="00E71D02"/>
    <w:rsid w:val="00E72658"/>
    <w:rsid w:val="00E73793"/>
    <w:rsid w:val="00E739BA"/>
    <w:rsid w:val="00E74A55"/>
    <w:rsid w:val="00E752B3"/>
    <w:rsid w:val="00E77E1C"/>
    <w:rsid w:val="00E80D42"/>
    <w:rsid w:val="00E81418"/>
    <w:rsid w:val="00E819FB"/>
    <w:rsid w:val="00E834B2"/>
    <w:rsid w:val="00E86B7C"/>
    <w:rsid w:val="00E90974"/>
    <w:rsid w:val="00E90A8D"/>
    <w:rsid w:val="00E915A4"/>
    <w:rsid w:val="00E91A62"/>
    <w:rsid w:val="00E9353E"/>
    <w:rsid w:val="00E94002"/>
    <w:rsid w:val="00E96015"/>
    <w:rsid w:val="00E960EE"/>
    <w:rsid w:val="00E962E0"/>
    <w:rsid w:val="00E965A0"/>
    <w:rsid w:val="00E96CB2"/>
    <w:rsid w:val="00E97E9C"/>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5493"/>
    <w:rsid w:val="00EC16BB"/>
    <w:rsid w:val="00EC22EF"/>
    <w:rsid w:val="00EC34D4"/>
    <w:rsid w:val="00EC438F"/>
    <w:rsid w:val="00EC4C2F"/>
    <w:rsid w:val="00EC4ECA"/>
    <w:rsid w:val="00EC6242"/>
    <w:rsid w:val="00EC6D3B"/>
    <w:rsid w:val="00EC7011"/>
    <w:rsid w:val="00EC7F86"/>
    <w:rsid w:val="00ED0B5F"/>
    <w:rsid w:val="00ED0F42"/>
    <w:rsid w:val="00ED1166"/>
    <w:rsid w:val="00ED3B53"/>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EBD"/>
    <w:rsid w:val="00F43E98"/>
    <w:rsid w:val="00F4441B"/>
    <w:rsid w:val="00F45785"/>
    <w:rsid w:val="00F464D7"/>
    <w:rsid w:val="00F474C1"/>
    <w:rsid w:val="00F47EA7"/>
    <w:rsid w:val="00F504C3"/>
    <w:rsid w:val="00F51A1C"/>
    <w:rsid w:val="00F534B1"/>
    <w:rsid w:val="00F53EB9"/>
    <w:rsid w:val="00F552A9"/>
    <w:rsid w:val="00F55BB5"/>
    <w:rsid w:val="00F56404"/>
    <w:rsid w:val="00F570AD"/>
    <w:rsid w:val="00F576D4"/>
    <w:rsid w:val="00F61D69"/>
    <w:rsid w:val="00F61FCD"/>
    <w:rsid w:val="00F631B6"/>
    <w:rsid w:val="00F63562"/>
    <w:rsid w:val="00F64028"/>
    <w:rsid w:val="00F64443"/>
    <w:rsid w:val="00F65120"/>
    <w:rsid w:val="00F67095"/>
    <w:rsid w:val="00F705A6"/>
    <w:rsid w:val="00F70A30"/>
    <w:rsid w:val="00F736DD"/>
    <w:rsid w:val="00F742BD"/>
    <w:rsid w:val="00F74449"/>
    <w:rsid w:val="00F771B1"/>
    <w:rsid w:val="00F77870"/>
    <w:rsid w:val="00F77DC2"/>
    <w:rsid w:val="00F80A31"/>
    <w:rsid w:val="00F83034"/>
    <w:rsid w:val="00F834D9"/>
    <w:rsid w:val="00F90407"/>
    <w:rsid w:val="00F912CB"/>
    <w:rsid w:val="00F9302E"/>
    <w:rsid w:val="00F93285"/>
    <w:rsid w:val="00F93547"/>
    <w:rsid w:val="00F93BEA"/>
    <w:rsid w:val="00F94B86"/>
    <w:rsid w:val="00F96130"/>
    <w:rsid w:val="00F9627A"/>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311C"/>
    <w:rsid w:val="00FD37DA"/>
    <w:rsid w:val="00FD3B00"/>
    <w:rsid w:val="00FD436D"/>
    <w:rsid w:val="00FD5AD1"/>
    <w:rsid w:val="00FD6432"/>
    <w:rsid w:val="00FD6F28"/>
    <w:rsid w:val="00FD7635"/>
    <w:rsid w:val="00FD77A0"/>
    <w:rsid w:val="00FE0388"/>
    <w:rsid w:val="00FE1299"/>
    <w:rsid w:val="00FE39B6"/>
    <w:rsid w:val="00FE3B10"/>
    <w:rsid w:val="00FE5032"/>
    <w:rsid w:val="00FE530F"/>
    <w:rsid w:val="00FE54BF"/>
    <w:rsid w:val="00FE6A3D"/>
    <w:rsid w:val="00FE7BC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F87FE-C61C-45F7-80F4-0FD9B95A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35</Pages>
  <Words>3138</Words>
  <Characters>17892</Characters>
  <Application>Microsoft Office Word</Application>
  <DocSecurity>0</DocSecurity>
  <Lines>149</Lines>
  <Paragraphs>41</Paragraphs>
  <ScaleCrop>false</ScaleCrop>
  <Company>Microsoft</Company>
  <LinksUpToDate>false</LinksUpToDate>
  <CharactersWithSpaces>20989</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喻秋燕</cp:lastModifiedBy>
  <cp:revision>19</cp:revision>
  <cp:lastPrinted>2007-06-27T06:13:00Z</cp:lastPrinted>
  <dcterms:created xsi:type="dcterms:W3CDTF">2018-09-11T02:04:00Z</dcterms:created>
  <dcterms:modified xsi:type="dcterms:W3CDTF">2019-05-21T03:16:00Z</dcterms:modified>
</cp:coreProperties>
</file>