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4A49AAF7" w14:textId="35A62722" w:rsidR="00EE0FC7" w:rsidRDefault="00EE0FC7" w:rsidP="00EE0FC7">
      <w:pPr>
        <w:adjustRightInd w:val="0"/>
        <w:snapToGrid w:val="0"/>
        <w:spacing w:line="360" w:lineRule="auto"/>
        <w:jc w:val="center"/>
        <w:rPr>
          <w:rFonts w:hAnsi="宋体"/>
          <w:b/>
          <w:sz w:val="44"/>
        </w:rPr>
      </w:pPr>
      <w:r w:rsidRPr="001B46A1">
        <w:rPr>
          <w:rFonts w:hAnsi="宋体"/>
          <w:b/>
          <w:sz w:val="44"/>
        </w:rPr>
        <w:t>交银施罗德</w:t>
      </w:r>
      <w:r>
        <w:rPr>
          <w:rFonts w:hAnsi="宋体" w:hint="eastAsia"/>
          <w:b/>
          <w:sz w:val="44"/>
        </w:rPr>
        <w:t>裕祥纯债</w:t>
      </w:r>
      <w:r w:rsidRPr="007D4528">
        <w:rPr>
          <w:rFonts w:hAnsi="宋体" w:hint="eastAsia"/>
          <w:b/>
          <w:sz w:val="44"/>
        </w:rPr>
        <w:t>债券型</w:t>
      </w:r>
      <w:r w:rsidRPr="001B46A1">
        <w:rPr>
          <w:rFonts w:hAnsi="宋体"/>
          <w:b/>
          <w:sz w:val="44"/>
        </w:rPr>
        <w:t>证券投资基金</w:t>
      </w:r>
    </w:p>
    <w:p w14:paraId="0730AA83" w14:textId="77777777" w:rsidR="00EE0FC7" w:rsidRDefault="00EE0FC7" w:rsidP="00EE0FC7">
      <w:pPr>
        <w:adjustRightInd w:val="0"/>
        <w:snapToGrid w:val="0"/>
        <w:spacing w:line="360" w:lineRule="auto"/>
        <w:jc w:val="center"/>
        <w:rPr>
          <w:rFonts w:hAnsi="宋体"/>
          <w:b/>
          <w:sz w:val="28"/>
          <w:szCs w:val="28"/>
        </w:rPr>
      </w:pPr>
      <w:r>
        <w:rPr>
          <w:rFonts w:hAnsi="宋体" w:hint="eastAsia"/>
          <w:b/>
          <w:sz w:val="44"/>
        </w:rPr>
        <w:t>(</w:t>
      </w:r>
      <w:r>
        <w:rPr>
          <w:rFonts w:hAnsi="宋体" w:hint="eastAsia"/>
          <w:b/>
          <w:sz w:val="44"/>
        </w:rPr>
        <w:t>更新</w:t>
      </w:r>
      <w:r>
        <w:rPr>
          <w:rFonts w:hAnsi="宋体" w:hint="eastAsia"/>
          <w:b/>
          <w:sz w:val="44"/>
        </w:rPr>
        <w:t>)</w:t>
      </w:r>
      <w:r w:rsidRPr="001B46A1">
        <w:rPr>
          <w:rFonts w:hAnsi="宋体"/>
          <w:b/>
          <w:sz w:val="44"/>
        </w:rPr>
        <w:t>招募说明书</w:t>
      </w:r>
      <w:r>
        <w:rPr>
          <w:rFonts w:hAnsi="宋体" w:hint="eastAsia"/>
          <w:b/>
          <w:sz w:val="44"/>
        </w:rPr>
        <w:t>摘要</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7EC12AE1" w14:textId="15658141" w:rsidR="009935AE" w:rsidRDefault="009935AE" w:rsidP="009935AE">
      <w:pPr>
        <w:spacing w:line="360" w:lineRule="auto"/>
        <w:jc w:val="center"/>
        <w:rPr>
          <w:b/>
          <w:sz w:val="28"/>
        </w:rPr>
      </w:pPr>
      <w:r w:rsidRPr="00B866B0">
        <w:rPr>
          <w:rFonts w:ascii="黑体" w:eastAsia="黑体" w:hint="eastAsia"/>
          <w:b/>
          <w:sz w:val="32"/>
          <w:szCs w:val="32"/>
        </w:rPr>
        <w:t>（201</w:t>
      </w:r>
      <w:r w:rsidR="00FD1B7F">
        <w:rPr>
          <w:rFonts w:ascii="黑体" w:eastAsia="黑体"/>
          <w:b/>
          <w:sz w:val="32"/>
          <w:szCs w:val="32"/>
        </w:rPr>
        <w:t>9</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04638349" w14:textId="77777777" w:rsidR="00095E6C" w:rsidRPr="009935AE"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65F0DAE2" w14:textId="77777777" w:rsidR="00FD1B7F" w:rsidRPr="0058315C" w:rsidRDefault="00C92FC0" w:rsidP="00FD1B7F">
      <w:pPr>
        <w:spacing w:line="360" w:lineRule="auto"/>
        <w:ind w:leftChars="942" w:left="1978"/>
        <w:rPr>
          <w:b/>
          <w:sz w:val="28"/>
        </w:rPr>
      </w:pPr>
      <w:r w:rsidRPr="0058315C">
        <w:rPr>
          <w:rFonts w:hAnsi="宋体"/>
          <w:b/>
          <w:sz w:val="28"/>
        </w:rPr>
        <w:t>基金托管人：</w:t>
      </w:r>
      <w:r w:rsidR="00FD1B7F">
        <w:rPr>
          <w:rFonts w:hAnsi="宋体" w:hint="eastAsia"/>
          <w:b/>
          <w:sz w:val="28"/>
        </w:rPr>
        <w:t>江苏</w:t>
      </w:r>
      <w:r w:rsidR="00FD1B7F" w:rsidRPr="0058315C">
        <w:rPr>
          <w:rFonts w:hAnsi="宋体" w:hint="eastAsia"/>
          <w:b/>
          <w:sz w:val="28"/>
        </w:rPr>
        <w:t>银行股份有限公司</w:t>
      </w:r>
    </w:p>
    <w:p w14:paraId="63C01269" w14:textId="77777777" w:rsidR="00C92FC0" w:rsidRPr="0058315C" w:rsidRDefault="00C92FC0" w:rsidP="00EC4227">
      <w:pPr>
        <w:spacing w:line="360" w:lineRule="auto"/>
        <w:ind w:leftChars="942" w:left="1978"/>
        <w:rPr>
          <w:rFonts w:ascii="宋体" w:hAnsi="宋体"/>
          <w:kern w:val="0"/>
        </w:rPr>
      </w:pPr>
    </w:p>
    <w:p w14:paraId="5A8F3004" w14:textId="7FF1AF2F" w:rsidR="00C92FC0" w:rsidRPr="0058315C" w:rsidRDefault="00FD1B7F">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Pr>
          <w:rFonts w:hint="eastAsia"/>
          <w:b/>
          <w:sz w:val="28"/>
        </w:rPr>
        <w:t>三</w:t>
      </w:r>
      <w:r w:rsidRPr="0058315C">
        <w:rPr>
          <w:rFonts w:hAnsi="宋体"/>
          <w:b/>
          <w:sz w:val="28"/>
        </w:rPr>
        <w:t>月</w:t>
      </w:r>
    </w:p>
    <w:p w14:paraId="5A74C6EA" w14:textId="77777777" w:rsidR="00DE5A6D" w:rsidRPr="0058315C" w:rsidRDefault="00C92FC0" w:rsidP="00B23CD4">
      <w:pPr>
        <w:widowControl/>
        <w:spacing w:line="360" w:lineRule="auto"/>
        <w:jc w:val="left"/>
        <w:rPr>
          <w:kern w:val="0"/>
        </w:rPr>
      </w:pPr>
      <w:r w:rsidRPr="0058315C">
        <w:rPr>
          <w:rFonts w:hAnsi="宋体"/>
          <w:kern w:val="0"/>
        </w:rPr>
        <w:t>基金招募说明书自基金合同生效日起，每</w:t>
      </w:r>
      <w:r w:rsidRPr="0058315C">
        <w:rPr>
          <w:kern w:val="0"/>
        </w:rPr>
        <w:t>6</w:t>
      </w:r>
      <w:r w:rsidRPr="0058315C">
        <w:rPr>
          <w:rFonts w:hAnsi="宋体"/>
          <w:kern w:val="0"/>
        </w:rPr>
        <w:t>个月更新一次，并于每</w:t>
      </w:r>
      <w:r w:rsidRPr="0058315C">
        <w:rPr>
          <w:kern w:val="0"/>
        </w:rPr>
        <w:t>6</w:t>
      </w:r>
      <w:r w:rsidRPr="0058315C">
        <w:rPr>
          <w:rFonts w:hAnsi="宋体"/>
          <w:kern w:val="0"/>
        </w:rPr>
        <w:t>个月结束之日后的</w:t>
      </w:r>
      <w:r w:rsidRPr="0058315C">
        <w:rPr>
          <w:kern w:val="0"/>
        </w:rPr>
        <w:t>45</w:t>
      </w:r>
      <w:r w:rsidRPr="0058315C">
        <w:rPr>
          <w:rFonts w:hAnsi="宋体"/>
          <w:kern w:val="0"/>
        </w:rPr>
        <w:t>日内公告，更新内容截至每</w:t>
      </w:r>
      <w:r w:rsidRPr="0058315C">
        <w:rPr>
          <w:kern w:val="0"/>
        </w:rPr>
        <w:t>6</w:t>
      </w:r>
      <w:r w:rsidRPr="0058315C">
        <w:rPr>
          <w:rFonts w:hAnsi="宋体"/>
          <w:kern w:val="0"/>
        </w:rPr>
        <w:t>个月的最后</w:t>
      </w:r>
      <w:r w:rsidRPr="0058315C">
        <w:rPr>
          <w:kern w:val="0"/>
        </w:rPr>
        <w:t>1</w:t>
      </w:r>
      <w:r w:rsidRPr="0058315C">
        <w:rPr>
          <w:rFonts w:hAnsi="宋体"/>
          <w:kern w:val="0"/>
        </w:rPr>
        <w:t>日。</w:t>
      </w: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211D3CCB" w14:textId="2292E1C4"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交银施罗德</w:t>
      </w:r>
      <w:r>
        <w:rPr>
          <w:rFonts w:hint="eastAsia"/>
          <w:bCs/>
          <w:sz w:val="24"/>
        </w:rPr>
        <w:t>裕祥</w:t>
      </w:r>
      <w:r w:rsidRPr="0058315C">
        <w:rPr>
          <w:rFonts w:hint="eastAsia"/>
          <w:bCs/>
          <w:sz w:val="24"/>
        </w:rPr>
        <w:t>纯债债券型</w:t>
      </w:r>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Pr="0058315C">
        <w:rPr>
          <w:rFonts w:hint="eastAsia"/>
          <w:kern w:val="0"/>
          <w:sz w:val="24"/>
        </w:rPr>
        <w:t>201</w:t>
      </w:r>
      <w:r>
        <w:rPr>
          <w:kern w:val="0"/>
          <w:sz w:val="24"/>
        </w:rPr>
        <w:t>8</w:t>
      </w:r>
      <w:r w:rsidRPr="0058315C">
        <w:rPr>
          <w:kern w:val="0"/>
          <w:sz w:val="24"/>
        </w:rPr>
        <w:t>年</w:t>
      </w:r>
      <w:r>
        <w:rPr>
          <w:kern w:val="0"/>
          <w:sz w:val="24"/>
        </w:rPr>
        <w:t>8</w:t>
      </w:r>
      <w:r w:rsidRPr="0058315C">
        <w:rPr>
          <w:kern w:val="0"/>
          <w:sz w:val="24"/>
        </w:rPr>
        <w:t>月</w:t>
      </w:r>
      <w:r>
        <w:rPr>
          <w:kern w:val="0"/>
          <w:sz w:val="24"/>
        </w:rPr>
        <w:t>14</w:t>
      </w:r>
      <w:r w:rsidRPr="0058315C">
        <w:rPr>
          <w:kern w:val="0"/>
          <w:sz w:val="24"/>
        </w:rPr>
        <w:t>日中国证券监督管理委员会（以下简称</w:t>
      </w:r>
      <w:r w:rsidRPr="0058315C">
        <w:rPr>
          <w:kern w:val="0"/>
          <w:sz w:val="24"/>
        </w:rPr>
        <w:t>“</w:t>
      </w:r>
      <w:r w:rsidRPr="0058315C">
        <w:rPr>
          <w:kern w:val="0"/>
          <w:sz w:val="24"/>
        </w:rPr>
        <w:t>中国证监会</w:t>
      </w:r>
      <w:r w:rsidRPr="0058315C">
        <w:rPr>
          <w:kern w:val="0"/>
          <w:sz w:val="24"/>
        </w:rPr>
        <w:t>”</w:t>
      </w:r>
      <w:r w:rsidRPr="0058315C">
        <w:rPr>
          <w:kern w:val="0"/>
          <w:sz w:val="24"/>
        </w:rPr>
        <w:t>）证监许可【</w:t>
      </w:r>
      <w:r>
        <w:rPr>
          <w:kern w:val="0"/>
          <w:sz w:val="24"/>
        </w:rPr>
        <w:t>2018</w:t>
      </w:r>
      <w:r w:rsidRPr="0058315C">
        <w:rPr>
          <w:kern w:val="0"/>
          <w:sz w:val="24"/>
        </w:rPr>
        <w:t>】</w:t>
      </w:r>
      <w:r>
        <w:rPr>
          <w:kern w:val="0"/>
          <w:sz w:val="24"/>
        </w:rPr>
        <w:t>1320</w:t>
      </w:r>
      <w:r w:rsidRPr="0058315C">
        <w:rPr>
          <w:kern w:val="0"/>
          <w:sz w:val="24"/>
        </w:rPr>
        <w:t>号文</w:t>
      </w:r>
      <w:r w:rsidRPr="0058315C">
        <w:rPr>
          <w:rFonts w:hint="eastAsia"/>
          <w:kern w:val="0"/>
          <w:sz w:val="24"/>
        </w:rPr>
        <w:t>准予</w:t>
      </w:r>
      <w:r w:rsidRPr="0058315C">
        <w:rPr>
          <w:kern w:val="0"/>
          <w:sz w:val="24"/>
        </w:rPr>
        <w:t>募集</w:t>
      </w:r>
      <w:r w:rsidRPr="0058315C">
        <w:rPr>
          <w:rFonts w:hint="eastAsia"/>
          <w:kern w:val="0"/>
          <w:sz w:val="24"/>
        </w:rPr>
        <w:t>注册</w:t>
      </w:r>
      <w:r w:rsidRPr="0058315C">
        <w:rPr>
          <w:rFonts w:hAnsi="宋体"/>
          <w:kern w:val="0"/>
          <w:sz w:val="24"/>
        </w:rPr>
        <w:t>。</w:t>
      </w:r>
      <w:r w:rsidR="00F91E7E" w:rsidRPr="0031403A">
        <w:rPr>
          <w:rFonts w:hAnsi="宋体" w:hint="eastAsia"/>
          <w:kern w:val="0"/>
          <w:sz w:val="24"/>
        </w:rPr>
        <w:t>本基金基金合同于</w:t>
      </w:r>
      <w:r w:rsidR="00F91E7E" w:rsidRPr="0031403A">
        <w:rPr>
          <w:rFonts w:hAnsi="宋体" w:hint="eastAsia"/>
          <w:kern w:val="0"/>
          <w:sz w:val="24"/>
        </w:rPr>
        <w:t>2018</w:t>
      </w:r>
      <w:r w:rsidR="00F91E7E" w:rsidRPr="0031403A">
        <w:rPr>
          <w:rFonts w:hAnsi="宋体" w:hint="eastAsia"/>
          <w:kern w:val="0"/>
          <w:sz w:val="24"/>
        </w:rPr>
        <w:t>年</w:t>
      </w:r>
      <w:r w:rsidR="00F91E7E">
        <w:rPr>
          <w:rFonts w:hAnsi="宋体"/>
          <w:kern w:val="0"/>
          <w:sz w:val="24"/>
        </w:rPr>
        <w:t>9</w:t>
      </w:r>
      <w:r w:rsidR="00F91E7E" w:rsidRPr="0031403A">
        <w:rPr>
          <w:rFonts w:hAnsi="宋体" w:hint="eastAsia"/>
          <w:kern w:val="0"/>
          <w:sz w:val="24"/>
        </w:rPr>
        <w:t>月</w:t>
      </w:r>
      <w:r w:rsidR="00F91E7E" w:rsidRPr="0031403A">
        <w:rPr>
          <w:rFonts w:hAnsi="宋体" w:hint="eastAsia"/>
          <w:kern w:val="0"/>
          <w:sz w:val="24"/>
        </w:rPr>
        <w:t>2</w:t>
      </w:r>
      <w:r w:rsidR="00F91E7E">
        <w:rPr>
          <w:rFonts w:hAnsi="宋体"/>
          <w:kern w:val="0"/>
          <w:sz w:val="24"/>
        </w:rPr>
        <w:t>6</w:t>
      </w:r>
      <w:r w:rsidR="00F91E7E" w:rsidRPr="0031403A">
        <w:rPr>
          <w:rFonts w:hAnsi="宋体" w:hint="eastAsia"/>
          <w:kern w:val="0"/>
          <w:sz w:val="24"/>
        </w:rPr>
        <w:t>日正式生效。</w:t>
      </w:r>
    </w:p>
    <w:p w14:paraId="79B20BF6"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Pr="0058315C">
        <w:rPr>
          <w:rFonts w:hint="eastAsia"/>
          <w:kern w:val="0"/>
          <w:sz w:val="24"/>
        </w:rPr>
        <w:t>注册</w:t>
      </w:r>
      <w:r w:rsidRPr="0058315C">
        <w:rPr>
          <w:kern w:val="0"/>
          <w:sz w:val="24"/>
        </w:rPr>
        <w:t>，但中国证监会对本基金募集的</w:t>
      </w:r>
      <w:r w:rsidRPr="0058315C">
        <w:rPr>
          <w:rFonts w:hint="eastAsia"/>
          <w:kern w:val="0"/>
          <w:sz w:val="24"/>
        </w:rPr>
        <w:t>注册</w:t>
      </w:r>
      <w:r w:rsidRPr="0058315C">
        <w:rPr>
          <w:kern w:val="0"/>
          <w:sz w:val="24"/>
        </w:rPr>
        <w:t>，并不表明其对本基金的价值和收益作出实质性判断或保证，也不表明投资于本基金没有风险。</w:t>
      </w:r>
      <w:r w:rsidRPr="0058315C">
        <w:rPr>
          <w:rFonts w:hint="eastAsia"/>
          <w:kern w:val="0"/>
          <w:sz w:val="24"/>
        </w:rPr>
        <w:t>中国证监会不对基金的投资价值及市场前景等作出实质性判断或者保证。</w:t>
      </w:r>
    </w:p>
    <w:p w14:paraId="3E81E2DD" w14:textId="77777777" w:rsidR="00FD1B7F" w:rsidRPr="0058315C" w:rsidRDefault="00FD1B7F" w:rsidP="00FD1B7F">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E913ED" w14:textId="77777777" w:rsidR="00FD1B7F" w:rsidRPr="0058315C" w:rsidRDefault="00FD1B7F" w:rsidP="00FD1B7F">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58315C">
        <w:rPr>
          <w:rFonts w:hint="eastAsia"/>
          <w:kern w:val="0"/>
          <w:sz w:val="24"/>
        </w:rPr>
        <w:t>市场风险；基金管理人在基金管理实施过程中产生的基金管理风险；流动性风险；交易对手违约风险；</w:t>
      </w:r>
      <w:r w:rsidRPr="00B9371F">
        <w:rPr>
          <w:rFonts w:hint="eastAsia"/>
          <w:bCs/>
          <w:color w:val="000000"/>
          <w:sz w:val="24"/>
          <w:szCs w:val="21"/>
        </w:rPr>
        <w:t>连续六十个工作日出现基金份额持有人数量不满</w:t>
      </w:r>
      <w:r w:rsidRPr="00B9371F">
        <w:rPr>
          <w:rFonts w:hint="eastAsia"/>
          <w:bCs/>
          <w:color w:val="000000"/>
          <w:sz w:val="24"/>
          <w:szCs w:val="21"/>
        </w:rPr>
        <w:t>200</w:t>
      </w:r>
      <w:r w:rsidRPr="00B9371F">
        <w:rPr>
          <w:rFonts w:hint="eastAsia"/>
          <w:bCs/>
          <w:color w:val="000000"/>
          <w:sz w:val="24"/>
          <w:szCs w:val="21"/>
        </w:rPr>
        <w:t>人或基金资产净值低于</w:t>
      </w:r>
      <w:r w:rsidRPr="00B9371F">
        <w:rPr>
          <w:rFonts w:hint="eastAsia"/>
          <w:bCs/>
          <w:color w:val="000000"/>
          <w:sz w:val="24"/>
          <w:szCs w:val="21"/>
        </w:rPr>
        <w:t>5000</w:t>
      </w:r>
      <w:r w:rsidRPr="00B9371F">
        <w:rPr>
          <w:rFonts w:hint="eastAsia"/>
          <w:bCs/>
          <w:color w:val="000000"/>
          <w:sz w:val="24"/>
          <w:szCs w:val="21"/>
        </w:rPr>
        <w:t>万元情形时基金管理人将依基金合同约定提前终止基金合同的风险</w:t>
      </w:r>
      <w:r>
        <w:rPr>
          <w:rFonts w:hint="eastAsia"/>
          <w:kern w:val="0"/>
          <w:sz w:val="24"/>
        </w:rPr>
        <w:t>；</w:t>
      </w:r>
      <w:r w:rsidRPr="0058315C">
        <w:rPr>
          <w:rFonts w:hint="eastAsia"/>
          <w:bCs/>
          <w:sz w:val="24"/>
        </w:rPr>
        <w:t>投资中小企业私募债的特</w:t>
      </w:r>
      <w:r>
        <w:rPr>
          <w:rFonts w:hint="eastAsia"/>
          <w:bCs/>
          <w:sz w:val="24"/>
        </w:rPr>
        <w:t>定</w:t>
      </w:r>
      <w:r w:rsidRPr="0058315C">
        <w:rPr>
          <w:rFonts w:hint="eastAsia"/>
          <w:bCs/>
          <w:sz w:val="24"/>
        </w:rPr>
        <w:t>风险；</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特定</w:t>
      </w:r>
      <w:r w:rsidRPr="0058315C">
        <w:rPr>
          <w:rFonts w:ascii="宋体" w:hAnsi="宋体"/>
          <w:kern w:val="0"/>
          <w:sz w:val="24"/>
        </w:rPr>
        <w:t>风险；</w:t>
      </w:r>
      <w:r w:rsidRPr="0058315C">
        <w:rPr>
          <w:rFonts w:ascii="宋体" w:hAnsi="宋体" w:hint="eastAsia"/>
          <w:kern w:val="0"/>
          <w:sz w:val="24"/>
        </w:rPr>
        <w:t>本基金</w:t>
      </w:r>
      <w:r>
        <w:rPr>
          <w:rFonts w:ascii="宋体" w:hAnsi="宋体" w:hint="eastAsia"/>
          <w:kern w:val="0"/>
          <w:sz w:val="24"/>
        </w:rPr>
        <w:t>的</w:t>
      </w:r>
      <w:r w:rsidRPr="0058315C">
        <w:rPr>
          <w:rFonts w:ascii="宋体" w:hAnsi="宋体" w:hint="eastAsia"/>
          <w:kern w:val="0"/>
          <w:sz w:val="24"/>
        </w:rPr>
        <w:t>特有风险</w:t>
      </w:r>
      <w:r>
        <w:rPr>
          <w:rFonts w:ascii="宋体" w:hAnsi="宋体" w:hint="eastAsia"/>
          <w:kern w:val="0"/>
          <w:sz w:val="24"/>
        </w:rPr>
        <w:t>；其他风险</w:t>
      </w:r>
      <w:r w:rsidRPr="0058315C">
        <w:rPr>
          <w:rFonts w:ascii="宋体" w:hAnsi="宋体" w:hint="eastAsia"/>
          <w:kern w:val="0"/>
          <w:sz w:val="24"/>
        </w:rPr>
        <w:t>等等</w:t>
      </w:r>
      <w:r w:rsidRPr="0058315C">
        <w:rPr>
          <w:kern w:val="0"/>
          <w:sz w:val="24"/>
        </w:rPr>
        <w:t>。</w:t>
      </w:r>
    </w:p>
    <w:p w14:paraId="63AE2431" w14:textId="77777777" w:rsidR="00FD1B7F" w:rsidRPr="0058315C" w:rsidRDefault="00FD1B7F" w:rsidP="00FD1B7F">
      <w:pPr>
        <w:widowControl/>
        <w:snapToGrid w:val="0"/>
        <w:spacing w:line="360" w:lineRule="auto"/>
        <w:ind w:firstLineChars="200" w:firstLine="480"/>
        <w:rPr>
          <w:kern w:val="0"/>
          <w:sz w:val="24"/>
        </w:rPr>
      </w:pPr>
      <w:r w:rsidRPr="0058315C">
        <w:rPr>
          <w:rFonts w:hint="eastAsia"/>
          <w:kern w:val="0"/>
          <w:sz w:val="24"/>
        </w:rPr>
        <w:t>本基金</w:t>
      </w:r>
      <w:r>
        <w:rPr>
          <w:rFonts w:hint="eastAsia"/>
          <w:kern w:val="0"/>
          <w:sz w:val="24"/>
        </w:rPr>
        <w:t>可</w:t>
      </w:r>
      <w:r w:rsidRPr="0058315C">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AAF5560" w14:textId="77777777" w:rsidR="00FD1B7F" w:rsidRPr="0058315C" w:rsidRDefault="00FD1B7F" w:rsidP="00FD1B7F">
      <w:pPr>
        <w:widowControl/>
        <w:snapToGrid w:val="0"/>
        <w:spacing w:line="360" w:lineRule="auto"/>
        <w:ind w:firstLineChars="200" w:firstLine="480"/>
        <w:rPr>
          <w:kern w:val="0"/>
          <w:sz w:val="24"/>
        </w:rPr>
      </w:pPr>
      <w:r w:rsidRPr="003B2CB0">
        <w:rPr>
          <w:rFonts w:hint="eastAsia"/>
          <w:kern w:val="0"/>
          <w:sz w:val="24"/>
        </w:rPr>
        <w:lastRenderedPageBreak/>
        <w:t>本基金是一只债券型基金，其预期风险与预期收益高于货币市场基金，低于混合型基金和股票型基金</w:t>
      </w:r>
      <w:r w:rsidRPr="0058315C">
        <w:rPr>
          <w:rFonts w:hint="eastAsia"/>
          <w:kern w:val="0"/>
          <w:sz w:val="24"/>
        </w:rPr>
        <w:t>。</w:t>
      </w:r>
    </w:p>
    <w:p w14:paraId="236B1B18" w14:textId="77777777" w:rsidR="00FD1B7F" w:rsidRDefault="00FD1B7F" w:rsidP="00FD1B7F">
      <w:pPr>
        <w:widowControl/>
        <w:adjustRightInd w:val="0"/>
        <w:snapToGrid w:val="0"/>
        <w:spacing w:line="360" w:lineRule="auto"/>
        <w:ind w:firstLineChars="200" w:firstLine="480"/>
        <w:rPr>
          <w:kern w:val="0"/>
          <w:sz w:val="24"/>
        </w:rPr>
      </w:pPr>
      <w:r w:rsidRPr="0058315C">
        <w:rPr>
          <w:kern w:val="0"/>
          <w:sz w:val="24"/>
        </w:rPr>
        <w:t>投资有风险，投资人在投资本基金前应认真阅读本基金的招募说明书和基金合同</w:t>
      </w:r>
      <w:r w:rsidRPr="0058315C">
        <w:rPr>
          <w:rFonts w:hint="eastAsia"/>
          <w:kern w:val="0"/>
          <w:sz w:val="24"/>
        </w:rPr>
        <w:t>等</w:t>
      </w:r>
      <w:r w:rsidRPr="0058315C">
        <w:rPr>
          <w:kern w:val="0"/>
          <w:sz w:val="24"/>
        </w:rPr>
        <w:t>信息披露文件</w:t>
      </w:r>
      <w:r>
        <w:rPr>
          <w:rFonts w:hint="eastAsia"/>
          <w:kern w:val="0"/>
          <w:sz w:val="24"/>
        </w:rPr>
        <w:t>，自主判断基金的投资价值，自主作出投资决策，自行承担投资风险</w:t>
      </w:r>
      <w:r w:rsidRPr="0058315C">
        <w:rPr>
          <w:kern w:val="0"/>
          <w:sz w:val="24"/>
        </w:rPr>
        <w:t>。基金的过往业绩并不代表未来表现。基金管理人管理的其他基金的业绩并不构成对本基金业绩表现的保证。</w:t>
      </w:r>
      <w:r w:rsidRPr="0058315C">
        <w:rPr>
          <w:rFonts w:hint="eastAsia"/>
          <w:kern w:val="0"/>
          <w:sz w:val="24"/>
        </w:rPr>
        <w:t>基金管理人提醒投资者基金投资的“买者自负”原则，在投资者作出投资决策后，基金运营状况与基金净值变化引致的投资风险，由投资者自行负责。</w:t>
      </w:r>
    </w:p>
    <w:p w14:paraId="5EFB2BAD" w14:textId="77777777" w:rsidR="00FD1B7F" w:rsidRDefault="00FD1B7F" w:rsidP="00FD1B7F">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本基金单一投资者持有基金份额数不得超过基金份额总数的</w:t>
      </w:r>
      <w:r w:rsidRPr="00F45AF6">
        <w:rPr>
          <w:kern w:val="0"/>
          <w:sz w:val="24"/>
        </w:rPr>
        <w:t>50%</w:t>
      </w:r>
      <w:r w:rsidRPr="00F45AF6">
        <w:rPr>
          <w:rFonts w:hint="eastAsia"/>
          <w:kern w:val="0"/>
          <w:sz w:val="24"/>
        </w:rPr>
        <w:t>，但在基金运作过程中因基金份额赎回等情形导致被动超过前述</w:t>
      </w:r>
      <w:r w:rsidRPr="00F45AF6">
        <w:rPr>
          <w:kern w:val="0"/>
          <w:sz w:val="24"/>
        </w:rPr>
        <w:t>50%</w:t>
      </w:r>
      <w:r w:rsidRPr="008977F6">
        <w:rPr>
          <w:rFonts w:ascii="宋体" w:hAnsi="宋体" w:hint="eastAsia"/>
          <w:kern w:val="0"/>
          <w:sz w:val="24"/>
        </w:rPr>
        <w:t>比例的除外。</w:t>
      </w:r>
    </w:p>
    <w:p w14:paraId="49498DC8" w14:textId="2F251677" w:rsidR="00F91E7E" w:rsidRPr="0058315C" w:rsidRDefault="00F91E7E" w:rsidP="00FD1B7F">
      <w:pPr>
        <w:widowControl/>
        <w:adjustRightInd w:val="0"/>
        <w:snapToGrid w:val="0"/>
        <w:spacing w:line="360" w:lineRule="auto"/>
        <w:ind w:firstLineChars="200" w:firstLine="480"/>
        <w:rPr>
          <w:rFonts w:ascii="宋体" w:hAnsi="宋体"/>
          <w:kern w:val="0"/>
          <w:sz w:val="24"/>
        </w:rPr>
      </w:pPr>
      <w:r w:rsidRPr="00F91E7E">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F5B7FC7" w14:textId="5469EC5B" w:rsidR="009935AE" w:rsidRPr="0058315C" w:rsidRDefault="009935AE" w:rsidP="00E343B2">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00FD1B7F" w:rsidRPr="009F2F08">
        <w:rPr>
          <w:rFonts w:hint="eastAsia"/>
          <w:kern w:val="0"/>
          <w:sz w:val="24"/>
        </w:rPr>
        <w:t>201</w:t>
      </w:r>
      <w:r w:rsidR="00FD1B7F">
        <w:rPr>
          <w:kern w:val="0"/>
          <w:sz w:val="24"/>
        </w:rPr>
        <w:t>9</w:t>
      </w:r>
      <w:r w:rsidRPr="009F2F08">
        <w:rPr>
          <w:rFonts w:hint="eastAsia"/>
          <w:kern w:val="0"/>
          <w:sz w:val="24"/>
        </w:rPr>
        <w:t>年</w:t>
      </w:r>
      <w:r w:rsidR="00FD1B7F">
        <w:rPr>
          <w:kern w:val="0"/>
          <w:sz w:val="24"/>
        </w:rPr>
        <w:t>3</w:t>
      </w:r>
      <w:r w:rsidRPr="009F2F08">
        <w:rPr>
          <w:rFonts w:hint="eastAsia"/>
          <w:kern w:val="0"/>
          <w:sz w:val="24"/>
        </w:rPr>
        <w:t>月</w:t>
      </w:r>
      <w:r w:rsidR="00FD1B7F">
        <w:rPr>
          <w:rFonts w:hint="eastAsia"/>
          <w:kern w:val="0"/>
          <w:sz w:val="24"/>
        </w:rPr>
        <w:t>2</w:t>
      </w:r>
      <w:r w:rsidR="00FD1B7F">
        <w:rPr>
          <w:kern w:val="0"/>
          <w:sz w:val="24"/>
        </w:rPr>
        <w:t>6</w:t>
      </w:r>
      <w:r w:rsidRPr="009F2F08">
        <w:rPr>
          <w:rFonts w:hint="eastAsia"/>
          <w:kern w:val="0"/>
          <w:sz w:val="24"/>
        </w:rPr>
        <w:t>日，有关财务数据和净值表现截止日为</w:t>
      </w:r>
      <w:r w:rsidR="00FD1B7F" w:rsidRPr="009F2F08">
        <w:rPr>
          <w:rFonts w:hint="eastAsia"/>
          <w:kern w:val="0"/>
          <w:sz w:val="24"/>
        </w:rPr>
        <w:t>201</w:t>
      </w:r>
      <w:r w:rsidR="00FD1B7F">
        <w:rPr>
          <w:kern w:val="0"/>
          <w:sz w:val="24"/>
        </w:rPr>
        <w:t>8</w:t>
      </w:r>
      <w:r w:rsidR="00FD1B7F" w:rsidRPr="009F2F08">
        <w:rPr>
          <w:rFonts w:hint="eastAsia"/>
          <w:kern w:val="0"/>
          <w:sz w:val="24"/>
        </w:rPr>
        <w:t>年</w:t>
      </w:r>
      <w:r w:rsidR="00FD1B7F">
        <w:rPr>
          <w:kern w:val="0"/>
          <w:sz w:val="24"/>
        </w:rPr>
        <w:t>12</w:t>
      </w:r>
      <w:r w:rsidRPr="009F2F08">
        <w:rPr>
          <w:rFonts w:hint="eastAsia"/>
          <w:kern w:val="0"/>
          <w:sz w:val="24"/>
        </w:rPr>
        <w:t>月</w:t>
      </w:r>
      <w:r w:rsidR="00FD1B7F">
        <w:rPr>
          <w:kern w:val="0"/>
          <w:sz w:val="24"/>
        </w:rPr>
        <w:t>31</w:t>
      </w:r>
      <w:r w:rsidRPr="009F2F08">
        <w:rPr>
          <w:rFonts w:hint="eastAsia"/>
          <w:kern w:val="0"/>
          <w:sz w:val="24"/>
        </w:rPr>
        <w:t>日。本招募说明书所载的财务数据未经审计。</w:t>
      </w:r>
    </w:p>
    <w:p w14:paraId="742320E9" w14:textId="6594B676" w:rsidR="00EC4227" w:rsidRPr="0091566E" w:rsidRDefault="00C92FC0" w:rsidP="00EC4227">
      <w:pPr>
        <w:widowControl/>
        <w:adjustRightInd w:val="0"/>
        <w:snapToGrid w:val="0"/>
        <w:spacing w:beforeLines="50" w:before="143" w:afterLines="50" w:after="143" w:line="360" w:lineRule="auto"/>
        <w:ind w:firstLineChars="200" w:firstLine="600"/>
        <w:jc w:val="left"/>
        <w:outlineLvl w:val="0"/>
        <w:rPr>
          <w:rFonts w:ascii="黑体" w:eastAsia="黑体"/>
          <w:b/>
          <w:kern w:val="0"/>
          <w:sz w:val="28"/>
          <w:szCs w:val="28"/>
        </w:rPr>
      </w:pPr>
      <w:r w:rsidRPr="0058315C">
        <w:rPr>
          <w:rFonts w:ascii="宋体" w:hAnsi="宋体"/>
          <w:kern w:val="0"/>
          <w:sz w:val="30"/>
        </w:rPr>
        <w:br w:type="page"/>
      </w:r>
      <w:r w:rsidR="00EC4227" w:rsidRPr="0058315C" w:rsidDel="00EC4227">
        <w:rPr>
          <w:rFonts w:ascii="宋体" w:hAnsi="宋体"/>
          <w:b/>
          <w:kern w:val="0"/>
          <w:sz w:val="30"/>
        </w:rPr>
        <w:lastRenderedPageBreak/>
        <w:t xml:space="preserve"> </w:t>
      </w:r>
      <w:bookmarkStart w:id="0" w:name="_Toc265064912"/>
      <w:bookmarkStart w:id="1" w:name="_Toc299716732"/>
      <w:r w:rsidR="00EC4227" w:rsidRPr="00503163">
        <w:rPr>
          <w:rFonts w:ascii="黑体" w:eastAsia="黑体" w:hint="eastAsia"/>
          <w:b/>
          <w:kern w:val="0"/>
          <w:sz w:val="28"/>
          <w:szCs w:val="28"/>
        </w:rPr>
        <w:t>一、基金管理人</w:t>
      </w:r>
      <w:bookmarkEnd w:id="0"/>
      <w:bookmarkEnd w:id="1"/>
    </w:p>
    <w:p w14:paraId="5B256C9D" w14:textId="77777777" w:rsidR="00EB4205" w:rsidRDefault="00EB4205" w:rsidP="00EB4205">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5C4B108" w14:textId="77777777" w:rsidR="00EB4205" w:rsidRDefault="00EB4205" w:rsidP="00EB4205">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5C84C43"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0225D57"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1639286"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3F8CFD5"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B49FE36"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0AA43AC"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6EF2E03E"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691A4A7"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4C669DDE"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7C32997"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51F3476" w14:textId="77777777" w:rsidR="00EB4205" w:rsidRPr="000B7BCC" w:rsidRDefault="00EB4205" w:rsidP="00EB4205">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B4205" w:rsidRPr="000B7BCC" w14:paraId="2B426515" w14:textId="77777777" w:rsidTr="005C1910">
        <w:tc>
          <w:tcPr>
            <w:tcW w:w="5400" w:type="dxa"/>
          </w:tcPr>
          <w:p w14:paraId="092C6BF6" w14:textId="77777777" w:rsidR="00EB4205" w:rsidRPr="000B7BCC" w:rsidRDefault="00EB4205" w:rsidP="005C1910">
            <w:pPr>
              <w:widowControl/>
              <w:jc w:val="center"/>
              <w:rPr>
                <w:kern w:val="0"/>
                <w:sz w:val="24"/>
              </w:rPr>
            </w:pPr>
            <w:r w:rsidRPr="000B7BCC">
              <w:rPr>
                <w:rFonts w:hAnsi="宋体"/>
                <w:kern w:val="0"/>
                <w:sz w:val="24"/>
              </w:rPr>
              <w:t>股东名称</w:t>
            </w:r>
          </w:p>
        </w:tc>
        <w:tc>
          <w:tcPr>
            <w:tcW w:w="3060" w:type="dxa"/>
          </w:tcPr>
          <w:p w14:paraId="08366EB9" w14:textId="77777777" w:rsidR="00EB4205" w:rsidRPr="000B7BCC" w:rsidRDefault="00EB4205" w:rsidP="005C1910">
            <w:pPr>
              <w:widowControl/>
              <w:jc w:val="center"/>
              <w:rPr>
                <w:kern w:val="0"/>
                <w:sz w:val="24"/>
              </w:rPr>
            </w:pPr>
            <w:r w:rsidRPr="000B7BCC">
              <w:rPr>
                <w:rFonts w:hAnsi="宋体"/>
                <w:kern w:val="0"/>
                <w:sz w:val="24"/>
              </w:rPr>
              <w:t>股权比例</w:t>
            </w:r>
          </w:p>
        </w:tc>
      </w:tr>
      <w:tr w:rsidR="00EB4205" w:rsidRPr="000B7BCC" w14:paraId="7F58E781" w14:textId="77777777" w:rsidTr="005C1910">
        <w:tc>
          <w:tcPr>
            <w:tcW w:w="5400" w:type="dxa"/>
          </w:tcPr>
          <w:p w14:paraId="2D2CA11C" w14:textId="77777777" w:rsidR="00EB4205" w:rsidRPr="000B7BCC" w:rsidRDefault="00EB4205" w:rsidP="005C191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42D77C8" w14:textId="77777777" w:rsidR="00EB4205" w:rsidRPr="000B7BCC" w:rsidRDefault="00EB4205" w:rsidP="005C1910">
            <w:pPr>
              <w:widowControl/>
              <w:jc w:val="center"/>
              <w:rPr>
                <w:kern w:val="0"/>
                <w:sz w:val="24"/>
              </w:rPr>
            </w:pPr>
            <w:r w:rsidRPr="000B7BCC">
              <w:rPr>
                <w:kern w:val="0"/>
                <w:sz w:val="24"/>
              </w:rPr>
              <w:t>65%</w:t>
            </w:r>
          </w:p>
        </w:tc>
      </w:tr>
      <w:tr w:rsidR="00EB4205" w:rsidRPr="000B7BCC" w14:paraId="7102C025" w14:textId="77777777" w:rsidTr="005C1910">
        <w:tc>
          <w:tcPr>
            <w:tcW w:w="5400" w:type="dxa"/>
          </w:tcPr>
          <w:p w14:paraId="10B63461" w14:textId="77777777" w:rsidR="00EB4205" w:rsidRPr="000B7BCC" w:rsidRDefault="00EB4205" w:rsidP="005C1910">
            <w:pPr>
              <w:widowControl/>
              <w:rPr>
                <w:kern w:val="0"/>
                <w:sz w:val="24"/>
              </w:rPr>
            </w:pPr>
            <w:r w:rsidRPr="000B7BCC">
              <w:rPr>
                <w:rFonts w:hAnsi="宋体"/>
                <w:kern w:val="0"/>
                <w:sz w:val="24"/>
              </w:rPr>
              <w:t>施罗德投资管理有限公司</w:t>
            </w:r>
          </w:p>
        </w:tc>
        <w:tc>
          <w:tcPr>
            <w:tcW w:w="3060" w:type="dxa"/>
            <w:vAlign w:val="center"/>
          </w:tcPr>
          <w:p w14:paraId="39043219" w14:textId="77777777" w:rsidR="00EB4205" w:rsidRPr="000B7BCC" w:rsidRDefault="00EB4205" w:rsidP="005C1910">
            <w:pPr>
              <w:widowControl/>
              <w:jc w:val="center"/>
              <w:rPr>
                <w:kern w:val="0"/>
                <w:sz w:val="24"/>
              </w:rPr>
            </w:pPr>
            <w:r w:rsidRPr="000B7BCC">
              <w:rPr>
                <w:kern w:val="0"/>
                <w:sz w:val="24"/>
              </w:rPr>
              <w:t>30%</w:t>
            </w:r>
          </w:p>
        </w:tc>
      </w:tr>
      <w:tr w:rsidR="00EB4205" w:rsidRPr="000B7BCC" w14:paraId="7202B293" w14:textId="77777777" w:rsidTr="005C1910">
        <w:tc>
          <w:tcPr>
            <w:tcW w:w="5400" w:type="dxa"/>
          </w:tcPr>
          <w:p w14:paraId="11924E32" w14:textId="77777777" w:rsidR="00EB4205" w:rsidRPr="000B7BCC" w:rsidRDefault="00EB4205" w:rsidP="005C1910">
            <w:pPr>
              <w:widowControl/>
              <w:rPr>
                <w:kern w:val="0"/>
                <w:sz w:val="24"/>
              </w:rPr>
            </w:pPr>
            <w:r w:rsidRPr="000B7BCC">
              <w:rPr>
                <w:rFonts w:hAnsi="宋体"/>
                <w:kern w:val="0"/>
                <w:sz w:val="24"/>
              </w:rPr>
              <w:t>中国国际海运集装箱（集团）股份有限公司</w:t>
            </w:r>
          </w:p>
        </w:tc>
        <w:tc>
          <w:tcPr>
            <w:tcW w:w="3060" w:type="dxa"/>
            <w:vAlign w:val="center"/>
          </w:tcPr>
          <w:p w14:paraId="34CE864B" w14:textId="77777777" w:rsidR="00EB4205" w:rsidRPr="000B7BCC" w:rsidRDefault="00EB4205" w:rsidP="005C1910">
            <w:pPr>
              <w:widowControl/>
              <w:jc w:val="center"/>
              <w:rPr>
                <w:kern w:val="0"/>
                <w:sz w:val="24"/>
              </w:rPr>
            </w:pPr>
            <w:r w:rsidRPr="000B7BCC">
              <w:rPr>
                <w:kern w:val="0"/>
                <w:sz w:val="24"/>
              </w:rPr>
              <w:t>5%</w:t>
            </w:r>
          </w:p>
        </w:tc>
      </w:tr>
    </w:tbl>
    <w:p w14:paraId="6C89AE9B" w14:textId="77777777" w:rsidR="00EB4205" w:rsidRPr="000B7BCC" w:rsidRDefault="00EB4205" w:rsidP="00EB4205">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8FC5E3A"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kern w:val="0"/>
          <w:sz w:val="24"/>
        </w:rPr>
        <w:t>1</w:t>
      </w:r>
      <w:r w:rsidRPr="00087FA9">
        <w:rPr>
          <w:rFonts w:hAnsi="宋体"/>
          <w:kern w:val="0"/>
          <w:sz w:val="24"/>
        </w:rPr>
        <w:t>、基金管理人董事会成员</w:t>
      </w:r>
      <w:r w:rsidRPr="0020165A">
        <w:rPr>
          <w:rFonts w:hAnsi="宋体"/>
          <w:kern w:val="0"/>
          <w:sz w:val="24"/>
        </w:rPr>
        <w:t xml:space="preserve"> </w:t>
      </w:r>
    </w:p>
    <w:p w14:paraId="04B7C2E5" w14:textId="77777777" w:rsidR="00EB4205" w:rsidRDefault="00EB4205" w:rsidP="0020165A">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20165A">
        <w:rPr>
          <w:rFonts w:hAnsi="宋体" w:hint="eastAsia"/>
          <w:kern w:val="0"/>
          <w:sz w:val="24"/>
        </w:rPr>
        <w:t>交通银行投资管理部总经理，</w:t>
      </w:r>
      <w:r w:rsidRPr="0020165A">
        <w:rPr>
          <w:rFonts w:hAnsi="宋体"/>
          <w:kern w:val="0"/>
          <w:sz w:val="24"/>
        </w:rPr>
        <w:t>交银施罗德基金管理有限公司总经理</w:t>
      </w:r>
      <w:r w:rsidRPr="000B7BCC">
        <w:rPr>
          <w:rFonts w:hAnsi="宋体" w:hint="eastAsia"/>
          <w:kern w:val="0"/>
          <w:sz w:val="24"/>
        </w:rPr>
        <w:t>。</w:t>
      </w:r>
    </w:p>
    <w:p w14:paraId="18BC8D5B"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4879E73"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周曦</w:t>
      </w:r>
      <w:r w:rsidRPr="0020165A">
        <w:rPr>
          <w:rFonts w:hAnsi="宋体"/>
          <w:kern w:val="0"/>
          <w:sz w:val="24"/>
        </w:rPr>
        <w:t>女士</w:t>
      </w:r>
      <w:r w:rsidRPr="0020165A">
        <w:rPr>
          <w:rFonts w:hAnsi="宋体" w:hint="eastAsia"/>
          <w:kern w:val="0"/>
          <w:sz w:val="24"/>
        </w:rPr>
        <w:t>，董事</w:t>
      </w:r>
      <w:r w:rsidRPr="0020165A">
        <w:rPr>
          <w:rFonts w:hAnsi="宋体"/>
          <w:kern w:val="0"/>
          <w:sz w:val="24"/>
        </w:rPr>
        <w:t>，</w:t>
      </w:r>
      <w:r w:rsidRPr="0020165A">
        <w:rPr>
          <w:rFonts w:hAnsi="宋体" w:hint="eastAsia"/>
          <w:kern w:val="0"/>
          <w:sz w:val="24"/>
        </w:rPr>
        <w:t>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20165A">
        <w:rPr>
          <w:rFonts w:hAnsi="宋体"/>
          <w:kern w:val="0"/>
          <w:sz w:val="24"/>
        </w:rPr>
        <w:t>。</w:t>
      </w:r>
    </w:p>
    <w:p w14:paraId="31D652B5"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孙荣俊</w:t>
      </w:r>
      <w:r w:rsidRPr="0020165A">
        <w:rPr>
          <w:rFonts w:hAnsi="宋体"/>
          <w:kern w:val="0"/>
          <w:sz w:val="24"/>
        </w:rPr>
        <w:t>先生，董事，硕士学位，</w:t>
      </w:r>
      <w:r w:rsidRPr="0020165A">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62FB4B0" w14:textId="661ED97C" w:rsidR="00EB4205" w:rsidRPr="0020165A" w:rsidRDefault="00087FA9" w:rsidP="0020165A">
      <w:pPr>
        <w:widowControl/>
        <w:adjustRightInd w:val="0"/>
        <w:snapToGrid w:val="0"/>
        <w:spacing w:line="360" w:lineRule="auto"/>
        <w:ind w:firstLineChars="200" w:firstLine="480"/>
        <w:rPr>
          <w:rFonts w:hAnsi="宋体"/>
          <w:kern w:val="0"/>
          <w:sz w:val="24"/>
        </w:rPr>
      </w:pPr>
      <w:r w:rsidRPr="00087FA9">
        <w:rPr>
          <w:rFonts w:hAnsi="宋体" w:hint="eastAsia"/>
          <w:kern w:val="0"/>
          <w:sz w:val="24"/>
        </w:rPr>
        <w:t>谢卫先生，董事，博士学位，高级经济师，民盟中央委员、全国政协委员。现任交银施罗德基金管理有限公司总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F3369A0"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李定邦（</w:t>
      </w:r>
      <w:proofErr w:type="spellStart"/>
      <w:r w:rsidRPr="0020165A">
        <w:rPr>
          <w:rFonts w:hAnsi="宋体"/>
          <w:kern w:val="0"/>
          <w:sz w:val="24"/>
        </w:rPr>
        <w:t>Lieven</w:t>
      </w:r>
      <w:proofErr w:type="spellEnd"/>
      <w:r w:rsidRPr="0020165A">
        <w:rPr>
          <w:rFonts w:hAnsi="宋体"/>
          <w:kern w:val="0"/>
          <w:sz w:val="24"/>
        </w:rPr>
        <w:t xml:space="preserve"> </w:t>
      </w:r>
      <w:proofErr w:type="spellStart"/>
      <w:r w:rsidRPr="0020165A">
        <w:rPr>
          <w:rFonts w:hAnsi="宋体"/>
          <w:kern w:val="0"/>
          <w:sz w:val="24"/>
        </w:rPr>
        <w:t>Debruyne</w:t>
      </w:r>
      <w:proofErr w:type="spellEnd"/>
      <w:r w:rsidRPr="0020165A">
        <w:rPr>
          <w:rFonts w:hAnsi="宋体"/>
          <w:kern w:val="0"/>
          <w:sz w:val="24"/>
        </w:rPr>
        <w:t>）</w:t>
      </w:r>
      <w:r w:rsidRPr="0020165A">
        <w:rPr>
          <w:rFonts w:hAnsi="宋体" w:hint="eastAsia"/>
          <w:kern w:val="0"/>
          <w:sz w:val="24"/>
        </w:rPr>
        <w:t>先生，董事</w:t>
      </w:r>
      <w:r w:rsidRPr="0020165A">
        <w:rPr>
          <w:rFonts w:hAnsi="宋体"/>
          <w:kern w:val="0"/>
          <w:sz w:val="24"/>
        </w:rPr>
        <w:t>，硕士学位</w:t>
      </w:r>
      <w:r w:rsidRPr="0020165A">
        <w:rPr>
          <w:rFonts w:hAnsi="宋体" w:hint="eastAsia"/>
          <w:kern w:val="0"/>
          <w:sz w:val="24"/>
        </w:rPr>
        <w:t>，现任施罗德集团亚太区</w:t>
      </w:r>
      <w:r w:rsidRPr="0020165A">
        <w:rPr>
          <w:rFonts w:hAnsi="宋体"/>
          <w:kern w:val="0"/>
          <w:sz w:val="24"/>
        </w:rPr>
        <w:t>行政总裁</w:t>
      </w:r>
      <w:r w:rsidRPr="0020165A">
        <w:rPr>
          <w:rFonts w:hAnsi="宋体" w:hint="eastAsia"/>
          <w:kern w:val="0"/>
          <w:sz w:val="24"/>
        </w:rPr>
        <w:t>。历任施罗德投资管理有限公司亚洲</w:t>
      </w:r>
      <w:r w:rsidRPr="0020165A">
        <w:rPr>
          <w:rFonts w:hAnsi="宋体"/>
          <w:kern w:val="0"/>
          <w:sz w:val="24"/>
        </w:rPr>
        <w:t>投资产品总监，</w:t>
      </w:r>
      <w:r w:rsidRPr="0020165A">
        <w:rPr>
          <w:rFonts w:hAnsi="宋体" w:hint="eastAsia"/>
          <w:kern w:val="0"/>
          <w:sz w:val="24"/>
        </w:rPr>
        <w:t>施罗德投资管理（</w:t>
      </w:r>
      <w:r w:rsidRPr="0020165A">
        <w:rPr>
          <w:rFonts w:hAnsi="宋体"/>
          <w:kern w:val="0"/>
          <w:sz w:val="24"/>
        </w:rPr>
        <w:t>香港）</w:t>
      </w:r>
      <w:r w:rsidRPr="0020165A">
        <w:rPr>
          <w:rFonts w:hAnsi="宋体" w:hint="eastAsia"/>
          <w:kern w:val="0"/>
          <w:sz w:val="24"/>
        </w:rPr>
        <w:t>有限公司</w:t>
      </w:r>
      <w:r w:rsidRPr="0020165A">
        <w:rPr>
          <w:rFonts w:hAnsi="宋体"/>
          <w:kern w:val="0"/>
          <w:sz w:val="24"/>
        </w:rPr>
        <w:t>行政总裁</w:t>
      </w:r>
      <w:r w:rsidRPr="0020165A">
        <w:rPr>
          <w:rFonts w:hAnsi="宋体" w:hint="eastAsia"/>
          <w:kern w:val="0"/>
          <w:sz w:val="24"/>
        </w:rPr>
        <w:t>兼</w:t>
      </w:r>
      <w:r w:rsidRPr="0020165A">
        <w:rPr>
          <w:rFonts w:hAnsi="宋体"/>
          <w:kern w:val="0"/>
          <w:sz w:val="24"/>
        </w:rPr>
        <w:t>亚太区基金业务拓展总监。</w:t>
      </w:r>
    </w:p>
    <w:p w14:paraId="226806FA"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0BE0755F"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D037B1A"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黎建强先生，独立董事，博士学位，教育部长江学者讲座教授。现任香港大学工业工程系荣誉教授，亚洲风险及危机管理协会主席，兼任深交所上市的中联重科</w:t>
      </w:r>
      <w:r w:rsidRPr="0020165A">
        <w:rPr>
          <w:rFonts w:hAnsi="宋体" w:hint="eastAsia"/>
          <w:kern w:val="0"/>
          <w:sz w:val="24"/>
        </w:rPr>
        <w:lastRenderedPageBreak/>
        <w:t>集团独立非执行董事。历任香港城市大学管理科学讲座教授，湖南省政协委员并兼任湖南大学工商管理学院院长。</w:t>
      </w:r>
    </w:p>
    <w:p w14:paraId="49967A1F" w14:textId="77777777" w:rsidR="00EB4205" w:rsidRPr="00087FA9" w:rsidRDefault="00EB4205" w:rsidP="0020165A">
      <w:pPr>
        <w:widowControl/>
        <w:adjustRightInd w:val="0"/>
        <w:snapToGrid w:val="0"/>
        <w:spacing w:line="360" w:lineRule="auto"/>
        <w:ind w:firstLineChars="200" w:firstLine="480"/>
        <w:rPr>
          <w:rFonts w:hAnsi="宋体"/>
          <w:kern w:val="0"/>
          <w:sz w:val="24"/>
        </w:rPr>
      </w:pPr>
      <w:r w:rsidRPr="0020165A">
        <w:rPr>
          <w:rFonts w:hAnsi="宋体"/>
          <w:kern w:val="0"/>
          <w:sz w:val="24"/>
        </w:rPr>
        <w:t>2</w:t>
      </w:r>
      <w:r w:rsidRPr="00087FA9">
        <w:rPr>
          <w:rFonts w:hAnsi="宋体"/>
          <w:kern w:val="0"/>
          <w:sz w:val="24"/>
        </w:rPr>
        <w:t>、基金管理人监事会成员</w:t>
      </w:r>
    </w:p>
    <w:p w14:paraId="2CD7E3C2"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王忆军先生，监事长，硕士学位。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14963EA" w14:textId="488A58CA"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章骏翔先生，</w:t>
      </w:r>
      <w:r w:rsidRPr="0020165A">
        <w:rPr>
          <w:rFonts w:hAnsi="宋体"/>
          <w:kern w:val="0"/>
          <w:sz w:val="24"/>
        </w:rPr>
        <w:t>监事，</w:t>
      </w:r>
      <w:r w:rsidRPr="0020165A">
        <w:rPr>
          <w:rFonts w:hAnsi="宋体" w:hint="eastAsia"/>
          <w:kern w:val="0"/>
          <w:sz w:val="24"/>
        </w:rPr>
        <w:t>硕士学位，志奋领学者，美国特许金融分析师</w:t>
      </w:r>
      <w:r w:rsidRPr="0020165A">
        <w:rPr>
          <w:rFonts w:hAnsi="宋体"/>
          <w:kern w:val="0"/>
          <w:sz w:val="24"/>
        </w:rPr>
        <w:t>(CFA)</w:t>
      </w:r>
      <w:r w:rsidRPr="0020165A">
        <w:rPr>
          <w:rFonts w:hAnsi="宋体" w:hint="eastAsia"/>
          <w:kern w:val="0"/>
          <w:sz w:val="24"/>
        </w:rPr>
        <w:t>持证人。现任施罗德投资管理</w:t>
      </w:r>
      <w:r w:rsidRPr="0020165A">
        <w:rPr>
          <w:rFonts w:hAnsi="宋体"/>
          <w:kern w:val="0"/>
          <w:sz w:val="24"/>
        </w:rPr>
        <w:t>(</w:t>
      </w:r>
      <w:r w:rsidRPr="0020165A">
        <w:rPr>
          <w:rFonts w:hAnsi="宋体" w:hint="eastAsia"/>
          <w:kern w:val="0"/>
          <w:sz w:val="24"/>
        </w:rPr>
        <w:t>香港</w:t>
      </w:r>
      <w:r w:rsidRPr="0020165A">
        <w:rPr>
          <w:rFonts w:hAnsi="宋体"/>
          <w:kern w:val="0"/>
          <w:sz w:val="24"/>
        </w:rPr>
        <w:t>)</w:t>
      </w:r>
      <w:r w:rsidRPr="0020165A">
        <w:rPr>
          <w:rFonts w:hAnsi="宋体" w:hint="eastAsia"/>
          <w:kern w:val="0"/>
          <w:sz w:val="24"/>
        </w:rPr>
        <w:t>有限公司亚洲投资风险主管。历任法国安盛投资管理（香港）有限公司亚洲风险经理、华宝兴业基金管理有限公司风险管理部总经理</w:t>
      </w:r>
      <w:r w:rsidRPr="0020165A">
        <w:rPr>
          <w:rFonts w:hAnsi="宋体"/>
          <w:kern w:val="0"/>
          <w:sz w:val="24"/>
        </w:rPr>
        <w:t>,</w:t>
      </w:r>
      <w:r w:rsidRPr="0020165A">
        <w:rPr>
          <w:rFonts w:hAnsi="宋体" w:hint="eastAsia"/>
          <w:kern w:val="0"/>
          <w:sz w:val="24"/>
        </w:rPr>
        <w:t>渣打银行（香港）交易风险监控等职。</w:t>
      </w:r>
    </w:p>
    <w:p w14:paraId="278AEB11"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768A3C0" w14:textId="77777777" w:rsidR="00EB4205" w:rsidRPr="0020165A" w:rsidRDefault="00EB4205" w:rsidP="0020165A">
      <w:pPr>
        <w:widowControl/>
        <w:adjustRightInd w:val="0"/>
        <w:snapToGrid w:val="0"/>
        <w:spacing w:line="360" w:lineRule="auto"/>
        <w:ind w:firstLineChars="200" w:firstLine="480"/>
        <w:rPr>
          <w:rFonts w:hAnsi="宋体"/>
          <w:kern w:val="0"/>
          <w:sz w:val="24"/>
        </w:rPr>
      </w:pPr>
      <w:r w:rsidRPr="0020165A">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24569960" w14:textId="1F1AF484" w:rsidR="00DF3457" w:rsidRPr="0020165A" w:rsidRDefault="00EB4205" w:rsidP="0020165A">
      <w:pPr>
        <w:widowControl/>
        <w:adjustRightInd w:val="0"/>
        <w:snapToGrid w:val="0"/>
        <w:spacing w:line="360" w:lineRule="auto"/>
        <w:ind w:firstLineChars="200" w:firstLine="480"/>
        <w:rPr>
          <w:rFonts w:hAnsi="宋体"/>
          <w:kern w:val="0"/>
          <w:sz w:val="24"/>
        </w:rPr>
      </w:pPr>
      <w:r w:rsidRPr="0020165A" w:rsidDel="00EB4205">
        <w:rPr>
          <w:rFonts w:hAnsi="宋体"/>
          <w:kern w:val="0"/>
          <w:sz w:val="24"/>
        </w:rPr>
        <w:t xml:space="preserve"> </w:t>
      </w:r>
      <w:bookmarkStart w:id="2" w:name="_Hlt80961854"/>
      <w:bookmarkStart w:id="3" w:name="_Hlt81034163"/>
      <w:bookmarkEnd w:id="2"/>
      <w:bookmarkEnd w:id="3"/>
      <w:r w:rsidR="00DF3457" w:rsidRPr="0020165A">
        <w:rPr>
          <w:rFonts w:hAnsi="宋体"/>
          <w:kern w:val="0"/>
          <w:sz w:val="24"/>
        </w:rPr>
        <w:t>3</w:t>
      </w:r>
      <w:r w:rsidR="00DF3457" w:rsidRPr="0058315C">
        <w:rPr>
          <w:rFonts w:hAnsi="宋体"/>
          <w:kern w:val="0"/>
          <w:sz w:val="24"/>
        </w:rPr>
        <w:t>、基金管理人高级管理人员</w:t>
      </w:r>
      <w:r w:rsidR="00DF3457" w:rsidRPr="0020165A">
        <w:rPr>
          <w:rFonts w:hAnsi="宋体"/>
          <w:kern w:val="0"/>
          <w:sz w:val="24"/>
        </w:rPr>
        <w:t xml:space="preserve"> </w:t>
      </w:r>
    </w:p>
    <w:p w14:paraId="5CC23224" w14:textId="7E7D290D" w:rsidR="00D52C75" w:rsidRPr="005621E0" w:rsidRDefault="00087FA9" w:rsidP="00D52C75">
      <w:pPr>
        <w:widowControl/>
        <w:adjustRightInd w:val="0"/>
        <w:snapToGrid w:val="0"/>
        <w:spacing w:line="336" w:lineRule="auto"/>
        <w:ind w:firstLineChars="200" w:firstLine="480"/>
        <w:rPr>
          <w:kern w:val="0"/>
          <w:sz w:val="24"/>
        </w:rPr>
      </w:pPr>
      <w:r w:rsidRPr="00087FA9">
        <w:rPr>
          <w:rFonts w:hint="eastAsia"/>
          <w:kern w:val="0"/>
          <w:sz w:val="24"/>
        </w:rPr>
        <w:t>谢卫先生，总经理。简历同上。</w:t>
      </w:r>
    </w:p>
    <w:p w14:paraId="210A63D3" w14:textId="77777777" w:rsidR="00D52C75" w:rsidRPr="00D604E1" w:rsidRDefault="00D52C75" w:rsidP="00D52C75">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6A459D7" w14:textId="77777777" w:rsidR="00D52C75" w:rsidRPr="00AF2A3B" w:rsidRDefault="00D52C75" w:rsidP="00D52C75">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0A174BD3" w14:textId="77777777" w:rsidR="00D52C75" w:rsidRDefault="00D52C75" w:rsidP="00D52C75">
      <w:pPr>
        <w:widowControl/>
        <w:adjustRightInd w:val="0"/>
        <w:snapToGrid w:val="0"/>
        <w:spacing w:line="336" w:lineRule="auto"/>
        <w:ind w:firstLineChars="200" w:firstLine="480"/>
        <w:rPr>
          <w:kern w:val="0"/>
          <w:sz w:val="24"/>
        </w:rPr>
      </w:pPr>
      <w:r w:rsidRPr="00DD3873">
        <w:rPr>
          <w:rFonts w:hint="eastAsia"/>
          <w:kern w:val="0"/>
          <w:sz w:val="24"/>
        </w:rPr>
        <w:lastRenderedPageBreak/>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3AC49267" w14:textId="77777777" w:rsidR="00D52C75" w:rsidRPr="00AF2A3B" w:rsidRDefault="00D52C75" w:rsidP="00D52C75">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5B2314E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、本基金基金经理</w:t>
      </w:r>
      <w:r w:rsidRPr="0058315C">
        <w:rPr>
          <w:kern w:val="0"/>
          <w:sz w:val="24"/>
        </w:rPr>
        <w:t xml:space="preserve"> </w:t>
      </w:r>
    </w:p>
    <w:p w14:paraId="49191C6A" w14:textId="229CD89A" w:rsidR="00D52C75" w:rsidRDefault="00D52C75" w:rsidP="00D52C75">
      <w:pPr>
        <w:widowControl/>
        <w:adjustRightInd w:val="0"/>
        <w:snapToGrid w:val="0"/>
        <w:spacing w:line="360" w:lineRule="auto"/>
        <w:ind w:firstLineChars="200" w:firstLine="480"/>
        <w:rPr>
          <w:rFonts w:hAnsi="宋体"/>
          <w:kern w:val="0"/>
          <w:sz w:val="24"/>
        </w:rPr>
      </w:pPr>
      <w:r w:rsidRPr="002762BF">
        <w:rPr>
          <w:rFonts w:hAnsi="宋体" w:hint="eastAsia"/>
          <w:kern w:val="0"/>
          <w:sz w:val="24"/>
        </w:rPr>
        <w:t>李娜女士，</w:t>
      </w:r>
      <w:r>
        <w:rPr>
          <w:rFonts w:hAnsi="宋体" w:hint="eastAsia"/>
          <w:kern w:val="0"/>
          <w:sz w:val="24"/>
        </w:rPr>
        <w:t>基金经理</w:t>
      </w:r>
      <w:r>
        <w:rPr>
          <w:rFonts w:hAnsi="宋体"/>
          <w:kern w:val="0"/>
          <w:sz w:val="24"/>
        </w:rPr>
        <w:t>。</w:t>
      </w:r>
      <w:r w:rsidRPr="00932086">
        <w:rPr>
          <w:rFonts w:hAnsi="宋体" w:hint="eastAsia"/>
          <w:kern w:val="0"/>
          <w:sz w:val="24"/>
        </w:rPr>
        <w:t>美国宾夕法尼亚大学应用数学与计算科学硕士，</w:t>
      </w:r>
      <w:r w:rsidRPr="00932086">
        <w:rPr>
          <w:rFonts w:hAnsi="宋体" w:hint="eastAsia"/>
          <w:kern w:val="0"/>
          <w:sz w:val="24"/>
        </w:rPr>
        <w:t>9</w:t>
      </w:r>
      <w:r w:rsidRPr="00932086">
        <w:rPr>
          <w:rFonts w:hAnsi="宋体" w:hint="eastAsia"/>
          <w:kern w:val="0"/>
          <w:sz w:val="24"/>
        </w:rPr>
        <w:t>年证券行业经验。</w:t>
      </w:r>
      <w:r w:rsidRPr="00932086">
        <w:rPr>
          <w:rFonts w:hAnsi="宋体" w:hint="eastAsia"/>
          <w:kern w:val="0"/>
          <w:sz w:val="24"/>
        </w:rPr>
        <w:t>2010</w:t>
      </w:r>
      <w:r w:rsidRPr="00932086">
        <w:rPr>
          <w:rFonts w:hAnsi="宋体" w:hint="eastAsia"/>
          <w:kern w:val="0"/>
          <w:sz w:val="24"/>
        </w:rPr>
        <w:t>年至</w:t>
      </w:r>
      <w:r w:rsidRPr="00932086">
        <w:rPr>
          <w:rFonts w:hAnsi="宋体" w:hint="eastAsia"/>
          <w:kern w:val="0"/>
          <w:sz w:val="24"/>
        </w:rPr>
        <w:t>2012</w:t>
      </w:r>
      <w:r w:rsidRPr="00932086">
        <w:rPr>
          <w:rFonts w:hAnsi="宋体" w:hint="eastAsia"/>
          <w:kern w:val="0"/>
          <w:sz w:val="24"/>
        </w:rPr>
        <w:t>年任国泰基金管理有限公司研究员。</w:t>
      </w:r>
      <w:r w:rsidRPr="00932086">
        <w:rPr>
          <w:rFonts w:hAnsi="宋体" w:hint="eastAsia"/>
          <w:kern w:val="0"/>
          <w:sz w:val="24"/>
        </w:rPr>
        <w:t>2012</w:t>
      </w:r>
      <w:r w:rsidRPr="00932086">
        <w:rPr>
          <w:rFonts w:hAnsi="宋体" w:hint="eastAsia"/>
          <w:kern w:val="0"/>
          <w:sz w:val="24"/>
        </w:rPr>
        <w:t>年加入交银施罗德基金管理有限公司，曾任债券分析师、基金经理助理，</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6</w:t>
      </w:r>
      <w:r w:rsidRPr="00932086">
        <w:rPr>
          <w:rFonts w:hAnsi="宋体" w:hint="eastAsia"/>
          <w:kern w:val="0"/>
          <w:sz w:val="24"/>
        </w:rPr>
        <w:t>月</w:t>
      </w:r>
      <w:r w:rsidRPr="00932086">
        <w:rPr>
          <w:rFonts w:hAnsi="宋体" w:hint="eastAsia"/>
          <w:kern w:val="0"/>
          <w:sz w:val="24"/>
        </w:rPr>
        <w:t>26</w:t>
      </w:r>
      <w:r w:rsidRPr="00932086">
        <w:rPr>
          <w:rFonts w:hAnsi="宋体" w:hint="eastAsia"/>
          <w:kern w:val="0"/>
          <w:sz w:val="24"/>
        </w:rPr>
        <w:t>日担任交银施罗德荣安保本混合型证券投资基金基金经理助理，于</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6</w:t>
      </w:r>
      <w:r w:rsidRPr="00932086">
        <w:rPr>
          <w:rFonts w:hAnsi="宋体" w:hint="eastAsia"/>
          <w:kern w:val="0"/>
          <w:sz w:val="24"/>
        </w:rPr>
        <w:t>月</w:t>
      </w:r>
      <w:r w:rsidRPr="00932086">
        <w:rPr>
          <w:rFonts w:hAnsi="宋体" w:hint="eastAsia"/>
          <w:kern w:val="0"/>
          <w:sz w:val="24"/>
        </w:rPr>
        <w:t>27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日担任转型后的交银施罗德策略回报灵活配置混合型证券投资基金基金经理助理（并自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日代为履行该基金基金经理相关职责），</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日担任交银施罗德荣泰保本混合型证券投资基金基金经理助理（并自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日代为履行该基金基金经理相关职责），</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日担任交银施罗德荣祥保本混合型证券投资基金基金经理助理（并自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日代为履行该基金基金经理相关职责），</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8</w:t>
      </w:r>
      <w:r w:rsidRPr="00932086">
        <w:rPr>
          <w:rFonts w:hAnsi="宋体" w:hint="eastAsia"/>
          <w:kern w:val="0"/>
          <w:sz w:val="24"/>
        </w:rPr>
        <w:t>月</w:t>
      </w:r>
      <w:r w:rsidRPr="00932086">
        <w:rPr>
          <w:rFonts w:hAnsi="宋体" w:hint="eastAsia"/>
          <w:kern w:val="0"/>
          <w:sz w:val="24"/>
        </w:rPr>
        <w:t>4</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日担任交银施罗德双利债券证券投资基金基金经理助理（并自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日代为履行该基金基金经理相关职责），</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5</w:t>
      </w:r>
      <w:r w:rsidRPr="00932086">
        <w:rPr>
          <w:rFonts w:hAnsi="宋体" w:hint="eastAsia"/>
          <w:kern w:val="0"/>
          <w:sz w:val="24"/>
        </w:rPr>
        <w:t>月</w:t>
      </w:r>
      <w:r w:rsidRPr="00932086">
        <w:rPr>
          <w:rFonts w:hAnsi="宋体" w:hint="eastAsia"/>
          <w:kern w:val="0"/>
          <w:sz w:val="24"/>
        </w:rPr>
        <w:t>29</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日担任交银施罗德荣和保本混合型证券投资基金基金经理助理（并自</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10</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6</w:t>
      </w:r>
      <w:r w:rsidRPr="00932086">
        <w:rPr>
          <w:rFonts w:hAnsi="宋体" w:hint="eastAsia"/>
          <w:kern w:val="0"/>
          <w:sz w:val="24"/>
        </w:rPr>
        <w:t>日代为履行该基金基金经理相关职责），</w:t>
      </w:r>
      <w:r w:rsidRPr="00932086">
        <w:rPr>
          <w:rFonts w:hAnsi="宋体" w:hint="eastAsia"/>
          <w:kern w:val="0"/>
          <w:sz w:val="24"/>
        </w:rPr>
        <w:t>2014</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31</w:t>
      </w:r>
      <w:r w:rsidRPr="00932086">
        <w:rPr>
          <w:rFonts w:hAnsi="宋体" w:hint="eastAsia"/>
          <w:kern w:val="0"/>
          <w:sz w:val="24"/>
        </w:rPr>
        <w:t>日担任交银施罗德周期回报灵活配置混合型证券投资基金基金经理助理，</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5</w:t>
      </w:r>
      <w:r w:rsidRPr="00932086">
        <w:rPr>
          <w:rFonts w:hAnsi="宋体" w:hint="eastAsia"/>
          <w:kern w:val="0"/>
          <w:sz w:val="24"/>
        </w:rPr>
        <w:t>月</w:t>
      </w:r>
      <w:r w:rsidRPr="00932086">
        <w:rPr>
          <w:rFonts w:hAnsi="宋体" w:hint="eastAsia"/>
          <w:kern w:val="0"/>
          <w:sz w:val="24"/>
        </w:rPr>
        <w:t>15</w:t>
      </w:r>
      <w:r w:rsidRPr="00932086">
        <w:rPr>
          <w:rFonts w:hAnsi="宋体" w:hint="eastAsia"/>
          <w:kern w:val="0"/>
          <w:sz w:val="24"/>
        </w:rPr>
        <w:t>日至</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31</w:t>
      </w:r>
      <w:r w:rsidRPr="00932086">
        <w:rPr>
          <w:rFonts w:hAnsi="宋体" w:hint="eastAsia"/>
          <w:kern w:val="0"/>
          <w:sz w:val="24"/>
        </w:rPr>
        <w:t>日担任交银施罗德新回报灵活配置混合型证券投资基金基金经理助理。</w:t>
      </w:r>
      <w:r w:rsidRPr="00932086">
        <w:rPr>
          <w:rFonts w:hAnsi="宋体" w:hint="eastAsia"/>
          <w:kern w:val="0"/>
          <w:sz w:val="24"/>
        </w:rPr>
        <w:t>2017</w:t>
      </w:r>
      <w:r w:rsidRPr="00932086">
        <w:rPr>
          <w:rFonts w:hAnsi="宋体" w:hint="eastAsia"/>
          <w:kern w:val="0"/>
          <w:sz w:val="24"/>
        </w:rPr>
        <w:t>年</w:t>
      </w:r>
      <w:r w:rsidRPr="00932086">
        <w:rPr>
          <w:rFonts w:hAnsi="宋体" w:hint="eastAsia"/>
          <w:kern w:val="0"/>
          <w:sz w:val="24"/>
        </w:rPr>
        <w:t>3</w:t>
      </w:r>
      <w:r w:rsidRPr="00932086">
        <w:rPr>
          <w:rFonts w:hAnsi="宋体" w:hint="eastAsia"/>
          <w:kern w:val="0"/>
          <w:sz w:val="24"/>
        </w:rPr>
        <w:t>月</w:t>
      </w:r>
      <w:r w:rsidRPr="00932086">
        <w:rPr>
          <w:rFonts w:hAnsi="宋体" w:hint="eastAsia"/>
          <w:kern w:val="0"/>
          <w:sz w:val="24"/>
        </w:rPr>
        <w:t>2</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4</w:t>
      </w:r>
      <w:r w:rsidRPr="00932086">
        <w:rPr>
          <w:rFonts w:hAnsi="宋体" w:hint="eastAsia"/>
          <w:kern w:val="0"/>
          <w:sz w:val="24"/>
        </w:rPr>
        <w:t>月</w:t>
      </w:r>
      <w:r w:rsidRPr="00932086">
        <w:rPr>
          <w:rFonts w:hAnsi="宋体" w:hint="eastAsia"/>
          <w:kern w:val="0"/>
          <w:sz w:val="24"/>
        </w:rPr>
        <w:t>10</w:t>
      </w:r>
      <w:r w:rsidRPr="00932086">
        <w:rPr>
          <w:rFonts w:hAnsi="宋体" w:hint="eastAsia"/>
          <w:kern w:val="0"/>
          <w:sz w:val="24"/>
        </w:rPr>
        <w:t>日担任交银施罗德瑞安定期开放灵活配置混合型证券投资基金基金经理，</w:t>
      </w:r>
      <w:r w:rsidRPr="00932086">
        <w:rPr>
          <w:rFonts w:hAnsi="宋体" w:hint="eastAsia"/>
          <w:kern w:val="0"/>
          <w:sz w:val="24"/>
        </w:rPr>
        <w:t>2017</w:t>
      </w:r>
      <w:r w:rsidRPr="00932086">
        <w:rPr>
          <w:rFonts w:hAnsi="宋体" w:hint="eastAsia"/>
          <w:kern w:val="0"/>
          <w:sz w:val="24"/>
        </w:rPr>
        <w:t>年</w:t>
      </w:r>
      <w:r w:rsidRPr="00932086">
        <w:rPr>
          <w:rFonts w:hAnsi="宋体" w:hint="eastAsia"/>
          <w:kern w:val="0"/>
          <w:sz w:val="24"/>
        </w:rPr>
        <w:t>2</w:t>
      </w:r>
      <w:r w:rsidRPr="00932086">
        <w:rPr>
          <w:rFonts w:hAnsi="宋体" w:hint="eastAsia"/>
          <w:kern w:val="0"/>
          <w:sz w:val="24"/>
        </w:rPr>
        <w:t>月</w:t>
      </w:r>
      <w:r w:rsidRPr="00932086">
        <w:rPr>
          <w:rFonts w:hAnsi="宋体" w:hint="eastAsia"/>
          <w:kern w:val="0"/>
          <w:sz w:val="24"/>
        </w:rPr>
        <w:t>24</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7</w:t>
      </w:r>
      <w:r w:rsidRPr="00932086">
        <w:rPr>
          <w:rFonts w:hAnsi="宋体" w:hint="eastAsia"/>
          <w:kern w:val="0"/>
          <w:sz w:val="24"/>
        </w:rPr>
        <w:t>月</w:t>
      </w:r>
      <w:r w:rsidRPr="00932086">
        <w:rPr>
          <w:rFonts w:hAnsi="宋体" w:hint="eastAsia"/>
          <w:kern w:val="0"/>
          <w:sz w:val="24"/>
        </w:rPr>
        <w:t>18</w:t>
      </w:r>
      <w:r w:rsidRPr="00932086">
        <w:rPr>
          <w:rFonts w:hAnsi="宋体" w:hint="eastAsia"/>
          <w:kern w:val="0"/>
          <w:sz w:val="24"/>
        </w:rPr>
        <w:t>日担任交银施罗德瑞利定期开放灵活配置混合型证券投资基金基金经理，</w:t>
      </w:r>
      <w:r w:rsidRPr="00932086">
        <w:rPr>
          <w:rFonts w:hAnsi="宋体" w:hint="eastAsia"/>
          <w:kern w:val="0"/>
          <w:sz w:val="24"/>
        </w:rPr>
        <w:t>2017</w:t>
      </w:r>
      <w:r w:rsidRPr="00932086">
        <w:rPr>
          <w:rFonts w:hAnsi="宋体" w:hint="eastAsia"/>
          <w:kern w:val="0"/>
          <w:sz w:val="24"/>
        </w:rPr>
        <w:t>年</w:t>
      </w:r>
      <w:r w:rsidRPr="00932086">
        <w:rPr>
          <w:rFonts w:hAnsi="宋体" w:hint="eastAsia"/>
          <w:kern w:val="0"/>
          <w:sz w:val="24"/>
        </w:rPr>
        <w:t>3</w:t>
      </w:r>
      <w:r w:rsidRPr="00932086">
        <w:rPr>
          <w:rFonts w:hAnsi="宋体" w:hint="eastAsia"/>
          <w:kern w:val="0"/>
          <w:sz w:val="24"/>
        </w:rPr>
        <w:t>月</w:t>
      </w:r>
      <w:r w:rsidRPr="00932086">
        <w:rPr>
          <w:rFonts w:hAnsi="宋体" w:hint="eastAsia"/>
          <w:kern w:val="0"/>
          <w:sz w:val="24"/>
        </w:rPr>
        <w:t>31</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8</w:t>
      </w:r>
      <w:r w:rsidRPr="00932086">
        <w:rPr>
          <w:rFonts w:hAnsi="宋体" w:hint="eastAsia"/>
          <w:kern w:val="0"/>
          <w:sz w:val="24"/>
        </w:rPr>
        <w:t>月</w:t>
      </w:r>
      <w:r w:rsidRPr="00932086">
        <w:rPr>
          <w:rFonts w:hAnsi="宋体" w:hint="eastAsia"/>
          <w:kern w:val="0"/>
          <w:sz w:val="24"/>
        </w:rPr>
        <w:t>23</w:t>
      </w:r>
      <w:r w:rsidRPr="00932086">
        <w:rPr>
          <w:rFonts w:hAnsi="宋体" w:hint="eastAsia"/>
          <w:kern w:val="0"/>
          <w:sz w:val="24"/>
        </w:rPr>
        <w:t>日担任交银</w:t>
      </w:r>
      <w:r w:rsidRPr="00932086">
        <w:rPr>
          <w:rFonts w:hAnsi="宋体" w:hint="eastAsia"/>
          <w:kern w:val="0"/>
          <w:sz w:val="24"/>
        </w:rPr>
        <w:lastRenderedPageBreak/>
        <w:t>施罗德启通灵活配置混合型证券投资基金基金经理，</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12</w:t>
      </w:r>
      <w:r w:rsidRPr="00932086">
        <w:rPr>
          <w:rFonts w:hAnsi="宋体" w:hint="eastAsia"/>
          <w:kern w:val="0"/>
          <w:sz w:val="24"/>
        </w:rPr>
        <w:t>月</w:t>
      </w:r>
      <w:r w:rsidRPr="00932086">
        <w:rPr>
          <w:rFonts w:hAnsi="宋体" w:hint="eastAsia"/>
          <w:kern w:val="0"/>
          <w:sz w:val="24"/>
        </w:rPr>
        <w:t>21</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11</w:t>
      </w:r>
      <w:r w:rsidRPr="00932086">
        <w:rPr>
          <w:rFonts w:hAnsi="宋体" w:hint="eastAsia"/>
          <w:kern w:val="0"/>
          <w:sz w:val="24"/>
        </w:rPr>
        <w:t>月</w:t>
      </w:r>
      <w:r w:rsidRPr="00932086">
        <w:rPr>
          <w:rFonts w:hAnsi="宋体" w:hint="eastAsia"/>
          <w:kern w:val="0"/>
          <w:sz w:val="24"/>
        </w:rPr>
        <w:t>16</w:t>
      </w:r>
      <w:r w:rsidRPr="00932086">
        <w:rPr>
          <w:rFonts w:hAnsi="宋体" w:hint="eastAsia"/>
          <w:kern w:val="0"/>
          <w:sz w:val="24"/>
        </w:rPr>
        <w:t>日担任交银施罗德瑞景定期开放灵活配置混合型证券投资基金基金经理</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2</w:t>
      </w:r>
      <w:r w:rsidRPr="00932086">
        <w:rPr>
          <w:rFonts w:hAnsi="宋体" w:hint="eastAsia"/>
          <w:kern w:val="0"/>
          <w:sz w:val="24"/>
        </w:rPr>
        <w:t>月</w:t>
      </w:r>
      <w:r w:rsidRPr="00932086">
        <w:rPr>
          <w:rFonts w:hAnsi="宋体" w:hint="eastAsia"/>
          <w:kern w:val="0"/>
          <w:sz w:val="24"/>
        </w:rPr>
        <w:t>17</w:t>
      </w:r>
      <w:r w:rsidRPr="00932086">
        <w:rPr>
          <w:rFonts w:hAnsi="宋体" w:hint="eastAsia"/>
          <w:kern w:val="0"/>
          <w:sz w:val="24"/>
        </w:rPr>
        <w:t>日至</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12</w:t>
      </w:r>
      <w:r w:rsidRPr="00932086">
        <w:rPr>
          <w:rFonts w:hAnsi="宋体" w:hint="eastAsia"/>
          <w:kern w:val="0"/>
          <w:sz w:val="24"/>
        </w:rPr>
        <w:t>月</w:t>
      </w:r>
      <w:r w:rsidRPr="00932086">
        <w:rPr>
          <w:rFonts w:hAnsi="宋体" w:hint="eastAsia"/>
          <w:kern w:val="0"/>
          <w:sz w:val="24"/>
        </w:rPr>
        <w:t>7</w:t>
      </w:r>
      <w:r w:rsidRPr="00932086">
        <w:rPr>
          <w:rFonts w:hAnsi="宋体" w:hint="eastAsia"/>
          <w:kern w:val="0"/>
          <w:sz w:val="24"/>
        </w:rPr>
        <w:t>日担任交银施罗德卓越回报灵活配置混合型证券投资基金基金经理，</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9</w:t>
      </w:r>
      <w:r w:rsidRPr="00932086">
        <w:rPr>
          <w:rFonts w:hAnsi="宋体" w:hint="eastAsia"/>
          <w:kern w:val="0"/>
          <w:sz w:val="24"/>
        </w:rPr>
        <w:t>月</w:t>
      </w:r>
      <w:r w:rsidRPr="00932086">
        <w:rPr>
          <w:rFonts w:hAnsi="宋体" w:hint="eastAsia"/>
          <w:kern w:val="0"/>
          <w:sz w:val="24"/>
        </w:rPr>
        <w:t>13</w:t>
      </w:r>
      <w:r w:rsidRPr="00932086">
        <w:rPr>
          <w:rFonts w:hAnsi="宋体" w:hint="eastAsia"/>
          <w:kern w:val="0"/>
          <w:sz w:val="24"/>
        </w:rPr>
        <w:t>日至</w:t>
      </w:r>
      <w:r w:rsidRPr="00932086">
        <w:rPr>
          <w:rFonts w:hAnsi="宋体" w:hint="eastAsia"/>
          <w:kern w:val="0"/>
          <w:sz w:val="24"/>
        </w:rPr>
        <w:t>2019</w:t>
      </w:r>
      <w:r w:rsidRPr="00932086">
        <w:rPr>
          <w:rFonts w:hAnsi="宋体" w:hint="eastAsia"/>
          <w:kern w:val="0"/>
          <w:sz w:val="24"/>
        </w:rPr>
        <w:t>年</w:t>
      </w:r>
      <w:r w:rsidRPr="00932086">
        <w:rPr>
          <w:rFonts w:hAnsi="宋体" w:hint="eastAsia"/>
          <w:kern w:val="0"/>
          <w:sz w:val="24"/>
        </w:rPr>
        <w:t>1</w:t>
      </w:r>
      <w:r w:rsidRPr="00932086">
        <w:rPr>
          <w:rFonts w:hAnsi="宋体" w:hint="eastAsia"/>
          <w:kern w:val="0"/>
          <w:sz w:val="24"/>
        </w:rPr>
        <w:t>月</w:t>
      </w:r>
      <w:r w:rsidR="00E062C3" w:rsidRPr="00932086">
        <w:rPr>
          <w:rFonts w:hAnsi="宋体" w:hint="eastAsia"/>
          <w:kern w:val="0"/>
          <w:sz w:val="24"/>
        </w:rPr>
        <w:t>2</w:t>
      </w:r>
      <w:r w:rsidR="00E062C3">
        <w:rPr>
          <w:rFonts w:hAnsi="宋体"/>
          <w:kern w:val="0"/>
          <w:sz w:val="24"/>
        </w:rPr>
        <w:t>1</w:t>
      </w:r>
      <w:r w:rsidRPr="00932086">
        <w:rPr>
          <w:rFonts w:hAnsi="宋体" w:hint="eastAsia"/>
          <w:kern w:val="0"/>
          <w:sz w:val="24"/>
        </w:rPr>
        <w:t>日担任交银施罗德领先回报灵活配置混合型证券投资基金基金经理。</w:t>
      </w:r>
      <w:r w:rsidRPr="00932086">
        <w:rPr>
          <w:rFonts w:hAnsi="宋体" w:hint="eastAsia"/>
          <w:kern w:val="0"/>
          <w:sz w:val="24"/>
        </w:rPr>
        <w:t>2015</w:t>
      </w:r>
      <w:r w:rsidRPr="00932086">
        <w:rPr>
          <w:rFonts w:hAnsi="宋体" w:hint="eastAsia"/>
          <w:kern w:val="0"/>
          <w:sz w:val="24"/>
        </w:rPr>
        <w:t>年</w:t>
      </w:r>
      <w:r w:rsidRPr="00932086">
        <w:rPr>
          <w:rFonts w:hAnsi="宋体" w:hint="eastAsia"/>
          <w:kern w:val="0"/>
          <w:sz w:val="24"/>
        </w:rPr>
        <w:t>8</w:t>
      </w:r>
      <w:r w:rsidRPr="00932086">
        <w:rPr>
          <w:rFonts w:hAnsi="宋体" w:hint="eastAsia"/>
          <w:kern w:val="0"/>
          <w:sz w:val="24"/>
        </w:rPr>
        <w:t>月</w:t>
      </w:r>
      <w:r w:rsidRPr="00932086">
        <w:rPr>
          <w:rFonts w:hAnsi="宋体" w:hint="eastAsia"/>
          <w:kern w:val="0"/>
          <w:sz w:val="24"/>
        </w:rPr>
        <w:t>4</w:t>
      </w:r>
      <w:r w:rsidRPr="00932086">
        <w:rPr>
          <w:rFonts w:hAnsi="宋体"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4</w:t>
      </w:r>
      <w:r w:rsidRPr="00932086">
        <w:rPr>
          <w:rFonts w:hAnsi="宋体" w:hint="eastAsia"/>
          <w:kern w:val="0"/>
          <w:sz w:val="24"/>
        </w:rPr>
        <w:t>月</w:t>
      </w:r>
      <w:r w:rsidRPr="00932086">
        <w:rPr>
          <w:rFonts w:hAnsi="宋体" w:hint="eastAsia"/>
          <w:kern w:val="0"/>
          <w:sz w:val="24"/>
        </w:rPr>
        <w:t>22</w:t>
      </w:r>
      <w:r w:rsidRPr="00932086">
        <w:rPr>
          <w:rFonts w:hAnsi="宋体" w:hint="eastAsia"/>
          <w:kern w:val="0"/>
          <w:sz w:val="24"/>
        </w:rPr>
        <w:t>日起担任交银施罗德优选回报灵活配置混合型证券投资基金、交银施罗德优择回报灵活配置混合型证券投资基金基金经理至今，</w:t>
      </w:r>
      <w:r w:rsidRPr="00932086">
        <w:rPr>
          <w:rFonts w:hAnsi="宋体" w:hint="eastAsia"/>
          <w:kern w:val="0"/>
          <w:sz w:val="24"/>
        </w:rPr>
        <w:t>2016</w:t>
      </w:r>
      <w:r w:rsidRPr="00932086">
        <w:rPr>
          <w:rFonts w:hAnsi="宋体" w:hint="eastAsia"/>
          <w:kern w:val="0"/>
          <w:sz w:val="24"/>
        </w:rPr>
        <w:t>年</w:t>
      </w:r>
      <w:r w:rsidRPr="00932086">
        <w:rPr>
          <w:rFonts w:hAnsi="宋体" w:hint="eastAsia"/>
          <w:kern w:val="0"/>
          <w:sz w:val="24"/>
        </w:rPr>
        <w:t>12</w:t>
      </w:r>
      <w:r w:rsidRPr="00932086">
        <w:rPr>
          <w:rFonts w:hAnsi="宋体" w:hint="eastAsia"/>
          <w:kern w:val="0"/>
          <w:sz w:val="24"/>
        </w:rPr>
        <w:t>月</w:t>
      </w:r>
      <w:r w:rsidRPr="00932086">
        <w:rPr>
          <w:rFonts w:hAnsi="宋体" w:hint="eastAsia"/>
          <w:kern w:val="0"/>
          <w:sz w:val="24"/>
        </w:rPr>
        <w:t>14</w:t>
      </w:r>
      <w:r w:rsidRPr="00932086">
        <w:rPr>
          <w:rFonts w:hAnsi="宋体" w:hint="eastAsia"/>
          <w:kern w:val="0"/>
          <w:sz w:val="24"/>
        </w:rPr>
        <w:t>日起担任交银施罗德瑞鑫定期开放灵活配置混合型证券投资基金基金经理至今</w:t>
      </w:r>
      <w:r>
        <w:rPr>
          <w:rFonts w:hAnsi="宋体" w:hint="eastAsia"/>
          <w:kern w:val="0"/>
          <w:sz w:val="24"/>
        </w:rPr>
        <w:t>，</w:t>
      </w:r>
      <w:r w:rsidRPr="00932086">
        <w:rPr>
          <w:rFonts w:hAnsi="宋体" w:hint="eastAsia"/>
          <w:kern w:val="0"/>
          <w:sz w:val="24"/>
        </w:rPr>
        <w:t>2018</w:t>
      </w:r>
      <w:r w:rsidRPr="00932086">
        <w:rPr>
          <w:rFonts w:hAnsi="宋体" w:hint="eastAsia"/>
          <w:kern w:val="0"/>
          <w:sz w:val="24"/>
        </w:rPr>
        <w:t>年</w:t>
      </w:r>
      <w:r w:rsidRPr="00932086">
        <w:rPr>
          <w:rFonts w:hAnsi="宋体" w:hint="eastAsia"/>
          <w:kern w:val="0"/>
          <w:sz w:val="24"/>
        </w:rPr>
        <w:t>9</w:t>
      </w:r>
      <w:r w:rsidRPr="00932086">
        <w:rPr>
          <w:rFonts w:hAnsi="宋体" w:hint="eastAsia"/>
          <w:kern w:val="0"/>
          <w:sz w:val="24"/>
        </w:rPr>
        <w:t>月</w:t>
      </w:r>
      <w:r w:rsidRPr="00932086">
        <w:rPr>
          <w:rFonts w:hAnsi="宋体" w:hint="eastAsia"/>
          <w:kern w:val="0"/>
          <w:sz w:val="24"/>
        </w:rPr>
        <w:t>26</w:t>
      </w:r>
      <w:r>
        <w:rPr>
          <w:rFonts w:hAnsi="宋体" w:hint="eastAsia"/>
          <w:kern w:val="0"/>
          <w:sz w:val="24"/>
        </w:rPr>
        <w:t>日起担任交银施罗德裕祥纯债债券型证券投资基金基金经理至今</w:t>
      </w:r>
      <w:r w:rsidRPr="00932086">
        <w:rPr>
          <w:rFonts w:hAnsi="宋体" w:hint="eastAsia"/>
          <w:kern w:val="0"/>
          <w:sz w:val="24"/>
        </w:rPr>
        <w:t>。</w:t>
      </w:r>
    </w:p>
    <w:p w14:paraId="3FCC3B0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r w:rsidRPr="0058315C">
        <w:rPr>
          <w:kern w:val="0"/>
          <w:sz w:val="24"/>
        </w:rPr>
        <w:t xml:space="preserve"> </w:t>
      </w:r>
    </w:p>
    <w:p w14:paraId="3A6B73B0" w14:textId="77777777" w:rsidR="00D52C75" w:rsidRPr="000F5782" w:rsidRDefault="00D52C75" w:rsidP="00D52C75">
      <w:pPr>
        <w:adjustRightInd w:val="0"/>
        <w:snapToGrid w:val="0"/>
        <w:spacing w:line="360" w:lineRule="auto"/>
        <w:ind w:firstLineChars="500" w:firstLine="1200"/>
        <w:rPr>
          <w:kern w:val="0"/>
          <w:sz w:val="24"/>
        </w:rPr>
      </w:pPr>
      <w:r w:rsidRPr="000F5782">
        <w:rPr>
          <w:rFonts w:hint="eastAsia"/>
          <w:kern w:val="0"/>
          <w:sz w:val="24"/>
        </w:rPr>
        <w:t>委员：</w:t>
      </w:r>
      <w:r>
        <w:rPr>
          <w:rFonts w:hint="eastAsia"/>
          <w:kern w:val="0"/>
          <w:sz w:val="24"/>
        </w:rPr>
        <w:t>谢卫（总经理</w:t>
      </w:r>
      <w:r>
        <w:rPr>
          <w:kern w:val="0"/>
          <w:sz w:val="24"/>
        </w:rPr>
        <w:t>）</w:t>
      </w:r>
    </w:p>
    <w:p w14:paraId="4741F23E" w14:textId="77777777" w:rsidR="00D52C75" w:rsidRPr="000F5782" w:rsidRDefault="00D52C75" w:rsidP="00D52C75">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47F6FD0E" w14:textId="77777777" w:rsidR="00D52C75" w:rsidRPr="000F5782" w:rsidRDefault="00D52C75" w:rsidP="00D52C75">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6956D554" w14:textId="77777777" w:rsidR="00D52C75" w:rsidRPr="00DE6382" w:rsidRDefault="00D52C75" w:rsidP="00D52C75">
      <w:pPr>
        <w:adjustRightInd w:val="0"/>
        <w:snapToGrid w:val="0"/>
        <w:spacing w:line="360" w:lineRule="auto"/>
        <w:ind w:firstLineChars="800" w:firstLine="1920"/>
        <w:rPr>
          <w:kern w:val="0"/>
          <w:sz w:val="24"/>
        </w:rPr>
      </w:pPr>
      <w:r>
        <w:rPr>
          <w:rFonts w:hint="eastAsia"/>
          <w:kern w:val="0"/>
          <w:sz w:val="24"/>
        </w:rPr>
        <w:t>马俊</w:t>
      </w:r>
      <w:r w:rsidRPr="000F5782">
        <w:rPr>
          <w:rFonts w:hint="eastAsia"/>
          <w:kern w:val="0"/>
          <w:sz w:val="24"/>
        </w:rPr>
        <w:t>（研究</w:t>
      </w:r>
      <w:r>
        <w:rPr>
          <w:rFonts w:hint="eastAsia"/>
          <w:kern w:val="0"/>
          <w:sz w:val="24"/>
        </w:rPr>
        <w:t>总监</w:t>
      </w:r>
      <w:r w:rsidRPr="000F5782">
        <w:rPr>
          <w:rFonts w:hint="eastAsia"/>
          <w:kern w:val="0"/>
          <w:sz w:val="24"/>
        </w:rPr>
        <w:t>）</w:t>
      </w:r>
    </w:p>
    <w:p w14:paraId="4342F026" w14:textId="33BEC9E5" w:rsidR="00D52C75" w:rsidRDefault="00D52C75" w:rsidP="00D52C75">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087FA9" w:rsidRPr="001E60D2">
        <w:rPr>
          <w:rFonts w:hint="eastAsia"/>
          <w:bCs/>
          <w:sz w:val="24"/>
        </w:rPr>
        <w:t>201</w:t>
      </w:r>
      <w:r w:rsidR="00087FA9">
        <w:rPr>
          <w:bCs/>
          <w:sz w:val="24"/>
        </w:rPr>
        <w:t>9</w:t>
      </w:r>
      <w:r w:rsidR="00087FA9" w:rsidRPr="001E60D2">
        <w:rPr>
          <w:rFonts w:hint="eastAsia"/>
          <w:bCs/>
          <w:sz w:val="24"/>
        </w:rPr>
        <w:t>年</w:t>
      </w:r>
      <w:r w:rsidR="00087FA9">
        <w:rPr>
          <w:bCs/>
          <w:sz w:val="24"/>
        </w:rPr>
        <w:t>3</w:t>
      </w:r>
      <w:r w:rsidR="00087FA9" w:rsidRPr="001E60D2">
        <w:rPr>
          <w:rFonts w:hint="eastAsia"/>
          <w:bCs/>
          <w:sz w:val="24"/>
        </w:rPr>
        <w:t>月</w:t>
      </w:r>
      <w:r w:rsidR="00087FA9">
        <w:rPr>
          <w:bCs/>
          <w:sz w:val="24"/>
        </w:rPr>
        <w:t>26</w:t>
      </w:r>
      <w:r w:rsidRPr="001E60D2">
        <w:rPr>
          <w:rFonts w:hint="eastAsia"/>
          <w:bCs/>
          <w:sz w:val="24"/>
        </w:rPr>
        <w:t>日，期后变动（如有）敬请关注基金管理人发布的相关公告</w:t>
      </w:r>
      <w:r w:rsidRPr="001E60D2">
        <w:rPr>
          <w:bCs/>
          <w:sz w:val="24"/>
        </w:rPr>
        <w:t>。</w:t>
      </w:r>
    </w:p>
    <w:p w14:paraId="7D26FAC9" w14:textId="77777777"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bookmarkStart w:id="4" w:name="_Toc299716733"/>
      <w:r w:rsidRPr="009E4572">
        <w:rPr>
          <w:rFonts w:ascii="黑体" w:eastAsia="黑体" w:hint="eastAsia"/>
          <w:b/>
          <w:kern w:val="0"/>
          <w:sz w:val="28"/>
          <w:szCs w:val="28"/>
        </w:rPr>
        <w:t>二、基金托管人</w:t>
      </w:r>
      <w:bookmarkEnd w:id="4"/>
    </w:p>
    <w:p w14:paraId="5B6FF0EC" w14:textId="77777777" w:rsidR="00EC4227" w:rsidRPr="00C02B7E" w:rsidRDefault="00EC4227" w:rsidP="00EC4227">
      <w:pPr>
        <w:adjustRightInd w:val="0"/>
        <w:snapToGrid w:val="0"/>
        <w:spacing w:line="360" w:lineRule="auto"/>
        <w:ind w:firstLineChars="200" w:firstLine="482"/>
        <w:rPr>
          <w:b/>
          <w:color w:val="000000"/>
          <w:sz w:val="24"/>
          <w:szCs w:val="24"/>
        </w:rPr>
      </w:pPr>
      <w:r w:rsidRPr="00C02B7E">
        <w:rPr>
          <w:rFonts w:hint="eastAsia"/>
          <w:b/>
          <w:color w:val="000000"/>
          <w:sz w:val="24"/>
          <w:szCs w:val="24"/>
        </w:rPr>
        <w:t>（</w:t>
      </w:r>
      <w:r w:rsidRPr="00C02B7E">
        <w:rPr>
          <w:rFonts w:hAnsi="宋体"/>
          <w:b/>
          <w:color w:val="000000"/>
          <w:sz w:val="24"/>
          <w:szCs w:val="24"/>
        </w:rPr>
        <w:t>一</w:t>
      </w:r>
      <w:r w:rsidRPr="00C02B7E">
        <w:rPr>
          <w:rFonts w:hint="eastAsia"/>
          <w:b/>
          <w:color w:val="000000"/>
          <w:sz w:val="24"/>
          <w:szCs w:val="24"/>
        </w:rPr>
        <w:t>）</w:t>
      </w:r>
      <w:r w:rsidRPr="00C02B7E">
        <w:rPr>
          <w:rFonts w:hAnsi="宋体"/>
          <w:b/>
          <w:color w:val="000000"/>
          <w:sz w:val="24"/>
          <w:szCs w:val="24"/>
        </w:rPr>
        <w:t>基金托管人情况</w:t>
      </w:r>
    </w:p>
    <w:p w14:paraId="4F13D403" w14:textId="77777777" w:rsidR="00DF3457" w:rsidRPr="0058315C" w:rsidRDefault="00DF3457" w:rsidP="00DF3457">
      <w:pPr>
        <w:widowControl/>
        <w:adjustRightInd w:val="0"/>
        <w:snapToGrid w:val="0"/>
        <w:spacing w:line="360" w:lineRule="auto"/>
        <w:ind w:firstLineChars="200" w:firstLine="480"/>
        <w:rPr>
          <w:kern w:val="0"/>
          <w:sz w:val="24"/>
        </w:rPr>
      </w:pPr>
      <w:bookmarkStart w:id="5" w:name="_Toc116970834"/>
      <w:bookmarkStart w:id="6" w:name="_Toc116971000"/>
      <w:bookmarkStart w:id="7" w:name="_Toc116971120"/>
      <w:r w:rsidRPr="0058315C">
        <w:rPr>
          <w:rFonts w:hint="eastAsia"/>
          <w:kern w:val="0"/>
          <w:sz w:val="24"/>
        </w:rPr>
        <w:t>1</w:t>
      </w:r>
      <w:r w:rsidRPr="0058315C">
        <w:rPr>
          <w:rFonts w:hint="eastAsia"/>
          <w:kern w:val="0"/>
          <w:sz w:val="24"/>
        </w:rPr>
        <w:t>、基本</w:t>
      </w:r>
      <w:r w:rsidRPr="0058315C">
        <w:rPr>
          <w:kern w:val="0"/>
          <w:sz w:val="24"/>
        </w:rPr>
        <w:t>情况</w:t>
      </w:r>
    </w:p>
    <w:p w14:paraId="46B958B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名称：</w:t>
      </w:r>
      <w:r>
        <w:rPr>
          <w:rFonts w:hint="eastAsia"/>
          <w:kern w:val="0"/>
          <w:sz w:val="24"/>
          <w:szCs w:val="24"/>
        </w:rPr>
        <w:t>江苏</w:t>
      </w:r>
      <w:r w:rsidRPr="00C026F8">
        <w:rPr>
          <w:rFonts w:hint="eastAsia"/>
          <w:kern w:val="0"/>
          <w:sz w:val="24"/>
          <w:szCs w:val="24"/>
        </w:rPr>
        <w:t>银行股份有限公司</w:t>
      </w:r>
      <w:r w:rsidRPr="00C026F8">
        <w:rPr>
          <w:rFonts w:hint="eastAsia"/>
          <w:kern w:val="0"/>
          <w:sz w:val="24"/>
          <w:szCs w:val="24"/>
        </w:rPr>
        <w:t>(</w:t>
      </w:r>
      <w:r w:rsidRPr="00C026F8">
        <w:rPr>
          <w:rFonts w:hint="eastAsia"/>
          <w:kern w:val="0"/>
          <w:sz w:val="24"/>
          <w:szCs w:val="24"/>
        </w:rPr>
        <w:t>简称：</w:t>
      </w:r>
      <w:r>
        <w:rPr>
          <w:rFonts w:hint="eastAsia"/>
          <w:kern w:val="0"/>
          <w:sz w:val="24"/>
          <w:szCs w:val="24"/>
        </w:rPr>
        <w:t>江苏</w:t>
      </w:r>
      <w:r w:rsidRPr="00C026F8">
        <w:rPr>
          <w:rFonts w:hint="eastAsia"/>
          <w:kern w:val="0"/>
          <w:sz w:val="24"/>
          <w:szCs w:val="24"/>
        </w:rPr>
        <w:t>银行</w:t>
      </w:r>
      <w:r w:rsidRPr="00C026F8">
        <w:rPr>
          <w:rFonts w:hint="eastAsia"/>
          <w:kern w:val="0"/>
          <w:sz w:val="24"/>
          <w:szCs w:val="24"/>
        </w:rPr>
        <w:t>)</w:t>
      </w:r>
    </w:p>
    <w:p w14:paraId="4F8D7EA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住所：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0241D260"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办公地址：</w:t>
      </w:r>
      <w:r w:rsidRPr="00E05B7B">
        <w:rPr>
          <w:rFonts w:hint="eastAsia"/>
          <w:kern w:val="0"/>
          <w:sz w:val="24"/>
        </w:rPr>
        <w:t>中国江苏省南京市中华路</w:t>
      </w:r>
      <w:r w:rsidRPr="00E05B7B">
        <w:rPr>
          <w:rFonts w:hint="eastAsia"/>
          <w:kern w:val="0"/>
          <w:sz w:val="24"/>
        </w:rPr>
        <w:t>26</w:t>
      </w:r>
      <w:r w:rsidRPr="00E05B7B">
        <w:rPr>
          <w:rFonts w:hint="eastAsia"/>
          <w:kern w:val="0"/>
          <w:sz w:val="24"/>
        </w:rPr>
        <w:t>号</w:t>
      </w:r>
    </w:p>
    <w:p w14:paraId="32305556"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法定代表人：</w:t>
      </w:r>
      <w:r w:rsidRPr="00E05B7B">
        <w:rPr>
          <w:rFonts w:hint="eastAsia"/>
          <w:kern w:val="0"/>
          <w:sz w:val="24"/>
          <w:szCs w:val="24"/>
        </w:rPr>
        <w:t>夏平</w:t>
      </w:r>
    </w:p>
    <w:p w14:paraId="0346A162"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成立时间：</w:t>
      </w:r>
      <w:r w:rsidRPr="00E05B7B">
        <w:rPr>
          <w:rFonts w:hint="eastAsia"/>
          <w:kern w:val="0"/>
          <w:sz w:val="24"/>
          <w:szCs w:val="24"/>
        </w:rPr>
        <w:t>2007</w:t>
      </w:r>
      <w:r w:rsidRPr="00E05B7B">
        <w:rPr>
          <w:rFonts w:hint="eastAsia"/>
          <w:kern w:val="0"/>
          <w:sz w:val="24"/>
          <w:szCs w:val="24"/>
        </w:rPr>
        <w:t>年</w:t>
      </w:r>
      <w:r w:rsidRPr="00E05B7B">
        <w:rPr>
          <w:rFonts w:hint="eastAsia"/>
          <w:kern w:val="0"/>
          <w:sz w:val="24"/>
          <w:szCs w:val="24"/>
        </w:rPr>
        <w:t>1</w:t>
      </w:r>
      <w:r w:rsidRPr="00E05B7B">
        <w:rPr>
          <w:rFonts w:hint="eastAsia"/>
          <w:kern w:val="0"/>
          <w:sz w:val="24"/>
          <w:szCs w:val="24"/>
        </w:rPr>
        <w:t>月</w:t>
      </w:r>
      <w:r w:rsidRPr="00E05B7B">
        <w:rPr>
          <w:rFonts w:hint="eastAsia"/>
          <w:kern w:val="0"/>
          <w:sz w:val="24"/>
          <w:szCs w:val="24"/>
        </w:rPr>
        <w:t>22</w:t>
      </w:r>
      <w:r w:rsidRPr="00E05B7B">
        <w:rPr>
          <w:rFonts w:hint="eastAsia"/>
          <w:kern w:val="0"/>
          <w:sz w:val="24"/>
          <w:szCs w:val="24"/>
        </w:rPr>
        <w:t>日</w:t>
      </w:r>
    </w:p>
    <w:p w14:paraId="47A9EE9D"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lastRenderedPageBreak/>
        <w:t>组织形式：股份有限公司</w:t>
      </w:r>
    </w:p>
    <w:p w14:paraId="5D33D7D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注册资本：</w:t>
      </w:r>
      <w:r w:rsidRPr="00E05B7B">
        <w:rPr>
          <w:rFonts w:hint="eastAsia"/>
          <w:kern w:val="0"/>
          <w:sz w:val="24"/>
          <w:szCs w:val="24"/>
        </w:rPr>
        <w:t xml:space="preserve">115.4 </w:t>
      </w:r>
      <w:r w:rsidRPr="00E05B7B">
        <w:rPr>
          <w:rFonts w:hint="eastAsia"/>
          <w:kern w:val="0"/>
          <w:sz w:val="24"/>
          <w:szCs w:val="24"/>
        </w:rPr>
        <w:t>亿元人民币</w:t>
      </w:r>
    </w:p>
    <w:p w14:paraId="28EC965F"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存续期间：持续经营</w:t>
      </w:r>
    </w:p>
    <w:p w14:paraId="17517BA1" w14:textId="77777777" w:rsidR="00DF3457"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rPr>
        <w:t>基金托管资格批文及文号：</w:t>
      </w:r>
      <w:r w:rsidRPr="00E05B7B">
        <w:rPr>
          <w:rFonts w:hint="eastAsia"/>
          <w:kern w:val="0"/>
          <w:sz w:val="24"/>
          <w:szCs w:val="24"/>
        </w:rPr>
        <w:t>证监许可【</w:t>
      </w:r>
      <w:r w:rsidRPr="00E05B7B">
        <w:rPr>
          <w:rFonts w:hint="eastAsia"/>
          <w:kern w:val="0"/>
          <w:sz w:val="24"/>
          <w:szCs w:val="24"/>
        </w:rPr>
        <w:t>2014</w:t>
      </w:r>
      <w:r w:rsidRPr="00E05B7B">
        <w:rPr>
          <w:rFonts w:hint="eastAsia"/>
          <w:kern w:val="0"/>
          <w:sz w:val="24"/>
          <w:szCs w:val="24"/>
        </w:rPr>
        <w:t>】</w:t>
      </w:r>
      <w:r w:rsidRPr="00E05B7B">
        <w:rPr>
          <w:rFonts w:hint="eastAsia"/>
          <w:kern w:val="0"/>
          <w:sz w:val="24"/>
          <w:szCs w:val="24"/>
        </w:rPr>
        <w:t>619</w:t>
      </w:r>
      <w:r w:rsidRPr="00E05B7B">
        <w:rPr>
          <w:rFonts w:hint="eastAsia"/>
          <w:kern w:val="0"/>
          <w:sz w:val="24"/>
          <w:szCs w:val="24"/>
        </w:rPr>
        <w:t>号</w:t>
      </w:r>
    </w:p>
    <w:p w14:paraId="2C007D0C" w14:textId="77777777" w:rsidR="00DF3457" w:rsidRPr="00C77D91"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联系人：赵越</w:t>
      </w:r>
    </w:p>
    <w:p w14:paraId="29C9F99F" w14:textId="77777777" w:rsidR="00DF3457" w:rsidRPr="0058315C" w:rsidRDefault="00DF3457" w:rsidP="00DF3457">
      <w:pPr>
        <w:widowControl/>
        <w:adjustRightInd w:val="0"/>
        <w:snapToGrid w:val="0"/>
        <w:spacing w:line="360" w:lineRule="auto"/>
        <w:ind w:firstLineChars="200" w:firstLine="480"/>
        <w:rPr>
          <w:kern w:val="0"/>
          <w:sz w:val="24"/>
        </w:rPr>
      </w:pPr>
      <w:r w:rsidRPr="00C77D91">
        <w:rPr>
          <w:rFonts w:hint="eastAsia"/>
          <w:kern w:val="0"/>
          <w:sz w:val="24"/>
          <w:szCs w:val="24"/>
        </w:rPr>
        <w:t>电话：</w:t>
      </w:r>
      <w:r>
        <w:rPr>
          <w:rFonts w:hint="eastAsia"/>
          <w:kern w:val="0"/>
          <w:sz w:val="24"/>
          <w:szCs w:val="24"/>
        </w:rPr>
        <w:t>（</w:t>
      </w:r>
      <w:r w:rsidRPr="00C77D91">
        <w:rPr>
          <w:rFonts w:hint="eastAsia"/>
          <w:kern w:val="0"/>
          <w:sz w:val="24"/>
          <w:szCs w:val="24"/>
        </w:rPr>
        <w:t>025</w:t>
      </w:r>
      <w:r>
        <w:rPr>
          <w:rFonts w:hint="eastAsia"/>
          <w:kern w:val="0"/>
          <w:sz w:val="24"/>
          <w:szCs w:val="24"/>
        </w:rPr>
        <w:t>）</w:t>
      </w:r>
      <w:r w:rsidRPr="00C77D91">
        <w:rPr>
          <w:rFonts w:hint="eastAsia"/>
          <w:kern w:val="0"/>
          <w:sz w:val="24"/>
          <w:szCs w:val="24"/>
        </w:rPr>
        <w:t>58588112</w:t>
      </w:r>
    </w:p>
    <w:p w14:paraId="447A0E72"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C026F8">
        <w:rPr>
          <w:rFonts w:hint="eastAsia"/>
          <w:kern w:val="0"/>
          <w:sz w:val="24"/>
          <w:szCs w:val="24"/>
        </w:rPr>
        <w:t>经营范围：</w:t>
      </w:r>
      <w:r w:rsidRPr="00E05B7B">
        <w:rPr>
          <w:rFonts w:hint="eastAsia"/>
          <w:kern w:val="0"/>
          <w:sz w:val="24"/>
          <w:szCs w:val="24"/>
        </w:rPr>
        <w:t>吸收公众存款；发放短期、中期和长期贷款；办理国内结算；办理票据承兑与贴现；发行金融债券；代理发行、代理兑付、承销政府债券、承销短期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w:t>
      </w:r>
      <w:r>
        <w:rPr>
          <w:rFonts w:hint="eastAsia"/>
          <w:kern w:val="0"/>
          <w:sz w:val="24"/>
          <w:szCs w:val="24"/>
        </w:rPr>
        <w:t>证业务；网上银行；经银行业监督管理机构和有关部门批准的其他业务</w:t>
      </w:r>
      <w:r w:rsidRPr="00C026F8">
        <w:rPr>
          <w:rFonts w:hint="eastAsia"/>
          <w:kern w:val="0"/>
          <w:sz w:val="24"/>
          <w:szCs w:val="24"/>
        </w:rPr>
        <w:t>。</w:t>
      </w:r>
    </w:p>
    <w:p w14:paraId="19890269" w14:textId="77777777" w:rsidR="00DF3457" w:rsidRPr="0058315C" w:rsidRDefault="00DF3457" w:rsidP="00DF3457">
      <w:pPr>
        <w:widowControl/>
        <w:adjustRightInd w:val="0"/>
        <w:snapToGrid w:val="0"/>
        <w:spacing w:line="360" w:lineRule="auto"/>
        <w:ind w:firstLineChars="200" w:firstLine="480"/>
        <w:rPr>
          <w:kern w:val="0"/>
          <w:sz w:val="24"/>
          <w:szCs w:val="24"/>
        </w:rPr>
      </w:pPr>
      <w:r w:rsidRPr="0058315C">
        <w:rPr>
          <w:rFonts w:hint="eastAsia"/>
          <w:kern w:val="0"/>
          <w:sz w:val="24"/>
          <w:szCs w:val="24"/>
        </w:rPr>
        <w:t>2</w:t>
      </w:r>
      <w:r w:rsidRPr="0058315C">
        <w:rPr>
          <w:rFonts w:hint="eastAsia"/>
          <w:kern w:val="0"/>
          <w:sz w:val="24"/>
          <w:szCs w:val="24"/>
        </w:rPr>
        <w:t>、主要人员情况</w:t>
      </w:r>
    </w:p>
    <w:p w14:paraId="382E2533" w14:textId="77777777" w:rsidR="00DF3457" w:rsidRDefault="00DF3457" w:rsidP="00DF3457">
      <w:pPr>
        <w:widowControl/>
        <w:adjustRightInd w:val="0"/>
        <w:snapToGrid w:val="0"/>
        <w:spacing w:line="360" w:lineRule="auto"/>
        <w:ind w:firstLineChars="200" w:firstLine="480"/>
        <w:rPr>
          <w:kern w:val="0"/>
          <w:sz w:val="24"/>
          <w:szCs w:val="24"/>
        </w:rPr>
      </w:pPr>
      <w:r w:rsidRPr="00C77D91">
        <w:rPr>
          <w:rFonts w:hint="eastAsia"/>
          <w:kern w:val="0"/>
          <w:sz w:val="24"/>
          <w:szCs w:val="24"/>
        </w:rPr>
        <w:t>江苏银行托管业务条线现有员工</w:t>
      </w:r>
      <w:r w:rsidRPr="00C77D91">
        <w:rPr>
          <w:rFonts w:hint="eastAsia"/>
          <w:kern w:val="0"/>
          <w:sz w:val="24"/>
          <w:szCs w:val="24"/>
        </w:rPr>
        <w:t xml:space="preserve"> 61 </w:t>
      </w:r>
      <w:r w:rsidRPr="00C77D91">
        <w:rPr>
          <w:rFonts w:hint="eastAsia"/>
          <w:kern w:val="0"/>
          <w:sz w:val="24"/>
          <w:szCs w:val="24"/>
        </w:rPr>
        <w:t>名，来自于基金、券商、托管行等不同的行业，具有会计、金融、法律、</w:t>
      </w:r>
      <w:r w:rsidRPr="00C77D91">
        <w:rPr>
          <w:rFonts w:hint="eastAsia"/>
          <w:kern w:val="0"/>
          <w:sz w:val="24"/>
          <w:szCs w:val="24"/>
        </w:rPr>
        <w:t xml:space="preserve">IT </w:t>
      </w:r>
      <w:r w:rsidRPr="00C77D91">
        <w:rPr>
          <w:rFonts w:hint="eastAsia"/>
          <w:kern w:val="0"/>
          <w:sz w:val="24"/>
          <w:szCs w:val="24"/>
        </w:rPr>
        <w:t>等不同的专业知识背景，团队成员具有较高的专业知识水平、良好的服务意识、科学严谨的态度；部门管理层有</w:t>
      </w:r>
      <w:r w:rsidRPr="00C77D91">
        <w:rPr>
          <w:rFonts w:hint="eastAsia"/>
          <w:kern w:val="0"/>
          <w:sz w:val="24"/>
          <w:szCs w:val="24"/>
        </w:rPr>
        <w:t xml:space="preserve"> 20 </w:t>
      </w:r>
      <w:r w:rsidRPr="00C77D91">
        <w:rPr>
          <w:rFonts w:hint="eastAsia"/>
          <w:kern w:val="0"/>
          <w:sz w:val="24"/>
          <w:szCs w:val="24"/>
        </w:rPr>
        <w:t>年以上金融从业经验，精通国内外证券市场的运作。</w:t>
      </w:r>
    </w:p>
    <w:p w14:paraId="5D55F210"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（二）</w:t>
      </w:r>
      <w:r w:rsidRPr="00CC71FC">
        <w:rPr>
          <w:rFonts w:ascii="宋体" w:hAnsi="宋体" w:hint="eastAsia"/>
          <w:b/>
          <w:kern w:val="0"/>
          <w:sz w:val="24"/>
        </w:rPr>
        <w:t>基金托管业务经营情况</w:t>
      </w:r>
    </w:p>
    <w:p w14:paraId="4534362A" w14:textId="77777777" w:rsidR="00DF3457"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 xml:space="preserve">2014 </w:t>
      </w:r>
      <w:r w:rsidRPr="00CC71FC">
        <w:rPr>
          <w:rFonts w:hint="eastAsia"/>
          <w:kern w:val="0"/>
          <w:sz w:val="24"/>
          <w:szCs w:val="24"/>
        </w:rPr>
        <w:t>年，江苏银行先后获得基金托管业务资格及保险资金托管业务资格。江苏银行依靠严密科学的风险管理和内部控制体系以及先进的营运系统和专业的服务团队，严格履行资产托管人职责，为境内外广大投资者、金融资产管理机构和企业客户提供安全、高效、专业的托管服务。目前江苏银行的托管业务产品线已涵盖公募基金、信托计划、基金专户、基金子公司专项资管计划、券商资管计划、产业基金、私募投资基金等。江苏银行将在现有的基础上开拓创新继续完善各类托管产品线。</w:t>
      </w:r>
      <w:r w:rsidRPr="00CC71FC">
        <w:rPr>
          <w:rFonts w:hint="eastAsia"/>
          <w:kern w:val="0"/>
          <w:sz w:val="24"/>
          <w:szCs w:val="24"/>
        </w:rPr>
        <w:lastRenderedPageBreak/>
        <w:t>江苏银行同时可以为各类客户提供提供现金管理、绩效评估、风险管理等个性化的托管增值服务。</w:t>
      </w:r>
    </w:p>
    <w:p w14:paraId="7F0EC7BD" w14:textId="77777777" w:rsidR="00DF3457" w:rsidRPr="000F04DF" w:rsidRDefault="00DF3457" w:rsidP="00DF3457">
      <w:pPr>
        <w:spacing w:line="360" w:lineRule="auto"/>
        <w:ind w:firstLineChars="200" w:firstLine="482"/>
        <w:rPr>
          <w:rFonts w:ascii="宋体" w:hAnsi="宋体"/>
          <w:b/>
          <w:kern w:val="0"/>
          <w:sz w:val="24"/>
        </w:rPr>
      </w:pPr>
      <w:r w:rsidRPr="000F04DF">
        <w:rPr>
          <w:rFonts w:ascii="宋体" w:hAnsi="宋体" w:hint="eastAsia"/>
          <w:b/>
          <w:kern w:val="0"/>
          <w:sz w:val="24"/>
        </w:rPr>
        <w:t>（三）</w:t>
      </w:r>
      <w:r w:rsidRPr="00CC71FC">
        <w:rPr>
          <w:rFonts w:ascii="宋体" w:hAnsi="宋体" w:hint="eastAsia"/>
          <w:b/>
          <w:kern w:val="0"/>
          <w:sz w:val="24"/>
        </w:rPr>
        <w:t>基金托管人的内部控制制度</w:t>
      </w:r>
    </w:p>
    <w:p w14:paraId="75119FBC" w14:textId="77777777" w:rsidR="00DF3457" w:rsidRPr="00CC71FC" w:rsidRDefault="00DF3457" w:rsidP="0020165A">
      <w:pPr>
        <w:widowControl/>
        <w:adjustRightInd w:val="0"/>
        <w:snapToGrid w:val="0"/>
        <w:spacing w:line="360" w:lineRule="auto"/>
        <w:ind w:firstLineChars="200" w:firstLine="480"/>
        <w:rPr>
          <w:kern w:val="0"/>
          <w:sz w:val="24"/>
          <w:szCs w:val="24"/>
        </w:rPr>
      </w:pPr>
      <w:r w:rsidRPr="00CC71FC">
        <w:rPr>
          <w:rFonts w:hint="eastAsia"/>
          <w:kern w:val="0"/>
          <w:sz w:val="24"/>
          <w:szCs w:val="24"/>
        </w:rPr>
        <w:t>1</w:t>
      </w:r>
      <w:r w:rsidRPr="00CC71FC">
        <w:rPr>
          <w:rFonts w:hint="eastAsia"/>
          <w:kern w:val="0"/>
          <w:sz w:val="24"/>
          <w:szCs w:val="24"/>
        </w:rPr>
        <w:t>、内部风险控制目标</w:t>
      </w:r>
    </w:p>
    <w:p w14:paraId="4029D5B9" w14:textId="77777777" w:rsidR="00DF3457" w:rsidRPr="00CC71FC" w:rsidRDefault="00DF3457" w:rsidP="0020165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CC71FC">
        <w:rPr>
          <w:rFonts w:hint="eastAsia"/>
          <w:kern w:val="0"/>
          <w:sz w:val="24"/>
          <w:szCs w:val="24"/>
        </w:rPr>
        <w:t>确保有关法律法规在托管业务中得到全面严格的贯彻执行；</w:t>
      </w:r>
    </w:p>
    <w:p w14:paraId="1FF8FFBD" w14:textId="77777777" w:rsidR="00DF3457" w:rsidRPr="00CC71FC" w:rsidRDefault="00DF3457" w:rsidP="0020165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CC71FC">
        <w:rPr>
          <w:rFonts w:hint="eastAsia"/>
          <w:kern w:val="0"/>
          <w:sz w:val="24"/>
          <w:szCs w:val="24"/>
        </w:rPr>
        <w:t>确保我行有关托管的各项管理制度和业务操作规程在托管业务中得到全面严格的贯彻执行；</w:t>
      </w:r>
    </w:p>
    <w:p w14:paraId="2E77ADDC" w14:textId="77777777" w:rsidR="00DF3457" w:rsidRPr="00CC71FC" w:rsidRDefault="00DF3457" w:rsidP="0020165A">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CC71FC">
        <w:rPr>
          <w:rFonts w:hint="eastAsia"/>
          <w:kern w:val="0"/>
          <w:sz w:val="24"/>
          <w:szCs w:val="24"/>
        </w:rPr>
        <w:t>确保资产安全，保证托管业务稳健运行。</w:t>
      </w:r>
    </w:p>
    <w:p w14:paraId="40558D3D"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2</w:t>
      </w:r>
      <w:r w:rsidRPr="00CC71FC">
        <w:rPr>
          <w:rFonts w:hint="eastAsia"/>
          <w:kern w:val="0"/>
          <w:sz w:val="24"/>
          <w:szCs w:val="24"/>
        </w:rPr>
        <w:t>、内部风险控制组织结构</w:t>
      </w:r>
      <w:r w:rsidRPr="00CC71FC">
        <w:rPr>
          <w:rFonts w:hint="eastAsia"/>
          <w:kern w:val="0"/>
          <w:sz w:val="24"/>
          <w:szCs w:val="24"/>
        </w:rPr>
        <w:t xml:space="preserve"> </w:t>
      </w:r>
      <w:r w:rsidRPr="00CC71FC">
        <w:rPr>
          <w:rFonts w:hint="eastAsia"/>
          <w:kern w:val="0"/>
          <w:sz w:val="24"/>
          <w:szCs w:val="24"/>
        </w:rPr>
        <w:t>由江苏银行内审部和资产托管部内设的监察稽核人员构成。资产托管部内部设置专职稽核监察人员，在总经理的直接领导下，依照有关法律规章，对业务的运行独立行使稽核监察职权。</w:t>
      </w:r>
      <w:r w:rsidRPr="00CC71FC">
        <w:rPr>
          <w:kern w:val="0"/>
          <w:sz w:val="24"/>
          <w:szCs w:val="24"/>
        </w:rPr>
        <w:cr/>
      </w:r>
      <w:r>
        <w:rPr>
          <w:kern w:val="0"/>
          <w:sz w:val="24"/>
          <w:szCs w:val="24"/>
        </w:rPr>
        <w:t xml:space="preserve">    </w:t>
      </w:r>
      <w:r w:rsidRPr="00CC71FC">
        <w:rPr>
          <w:rFonts w:hint="eastAsia"/>
          <w:kern w:val="0"/>
          <w:sz w:val="24"/>
          <w:szCs w:val="24"/>
        </w:rPr>
        <w:t>3</w:t>
      </w:r>
      <w:r w:rsidRPr="00CC71FC">
        <w:rPr>
          <w:rFonts w:hint="eastAsia"/>
          <w:kern w:val="0"/>
          <w:sz w:val="24"/>
          <w:szCs w:val="24"/>
        </w:rPr>
        <w:t>、内部风险控制原则</w:t>
      </w:r>
    </w:p>
    <w:p w14:paraId="2D183F78"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CC71FC">
        <w:rPr>
          <w:rFonts w:hint="eastAsia"/>
          <w:kern w:val="0"/>
          <w:sz w:val="24"/>
          <w:szCs w:val="24"/>
        </w:rPr>
        <w:t>全面性原则。“实行全员、全程风险控制方法”，内部控制必须渗透到托管业务的各个操作环节，覆盖所有的岗位，不能留有任何死角。</w:t>
      </w:r>
    </w:p>
    <w:p w14:paraId="16479E10"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CC71FC">
        <w:rPr>
          <w:rFonts w:hint="eastAsia"/>
          <w:kern w:val="0"/>
          <w:sz w:val="24"/>
          <w:szCs w:val="24"/>
        </w:rPr>
        <w:t>预防性原则。必须树立“预防为主”的管理理念，以业务岗位为主体，从风险发生的源头加强内部控制，防患于未然，尽量避免业务操作中各种问题的产生。</w:t>
      </w:r>
    </w:p>
    <w:p w14:paraId="54877985"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3</w:t>
      </w:r>
      <w:r>
        <w:rPr>
          <w:rFonts w:hint="eastAsia"/>
          <w:kern w:val="0"/>
          <w:sz w:val="24"/>
          <w:szCs w:val="24"/>
        </w:rPr>
        <w:t>）</w:t>
      </w:r>
      <w:r w:rsidRPr="00CC71FC">
        <w:rPr>
          <w:rFonts w:hint="eastAsia"/>
          <w:kern w:val="0"/>
          <w:sz w:val="24"/>
          <w:szCs w:val="24"/>
        </w:rPr>
        <w:t>及时性原则。各团队要及时建立健全各项规章制度，釆取有效措施加强内部控制。发现问题，要及时处理，堵塞漏洞。</w:t>
      </w:r>
    </w:p>
    <w:p w14:paraId="6C4DB583" w14:textId="77777777" w:rsidR="00DF3457" w:rsidRPr="00CC71FC" w:rsidRDefault="00DF3457" w:rsidP="00DF3457">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CC71FC">
        <w:rPr>
          <w:rFonts w:hint="eastAsia"/>
          <w:kern w:val="0"/>
          <w:sz w:val="24"/>
          <w:szCs w:val="24"/>
        </w:rPr>
        <w:t>独立性原则。托管业务内部控制机构必须独立于托管业务执行机构，业务操作人员和检查人员必须分开，以保证内控机构的工作不受干扰。</w:t>
      </w:r>
    </w:p>
    <w:p w14:paraId="7C394664" w14:textId="77777777" w:rsidR="00DF3457" w:rsidRPr="00042DA8" w:rsidRDefault="00DF3457" w:rsidP="00DF3457">
      <w:pPr>
        <w:widowControl/>
        <w:adjustRightInd w:val="0"/>
        <w:snapToGrid w:val="0"/>
        <w:spacing w:line="360" w:lineRule="auto"/>
        <w:ind w:firstLineChars="200" w:firstLine="482"/>
        <w:rPr>
          <w:b/>
          <w:kern w:val="0"/>
          <w:sz w:val="24"/>
          <w:szCs w:val="24"/>
        </w:rPr>
      </w:pPr>
      <w:r w:rsidRPr="00042DA8">
        <w:rPr>
          <w:rFonts w:hint="eastAsia"/>
          <w:b/>
          <w:kern w:val="0"/>
          <w:sz w:val="24"/>
          <w:szCs w:val="24"/>
        </w:rPr>
        <w:t>（四）基金托管人对基金管理人运作基金进行监督的方法和程序</w:t>
      </w:r>
    </w:p>
    <w:p w14:paraId="3C4E686F"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1</w:t>
      </w:r>
      <w:r w:rsidRPr="00CC71FC">
        <w:rPr>
          <w:rFonts w:hint="eastAsia"/>
          <w:kern w:val="0"/>
          <w:sz w:val="24"/>
          <w:szCs w:val="24"/>
        </w:rPr>
        <w:t>、监督方法</w:t>
      </w:r>
    </w:p>
    <w:p w14:paraId="270938C7"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依照《基金法》及其配套法规和基金合同的约定，监督所托管基金的投资运作。利用投资监督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7D3E497"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lastRenderedPageBreak/>
        <w:t>2</w:t>
      </w:r>
      <w:r w:rsidRPr="00CC71FC">
        <w:rPr>
          <w:rFonts w:hint="eastAsia"/>
          <w:kern w:val="0"/>
          <w:sz w:val="24"/>
          <w:szCs w:val="24"/>
        </w:rPr>
        <w:t>、监督流程</w:t>
      </w:r>
    </w:p>
    <w:p w14:paraId="06F53479"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1</w:t>
      </w:r>
      <w:r w:rsidRPr="00CC71FC">
        <w:rPr>
          <w:rFonts w:hint="eastAsia"/>
          <w:kern w:val="0"/>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07EAC19B" w14:textId="77777777" w:rsidR="00DF3457" w:rsidRPr="00CC71FC" w:rsidRDefault="00DF3457" w:rsidP="00DF3457">
      <w:pPr>
        <w:widowControl/>
        <w:adjustRightInd w:val="0"/>
        <w:snapToGrid w:val="0"/>
        <w:spacing w:line="360" w:lineRule="auto"/>
        <w:ind w:firstLineChars="200" w:firstLine="480"/>
        <w:rPr>
          <w:kern w:val="0"/>
          <w:sz w:val="24"/>
          <w:szCs w:val="24"/>
        </w:rPr>
      </w:pPr>
      <w:r w:rsidRPr="00CC71FC">
        <w:rPr>
          <w:rFonts w:hint="eastAsia"/>
          <w:kern w:val="0"/>
          <w:sz w:val="24"/>
          <w:szCs w:val="24"/>
        </w:rPr>
        <w:t>（</w:t>
      </w:r>
      <w:r w:rsidRPr="00CC71FC">
        <w:rPr>
          <w:rFonts w:hint="eastAsia"/>
          <w:kern w:val="0"/>
          <w:sz w:val="24"/>
          <w:szCs w:val="24"/>
        </w:rPr>
        <w:t>2</w:t>
      </w:r>
      <w:r w:rsidRPr="00CC71FC">
        <w:rPr>
          <w:rFonts w:hint="eastAsia"/>
          <w:kern w:val="0"/>
          <w:sz w:val="24"/>
          <w:szCs w:val="24"/>
        </w:rPr>
        <w:t>）收到基金管理人的划款指令后，对涉及各基金的投资范围、投资对象及交易对手等内容进行合法合规性监督。</w:t>
      </w:r>
    </w:p>
    <w:p w14:paraId="653F4CE7" w14:textId="77777777" w:rsidR="00EC4227" w:rsidRDefault="00DF3457" w:rsidP="00EC4227">
      <w:pPr>
        <w:widowControl/>
        <w:adjustRightInd w:val="0"/>
        <w:snapToGrid w:val="0"/>
        <w:spacing w:beforeLines="50" w:before="143" w:afterLines="50" w:after="143" w:line="360" w:lineRule="auto"/>
        <w:ind w:firstLineChars="200" w:firstLine="480"/>
        <w:jc w:val="left"/>
        <w:outlineLvl w:val="0"/>
        <w:rPr>
          <w:kern w:val="0"/>
          <w:sz w:val="24"/>
          <w:szCs w:val="24"/>
        </w:rPr>
      </w:pPr>
      <w:r w:rsidRPr="00CC71FC">
        <w:rPr>
          <w:rFonts w:hint="eastAsia"/>
          <w:kern w:val="0"/>
          <w:sz w:val="24"/>
          <w:szCs w:val="24"/>
        </w:rPr>
        <w:t>（</w:t>
      </w:r>
      <w:r w:rsidRPr="00CC71FC">
        <w:rPr>
          <w:rFonts w:hint="eastAsia"/>
          <w:kern w:val="0"/>
          <w:sz w:val="24"/>
          <w:szCs w:val="24"/>
        </w:rPr>
        <w:t>3</w:t>
      </w:r>
      <w:r w:rsidRPr="00CC71FC">
        <w:rPr>
          <w:rFonts w:hint="eastAsia"/>
          <w:kern w:val="0"/>
          <w:sz w:val="24"/>
          <w:szCs w:val="24"/>
        </w:rPr>
        <w:t>）通过技术或非技术手段发现基金涉嫌违规交易，电话或书面要求基金管理人进行解释或举证，并及时报告中国证监会。</w:t>
      </w:r>
      <w:bookmarkStart w:id="8" w:name="_Toc265064924"/>
      <w:bookmarkStart w:id="9" w:name="_Toc299716734"/>
    </w:p>
    <w:p w14:paraId="50BEBB3B" w14:textId="487619FA"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三</w:t>
      </w:r>
      <w:r w:rsidRPr="009E4572">
        <w:rPr>
          <w:rFonts w:ascii="黑体" w:eastAsia="黑体"/>
          <w:b/>
          <w:kern w:val="0"/>
          <w:sz w:val="28"/>
          <w:szCs w:val="28"/>
        </w:rPr>
        <w:t>、相关服务机构</w:t>
      </w:r>
      <w:bookmarkEnd w:id="8"/>
      <w:bookmarkEnd w:id="9"/>
    </w:p>
    <w:p w14:paraId="4021A18C" w14:textId="77777777" w:rsidR="00EC4227" w:rsidRPr="008A40D2" w:rsidRDefault="00EC4227" w:rsidP="00EC4227">
      <w:pPr>
        <w:widowControl/>
        <w:adjustRightInd w:val="0"/>
        <w:snapToGrid w:val="0"/>
        <w:spacing w:line="360" w:lineRule="auto"/>
        <w:ind w:firstLineChars="200" w:firstLine="482"/>
        <w:outlineLvl w:val="1"/>
        <w:rPr>
          <w:b/>
          <w:kern w:val="0"/>
          <w:sz w:val="24"/>
        </w:rPr>
      </w:pPr>
      <w:r w:rsidRPr="008A40D2">
        <w:rPr>
          <w:rFonts w:hAnsi="宋体"/>
          <w:b/>
          <w:kern w:val="0"/>
          <w:sz w:val="24"/>
        </w:rPr>
        <w:t>（一）基金份额</w:t>
      </w:r>
      <w:r>
        <w:rPr>
          <w:rFonts w:hAnsi="宋体" w:hint="eastAsia"/>
          <w:b/>
          <w:kern w:val="0"/>
          <w:sz w:val="24"/>
        </w:rPr>
        <w:t>销</w:t>
      </w:r>
      <w:r w:rsidRPr="008A40D2">
        <w:rPr>
          <w:rFonts w:hAnsi="宋体"/>
          <w:b/>
          <w:kern w:val="0"/>
          <w:sz w:val="24"/>
        </w:rPr>
        <w:t>售机构</w:t>
      </w:r>
      <w:r w:rsidRPr="008A40D2">
        <w:rPr>
          <w:b/>
          <w:kern w:val="0"/>
          <w:sz w:val="24"/>
        </w:rPr>
        <w:t xml:space="preserve"> </w:t>
      </w:r>
    </w:p>
    <w:bookmarkEnd w:id="5"/>
    <w:bookmarkEnd w:id="6"/>
    <w:bookmarkEnd w:id="7"/>
    <w:p w14:paraId="2E4ED3F9" w14:textId="77777777" w:rsidR="00DF3457" w:rsidRPr="0058315C" w:rsidRDefault="00DF3457" w:rsidP="00EC4227">
      <w:pPr>
        <w:widowControl/>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r w:rsidRPr="0058315C">
        <w:rPr>
          <w:sz w:val="24"/>
          <w:szCs w:val="24"/>
        </w:rPr>
        <w:t xml:space="preserve"> </w:t>
      </w:r>
    </w:p>
    <w:p w14:paraId="2126C59C"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Pr="00C71C1D">
        <w:rPr>
          <w:rFonts w:hAnsi="宋体" w:hint="eastAsia"/>
          <w:kern w:val="0"/>
          <w:sz w:val="24"/>
        </w:rPr>
        <w:t>（网站及手机</w:t>
      </w:r>
      <w:r w:rsidRPr="00C71C1D">
        <w:rPr>
          <w:rFonts w:hAnsi="宋体" w:hint="eastAsia"/>
          <w:kern w:val="0"/>
          <w:sz w:val="24"/>
        </w:rPr>
        <w:t>APP</w:t>
      </w:r>
      <w:r w:rsidRPr="00C71C1D">
        <w:rPr>
          <w:rFonts w:hAnsi="宋体" w:hint="eastAsia"/>
          <w:kern w:val="0"/>
          <w:sz w:val="24"/>
        </w:rPr>
        <w:t>，下同）</w:t>
      </w:r>
      <w:r w:rsidRPr="0058315C">
        <w:rPr>
          <w:rFonts w:hAnsi="宋体"/>
          <w:kern w:val="0"/>
          <w:sz w:val="24"/>
        </w:rPr>
        <w:t>。</w:t>
      </w:r>
    </w:p>
    <w:p w14:paraId="6777B674"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名称：交银施罗德基金管理有限公司</w:t>
      </w:r>
    </w:p>
    <w:p w14:paraId="769F7699" w14:textId="2E5D9AB9" w:rsidR="00DF3457" w:rsidRPr="0058315C" w:rsidRDefault="00DF3457" w:rsidP="00DF3457">
      <w:pPr>
        <w:adjustRightInd w:val="0"/>
        <w:snapToGrid w:val="0"/>
        <w:spacing w:line="360" w:lineRule="auto"/>
        <w:ind w:firstLineChars="200" w:firstLine="480"/>
        <w:rPr>
          <w:sz w:val="24"/>
        </w:rPr>
      </w:pPr>
      <w:r w:rsidRPr="0058315C">
        <w:rPr>
          <w:rFonts w:hAnsi="宋体"/>
          <w:sz w:val="24"/>
        </w:rPr>
        <w:t>住所：</w:t>
      </w:r>
      <w:r w:rsidR="00C64E3E" w:rsidRPr="00C64E3E">
        <w:rPr>
          <w:rFonts w:hAnsi="宋体" w:hint="eastAsia"/>
          <w:sz w:val="24"/>
        </w:rPr>
        <w:t>中国</w:t>
      </w:r>
      <w:r w:rsidR="00C64E3E" w:rsidRPr="00C64E3E">
        <w:rPr>
          <w:rFonts w:hAnsi="宋体" w:hint="eastAsia"/>
          <w:sz w:val="24"/>
        </w:rPr>
        <w:t>(</w:t>
      </w:r>
      <w:r w:rsidR="00C64E3E" w:rsidRPr="00C64E3E">
        <w:rPr>
          <w:rFonts w:hAnsi="宋体" w:hint="eastAsia"/>
          <w:sz w:val="24"/>
        </w:rPr>
        <w:t>上海</w:t>
      </w:r>
      <w:r w:rsidR="00C64E3E" w:rsidRPr="00C64E3E">
        <w:rPr>
          <w:rFonts w:hAnsi="宋体" w:hint="eastAsia"/>
          <w:sz w:val="24"/>
        </w:rPr>
        <w:t>)</w:t>
      </w:r>
      <w:r w:rsidR="00C64E3E" w:rsidRPr="00C64E3E">
        <w:rPr>
          <w:rFonts w:hAnsi="宋体" w:hint="eastAsia"/>
          <w:sz w:val="24"/>
        </w:rPr>
        <w:t>自由贸易试验区</w:t>
      </w:r>
      <w:r w:rsidRPr="0058315C">
        <w:rPr>
          <w:rFonts w:hAnsi="宋体"/>
          <w:kern w:val="0"/>
          <w:sz w:val="24"/>
        </w:rPr>
        <w:t>银城中路</w:t>
      </w:r>
      <w:r w:rsidRPr="0058315C">
        <w:rPr>
          <w:kern w:val="0"/>
          <w:sz w:val="24"/>
        </w:rPr>
        <w:t>188</w:t>
      </w:r>
      <w:r w:rsidRPr="0058315C">
        <w:rPr>
          <w:rFonts w:hAnsi="宋体"/>
          <w:kern w:val="0"/>
          <w:sz w:val="24"/>
        </w:rPr>
        <w:t>号</w:t>
      </w:r>
      <w:r w:rsidRPr="0058315C">
        <w:rPr>
          <w:rFonts w:hAnsi="宋体"/>
          <w:sz w:val="24"/>
        </w:rPr>
        <w:t>交通银行大楼二层（裙）</w:t>
      </w:r>
    </w:p>
    <w:p w14:paraId="5E95D274" w14:textId="77777777" w:rsidR="00DF3457" w:rsidRPr="0058315C" w:rsidRDefault="00DF3457" w:rsidP="00DF3457">
      <w:pPr>
        <w:adjustRightInd w:val="0"/>
        <w:snapToGrid w:val="0"/>
        <w:spacing w:line="360" w:lineRule="auto"/>
        <w:ind w:firstLine="465"/>
        <w:rPr>
          <w:rFonts w:hAnsi="宋体"/>
          <w:sz w:val="24"/>
        </w:rPr>
      </w:pPr>
      <w:r w:rsidRPr="0058315C">
        <w:rPr>
          <w:rFonts w:hAnsi="宋体"/>
          <w:sz w:val="24"/>
        </w:rPr>
        <w:t>办公地址：</w:t>
      </w:r>
      <w:r w:rsidRPr="0058315C">
        <w:rPr>
          <w:rFonts w:hAnsi="宋体" w:hint="eastAsia"/>
          <w:sz w:val="24"/>
        </w:rPr>
        <w:t>上海市</w:t>
      </w:r>
      <w:r w:rsidRPr="0058315C">
        <w:rPr>
          <w:rFonts w:hAnsi="宋体"/>
          <w:sz w:val="24"/>
        </w:rPr>
        <w:t>浦东新区世纪大道</w:t>
      </w:r>
      <w:r w:rsidRPr="0058315C">
        <w:rPr>
          <w:rFonts w:hAnsi="宋体"/>
          <w:sz w:val="24"/>
        </w:rPr>
        <w:t>8</w:t>
      </w:r>
      <w:r w:rsidRPr="0058315C">
        <w:rPr>
          <w:rFonts w:hAnsi="宋体" w:hint="eastAsia"/>
          <w:sz w:val="24"/>
        </w:rPr>
        <w:t>号</w:t>
      </w:r>
      <w:r w:rsidRPr="0058315C">
        <w:rPr>
          <w:rFonts w:hAnsi="宋体"/>
          <w:sz w:val="24"/>
        </w:rPr>
        <w:t>国金中心二期</w:t>
      </w:r>
      <w:r w:rsidRPr="0058315C">
        <w:rPr>
          <w:rFonts w:hAnsi="宋体"/>
          <w:sz w:val="24"/>
        </w:rPr>
        <w:t>21-22</w:t>
      </w:r>
      <w:r w:rsidRPr="0058315C">
        <w:rPr>
          <w:rFonts w:hAnsi="宋体" w:hint="eastAsia"/>
          <w:sz w:val="24"/>
        </w:rPr>
        <w:t>楼</w:t>
      </w:r>
    </w:p>
    <w:p w14:paraId="34B7842F" w14:textId="58056C05" w:rsidR="00DF3457" w:rsidRPr="0058315C" w:rsidRDefault="00DF3457" w:rsidP="00DF3457">
      <w:pPr>
        <w:adjustRightInd w:val="0"/>
        <w:snapToGrid w:val="0"/>
        <w:spacing w:line="360" w:lineRule="auto"/>
        <w:ind w:firstLine="465"/>
        <w:rPr>
          <w:rFonts w:hAnsi="宋体"/>
          <w:sz w:val="24"/>
        </w:rPr>
      </w:pPr>
      <w:r w:rsidRPr="0058315C">
        <w:rPr>
          <w:rFonts w:hAnsi="宋体"/>
          <w:sz w:val="24"/>
        </w:rPr>
        <w:t>法定代表人：</w:t>
      </w:r>
      <w:r w:rsidR="00C64E3E">
        <w:rPr>
          <w:rFonts w:hAnsi="宋体" w:hint="eastAsia"/>
          <w:sz w:val="24"/>
        </w:rPr>
        <w:t>阮红</w:t>
      </w:r>
    </w:p>
    <w:p w14:paraId="7F56C2F5"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3E82209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Pr="0058315C">
        <w:rPr>
          <w:rFonts w:hAnsi="宋体" w:hint="eastAsia"/>
          <w:sz w:val="24"/>
        </w:rPr>
        <w:t>5724</w:t>
      </w:r>
    </w:p>
    <w:p w14:paraId="21286CB7"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26DF5CA2"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联系人：</w:t>
      </w:r>
      <w:r w:rsidRPr="0058315C">
        <w:rPr>
          <w:rFonts w:hAnsi="宋体" w:hint="eastAsia"/>
          <w:sz w:val="24"/>
        </w:rPr>
        <w:t>傅</w:t>
      </w:r>
      <w:r w:rsidRPr="0058315C">
        <w:rPr>
          <w:rFonts w:hAnsi="宋体"/>
          <w:sz w:val="24"/>
        </w:rPr>
        <w:t>鲸</w:t>
      </w:r>
    </w:p>
    <w:p w14:paraId="61F17683" w14:textId="77777777" w:rsidR="00DF3457" w:rsidRPr="0058315C" w:rsidRDefault="00DF3457" w:rsidP="00DF345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075C5A42" w14:textId="77777777" w:rsidR="00DF3457" w:rsidRPr="0058315C" w:rsidRDefault="00DF3457" w:rsidP="00DF345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CFF4135" w14:textId="630DDA39"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网上直销交易平台办理开户、本基金的申购、赎回等业务，具体交易细则请参阅</w:t>
      </w:r>
      <w:r w:rsidRPr="0058315C">
        <w:rPr>
          <w:rFonts w:hAnsi="宋体" w:hint="eastAsia"/>
          <w:kern w:val="0"/>
          <w:sz w:val="24"/>
        </w:rPr>
        <w:t>基金管理人</w:t>
      </w:r>
      <w:r w:rsidRPr="0058315C">
        <w:rPr>
          <w:kern w:val="0"/>
          <w:sz w:val="24"/>
        </w:rPr>
        <w:t>网站。</w:t>
      </w:r>
    </w:p>
    <w:p w14:paraId="67758709" w14:textId="77777777" w:rsidR="00DF3457" w:rsidRPr="0058315C" w:rsidRDefault="00DF3457" w:rsidP="00DF3457">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网上直销交易平台网址：</w:t>
      </w:r>
      <w:r w:rsidR="000B0AD4">
        <w:fldChar w:fldCharType="begin"/>
      </w:r>
      <w:r w:rsidR="000B0AD4">
        <w:instrText xml:space="preserve"> HYPERLINK "http://www.jysld.com" </w:instrText>
      </w:r>
      <w:r w:rsidR="000B0AD4">
        <w:fldChar w:fldCharType="separate"/>
      </w:r>
      <w:proofErr w:type="gramStart"/>
      <w:r w:rsidRPr="0058315C">
        <w:rPr>
          <w:rStyle w:val="a5"/>
          <w:color w:val="auto"/>
          <w:sz w:val="24"/>
          <w:u w:val="none"/>
        </w:rPr>
        <w:t>www</w:t>
      </w:r>
      <w:proofErr w:type="gramEnd"/>
      <w:r w:rsidRPr="0058315C">
        <w:rPr>
          <w:rStyle w:val="a5"/>
          <w:color w:val="auto"/>
          <w:sz w:val="24"/>
          <w:u w:val="none"/>
        </w:rPr>
        <w:t>. fund001.com</w:t>
      </w:r>
      <w:r w:rsidR="000B0AD4">
        <w:rPr>
          <w:rStyle w:val="a5"/>
          <w:color w:val="auto"/>
          <w:sz w:val="24"/>
          <w:u w:val="none"/>
        </w:rPr>
        <w:fldChar w:fldCharType="end"/>
      </w:r>
      <w:r w:rsidRPr="0058315C">
        <w:rPr>
          <w:rStyle w:val="a5"/>
          <w:color w:val="auto"/>
          <w:sz w:val="24"/>
          <w:u w:val="none"/>
        </w:rPr>
        <w:t>。</w:t>
      </w:r>
    </w:p>
    <w:p w14:paraId="22CA5CFB" w14:textId="77777777" w:rsidR="00DF3457" w:rsidRPr="0058315C" w:rsidRDefault="00DF3457" w:rsidP="00DF3457">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485DD490"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lastRenderedPageBreak/>
        <w:t>名称：交通银行股份有限公司</w:t>
      </w:r>
      <w:r w:rsidRPr="0058315C">
        <w:rPr>
          <w:rFonts w:hAnsi="宋体" w:hint="eastAsia"/>
          <w:kern w:val="0"/>
          <w:sz w:val="24"/>
        </w:rPr>
        <w:t xml:space="preserve">  </w:t>
      </w:r>
    </w:p>
    <w:p w14:paraId="52B067D0"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住所：上海市浦东新区银城中路</w:t>
      </w:r>
      <w:r w:rsidRPr="0058315C">
        <w:rPr>
          <w:rFonts w:hAnsi="宋体" w:hint="eastAsia"/>
          <w:kern w:val="0"/>
          <w:sz w:val="24"/>
        </w:rPr>
        <w:t>188</w:t>
      </w:r>
      <w:r w:rsidRPr="0058315C">
        <w:rPr>
          <w:rFonts w:hAnsi="宋体" w:hint="eastAsia"/>
          <w:kern w:val="0"/>
          <w:sz w:val="24"/>
        </w:rPr>
        <w:t>号</w:t>
      </w:r>
      <w:r w:rsidRPr="0058315C">
        <w:rPr>
          <w:rFonts w:hAnsi="宋体" w:hint="eastAsia"/>
          <w:kern w:val="0"/>
          <w:sz w:val="24"/>
        </w:rPr>
        <w:t xml:space="preserve"> </w:t>
      </w:r>
    </w:p>
    <w:p w14:paraId="548B65B0"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办公地址：上海市浦东新区银城中路</w:t>
      </w:r>
      <w:r w:rsidRPr="0058315C">
        <w:rPr>
          <w:rFonts w:hAnsi="宋体" w:hint="eastAsia"/>
          <w:kern w:val="0"/>
          <w:sz w:val="24"/>
        </w:rPr>
        <w:t>188</w:t>
      </w:r>
      <w:r w:rsidRPr="0058315C">
        <w:rPr>
          <w:rFonts w:hAnsi="宋体" w:hint="eastAsia"/>
          <w:kern w:val="0"/>
          <w:sz w:val="24"/>
        </w:rPr>
        <w:t>号</w:t>
      </w:r>
    </w:p>
    <w:p w14:paraId="02C8E396"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法定代表人：</w:t>
      </w:r>
      <w:r w:rsidRPr="00D925EB">
        <w:rPr>
          <w:rFonts w:hAnsi="宋体" w:hint="eastAsia"/>
          <w:kern w:val="0"/>
          <w:sz w:val="24"/>
        </w:rPr>
        <w:t>彭纯</w:t>
      </w:r>
    </w:p>
    <w:p w14:paraId="6FCFB261"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58781234 </w:t>
      </w:r>
    </w:p>
    <w:p w14:paraId="0DFB189F"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021</w:t>
      </w:r>
      <w:r w:rsidRPr="0058315C">
        <w:rPr>
          <w:rFonts w:hAnsi="宋体" w:hint="eastAsia"/>
          <w:kern w:val="0"/>
          <w:sz w:val="24"/>
        </w:rPr>
        <w:t>）</w:t>
      </w:r>
      <w:r w:rsidRPr="0058315C">
        <w:rPr>
          <w:rFonts w:hAnsi="宋体" w:hint="eastAsia"/>
          <w:kern w:val="0"/>
          <w:sz w:val="24"/>
        </w:rPr>
        <w:t xml:space="preserve">58408483 </w:t>
      </w:r>
    </w:p>
    <w:p w14:paraId="74EC4D05"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联系人：曹榕</w:t>
      </w:r>
    </w:p>
    <w:p w14:paraId="2853C10A"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客户服务电话：</w:t>
      </w:r>
      <w:r w:rsidRPr="0058315C">
        <w:rPr>
          <w:rFonts w:hAnsi="宋体" w:hint="eastAsia"/>
          <w:kern w:val="0"/>
          <w:sz w:val="24"/>
        </w:rPr>
        <w:t>95559</w:t>
      </w:r>
    </w:p>
    <w:p w14:paraId="302158CD"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网址：</w:t>
      </w:r>
      <w:r w:rsidRPr="0058315C">
        <w:rPr>
          <w:rFonts w:hAnsi="宋体" w:hint="eastAsia"/>
          <w:kern w:val="0"/>
          <w:sz w:val="24"/>
        </w:rPr>
        <w:t>www.bankcomm.com</w:t>
      </w:r>
    </w:p>
    <w:p w14:paraId="0A5884D8" w14:textId="77777777" w:rsidR="00DF3457" w:rsidRPr="0058315C" w:rsidRDefault="00DF3457" w:rsidP="00DF3457">
      <w:pPr>
        <w:adjustRightInd w:val="0"/>
        <w:snapToGrid w:val="0"/>
        <w:spacing w:line="360" w:lineRule="auto"/>
        <w:ind w:firstLineChars="200" w:firstLine="480"/>
        <w:rPr>
          <w:kern w:val="0"/>
          <w:sz w:val="24"/>
        </w:rPr>
      </w:pPr>
      <w:r w:rsidRPr="0058315C">
        <w:rPr>
          <w:kern w:val="0"/>
          <w:sz w:val="24"/>
        </w:rPr>
        <w:t>基金管理人可根据有关法律法规的要</w:t>
      </w:r>
      <w:r w:rsidRPr="0058315C">
        <w:rPr>
          <w:rFonts w:hAnsi="宋体" w:hint="eastAsia"/>
          <w:kern w:val="0"/>
          <w:sz w:val="24"/>
        </w:rPr>
        <w:t>求，选择其它符合要求的机构销售本基金，并及时公告。</w:t>
      </w:r>
    </w:p>
    <w:p w14:paraId="00ED1A2E"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231203A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名称：中国证券登记结算有限责任公司</w:t>
      </w:r>
      <w:r w:rsidRPr="0058315C">
        <w:rPr>
          <w:kern w:val="0"/>
          <w:sz w:val="24"/>
        </w:rPr>
        <w:t xml:space="preserve"> </w:t>
      </w:r>
    </w:p>
    <w:p w14:paraId="0523905E"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住所：北京市西城区太平桥大街</w:t>
      </w:r>
      <w:r w:rsidRPr="0058315C">
        <w:rPr>
          <w:kern w:val="0"/>
          <w:sz w:val="24"/>
        </w:rPr>
        <w:t>17</w:t>
      </w:r>
      <w:r w:rsidRPr="0058315C">
        <w:rPr>
          <w:rFonts w:hAnsi="宋体"/>
          <w:kern w:val="0"/>
          <w:sz w:val="24"/>
        </w:rPr>
        <w:t>号</w:t>
      </w:r>
      <w:r w:rsidRPr="0058315C">
        <w:rPr>
          <w:kern w:val="0"/>
          <w:sz w:val="24"/>
        </w:rPr>
        <w:t xml:space="preserve"> </w:t>
      </w:r>
    </w:p>
    <w:p w14:paraId="40660B93"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办公地址：北京市西城区太平桥大街</w:t>
      </w:r>
      <w:r w:rsidRPr="0058315C">
        <w:rPr>
          <w:kern w:val="0"/>
          <w:sz w:val="24"/>
        </w:rPr>
        <w:t>17</w:t>
      </w:r>
      <w:r w:rsidRPr="0058315C">
        <w:rPr>
          <w:rFonts w:hAnsi="宋体"/>
          <w:kern w:val="0"/>
          <w:sz w:val="24"/>
        </w:rPr>
        <w:t>号</w:t>
      </w:r>
    </w:p>
    <w:p w14:paraId="25D6E90C"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法定代表人：</w:t>
      </w:r>
      <w:r w:rsidRPr="0058315C">
        <w:rPr>
          <w:rFonts w:hAnsi="宋体" w:hint="eastAsia"/>
          <w:kern w:val="0"/>
          <w:sz w:val="24"/>
        </w:rPr>
        <w:t>周明</w:t>
      </w:r>
      <w:r w:rsidRPr="0058315C">
        <w:rPr>
          <w:kern w:val="0"/>
          <w:sz w:val="24"/>
        </w:rPr>
        <w:t xml:space="preserve"> </w:t>
      </w:r>
    </w:p>
    <w:p w14:paraId="40B73D0A" w14:textId="2579B7D1"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电话：（</w:t>
      </w:r>
      <w:r w:rsidRPr="0058315C">
        <w:rPr>
          <w:rFonts w:hAnsi="宋体" w:hint="eastAsia"/>
          <w:kern w:val="0"/>
          <w:sz w:val="24"/>
        </w:rPr>
        <w:t>010</w:t>
      </w:r>
      <w:r w:rsidRPr="0058315C">
        <w:rPr>
          <w:rFonts w:hAnsi="宋体" w:hint="eastAsia"/>
          <w:kern w:val="0"/>
          <w:sz w:val="24"/>
        </w:rPr>
        <w:t>）</w:t>
      </w:r>
      <w:r w:rsidR="00866977" w:rsidRPr="0058315C">
        <w:rPr>
          <w:rFonts w:hAnsi="宋体" w:hint="eastAsia"/>
          <w:kern w:val="0"/>
          <w:sz w:val="24"/>
        </w:rPr>
        <w:t>5093</w:t>
      </w:r>
      <w:r w:rsidR="00866977">
        <w:rPr>
          <w:rFonts w:hAnsi="宋体"/>
          <w:kern w:val="0"/>
          <w:sz w:val="24"/>
        </w:rPr>
        <w:t>8782</w:t>
      </w:r>
    </w:p>
    <w:p w14:paraId="50AD6DA4" w14:textId="77777777" w:rsidR="00DF3457" w:rsidRPr="0058315C" w:rsidRDefault="00DF3457" w:rsidP="00DF3457">
      <w:pPr>
        <w:adjustRightInd w:val="0"/>
        <w:snapToGrid w:val="0"/>
        <w:spacing w:line="360" w:lineRule="auto"/>
        <w:ind w:firstLineChars="200" w:firstLine="480"/>
        <w:rPr>
          <w:rFonts w:hAnsi="宋体"/>
          <w:kern w:val="0"/>
          <w:sz w:val="24"/>
        </w:rPr>
      </w:pPr>
      <w:r w:rsidRPr="0058315C">
        <w:rPr>
          <w:rFonts w:hAnsi="宋体" w:hint="eastAsia"/>
          <w:kern w:val="0"/>
          <w:sz w:val="24"/>
        </w:rPr>
        <w:t>传真：（</w:t>
      </w:r>
      <w:r w:rsidRPr="0058315C">
        <w:rPr>
          <w:rFonts w:hAnsi="宋体" w:hint="eastAsia"/>
          <w:kern w:val="0"/>
          <w:sz w:val="24"/>
        </w:rPr>
        <w:t>010</w:t>
      </w:r>
      <w:r w:rsidRPr="0058315C">
        <w:rPr>
          <w:rFonts w:hAnsi="宋体" w:hint="eastAsia"/>
          <w:kern w:val="0"/>
          <w:sz w:val="24"/>
        </w:rPr>
        <w:t>）</w:t>
      </w:r>
      <w:r w:rsidRPr="0058315C">
        <w:rPr>
          <w:rFonts w:hAnsi="宋体" w:hint="eastAsia"/>
          <w:kern w:val="0"/>
          <w:sz w:val="24"/>
        </w:rPr>
        <w:t>50938907</w:t>
      </w:r>
    </w:p>
    <w:p w14:paraId="28541195" w14:textId="498D911C" w:rsidR="00DF3457" w:rsidRPr="0058315C" w:rsidRDefault="00DF3457" w:rsidP="00DF3457">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联系人：</w:t>
      </w:r>
      <w:r w:rsidR="00866977">
        <w:rPr>
          <w:rFonts w:hAnsi="宋体" w:hint="eastAsia"/>
          <w:kern w:val="0"/>
          <w:sz w:val="24"/>
        </w:rPr>
        <w:t>赵亦清</w:t>
      </w:r>
    </w:p>
    <w:p w14:paraId="3C335546" w14:textId="77777777" w:rsidR="00DF3457" w:rsidRPr="0058315C" w:rsidRDefault="00DF3457" w:rsidP="00DF34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185B3799"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名称：上海市通力律师事务所</w:t>
      </w:r>
      <w:r w:rsidRPr="0058315C">
        <w:rPr>
          <w:kern w:val="0"/>
          <w:sz w:val="24"/>
        </w:rPr>
        <w:t xml:space="preserve"> </w:t>
      </w:r>
    </w:p>
    <w:p w14:paraId="7E70A1E6" w14:textId="77777777" w:rsidR="00DF3457" w:rsidRPr="0058315C" w:rsidRDefault="00DF3457" w:rsidP="00DF3457">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41FFF309"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131B6B2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负责人：</w:t>
      </w:r>
      <w:r w:rsidRPr="0058315C">
        <w:rPr>
          <w:rFonts w:hAnsi="宋体" w:hint="eastAsia"/>
          <w:kern w:val="0"/>
          <w:sz w:val="24"/>
        </w:rPr>
        <w:t>俞卫锋</w:t>
      </w:r>
    </w:p>
    <w:p w14:paraId="1DE96FB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 xml:space="preserve">31358666  </w:t>
      </w:r>
    </w:p>
    <w:p w14:paraId="1F6F5EBA"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 xml:space="preserve">31358600  </w:t>
      </w:r>
    </w:p>
    <w:p w14:paraId="0E91D599"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联系人：</w:t>
      </w:r>
      <w:r w:rsidRPr="0058315C">
        <w:rPr>
          <w:rFonts w:hAnsi="宋体" w:hint="eastAsia"/>
          <w:kern w:val="0"/>
          <w:sz w:val="24"/>
        </w:rPr>
        <w:t>丁媛</w:t>
      </w:r>
    </w:p>
    <w:p w14:paraId="0BBC01C3"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kern w:val="0"/>
          <w:sz w:val="24"/>
        </w:rPr>
        <w:t>经办律师：黎明</w:t>
      </w:r>
      <w:r w:rsidRPr="0058315C">
        <w:rPr>
          <w:rFonts w:hint="eastAsia"/>
          <w:kern w:val="0"/>
          <w:sz w:val="24"/>
        </w:rPr>
        <w:t>、</w:t>
      </w:r>
      <w:r w:rsidRPr="0058315C">
        <w:rPr>
          <w:rFonts w:hAnsi="宋体" w:hint="eastAsia"/>
          <w:kern w:val="0"/>
          <w:sz w:val="24"/>
        </w:rPr>
        <w:t>丁媛</w:t>
      </w:r>
    </w:p>
    <w:p w14:paraId="469C4BA3" w14:textId="77777777" w:rsidR="00DF3457" w:rsidRPr="0058315C" w:rsidRDefault="00DF3457" w:rsidP="00DF3457">
      <w:pPr>
        <w:widowControl/>
        <w:adjustRightInd w:val="0"/>
        <w:snapToGrid w:val="0"/>
        <w:spacing w:line="360" w:lineRule="auto"/>
        <w:ind w:firstLineChars="200" w:firstLine="482"/>
        <w:outlineLvl w:val="1"/>
        <w:rPr>
          <w:b/>
          <w:kern w:val="0"/>
          <w:sz w:val="24"/>
        </w:rPr>
      </w:pPr>
      <w:r w:rsidRPr="0058315C">
        <w:rPr>
          <w:rFonts w:hAnsi="宋体"/>
          <w:b/>
          <w:kern w:val="0"/>
          <w:sz w:val="24"/>
        </w:rPr>
        <w:lastRenderedPageBreak/>
        <w:t>（四）审计基金财产的会计师事务所</w:t>
      </w:r>
      <w:r w:rsidRPr="0058315C">
        <w:rPr>
          <w:b/>
          <w:kern w:val="0"/>
          <w:sz w:val="24"/>
        </w:rPr>
        <w:t xml:space="preserve"> </w:t>
      </w:r>
    </w:p>
    <w:p w14:paraId="750E9616"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4BA0BD15"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82A877"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5F85D544" w14:textId="77777777" w:rsidR="00DF3457" w:rsidRPr="0058315C" w:rsidRDefault="00DF3457" w:rsidP="00DF3457">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Pr="0058315C">
        <w:rPr>
          <w:kern w:val="0"/>
          <w:sz w:val="24"/>
        </w:rPr>
        <w:t>：</w:t>
      </w:r>
      <w:r w:rsidRPr="0058315C">
        <w:rPr>
          <w:rFonts w:hint="eastAsia"/>
          <w:kern w:val="0"/>
          <w:sz w:val="24"/>
        </w:rPr>
        <w:t>李丹</w:t>
      </w:r>
    </w:p>
    <w:p w14:paraId="2C536B3E"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174605B0"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454F472" w14:textId="77777777" w:rsidR="00DF3457" w:rsidRPr="0058315C" w:rsidRDefault="00DF3457" w:rsidP="00DF3457">
      <w:pPr>
        <w:widowControl/>
        <w:adjustRightInd w:val="0"/>
        <w:snapToGrid w:val="0"/>
        <w:spacing w:line="360" w:lineRule="auto"/>
        <w:ind w:firstLineChars="200" w:firstLine="480"/>
        <w:outlineLvl w:val="1"/>
        <w:rPr>
          <w:kern w:val="0"/>
          <w:sz w:val="24"/>
        </w:rPr>
      </w:pPr>
      <w:r w:rsidRPr="0058315C">
        <w:rPr>
          <w:rFonts w:hAnsi="宋体"/>
          <w:kern w:val="0"/>
          <w:sz w:val="24"/>
        </w:rPr>
        <w:t>联系人：</w:t>
      </w:r>
      <w:r w:rsidRPr="007E7C79">
        <w:rPr>
          <w:rFonts w:hAnsi="宋体" w:hint="eastAsia"/>
          <w:kern w:val="0"/>
          <w:sz w:val="24"/>
        </w:rPr>
        <w:t>朱宏宇</w:t>
      </w:r>
    </w:p>
    <w:p w14:paraId="7A32AC80" w14:textId="77777777" w:rsidR="00DF3457" w:rsidRDefault="00DF3457" w:rsidP="00DF34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Pr="0058315C">
        <w:rPr>
          <w:rFonts w:hint="eastAsia"/>
          <w:kern w:val="0"/>
          <w:sz w:val="24"/>
        </w:rPr>
        <w:t>薛竞</w:t>
      </w:r>
      <w:r w:rsidRPr="0058315C">
        <w:rPr>
          <w:rFonts w:hAnsi="宋体"/>
          <w:kern w:val="0"/>
          <w:sz w:val="24"/>
        </w:rPr>
        <w:t>、</w:t>
      </w:r>
      <w:r w:rsidRPr="007E7C79">
        <w:rPr>
          <w:rFonts w:hAnsi="宋体" w:hint="eastAsia"/>
          <w:kern w:val="0"/>
          <w:sz w:val="24"/>
        </w:rPr>
        <w:t>朱宏宇</w:t>
      </w:r>
    </w:p>
    <w:p w14:paraId="58686D19" w14:textId="77777777" w:rsidR="00EC4227" w:rsidRDefault="00EC4227" w:rsidP="00DF3457">
      <w:pPr>
        <w:adjustRightInd w:val="0"/>
        <w:snapToGrid w:val="0"/>
        <w:spacing w:line="360" w:lineRule="auto"/>
        <w:ind w:firstLineChars="200" w:firstLine="480"/>
        <w:rPr>
          <w:rFonts w:hAnsi="宋体"/>
          <w:kern w:val="0"/>
          <w:sz w:val="24"/>
        </w:rPr>
      </w:pPr>
    </w:p>
    <w:p w14:paraId="34078C4F"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Pr>
          <w:rFonts w:ascii="黑体" w:eastAsia="黑体" w:hint="eastAsia"/>
          <w:b/>
          <w:kern w:val="0"/>
          <w:sz w:val="28"/>
          <w:szCs w:val="28"/>
        </w:rPr>
        <w:t>四、基金的名称</w:t>
      </w:r>
    </w:p>
    <w:p w14:paraId="209E7649" w14:textId="3E20AC91" w:rsidR="00EC4227" w:rsidRDefault="00EC4227" w:rsidP="00EC4227">
      <w:pPr>
        <w:adjustRightInd w:val="0"/>
        <w:snapToGrid w:val="0"/>
        <w:spacing w:line="360" w:lineRule="auto"/>
        <w:ind w:firstLineChars="200" w:firstLine="480"/>
        <w:rPr>
          <w:kern w:val="0"/>
          <w:sz w:val="24"/>
        </w:rPr>
      </w:pPr>
      <w:r w:rsidRPr="00A50F4C">
        <w:rPr>
          <w:rFonts w:hint="eastAsia"/>
          <w:kern w:val="0"/>
          <w:sz w:val="24"/>
        </w:rPr>
        <w:t>本基金名称：交银施罗德</w:t>
      </w:r>
      <w:r>
        <w:rPr>
          <w:rFonts w:hint="eastAsia"/>
          <w:kern w:val="0"/>
          <w:sz w:val="24"/>
        </w:rPr>
        <w:t>裕祥纯债</w:t>
      </w:r>
      <w:r w:rsidRPr="00A50F4C">
        <w:rPr>
          <w:rFonts w:hint="eastAsia"/>
          <w:kern w:val="0"/>
          <w:sz w:val="24"/>
        </w:rPr>
        <w:t>债券型证券投资基金</w:t>
      </w:r>
    </w:p>
    <w:p w14:paraId="7A2CA236" w14:textId="77777777" w:rsidR="00EC4227" w:rsidRDefault="00EC4227" w:rsidP="00EC4227">
      <w:pPr>
        <w:adjustRightInd w:val="0"/>
        <w:snapToGrid w:val="0"/>
        <w:spacing w:line="360" w:lineRule="auto"/>
        <w:ind w:firstLineChars="200" w:firstLine="480"/>
        <w:rPr>
          <w:kern w:val="0"/>
          <w:sz w:val="24"/>
        </w:rPr>
      </w:pPr>
    </w:p>
    <w:p w14:paraId="1D57EDB3"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D02154">
        <w:rPr>
          <w:rFonts w:ascii="黑体" w:eastAsia="黑体" w:hint="eastAsia"/>
          <w:b/>
          <w:kern w:val="0"/>
          <w:sz w:val="28"/>
          <w:szCs w:val="28"/>
        </w:rPr>
        <w:t>五、基金的类型</w:t>
      </w:r>
    </w:p>
    <w:p w14:paraId="5146BE13" w14:textId="77777777" w:rsidR="00EC4227" w:rsidRDefault="00EC4227" w:rsidP="00EC4227">
      <w:pPr>
        <w:adjustRightInd w:val="0"/>
        <w:snapToGrid w:val="0"/>
        <w:spacing w:line="360" w:lineRule="auto"/>
        <w:ind w:firstLineChars="200" w:firstLine="480"/>
        <w:rPr>
          <w:sz w:val="24"/>
          <w:szCs w:val="24"/>
        </w:rPr>
      </w:pPr>
      <w:r>
        <w:rPr>
          <w:rFonts w:ascii="宋体" w:hAnsi="宋体" w:hint="eastAsia"/>
          <w:bCs/>
          <w:sz w:val="24"/>
          <w:szCs w:val="21"/>
        </w:rPr>
        <w:t>本基金类型：</w:t>
      </w:r>
      <w:r w:rsidRPr="00E524B5">
        <w:rPr>
          <w:sz w:val="24"/>
          <w:szCs w:val="24"/>
        </w:rPr>
        <w:t>契约型</w:t>
      </w:r>
      <w:r w:rsidRPr="00E524B5">
        <w:rPr>
          <w:rFonts w:hint="eastAsia"/>
          <w:sz w:val="24"/>
          <w:szCs w:val="24"/>
        </w:rPr>
        <w:t>债券</w:t>
      </w:r>
      <w:r w:rsidRPr="00E524B5">
        <w:rPr>
          <w:sz w:val="24"/>
          <w:szCs w:val="24"/>
        </w:rPr>
        <w:t>型</w:t>
      </w:r>
      <w:r w:rsidRPr="00E524B5">
        <w:rPr>
          <w:rFonts w:hint="eastAsia"/>
          <w:sz w:val="24"/>
          <w:szCs w:val="24"/>
        </w:rPr>
        <w:t>基金</w:t>
      </w:r>
      <w:r>
        <w:rPr>
          <w:rFonts w:ascii="宋体" w:hAnsi="宋体" w:hint="eastAsia"/>
          <w:bCs/>
          <w:sz w:val="24"/>
          <w:szCs w:val="21"/>
        </w:rPr>
        <w:t>。</w:t>
      </w:r>
      <w:r w:rsidRPr="00E524B5">
        <w:rPr>
          <w:rFonts w:hint="eastAsia"/>
          <w:sz w:val="24"/>
          <w:szCs w:val="24"/>
        </w:rPr>
        <w:t>基金存续期间为不定期。</w:t>
      </w:r>
    </w:p>
    <w:p w14:paraId="21F6B4C6" w14:textId="77777777" w:rsidR="00EC4227" w:rsidRDefault="00EC4227" w:rsidP="00EC4227">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3"/>
      <w:bookmarkStart w:id="11" w:name="_Toc155690782"/>
      <w:r>
        <w:rPr>
          <w:rFonts w:ascii="黑体" w:eastAsia="黑体" w:hAnsi="宋体" w:cs="宋体" w:hint="eastAsia"/>
          <w:b/>
          <w:kern w:val="0"/>
          <w:sz w:val="28"/>
          <w:szCs w:val="28"/>
        </w:rPr>
        <w:t>六、基金的投资</w:t>
      </w:r>
      <w:bookmarkEnd w:id="10"/>
      <w:bookmarkEnd w:id="11"/>
      <w:r>
        <w:rPr>
          <w:rFonts w:ascii="黑体" w:eastAsia="黑体" w:hAnsi="宋体" w:cs="宋体" w:hint="eastAsia"/>
          <w:b/>
          <w:kern w:val="0"/>
          <w:sz w:val="28"/>
          <w:szCs w:val="28"/>
        </w:rPr>
        <w:t>目标</w:t>
      </w:r>
    </w:p>
    <w:p w14:paraId="23318B3F" w14:textId="442170CA" w:rsidR="00EC4227" w:rsidRDefault="00A930FB" w:rsidP="00EC4227">
      <w:pPr>
        <w:adjustRightInd w:val="0"/>
        <w:snapToGrid w:val="0"/>
        <w:spacing w:line="360" w:lineRule="auto"/>
        <w:ind w:firstLineChars="200" w:firstLine="480"/>
        <w:rPr>
          <w:sz w:val="24"/>
        </w:rPr>
      </w:pPr>
      <w:r>
        <w:rPr>
          <w:rFonts w:hint="eastAsia"/>
          <w:sz w:val="24"/>
        </w:rPr>
        <w:t>本基金</w:t>
      </w:r>
      <w:r w:rsidR="00EC4227">
        <w:rPr>
          <w:rFonts w:hint="eastAsia"/>
          <w:sz w:val="24"/>
        </w:rPr>
        <w:t>在严格控制风险和保持资产流动性的基础上，通过积极主动的投资管理，力争持续稳定地实现超越业绩比较基准的投资回报。</w:t>
      </w:r>
    </w:p>
    <w:p w14:paraId="40CE03FD" w14:textId="5BFBB70E"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七、基金的</w:t>
      </w:r>
      <w:r w:rsidRPr="009E4572">
        <w:rPr>
          <w:rFonts w:ascii="黑体" w:eastAsia="黑体"/>
          <w:b/>
          <w:kern w:val="0"/>
          <w:sz w:val="28"/>
          <w:szCs w:val="28"/>
        </w:rPr>
        <w:t>投资</w:t>
      </w:r>
      <w:r w:rsidR="00A930FB">
        <w:rPr>
          <w:rFonts w:ascii="黑体" w:eastAsia="黑体" w:hint="eastAsia"/>
          <w:b/>
          <w:kern w:val="0"/>
          <w:sz w:val="28"/>
          <w:szCs w:val="28"/>
        </w:rPr>
        <w:t>范围</w:t>
      </w:r>
    </w:p>
    <w:p w14:paraId="5868E900" w14:textId="77777777" w:rsidR="00EC4227" w:rsidRDefault="00EC4227" w:rsidP="00EC4227">
      <w:pPr>
        <w:widowControl/>
        <w:adjustRightInd w:val="0"/>
        <w:snapToGrid w:val="0"/>
        <w:spacing w:line="360" w:lineRule="auto"/>
        <w:ind w:firstLine="482"/>
        <w:rPr>
          <w:sz w:val="24"/>
        </w:rPr>
      </w:pPr>
      <w:r w:rsidRPr="0058315C">
        <w:rPr>
          <w:sz w:val="24"/>
        </w:rPr>
        <w:t>本基金的投资范围为具有良好流动性的金融工具，包括</w:t>
      </w:r>
      <w:r w:rsidRPr="0058315C">
        <w:rPr>
          <w:rFonts w:hint="eastAsia"/>
          <w:sz w:val="24"/>
        </w:rPr>
        <w:t>国内依法发行上市的</w:t>
      </w:r>
      <w:r w:rsidRPr="0058315C">
        <w:rPr>
          <w:sz w:val="24"/>
        </w:rPr>
        <w:t>国债、金融债、央行票据、地方政府债、</w:t>
      </w:r>
      <w:r>
        <w:rPr>
          <w:rFonts w:hint="eastAsia"/>
          <w:bCs/>
          <w:sz w:val="24"/>
        </w:rPr>
        <w:t>政府</w:t>
      </w:r>
      <w:r>
        <w:rPr>
          <w:bCs/>
          <w:sz w:val="24"/>
        </w:rPr>
        <w:t>支持机构债</w:t>
      </w:r>
      <w:r>
        <w:rPr>
          <w:rFonts w:hint="eastAsia"/>
          <w:bCs/>
          <w:sz w:val="24"/>
        </w:rPr>
        <w:t>、</w:t>
      </w:r>
      <w:r w:rsidRPr="0058315C">
        <w:rPr>
          <w:sz w:val="24"/>
        </w:rPr>
        <w:t>企业债、公司债</w:t>
      </w:r>
      <w:r w:rsidRPr="0058315C">
        <w:rPr>
          <w:rFonts w:hint="eastAsia"/>
          <w:sz w:val="24"/>
        </w:rPr>
        <w:t>、中小企业私募债、</w:t>
      </w:r>
      <w:r w:rsidRPr="0058315C">
        <w:rPr>
          <w:sz w:val="24"/>
        </w:rPr>
        <w:t>中期票据、短期融资券、</w:t>
      </w:r>
      <w:r w:rsidRPr="0058315C">
        <w:rPr>
          <w:rFonts w:hint="eastAsia"/>
          <w:sz w:val="24"/>
        </w:rPr>
        <w:t>超级短期融资券、资产支持证券、次级债、可分离交易可转债的纯债部分</w:t>
      </w:r>
      <w:r w:rsidRPr="0058315C">
        <w:rPr>
          <w:sz w:val="24"/>
        </w:rPr>
        <w:t>、债券回购、</w:t>
      </w:r>
      <w:r>
        <w:rPr>
          <w:rFonts w:hint="eastAsia"/>
          <w:bCs/>
          <w:sz w:val="24"/>
        </w:rPr>
        <w:t>同业</w:t>
      </w:r>
      <w:r>
        <w:rPr>
          <w:bCs/>
          <w:sz w:val="24"/>
        </w:rPr>
        <w:t>存单、</w:t>
      </w:r>
      <w:r w:rsidRPr="0058315C">
        <w:rPr>
          <w:sz w:val="24"/>
        </w:rPr>
        <w:t>银行存款、货币市场工具以及法律法规或中国证监会允许基金投资的其他金融工具</w:t>
      </w:r>
      <w:r w:rsidRPr="0058315C">
        <w:rPr>
          <w:rFonts w:hint="eastAsia"/>
          <w:sz w:val="24"/>
        </w:rPr>
        <w:t>（</w:t>
      </w:r>
      <w:r w:rsidRPr="0058315C">
        <w:rPr>
          <w:sz w:val="24"/>
        </w:rPr>
        <w:t>但须符合中国证监会相关规</w:t>
      </w:r>
      <w:r w:rsidRPr="0058315C">
        <w:rPr>
          <w:sz w:val="24"/>
        </w:rPr>
        <w:lastRenderedPageBreak/>
        <w:t>定</w:t>
      </w:r>
      <w:r w:rsidRPr="0058315C">
        <w:rPr>
          <w:rFonts w:hint="eastAsia"/>
          <w:sz w:val="24"/>
        </w:rPr>
        <w:t>）</w:t>
      </w:r>
      <w:r w:rsidRPr="0058315C">
        <w:rPr>
          <w:sz w:val="24"/>
        </w:rPr>
        <w:t>。</w:t>
      </w:r>
      <w:r w:rsidRPr="0058315C">
        <w:rPr>
          <w:rFonts w:hint="eastAsia"/>
          <w:sz w:val="24"/>
        </w:rPr>
        <w:t>本基金不投资于股票、权证等权益类资产，也不投资于可转换债券（可分离交易可转债的纯债部分除外）、可交换债券。</w:t>
      </w:r>
    </w:p>
    <w:p w14:paraId="4BBF9624" w14:textId="77777777" w:rsidR="00EC4227" w:rsidRPr="0058315C" w:rsidRDefault="00EC4227" w:rsidP="00EC4227">
      <w:pPr>
        <w:widowControl/>
        <w:adjustRightInd w:val="0"/>
        <w:snapToGrid w:val="0"/>
        <w:spacing w:line="360" w:lineRule="auto"/>
        <w:ind w:firstLine="482"/>
      </w:pPr>
      <w:r w:rsidRPr="0058315C">
        <w:rPr>
          <w:rFonts w:hint="eastAsia"/>
          <w:sz w:val="24"/>
        </w:rPr>
        <w:t>如法律法规或监管机构以后允许基金投资其他品种，基金管理人在履行适当程序后，可以将其纳入投资范围。</w:t>
      </w:r>
    </w:p>
    <w:p w14:paraId="0FEFD306" w14:textId="77777777" w:rsidR="00EC4227" w:rsidRDefault="00EC4227" w:rsidP="00EC4227">
      <w:pPr>
        <w:widowControl/>
        <w:adjustRightInd w:val="0"/>
        <w:snapToGrid w:val="0"/>
        <w:spacing w:line="360" w:lineRule="auto"/>
        <w:ind w:firstLine="482"/>
        <w:jc w:val="left"/>
        <w:outlineLvl w:val="1"/>
        <w:rPr>
          <w:rFonts w:hAnsi="宋体"/>
          <w:sz w:val="24"/>
          <w:szCs w:val="24"/>
        </w:rPr>
      </w:pPr>
      <w:r w:rsidRPr="0058315C">
        <w:rPr>
          <w:bCs/>
          <w:sz w:val="24"/>
        </w:rPr>
        <w:t>基金的投资组合比例为：</w:t>
      </w:r>
      <w:r w:rsidRPr="0058315C">
        <w:rPr>
          <w:rFonts w:hAnsi="宋体"/>
          <w:sz w:val="24"/>
          <w:szCs w:val="24"/>
        </w:rPr>
        <w:t>本基金投资于债券资产的比例不低于基金资产的</w:t>
      </w:r>
      <w:r w:rsidRPr="0058315C">
        <w:rPr>
          <w:sz w:val="24"/>
        </w:rPr>
        <w:t>80%</w:t>
      </w:r>
      <w:r>
        <w:rPr>
          <w:rFonts w:hint="eastAsia"/>
          <w:sz w:val="24"/>
          <w:szCs w:val="24"/>
        </w:rPr>
        <w:t>；每个</w:t>
      </w:r>
      <w:r>
        <w:rPr>
          <w:sz w:val="24"/>
          <w:szCs w:val="24"/>
        </w:rPr>
        <w:t>交易日日终，</w:t>
      </w:r>
      <w:r w:rsidRPr="0058315C">
        <w:rPr>
          <w:rFonts w:hAnsi="宋体"/>
          <w:sz w:val="24"/>
          <w:szCs w:val="24"/>
        </w:rPr>
        <w:t>现金或到期日在一年以内的政府债券的投资比例合计不低于基金资产净值的</w:t>
      </w:r>
      <w:r w:rsidRPr="0058315C">
        <w:rPr>
          <w:sz w:val="24"/>
        </w:rPr>
        <w:t>5%</w:t>
      </w:r>
      <w:r w:rsidRPr="00C27449">
        <w:rPr>
          <w:rFonts w:hint="eastAsia"/>
          <w:sz w:val="24"/>
        </w:rPr>
        <w:t>，其中现金不包括结算备付金、存出保证金、应收申购款等</w:t>
      </w:r>
      <w:r w:rsidRPr="0058315C">
        <w:rPr>
          <w:rFonts w:hAnsi="宋体"/>
          <w:sz w:val="24"/>
          <w:szCs w:val="24"/>
        </w:rPr>
        <w:t>。</w:t>
      </w:r>
    </w:p>
    <w:p w14:paraId="128E3ACF" w14:textId="4569EEB7" w:rsidR="00EC4227" w:rsidRDefault="00EC4227" w:rsidP="0020165A">
      <w:pPr>
        <w:widowControl/>
        <w:adjustRightInd w:val="0"/>
        <w:snapToGrid w:val="0"/>
        <w:spacing w:line="360" w:lineRule="auto"/>
        <w:ind w:firstLine="482"/>
        <w:jc w:val="left"/>
        <w:outlineLvl w:val="1"/>
        <w:rPr>
          <w:sz w:val="24"/>
        </w:rPr>
      </w:pPr>
      <w:r w:rsidRPr="0058315C">
        <w:rPr>
          <w:rFonts w:hint="eastAsia"/>
          <w:sz w:val="24"/>
        </w:rPr>
        <w:t>如果法律法规或中国证监会变更投资品种的投资比例限制，基金管理人在履行适当程序后，可以调整上述投资品种的投资比例。</w:t>
      </w:r>
    </w:p>
    <w:p w14:paraId="0C57BF15" w14:textId="77777777" w:rsidR="00EC4227" w:rsidRDefault="00EC4227" w:rsidP="00EC4227">
      <w:pPr>
        <w:adjustRightInd w:val="0"/>
        <w:snapToGrid w:val="0"/>
        <w:spacing w:line="360" w:lineRule="auto"/>
        <w:ind w:firstLineChars="200" w:firstLine="480"/>
        <w:rPr>
          <w:sz w:val="24"/>
        </w:rPr>
      </w:pPr>
    </w:p>
    <w:p w14:paraId="41FF5FDB" w14:textId="77777777"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60E8D1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本基金充分发挥基金管理人的研究优势，</w:t>
      </w:r>
      <w:r w:rsidRPr="0058315C">
        <w:rPr>
          <w:sz w:val="24"/>
        </w:rPr>
        <w:t>对宏观经济运行趋势</w:t>
      </w:r>
      <w:r w:rsidRPr="0058315C">
        <w:rPr>
          <w:rFonts w:hint="eastAsia"/>
          <w:sz w:val="24"/>
        </w:rPr>
        <w:t>、</w:t>
      </w:r>
      <w:r w:rsidRPr="0058315C">
        <w:rPr>
          <w:sz w:val="24"/>
        </w:rPr>
        <w:t>财政</w:t>
      </w:r>
      <w:r w:rsidRPr="0058315C">
        <w:rPr>
          <w:rFonts w:hint="eastAsia"/>
          <w:sz w:val="24"/>
        </w:rPr>
        <w:t>以及</w:t>
      </w:r>
      <w:r w:rsidRPr="0058315C">
        <w:rPr>
          <w:sz w:val="24"/>
        </w:rPr>
        <w:t>货币政策变化</w:t>
      </w:r>
      <w:r w:rsidRPr="0058315C">
        <w:rPr>
          <w:rFonts w:hint="eastAsia"/>
          <w:sz w:val="24"/>
        </w:rPr>
        <w:t>趋势</w:t>
      </w:r>
      <w:r w:rsidRPr="0058315C">
        <w:rPr>
          <w:sz w:val="24"/>
        </w:rPr>
        <w:t>作出</w:t>
      </w:r>
      <w:r w:rsidRPr="0058315C">
        <w:rPr>
          <w:rFonts w:hint="eastAsia"/>
          <w:sz w:val="24"/>
        </w:rPr>
        <w:t>分析</w:t>
      </w:r>
      <w:r w:rsidRPr="0058315C">
        <w:rPr>
          <w:sz w:val="24"/>
        </w:rPr>
        <w:t>和判断</w:t>
      </w:r>
      <w:r w:rsidRPr="0058315C">
        <w:rPr>
          <w:rFonts w:hint="eastAsia"/>
          <w:sz w:val="24"/>
        </w:rPr>
        <w:t>，</w:t>
      </w:r>
      <w:r w:rsidRPr="0058315C">
        <w:rPr>
          <w:sz w:val="24"/>
        </w:rPr>
        <w:t>对未来市场利率趋势及市场信用环境变化作出预测，</w:t>
      </w:r>
      <w:r w:rsidRPr="0058315C">
        <w:rPr>
          <w:rFonts w:hint="eastAsia"/>
          <w:sz w:val="24"/>
        </w:rPr>
        <w:t>确定本基金债券组合久期、期限结构、债券类别配置策略，在严谨深入的分析和严格的风险控制基础上，综合考虑经济变量的变动对不同券种收益率、信用趋势和风险的潜在影响</w:t>
      </w:r>
      <w:r w:rsidRPr="0058315C">
        <w:rPr>
          <w:sz w:val="24"/>
        </w:rPr>
        <w:t>，</w:t>
      </w:r>
      <w:r w:rsidRPr="0058315C">
        <w:rPr>
          <w:rFonts w:hint="eastAsia"/>
          <w:sz w:val="24"/>
        </w:rPr>
        <w:t>深入挖掘价值被低估的标的券种。</w:t>
      </w:r>
    </w:p>
    <w:p w14:paraId="47488D3E"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1</w:t>
      </w:r>
      <w:r w:rsidRPr="0058315C">
        <w:rPr>
          <w:rFonts w:hint="eastAsia"/>
          <w:sz w:val="24"/>
        </w:rPr>
        <w:t>、久期管理策略</w:t>
      </w:r>
    </w:p>
    <w:p w14:paraId="455F7018"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作为债券基金最基本的投资策略，久期管理策略本质上是一种自上而下，通过灵活的久期策略对管理利率风险的策略。在全球经济的框架下，本基金管理人根据对市场利率变化趋势的预期，密切跟踪</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、汇率、</w:t>
      </w:r>
      <w:r w:rsidRPr="0058315C">
        <w:rPr>
          <w:rFonts w:hint="eastAsia"/>
          <w:sz w:val="24"/>
        </w:rPr>
        <w:t>M2</w:t>
      </w:r>
      <w:r w:rsidRPr="0058315C">
        <w:rPr>
          <w:rFonts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95C2A1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基金管理人通过以下方面的分析来确定债券组合的目标久期：</w:t>
      </w:r>
    </w:p>
    <w:p w14:paraId="5FC8EC8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3A28092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lastRenderedPageBreak/>
        <w:t>（</w:t>
      </w:r>
      <w:r w:rsidRPr="0058315C">
        <w:rPr>
          <w:rFonts w:hint="eastAsia"/>
          <w:sz w:val="24"/>
        </w:rPr>
        <w:t>2</w:t>
      </w:r>
      <w:r w:rsidRPr="0058315C">
        <w:rPr>
          <w:rFonts w:hint="eastAsia"/>
          <w:sz w:val="24"/>
        </w:rPr>
        <w:t>）利率变动趋势分析。在宏观经济环境分析的基础上，密切关注月度</w:t>
      </w:r>
      <w:r w:rsidRPr="0058315C">
        <w:rPr>
          <w:rFonts w:hint="eastAsia"/>
          <w:sz w:val="24"/>
        </w:rPr>
        <w:t>CPI</w:t>
      </w:r>
      <w:r w:rsidRPr="0058315C">
        <w:rPr>
          <w:rFonts w:hint="eastAsia"/>
          <w:sz w:val="24"/>
        </w:rPr>
        <w:t>、</w:t>
      </w:r>
      <w:r w:rsidRPr="0058315C">
        <w:rPr>
          <w:rFonts w:hint="eastAsia"/>
          <w:sz w:val="24"/>
        </w:rPr>
        <w:t>PPI</w:t>
      </w:r>
      <w:r w:rsidRPr="0058315C">
        <w:rPr>
          <w:rFonts w:hint="eastAsia"/>
          <w:sz w:val="24"/>
        </w:rPr>
        <w:t>等物价指数，货币信贷、汇率等金融运行数据，预测未来利率的变动趋势。</w:t>
      </w:r>
    </w:p>
    <w:p w14:paraId="2CF524BF"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3</w:t>
      </w:r>
      <w:r w:rsidRPr="0058315C">
        <w:rPr>
          <w:rFonts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538F709A"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w:t>
      </w:r>
      <w:r w:rsidRPr="0058315C">
        <w:rPr>
          <w:rFonts w:hint="eastAsia"/>
          <w:sz w:val="24"/>
        </w:rPr>
        <w:t>4</w:t>
      </w:r>
      <w:r w:rsidRPr="0058315C">
        <w:rPr>
          <w:rFonts w:hint="eastAsia"/>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40DFAD25"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2</w:t>
      </w:r>
      <w:r w:rsidRPr="0058315C">
        <w:rPr>
          <w:rFonts w:hint="eastAsia"/>
          <w:sz w:val="24"/>
        </w:rPr>
        <w:t>、期限结构配置策略</w:t>
      </w:r>
    </w:p>
    <w:p w14:paraId="60023F2E"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13EA047" w14:textId="77777777" w:rsidR="00EC4227" w:rsidRPr="0058315C" w:rsidRDefault="00EC4227" w:rsidP="00EC4227">
      <w:pPr>
        <w:widowControl/>
        <w:adjustRightInd w:val="0"/>
        <w:snapToGrid w:val="0"/>
        <w:spacing w:line="360" w:lineRule="auto"/>
        <w:ind w:firstLine="482"/>
        <w:jc w:val="left"/>
        <w:outlineLvl w:val="1"/>
        <w:rPr>
          <w:sz w:val="24"/>
        </w:rPr>
      </w:pPr>
      <w:r w:rsidRPr="0058315C">
        <w:rPr>
          <w:rFonts w:hint="eastAsia"/>
          <w:sz w:val="24"/>
        </w:rPr>
        <w:t>3</w:t>
      </w:r>
      <w:r w:rsidRPr="0058315C">
        <w:rPr>
          <w:rFonts w:hint="eastAsia"/>
          <w:sz w:val="24"/>
        </w:rPr>
        <w:t>、债券的类别配置策略</w:t>
      </w:r>
    </w:p>
    <w:p w14:paraId="6A979217"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53CC7570"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4</w:t>
      </w:r>
      <w:r w:rsidRPr="0058315C">
        <w:rPr>
          <w:rFonts w:hint="eastAsia"/>
          <w:sz w:val="24"/>
        </w:rPr>
        <w:t>、骑乘策略</w:t>
      </w:r>
    </w:p>
    <w:p w14:paraId="65C237E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66E7A089"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5</w:t>
      </w:r>
      <w:r w:rsidRPr="0058315C">
        <w:rPr>
          <w:rFonts w:hint="eastAsia"/>
          <w:sz w:val="24"/>
        </w:rPr>
        <w:t>、杠杆放大策略</w:t>
      </w:r>
    </w:p>
    <w:p w14:paraId="5F069F21"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lastRenderedPageBreak/>
        <w:t>当回购利率低于债券收益率时，本基金将实施正回购融入资金并投资于信用债券等可投资标的，从而获取收益率超出回购资金成本（即回购利率）的套利价值。</w:t>
      </w:r>
    </w:p>
    <w:p w14:paraId="1C139C64"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6</w:t>
      </w:r>
      <w:r w:rsidRPr="0058315C">
        <w:rPr>
          <w:rFonts w:hint="eastAsia"/>
          <w:sz w:val="24"/>
        </w:rPr>
        <w:t>、信用债券投资策略</w:t>
      </w:r>
    </w:p>
    <w:p w14:paraId="3763754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本基金信用债券的投资遵循以下流程：</w:t>
      </w:r>
    </w:p>
    <w:p w14:paraId="7D971389"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1</w:t>
      </w:r>
      <w:r w:rsidRPr="0058315C">
        <w:rPr>
          <w:rFonts w:hint="eastAsia"/>
          <w:sz w:val="24"/>
        </w:rPr>
        <w:t>）信用债券研究</w:t>
      </w:r>
    </w:p>
    <w:p w14:paraId="27D55A71" w14:textId="77777777" w:rsidR="00EC4227" w:rsidRPr="007C7004" w:rsidRDefault="00EC4227" w:rsidP="00EC4227">
      <w:pPr>
        <w:widowControl/>
        <w:adjustRightInd w:val="0"/>
        <w:snapToGrid w:val="0"/>
        <w:spacing w:line="336" w:lineRule="auto"/>
        <w:ind w:firstLine="482"/>
        <w:jc w:val="left"/>
        <w:outlineLvl w:val="1"/>
        <w:rPr>
          <w:sz w:val="24"/>
        </w:rPr>
      </w:pPr>
      <w:r w:rsidRPr="007C7004">
        <w:rPr>
          <w:rFonts w:hint="eastAsia"/>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3EFB7BA4" w14:textId="77777777" w:rsidR="00EC4227" w:rsidRPr="0058315C" w:rsidRDefault="00EC4227" w:rsidP="00EC4227">
      <w:pPr>
        <w:widowControl/>
        <w:adjustRightInd w:val="0"/>
        <w:snapToGrid w:val="0"/>
        <w:spacing w:line="336" w:lineRule="auto"/>
        <w:ind w:firstLine="482"/>
        <w:jc w:val="left"/>
        <w:outlineLvl w:val="1"/>
        <w:rPr>
          <w:sz w:val="24"/>
        </w:rPr>
      </w:pPr>
      <w:r w:rsidRPr="007C7004">
        <w:rPr>
          <w:rFonts w:hint="eastAsia"/>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50C30D35"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w:t>
      </w:r>
      <w:r w:rsidRPr="0058315C">
        <w:rPr>
          <w:rFonts w:hint="eastAsia"/>
          <w:sz w:val="24"/>
        </w:rPr>
        <w:t>2</w:t>
      </w:r>
      <w:r w:rsidRPr="0058315C">
        <w:rPr>
          <w:rFonts w:hint="eastAsia"/>
          <w:sz w:val="24"/>
        </w:rPr>
        <w:t>）信用债券投资</w:t>
      </w:r>
    </w:p>
    <w:p w14:paraId="65DE80CB"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基金经理从信用债券池中精选债券构建信用债券投资组合。</w:t>
      </w:r>
    </w:p>
    <w:p w14:paraId="23FFE415"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本基金构建和管理信用债券投资组合时主要考虑以下因素：</w:t>
      </w:r>
    </w:p>
    <w:p w14:paraId="2ADDC88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①信用债券信用评级的变化。</w:t>
      </w:r>
    </w:p>
    <w:p w14:paraId="1962C726"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②不同信用等级的信用债券，以及同一信用等级不同标的债券之间的信用利差变化。</w:t>
      </w:r>
    </w:p>
    <w:p w14:paraId="7D7ECA0D"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lastRenderedPageBreak/>
        <w:t>原则上，购买信用（拟）增级的信用债券，减持信用（拟）降级的信用债券；购买信用利差扩大后存在收窄趋势的信用债券，减持信用利差缩小后存在放宽趋势的信用债券。</w:t>
      </w:r>
    </w:p>
    <w:p w14:paraId="041A5F58"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7</w:t>
      </w:r>
      <w:r w:rsidRPr="0058315C">
        <w:rPr>
          <w:rFonts w:hint="eastAsia"/>
          <w:sz w:val="24"/>
        </w:rPr>
        <w:t>、资产支持证券投资策略</w:t>
      </w:r>
    </w:p>
    <w:p w14:paraId="02C867F2"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D48727F"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8</w:t>
      </w:r>
      <w:r w:rsidRPr="0058315C">
        <w:rPr>
          <w:rFonts w:hint="eastAsia"/>
          <w:sz w:val="24"/>
        </w:rPr>
        <w:t>、中小企业私募债券投资策略</w:t>
      </w:r>
    </w:p>
    <w:p w14:paraId="3F5D6C33" w14:textId="77777777" w:rsidR="00EC4227" w:rsidRPr="0058315C" w:rsidRDefault="00EC4227" w:rsidP="00EC4227">
      <w:pPr>
        <w:widowControl/>
        <w:adjustRightInd w:val="0"/>
        <w:snapToGrid w:val="0"/>
        <w:spacing w:line="336" w:lineRule="auto"/>
        <w:ind w:firstLine="482"/>
        <w:jc w:val="left"/>
        <w:outlineLvl w:val="1"/>
        <w:rPr>
          <w:sz w:val="24"/>
        </w:rPr>
      </w:pPr>
      <w:r w:rsidRPr="0058315C">
        <w:rPr>
          <w:rFonts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1D4A2F25" w14:textId="77777777" w:rsidR="00EC4227" w:rsidRDefault="00EC4227" w:rsidP="00EC4227">
      <w:pPr>
        <w:adjustRightInd w:val="0"/>
        <w:snapToGrid w:val="0"/>
        <w:spacing w:line="360" w:lineRule="auto"/>
        <w:ind w:firstLineChars="200" w:firstLine="480"/>
        <w:rPr>
          <w:bCs/>
          <w:sz w:val="24"/>
        </w:rPr>
      </w:pPr>
    </w:p>
    <w:p w14:paraId="70A232C2" w14:textId="3BB273EF"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hAnsi="宋体" w:cs="宋体"/>
          <w:b/>
          <w:kern w:val="0"/>
          <w:sz w:val="28"/>
          <w:szCs w:val="28"/>
        </w:rPr>
      </w:pPr>
      <w:r w:rsidRPr="009E4572">
        <w:rPr>
          <w:rFonts w:ascii="黑体" w:eastAsia="黑体" w:hint="eastAsia"/>
          <w:b/>
          <w:kern w:val="0"/>
          <w:sz w:val="28"/>
          <w:szCs w:val="28"/>
        </w:rPr>
        <w:t>九、基金的</w:t>
      </w:r>
      <w:r w:rsidRPr="009E4572">
        <w:rPr>
          <w:rFonts w:ascii="黑体" w:eastAsia="黑体"/>
          <w:b/>
          <w:kern w:val="0"/>
          <w:sz w:val="28"/>
          <w:szCs w:val="28"/>
        </w:rPr>
        <w:t>业绩比较</w:t>
      </w:r>
      <w:r w:rsidR="00906E37">
        <w:rPr>
          <w:rFonts w:ascii="黑体" w:eastAsia="黑体" w:hint="eastAsia"/>
          <w:b/>
          <w:kern w:val="0"/>
          <w:sz w:val="28"/>
          <w:szCs w:val="28"/>
        </w:rPr>
        <w:t>基准</w:t>
      </w:r>
    </w:p>
    <w:p w14:paraId="7083DABF" w14:textId="77777777" w:rsidR="00EC4227" w:rsidRPr="0058315C" w:rsidRDefault="00EC4227" w:rsidP="00EC4227">
      <w:pPr>
        <w:adjustRightInd w:val="0"/>
        <w:snapToGrid w:val="0"/>
        <w:spacing w:line="336" w:lineRule="auto"/>
        <w:ind w:firstLineChars="200" w:firstLine="480"/>
        <w:jc w:val="left"/>
        <w:outlineLvl w:val="1"/>
        <w:rPr>
          <w:bCs/>
          <w:sz w:val="24"/>
        </w:rPr>
      </w:pPr>
      <w:r w:rsidRPr="0058315C">
        <w:rPr>
          <w:rFonts w:hint="eastAsia"/>
          <w:bCs/>
          <w:sz w:val="24"/>
        </w:rPr>
        <w:t>中债综合全价指数收益率</w:t>
      </w:r>
    </w:p>
    <w:p w14:paraId="0D6BD231" w14:textId="77777777" w:rsidR="00EC4227" w:rsidRPr="0058315C" w:rsidRDefault="00EC4227" w:rsidP="00EC4227">
      <w:pPr>
        <w:adjustRightInd w:val="0"/>
        <w:snapToGrid w:val="0"/>
        <w:spacing w:line="336" w:lineRule="auto"/>
        <w:ind w:firstLineChars="200" w:firstLine="480"/>
        <w:jc w:val="left"/>
        <w:outlineLvl w:val="1"/>
        <w:rPr>
          <w:bCs/>
          <w:sz w:val="24"/>
        </w:rPr>
      </w:pPr>
      <w:r w:rsidRPr="0058315C">
        <w:rPr>
          <w:rFonts w:hint="eastAsia"/>
          <w:bCs/>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6B5E90" w14:textId="77777777" w:rsidR="00EC4227" w:rsidRPr="0058315C" w:rsidRDefault="00EC4227" w:rsidP="00EC4227">
      <w:pPr>
        <w:adjustRightInd w:val="0"/>
        <w:snapToGrid w:val="0"/>
        <w:spacing w:line="336" w:lineRule="auto"/>
        <w:ind w:firstLineChars="200" w:firstLine="480"/>
        <w:jc w:val="left"/>
        <w:outlineLvl w:val="1"/>
        <w:rPr>
          <w:sz w:val="24"/>
        </w:rPr>
      </w:pPr>
      <w:r w:rsidRPr="0058315C">
        <w:rPr>
          <w:rFonts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3A65F49" w14:textId="77777777" w:rsidR="00EC4227" w:rsidRDefault="00EC4227" w:rsidP="00EC4227">
      <w:pPr>
        <w:adjustRightInd w:val="0"/>
        <w:snapToGrid w:val="0"/>
        <w:spacing w:line="360" w:lineRule="auto"/>
        <w:ind w:firstLineChars="200" w:firstLine="480"/>
        <w:rPr>
          <w:bCs/>
          <w:sz w:val="24"/>
        </w:rPr>
      </w:pPr>
    </w:p>
    <w:p w14:paraId="6A19A432" w14:textId="77777777" w:rsidR="00EC4227" w:rsidRPr="00521ED7" w:rsidRDefault="00EC4227" w:rsidP="00EC4227">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6B82A1D1" w14:textId="7A52EF07" w:rsidR="00CA66C0" w:rsidRDefault="00EC4227" w:rsidP="00EC4227">
      <w:pPr>
        <w:adjustRightInd w:val="0"/>
        <w:snapToGrid w:val="0"/>
        <w:spacing w:line="360" w:lineRule="auto"/>
        <w:ind w:firstLineChars="200" w:firstLine="480"/>
        <w:rPr>
          <w:b/>
          <w:bCs/>
          <w:sz w:val="24"/>
        </w:rPr>
      </w:pPr>
      <w:r w:rsidRPr="00C27449">
        <w:rPr>
          <w:rFonts w:hint="eastAsia"/>
          <w:sz w:val="24"/>
        </w:rPr>
        <w:t>本基金是一只债券型基金，其预期风险与预期收益高于货币市场基金，低于混合型基金和股票型基金</w:t>
      </w:r>
      <w:r w:rsidRPr="0058315C">
        <w:rPr>
          <w:sz w:val="24"/>
        </w:rPr>
        <w:t>。</w:t>
      </w:r>
      <w:r w:rsidRPr="0058315C">
        <w:rPr>
          <w:rFonts w:hint="eastAsia"/>
          <w:b/>
          <w:bCs/>
          <w:sz w:val="24"/>
        </w:rPr>
        <w:t xml:space="preserve"> </w:t>
      </w:r>
      <w:bookmarkStart w:id="12" w:name="_Toc109059024"/>
      <w:bookmarkStart w:id="13" w:name="_Toc66720082"/>
      <w:bookmarkStart w:id="14" w:name="_Toc66719557"/>
    </w:p>
    <w:p w14:paraId="599D085E" w14:textId="77777777" w:rsidR="00EC4227" w:rsidRPr="0058315C" w:rsidRDefault="00EC4227" w:rsidP="00EC4227">
      <w:pPr>
        <w:adjustRightInd w:val="0"/>
        <w:snapToGrid w:val="0"/>
        <w:spacing w:line="360" w:lineRule="auto"/>
        <w:ind w:firstLineChars="200" w:firstLine="482"/>
        <w:rPr>
          <w:b/>
          <w:kern w:val="0"/>
          <w:sz w:val="24"/>
          <w:szCs w:val="24"/>
        </w:rPr>
      </w:pPr>
    </w:p>
    <w:p w14:paraId="4AD7F349" w14:textId="77777777" w:rsidR="00EC4227" w:rsidRPr="007F60D7" w:rsidRDefault="00EC4227" w:rsidP="00EC4227">
      <w:pPr>
        <w:widowControl/>
        <w:adjustRightInd w:val="0"/>
        <w:spacing w:beforeLines="50" w:before="143" w:afterLines="50" w:after="143" w:line="360" w:lineRule="auto"/>
        <w:ind w:firstLineChars="200" w:firstLine="562"/>
        <w:contextualSpacing/>
        <w:jc w:val="left"/>
        <w:outlineLvl w:val="0"/>
        <w:rPr>
          <w:rFonts w:ascii="黑体" w:eastAsia="黑体" w:hAnsi="宋体" w:cs="宋体"/>
          <w:b/>
          <w:kern w:val="0"/>
          <w:sz w:val="28"/>
          <w:szCs w:val="28"/>
        </w:rPr>
      </w:pPr>
      <w:bookmarkStart w:id="15" w:name="_Toc109059025"/>
      <w:bookmarkStart w:id="16" w:name="_Toc109059036"/>
      <w:bookmarkStart w:id="17" w:name="_Toc109059037"/>
      <w:bookmarkStart w:id="18" w:name="_Hlt5528681"/>
      <w:bookmarkStart w:id="19" w:name="_Hlt5604240"/>
      <w:bookmarkStart w:id="20" w:name="_Hlt88281392"/>
      <w:bookmarkStart w:id="21" w:name="_Hlt81033092"/>
      <w:bookmarkStart w:id="22" w:name="_Hlt81033424"/>
      <w:bookmarkStart w:id="23" w:name="_Toc78208364"/>
      <w:bookmarkStart w:id="24" w:name="_Toc155690783"/>
      <w:bookmarkStart w:id="25" w:name="_Toc154909614"/>
      <w:bookmarkEnd w:id="12"/>
      <w:bookmarkEnd w:id="13"/>
      <w:bookmarkEnd w:id="14"/>
      <w:bookmarkEnd w:id="15"/>
      <w:bookmarkEnd w:id="16"/>
      <w:bookmarkEnd w:id="17"/>
      <w:bookmarkEnd w:id="18"/>
      <w:bookmarkEnd w:id="19"/>
      <w:bookmarkEnd w:id="20"/>
      <w:bookmarkEnd w:id="21"/>
      <w:bookmarkEnd w:id="22"/>
      <w:r w:rsidRPr="00521ED7">
        <w:rPr>
          <w:rFonts w:ascii="黑体" w:eastAsia="黑体" w:hAnsi="宋体" w:cs="宋体" w:hint="eastAsia"/>
          <w:b/>
          <w:kern w:val="0"/>
          <w:sz w:val="28"/>
          <w:szCs w:val="28"/>
        </w:rPr>
        <w:t>十一、基金投资组合报告</w:t>
      </w:r>
      <w:bookmarkStart w:id="26" w:name="_Hlt91148053"/>
      <w:bookmarkStart w:id="27" w:name="_Hlt91264078"/>
      <w:bookmarkStart w:id="28" w:name="_Hlt91264042"/>
      <w:bookmarkStart w:id="29" w:name="_Hlt90801570"/>
      <w:bookmarkStart w:id="30" w:name="_Hlt90455312"/>
      <w:bookmarkStart w:id="31" w:name="_Toc109537384"/>
      <w:bookmarkStart w:id="32" w:name="_Toc367103300"/>
      <w:bookmarkEnd w:id="26"/>
      <w:bookmarkEnd w:id="27"/>
      <w:bookmarkEnd w:id="28"/>
      <w:bookmarkEnd w:id="29"/>
      <w:bookmarkEnd w:id="30"/>
    </w:p>
    <w:bookmarkEnd w:id="31"/>
    <w:bookmarkEnd w:id="32"/>
    <w:p w14:paraId="69A23B37"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6404419B" w14:textId="77777777" w:rsidR="005C1910" w:rsidRPr="00FA2988" w:rsidRDefault="005C1910" w:rsidP="005C1910">
      <w:pPr>
        <w:adjustRightInd w:val="0"/>
        <w:snapToGrid w:val="0"/>
        <w:spacing w:line="360" w:lineRule="auto"/>
        <w:ind w:firstLineChars="200" w:firstLine="480"/>
        <w:rPr>
          <w:sz w:val="24"/>
          <w:szCs w:val="21"/>
        </w:rPr>
      </w:pPr>
      <w:r>
        <w:rPr>
          <w:rFonts w:ascii="宋体" w:hAnsi="宋体"/>
          <w:sz w:val="24"/>
          <w:szCs w:val="21"/>
        </w:rPr>
        <w:t>本基金托管人</w:t>
      </w:r>
      <w:r>
        <w:rPr>
          <w:rFonts w:ascii="宋体" w:hAnsi="宋体" w:hint="eastAsia"/>
          <w:sz w:val="24"/>
          <w:szCs w:val="21"/>
        </w:rPr>
        <w:t>江苏</w:t>
      </w:r>
      <w:r w:rsidRPr="00716B56">
        <w:rPr>
          <w:rFonts w:ascii="宋体" w:hAnsi="宋体"/>
          <w:sz w:val="24"/>
          <w:szCs w:val="21"/>
        </w:rPr>
        <w:t>银行股份有限公司根据本基金合同规定，</w:t>
      </w:r>
      <w:r w:rsidRPr="00621A9A">
        <w:rPr>
          <w:rFonts w:ascii="宋体" w:hAnsi="宋体"/>
          <w:sz w:val="24"/>
          <w:szCs w:val="21"/>
        </w:rPr>
        <w:t>于</w:t>
      </w:r>
      <w:r w:rsidRPr="0020165A">
        <w:rPr>
          <w:sz w:val="24"/>
          <w:szCs w:val="21"/>
        </w:rPr>
        <w:t>2019</w:t>
      </w:r>
      <w:r w:rsidRPr="0020165A">
        <w:rPr>
          <w:sz w:val="24"/>
          <w:szCs w:val="21"/>
        </w:rPr>
        <w:t>年</w:t>
      </w:r>
      <w:r w:rsidRPr="0020165A">
        <w:rPr>
          <w:sz w:val="24"/>
          <w:szCs w:val="21"/>
        </w:rPr>
        <w:t>1</w:t>
      </w:r>
      <w:r w:rsidRPr="0020165A">
        <w:rPr>
          <w:sz w:val="24"/>
          <w:szCs w:val="21"/>
        </w:rPr>
        <w:t>月</w:t>
      </w:r>
      <w:r w:rsidRPr="0020165A">
        <w:rPr>
          <w:sz w:val="24"/>
          <w:szCs w:val="21"/>
        </w:rPr>
        <w:t>18</w:t>
      </w:r>
      <w:r w:rsidRPr="00621A9A">
        <w:rPr>
          <w:rFonts w:ascii="宋体" w:hAnsi="宋体"/>
          <w:sz w:val="24"/>
          <w:szCs w:val="21"/>
        </w:rPr>
        <w:t>日</w:t>
      </w:r>
      <w:r w:rsidRPr="00716B56">
        <w:rPr>
          <w:rFonts w:ascii="宋体" w:hAnsi="宋体"/>
          <w:sz w:val="24"/>
          <w:szCs w:val="21"/>
        </w:rPr>
        <w:t>复核了本报告中的财务指标、净值表现和投资组合报告等内容</w:t>
      </w:r>
      <w:r w:rsidRPr="00716B56">
        <w:rPr>
          <w:rFonts w:ascii="宋体" w:hAnsi="宋体" w:hint="eastAsia"/>
          <w:sz w:val="24"/>
          <w:szCs w:val="21"/>
        </w:rPr>
        <w:t>，</w:t>
      </w:r>
      <w:r w:rsidRPr="00716B56">
        <w:rPr>
          <w:rFonts w:ascii="宋体" w:hAnsi="宋体"/>
          <w:sz w:val="24"/>
          <w:szCs w:val="21"/>
        </w:rPr>
        <w:t>保证复核内容不存在</w:t>
      </w:r>
      <w:r w:rsidRPr="00DF638F">
        <w:rPr>
          <w:sz w:val="24"/>
          <w:szCs w:val="21"/>
        </w:rPr>
        <w:t>虚假记载、误导性陈述或者重大遗漏。</w:t>
      </w:r>
    </w:p>
    <w:p w14:paraId="1255D005" w14:textId="77777777" w:rsidR="005C1910" w:rsidRPr="00FA2988" w:rsidRDefault="005C1910" w:rsidP="005C1910">
      <w:pPr>
        <w:adjustRightInd w:val="0"/>
        <w:snapToGrid w:val="0"/>
        <w:spacing w:line="360" w:lineRule="auto"/>
        <w:ind w:firstLineChars="200" w:firstLine="480"/>
        <w:rPr>
          <w:sz w:val="24"/>
          <w:szCs w:val="21"/>
        </w:rPr>
      </w:pPr>
      <w:r w:rsidRPr="00621A9A">
        <w:rPr>
          <w:sz w:val="24"/>
          <w:szCs w:val="21"/>
        </w:rPr>
        <w:t>本报告期自</w:t>
      </w:r>
      <w:r w:rsidRPr="00621A9A">
        <w:rPr>
          <w:sz w:val="24"/>
          <w:szCs w:val="21"/>
        </w:rPr>
        <w:t>2018</w:t>
      </w:r>
      <w:r w:rsidRPr="00621A9A">
        <w:rPr>
          <w:sz w:val="24"/>
          <w:szCs w:val="21"/>
        </w:rPr>
        <w:t>年</w:t>
      </w:r>
      <w:r w:rsidRPr="00621A9A">
        <w:rPr>
          <w:sz w:val="24"/>
          <w:szCs w:val="21"/>
        </w:rPr>
        <w:t>10</w:t>
      </w:r>
      <w:r w:rsidRPr="00621A9A">
        <w:rPr>
          <w:sz w:val="24"/>
          <w:szCs w:val="21"/>
        </w:rPr>
        <w:t>月</w:t>
      </w:r>
      <w:r w:rsidRPr="00621A9A">
        <w:rPr>
          <w:sz w:val="24"/>
          <w:szCs w:val="21"/>
        </w:rPr>
        <w:t>1</w:t>
      </w:r>
      <w:r w:rsidRPr="00621A9A">
        <w:rPr>
          <w:sz w:val="24"/>
          <w:szCs w:val="21"/>
        </w:rPr>
        <w:t>日起至</w:t>
      </w:r>
      <w:r w:rsidRPr="00621A9A">
        <w:rPr>
          <w:sz w:val="24"/>
          <w:szCs w:val="21"/>
        </w:rPr>
        <w:t>12</w:t>
      </w:r>
      <w:r w:rsidRPr="00621A9A">
        <w:rPr>
          <w:sz w:val="24"/>
          <w:szCs w:val="21"/>
        </w:rPr>
        <w:t>月</w:t>
      </w:r>
      <w:r w:rsidRPr="00621A9A">
        <w:rPr>
          <w:sz w:val="24"/>
          <w:szCs w:val="21"/>
        </w:rPr>
        <w:t>31</w:t>
      </w:r>
      <w:r w:rsidRPr="00621A9A">
        <w:rPr>
          <w:sz w:val="24"/>
          <w:szCs w:val="21"/>
        </w:rPr>
        <w:t>日</w:t>
      </w:r>
      <w:r w:rsidRPr="00DF638F">
        <w:rPr>
          <w:sz w:val="24"/>
          <w:szCs w:val="21"/>
        </w:rPr>
        <w:t>。本报告财务资料未经审计师审计。</w:t>
      </w:r>
    </w:p>
    <w:p w14:paraId="14025DE9"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1、报告期末基金资产组合情况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9"/>
        <w:gridCol w:w="1914"/>
        <w:gridCol w:w="2430"/>
      </w:tblGrid>
      <w:tr w:rsidR="009935AE" w:rsidRPr="007F52FA" w14:paraId="7F8B72C9" w14:textId="77777777" w:rsidTr="009935AE">
        <w:trPr>
          <w:jc w:val="center"/>
        </w:trPr>
        <w:tc>
          <w:tcPr>
            <w:tcW w:w="817" w:type="dxa"/>
            <w:vAlign w:val="center"/>
          </w:tcPr>
          <w:p w14:paraId="39D9750F"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3469" w:type="dxa"/>
            <w:vAlign w:val="center"/>
          </w:tcPr>
          <w:p w14:paraId="666C89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项目</w:t>
            </w:r>
          </w:p>
        </w:tc>
        <w:tc>
          <w:tcPr>
            <w:tcW w:w="0" w:type="auto"/>
            <w:vAlign w:val="center"/>
          </w:tcPr>
          <w:p w14:paraId="6CF256E0"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0" w:type="auto"/>
            <w:vAlign w:val="center"/>
          </w:tcPr>
          <w:p w14:paraId="27FBBCE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1A6191" w:rsidRPr="007F52FA" w14:paraId="542CCD75" w14:textId="77777777" w:rsidTr="009935AE">
        <w:trPr>
          <w:jc w:val="center"/>
        </w:trPr>
        <w:tc>
          <w:tcPr>
            <w:tcW w:w="817" w:type="dxa"/>
            <w:vAlign w:val="center"/>
          </w:tcPr>
          <w:p w14:paraId="23BF8D0C"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color w:val="000000"/>
                <w:sz w:val="24"/>
              </w:rPr>
              <w:t>1</w:t>
            </w:r>
          </w:p>
        </w:tc>
        <w:tc>
          <w:tcPr>
            <w:tcW w:w="3469" w:type="dxa"/>
            <w:vAlign w:val="center"/>
          </w:tcPr>
          <w:p w14:paraId="0692BAF0" w14:textId="2280C779"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0" w:type="auto"/>
            <w:vAlign w:val="center"/>
          </w:tcPr>
          <w:p w14:paraId="461A37CB" w14:textId="417139D5"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76DB3FD5" w14:textId="2FC4882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32D4B55A" w14:textId="77777777" w:rsidTr="009935AE">
        <w:trPr>
          <w:jc w:val="center"/>
        </w:trPr>
        <w:tc>
          <w:tcPr>
            <w:tcW w:w="817" w:type="dxa"/>
            <w:vAlign w:val="center"/>
          </w:tcPr>
          <w:p w14:paraId="55D2DDBD"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15918C81" w14:textId="21A82FF7"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0" w:type="auto"/>
            <w:vAlign w:val="center"/>
          </w:tcPr>
          <w:p w14:paraId="0BC7F979" w14:textId="4C44CA81"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1BA4AD0" w14:textId="0619A46A"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4A913DDB" w14:textId="77777777" w:rsidTr="009935AE">
        <w:trPr>
          <w:jc w:val="center"/>
        </w:trPr>
        <w:tc>
          <w:tcPr>
            <w:tcW w:w="817" w:type="dxa"/>
            <w:vAlign w:val="center"/>
          </w:tcPr>
          <w:p w14:paraId="253E027B"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2</w:t>
            </w:r>
          </w:p>
        </w:tc>
        <w:tc>
          <w:tcPr>
            <w:tcW w:w="3469" w:type="dxa"/>
            <w:vAlign w:val="center"/>
          </w:tcPr>
          <w:p w14:paraId="56F1F8C8" w14:textId="20C5190D" w:rsidR="001A6191" w:rsidRPr="007F52FA" w:rsidRDefault="001A6191" w:rsidP="001A6191">
            <w:pPr>
              <w:spacing w:before="29" w:after="100" w:afterAutospacing="1" w:line="360" w:lineRule="auto"/>
              <w:ind w:left="17"/>
              <w:contextualSpacing/>
              <w:jc w:val="left"/>
              <w:rPr>
                <w:sz w:val="24"/>
              </w:rPr>
            </w:pPr>
            <w:r w:rsidRPr="0028293E">
              <w:rPr>
                <w:rFonts w:ascii="宋体" w:hAnsi="宋体" w:hint="eastAsia"/>
                <w:sz w:val="24"/>
              </w:rPr>
              <w:t>基金投资</w:t>
            </w:r>
          </w:p>
        </w:tc>
        <w:tc>
          <w:tcPr>
            <w:tcW w:w="0" w:type="auto"/>
            <w:vAlign w:val="center"/>
          </w:tcPr>
          <w:p w14:paraId="1BE1F12B" w14:textId="445ED77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0" w:type="auto"/>
            <w:vAlign w:val="center"/>
          </w:tcPr>
          <w:p w14:paraId="45EDB04C" w14:textId="057C147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1A6191" w:rsidRPr="007F52FA" w14:paraId="09C8B8FC" w14:textId="77777777" w:rsidTr="009935AE">
        <w:trPr>
          <w:jc w:val="center"/>
        </w:trPr>
        <w:tc>
          <w:tcPr>
            <w:tcW w:w="817" w:type="dxa"/>
            <w:vAlign w:val="center"/>
          </w:tcPr>
          <w:p w14:paraId="40FEEA21"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3</w:t>
            </w:r>
          </w:p>
        </w:tc>
        <w:tc>
          <w:tcPr>
            <w:tcW w:w="3469" w:type="dxa"/>
            <w:vAlign w:val="center"/>
          </w:tcPr>
          <w:p w14:paraId="0E68B93A" w14:textId="04291FB3"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0" w:type="auto"/>
            <w:vAlign w:val="center"/>
          </w:tcPr>
          <w:p w14:paraId="62969340" w14:textId="38B1D80A"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3,033,845,000.00</w:t>
            </w:r>
          </w:p>
        </w:tc>
        <w:tc>
          <w:tcPr>
            <w:tcW w:w="0" w:type="auto"/>
            <w:vAlign w:val="center"/>
          </w:tcPr>
          <w:p w14:paraId="459BEC65" w14:textId="19B9D273"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97.48</w:t>
            </w:r>
          </w:p>
        </w:tc>
      </w:tr>
      <w:tr w:rsidR="001A6191" w:rsidRPr="007F52FA" w14:paraId="68CEA63D" w14:textId="77777777" w:rsidTr="009935AE">
        <w:trPr>
          <w:jc w:val="center"/>
        </w:trPr>
        <w:tc>
          <w:tcPr>
            <w:tcW w:w="817" w:type="dxa"/>
            <w:vAlign w:val="center"/>
          </w:tcPr>
          <w:p w14:paraId="746D4A4D"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1FC85300" w14:textId="08CB3EF4" w:rsidR="001A6191" w:rsidRPr="007F52FA" w:rsidRDefault="001A6191" w:rsidP="001A6191">
            <w:pPr>
              <w:autoSpaceDE w:val="0"/>
              <w:autoSpaceDN w:val="0"/>
              <w:adjustRightInd w:val="0"/>
              <w:spacing w:before="29"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0" w:type="auto"/>
            <w:vAlign w:val="center"/>
          </w:tcPr>
          <w:p w14:paraId="6324F78C" w14:textId="783ABA74"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3,033,845,000.00</w:t>
            </w:r>
          </w:p>
        </w:tc>
        <w:tc>
          <w:tcPr>
            <w:tcW w:w="0" w:type="auto"/>
            <w:vAlign w:val="center"/>
          </w:tcPr>
          <w:p w14:paraId="1C3999D1" w14:textId="000FED9B"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97.48</w:t>
            </w:r>
          </w:p>
        </w:tc>
      </w:tr>
      <w:tr w:rsidR="001A6191" w:rsidRPr="007F52FA" w14:paraId="66299564" w14:textId="77777777" w:rsidTr="009935AE">
        <w:trPr>
          <w:jc w:val="center"/>
        </w:trPr>
        <w:tc>
          <w:tcPr>
            <w:tcW w:w="817" w:type="dxa"/>
            <w:vAlign w:val="center"/>
          </w:tcPr>
          <w:p w14:paraId="5ACC5EA8"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6D582D78" w14:textId="7E1AF15A" w:rsidR="001A6191" w:rsidRPr="007F52FA" w:rsidRDefault="001A6191" w:rsidP="001A6191">
            <w:pPr>
              <w:spacing w:before="29" w:after="100" w:afterAutospacing="1" w:line="360" w:lineRule="auto"/>
              <w:ind w:firstLineChars="300" w:firstLine="720"/>
              <w:contextualSpacing/>
              <w:jc w:val="left"/>
              <w:rPr>
                <w:color w:val="000000"/>
                <w:sz w:val="24"/>
              </w:rPr>
            </w:pPr>
            <w:r w:rsidRPr="0028293E">
              <w:rPr>
                <w:rFonts w:eastAsiaTheme="minorEastAsia"/>
                <w:color w:val="000000" w:themeColor="text1"/>
                <w:sz w:val="24"/>
              </w:rPr>
              <w:t>资产支持证券</w:t>
            </w:r>
          </w:p>
        </w:tc>
        <w:tc>
          <w:tcPr>
            <w:tcW w:w="0" w:type="auto"/>
            <w:vAlign w:val="center"/>
          </w:tcPr>
          <w:p w14:paraId="6AD537A6" w14:textId="6AAA03AD"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0C4BA3E" w14:textId="175C06C0"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34591658" w14:textId="77777777" w:rsidTr="009935AE">
        <w:trPr>
          <w:jc w:val="center"/>
        </w:trPr>
        <w:tc>
          <w:tcPr>
            <w:tcW w:w="817" w:type="dxa"/>
            <w:vAlign w:val="center"/>
          </w:tcPr>
          <w:p w14:paraId="6455185C"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4</w:t>
            </w:r>
          </w:p>
        </w:tc>
        <w:tc>
          <w:tcPr>
            <w:tcW w:w="3469" w:type="dxa"/>
            <w:vAlign w:val="center"/>
          </w:tcPr>
          <w:p w14:paraId="2F946501" w14:textId="407BB3BD"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0" w:type="auto"/>
            <w:vAlign w:val="center"/>
          </w:tcPr>
          <w:p w14:paraId="6AF39A32" w14:textId="64AB3825"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1E6F7145" w14:textId="1795BF2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0636A630" w14:textId="77777777" w:rsidTr="009935AE">
        <w:trPr>
          <w:jc w:val="center"/>
        </w:trPr>
        <w:tc>
          <w:tcPr>
            <w:tcW w:w="817" w:type="dxa"/>
            <w:vAlign w:val="center"/>
          </w:tcPr>
          <w:p w14:paraId="58BB033C"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lastRenderedPageBreak/>
              <w:t>5</w:t>
            </w:r>
          </w:p>
        </w:tc>
        <w:tc>
          <w:tcPr>
            <w:tcW w:w="3469" w:type="dxa"/>
            <w:vAlign w:val="center"/>
          </w:tcPr>
          <w:p w14:paraId="197809C3" w14:textId="66D32198"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0" w:type="auto"/>
            <w:vAlign w:val="center"/>
          </w:tcPr>
          <w:p w14:paraId="2D1B4612" w14:textId="4CBCA9AC"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A5BFE47" w14:textId="7CC60312"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4ADC339F" w14:textId="77777777" w:rsidTr="009935AE">
        <w:trPr>
          <w:jc w:val="center"/>
        </w:trPr>
        <w:tc>
          <w:tcPr>
            <w:tcW w:w="817" w:type="dxa"/>
            <w:vAlign w:val="center"/>
          </w:tcPr>
          <w:p w14:paraId="79924258"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6</w:t>
            </w:r>
          </w:p>
        </w:tc>
        <w:tc>
          <w:tcPr>
            <w:tcW w:w="3469" w:type="dxa"/>
            <w:vAlign w:val="center"/>
          </w:tcPr>
          <w:p w14:paraId="7B083209" w14:textId="5370D6B4" w:rsidR="001A6191" w:rsidRPr="007F52FA" w:rsidRDefault="001A6191" w:rsidP="001A6191">
            <w:pPr>
              <w:spacing w:before="29" w:after="100" w:afterAutospacing="1" w:line="360" w:lineRule="auto"/>
              <w:ind w:left="600" w:hangingChars="250" w:hanging="600"/>
              <w:contextualSpacing/>
              <w:jc w:val="left"/>
              <w:rPr>
                <w:sz w:val="24"/>
              </w:rPr>
            </w:pPr>
            <w:r w:rsidRPr="0028293E">
              <w:rPr>
                <w:rFonts w:eastAsiaTheme="minorEastAsia"/>
                <w:color w:val="000000" w:themeColor="text1"/>
                <w:sz w:val="24"/>
              </w:rPr>
              <w:t>买入返售金融资产</w:t>
            </w:r>
          </w:p>
        </w:tc>
        <w:tc>
          <w:tcPr>
            <w:tcW w:w="0" w:type="auto"/>
            <w:vAlign w:val="center"/>
          </w:tcPr>
          <w:p w14:paraId="04747E15" w14:textId="2AE99953"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04159405" w14:textId="5EABC823"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283D6B06" w14:textId="77777777" w:rsidTr="009935AE">
        <w:trPr>
          <w:jc w:val="center"/>
        </w:trPr>
        <w:tc>
          <w:tcPr>
            <w:tcW w:w="817" w:type="dxa"/>
            <w:vAlign w:val="center"/>
          </w:tcPr>
          <w:p w14:paraId="7CB53040" w14:textId="77777777" w:rsidR="001A6191" w:rsidRPr="007F52FA" w:rsidRDefault="001A6191" w:rsidP="001A6191">
            <w:pPr>
              <w:spacing w:before="29" w:after="100" w:afterAutospacing="1" w:line="360" w:lineRule="auto"/>
              <w:ind w:left="17"/>
              <w:contextualSpacing/>
              <w:jc w:val="center"/>
              <w:rPr>
                <w:color w:val="000000"/>
                <w:sz w:val="24"/>
              </w:rPr>
            </w:pPr>
          </w:p>
        </w:tc>
        <w:tc>
          <w:tcPr>
            <w:tcW w:w="3469" w:type="dxa"/>
            <w:vAlign w:val="center"/>
          </w:tcPr>
          <w:p w14:paraId="4E09111E" w14:textId="7F29CF63" w:rsidR="001A6191" w:rsidRPr="007F52FA" w:rsidRDefault="001A6191" w:rsidP="001A6191">
            <w:pPr>
              <w:spacing w:before="29"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0" w:type="auto"/>
            <w:vAlign w:val="center"/>
          </w:tcPr>
          <w:p w14:paraId="4CE28E21" w14:textId="0205FFA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0" w:type="auto"/>
            <w:vAlign w:val="center"/>
          </w:tcPr>
          <w:p w14:paraId="2A7366D9" w14:textId="3B2D78B8" w:rsidR="001A6191" w:rsidRPr="007F52FA" w:rsidRDefault="001A6191" w:rsidP="001A6191">
            <w:pPr>
              <w:spacing w:before="29"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1A6191" w:rsidRPr="007F52FA" w14:paraId="0A262060" w14:textId="77777777" w:rsidTr="009935AE">
        <w:trPr>
          <w:jc w:val="center"/>
        </w:trPr>
        <w:tc>
          <w:tcPr>
            <w:tcW w:w="817" w:type="dxa"/>
            <w:vAlign w:val="center"/>
          </w:tcPr>
          <w:p w14:paraId="573F9700"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rFonts w:hint="eastAsia"/>
                <w:color w:val="000000"/>
                <w:sz w:val="24"/>
              </w:rPr>
              <w:t>7</w:t>
            </w:r>
          </w:p>
        </w:tc>
        <w:tc>
          <w:tcPr>
            <w:tcW w:w="3469" w:type="dxa"/>
            <w:vAlign w:val="center"/>
          </w:tcPr>
          <w:p w14:paraId="3D90C254" w14:textId="5A7CF686" w:rsidR="001A6191" w:rsidRPr="007F52FA" w:rsidRDefault="001A6191" w:rsidP="001A6191">
            <w:pPr>
              <w:spacing w:before="29"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0" w:type="auto"/>
            <w:vAlign w:val="center"/>
          </w:tcPr>
          <w:p w14:paraId="757BD67F" w14:textId="070A4EB2"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1,869,650.13</w:t>
            </w:r>
          </w:p>
        </w:tc>
        <w:tc>
          <w:tcPr>
            <w:tcW w:w="0" w:type="auto"/>
            <w:vAlign w:val="center"/>
          </w:tcPr>
          <w:p w14:paraId="2AE0B901" w14:textId="3179B83D"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0.06</w:t>
            </w:r>
          </w:p>
        </w:tc>
      </w:tr>
      <w:tr w:rsidR="001A6191" w:rsidRPr="007F52FA" w14:paraId="7E6207EA" w14:textId="77777777" w:rsidTr="009935AE">
        <w:trPr>
          <w:jc w:val="center"/>
        </w:trPr>
        <w:tc>
          <w:tcPr>
            <w:tcW w:w="817" w:type="dxa"/>
            <w:vAlign w:val="center"/>
          </w:tcPr>
          <w:p w14:paraId="73B4C183"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color w:val="000000"/>
                <w:sz w:val="24"/>
              </w:rPr>
              <w:t>8</w:t>
            </w:r>
          </w:p>
        </w:tc>
        <w:tc>
          <w:tcPr>
            <w:tcW w:w="3469" w:type="dxa"/>
            <w:vAlign w:val="center"/>
          </w:tcPr>
          <w:p w14:paraId="7870B918" w14:textId="259DD121" w:rsidR="001A6191" w:rsidRPr="007F52FA" w:rsidRDefault="001A6191" w:rsidP="001A6191">
            <w:pPr>
              <w:spacing w:before="29" w:after="100" w:afterAutospacing="1" w:line="360" w:lineRule="auto"/>
              <w:contextualSpacing/>
              <w:jc w:val="left"/>
              <w:rPr>
                <w:sz w:val="24"/>
              </w:rPr>
            </w:pPr>
            <w:r w:rsidRPr="0028293E">
              <w:rPr>
                <w:rFonts w:eastAsiaTheme="minorEastAsia"/>
                <w:color w:val="000000" w:themeColor="text1"/>
                <w:sz w:val="24"/>
              </w:rPr>
              <w:t>其他各项资产</w:t>
            </w:r>
          </w:p>
        </w:tc>
        <w:tc>
          <w:tcPr>
            <w:tcW w:w="0" w:type="auto"/>
            <w:vAlign w:val="center"/>
          </w:tcPr>
          <w:p w14:paraId="1779CD53" w14:textId="326CB814"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76,636,791.16</w:t>
            </w:r>
          </w:p>
        </w:tc>
        <w:tc>
          <w:tcPr>
            <w:tcW w:w="0" w:type="auto"/>
            <w:vAlign w:val="center"/>
          </w:tcPr>
          <w:p w14:paraId="36C6A984" w14:textId="0FDEAFFC"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2.46</w:t>
            </w:r>
          </w:p>
        </w:tc>
      </w:tr>
      <w:tr w:rsidR="001A6191" w:rsidRPr="007F52FA" w14:paraId="455D8EBD" w14:textId="77777777" w:rsidTr="009935AE">
        <w:trPr>
          <w:jc w:val="center"/>
        </w:trPr>
        <w:tc>
          <w:tcPr>
            <w:tcW w:w="817" w:type="dxa"/>
            <w:vAlign w:val="center"/>
          </w:tcPr>
          <w:p w14:paraId="11D6897B" w14:textId="77777777" w:rsidR="001A6191" w:rsidRPr="007F52FA" w:rsidRDefault="001A6191" w:rsidP="001A6191">
            <w:pPr>
              <w:spacing w:before="29" w:after="100" w:afterAutospacing="1" w:line="360" w:lineRule="auto"/>
              <w:ind w:left="17"/>
              <w:contextualSpacing/>
              <w:jc w:val="center"/>
              <w:rPr>
                <w:color w:val="000000"/>
                <w:sz w:val="24"/>
              </w:rPr>
            </w:pPr>
            <w:r w:rsidRPr="005A63B1">
              <w:rPr>
                <w:color w:val="000000"/>
                <w:sz w:val="24"/>
              </w:rPr>
              <w:t>9</w:t>
            </w:r>
          </w:p>
        </w:tc>
        <w:tc>
          <w:tcPr>
            <w:tcW w:w="3469" w:type="dxa"/>
            <w:vAlign w:val="center"/>
          </w:tcPr>
          <w:p w14:paraId="6E64F5B1" w14:textId="6D120C6B" w:rsidR="001A6191" w:rsidRPr="007F52FA" w:rsidRDefault="001A6191" w:rsidP="001A6191">
            <w:pPr>
              <w:spacing w:before="29" w:after="100" w:afterAutospacing="1" w:line="360" w:lineRule="auto"/>
              <w:contextualSpacing/>
              <w:jc w:val="left"/>
              <w:rPr>
                <w:color w:val="000000"/>
                <w:sz w:val="24"/>
              </w:rPr>
            </w:pPr>
            <w:r w:rsidRPr="0028293E">
              <w:rPr>
                <w:rFonts w:eastAsiaTheme="minorEastAsia"/>
                <w:color w:val="000000" w:themeColor="text1"/>
                <w:sz w:val="24"/>
              </w:rPr>
              <w:t>合计</w:t>
            </w:r>
          </w:p>
        </w:tc>
        <w:tc>
          <w:tcPr>
            <w:tcW w:w="0" w:type="auto"/>
            <w:vAlign w:val="center"/>
          </w:tcPr>
          <w:p w14:paraId="3232887A" w14:textId="687355B6"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3,112,351,441.29</w:t>
            </w:r>
          </w:p>
        </w:tc>
        <w:tc>
          <w:tcPr>
            <w:tcW w:w="0" w:type="auto"/>
            <w:vAlign w:val="center"/>
          </w:tcPr>
          <w:p w14:paraId="57AA8FDA" w14:textId="2BAC163D" w:rsidR="001A6191" w:rsidRPr="007F52FA" w:rsidRDefault="001A6191" w:rsidP="001A6191">
            <w:pPr>
              <w:spacing w:before="29"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3139BBC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2、报告期末按行业分类的股票投资组合</w:t>
      </w:r>
    </w:p>
    <w:p w14:paraId="0EE4C5D1" w14:textId="77777777" w:rsidR="009935AE"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2.1 报告期末按行业分类的境内股票投资组合</w:t>
      </w:r>
    </w:p>
    <w:p w14:paraId="79858936"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2EDD5DB" w14:textId="77777777" w:rsidR="009935AE" w:rsidRPr="00456DC4"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sz w:val="24"/>
          <w:szCs w:val="21"/>
        </w:rPr>
        <w:t>2.2</w:t>
      </w:r>
      <w:r w:rsidRPr="00456DC4">
        <w:rPr>
          <w:rFonts w:ascii="宋体" w:hAnsi="宋体" w:hint="eastAsia"/>
          <w:sz w:val="24"/>
          <w:szCs w:val="21"/>
        </w:rPr>
        <w:t>报告期末按行业分类的港</w:t>
      </w:r>
      <w:r>
        <w:rPr>
          <w:rFonts w:ascii="宋体" w:hAnsi="宋体" w:hint="eastAsia"/>
          <w:sz w:val="24"/>
          <w:szCs w:val="21"/>
        </w:rPr>
        <w:t>股</w:t>
      </w:r>
      <w:r w:rsidRPr="00456DC4">
        <w:rPr>
          <w:rFonts w:ascii="宋体" w:hAnsi="宋体" w:hint="eastAsia"/>
          <w:sz w:val="24"/>
          <w:szCs w:val="21"/>
        </w:rPr>
        <w:t>通投资股票投资组合</w:t>
      </w:r>
    </w:p>
    <w:p w14:paraId="4931E223" w14:textId="77777777" w:rsidR="009935AE" w:rsidRPr="004D619A" w:rsidRDefault="009935AE" w:rsidP="009935AE">
      <w:pPr>
        <w:adjustRightInd w:val="0"/>
        <w:snapToGrid w:val="0"/>
        <w:spacing w:line="360" w:lineRule="auto"/>
        <w:ind w:firstLineChars="200" w:firstLine="480"/>
        <w:rPr>
          <w:rFonts w:ascii="宋体" w:hAnsi="宋体"/>
          <w:sz w:val="24"/>
          <w:szCs w:val="21"/>
        </w:rPr>
      </w:pPr>
      <w:r w:rsidRPr="00456DC4">
        <w:rPr>
          <w:rFonts w:ascii="宋体" w:hAnsi="宋体" w:hint="eastAsia"/>
          <w:sz w:val="24"/>
          <w:szCs w:val="21"/>
        </w:rPr>
        <w:t>本基金本报告期末未持有通过港</w:t>
      </w:r>
      <w:r>
        <w:rPr>
          <w:rFonts w:ascii="宋体" w:hAnsi="宋体" w:hint="eastAsia"/>
          <w:sz w:val="24"/>
          <w:szCs w:val="21"/>
        </w:rPr>
        <w:t>股</w:t>
      </w:r>
      <w:r w:rsidRPr="00456DC4">
        <w:rPr>
          <w:rFonts w:ascii="宋体" w:hAnsi="宋体" w:hint="eastAsia"/>
          <w:sz w:val="24"/>
          <w:szCs w:val="21"/>
        </w:rPr>
        <w:t>通投资的股票。</w:t>
      </w:r>
    </w:p>
    <w:p w14:paraId="19BD3FAB"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3、报告期末按公允价值占基金资产净值比例大小排序的前十名股票投资明细</w:t>
      </w:r>
    </w:p>
    <w:p w14:paraId="0C404CA1" w14:textId="77777777" w:rsidR="009935AE"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本基金本报告期末未持有股票。</w:t>
      </w:r>
    </w:p>
    <w:p w14:paraId="19C8773C" w14:textId="440253F0"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4、报告期末按债券品种分类的债券投资组合</w:t>
      </w:r>
      <w:r w:rsidR="00D30DDB">
        <w:rPr>
          <w:rFonts w:ascii="宋体" w:hAnsi="宋体"/>
          <w:sz w:val="24"/>
          <w:szCs w:val="21"/>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209"/>
        <w:gridCol w:w="3150"/>
        <w:gridCol w:w="1541"/>
      </w:tblGrid>
      <w:tr w:rsidR="009935AE" w:rsidRPr="007F52FA" w14:paraId="2DC65A99" w14:textId="77777777" w:rsidTr="009935AE">
        <w:trPr>
          <w:jc w:val="center"/>
        </w:trPr>
        <w:tc>
          <w:tcPr>
            <w:tcW w:w="423" w:type="pct"/>
            <w:vAlign w:val="center"/>
          </w:tcPr>
          <w:p w14:paraId="3A92FBDC"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序号</w:t>
            </w:r>
          </w:p>
        </w:tc>
        <w:tc>
          <w:tcPr>
            <w:tcW w:w="1859" w:type="pct"/>
            <w:vAlign w:val="center"/>
          </w:tcPr>
          <w:p w14:paraId="33D4F03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债券品种</w:t>
            </w:r>
          </w:p>
        </w:tc>
        <w:tc>
          <w:tcPr>
            <w:tcW w:w="1825" w:type="pct"/>
            <w:vAlign w:val="center"/>
          </w:tcPr>
          <w:p w14:paraId="0B0FC719"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公允价值</w:t>
            </w:r>
            <w:r w:rsidRPr="007F52FA">
              <w:rPr>
                <w:sz w:val="24"/>
              </w:rPr>
              <w:t>（元）</w:t>
            </w:r>
          </w:p>
        </w:tc>
        <w:tc>
          <w:tcPr>
            <w:tcW w:w="893" w:type="pct"/>
            <w:vAlign w:val="center"/>
          </w:tcPr>
          <w:p w14:paraId="7755B324" w14:textId="77777777" w:rsidR="009935AE" w:rsidRPr="007F52FA" w:rsidRDefault="009935AE" w:rsidP="009935AE">
            <w:pPr>
              <w:spacing w:before="29" w:after="100" w:afterAutospacing="1" w:line="360" w:lineRule="auto"/>
              <w:ind w:left="17"/>
              <w:contextualSpacing/>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6191" w:rsidRPr="007F52FA" w14:paraId="1EDE3D1D" w14:textId="77777777" w:rsidTr="009935AE">
        <w:trPr>
          <w:jc w:val="center"/>
        </w:trPr>
        <w:tc>
          <w:tcPr>
            <w:tcW w:w="423" w:type="pct"/>
            <w:vAlign w:val="center"/>
          </w:tcPr>
          <w:p w14:paraId="2D8E766D"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1</w:t>
            </w:r>
          </w:p>
        </w:tc>
        <w:tc>
          <w:tcPr>
            <w:tcW w:w="1859" w:type="pct"/>
            <w:vAlign w:val="center"/>
          </w:tcPr>
          <w:p w14:paraId="4D61FB14" w14:textId="03DDE3F4"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国家债券</w:t>
            </w:r>
          </w:p>
        </w:tc>
        <w:tc>
          <w:tcPr>
            <w:tcW w:w="1825" w:type="pct"/>
            <w:vAlign w:val="center"/>
          </w:tcPr>
          <w:p w14:paraId="42EA130B" w14:textId="727EA72F"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8E9729A" w14:textId="7FE0A1F8"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3F13CB65" w14:textId="77777777" w:rsidTr="009935AE">
        <w:trPr>
          <w:jc w:val="center"/>
        </w:trPr>
        <w:tc>
          <w:tcPr>
            <w:tcW w:w="423" w:type="pct"/>
            <w:vAlign w:val="center"/>
          </w:tcPr>
          <w:p w14:paraId="4EDB39BB"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2</w:t>
            </w:r>
          </w:p>
        </w:tc>
        <w:tc>
          <w:tcPr>
            <w:tcW w:w="1859" w:type="pct"/>
            <w:vAlign w:val="center"/>
          </w:tcPr>
          <w:p w14:paraId="4B429D9D" w14:textId="67B29683"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央行票据</w:t>
            </w:r>
          </w:p>
        </w:tc>
        <w:tc>
          <w:tcPr>
            <w:tcW w:w="1825" w:type="pct"/>
            <w:vAlign w:val="center"/>
          </w:tcPr>
          <w:p w14:paraId="55A57257" w14:textId="4944FD53"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4720596F" w14:textId="76B73BE8"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5E19513D" w14:textId="77777777" w:rsidTr="009935AE">
        <w:trPr>
          <w:jc w:val="center"/>
        </w:trPr>
        <w:tc>
          <w:tcPr>
            <w:tcW w:w="423" w:type="pct"/>
            <w:vAlign w:val="center"/>
          </w:tcPr>
          <w:p w14:paraId="756EB3E3"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3</w:t>
            </w:r>
          </w:p>
        </w:tc>
        <w:tc>
          <w:tcPr>
            <w:tcW w:w="1859" w:type="pct"/>
            <w:vAlign w:val="center"/>
          </w:tcPr>
          <w:p w14:paraId="32F7EF45" w14:textId="6E821C8E"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金融债券</w:t>
            </w:r>
          </w:p>
        </w:tc>
        <w:tc>
          <w:tcPr>
            <w:tcW w:w="1825" w:type="pct"/>
            <w:vAlign w:val="center"/>
          </w:tcPr>
          <w:p w14:paraId="6CA301CE" w14:textId="108E555F"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3,033,845,000.00</w:t>
            </w:r>
          </w:p>
        </w:tc>
        <w:tc>
          <w:tcPr>
            <w:tcW w:w="893" w:type="pct"/>
            <w:vAlign w:val="center"/>
          </w:tcPr>
          <w:p w14:paraId="44893093" w14:textId="3F6DD2A3"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103.19</w:t>
            </w:r>
          </w:p>
        </w:tc>
      </w:tr>
      <w:tr w:rsidR="001A6191" w:rsidRPr="007F52FA" w14:paraId="0899B368" w14:textId="77777777" w:rsidTr="009935AE">
        <w:trPr>
          <w:jc w:val="center"/>
        </w:trPr>
        <w:tc>
          <w:tcPr>
            <w:tcW w:w="423" w:type="pct"/>
            <w:vAlign w:val="center"/>
          </w:tcPr>
          <w:p w14:paraId="0C4E8933" w14:textId="77777777" w:rsidR="001A6191" w:rsidRPr="007F52FA" w:rsidRDefault="001A6191" w:rsidP="001A6191">
            <w:pPr>
              <w:spacing w:before="29" w:after="100" w:afterAutospacing="1" w:line="360" w:lineRule="auto"/>
              <w:ind w:left="17"/>
              <w:contextualSpacing/>
              <w:jc w:val="center"/>
              <w:rPr>
                <w:color w:val="000000"/>
                <w:sz w:val="24"/>
              </w:rPr>
            </w:pPr>
          </w:p>
        </w:tc>
        <w:tc>
          <w:tcPr>
            <w:tcW w:w="1859" w:type="pct"/>
            <w:vAlign w:val="center"/>
          </w:tcPr>
          <w:p w14:paraId="3BF21C8E" w14:textId="733688BC"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其中：政策性金融债</w:t>
            </w:r>
          </w:p>
        </w:tc>
        <w:tc>
          <w:tcPr>
            <w:tcW w:w="1825" w:type="pct"/>
            <w:vAlign w:val="center"/>
          </w:tcPr>
          <w:p w14:paraId="523E41CF" w14:textId="0E28861E"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3,033,845,000.00</w:t>
            </w:r>
          </w:p>
        </w:tc>
        <w:tc>
          <w:tcPr>
            <w:tcW w:w="893" w:type="pct"/>
            <w:vAlign w:val="center"/>
          </w:tcPr>
          <w:p w14:paraId="396F9451" w14:textId="43ADDD14"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103.19</w:t>
            </w:r>
          </w:p>
        </w:tc>
      </w:tr>
      <w:tr w:rsidR="001A6191" w:rsidRPr="007F52FA" w14:paraId="0BF65724" w14:textId="77777777" w:rsidTr="009935AE">
        <w:trPr>
          <w:jc w:val="center"/>
        </w:trPr>
        <w:tc>
          <w:tcPr>
            <w:tcW w:w="423" w:type="pct"/>
            <w:vAlign w:val="center"/>
          </w:tcPr>
          <w:p w14:paraId="0B84574E"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4</w:t>
            </w:r>
          </w:p>
        </w:tc>
        <w:tc>
          <w:tcPr>
            <w:tcW w:w="1859" w:type="pct"/>
            <w:vAlign w:val="center"/>
          </w:tcPr>
          <w:p w14:paraId="6F15F97D" w14:textId="00071A3E"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企业债券</w:t>
            </w:r>
          </w:p>
        </w:tc>
        <w:tc>
          <w:tcPr>
            <w:tcW w:w="1825" w:type="pct"/>
            <w:vAlign w:val="center"/>
          </w:tcPr>
          <w:p w14:paraId="39112C6B" w14:textId="2B866510"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2E1D006" w14:textId="5DDFD48E"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598089BF" w14:textId="77777777" w:rsidTr="009935AE">
        <w:trPr>
          <w:jc w:val="center"/>
        </w:trPr>
        <w:tc>
          <w:tcPr>
            <w:tcW w:w="423" w:type="pct"/>
            <w:vAlign w:val="center"/>
          </w:tcPr>
          <w:p w14:paraId="0479B535"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lastRenderedPageBreak/>
              <w:t>5</w:t>
            </w:r>
          </w:p>
        </w:tc>
        <w:tc>
          <w:tcPr>
            <w:tcW w:w="1859" w:type="pct"/>
            <w:vAlign w:val="center"/>
          </w:tcPr>
          <w:p w14:paraId="4C295D6A" w14:textId="6EEA2679"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企业短期融资券</w:t>
            </w:r>
          </w:p>
        </w:tc>
        <w:tc>
          <w:tcPr>
            <w:tcW w:w="1825" w:type="pct"/>
            <w:vAlign w:val="center"/>
          </w:tcPr>
          <w:p w14:paraId="69F176F5" w14:textId="27D2D676"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6F6D91D5" w14:textId="5E7A32EC"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3B45D1D8" w14:textId="77777777" w:rsidTr="009935AE">
        <w:trPr>
          <w:jc w:val="center"/>
        </w:trPr>
        <w:tc>
          <w:tcPr>
            <w:tcW w:w="423" w:type="pct"/>
            <w:vAlign w:val="center"/>
          </w:tcPr>
          <w:p w14:paraId="3331377C"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6</w:t>
            </w:r>
          </w:p>
        </w:tc>
        <w:tc>
          <w:tcPr>
            <w:tcW w:w="1859" w:type="pct"/>
            <w:vAlign w:val="center"/>
          </w:tcPr>
          <w:p w14:paraId="022A5463" w14:textId="11008192"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中期票据</w:t>
            </w:r>
          </w:p>
        </w:tc>
        <w:tc>
          <w:tcPr>
            <w:tcW w:w="1825" w:type="pct"/>
            <w:vAlign w:val="center"/>
          </w:tcPr>
          <w:p w14:paraId="2CF40041" w14:textId="5B777EDA"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27BA907D" w14:textId="124A4F9C"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652FBC98" w14:textId="77777777" w:rsidTr="009935AE">
        <w:trPr>
          <w:jc w:val="center"/>
        </w:trPr>
        <w:tc>
          <w:tcPr>
            <w:tcW w:w="423" w:type="pct"/>
            <w:vAlign w:val="center"/>
          </w:tcPr>
          <w:p w14:paraId="00901B6C"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7</w:t>
            </w:r>
          </w:p>
        </w:tc>
        <w:tc>
          <w:tcPr>
            <w:tcW w:w="1859" w:type="pct"/>
            <w:vAlign w:val="center"/>
          </w:tcPr>
          <w:p w14:paraId="3378AA71" w14:textId="451F81A1"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1825" w:type="pct"/>
            <w:vAlign w:val="center"/>
          </w:tcPr>
          <w:p w14:paraId="372F9156" w14:textId="64BCD980"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36E75EE1" w14:textId="3BF0DF70"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62B51BC0" w14:textId="77777777" w:rsidTr="009935AE">
        <w:trPr>
          <w:jc w:val="center"/>
        </w:trPr>
        <w:tc>
          <w:tcPr>
            <w:tcW w:w="423" w:type="pct"/>
            <w:vAlign w:val="center"/>
          </w:tcPr>
          <w:p w14:paraId="736311C5" w14:textId="77777777" w:rsidR="001A6191" w:rsidRPr="007F52FA" w:rsidRDefault="001A6191" w:rsidP="001A6191">
            <w:pPr>
              <w:spacing w:before="29" w:after="100" w:afterAutospacing="1" w:line="360" w:lineRule="auto"/>
              <w:ind w:left="17"/>
              <w:contextualSpacing/>
              <w:jc w:val="center"/>
              <w:rPr>
                <w:color w:val="000000"/>
                <w:sz w:val="24"/>
              </w:rPr>
            </w:pPr>
            <w:r>
              <w:rPr>
                <w:rFonts w:hint="eastAsia"/>
                <w:color w:val="000000"/>
                <w:sz w:val="24"/>
              </w:rPr>
              <w:t>8</w:t>
            </w:r>
          </w:p>
        </w:tc>
        <w:tc>
          <w:tcPr>
            <w:tcW w:w="1859" w:type="pct"/>
            <w:vAlign w:val="center"/>
          </w:tcPr>
          <w:p w14:paraId="3AADAAC1" w14:textId="22B8A0A9" w:rsidR="001A6191" w:rsidRPr="007F52FA" w:rsidRDefault="001A6191" w:rsidP="001A6191">
            <w:pPr>
              <w:spacing w:before="29" w:after="100" w:afterAutospacing="1" w:line="360" w:lineRule="auto"/>
              <w:ind w:left="17"/>
              <w:contextualSpacing/>
              <w:jc w:val="left"/>
              <w:rPr>
                <w:color w:val="000000"/>
                <w:sz w:val="24"/>
              </w:rPr>
            </w:pPr>
            <w:r w:rsidRPr="00AF0CAB">
              <w:rPr>
                <w:rFonts w:hint="eastAsia"/>
                <w:color w:val="000000"/>
                <w:sz w:val="24"/>
              </w:rPr>
              <w:t>同业存单</w:t>
            </w:r>
          </w:p>
        </w:tc>
        <w:tc>
          <w:tcPr>
            <w:tcW w:w="1825" w:type="pct"/>
            <w:vAlign w:val="center"/>
          </w:tcPr>
          <w:p w14:paraId="337C6F14" w14:textId="1FF82620" w:rsidR="001A6191" w:rsidRPr="007F52FA" w:rsidRDefault="001A6191" w:rsidP="001A6191">
            <w:pPr>
              <w:spacing w:before="29" w:after="100" w:afterAutospacing="1" w:line="360" w:lineRule="auto"/>
              <w:ind w:left="17"/>
              <w:contextualSpacing/>
              <w:jc w:val="right"/>
              <w:rPr>
                <w:color w:val="000000"/>
                <w:sz w:val="24"/>
              </w:rPr>
            </w:pPr>
            <w:r w:rsidRPr="00AF0CAB">
              <w:rPr>
                <w:rFonts w:hint="eastAsia"/>
                <w:color w:val="000000"/>
                <w:sz w:val="24"/>
              </w:rPr>
              <w:t>-</w:t>
            </w:r>
          </w:p>
        </w:tc>
        <w:tc>
          <w:tcPr>
            <w:tcW w:w="893" w:type="pct"/>
            <w:vAlign w:val="center"/>
          </w:tcPr>
          <w:p w14:paraId="47BE1840" w14:textId="30FE920F" w:rsidR="001A6191" w:rsidRPr="007F52FA" w:rsidRDefault="001A6191" w:rsidP="001A6191">
            <w:pPr>
              <w:spacing w:before="29" w:after="100" w:afterAutospacing="1" w:line="360" w:lineRule="auto"/>
              <w:ind w:left="17"/>
              <w:contextualSpacing/>
              <w:jc w:val="right"/>
              <w:rPr>
                <w:color w:val="000000"/>
                <w:sz w:val="24"/>
              </w:rPr>
            </w:pPr>
            <w:r w:rsidRPr="00AF0CAB">
              <w:rPr>
                <w:rFonts w:hint="eastAsia"/>
                <w:color w:val="000000"/>
                <w:sz w:val="24"/>
              </w:rPr>
              <w:t>-</w:t>
            </w:r>
          </w:p>
        </w:tc>
      </w:tr>
      <w:tr w:rsidR="001A6191" w:rsidRPr="007F52FA" w14:paraId="36C75E07" w14:textId="77777777" w:rsidTr="009935AE">
        <w:trPr>
          <w:jc w:val="center"/>
        </w:trPr>
        <w:tc>
          <w:tcPr>
            <w:tcW w:w="423" w:type="pct"/>
            <w:vAlign w:val="center"/>
          </w:tcPr>
          <w:p w14:paraId="58F6800C"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9</w:t>
            </w:r>
          </w:p>
        </w:tc>
        <w:tc>
          <w:tcPr>
            <w:tcW w:w="1859" w:type="pct"/>
            <w:vAlign w:val="center"/>
          </w:tcPr>
          <w:p w14:paraId="039B2A66" w14:textId="313613EE"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其他</w:t>
            </w:r>
          </w:p>
        </w:tc>
        <w:tc>
          <w:tcPr>
            <w:tcW w:w="1825" w:type="pct"/>
            <w:vAlign w:val="center"/>
          </w:tcPr>
          <w:p w14:paraId="72B63CF4" w14:textId="02A75A12"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c>
          <w:tcPr>
            <w:tcW w:w="893" w:type="pct"/>
            <w:vAlign w:val="center"/>
          </w:tcPr>
          <w:p w14:paraId="544D5BCB" w14:textId="69371863"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w:t>
            </w:r>
          </w:p>
        </w:tc>
      </w:tr>
      <w:tr w:rsidR="001A6191" w:rsidRPr="007F52FA" w14:paraId="2C4C5A16" w14:textId="77777777" w:rsidTr="009935AE">
        <w:trPr>
          <w:jc w:val="center"/>
        </w:trPr>
        <w:tc>
          <w:tcPr>
            <w:tcW w:w="423" w:type="pct"/>
            <w:vAlign w:val="center"/>
          </w:tcPr>
          <w:p w14:paraId="196EFFDF" w14:textId="77777777" w:rsidR="001A6191" w:rsidRPr="007F52FA" w:rsidRDefault="001A6191" w:rsidP="001A6191">
            <w:pPr>
              <w:spacing w:before="29" w:after="100" w:afterAutospacing="1" w:line="360" w:lineRule="auto"/>
              <w:ind w:left="17"/>
              <w:contextualSpacing/>
              <w:jc w:val="center"/>
              <w:rPr>
                <w:color w:val="000000"/>
                <w:sz w:val="24"/>
              </w:rPr>
            </w:pPr>
            <w:r w:rsidRPr="007F52FA">
              <w:rPr>
                <w:color w:val="000000"/>
                <w:sz w:val="24"/>
              </w:rPr>
              <w:t>10</w:t>
            </w:r>
          </w:p>
        </w:tc>
        <w:tc>
          <w:tcPr>
            <w:tcW w:w="1859" w:type="pct"/>
            <w:vAlign w:val="center"/>
          </w:tcPr>
          <w:p w14:paraId="525AD2DF" w14:textId="01AF827C" w:rsidR="001A6191" w:rsidRPr="007F52FA" w:rsidRDefault="001A6191" w:rsidP="001A6191">
            <w:pPr>
              <w:spacing w:before="29" w:after="100" w:afterAutospacing="1" w:line="360" w:lineRule="auto"/>
              <w:ind w:left="17"/>
              <w:contextualSpacing/>
              <w:jc w:val="left"/>
              <w:rPr>
                <w:color w:val="000000"/>
                <w:sz w:val="24"/>
              </w:rPr>
            </w:pPr>
            <w:r w:rsidRPr="007F52FA">
              <w:rPr>
                <w:color w:val="000000"/>
                <w:sz w:val="24"/>
              </w:rPr>
              <w:t>合计</w:t>
            </w:r>
          </w:p>
        </w:tc>
        <w:tc>
          <w:tcPr>
            <w:tcW w:w="1825" w:type="pct"/>
            <w:vAlign w:val="center"/>
          </w:tcPr>
          <w:p w14:paraId="01588C15" w14:textId="452D8479"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3,033,845,000.00</w:t>
            </w:r>
          </w:p>
        </w:tc>
        <w:tc>
          <w:tcPr>
            <w:tcW w:w="893" w:type="pct"/>
            <w:vAlign w:val="center"/>
          </w:tcPr>
          <w:p w14:paraId="3D02B7A7" w14:textId="7E3FDCFD" w:rsidR="001A6191" w:rsidRPr="007F52FA" w:rsidRDefault="001A6191" w:rsidP="001A6191">
            <w:pPr>
              <w:spacing w:before="29" w:after="100" w:afterAutospacing="1" w:line="360" w:lineRule="auto"/>
              <w:ind w:left="17"/>
              <w:contextualSpacing/>
              <w:jc w:val="right"/>
              <w:rPr>
                <w:color w:val="000000"/>
                <w:sz w:val="24"/>
              </w:rPr>
            </w:pPr>
            <w:r w:rsidRPr="007F52FA">
              <w:rPr>
                <w:color w:val="000000"/>
                <w:sz w:val="24"/>
              </w:rPr>
              <w:t>103.19</w:t>
            </w:r>
          </w:p>
        </w:tc>
      </w:tr>
    </w:tbl>
    <w:p w14:paraId="0828C9D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5、报告期末按公允价值占基金资产净值比例大小排序的前五名债券投资明细</w:t>
      </w:r>
    </w:p>
    <w:tbl>
      <w:tblPr>
        <w:tblW w:w="8856" w:type="dxa"/>
        <w:tblLayout w:type="fixed"/>
        <w:tblLook w:val="04A0" w:firstRow="1" w:lastRow="0" w:firstColumn="1" w:lastColumn="0" w:noHBand="0" w:noVBand="1"/>
      </w:tblPr>
      <w:tblGrid>
        <w:gridCol w:w="625"/>
        <w:gridCol w:w="1311"/>
        <w:gridCol w:w="1694"/>
        <w:gridCol w:w="1280"/>
        <w:gridCol w:w="1611"/>
        <w:gridCol w:w="2335"/>
      </w:tblGrid>
      <w:tr w:rsidR="009935AE" w:rsidRPr="007F52FA" w14:paraId="52F14C42"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1FD3503D"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08B9EA90"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F6844D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E25E497"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DA0C16">
              <w:rPr>
                <w:color w:val="000000"/>
                <w:kern w:val="0"/>
                <w:sz w:val="24"/>
              </w:rPr>
              <w:t>（</w:t>
            </w:r>
            <w:r w:rsidRPr="007F52FA">
              <w:rPr>
                <w:color w:val="000000"/>
                <w:kern w:val="0"/>
                <w:sz w:val="24"/>
              </w:rPr>
              <w:t>张）</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4EBF51B1"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CADCF2A" w14:textId="77777777" w:rsidR="009935AE" w:rsidRPr="007F52FA" w:rsidRDefault="009935AE" w:rsidP="00442B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1A6191" w14:paraId="5BBF64AE"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E075D31" w14:textId="77777777" w:rsidR="001A6191" w:rsidRPr="00DA0C16"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1</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4B8ED2C7" w14:textId="730DCE3E"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180203</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138FC0D" w14:textId="3CE2E09B"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03</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422A5DCF" w14:textId="66CF5BDE"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8,100,000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6E5D94EE" w14:textId="3C045161"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833,409,000.00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17275A49" w14:textId="0CB2C823"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28.35</w:t>
            </w:r>
          </w:p>
        </w:tc>
      </w:tr>
      <w:tr w:rsidR="001A6191" w14:paraId="28F2BB4B"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8864FF6" w14:textId="77777777" w:rsidR="001A6191" w:rsidRPr="00DA0C16"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2</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33B667A9" w14:textId="41B4AEA5"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170209</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77B38952" w14:textId="1DEF0DEA"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国开</w:t>
            </w:r>
            <w:r>
              <w:rPr>
                <w:color w:val="000000"/>
                <w:sz w:val="24"/>
              </w:rPr>
              <w:t>09</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3DA80134" w14:textId="76F5936F"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5,900,000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1430FD0" w14:textId="462609D4"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599,145,000.00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34C29C4B" w14:textId="3C53D146"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20.38</w:t>
            </w:r>
          </w:p>
        </w:tc>
      </w:tr>
      <w:tr w:rsidR="001A6191" w14:paraId="2733E675"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308021E" w14:textId="77777777" w:rsidR="001A6191" w:rsidRPr="00DA0C16"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3</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6545F284" w14:textId="76903A4D"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180208</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4775A5F2" w14:textId="2690ADDA"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08</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076C064A" w14:textId="176A53D9"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5,300,000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563A0266" w14:textId="651F6287"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539,699,000.00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0A7AE1C5" w14:textId="0013C5D0" w:rsidR="001A6191" w:rsidRPr="00DA0C16" w:rsidRDefault="001A6191" w:rsidP="001A6191">
            <w:pPr>
              <w:autoSpaceDE w:val="0"/>
              <w:autoSpaceDN w:val="0"/>
              <w:adjustRightInd w:val="0"/>
              <w:spacing w:before="29" w:line="288" w:lineRule="auto"/>
              <w:ind w:left="15"/>
              <w:jc w:val="center"/>
              <w:rPr>
                <w:color w:val="000000"/>
                <w:kern w:val="0"/>
                <w:sz w:val="24"/>
              </w:rPr>
            </w:pPr>
            <w:r>
              <w:rPr>
                <w:color w:val="000000"/>
                <w:sz w:val="24"/>
              </w:rPr>
              <w:t>18.36</w:t>
            </w:r>
          </w:p>
        </w:tc>
      </w:tr>
      <w:tr w:rsidR="001A6191" w14:paraId="65EA010B"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0D1CF092" w14:textId="77777777" w:rsidR="001A6191"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4</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2A45D141" w14:textId="11987E34"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170212</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537977A4" w14:textId="07505289"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17</w:t>
            </w:r>
            <w:r>
              <w:rPr>
                <w:color w:val="000000"/>
                <w:sz w:val="24"/>
              </w:rPr>
              <w:t>国开</w:t>
            </w:r>
            <w:r>
              <w:rPr>
                <w:color w:val="000000"/>
                <w:sz w:val="24"/>
              </w:rPr>
              <w:t>12</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75EF9DED" w14:textId="2F7AF836"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3,100,000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048A74A7" w14:textId="1B90EA10"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320,540,000.00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4EA9DF58" w14:textId="2170355E"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10.90</w:t>
            </w:r>
          </w:p>
        </w:tc>
      </w:tr>
      <w:tr w:rsidR="001A6191" w14:paraId="75FA0E75" w14:textId="77777777" w:rsidTr="001A6191">
        <w:tc>
          <w:tcPr>
            <w:tcW w:w="625" w:type="dxa"/>
            <w:tcBorders>
              <w:top w:val="single" w:sz="4" w:space="0" w:color="auto"/>
              <w:left w:val="single" w:sz="4" w:space="0" w:color="auto"/>
              <w:bottom w:val="single" w:sz="4" w:space="0" w:color="auto"/>
              <w:right w:val="single" w:sz="4" w:space="0" w:color="auto"/>
            </w:tcBorders>
            <w:shd w:val="clear" w:color="auto" w:fill="auto"/>
            <w:vAlign w:val="center"/>
          </w:tcPr>
          <w:p w14:paraId="5D36E72C" w14:textId="77777777" w:rsidR="001A6191" w:rsidRDefault="001A6191" w:rsidP="001A6191">
            <w:pPr>
              <w:autoSpaceDE w:val="0"/>
              <w:autoSpaceDN w:val="0"/>
              <w:adjustRightInd w:val="0"/>
              <w:spacing w:before="29" w:line="288" w:lineRule="auto"/>
              <w:ind w:left="15"/>
              <w:jc w:val="center"/>
              <w:rPr>
                <w:color w:val="000000"/>
                <w:kern w:val="0"/>
                <w:sz w:val="24"/>
              </w:rPr>
            </w:pPr>
            <w:r w:rsidRPr="00442BDA">
              <w:rPr>
                <w:color w:val="000000"/>
                <w:kern w:val="0"/>
                <w:sz w:val="24"/>
              </w:rPr>
              <w:t>5</w:t>
            </w:r>
          </w:p>
        </w:tc>
        <w:tc>
          <w:tcPr>
            <w:tcW w:w="1311" w:type="dxa"/>
            <w:tcBorders>
              <w:top w:val="single" w:sz="4" w:space="0" w:color="auto"/>
              <w:left w:val="single" w:sz="4" w:space="0" w:color="auto"/>
              <w:bottom w:val="single" w:sz="4" w:space="0" w:color="auto"/>
              <w:right w:val="single" w:sz="4" w:space="0" w:color="auto"/>
            </w:tcBorders>
            <w:shd w:val="clear" w:color="auto" w:fill="auto"/>
            <w:vAlign w:val="center"/>
          </w:tcPr>
          <w:p w14:paraId="1E4F7D92" w14:textId="68BC0A8C"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180204</w:t>
            </w:r>
          </w:p>
        </w:tc>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6A9103CE" w14:textId="08BA2087"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18</w:t>
            </w:r>
            <w:r>
              <w:rPr>
                <w:color w:val="000000"/>
                <w:sz w:val="24"/>
              </w:rPr>
              <w:t>国开</w:t>
            </w:r>
            <w:r>
              <w:rPr>
                <w:color w:val="000000"/>
                <w:sz w:val="24"/>
              </w:rPr>
              <w:t>04</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584BF7C3" w14:textId="677E83F4"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2,400,000</w:t>
            </w:r>
          </w:p>
        </w:tc>
        <w:tc>
          <w:tcPr>
            <w:tcW w:w="1611" w:type="dxa"/>
            <w:tcBorders>
              <w:top w:val="single" w:sz="4" w:space="0" w:color="auto"/>
              <w:left w:val="single" w:sz="4" w:space="0" w:color="auto"/>
              <w:bottom w:val="single" w:sz="4" w:space="0" w:color="auto"/>
              <w:right w:val="single" w:sz="4" w:space="0" w:color="auto"/>
            </w:tcBorders>
            <w:shd w:val="clear" w:color="auto" w:fill="auto"/>
            <w:vAlign w:val="center"/>
          </w:tcPr>
          <w:p w14:paraId="756CCC54" w14:textId="7B990838"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251,328,000.00</w:t>
            </w:r>
          </w:p>
        </w:tc>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69E7A035" w14:textId="38DD51B8" w:rsidR="001A6191" w:rsidRPr="00442BDA" w:rsidRDefault="001A6191" w:rsidP="001A6191">
            <w:pPr>
              <w:autoSpaceDE w:val="0"/>
              <w:autoSpaceDN w:val="0"/>
              <w:adjustRightInd w:val="0"/>
              <w:spacing w:before="29" w:line="288" w:lineRule="auto"/>
              <w:ind w:left="15"/>
              <w:jc w:val="center"/>
              <w:rPr>
                <w:color w:val="000000"/>
                <w:kern w:val="0"/>
                <w:sz w:val="24"/>
              </w:rPr>
            </w:pPr>
            <w:r>
              <w:rPr>
                <w:color w:val="000000"/>
                <w:sz w:val="24"/>
              </w:rPr>
              <w:t>8.55</w:t>
            </w:r>
          </w:p>
        </w:tc>
      </w:tr>
    </w:tbl>
    <w:p w14:paraId="15098C5A" w14:textId="77777777" w:rsidR="009935AE" w:rsidRPr="00BC70B8" w:rsidRDefault="009935AE" w:rsidP="009935AE">
      <w:pPr>
        <w:spacing w:after="100" w:afterAutospacing="1" w:line="360" w:lineRule="auto"/>
        <w:contextualSpacing/>
        <w:rPr>
          <w:vanish/>
        </w:rPr>
      </w:pPr>
    </w:p>
    <w:p w14:paraId="2A5A1743"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6、报告期末按公允价值占基金资产净值比例大小排序的前十名资产支持证券投资明细</w:t>
      </w:r>
    </w:p>
    <w:p w14:paraId="5D3B3284" w14:textId="77777777" w:rsidR="009935AE" w:rsidRPr="00AF15CB" w:rsidRDefault="009935AE" w:rsidP="009935AE">
      <w:pPr>
        <w:autoSpaceDE w:val="0"/>
        <w:autoSpaceDN w:val="0"/>
        <w:adjustRightInd w:val="0"/>
        <w:spacing w:before="29" w:line="288" w:lineRule="auto"/>
        <w:ind w:firstLineChars="200" w:firstLine="480"/>
        <w:jc w:val="left"/>
        <w:rPr>
          <w:color w:val="000000"/>
          <w:sz w:val="24"/>
        </w:rPr>
      </w:pPr>
      <w:r w:rsidRPr="007F52FA">
        <w:rPr>
          <w:color w:val="000000"/>
          <w:sz w:val="24"/>
        </w:rPr>
        <w:t>本基金本报告期末未持有资产支持证券。</w:t>
      </w:r>
    </w:p>
    <w:p w14:paraId="430DCF3D" w14:textId="77777777" w:rsidR="009935AE" w:rsidRPr="00BC70B8" w:rsidRDefault="009935AE" w:rsidP="009935AE">
      <w:pPr>
        <w:spacing w:after="100" w:afterAutospacing="1" w:line="360" w:lineRule="auto"/>
        <w:contextualSpacing/>
        <w:rPr>
          <w:vanish/>
        </w:rPr>
      </w:pPr>
    </w:p>
    <w:p w14:paraId="03D43679"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7</w:t>
      </w:r>
      <w:r w:rsidRPr="00B866B0">
        <w:rPr>
          <w:rFonts w:ascii="宋体" w:hAnsi="宋体" w:hint="eastAsia"/>
          <w:sz w:val="24"/>
          <w:szCs w:val="21"/>
        </w:rPr>
        <w:t>、</w:t>
      </w:r>
      <w:r w:rsidRPr="00B866B0">
        <w:rPr>
          <w:rFonts w:ascii="宋体" w:hAnsi="宋体"/>
          <w:sz w:val="24"/>
          <w:szCs w:val="21"/>
        </w:rPr>
        <w:t>报告期末按公允价值占基金资产净值比例大小排序的前五名贵金属投资明细</w:t>
      </w:r>
    </w:p>
    <w:p w14:paraId="7F3A753A"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sz w:val="24"/>
          <w:szCs w:val="21"/>
        </w:rPr>
        <w:t>本基金本报告期末未持有贵金属。</w:t>
      </w:r>
    </w:p>
    <w:p w14:paraId="00B037E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8、报告期末按公允价值占基金资产净值比例大小排序的前五名权证投资明细</w:t>
      </w:r>
    </w:p>
    <w:p w14:paraId="035D0F8E"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本基金本报告期末未持有权证。</w:t>
      </w:r>
    </w:p>
    <w:p w14:paraId="242A7961"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9、报告期末本基金投资的股指期货交易情况说明</w:t>
      </w:r>
    </w:p>
    <w:p w14:paraId="0C7F457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本基金本报告期末未持有股指期货。</w:t>
      </w:r>
    </w:p>
    <w:p w14:paraId="09984B13"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10、报告期末本基金投资的国债期货交易情况说明</w:t>
      </w:r>
    </w:p>
    <w:p w14:paraId="3284BE28"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本基金本报告期末未持有国债期货。</w:t>
      </w:r>
    </w:p>
    <w:p w14:paraId="297FC0BD"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11、投资组合报告附注</w:t>
      </w:r>
    </w:p>
    <w:p w14:paraId="2511D75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（1）报告期内本基金投资的前十名证券的发行主体未被监管部门立案调查，在本报告编制日前一年内本基金投资的前十名证券的发行主体未受到公开谴责和处罚。</w:t>
      </w:r>
    </w:p>
    <w:p w14:paraId="387EB0B5"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（2）本基金投资的前十名股票中，没有超出基金合同规定的备选股票库之外的股票。</w:t>
      </w:r>
    </w:p>
    <w:p w14:paraId="6F4DE342"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（3）其他资产构成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9935AE" w:rsidRPr="007F52FA" w14:paraId="287B3D37" w14:textId="77777777" w:rsidTr="009935AE">
        <w:trPr>
          <w:trHeight w:val="499"/>
          <w:jc w:val="center"/>
        </w:trPr>
        <w:tc>
          <w:tcPr>
            <w:tcW w:w="1246" w:type="dxa"/>
            <w:shd w:val="clear" w:color="auto" w:fill="auto"/>
            <w:vAlign w:val="center"/>
          </w:tcPr>
          <w:p w14:paraId="1A1458DC"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序号</w:t>
            </w:r>
          </w:p>
        </w:tc>
        <w:tc>
          <w:tcPr>
            <w:tcW w:w="2775" w:type="dxa"/>
            <w:shd w:val="clear" w:color="auto" w:fill="auto"/>
            <w:vAlign w:val="center"/>
          </w:tcPr>
          <w:p w14:paraId="19A1A965"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名称</w:t>
            </w:r>
          </w:p>
        </w:tc>
        <w:tc>
          <w:tcPr>
            <w:tcW w:w="4847" w:type="dxa"/>
            <w:shd w:val="clear" w:color="auto" w:fill="auto"/>
            <w:vAlign w:val="center"/>
          </w:tcPr>
          <w:p w14:paraId="69EC4761" w14:textId="77777777" w:rsidR="009935AE" w:rsidRPr="00BC70B8" w:rsidRDefault="009935AE" w:rsidP="009935AE">
            <w:pPr>
              <w:autoSpaceDE w:val="0"/>
              <w:autoSpaceDN w:val="0"/>
              <w:adjustRightInd w:val="0"/>
              <w:spacing w:before="29" w:after="100" w:afterAutospacing="1" w:line="360" w:lineRule="auto"/>
              <w:ind w:left="17"/>
              <w:contextualSpacing/>
              <w:jc w:val="center"/>
              <w:rPr>
                <w:color w:val="000000"/>
                <w:kern w:val="0"/>
                <w:sz w:val="24"/>
              </w:rPr>
            </w:pPr>
            <w:r w:rsidRPr="00BC70B8">
              <w:rPr>
                <w:color w:val="000000"/>
                <w:kern w:val="0"/>
                <w:sz w:val="24"/>
              </w:rPr>
              <w:t>金额（</w:t>
            </w:r>
            <w:r w:rsidRPr="007F52FA">
              <w:t>元</w:t>
            </w:r>
            <w:r w:rsidRPr="00BC70B8">
              <w:rPr>
                <w:color w:val="000000"/>
                <w:kern w:val="0"/>
                <w:sz w:val="24"/>
              </w:rPr>
              <w:t>）</w:t>
            </w:r>
          </w:p>
        </w:tc>
      </w:tr>
      <w:tr w:rsidR="001A6191" w:rsidRPr="007F52FA" w14:paraId="23D8E991" w14:textId="77777777" w:rsidTr="009935AE">
        <w:trPr>
          <w:trHeight w:val="516"/>
          <w:jc w:val="center"/>
        </w:trPr>
        <w:tc>
          <w:tcPr>
            <w:tcW w:w="1246" w:type="dxa"/>
            <w:shd w:val="clear" w:color="auto" w:fill="auto"/>
            <w:vAlign w:val="center"/>
          </w:tcPr>
          <w:p w14:paraId="1AE82CD1"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580C0C7D" w14:textId="1D94BF9C"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61480AF3" w14:textId="6E878D40"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7CA4F229" w14:textId="77777777" w:rsidTr="009935AE">
        <w:trPr>
          <w:trHeight w:val="531"/>
          <w:jc w:val="center"/>
        </w:trPr>
        <w:tc>
          <w:tcPr>
            <w:tcW w:w="1246" w:type="dxa"/>
            <w:shd w:val="clear" w:color="auto" w:fill="auto"/>
            <w:vAlign w:val="center"/>
          </w:tcPr>
          <w:p w14:paraId="5385189F"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340E6766" w14:textId="6142B853"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A19384" w14:textId="57A62D87"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7EBC1823" w14:textId="77777777" w:rsidTr="009935AE">
        <w:trPr>
          <w:trHeight w:val="516"/>
          <w:jc w:val="center"/>
        </w:trPr>
        <w:tc>
          <w:tcPr>
            <w:tcW w:w="1246" w:type="dxa"/>
            <w:shd w:val="clear" w:color="auto" w:fill="auto"/>
            <w:vAlign w:val="center"/>
          </w:tcPr>
          <w:p w14:paraId="5EEB0C79"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A4A6847" w14:textId="1D2D8B08"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138F6255" w14:textId="773B7676"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610AFFD1" w14:textId="77777777" w:rsidTr="009935AE">
        <w:trPr>
          <w:trHeight w:val="516"/>
          <w:jc w:val="center"/>
        </w:trPr>
        <w:tc>
          <w:tcPr>
            <w:tcW w:w="1246" w:type="dxa"/>
            <w:shd w:val="clear" w:color="auto" w:fill="auto"/>
            <w:vAlign w:val="center"/>
          </w:tcPr>
          <w:p w14:paraId="10F6FEF0"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6E9EF95A" w14:textId="3F3C94CA"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63D0EC6D" w14:textId="1224D00B"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76,636,791.16</w:t>
            </w:r>
          </w:p>
        </w:tc>
      </w:tr>
      <w:tr w:rsidR="001A6191" w:rsidRPr="007F52FA" w14:paraId="6FE0495F" w14:textId="77777777" w:rsidTr="009935AE">
        <w:trPr>
          <w:trHeight w:val="499"/>
          <w:jc w:val="center"/>
        </w:trPr>
        <w:tc>
          <w:tcPr>
            <w:tcW w:w="1246" w:type="dxa"/>
            <w:shd w:val="clear" w:color="auto" w:fill="auto"/>
            <w:vAlign w:val="center"/>
          </w:tcPr>
          <w:p w14:paraId="7E04D62E"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A999A13" w14:textId="294DF47D"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B88C05" w14:textId="2EA9259F"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2FE02BAB" w14:textId="77777777" w:rsidTr="009935AE">
        <w:trPr>
          <w:trHeight w:val="516"/>
          <w:jc w:val="center"/>
        </w:trPr>
        <w:tc>
          <w:tcPr>
            <w:tcW w:w="1246" w:type="dxa"/>
            <w:shd w:val="clear" w:color="auto" w:fill="auto"/>
            <w:vAlign w:val="center"/>
          </w:tcPr>
          <w:p w14:paraId="0A6BAC23"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5FB78079" w14:textId="2A14FFCF"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DC87FEB" w14:textId="02A660C6"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2980C0B8" w14:textId="77777777" w:rsidTr="009935AE">
        <w:trPr>
          <w:trHeight w:val="516"/>
          <w:jc w:val="center"/>
        </w:trPr>
        <w:tc>
          <w:tcPr>
            <w:tcW w:w="1246" w:type="dxa"/>
            <w:shd w:val="clear" w:color="auto" w:fill="auto"/>
            <w:vAlign w:val="center"/>
          </w:tcPr>
          <w:p w14:paraId="45F81C08"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5A5841BC" w14:textId="43DB44BA" w:rsidR="001A6191" w:rsidRPr="00BC70B8" w:rsidRDefault="001A6191" w:rsidP="001A6191">
            <w:pPr>
              <w:autoSpaceDE w:val="0"/>
              <w:autoSpaceDN w:val="0"/>
              <w:adjustRightInd w:val="0"/>
              <w:spacing w:before="29"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6DEB98B" w14:textId="4DE86146" w:rsidR="001A6191" w:rsidRPr="00BC70B8" w:rsidRDefault="001A6191" w:rsidP="001A6191">
            <w:pPr>
              <w:autoSpaceDE w:val="0"/>
              <w:autoSpaceDN w:val="0"/>
              <w:adjustRightInd w:val="0"/>
              <w:spacing w:before="29" w:after="100" w:afterAutospacing="1" w:line="360" w:lineRule="auto"/>
              <w:ind w:left="15"/>
              <w:contextualSpacing/>
              <w:jc w:val="right"/>
              <w:rPr>
                <w:color w:val="000000"/>
                <w:sz w:val="24"/>
              </w:rPr>
            </w:pPr>
            <w:r w:rsidRPr="007F52FA">
              <w:rPr>
                <w:color w:val="000000"/>
                <w:sz w:val="24"/>
              </w:rPr>
              <w:t>-</w:t>
            </w:r>
          </w:p>
        </w:tc>
      </w:tr>
      <w:tr w:rsidR="001A6191" w:rsidRPr="007F52FA" w14:paraId="0D80D570" w14:textId="77777777" w:rsidTr="009935AE">
        <w:trPr>
          <w:trHeight w:val="499"/>
          <w:jc w:val="center"/>
        </w:trPr>
        <w:tc>
          <w:tcPr>
            <w:tcW w:w="1246" w:type="dxa"/>
            <w:shd w:val="clear" w:color="auto" w:fill="auto"/>
            <w:vAlign w:val="center"/>
          </w:tcPr>
          <w:p w14:paraId="4B6E27AA"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5BF46FE9" w14:textId="66E892C5"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4B761E9A" w14:textId="03536F54"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w:t>
            </w:r>
          </w:p>
        </w:tc>
      </w:tr>
      <w:tr w:rsidR="001A6191" w:rsidRPr="007F52FA" w14:paraId="43299710" w14:textId="77777777" w:rsidTr="009935AE">
        <w:trPr>
          <w:trHeight w:val="531"/>
          <w:jc w:val="center"/>
        </w:trPr>
        <w:tc>
          <w:tcPr>
            <w:tcW w:w="1246" w:type="dxa"/>
            <w:shd w:val="clear" w:color="auto" w:fill="auto"/>
            <w:vAlign w:val="center"/>
          </w:tcPr>
          <w:p w14:paraId="2288D4D9" w14:textId="77777777" w:rsidR="001A6191" w:rsidRPr="00BC70B8" w:rsidRDefault="001A6191" w:rsidP="001A6191">
            <w:pPr>
              <w:autoSpaceDE w:val="0"/>
              <w:autoSpaceDN w:val="0"/>
              <w:adjustRightInd w:val="0"/>
              <w:spacing w:before="29"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765A5448" w14:textId="32E2A23D" w:rsidR="001A6191" w:rsidRPr="00BC70B8" w:rsidRDefault="001A6191" w:rsidP="001A6191">
            <w:pPr>
              <w:autoSpaceDE w:val="0"/>
              <w:autoSpaceDN w:val="0"/>
              <w:adjustRightInd w:val="0"/>
              <w:spacing w:before="29"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02604AFE" w14:textId="3B76C4E5" w:rsidR="001A6191" w:rsidRPr="00BC70B8" w:rsidRDefault="001A6191" w:rsidP="001A6191">
            <w:pPr>
              <w:autoSpaceDE w:val="0"/>
              <w:autoSpaceDN w:val="0"/>
              <w:adjustRightInd w:val="0"/>
              <w:spacing w:before="29" w:after="100" w:afterAutospacing="1" w:line="360" w:lineRule="auto"/>
              <w:ind w:left="15"/>
              <w:contextualSpacing/>
              <w:jc w:val="right"/>
              <w:rPr>
                <w:color w:val="000000"/>
                <w:kern w:val="0"/>
                <w:sz w:val="24"/>
              </w:rPr>
            </w:pPr>
            <w:r w:rsidRPr="007F52FA">
              <w:rPr>
                <w:color w:val="000000"/>
                <w:kern w:val="0"/>
                <w:sz w:val="24"/>
              </w:rPr>
              <w:t>76,636,791.16</w:t>
            </w:r>
          </w:p>
        </w:tc>
      </w:tr>
    </w:tbl>
    <w:p w14:paraId="2D9521C6" w14:textId="77777777" w:rsidR="009935AE" w:rsidRPr="00BC70B8" w:rsidRDefault="009935AE" w:rsidP="009935AE">
      <w:pPr>
        <w:spacing w:after="100" w:afterAutospacing="1" w:line="360" w:lineRule="auto"/>
        <w:contextualSpacing/>
        <w:rPr>
          <w:vanish/>
        </w:rPr>
      </w:pPr>
    </w:p>
    <w:p w14:paraId="4D3D750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（4）报告期末持有的处于转股期的可转换债券明细</w:t>
      </w:r>
    </w:p>
    <w:p w14:paraId="49C088E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E524B5">
        <w:rPr>
          <w:rFonts w:ascii="宋体" w:hAnsi="宋体"/>
          <w:sz w:val="24"/>
          <w:szCs w:val="21"/>
        </w:rPr>
        <w:t>本基金本报告期末未持有处于转股期的可转换债券。</w:t>
      </w:r>
    </w:p>
    <w:p w14:paraId="7A50F88E" w14:textId="77777777" w:rsidR="009935AE"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（5）报告期末前十名股票中存在流通受限情况的说明</w:t>
      </w:r>
    </w:p>
    <w:p w14:paraId="0F5C5C58" w14:textId="77777777" w:rsidR="009935AE" w:rsidRPr="00365E21" w:rsidRDefault="009935AE" w:rsidP="009935AE">
      <w:pPr>
        <w:adjustRightInd w:val="0"/>
        <w:snapToGrid w:val="0"/>
        <w:spacing w:line="360" w:lineRule="auto"/>
        <w:ind w:firstLineChars="200" w:firstLine="480"/>
        <w:rPr>
          <w:rFonts w:ascii="宋体" w:hAnsi="宋体"/>
          <w:sz w:val="24"/>
          <w:szCs w:val="21"/>
        </w:rPr>
      </w:pPr>
      <w:r w:rsidRPr="004D619A">
        <w:rPr>
          <w:rFonts w:ascii="宋体" w:hAnsi="宋体" w:hint="eastAsia"/>
          <w:sz w:val="24"/>
          <w:szCs w:val="21"/>
        </w:rPr>
        <w:t>本基金本报告期末未持有股票。</w:t>
      </w:r>
    </w:p>
    <w:p w14:paraId="654F6014" w14:textId="77777777" w:rsidR="009935AE" w:rsidRPr="00B866B0" w:rsidRDefault="009935AE" w:rsidP="009935A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t>（6）投资组合报告附注的其他文字描述部分</w:t>
      </w:r>
    </w:p>
    <w:p w14:paraId="5A4EDA73" w14:textId="77777777" w:rsidR="00EC4227" w:rsidRDefault="009935AE" w:rsidP="00B9305E">
      <w:pPr>
        <w:adjustRightInd w:val="0"/>
        <w:snapToGrid w:val="0"/>
        <w:spacing w:line="360" w:lineRule="auto"/>
        <w:ind w:firstLineChars="200" w:firstLine="480"/>
        <w:rPr>
          <w:rFonts w:ascii="宋体" w:hAnsi="宋体"/>
          <w:sz w:val="24"/>
          <w:szCs w:val="21"/>
        </w:rPr>
      </w:pPr>
      <w:r w:rsidRPr="00B866B0">
        <w:rPr>
          <w:rFonts w:ascii="宋体" w:hAnsi="宋体" w:hint="eastAsia"/>
          <w:sz w:val="24"/>
          <w:szCs w:val="21"/>
        </w:rPr>
        <w:lastRenderedPageBreak/>
        <w:t>由于四舍五入的原因，分项之和与合计项之间可能存在尾差。</w:t>
      </w:r>
      <w:bookmarkStart w:id="33" w:name="_Toc382224969"/>
    </w:p>
    <w:p w14:paraId="3327B1C2" w14:textId="77777777" w:rsidR="00EC4227" w:rsidRDefault="00EC4227" w:rsidP="00EC4227">
      <w:pPr>
        <w:widowControl/>
        <w:adjustRightInd w:val="0"/>
        <w:snapToGrid w:val="0"/>
        <w:spacing w:beforeLines="50" w:before="143" w:afterLines="50" w:after="143" w:line="360" w:lineRule="auto"/>
        <w:ind w:firstLineChars="200" w:firstLine="480"/>
        <w:jc w:val="left"/>
        <w:outlineLvl w:val="0"/>
        <w:rPr>
          <w:rFonts w:ascii="宋体" w:hAnsi="宋体"/>
          <w:sz w:val="24"/>
          <w:szCs w:val="21"/>
        </w:rPr>
      </w:pPr>
    </w:p>
    <w:p w14:paraId="6D75C68C" w14:textId="1E1F55B5" w:rsidR="00EC4227" w:rsidRPr="009E4572" w:rsidRDefault="00EC4227" w:rsidP="00EC4227">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b/>
          <w:kern w:val="0"/>
          <w:sz w:val="28"/>
          <w:szCs w:val="28"/>
        </w:rPr>
        <w:t>十</w:t>
      </w:r>
      <w:r w:rsidRPr="009E4572">
        <w:rPr>
          <w:rFonts w:ascii="黑体" w:eastAsia="黑体" w:hint="eastAsia"/>
          <w:b/>
          <w:kern w:val="0"/>
          <w:sz w:val="28"/>
          <w:szCs w:val="28"/>
        </w:rPr>
        <w:t>二</w:t>
      </w:r>
      <w:r w:rsidRPr="009E4572">
        <w:rPr>
          <w:rFonts w:ascii="黑体" w:eastAsia="黑体"/>
          <w:b/>
          <w:kern w:val="0"/>
          <w:sz w:val="28"/>
          <w:szCs w:val="28"/>
        </w:rPr>
        <w:t>、基金的</w:t>
      </w:r>
      <w:r w:rsidRPr="009E4572">
        <w:rPr>
          <w:rFonts w:ascii="黑体" w:eastAsia="黑体" w:hint="eastAsia"/>
          <w:b/>
          <w:kern w:val="0"/>
          <w:sz w:val="28"/>
          <w:szCs w:val="28"/>
        </w:rPr>
        <w:t>业绩</w:t>
      </w:r>
      <w:bookmarkEnd w:id="33"/>
    </w:p>
    <w:p w14:paraId="464C575E" w14:textId="30A2B7E6" w:rsidR="0050227A" w:rsidRPr="0020165A" w:rsidRDefault="0050227A" w:rsidP="0020165A">
      <w:pPr>
        <w:adjustRightInd w:val="0"/>
        <w:snapToGrid w:val="0"/>
        <w:spacing w:line="360" w:lineRule="auto"/>
        <w:ind w:firstLineChars="200" w:firstLine="480"/>
        <w:rPr>
          <w:kern w:val="0"/>
          <w:sz w:val="24"/>
        </w:rPr>
      </w:pPr>
      <w:r w:rsidRPr="0020165A">
        <w:rPr>
          <w:rFonts w:hint="eastAsia"/>
          <w:kern w:val="0"/>
          <w:sz w:val="24"/>
        </w:rPr>
        <w:t>基金业绩截止日为</w:t>
      </w:r>
      <w:r w:rsidR="00CA66C0" w:rsidRPr="0020165A">
        <w:rPr>
          <w:kern w:val="0"/>
          <w:sz w:val="24"/>
        </w:rPr>
        <w:t>2018</w:t>
      </w:r>
      <w:r w:rsidR="00CA66C0" w:rsidRPr="0020165A">
        <w:rPr>
          <w:kern w:val="0"/>
          <w:sz w:val="24"/>
        </w:rPr>
        <w:t>年</w:t>
      </w:r>
      <w:r w:rsidR="00CA66C0" w:rsidRPr="0020165A">
        <w:rPr>
          <w:kern w:val="0"/>
          <w:sz w:val="24"/>
        </w:rPr>
        <w:t>12</w:t>
      </w:r>
      <w:r w:rsidRPr="0020165A">
        <w:rPr>
          <w:rFonts w:hint="eastAsia"/>
          <w:kern w:val="0"/>
          <w:sz w:val="24"/>
        </w:rPr>
        <w:t>月</w:t>
      </w:r>
      <w:r w:rsidR="00CA66C0" w:rsidRPr="0020165A">
        <w:rPr>
          <w:kern w:val="0"/>
          <w:sz w:val="24"/>
        </w:rPr>
        <w:t>31</w:t>
      </w:r>
      <w:r w:rsidRPr="0020165A">
        <w:rPr>
          <w:rFonts w:hint="eastAsia"/>
          <w:kern w:val="0"/>
          <w:sz w:val="24"/>
        </w:rPr>
        <w:t>日，所载财务数据未经审计师审计。</w:t>
      </w:r>
    </w:p>
    <w:p w14:paraId="79C0891C" w14:textId="77777777" w:rsidR="0050227A" w:rsidRPr="0020165A" w:rsidRDefault="0050227A" w:rsidP="0050227A">
      <w:pPr>
        <w:adjustRightInd w:val="0"/>
        <w:snapToGrid w:val="0"/>
        <w:spacing w:line="360" w:lineRule="auto"/>
        <w:ind w:firstLineChars="200" w:firstLine="480"/>
        <w:rPr>
          <w:kern w:val="0"/>
          <w:sz w:val="24"/>
        </w:rPr>
      </w:pPr>
      <w:r w:rsidRPr="0020165A">
        <w:rPr>
          <w:rFonts w:hint="eastAsia"/>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5900D0" w14:textId="77777777" w:rsidR="0050227A" w:rsidRPr="004430AE" w:rsidRDefault="0050227A" w:rsidP="0050227A">
      <w:pPr>
        <w:adjustRightInd w:val="0"/>
        <w:snapToGrid w:val="0"/>
        <w:spacing w:line="360" w:lineRule="auto"/>
        <w:ind w:firstLineChars="200" w:firstLine="480"/>
        <w:rPr>
          <w:kern w:val="0"/>
          <w:sz w:val="24"/>
        </w:rPr>
      </w:pPr>
      <w:r w:rsidRPr="004430AE">
        <w:rPr>
          <w:kern w:val="0"/>
          <w:sz w:val="24"/>
        </w:rPr>
        <w:t>1</w:t>
      </w:r>
      <w:r w:rsidRPr="004430AE">
        <w:rPr>
          <w:rFonts w:hint="eastAsia"/>
          <w:kern w:val="0"/>
          <w:sz w:val="24"/>
        </w:rPr>
        <w:t>、</w:t>
      </w:r>
      <w:r w:rsidRPr="004430AE">
        <w:rPr>
          <w:kern w:val="0"/>
          <w:sz w:val="24"/>
        </w:rPr>
        <w:t>本报告期基金份额净值增长率及其与同期</w:t>
      </w:r>
      <w:r w:rsidRPr="00456DC4">
        <w:rPr>
          <w:rFonts w:ascii="宋体" w:hAnsi="宋体"/>
          <w:sz w:val="24"/>
          <w:szCs w:val="21"/>
        </w:rPr>
        <w:t>业绩</w:t>
      </w:r>
      <w:r w:rsidRPr="004430AE">
        <w:rPr>
          <w:kern w:val="0"/>
          <w:sz w:val="24"/>
        </w:rPr>
        <w:t>比较基准收益率的比较</w:t>
      </w:r>
    </w:p>
    <w:p w14:paraId="73811F53" w14:textId="2EF2EE17" w:rsidR="0050227A" w:rsidRPr="006B5F56" w:rsidRDefault="0050227A" w:rsidP="0050227A">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1</w:t>
      </w:r>
      <w:r>
        <w:rPr>
          <w:rFonts w:hint="eastAsia"/>
          <w:kern w:val="0"/>
          <w:sz w:val="24"/>
        </w:rPr>
        <w:t>）</w:t>
      </w:r>
      <w:r w:rsidRPr="006B5F56">
        <w:rPr>
          <w:rFonts w:hint="eastAsia"/>
          <w:kern w:val="0"/>
          <w:sz w:val="24"/>
        </w:rPr>
        <w:t>交银</w:t>
      </w:r>
      <w:r>
        <w:rPr>
          <w:rFonts w:hint="eastAsia"/>
          <w:kern w:val="0"/>
          <w:sz w:val="24"/>
        </w:rPr>
        <w:t>裕</w:t>
      </w:r>
      <w:r w:rsidR="00CA66C0">
        <w:rPr>
          <w:rFonts w:hint="eastAsia"/>
          <w:kern w:val="0"/>
          <w:sz w:val="24"/>
        </w:rPr>
        <w:t>祥</w:t>
      </w:r>
      <w:r>
        <w:rPr>
          <w:rFonts w:hint="eastAsia"/>
          <w:kern w:val="0"/>
          <w:sz w:val="24"/>
        </w:rPr>
        <w:t>纯债</w:t>
      </w:r>
      <w:r w:rsidRPr="006B5F56">
        <w:rPr>
          <w:rFonts w:hint="eastAsia"/>
          <w:kern w:val="0"/>
          <w:sz w:val="24"/>
        </w:rPr>
        <w:t>债券</w:t>
      </w:r>
      <w:r w:rsidRPr="006B5F56">
        <w:rPr>
          <w:rFonts w:hint="eastAsia"/>
          <w:kern w:val="0"/>
          <w:sz w:val="24"/>
        </w:rPr>
        <w:t>A</w:t>
      </w:r>
      <w:r w:rsidRPr="006B5F56">
        <w:rPr>
          <w:rFonts w:hint="eastAsia"/>
          <w:kern w:val="0"/>
          <w:sz w:val="24"/>
        </w:rPr>
        <w:t>：</w:t>
      </w:r>
    </w:p>
    <w:tbl>
      <w:tblPr>
        <w:tblW w:w="8748" w:type="dxa"/>
        <w:tblInd w:w="108" w:type="dxa"/>
        <w:tblLayout w:type="fixed"/>
        <w:tblLook w:val="0000" w:firstRow="0" w:lastRow="0" w:firstColumn="0" w:lastColumn="0" w:noHBand="0" w:noVBand="0"/>
      </w:tblPr>
      <w:tblGrid>
        <w:gridCol w:w="2127"/>
        <w:gridCol w:w="992"/>
        <w:gridCol w:w="1134"/>
        <w:gridCol w:w="1134"/>
        <w:gridCol w:w="1276"/>
        <w:gridCol w:w="992"/>
        <w:gridCol w:w="1093"/>
      </w:tblGrid>
      <w:tr w:rsidR="0050227A" w:rsidRPr="00B866B0" w14:paraId="361BA840" w14:textId="77777777" w:rsidTr="002326E9">
        <w:trPr>
          <w:trHeight w:val="2276"/>
        </w:trPr>
        <w:tc>
          <w:tcPr>
            <w:tcW w:w="2127" w:type="dxa"/>
            <w:tcBorders>
              <w:top w:val="single" w:sz="8" w:space="0" w:color="000000"/>
              <w:left w:val="single" w:sz="8" w:space="0" w:color="000000"/>
              <w:bottom w:val="single" w:sz="8" w:space="0" w:color="000000"/>
              <w:right w:val="single" w:sz="8" w:space="0" w:color="000000"/>
            </w:tcBorders>
            <w:vAlign w:val="center"/>
          </w:tcPr>
          <w:p w14:paraId="3B9BA558" w14:textId="77777777" w:rsidR="0050227A" w:rsidRPr="00B866B0" w:rsidRDefault="0050227A" w:rsidP="00FD1B7F">
            <w:pPr>
              <w:snapToGrid w:val="0"/>
              <w:spacing w:line="288" w:lineRule="auto"/>
              <w:jc w:val="center"/>
              <w:rPr>
                <w:sz w:val="24"/>
              </w:rPr>
            </w:pPr>
            <w:r w:rsidRPr="00B866B0">
              <w:rPr>
                <w:sz w:val="24"/>
              </w:rPr>
              <w:t>阶段</w:t>
            </w:r>
          </w:p>
        </w:tc>
        <w:tc>
          <w:tcPr>
            <w:tcW w:w="992" w:type="dxa"/>
            <w:tcBorders>
              <w:top w:val="single" w:sz="8" w:space="0" w:color="000000"/>
              <w:left w:val="single" w:sz="8" w:space="0" w:color="000000"/>
              <w:bottom w:val="single" w:sz="8" w:space="0" w:color="000000"/>
              <w:right w:val="single" w:sz="8" w:space="0" w:color="000000"/>
            </w:tcBorders>
            <w:vAlign w:val="center"/>
          </w:tcPr>
          <w:p w14:paraId="5D22F3EA" w14:textId="77777777" w:rsidR="0050227A" w:rsidRPr="00B866B0" w:rsidRDefault="0050227A" w:rsidP="00FD1B7F">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0F434C5" w14:textId="77777777" w:rsidR="0050227A" w:rsidRPr="00B866B0" w:rsidRDefault="0050227A" w:rsidP="00FD1B7F">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53993E76" w14:textId="77777777" w:rsidR="0050227A" w:rsidRPr="00B866B0" w:rsidRDefault="0050227A" w:rsidP="00FD1B7F">
            <w:pPr>
              <w:snapToGrid w:val="0"/>
              <w:spacing w:line="288" w:lineRule="auto"/>
              <w:jc w:val="center"/>
              <w:rPr>
                <w:sz w:val="24"/>
              </w:rPr>
            </w:pPr>
            <w:r w:rsidRPr="00B866B0">
              <w:rPr>
                <w:sz w:val="24"/>
              </w:rPr>
              <w:t>业绩比较基准收益率</w:t>
            </w:r>
            <w:r w:rsidRPr="00B866B0">
              <w:rPr>
                <w:rFonts w:hAnsi="宋体"/>
                <w:sz w:val="24"/>
              </w:rPr>
              <w:t>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38FE06FD" w14:textId="77777777" w:rsidR="0050227A" w:rsidRPr="00B866B0" w:rsidRDefault="0050227A" w:rsidP="00FD1B7F">
            <w:pPr>
              <w:snapToGrid w:val="0"/>
              <w:spacing w:line="288" w:lineRule="auto"/>
              <w:jc w:val="center"/>
              <w:rPr>
                <w:sz w:val="24"/>
              </w:rPr>
            </w:pPr>
            <w:r w:rsidRPr="00B866B0">
              <w:rPr>
                <w:sz w:val="24"/>
              </w:rPr>
              <w:t>业绩比较基准收益率标准差</w:t>
            </w:r>
            <w:r w:rsidRPr="00B866B0">
              <w:rPr>
                <w:rFonts w:hAnsi="宋体"/>
                <w:sz w:val="24"/>
              </w:rPr>
              <w:t>④</w:t>
            </w:r>
          </w:p>
        </w:tc>
        <w:tc>
          <w:tcPr>
            <w:tcW w:w="992" w:type="dxa"/>
            <w:tcBorders>
              <w:top w:val="single" w:sz="8" w:space="0" w:color="000000"/>
              <w:left w:val="single" w:sz="8" w:space="0" w:color="000000"/>
              <w:bottom w:val="single" w:sz="8" w:space="0" w:color="000000"/>
              <w:right w:val="single" w:sz="8" w:space="0" w:color="000000"/>
            </w:tcBorders>
            <w:vAlign w:val="center"/>
          </w:tcPr>
          <w:p w14:paraId="045EF4C0" w14:textId="77777777" w:rsidR="0050227A" w:rsidRPr="00B866B0" w:rsidRDefault="0050227A" w:rsidP="00FD1B7F">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49E01F40" w14:textId="77777777" w:rsidR="0050227A" w:rsidRPr="00B866B0" w:rsidRDefault="0050227A" w:rsidP="00FD1B7F">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2326E9" w:rsidRPr="00B866B0" w14:paraId="6F849743" w14:textId="77777777" w:rsidTr="002326E9">
        <w:tc>
          <w:tcPr>
            <w:tcW w:w="2127" w:type="dxa"/>
            <w:tcBorders>
              <w:top w:val="single" w:sz="8" w:space="0" w:color="000000"/>
              <w:left w:val="single" w:sz="8" w:space="0" w:color="000000"/>
              <w:bottom w:val="single" w:sz="8" w:space="0" w:color="000000"/>
              <w:right w:val="single" w:sz="8" w:space="0" w:color="000000"/>
            </w:tcBorders>
            <w:vAlign w:val="center"/>
          </w:tcPr>
          <w:p w14:paraId="5E127C76" w14:textId="566C61A7" w:rsidR="002326E9" w:rsidRPr="00B866B0" w:rsidRDefault="002326E9" w:rsidP="002326E9">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992" w:type="dxa"/>
            <w:tcBorders>
              <w:top w:val="single" w:sz="8" w:space="0" w:color="000000"/>
              <w:left w:val="single" w:sz="8" w:space="0" w:color="000000"/>
              <w:bottom w:val="single" w:sz="8" w:space="0" w:color="000000"/>
              <w:right w:val="single" w:sz="8" w:space="0" w:color="000000"/>
            </w:tcBorders>
            <w:vAlign w:val="center"/>
          </w:tcPr>
          <w:p w14:paraId="063D9336" w14:textId="16EB230E"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03453804" w14:textId="55AC8C54"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1182AA2D" w14:textId="57904DDA"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1.99%</w:t>
            </w:r>
          </w:p>
        </w:tc>
        <w:tc>
          <w:tcPr>
            <w:tcW w:w="1276" w:type="dxa"/>
            <w:tcBorders>
              <w:top w:val="single" w:sz="8" w:space="0" w:color="000000"/>
              <w:left w:val="single" w:sz="8" w:space="0" w:color="000000"/>
              <w:bottom w:val="single" w:sz="8" w:space="0" w:color="000000"/>
              <w:right w:val="single" w:sz="8" w:space="0" w:color="000000"/>
            </w:tcBorders>
            <w:vAlign w:val="center"/>
          </w:tcPr>
          <w:p w14:paraId="5CC74715" w14:textId="56078E25"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3FECD17" w14:textId="7AE4F522"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-0.45%</w:t>
            </w:r>
          </w:p>
        </w:tc>
        <w:tc>
          <w:tcPr>
            <w:tcW w:w="1093" w:type="dxa"/>
            <w:tcBorders>
              <w:top w:val="single" w:sz="8" w:space="0" w:color="000000"/>
              <w:left w:val="single" w:sz="8" w:space="0" w:color="000000"/>
              <w:bottom w:val="single" w:sz="8" w:space="0" w:color="000000"/>
              <w:right w:val="single" w:sz="8" w:space="0" w:color="000000"/>
            </w:tcBorders>
            <w:vAlign w:val="center"/>
          </w:tcPr>
          <w:p w14:paraId="410ECABD" w14:textId="3C9D156F" w:rsidR="002326E9" w:rsidRPr="00B866B0" w:rsidRDefault="002326E9" w:rsidP="002326E9">
            <w:pPr>
              <w:autoSpaceDE w:val="0"/>
              <w:autoSpaceDN w:val="0"/>
              <w:adjustRightInd w:val="0"/>
              <w:spacing w:before="29" w:line="288" w:lineRule="auto"/>
              <w:ind w:left="15"/>
              <w:jc w:val="center"/>
              <w:rPr>
                <w:kern w:val="0"/>
                <w:sz w:val="24"/>
                <w:szCs w:val="24"/>
              </w:rPr>
            </w:pPr>
            <w:r>
              <w:rPr>
                <w:color w:val="000000"/>
                <w:sz w:val="24"/>
              </w:rPr>
              <w:t>0.00%</w:t>
            </w:r>
          </w:p>
        </w:tc>
      </w:tr>
      <w:tr w:rsidR="002326E9" w:rsidRPr="00B866B0" w14:paraId="1DEFD82A" w14:textId="77777777" w:rsidTr="00B9305E">
        <w:trPr>
          <w:trHeight w:val="333"/>
        </w:trPr>
        <w:tc>
          <w:tcPr>
            <w:tcW w:w="2127" w:type="dxa"/>
            <w:tcBorders>
              <w:top w:val="single" w:sz="8" w:space="0" w:color="000000"/>
              <w:left w:val="single" w:sz="8" w:space="0" w:color="000000"/>
              <w:bottom w:val="single" w:sz="8" w:space="0" w:color="000000"/>
              <w:right w:val="single" w:sz="8" w:space="0" w:color="000000"/>
            </w:tcBorders>
            <w:vAlign w:val="center"/>
          </w:tcPr>
          <w:p w14:paraId="4CABE70A" w14:textId="14A95965" w:rsidR="002326E9" w:rsidRPr="00B866B0" w:rsidRDefault="002326E9" w:rsidP="002326E9">
            <w:pPr>
              <w:autoSpaceDE w:val="0"/>
              <w:autoSpaceDN w:val="0"/>
              <w:adjustRightInd w:val="0"/>
              <w:spacing w:before="29" w:line="288" w:lineRule="auto"/>
              <w:ind w:left="15"/>
              <w:jc w:val="left"/>
              <w:rPr>
                <w:kern w:val="0"/>
                <w:sz w:val="24"/>
                <w:szCs w:val="24"/>
              </w:rPr>
            </w:pPr>
            <w:r>
              <w:rPr>
                <w:rFonts w:hint="eastAsia"/>
                <w:kern w:val="0"/>
                <w:sz w:val="24"/>
                <w:szCs w:val="24"/>
              </w:rPr>
              <w:t>201</w:t>
            </w:r>
            <w:r w:rsidRPr="00621A9A">
              <w:rPr>
                <w:kern w:val="0"/>
                <w:sz w:val="24"/>
                <w:szCs w:val="24"/>
              </w:rPr>
              <w:t>8</w:t>
            </w:r>
            <w:r w:rsidRPr="00621A9A">
              <w:rPr>
                <w:kern w:val="0"/>
                <w:sz w:val="24"/>
                <w:szCs w:val="24"/>
              </w:rPr>
              <w:t>年</w:t>
            </w:r>
            <w:r w:rsidRPr="00B9305E">
              <w:rPr>
                <w:rFonts w:hint="eastAsia"/>
                <w:kern w:val="0"/>
                <w:sz w:val="24"/>
                <w:szCs w:val="24"/>
              </w:rPr>
              <w:t>度（自基金合同生效日起至</w:t>
            </w:r>
            <w:r w:rsidRPr="00B9305E">
              <w:rPr>
                <w:kern w:val="0"/>
                <w:sz w:val="24"/>
                <w:szCs w:val="24"/>
              </w:rPr>
              <w:t>2018</w:t>
            </w:r>
            <w:r w:rsidRPr="00B9305E">
              <w:rPr>
                <w:rFonts w:hint="eastAsia"/>
                <w:kern w:val="0"/>
                <w:sz w:val="24"/>
                <w:szCs w:val="24"/>
              </w:rPr>
              <w:t>年</w:t>
            </w:r>
            <w:r w:rsidRPr="00B9305E">
              <w:rPr>
                <w:kern w:val="0"/>
                <w:sz w:val="24"/>
                <w:szCs w:val="24"/>
              </w:rPr>
              <w:t>12</w:t>
            </w:r>
            <w:r w:rsidRPr="00B9305E">
              <w:rPr>
                <w:rFonts w:hint="eastAsia"/>
                <w:kern w:val="0"/>
                <w:sz w:val="24"/>
                <w:szCs w:val="24"/>
              </w:rPr>
              <w:t>月</w:t>
            </w:r>
            <w:r w:rsidRPr="00B9305E">
              <w:rPr>
                <w:kern w:val="0"/>
                <w:sz w:val="24"/>
                <w:szCs w:val="24"/>
              </w:rPr>
              <w:t>31</w:t>
            </w:r>
            <w:r w:rsidRPr="00B9305E">
              <w:rPr>
                <w:rFonts w:hint="eastAsia"/>
                <w:kern w:val="0"/>
                <w:sz w:val="24"/>
                <w:szCs w:val="24"/>
              </w:rPr>
              <w:t>日）</w:t>
            </w:r>
          </w:p>
        </w:tc>
        <w:tc>
          <w:tcPr>
            <w:tcW w:w="992" w:type="dxa"/>
            <w:tcBorders>
              <w:top w:val="single" w:sz="8" w:space="0" w:color="000000"/>
              <w:left w:val="single" w:sz="8" w:space="0" w:color="000000"/>
              <w:bottom w:val="single" w:sz="8" w:space="0" w:color="000000"/>
              <w:right w:val="single" w:sz="8" w:space="0" w:color="000000"/>
            </w:tcBorders>
            <w:vAlign w:val="center"/>
          </w:tcPr>
          <w:p w14:paraId="79CB54A7" w14:textId="3FD73F06" w:rsidR="002326E9" w:rsidRDefault="002326E9" w:rsidP="002326E9">
            <w:pPr>
              <w:autoSpaceDE w:val="0"/>
              <w:autoSpaceDN w:val="0"/>
              <w:adjustRightInd w:val="0"/>
              <w:spacing w:before="29" w:line="288" w:lineRule="auto"/>
              <w:ind w:left="15"/>
              <w:jc w:val="center"/>
              <w:rPr>
                <w:color w:val="000000"/>
                <w:sz w:val="24"/>
              </w:rPr>
            </w:pPr>
            <w:r>
              <w:rPr>
                <w:color w:val="000000"/>
                <w:sz w:val="24"/>
              </w:rPr>
              <w:t>1.57%</w:t>
            </w:r>
          </w:p>
        </w:tc>
        <w:tc>
          <w:tcPr>
            <w:tcW w:w="1134" w:type="dxa"/>
            <w:tcBorders>
              <w:top w:val="single" w:sz="8" w:space="0" w:color="000000"/>
              <w:left w:val="single" w:sz="8" w:space="0" w:color="000000"/>
              <w:bottom w:val="single" w:sz="8" w:space="0" w:color="000000"/>
              <w:right w:val="single" w:sz="8" w:space="0" w:color="000000"/>
            </w:tcBorders>
            <w:vAlign w:val="center"/>
          </w:tcPr>
          <w:p w14:paraId="087B8BB3" w14:textId="3F99A006" w:rsidR="002326E9" w:rsidRDefault="002326E9" w:rsidP="002326E9">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6AAFD6A" w14:textId="039CCDAA" w:rsidR="002326E9" w:rsidRDefault="002326E9" w:rsidP="002326E9">
            <w:pPr>
              <w:autoSpaceDE w:val="0"/>
              <w:autoSpaceDN w:val="0"/>
              <w:adjustRightInd w:val="0"/>
              <w:spacing w:before="29" w:line="288" w:lineRule="auto"/>
              <w:ind w:left="15"/>
              <w:jc w:val="center"/>
              <w:rPr>
                <w:color w:val="000000"/>
                <w:sz w:val="24"/>
              </w:rPr>
            </w:pPr>
            <w:r>
              <w:rPr>
                <w:color w:val="000000"/>
                <w:sz w:val="24"/>
              </w:rPr>
              <w:t>2.16%</w:t>
            </w:r>
          </w:p>
        </w:tc>
        <w:tc>
          <w:tcPr>
            <w:tcW w:w="1276" w:type="dxa"/>
            <w:tcBorders>
              <w:top w:val="single" w:sz="8" w:space="0" w:color="000000"/>
              <w:left w:val="single" w:sz="8" w:space="0" w:color="000000"/>
              <w:bottom w:val="single" w:sz="8" w:space="0" w:color="000000"/>
              <w:right w:val="single" w:sz="8" w:space="0" w:color="000000"/>
            </w:tcBorders>
            <w:vAlign w:val="center"/>
          </w:tcPr>
          <w:p w14:paraId="68C88580" w14:textId="318AB12D" w:rsidR="002326E9" w:rsidRDefault="002326E9" w:rsidP="002326E9">
            <w:pPr>
              <w:autoSpaceDE w:val="0"/>
              <w:autoSpaceDN w:val="0"/>
              <w:adjustRightInd w:val="0"/>
              <w:spacing w:before="29" w:line="288" w:lineRule="auto"/>
              <w:ind w:left="15"/>
              <w:jc w:val="center"/>
              <w:rPr>
                <w:color w:val="000000"/>
                <w:sz w:val="24"/>
              </w:rPr>
            </w:pPr>
            <w:r>
              <w:rPr>
                <w:color w:val="000000"/>
                <w:sz w:val="24"/>
              </w:rPr>
              <w:t>0.05%</w:t>
            </w:r>
          </w:p>
        </w:tc>
        <w:tc>
          <w:tcPr>
            <w:tcW w:w="992" w:type="dxa"/>
            <w:tcBorders>
              <w:top w:val="single" w:sz="8" w:space="0" w:color="000000"/>
              <w:left w:val="single" w:sz="8" w:space="0" w:color="000000"/>
              <w:bottom w:val="single" w:sz="8" w:space="0" w:color="000000"/>
              <w:right w:val="single" w:sz="8" w:space="0" w:color="000000"/>
            </w:tcBorders>
            <w:vAlign w:val="center"/>
          </w:tcPr>
          <w:p w14:paraId="6FB66FF7" w14:textId="30BBCA97" w:rsidR="002326E9" w:rsidRDefault="002326E9" w:rsidP="002326E9">
            <w:pPr>
              <w:autoSpaceDE w:val="0"/>
              <w:autoSpaceDN w:val="0"/>
              <w:adjustRightInd w:val="0"/>
              <w:spacing w:before="29" w:line="288" w:lineRule="auto"/>
              <w:ind w:left="15"/>
              <w:jc w:val="center"/>
              <w:rPr>
                <w:color w:val="000000"/>
                <w:sz w:val="24"/>
              </w:rPr>
            </w:pPr>
            <w:r>
              <w:rPr>
                <w:color w:val="000000"/>
                <w:sz w:val="24"/>
              </w:rPr>
              <w:t>-0.59%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44F24939" w14:textId="2F57C205" w:rsidR="002326E9" w:rsidRDefault="002326E9" w:rsidP="002326E9">
            <w:pPr>
              <w:autoSpaceDE w:val="0"/>
              <w:autoSpaceDN w:val="0"/>
              <w:adjustRightInd w:val="0"/>
              <w:spacing w:before="29" w:line="288" w:lineRule="auto"/>
              <w:ind w:left="15"/>
              <w:jc w:val="center"/>
              <w:rPr>
                <w:color w:val="000000"/>
                <w:sz w:val="24"/>
              </w:rPr>
            </w:pPr>
            <w:r>
              <w:rPr>
                <w:color w:val="000000"/>
                <w:sz w:val="24"/>
              </w:rPr>
              <w:t>0.00%</w:t>
            </w:r>
          </w:p>
        </w:tc>
      </w:tr>
    </w:tbl>
    <w:p w14:paraId="28EDBC33" w14:textId="660EFBCA" w:rsidR="0050227A" w:rsidRPr="00F52808" w:rsidRDefault="0050227A" w:rsidP="0050227A">
      <w:pPr>
        <w:autoSpaceDE w:val="0"/>
        <w:autoSpaceDN w:val="0"/>
        <w:adjustRightInd w:val="0"/>
        <w:spacing w:before="29" w:line="288" w:lineRule="auto"/>
        <w:jc w:val="left"/>
        <w:rPr>
          <w:color w:val="000000"/>
          <w:sz w:val="24"/>
        </w:rPr>
      </w:pPr>
      <w:r w:rsidRPr="007F52FA">
        <w:rPr>
          <w:color w:val="000000"/>
          <w:sz w:val="24"/>
        </w:rPr>
        <w:t>注：本基金基金合同生效日为</w:t>
      </w:r>
      <w:r w:rsidR="000D62A8" w:rsidRPr="007F52FA">
        <w:rPr>
          <w:color w:val="000000"/>
          <w:sz w:val="24"/>
        </w:rPr>
        <w:t>2018</w:t>
      </w:r>
      <w:r w:rsidR="000D62A8" w:rsidRPr="007F52FA">
        <w:rPr>
          <w:color w:val="000000"/>
          <w:sz w:val="24"/>
        </w:rPr>
        <w:t>年</w:t>
      </w:r>
      <w:r w:rsidR="000D62A8">
        <w:rPr>
          <w:color w:val="000000"/>
          <w:sz w:val="24"/>
        </w:rPr>
        <w:t>9</w:t>
      </w:r>
      <w:r w:rsidRPr="007F52FA">
        <w:rPr>
          <w:color w:val="000000"/>
          <w:sz w:val="24"/>
        </w:rPr>
        <w:t>月</w:t>
      </w:r>
      <w:r w:rsidR="000D62A8" w:rsidRPr="007F52FA">
        <w:rPr>
          <w:color w:val="000000"/>
          <w:sz w:val="24"/>
        </w:rPr>
        <w:t>2</w:t>
      </w:r>
      <w:r w:rsidR="000D62A8">
        <w:rPr>
          <w:color w:val="000000"/>
          <w:sz w:val="24"/>
        </w:rPr>
        <w:t>6</w:t>
      </w:r>
      <w:r w:rsidRPr="007F52FA">
        <w:rPr>
          <w:color w:val="000000"/>
          <w:sz w:val="24"/>
        </w:rPr>
        <w:t>日，本基金的业绩比较基准为</w:t>
      </w:r>
      <w:r w:rsidRPr="007F52FA">
        <w:rPr>
          <w:color w:val="000000"/>
          <w:sz w:val="24"/>
        </w:rPr>
        <w:t>“</w:t>
      </w:r>
      <w:r w:rsidRPr="007F52FA">
        <w:rPr>
          <w:color w:val="000000"/>
          <w:sz w:val="24"/>
        </w:rPr>
        <w:t>中债综合全价指数</w:t>
      </w:r>
      <w:r w:rsidR="004C497B">
        <w:rPr>
          <w:rFonts w:hint="eastAsia"/>
          <w:color w:val="000000"/>
          <w:sz w:val="24"/>
        </w:rPr>
        <w:t>收益率</w:t>
      </w:r>
      <w:r w:rsidRPr="007F52FA">
        <w:rPr>
          <w:color w:val="000000"/>
          <w:sz w:val="24"/>
        </w:rPr>
        <w:t>”</w:t>
      </w:r>
      <w:r w:rsidRPr="007F52FA">
        <w:rPr>
          <w:color w:val="000000"/>
          <w:sz w:val="24"/>
        </w:rPr>
        <w:t>。</w:t>
      </w:r>
    </w:p>
    <w:p w14:paraId="4EA3D3AE" w14:textId="77777777" w:rsidR="002326E9" w:rsidRDefault="0050227A" w:rsidP="00B9305E">
      <w:pPr>
        <w:adjustRightInd w:val="0"/>
        <w:snapToGrid w:val="0"/>
        <w:spacing w:line="360" w:lineRule="auto"/>
        <w:ind w:firstLineChars="200" w:firstLine="480"/>
        <w:rPr>
          <w:kern w:val="0"/>
          <w:sz w:val="24"/>
        </w:rPr>
      </w:pPr>
      <w:r>
        <w:rPr>
          <w:rFonts w:hint="eastAsia"/>
          <w:kern w:val="0"/>
          <w:sz w:val="24"/>
        </w:rPr>
        <w:t>（</w:t>
      </w:r>
      <w:r w:rsidRPr="006B5F56">
        <w:rPr>
          <w:rFonts w:hint="eastAsia"/>
          <w:kern w:val="0"/>
          <w:sz w:val="24"/>
        </w:rPr>
        <w:t>2</w:t>
      </w:r>
      <w:r>
        <w:rPr>
          <w:rFonts w:hint="eastAsia"/>
          <w:kern w:val="0"/>
          <w:sz w:val="24"/>
        </w:rPr>
        <w:t>）交银</w:t>
      </w:r>
      <w:r w:rsidR="00CA66C0">
        <w:rPr>
          <w:rFonts w:hint="eastAsia"/>
          <w:kern w:val="0"/>
          <w:sz w:val="24"/>
        </w:rPr>
        <w:t>裕</w:t>
      </w:r>
      <w:r w:rsidR="00CA66C0">
        <w:rPr>
          <w:kern w:val="0"/>
          <w:sz w:val="24"/>
        </w:rPr>
        <w:t>祥</w:t>
      </w:r>
      <w:r>
        <w:rPr>
          <w:rFonts w:ascii="宋体" w:hAnsi="宋体" w:hint="eastAsia"/>
          <w:sz w:val="24"/>
          <w:szCs w:val="21"/>
        </w:rPr>
        <w:t>纯债</w:t>
      </w:r>
      <w:r w:rsidRPr="00716B56">
        <w:rPr>
          <w:rFonts w:ascii="宋体" w:hAnsi="宋体" w:hint="eastAsia"/>
          <w:sz w:val="24"/>
          <w:szCs w:val="21"/>
        </w:rPr>
        <w:t>债券</w:t>
      </w:r>
      <w:r>
        <w:rPr>
          <w:rFonts w:hint="eastAsia"/>
          <w:kern w:val="0"/>
          <w:sz w:val="24"/>
        </w:rPr>
        <w:t>C</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464D21" w:rsidRPr="00896645" w14:paraId="394D72FF" w14:textId="77777777" w:rsidTr="00C93601">
        <w:trPr>
          <w:jc w:val="center"/>
        </w:trPr>
        <w:tc>
          <w:tcPr>
            <w:tcW w:w="1290" w:type="dxa"/>
            <w:vAlign w:val="center"/>
          </w:tcPr>
          <w:p w14:paraId="14460DCD" w14:textId="77777777" w:rsidR="00464D21" w:rsidRPr="00896645" w:rsidRDefault="00464D21" w:rsidP="00C93601">
            <w:pPr>
              <w:snapToGrid w:val="0"/>
              <w:spacing w:before="29" w:line="288" w:lineRule="auto"/>
              <w:jc w:val="center"/>
              <w:rPr>
                <w:color w:val="000000"/>
                <w:sz w:val="24"/>
              </w:rPr>
            </w:pPr>
            <w:r w:rsidRPr="00896645">
              <w:rPr>
                <w:color w:val="000000"/>
                <w:sz w:val="24"/>
              </w:rPr>
              <w:t>阶段</w:t>
            </w:r>
          </w:p>
        </w:tc>
        <w:tc>
          <w:tcPr>
            <w:tcW w:w="1291" w:type="dxa"/>
            <w:vAlign w:val="center"/>
          </w:tcPr>
          <w:p w14:paraId="5E8C247F" w14:textId="77777777" w:rsidR="00464D21" w:rsidRPr="00896645" w:rsidRDefault="00464D21" w:rsidP="00C93601">
            <w:pPr>
              <w:snapToGrid w:val="0"/>
              <w:spacing w:before="29" w:line="288" w:lineRule="auto"/>
              <w:jc w:val="center"/>
              <w:rPr>
                <w:color w:val="000000"/>
                <w:sz w:val="24"/>
                <w:highlight w:val="green"/>
              </w:rPr>
            </w:pPr>
            <w:r w:rsidRPr="00896645">
              <w:rPr>
                <w:color w:val="000000"/>
                <w:sz w:val="24"/>
              </w:rPr>
              <w:t>净值增长率</w:t>
            </w:r>
            <w:r w:rsidRPr="00896645">
              <w:rPr>
                <w:rFonts w:ascii="宋体" w:hAnsi="宋体"/>
                <w:color w:val="000000"/>
                <w:sz w:val="24"/>
              </w:rPr>
              <w:t>①</w:t>
            </w:r>
          </w:p>
        </w:tc>
        <w:tc>
          <w:tcPr>
            <w:tcW w:w="1291" w:type="dxa"/>
            <w:vAlign w:val="center"/>
          </w:tcPr>
          <w:p w14:paraId="416110BA" w14:textId="77777777" w:rsidR="00464D21" w:rsidRPr="00896645" w:rsidRDefault="00464D21" w:rsidP="00C93601">
            <w:pPr>
              <w:snapToGrid w:val="0"/>
              <w:spacing w:before="29" w:line="288" w:lineRule="auto"/>
              <w:jc w:val="center"/>
              <w:rPr>
                <w:color w:val="000000"/>
                <w:sz w:val="24"/>
                <w:highlight w:val="green"/>
              </w:rPr>
            </w:pPr>
            <w:r w:rsidRPr="00896645">
              <w:rPr>
                <w:color w:val="000000"/>
                <w:sz w:val="24"/>
              </w:rPr>
              <w:t>净值增长率标准差</w:t>
            </w:r>
            <w:r w:rsidRPr="00896645">
              <w:rPr>
                <w:rFonts w:ascii="宋体" w:hAnsi="宋体"/>
                <w:color w:val="000000"/>
                <w:sz w:val="24"/>
              </w:rPr>
              <w:t>②</w:t>
            </w:r>
          </w:p>
        </w:tc>
        <w:tc>
          <w:tcPr>
            <w:tcW w:w="1291" w:type="dxa"/>
            <w:vAlign w:val="center"/>
          </w:tcPr>
          <w:p w14:paraId="43CB7B53" w14:textId="77777777" w:rsidR="00464D21" w:rsidRPr="00896645" w:rsidRDefault="00464D21" w:rsidP="00C93601">
            <w:pPr>
              <w:snapToGrid w:val="0"/>
              <w:spacing w:before="29" w:line="288" w:lineRule="auto"/>
              <w:jc w:val="center"/>
              <w:rPr>
                <w:color w:val="000000"/>
                <w:sz w:val="24"/>
              </w:rPr>
            </w:pPr>
            <w:r w:rsidRPr="00896645">
              <w:rPr>
                <w:color w:val="000000"/>
                <w:sz w:val="24"/>
              </w:rPr>
              <w:t>业绩比较基准收益率</w:t>
            </w:r>
            <w:r w:rsidRPr="00896645">
              <w:rPr>
                <w:rFonts w:ascii="宋体" w:hAnsi="宋体"/>
                <w:color w:val="000000"/>
                <w:sz w:val="24"/>
              </w:rPr>
              <w:t>③</w:t>
            </w:r>
          </w:p>
        </w:tc>
        <w:tc>
          <w:tcPr>
            <w:tcW w:w="1291" w:type="dxa"/>
            <w:vAlign w:val="center"/>
          </w:tcPr>
          <w:p w14:paraId="7046EB21" w14:textId="77777777" w:rsidR="00464D21" w:rsidRPr="00896645" w:rsidRDefault="00464D21" w:rsidP="00C93601">
            <w:pPr>
              <w:snapToGrid w:val="0"/>
              <w:spacing w:before="29" w:line="288" w:lineRule="auto"/>
              <w:jc w:val="center"/>
              <w:rPr>
                <w:color w:val="000000"/>
                <w:sz w:val="24"/>
              </w:rPr>
            </w:pPr>
            <w:r w:rsidRPr="00896645">
              <w:rPr>
                <w:color w:val="000000"/>
                <w:sz w:val="24"/>
              </w:rPr>
              <w:t>业绩比较基准收益率标准差</w:t>
            </w:r>
            <w:r w:rsidRPr="00896645">
              <w:rPr>
                <w:rFonts w:ascii="宋体" w:hAnsi="宋体"/>
                <w:color w:val="000000"/>
                <w:sz w:val="24"/>
              </w:rPr>
              <w:lastRenderedPageBreak/>
              <w:t>④</w:t>
            </w:r>
          </w:p>
        </w:tc>
        <w:tc>
          <w:tcPr>
            <w:tcW w:w="1291" w:type="dxa"/>
            <w:vAlign w:val="center"/>
          </w:tcPr>
          <w:p w14:paraId="6BB731DE" w14:textId="77777777" w:rsidR="00464D21" w:rsidRPr="00896645" w:rsidRDefault="00464D21" w:rsidP="00C93601">
            <w:pPr>
              <w:snapToGrid w:val="0"/>
              <w:spacing w:before="29" w:line="288" w:lineRule="auto"/>
              <w:jc w:val="center"/>
              <w:rPr>
                <w:color w:val="000000"/>
                <w:sz w:val="24"/>
              </w:rPr>
            </w:pPr>
            <w:r w:rsidRPr="00896645">
              <w:rPr>
                <w:rFonts w:ascii="宋体" w:hAnsi="宋体"/>
                <w:color w:val="000000"/>
                <w:sz w:val="24"/>
              </w:rPr>
              <w:lastRenderedPageBreak/>
              <w:t>①</w:t>
            </w:r>
            <w:r w:rsidRPr="00896645">
              <w:rPr>
                <w:color w:val="000000"/>
                <w:sz w:val="24"/>
              </w:rPr>
              <w:t>－</w:t>
            </w:r>
            <w:r w:rsidRPr="00896645">
              <w:rPr>
                <w:rFonts w:ascii="宋体" w:hAnsi="宋体"/>
                <w:color w:val="000000"/>
                <w:sz w:val="24"/>
              </w:rPr>
              <w:t>③</w:t>
            </w:r>
          </w:p>
        </w:tc>
        <w:tc>
          <w:tcPr>
            <w:tcW w:w="1291" w:type="dxa"/>
            <w:vAlign w:val="center"/>
          </w:tcPr>
          <w:p w14:paraId="6E010C9A" w14:textId="77777777" w:rsidR="00464D21" w:rsidRPr="00896645" w:rsidRDefault="00464D21" w:rsidP="00C93601">
            <w:pPr>
              <w:snapToGrid w:val="0"/>
              <w:spacing w:before="29" w:line="288" w:lineRule="auto"/>
              <w:jc w:val="center"/>
              <w:rPr>
                <w:color w:val="000000"/>
                <w:sz w:val="24"/>
              </w:rPr>
            </w:pPr>
            <w:r w:rsidRPr="00896645">
              <w:rPr>
                <w:rFonts w:ascii="宋体" w:hAnsi="宋体"/>
                <w:color w:val="000000"/>
                <w:sz w:val="24"/>
              </w:rPr>
              <w:t>②</w:t>
            </w:r>
            <w:r w:rsidRPr="00896645">
              <w:rPr>
                <w:color w:val="000000"/>
                <w:sz w:val="24"/>
              </w:rPr>
              <w:t>－</w:t>
            </w:r>
            <w:r w:rsidRPr="00896645">
              <w:rPr>
                <w:rFonts w:ascii="宋体" w:hAnsi="宋体"/>
                <w:color w:val="000000"/>
                <w:sz w:val="24"/>
              </w:rPr>
              <w:t>④</w:t>
            </w:r>
          </w:p>
        </w:tc>
      </w:tr>
      <w:tr w:rsidR="00464D21" w:rsidRPr="00896645" w14:paraId="4E6E2590" w14:textId="77777777" w:rsidTr="00C93601">
        <w:trPr>
          <w:jc w:val="center"/>
        </w:trPr>
        <w:tc>
          <w:tcPr>
            <w:tcW w:w="1266" w:type="dxa"/>
            <w:vAlign w:val="center"/>
          </w:tcPr>
          <w:p w14:paraId="6B416EA2" w14:textId="77777777" w:rsidR="00464D21" w:rsidRPr="00896645" w:rsidRDefault="00464D21" w:rsidP="00C93601">
            <w:pPr>
              <w:jc w:val="left"/>
            </w:pPr>
            <w:r w:rsidRPr="00896645">
              <w:rPr>
                <w:color w:val="000000"/>
                <w:sz w:val="24"/>
              </w:rPr>
              <w:t>过去三个月</w:t>
            </w:r>
          </w:p>
        </w:tc>
        <w:tc>
          <w:tcPr>
            <w:tcW w:w="1267" w:type="dxa"/>
            <w:vAlign w:val="center"/>
          </w:tcPr>
          <w:p w14:paraId="483E406D" w14:textId="77777777" w:rsidR="00464D21" w:rsidRPr="00896645" w:rsidRDefault="00464D21" w:rsidP="00C93601">
            <w:pPr>
              <w:jc w:val="right"/>
            </w:pPr>
            <w:r w:rsidRPr="00896645">
              <w:rPr>
                <w:color w:val="000000"/>
                <w:sz w:val="24"/>
              </w:rPr>
              <w:t>-</w:t>
            </w:r>
          </w:p>
        </w:tc>
        <w:tc>
          <w:tcPr>
            <w:tcW w:w="1267" w:type="dxa"/>
            <w:vAlign w:val="center"/>
          </w:tcPr>
          <w:p w14:paraId="173A6DF1" w14:textId="77777777" w:rsidR="00464D21" w:rsidRPr="00896645" w:rsidRDefault="00464D21" w:rsidP="00C93601">
            <w:pPr>
              <w:jc w:val="right"/>
            </w:pPr>
            <w:r w:rsidRPr="00896645">
              <w:rPr>
                <w:color w:val="000000"/>
                <w:sz w:val="24"/>
              </w:rPr>
              <w:t>-</w:t>
            </w:r>
          </w:p>
        </w:tc>
        <w:tc>
          <w:tcPr>
            <w:tcW w:w="1267" w:type="dxa"/>
            <w:vAlign w:val="center"/>
          </w:tcPr>
          <w:p w14:paraId="37986FF2" w14:textId="77777777" w:rsidR="00464D21" w:rsidRPr="00896645" w:rsidRDefault="00464D21" w:rsidP="00C93601">
            <w:pPr>
              <w:jc w:val="right"/>
            </w:pPr>
            <w:r w:rsidRPr="00896645">
              <w:rPr>
                <w:color w:val="000000"/>
                <w:sz w:val="24"/>
              </w:rPr>
              <w:t>-</w:t>
            </w:r>
          </w:p>
        </w:tc>
        <w:tc>
          <w:tcPr>
            <w:tcW w:w="1267" w:type="dxa"/>
            <w:vAlign w:val="center"/>
          </w:tcPr>
          <w:p w14:paraId="6E0B75FF" w14:textId="77777777" w:rsidR="00464D21" w:rsidRPr="00896645" w:rsidRDefault="00464D21" w:rsidP="00C93601">
            <w:pPr>
              <w:jc w:val="right"/>
            </w:pPr>
            <w:r w:rsidRPr="00896645">
              <w:rPr>
                <w:color w:val="000000"/>
                <w:sz w:val="24"/>
              </w:rPr>
              <w:t>-</w:t>
            </w:r>
          </w:p>
        </w:tc>
        <w:tc>
          <w:tcPr>
            <w:tcW w:w="1267" w:type="dxa"/>
            <w:vAlign w:val="center"/>
          </w:tcPr>
          <w:p w14:paraId="48BAA4BB" w14:textId="77777777" w:rsidR="00464D21" w:rsidRPr="00896645" w:rsidRDefault="00464D21" w:rsidP="00C93601">
            <w:pPr>
              <w:jc w:val="right"/>
            </w:pPr>
            <w:r w:rsidRPr="00896645">
              <w:rPr>
                <w:color w:val="000000"/>
                <w:sz w:val="24"/>
              </w:rPr>
              <w:t>-</w:t>
            </w:r>
          </w:p>
        </w:tc>
        <w:tc>
          <w:tcPr>
            <w:tcW w:w="1267" w:type="dxa"/>
            <w:vAlign w:val="center"/>
          </w:tcPr>
          <w:p w14:paraId="3B4E85C2" w14:textId="77777777" w:rsidR="00464D21" w:rsidRPr="00896645" w:rsidRDefault="00464D21" w:rsidP="00C93601">
            <w:pPr>
              <w:jc w:val="right"/>
            </w:pPr>
            <w:r w:rsidRPr="00896645">
              <w:rPr>
                <w:color w:val="000000"/>
                <w:sz w:val="24"/>
              </w:rPr>
              <w:t>-</w:t>
            </w:r>
          </w:p>
        </w:tc>
      </w:tr>
    </w:tbl>
    <w:p w14:paraId="23176285" w14:textId="67DE6393" w:rsidR="0050227A" w:rsidRDefault="00464D21" w:rsidP="0020165A">
      <w:pPr>
        <w:adjustRightInd w:val="0"/>
        <w:snapToGrid w:val="0"/>
        <w:spacing w:line="360" w:lineRule="auto"/>
        <w:rPr>
          <w:rFonts w:eastAsiaTheme="minorEastAsia"/>
          <w:color w:val="000000"/>
          <w:sz w:val="24"/>
        </w:rPr>
      </w:pPr>
      <w:r>
        <w:rPr>
          <w:rFonts w:hint="eastAsia"/>
          <w:color w:val="000000"/>
          <w:sz w:val="24"/>
        </w:rPr>
        <w:t xml:space="preserve">  </w:t>
      </w:r>
      <w:r>
        <w:rPr>
          <w:color w:val="000000"/>
          <w:sz w:val="24"/>
        </w:rPr>
        <w:t xml:space="preserve">  </w:t>
      </w:r>
      <w:r w:rsidR="0050227A" w:rsidRPr="007F52FA">
        <w:rPr>
          <w:color w:val="000000"/>
          <w:sz w:val="24"/>
        </w:rPr>
        <w:t>注：</w:t>
      </w:r>
      <w:r w:rsidR="0050227A" w:rsidRPr="007F52FA">
        <w:rPr>
          <w:rFonts w:eastAsiaTheme="minorEastAsia"/>
          <w:color w:val="000000"/>
          <w:sz w:val="24"/>
        </w:rPr>
        <w:t>本基金</w:t>
      </w:r>
      <w:r w:rsidR="0050227A" w:rsidRPr="007F52FA">
        <w:rPr>
          <w:rFonts w:eastAsiaTheme="minorEastAsia"/>
          <w:color w:val="000000"/>
          <w:sz w:val="24"/>
        </w:rPr>
        <w:t>C</w:t>
      </w:r>
      <w:r w:rsidR="0050227A" w:rsidRPr="007F52FA">
        <w:rPr>
          <w:rFonts w:eastAsiaTheme="minorEastAsia"/>
          <w:color w:val="000000"/>
          <w:sz w:val="24"/>
        </w:rPr>
        <w:t>类份额为</w:t>
      </w:r>
      <w:r w:rsidR="0050227A" w:rsidRPr="007F52FA">
        <w:rPr>
          <w:rFonts w:eastAsiaTheme="minorEastAsia"/>
          <w:color w:val="000000"/>
          <w:sz w:val="24"/>
        </w:rPr>
        <w:t>0</w:t>
      </w:r>
      <w:r w:rsidR="0050227A" w:rsidRPr="007F52FA">
        <w:rPr>
          <w:rFonts w:eastAsiaTheme="minorEastAsia"/>
          <w:color w:val="000000"/>
          <w:sz w:val="24"/>
        </w:rPr>
        <w:t>。</w:t>
      </w:r>
    </w:p>
    <w:p w14:paraId="5D13708A" w14:textId="77777777" w:rsidR="002326E9" w:rsidRPr="00F52808" w:rsidRDefault="002326E9" w:rsidP="00B9305E">
      <w:pPr>
        <w:adjustRightInd w:val="0"/>
        <w:snapToGrid w:val="0"/>
        <w:spacing w:line="360" w:lineRule="auto"/>
        <w:ind w:firstLineChars="200" w:firstLine="480"/>
        <w:rPr>
          <w:color w:val="000000"/>
          <w:sz w:val="24"/>
        </w:rPr>
      </w:pPr>
    </w:p>
    <w:p w14:paraId="532B40A9" w14:textId="77777777" w:rsidR="0050227A" w:rsidRDefault="0050227A" w:rsidP="0050227A">
      <w:pPr>
        <w:adjustRightInd w:val="0"/>
        <w:snapToGrid w:val="0"/>
        <w:spacing w:line="360" w:lineRule="auto"/>
        <w:ind w:firstLineChars="200" w:firstLine="480"/>
        <w:rPr>
          <w:kern w:val="0"/>
          <w:sz w:val="24"/>
        </w:rPr>
      </w:pPr>
      <w:r w:rsidRPr="00B866B0">
        <w:rPr>
          <w:kern w:val="0"/>
          <w:sz w:val="24"/>
        </w:rPr>
        <w:t>2</w:t>
      </w:r>
      <w:r w:rsidRPr="00B866B0">
        <w:rPr>
          <w:rFonts w:hint="eastAsia"/>
          <w:kern w:val="0"/>
          <w:sz w:val="24"/>
        </w:rPr>
        <w:t>、</w:t>
      </w:r>
      <w:r w:rsidRPr="00B866B0">
        <w:rPr>
          <w:kern w:val="0"/>
          <w:sz w:val="24"/>
        </w:rPr>
        <w:t>自基金合同生效以来基金份额累计净值增长率变动及其与同期业绩比较基准收益率变动的比较</w:t>
      </w:r>
    </w:p>
    <w:p w14:paraId="4E183269" w14:textId="77777777" w:rsidR="002326E9" w:rsidRPr="007F52FA" w:rsidRDefault="002326E9" w:rsidP="002326E9">
      <w:pPr>
        <w:spacing w:before="29" w:line="288" w:lineRule="auto"/>
        <w:jc w:val="center"/>
        <w:rPr>
          <w:color w:val="000000"/>
          <w:sz w:val="24"/>
        </w:rPr>
      </w:pPr>
      <w:r w:rsidRPr="007F52FA">
        <w:rPr>
          <w:color w:val="000000"/>
          <w:sz w:val="24"/>
        </w:rPr>
        <w:t>交银施罗德裕祥纯债债券型证券投资基金</w:t>
      </w:r>
    </w:p>
    <w:p w14:paraId="1152B9EB" w14:textId="77777777" w:rsidR="002326E9" w:rsidRPr="007F52FA" w:rsidRDefault="002326E9" w:rsidP="002326E9">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DB322B2" w14:textId="77777777" w:rsidR="002326E9" w:rsidRPr="007F52FA" w:rsidRDefault="002326E9" w:rsidP="002326E9">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26</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01657B6B" w14:textId="4A9A8313" w:rsidR="0050227A" w:rsidRDefault="0050227A" w:rsidP="0050227A">
      <w:pPr>
        <w:snapToGrid w:val="0"/>
        <w:spacing w:before="29" w:line="288" w:lineRule="auto"/>
        <w:ind w:firstLineChars="200" w:firstLine="480"/>
        <w:rPr>
          <w:color w:val="000000"/>
          <w:sz w:val="24"/>
        </w:rPr>
      </w:pPr>
      <w:r>
        <w:rPr>
          <w:rFonts w:hint="eastAsia"/>
          <w:color w:val="000000"/>
          <w:sz w:val="24"/>
        </w:rPr>
        <w:t>（</w:t>
      </w:r>
      <w:r w:rsidRPr="007F52FA">
        <w:rPr>
          <w:color w:val="000000"/>
          <w:sz w:val="24"/>
        </w:rPr>
        <w:t>1</w:t>
      </w:r>
      <w:r>
        <w:rPr>
          <w:rFonts w:hint="eastAsia"/>
          <w:color w:val="000000"/>
          <w:sz w:val="24"/>
        </w:rPr>
        <w:t>）</w:t>
      </w:r>
      <w:r w:rsidRPr="007F52FA">
        <w:rPr>
          <w:color w:val="000000"/>
          <w:sz w:val="24"/>
        </w:rPr>
        <w:t>交银</w:t>
      </w:r>
      <w:r w:rsidR="006E65DE">
        <w:rPr>
          <w:rFonts w:hint="eastAsia"/>
          <w:color w:val="000000"/>
          <w:sz w:val="24"/>
        </w:rPr>
        <w:t>裕</w:t>
      </w:r>
      <w:r w:rsidR="00CA66C0">
        <w:rPr>
          <w:rFonts w:hint="eastAsia"/>
          <w:color w:val="000000"/>
          <w:sz w:val="24"/>
        </w:rPr>
        <w:t>祥</w:t>
      </w:r>
      <w:r w:rsidR="006E65DE">
        <w:rPr>
          <w:rFonts w:hint="eastAsia"/>
          <w:color w:val="000000"/>
          <w:sz w:val="24"/>
        </w:rPr>
        <w:t>纯债</w:t>
      </w:r>
      <w:r w:rsidRPr="007F52FA">
        <w:rPr>
          <w:color w:val="000000"/>
          <w:sz w:val="24"/>
        </w:rPr>
        <w:t>债券</w:t>
      </w:r>
      <w:r w:rsidRPr="007F52FA">
        <w:rPr>
          <w:color w:val="000000"/>
          <w:sz w:val="24"/>
        </w:rPr>
        <w:t>A</w:t>
      </w:r>
    </w:p>
    <w:p w14:paraId="2D3C60DC" w14:textId="77777777" w:rsidR="0050227A" w:rsidRPr="00AF15CB" w:rsidRDefault="0050227A" w:rsidP="0050227A">
      <w:pPr>
        <w:snapToGrid w:val="0"/>
        <w:spacing w:before="29" w:line="288" w:lineRule="auto"/>
        <w:ind w:firstLineChars="200" w:firstLine="480"/>
        <w:rPr>
          <w:color w:val="000000"/>
          <w:sz w:val="24"/>
        </w:rPr>
      </w:pPr>
    </w:p>
    <w:p w14:paraId="005C991D" w14:textId="340AC96B" w:rsidR="0050227A" w:rsidRPr="006B5F56" w:rsidRDefault="002326E9" w:rsidP="0050227A">
      <w:pPr>
        <w:pStyle w:val="21"/>
        <w:spacing w:line="288" w:lineRule="auto"/>
        <w:ind w:right="-178" w:firstLine="0"/>
        <w:jc w:val="center"/>
        <w:outlineLvl w:val="9"/>
        <w:rPr>
          <w:rFonts w:ascii="Times New Roman" w:hAnsi="Times New Roman"/>
        </w:rPr>
      </w:pPr>
      <w:r w:rsidRPr="007F52FA">
        <w:rPr>
          <w:rFonts w:ascii="Times New Roman" w:eastAsiaTheme="minorEastAsia" w:hAnsi="Times New Roman"/>
          <w:noProof/>
        </w:rPr>
        <w:drawing>
          <wp:inline distT="0" distB="0" distL="0" distR="0" wp14:anchorId="32496C49" wp14:editId="17838AC6">
            <wp:extent cx="5486400" cy="3212465"/>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256FADAA" w14:textId="77777777" w:rsidR="002326E9" w:rsidRDefault="002326E9" w:rsidP="002326E9">
      <w:pPr>
        <w:adjustRightInd w:val="0"/>
        <w:snapToGrid w:val="0"/>
        <w:spacing w:line="360" w:lineRule="auto"/>
        <w:ind w:firstLineChars="200" w:firstLine="480"/>
        <w:rPr>
          <w:color w:val="000000"/>
          <w:sz w:val="24"/>
        </w:rPr>
      </w:pPr>
      <w:r w:rsidRPr="00A8302D">
        <w:rPr>
          <w:sz w:val="24"/>
        </w:rPr>
        <w:t>注：</w:t>
      </w:r>
      <w:r w:rsidRPr="007F52FA">
        <w:rPr>
          <w:color w:val="000000"/>
          <w:sz w:val="24"/>
        </w:rPr>
        <w:t>本基金基金合同生效日为</w:t>
      </w:r>
      <w:r w:rsidRPr="007F52FA">
        <w:rPr>
          <w:color w:val="000000"/>
          <w:sz w:val="24"/>
        </w:rPr>
        <w:t>2018</w:t>
      </w:r>
      <w:r w:rsidRPr="007F52FA">
        <w:rPr>
          <w:color w:val="000000"/>
          <w:sz w:val="24"/>
        </w:rPr>
        <w:t>年</w:t>
      </w:r>
      <w:r w:rsidRPr="007F52FA">
        <w:rPr>
          <w:color w:val="000000"/>
          <w:sz w:val="24"/>
        </w:rPr>
        <w:t>9</w:t>
      </w:r>
      <w:r w:rsidRPr="007F52FA">
        <w:rPr>
          <w:color w:val="000000"/>
          <w:sz w:val="24"/>
        </w:rPr>
        <w:t>月</w:t>
      </w:r>
      <w:r w:rsidRPr="007F52FA">
        <w:rPr>
          <w:color w:val="000000"/>
          <w:sz w:val="24"/>
        </w:rPr>
        <w:t>26</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日，本基金尚处于建仓期。</w:t>
      </w:r>
    </w:p>
    <w:p w14:paraId="3D882588" w14:textId="77777777" w:rsidR="002326E9" w:rsidRDefault="002326E9" w:rsidP="002326E9">
      <w:pPr>
        <w:adjustRightInd w:val="0"/>
        <w:snapToGrid w:val="0"/>
        <w:spacing w:line="360" w:lineRule="auto"/>
        <w:ind w:firstLineChars="200" w:firstLine="480"/>
        <w:rPr>
          <w:color w:val="000000"/>
          <w:sz w:val="24"/>
        </w:rPr>
      </w:pPr>
    </w:p>
    <w:p w14:paraId="48660AA7" w14:textId="77777777" w:rsidR="002326E9" w:rsidRPr="006E65DE" w:rsidRDefault="002326E9" w:rsidP="002326E9">
      <w:pPr>
        <w:adjustRightInd w:val="0"/>
        <w:snapToGrid w:val="0"/>
        <w:spacing w:line="360" w:lineRule="auto"/>
        <w:ind w:firstLineChars="200" w:firstLine="480"/>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w:t>
      </w:r>
      <w:r>
        <w:rPr>
          <w:rFonts w:hint="eastAsia"/>
          <w:color w:val="000000"/>
          <w:sz w:val="24"/>
        </w:rPr>
        <w:t>裕祥纯债</w:t>
      </w:r>
      <w:r w:rsidRPr="007F52FA">
        <w:rPr>
          <w:color w:val="000000"/>
          <w:sz w:val="24"/>
        </w:rPr>
        <w:t>债券</w:t>
      </w:r>
      <w:r w:rsidRPr="007F52FA">
        <w:rPr>
          <w:color w:val="000000"/>
          <w:sz w:val="24"/>
        </w:rPr>
        <w:t>C</w:t>
      </w:r>
    </w:p>
    <w:p w14:paraId="0DB395D8" w14:textId="77777777" w:rsidR="002326E9" w:rsidRPr="00082904" w:rsidRDefault="002326E9" w:rsidP="002326E9">
      <w:pPr>
        <w:adjustRightInd w:val="0"/>
        <w:snapToGrid w:val="0"/>
        <w:spacing w:line="360" w:lineRule="auto"/>
        <w:ind w:firstLineChars="200" w:firstLine="480"/>
        <w:rPr>
          <w:color w:val="000000"/>
          <w:sz w:val="18"/>
        </w:rPr>
      </w:pPr>
      <w:r w:rsidRPr="00A8302D">
        <w:rPr>
          <w:sz w:val="24"/>
        </w:rPr>
        <w:t>注：</w:t>
      </w:r>
      <w:r w:rsidRPr="007F52FA">
        <w:rPr>
          <w:color w:val="000000"/>
          <w:sz w:val="24"/>
        </w:rPr>
        <w:t>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14:paraId="3A264EA5" w14:textId="77777777" w:rsidR="0050227A" w:rsidRPr="00082904" w:rsidRDefault="0050227A" w:rsidP="0050227A">
      <w:pPr>
        <w:snapToGrid w:val="0"/>
        <w:spacing w:before="29" w:line="288" w:lineRule="auto"/>
        <w:ind w:firstLineChars="200" w:firstLine="360"/>
        <w:rPr>
          <w:color w:val="000000"/>
          <w:sz w:val="18"/>
        </w:rPr>
      </w:pPr>
    </w:p>
    <w:p w14:paraId="5A446263" w14:textId="6AA3DE17" w:rsidR="00C92FC0" w:rsidRPr="0058315C" w:rsidRDefault="0050227A" w:rsidP="0050227A">
      <w:pPr>
        <w:spacing w:line="360" w:lineRule="auto"/>
        <w:ind w:left="673" w:firstLineChars="200" w:firstLine="602"/>
        <w:rPr>
          <w:sz w:val="18"/>
        </w:rPr>
      </w:pPr>
      <w:r>
        <w:rPr>
          <w:rFonts w:ascii="宋体" w:hAnsi="宋体"/>
          <w:b/>
          <w:kern w:val="0"/>
          <w:sz w:val="30"/>
        </w:rPr>
        <w:br w:type="page"/>
      </w:r>
    </w:p>
    <w:bookmarkEnd w:id="23"/>
    <w:bookmarkEnd w:id="24"/>
    <w:bookmarkEnd w:id="25"/>
    <w:p w14:paraId="3801F7CF" w14:textId="77777777" w:rsidR="00EC4227" w:rsidRDefault="00EC4227" w:rsidP="00EC4227">
      <w:pPr>
        <w:widowControl/>
        <w:adjustRightInd w:val="0"/>
        <w:snapToGrid w:val="0"/>
        <w:spacing w:beforeLines="50" w:before="143" w:afterLines="50" w:after="143" w:line="360" w:lineRule="auto"/>
        <w:ind w:firstLineChars="200" w:firstLine="562"/>
        <w:jc w:val="left"/>
        <w:outlineLvl w:val="0"/>
        <w:rPr>
          <w:rFonts w:ascii="宋体" w:hAnsi="宋体"/>
          <w:b/>
          <w:kern w:val="0"/>
          <w:sz w:val="30"/>
        </w:rPr>
      </w:pPr>
      <w:r w:rsidRPr="009E4572">
        <w:rPr>
          <w:rFonts w:ascii="黑体" w:eastAsia="黑体" w:hint="eastAsia"/>
          <w:b/>
          <w:kern w:val="0"/>
          <w:sz w:val="28"/>
          <w:szCs w:val="28"/>
        </w:rPr>
        <w:lastRenderedPageBreak/>
        <w:t>十三、基金的费用与税收</w:t>
      </w:r>
    </w:p>
    <w:p w14:paraId="0351CE4D" w14:textId="77777777" w:rsidR="00155534" w:rsidRPr="0058315C" w:rsidRDefault="00155534" w:rsidP="00155534">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4641ADD"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3F6787A6"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01CBC35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3</w:t>
      </w:r>
      <w:r w:rsidRPr="0058315C">
        <w:rPr>
          <w:bCs/>
          <w:sz w:val="24"/>
        </w:rPr>
        <w:t>、《基金合同》生效后与基金相关的信息披露费用；</w:t>
      </w:r>
    </w:p>
    <w:p w14:paraId="0111F139"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4</w:t>
      </w:r>
      <w:r w:rsidRPr="0058315C">
        <w:rPr>
          <w:bCs/>
          <w:sz w:val="24"/>
        </w:rPr>
        <w:t>、《基金合同》生效后与基金相关的会计师费、律师费</w:t>
      </w:r>
      <w:r w:rsidRPr="0058315C">
        <w:rPr>
          <w:rFonts w:hint="eastAsia"/>
          <w:bCs/>
          <w:sz w:val="24"/>
        </w:rPr>
        <w:t>、仲裁费</w:t>
      </w:r>
      <w:r w:rsidRPr="0058315C">
        <w:rPr>
          <w:bCs/>
          <w:sz w:val="24"/>
        </w:rPr>
        <w:t>和诉讼费；</w:t>
      </w:r>
    </w:p>
    <w:p w14:paraId="285FBA8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5</w:t>
      </w:r>
      <w:r w:rsidRPr="0058315C">
        <w:rPr>
          <w:bCs/>
          <w:sz w:val="24"/>
        </w:rPr>
        <w:t>、基金份额持有人大会费用；</w:t>
      </w:r>
    </w:p>
    <w:p w14:paraId="7B848F7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6</w:t>
      </w:r>
      <w:r w:rsidRPr="0058315C">
        <w:rPr>
          <w:bCs/>
          <w:sz w:val="24"/>
        </w:rPr>
        <w:t>、基金的证券交易费用；</w:t>
      </w:r>
    </w:p>
    <w:p w14:paraId="278032D7"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7</w:t>
      </w:r>
      <w:r w:rsidRPr="0058315C">
        <w:rPr>
          <w:bCs/>
          <w:sz w:val="24"/>
        </w:rPr>
        <w:t>、基金的银行汇划费用；</w:t>
      </w:r>
    </w:p>
    <w:p w14:paraId="7C2B2E4E" w14:textId="77777777" w:rsidR="00155534" w:rsidRPr="0058315C" w:rsidRDefault="00155534" w:rsidP="00155534">
      <w:pPr>
        <w:adjustRightInd w:val="0"/>
        <w:snapToGrid w:val="0"/>
        <w:spacing w:line="360" w:lineRule="auto"/>
        <w:ind w:firstLineChars="200" w:firstLine="480"/>
        <w:rPr>
          <w:rFonts w:ascii="宋体" w:hAnsi="宋体"/>
          <w:sz w:val="24"/>
        </w:rPr>
      </w:pPr>
      <w:r w:rsidRPr="0058315C">
        <w:rPr>
          <w:bCs/>
          <w:sz w:val="24"/>
        </w:rPr>
        <w:t>8</w:t>
      </w:r>
      <w:r w:rsidRPr="0058315C">
        <w:rPr>
          <w:bCs/>
          <w:sz w:val="24"/>
        </w:rPr>
        <w:t>、</w:t>
      </w:r>
      <w:r w:rsidRPr="0058315C">
        <w:rPr>
          <w:rFonts w:ascii="宋体" w:hAnsi="宋体" w:hint="eastAsia"/>
          <w:sz w:val="24"/>
        </w:rPr>
        <w:t>基金的开户费用、账户维护费用；</w:t>
      </w:r>
    </w:p>
    <w:p w14:paraId="1F9C5C20" w14:textId="77777777" w:rsidR="00155534" w:rsidRPr="0058315C" w:rsidRDefault="00155534" w:rsidP="00155534">
      <w:pPr>
        <w:adjustRightInd w:val="0"/>
        <w:snapToGrid w:val="0"/>
        <w:spacing w:line="360" w:lineRule="auto"/>
        <w:ind w:firstLineChars="200" w:firstLine="480"/>
        <w:rPr>
          <w:rFonts w:hAnsi="宋体"/>
          <w:sz w:val="24"/>
        </w:rPr>
      </w:pPr>
      <w:r w:rsidRPr="0058315C">
        <w:rPr>
          <w:bCs/>
          <w:sz w:val="24"/>
        </w:rPr>
        <w:t>9</w:t>
      </w:r>
      <w:r w:rsidRPr="0058315C">
        <w:rPr>
          <w:rFonts w:hAnsi="宋体"/>
          <w:bCs/>
          <w:sz w:val="24"/>
        </w:rPr>
        <w:t>、</w:t>
      </w:r>
      <w:r w:rsidRPr="0058315C">
        <w:rPr>
          <w:rFonts w:hAnsi="宋体"/>
          <w:sz w:val="24"/>
        </w:rPr>
        <w:t>本基金从</w:t>
      </w:r>
      <w:r w:rsidRPr="0058315C">
        <w:rPr>
          <w:sz w:val="24"/>
        </w:rPr>
        <w:t>C</w:t>
      </w:r>
      <w:r w:rsidRPr="0058315C">
        <w:rPr>
          <w:rFonts w:hAnsi="宋体"/>
          <w:sz w:val="24"/>
        </w:rPr>
        <w:t>类基金份额的基金财产中计提的销售服务费；</w:t>
      </w:r>
    </w:p>
    <w:p w14:paraId="4C86FFC8" w14:textId="77777777" w:rsidR="00155534" w:rsidRPr="0058315C" w:rsidRDefault="00155534" w:rsidP="00155534">
      <w:pPr>
        <w:adjustRightInd w:val="0"/>
        <w:snapToGrid w:val="0"/>
        <w:spacing w:line="360" w:lineRule="auto"/>
        <w:ind w:firstLineChars="200" w:firstLine="480"/>
        <w:rPr>
          <w:bCs/>
          <w:sz w:val="24"/>
        </w:rPr>
      </w:pPr>
      <w:r w:rsidRPr="0058315C">
        <w:rPr>
          <w:rFonts w:hint="eastAsia"/>
          <w:bCs/>
          <w:sz w:val="24"/>
        </w:rPr>
        <w:t>10</w:t>
      </w:r>
      <w:r w:rsidRPr="0058315C">
        <w:rPr>
          <w:bCs/>
          <w:sz w:val="24"/>
        </w:rPr>
        <w:t>、按照国家有关规定和《基金合同》约定，可以在基金财产中列支的其他费用。</w:t>
      </w:r>
    </w:p>
    <w:p w14:paraId="720F726C" w14:textId="77777777" w:rsidR="00155534" w:rsidRPr="0058315C" w:rsidRDefault="00155534" w:rsidP="00155534">
      <w:pPr>
        <w:adjustRightInd w:val="0"/>
        <w:snapToGrid w:val="0"/>
        <w:spacing w:line="360" w:lineRule="auto"/>
        <w:ind w:firstLineChars="200" w:firstLine="482"/>
        <w:outlineLvl w:val="1"/>
        <w:rPr>
          <w:i/>
          <w:kern w:val="0"/>
          <w:sz w:val="24"/>
          <w:u w:val="single"/>
        </w:rPr>
      </w:pPr>
      <w:r w:rsidRPr="0058315C">
        <w:rPr>
          <w:rFonts w:hAnsi="宋体"/>
          <w:b/>
          <w:sz w:val="24"/>
        </w:rPr>
        <w:t>（二）基金费用计提方法、计提标准和支付方式</w:t>
      </w:r>
      <w:r w:rsidRPr="0058315C">
        <w:rPr>
          <w:b/>
          <w:sz w:val="24"/>
        </w:rPr>
        <w:t xml:space="preserve"> </w:t>
      </w:r>
    </w:p>
    <w:p w14:paraId="55A5801C"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1</w:t>
      </w:r>
      <w:r w:rsidRPr="0058315C">
        <w:rPr>
          <w:rFonts w:hint="eastAsia"/>
          <w:sz w:val="24"/>
        </w:rPr>
        <w:t>、与基金运作有关的费用</w:t>
      </w:r>
    </w:p>
    <w:p w14:paraId="49309B25"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rFonts w:hint="eastAsia"/>
          <w:sz w:val="24"/>
        </w:rPr>
        <w:t>1</w:t>
      </w:r>
      <w:r w:rsidRPr="0058315C">
        <w:rPr>
          <w:rFonts w:hint="eastAsia"/>
          <w:sz w:val="24"/>
        </w:rPr>
        <w:t>）基金管理人的管理费</w:t>
      </w:r>
      <w:r w:rsidRPr="0058315C">
        <w:rPr>
          <w:rFonts w:hint="eastAsia"/>
          <w:sz w:val="24"/>
        </w:rPr>
        <w:t xml:space="preserve"> </w:t>
      </w:r>
    </w:p>
    <w:p w14:paraId="68BCC6A3"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本基金的管理费按前一日基金资产净值的</w:t>
      </w:r>
      <w:r w:rsidRPr="0058315C">
        <w:rPr>
          <w:bCs/>
          <w:sz w:val="24"/>
        </w:rPr>
        <w:t>0.</w:t>
      </w:r>
      <w:r w:rsidRPr="0058315C">
        <w:rPr>
          <w:rFonts w:hint="eastAsia"/>
          <w:bCs/>
          <w:sz w:val="24"/>
        </w:rPr>
        <w:t>3</w:t>
      </w:r>
      <w:r w:rsidRPr="0058315C">
        <w:rPr>
          <w:bCs/>
          <w:sz w:val="24"/>
        </w:rPr>
        <w:t>%</w:t>
      </w:r>
      <w:r w:rsidRPr="0058315C">
        <w:rPr>
          <w:bCs/>
          <w:sz w:val="24"/>
        </w:rPr>
        <w:t>年费率计提。管理费的计算方法如下：</w:t>
      </w:r>
    </w:p>
    <w:p w14:paraId="2D1D4025"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E×0.</w:t>
      </w:r>
      <w:r w:rsidRPr="0058315C">
        <w:rPr>
          <w:rFonts w:hint="eastAsia"/>
          <w:bCs/>
          <w:sz w:val="24"/>
        </w:rPr>
        <w:t>3</w:t>
      </w:r>
      <w:r w:rsidRPr="0058315C">
        <w:rPr>
          <w:bCs/>
          <w:sz w:val="24"/>
        </w:rPr>
        <w:t>%÷</w:t>
      </w:r>
      <w:r w:rsidRPr="0058315C">
        <w:rPr>
          <w:bCs/>
          <w:sz w:val="24"/>
        </w:rPr>
        <w:t>当年天数</w:t>
      </w:r>
    </w:p>
    <w:p w14:paraId="5632989E"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6E15C2AF" w14:textId="77777777" w:rsidR="00155534" w:rsidRPr="0058315C" w:rsidRDefault="00155534" w:rsidP="00155534">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53DA92E2" w14:textId="77777777" w:rsidR="00155534" w:rsidRPr="0058315C" w:rsidRDefault="00155534" w:rsidP="00155534">
      <w:pPr>
        <w:adjustRightInd w:val="0"/>
        <w:snapToGrid w:val="0"/>
        <w:spacing w:line="360" w:lineRule="auto"/>
        <w:ind w:firstLineChars="200" w:firstLine="480"/>
        <w:rPr>
          <w:sz w:val="24"/>
        </w:rPr>
      </w:pPr>
      <w:r w:rsidRPr="000057B3">
        <w:rPr>
          <w:rFonts w:hint="eastAsia"/>
          <w:sz w:val="24"/>
        </w:rPr>
        <w:t>基金管理费每日计算，逐日累计至每月月末，按月支付，由基金管理人于次月首日起</w:t>
      </w:r>
      <w:r w:rsidRPr="000057B3">
        <w:rPr>
          <w:rFonts w:hint="eastAsia"/>
          <w:sz w:val="24"/>
        </w:rPr>
        <w:t>5</w:t>
      </w:r>
      <w:r w:rsidRPr="000057B3">
        <w:rPr>
          <w:rFonts w:hint="eastAsia"/>
          <w:sz w:val="24"/>
        </w:rPr>
        <w:t>个工作日内向基金托管人发送基金管理费划款指令，基金托管人复核后从基金财产中一次性支付给基金管理人。若遇法定节假日、休息日或不可抗力致使无法按时支付的，支付日期顺延。</w:t>
      </w:r>
    </w:p>
    <w:p w14:paraId="0341C3BE" w14:textId="77777777" w:rsidR="00155534" w:rsidRPr="0058315C" w:rsidRDefault="00155534" w:rsidP="00155534">
      <w:pPr>
        <w:adjustRightInd w:val="0"/>
        <w:snapToGrid w:val="0"/>
        <w:spacing w:line="360" w:lineRule="auto"/>
        <w:ind w:firstLineChars="200" w:firstLine="480"/>
        <w:rPr>
          <w:sz w:val="24"/>
        </w:rPr>
      </w:pPr>
      <w:r w:rsidRPr="0058315C">
        <w:rPr>
          <w:rFonts w:hint="eastAsia"/>
          <w:sz w:val="24"/>
        </w:rPr>
        <w:t>（</w:t>
      </w:r>
      <w:r w:rsidRPr="0058315C">
        <w:rPr>
          <w:rFonts w:hint="eastAsia"/>
          <w:sz w:val="24"/>
        </w:rPr>
        <w:t>2</w:t>
      </w:r>
      <w:r w:rsidRPr="0058315C">
        <w:rPr>
          <w:rFonts w:hint="eastAsia"/>
          <w:sz w:val="24"/>
        </w:rPr>
        <w:t>）基金托管人的托管费</w:t>
      </w:r>
    </w:p>
    <w:p w14:paraId="0CFF091F"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本基金的托管费按前一日基金资产净值的</w:t>
      </w:r>
      <w:r w:rsidRPr="0058315C">
        <w:rPr>
          <w:sz w:val="24"/>
        </w:rPr>
        <w:t>0.</w:t>
      </w:r>
      <w:r w:rsidRPr="0058315C">
        <w:rPr>
          <w:rFonts w:hint="eastAsia"/>
          <w:sz w:val="24"/>
        </w:rPr>
        <w:t>1%</w:t>
      </w:r>
      <w:r w:rsidRPr="0058315C">
        <w:rPr>
          <w:rFonts w:hint="eastAsia"/>
          <w:sz w:val="24"/>
        </w:rPr>
        <w:t>年费率计提。托管费的计算方法</w:t>
      </w:r>
      <w:r w:rsidRPr="0058315C">
        <w:rPr>
          <w:rFonts w:hint="eastAsia"/>
          <w:sz w:val="24"/>
        </w:rPr>
        <w:lastRenderedPageBreak/>
        <w:t>如下：</w:t>
      </w:r>
    </w:p>
    <w:p w14:paraId="2F0DAD7A"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w:t>
      </w:r>
      <w:r w:rsidRPr="0058315C">
        <w:rPr>
          <w:sz w:val="24"/>
        </w:rPr>
        <w:t>E</w:t>
      </w:r>
      <w:r w:rsidRPr="0058315C">
        <w:rPr>
          <w:rFonts w:hint="eastAsia"/>
          <w:sz w:val="24"/>
        </w:rPr>
        <w:t>×</w:t>
      </w:r>
      <w:r w:rsidRPr="0058315C">
        <w:rPr>
          <w:rFonts w:hint="eastAsia"/>
          <w:sz w:val="24"/>
        </w:rPr>
        <w:t>0.1%</w:t>
      </w:r>
      <w:r w:rsidRPr="0058315C">
        <w:rPr>
          <w:rFonts w:hint="eastAsia"/>
          <w:sz w:val="24"/>
        </w:rPr>
        <w:t>÷当年天数</w:t>
      </w:r>
    </w:p>
    <w:p w14:paraId="3AC4E92B"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H</w:t>
      </w:r>
      <w:r w:rsidRPr="0058315C">
        <w:rPr>
          <w:rFonts w:hint="eastAsia"/>
          <w:sz w:val="24"/>
        </w:rPr>
        <w:t>为每日应计提的基金托管费</w:t>
      </w:r>
    </w:p>
    <w:p w14:paraId="2F31E8A2"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E</w:t>
      </w:r>
      <w:r w:rsidRPr="0058315C">
        <w:rPr>
          <w:rFonts w:hint="eastAsia"/>
          <w:sz w:val="24"/>
        </w:rPr>
        <w:t>为前一日的基金资产净值</w:t>
      </w:r>
    </w:p>
    <w:p w14:paraId="28B64E18" w14:textId="77777777" w:rsidR="00155534" w:rsidRPr="0058315C" w:rsidRDefault="00155534" w:rsidP="00155534">
      <w:pPr>
        <w:adjustRightInd w:val="0"/>
        <w:snapToGrid w:val="0"/>
        <w:spacing w:line="360" w:lineRule="auto"/>
        <w:ind w:firstLineChars="200" w:firstLine="480"/>
        <w:rPr>
          <w:kern w:val="0"/>
          <w:sz w:val="24"/>
        </w:rPr>
      </w:pPr>
      <w:r w:rsidRPr="000057B3">
        <w:rPr>
          <w:rFonts w:hint="eastAsia"/>
          <w:kern w:val="0"/>
          <w:sz w:val="24"/>
        </w:rPr>
        <w:t>基金托管费每日计算，逐日累计至每月月末，按月支付，由基金管理人于次月首日起</w:t>
      </w:r>
      <w:r w:rsidRPr="000057B3">
        <w:rPr>
          <w:rFonts w:hint="eastAsia"/>
          <w:kern w:val="0"/>
          <w:sz w:val="24"/>
        </w:rPr>
        <w:t>5</w:t>
      </w:r>
      <w:r w:rsidRPr="000057B3">
        <w:rPr>
          <w:rFonts w:hint="eastAsia"/>
          <w:kern w:val="0"/>
          <w:sz w:val="24"/>
        </w:rPr>
        <w:t>个工作日内向基金托管人发送基金托管费划款指令，基金托管人复核后从基金财产中一次性支取。若遇法定节假日、休息日或不可抗力致使无法按时支付的，支付日期顺延。</w:t>
      </w:r>
      <w:r w:rsidRPr="0058315C">
        <w:rPr>
          <w:kern w:val="0"/>
          <w:sz w:val="24"/>
        </w:rPr>
        <w:t xml:space="preserve"> </w:t>
      </w:r>
    </w:p>
    <w:p w14:paraId="74DEADE1"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hint="eastAsia"/>
          <w:sz w:val="24"/>
        </w:rPr>
        <w:t>（</w:t>
      </w:r>
      <w:r w:rsidRPr="0058315C">
        <w:rPr>
          <w:rFonts w:hAnsi="宋体"/>
          <w:sz w:val="24"/>
        </w:rPr>
        <w:t>3</w:t>
      </w:r>
      <w:r w:rsidRPr="0058315C">
        <w:rPr>
          <w:rFonts w:hAnsi="宋体" w:hint="eastAsia"/>
          <w:sz w:val="24"/>
        </w:rPr>
        <w:t>）</w:t>
      </w:r>
      <w:r w:rsidRPr="0058315C">
        <w:rPr>
          <w:rFonts w:hAnsi="宋体"/>
          <w:sz w:val="24"/>
        </w:rPr>
        <w:t>C</w:t>
      </w:r>
      <w:r w:rsidRPr="0058315C">
        <w:rPr>
          <w:rFonts w:hAnsi="宋体"/>
          <w:sz w:val="24"/>
        </w:rPr>
        <w:t>类基金份额的销售服务费</w:t>
      </w:r>
    </w:p>
    <w:p w14:paraId="1DC195A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Pr>
          <w:rFonts w:hAnsi="宋体"/>
          <w:sz w:val="24"/>
        </w:rPr>
        <w:t>1</w:t>
      </w:r>
      <w:r w:rsidRPr="0058315C">
        <w:rPr>
          <w:rFonts w:hAnsi="宋体"/>
          <w:sz w:val="24"/>
        </w:rPr>
        <w:t>%</w:t>
      </w:r>
      <w:r w:rsidRPr="0058315C">
        <w:rPr>
          <w:rFonts w:hAnsi="宋体"/>
          <w:sz w:val="24"/>
        </w:rPr>
        <w:t>年费率计提。计算方法如下：</w:t>
      </w:r>
    </w:p>
    <w:p w14:paraId="2697573A"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Pr>
          <w:rFonts w:hAnsi="宋体"/>
          <w:sz w:val="24"/>
        </w:rPr>
        <w:t>1</w:t>
      </w:r>
      <w:r w:rsidRPr="0058315C">
        <w:rPr>
          <w:rFonts w:hAnsi="宋体"/>
          <w:sz w:val="24"/>
        </w:rPr>
        <w:t>%</w:t>
      </w:r>
      <w:r w:rsidRPr="0058315C">
        <w:rPr>
          <w:rFonts w:hAnsi="宋体"/>
          <w:sz w:val="24"/>
        </w:rPr>
        <w:t>÷当年天数</w:t>
      </w:r>
    </w:p>
    <w:p w14:paraId="16FA15F4"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1328E8DE"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37A3B1B"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类基金份额销售服务费</w:t>
      </w:r>
      <w:r w:rsidRPr="0058315C">
        <w:rPr>
          <w:rFonts w:hAnsi="宋体" w:hint="eastAsia"/>
          <w:sz w:val="24"/>
        </w:rPr>
        <w:t>每日计算，按月支付，由基金管理人</w:t>
      </w:r>
      <w:r w:rsidRPr="000057B3">
        <w:rPr>
          <w:rFonts w:hAnsi="宋体" w:hint="eastAsia"/>
          <w:sz w:val="24"/>
        </w:rPr>
        <w:t>于次月首日起</w:t>
      </w:r>
      <w:r w:rsidRPr="000057B3">
        <w:rPr>
          <w:rFonts w:hAnsi="宋体" w:hint="eastAsia"/>
          <w:sz w:val="24"/>
        </w:rPr>
        <w:t>5</w:t>
      </w:r>
      <w:r w:rsidRPr="000057B3">
        <w:rPr>
          <w:rFonts w:hAnsi="宋体" w:hint="eastAsia"/>
          <w:sz w:val="24"/>
        </w:rPr>
        <w:t>个工作日内</w:t>
      </w:r>
      <w:r w:rsidRPr="0058315C">
        <w:rPr>
          <w:rFonts w:hAnsi="宋体"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233A45F7" w14:textId="77777777" w:rsidR="00155534" w:rsidRPr="0058315C" w:rsidRDefault="00155534" w:rsidP="00155534">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0D9ACF54" w14:textId="77777777" w:rsidR="00155534" w:rsidRPr="0058315C" w:rsidRDefault="00155534" w:rsidP="00155534">
      <w:pPr>
        <w:adjustRightInd w:val="0"/>
        <w:snapToGrid w:val="0"/>
        <w:spacing w:line="360" w:lineRule="auto"/>
        <w:ind w:firstLineChars="200" w:firstLine="480"/>
        <w:rPr>
          <w:sz w:val="24"/>
        </w:rPr>
      </w:pPr>
      <w:r w:rsidRPr="0058315C">
        <w:rPr>
          <w:rFonts w:hAnsi="宋体" w:hint="eastAsia"/>
          <w:sz w:val="24"/>
        </w:rPr>
        <w:t>（</w:t>
      </w:r>
      <w:r w:rsidRPr="0058315C">
        <w:rPr>
          <w:rFonts w:hAnsi="宋体" w:hint="eastAsia"/>
          <w:sz w:val="24"/>
        </w:rPr>
        <w:t>4</w:t>
      </w:r>
      <w:r w:rsidRPr="0058315C">
        <w:rPr>
          <w:rFonts w:hAnsi="宋体" w:hint="eastAsia"/>
          <w:sz w:val="24"/>
        </w:rPr>
        <w:t>）</w:t>
      </w:r>
      <w:r w:rsidRPr="0058315C">
        <w:rPr>
          <w:rFonts w:hint="eastAsia"/>
          <w:sz w:val="24"/>
        </w:rPr>
        <w:t>上述“（一）基金费用的种类”中第</w:t>
      </w:r>
      <w:r w:rsidRPr="0058315C">
        <w:rPr>
          <w:rFonts w:hint="eastAsia"/>
          <w:sz w:val="24"/>
        </w:rPr>
        <w:t>3</w:t>
      </w:r>
      <w:r w:rsidRPr="0058315C">
        <w:rPr>
          <w:rFonts w:hint="eastAsia"/>
          <w:sz w:val="24"/>
        </w:rPr>
        <w:t>－</w:t>
      </w:r>
      <w:r w:rsidRPr="0058315C">
        <w:rPr>
          <w:rFonts w:hint="eastAsia"/>
          <w:sz w:val="24"/>
        </w:rPr>
        <w:t>8</w:t>
      </w:r>
      <w:r w:rsidRPr="0058315C">
        <w:rPr>
          <w:rFonts w:hint="eastAsia"/>
          <w:sz w:val="24"/>
        </w:rPr>
        <w:t>项、第</w:t>
      </w:r>
      <w:r w:rsidRPr="0058315C">
        <w:rPr>
          <w:rFonts w:hint="eastAsia"/>
          <w:sz w:val="24"/>
        </w:rPr>
        <w:t>10</w:t>
      </w:r>
      <w:r w:rsidRPr="0058315C">
        <w:rPr>
          <w:rFonts w:hint="eastAsia"/>
          <w:sz w:val="24"/>
        </w:rPr>
        <w:t>项费用，根据有关法规及相应协议规定，按费用实际支出金额列入当期费用，由基金托管人从基金财产中支付。</w:t>
      </w:r>
    </w:p>
    <w:p w14:paraId="07107EA5" w14:textId="77777777" w:rsidR="00155534" w:rsidRPr="0058315C" w:rsidRDefault="00155534" w:rsidP="00155534">
      <w:pPr>
        <w:adjustRightInd w:val="0"/>
        <w:snapToGrid w:val="0"/>
        <w:spacing w:line="360" w:lineRule="auto"/>
        <w:ind w:firstLineChars="200" w:firstLine="480"/>
        <w:outlineLvl w:val="1"/>
        <w:rPr>
          <w:sz w:val="24"/>
        </w:rPr>
      </w:pPr>
      <w:r w:rsidRPr="0058315C">
        <w:rPr>
          <w:sz w:val="24"/>
        </w:rPr>
        <w:t>2</w:t>
      </w:r>
      <w:r w:rsidRPr="0058315C">
        <w:rPr>
          <w:rFonts w:hint="eastAsia"/>
          <w:sz w:val="24"/>
        </w:rPr>
        <w:t>、与基金销售有关的费用</w:t>
      </w:r>
    </w:p>
    <w:p w14:paraId="1ED72B1A" w14:textId="77777777"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）申购费</w:t>
      </w:r>
    </w:p>
    <w:p w14:paraId="5B536749" w14:textId="77777777" w:rsidR="000B0AD4" w:rsidRPr="0058315C" w:rsidRDefault="000B0AD4" w:rsidP="000B0AD4">
      <w:pPr>
        <w:widowControl/>
        <w:adjustRightInd w:val="0"/>
        <w:snapToGrid w:val="0"/>
        <w:spacing w:line="360" w:lineRule="auto"/>
        <w:ind w:firstLineChars="200" w:firstLine="480"/>
        <w:rPr>
          <w:rFonts w:hAnsi="宋体"/>
          <w:sz w:val="24"/>
          <w:szCs w:val="24"/>
        </w:rPr>
      </w:pPr>
      <w:r w:rsidRPr="0058315C">
        <w:rPr>
          <w:rFonts w:hAnsi="宋体" w:hint="eastAsia"/>
          <w:sz w:val="24"/>
        </w:rPr>
        <w:t>本</w:t>
      </w:r>
      <w:proofErr w:type="gramStart"/>
      <w:r w:rsidRPr="0058315C">
        <w:rPr>
          <w:rFonts w:hAnsi="宋体" w:hint="eastAsia"/>
          <w:sz w:val="24"/>
        </w:rPr>
        <w:t>基金</w:t>
      </w:r>
      <w:r w:rsidRPr="0058315C">
        <w:rPr>
          <w:rFonts w:hAnsi="宋体" w:hint="eastAsia"/>
          <w:sz w:val="24"/>
          <w:szCs w:val="24"/>
        </w:rPr>
        <w:t>基金</w:t>
      </w:r>
      <w:proofErr w:type="gramEnd"/>
      <w:r w:rsidRPr="0058315C">
        <w:rPr>
          <w:rFonts w:hAnsi="宋体" w:hint="eastAsia"/>
          <w:sz w:val="24"/>
          <w:szCs w:val="24"/>
        </w:rPr>
        <w:t>份额分为</w:t>
      </w:r>
      <w:r w:rsidRPr="0058315C">
        <w:rPr>
          <w:rFonts w:hAnsi="宋体" w:hint="eastAsia"/>
          <w:sz w:val="24"/>
          <w:szCs w:val="24"/>
        </w:rPr>
        <w:t>A</w:t>
      </w:r>
      <w:r w:rsidRPr="0058315C">
        <w:rPr>
          <w:rFonts w:hAnsi="宋体" w:hint="eastAsia"/>
          <w:sz w:val="24"/>
          <w:szCs w:val="24"/>
        </w:rPr>
        <w:t>类基金份额和</w:t>
      </w:r>
      <w:r w:rsidRPr="0058315C">
        <w:rPr>
          <w:rFonts w:hAnsi="宋体" w:hint="eastAsia"/>
          <w:sz w:val="24"/>
          <w:szCs w:val="24"/>
        </w:rPr>
        <w:t>C</w:t>
      </w:r>
      <w:r w:rsidRPr="0058315C">
        <w:rPr>
          <w:rFonts w:hAnsi="宋体" w:hint="eastAsia"/>
          <w:sz w:val="24"/>
          <w:szCs w:val="24"/>
        </w:rPr>
        <w:t>类基金份额。投资人申购</w:t>
      </w:r>
      <w:r w:rsidRPr="0058315C">
        <w:rPr>
          <w:rFonts w:hAnsi="宋体" w:hint="eastAsia"/>
          <w:sz w:val="24"/>
          <w:szCs w:val="24"/>
        </w:rPr>
        <w:t>A</w:t>
      </w:r>
      <w:r w:rsidRPr="0058315C">
        <w:rPr>
          <w:rFonts w:hAnsi="宋体" w:hint="eastAsia"/>
          <w:sz w:val="24"/>
          <w:szCs w:val="24"/>
        </w:rPr>
        <w:t>类基金份额在申购时支付申购费用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，申购</w:t>
      </w:r>
      <w:r w:rsidRPr="0058315C">
        <w:rPr>
          <w:rFonts w:hAnsi="宋体" w:hint="eastAsia"/>
          <w:sz w:val="24"/>
          <w:szCs w:val="24"/>
        </w:rPr>
        <w:t>C</w:t>
      </w:r>
      <w:r w:rsidRPr="0058315C">
        <w:rPr>
          <w:rFonts w:hAnsi="宋体" w:hint="eastAsia"/>
          <w:sz w:val="24"/>
          <w:szCs w:val="24"/>
        </w:rPr>
        <w:t>类基金份额不支付申购费用</w:t>
      </w:r>
      <w:r w:rsidRPr="0058315C">
        <w:rPr>
          <w:rFonts w:hAnsi="宋体" w:hint="eastAsia"/>
          <w:sz w:val="24"/>
        </w:rPr>
        <w:t>、赎回</w:t>
      </w:r>
      <w:r w:rsidRPr="0058315C">
        <w:rPr>
          <w:rFonts w:hAnsi="宋体"/>
          <w:sz w:val="24"/>
        </w:rPr>
        <w:t>时收取赎回费用</w:t>
      </w:r>
      <w:r w:rsidRPr="0058315C">
        <w:rPr>
          <w:rFonts w:hAnsi="宋体" w:hint="eastAsia"/>
          <w:sz w:val="24"/>
          <w:szCs w:val="24"/>
        </w:rPr>
        <w:t>，并从该类别基金资产中计</w:t>
      </w:r>
      <w:proofErr w:type="gramStart"/>
      <w:r w:rsidRPr="0058315C">
        <w:rPr>
          <w:rFonts w:hAnsi="宋体" w:hint="eastAsia"/>
          <w:sz w:val="24"/>
          <w:szCs w:val="24"/>
        </w:rPr>
        <w:t>提销售</w:t>
      </w:r>
      <w:proofErr w:type="gramEnd"/>
      <w:r w:rsidRPr="0058315C">
        <w:rPr>
          <w:rFonts w:hAnsi="宋体" w:hint="eastAsia"/>
          <w:sz w:val="24"/>
          <w:szCs w:val="24"/>
        </w:rPr>
        <w:t>服务费。</w:t>
      </w:r>
    </w:p>
    <w:p w14:paraId="29AE4E89"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szCs w:val="24"/>
        </w:rPr>
        <w:lastRenderedPageBreak/>
        <w:t>A</w:t>
      </w:r>
      <w:r w:rsidRPr="0058315C">
        <w:rPr>
          <w:rFonts w:hAnsi="宋体" w:hint="eastAsia"/>
          <w:sz w:val="24"/>
          <w:szCs w:val="24"/>
        </w:rPr>
        <w:t>类基金份额</w:t>
      </w:r>
      <w:r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w:t>
      </w:r>
      <w:r w:rsidRPr="0058315C">
        <w:rPr>
          <w:rFonts w:hAnsi="宋体" w:hint="eastAsia"/>
          <w:sz w:val="24"/>
          <w:szCs w:val="24"/>
        </w:rPr>
        <w:t>份额</w:t>
      </w:r>
      <w:r w:rsidRPr="0058315C">
        <w:rPr>
          <w:rFonts w:hAnsi="宋体" w:hint="eastAsia"/>
          <w:sz w:val="24"/>
        </w:rPr>
        <w:t>申购人承担，不列入基金财产，主要用于本基金的市场推广、销售、登记</w:t>
      </w:r>
      <w:r w:rsidRPr="0058315C">
        <w:rPr>
          <w:rFonts w:hAnsi="宋体" w:hint="eastAsia"/>
          <w:sz w:val="24"/>
          <w:szCs w:val="24"/>
        </w:rPr>
        <w:t>结算</w:t>
      </w:r>
      <w:r w:rsidRPr="0058315C">
        <w:rPr>
          <w:rFonts w:hAnsi="宋体" w:hint="eastAsia"/>
          <w:sz w:val="24"/>
        </w:rPr>
        <w:t>等各项费用。</w:t>
      </w:r>
    </w:p>
    <w:p w14:paraId="1F07B0A4"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05105960" w14:textId="77777777" w:rsidR="000B0AD4" w:rsidRPr="0058315C" w:rsidRDefault="000B0AD4" w:rsidP="000B0AD4">
      <w:pPr>
        <w:widowControl/>
        <w:adjustRightInd w:val="0"/>
        <w:snapToGrid w:val="0"/>
        <w:spacing w:line="360" w:lineRule="auto"/>
        <w:ind w:firstLineChars="200" w:firstLine="480"/>
        <w:rPr>
          <w:rFonts w:hAnsi="宋体"/>
          <w:sz w:val="24"/>
        </w:rPr>
      </w:pPr>
      <w:r w:rsidRPr="0058315C">
        <w:rPr>
          <w:rFonts w:hAnsi="宋体" w:hint="eastAsia"/>
          <w:sz w:val="24"/>
        </w:rPr>
        <w:t>本基金</w:t>
      </w:r>
      <w:r w:rsidRPr="0058315C">
        <w:rPr>
          <w:rFonts w:hAnsi="宋体" w:hint="eastAsia"/>
          <w:sz w:val="24"/>
          <w:szCs w:val="24"/>
        </w:rPr>
        <w:t>A</w:t>
      </w:r>
      <w:r w:rsidRPr="0058315C">
        <w:rPr>
          <w:rFonts w:hAnsi="宋体" w:hint="eastAsia"/>
          <w:sz w:val="24"/>
          <w:szCs w:val="24"/>
        </w:rPr>
        <w:t>类基金份额（非养老金客户）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0B0AD4" w:rsidRPr="0058315C" w14:paraId="5D393247" w14:textId="77777777" w:rsidTr="006B1120">
        <w:trPr>
          <w:cantSplit/>
          <w:trHeight w:val="140"/>
        </w:trPr>
        <w:tc>
          <w:tcPr>
            <w:tcW w:w="1373" w:type="pct"/>
            <w:vMerge w:val="restart"/>
            <w:shd w:val="clear" w:color="auto" w:fill="FFFFFF"/>
            <w:vAlign w:val="center"/>
          </w:tcPr>
          <w:p w14:paraId="5F416A86" w14:textId="77777777" w:rsidR="000B0AD4" w:rsidRPr="0058315C" w:rsidRDefault="000B0AD4" w:rsidP="006B1120">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6BA08ECA" w14:textId="77777777" w:rsidR="000B0AD4" w:rsidRPr="0058315C" w:rsidRDefault="000B0AD4" w:rsidP="006B112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0992BBBF" w14:textId="77777777" w:rsidR="000B0AD4" w:rsidRPr="0058315C" w:rsidRDefault="000B0AD4" w:rsidP="006B1120">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0B0AD4" w:rsidRPr="0058315C" w14:paraId="4506E23E" w14:textId="77777777" w:rsidTr="006B1120">
        <w:trPr>
          <w:cantSplit/>
          <w:trHeight w:val="139"/>
        </w:trPr>
        <w:tc>
          <w:tcPr>
            <w:tcW w:w="1373" w:type="pct"/>
            <w:vMerge/>
          </w:tcPr>
          <w:p w14:paraId="764AA7DB" w14:textId="77777777" w:rsidR="000B0AD4" w:rsidRPr="0058315C" w:rsidRDefault="000B0AD4" w:rsidP="006B1120">
            <w:pPr>
              <w:adjustRightInd w:val="0"/>
              <w:snapToGrid w:val="0"/>
              <w:rPr>
                <w:sz w:val="24"/>
              </w:rPr>
            </w:pPr>
          </w:p>
        </w:tc>
        <w:tc>
          <w:tcPr>
            <w:tcW w:w="1853" w:type="pct"/>
          </w:tcPr>
          <w:p w14:paraId="29166323" w14:textId="77777777" w:rsidR="000B0AD4" w:rsidRPr="0058315C" w:rsidRDefault="000B0AD4" w:rsidP="006B112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AE602D1" w14:textId="77777777" w:rsidR="000B0AD4" w:rsidRPr="0058315C" w:rsidRDefault="000B0AD4" w:rsidP="006B1120">
            <w:pPr>
              <w:adjustRightInd w:val="0"/>
              <w:snapToGrid w:val="0"/>
              <w:jc w:val="center"/>
              <w:rPr>
                <w:sz w:val="24"/>
              </w:rPr>
            </w:pPr>
            <w:r w:rsidRPr="0058315C">
              <w:rPr>
                <w:sz w:val="24"/>
              </w:rPr>
              <w:t>0.8%</w:t>
            </w:r>
          </w:p>
        </w:tc>
      </w:tr>
      <w:tr w:rsidR="000B0AD4" w:rsidRPr="0058315C" w14:paraId="04603560" w14:textId="77777777" w:rsidTr="006B1120">
        <w:trPr>
          <w:cantSplit/>
          <w:trHeight w:val="139"/>
        </w:trPr>
        <w:tc>
          <w:tcPr>
            <w:tcW w:w="1373" w:type="pct"/>
            <w:vMerge/>
          </w:tcPr>
          <w:p w14:paraId="342247F4" w14:textId="77777777" w:rsidR="000B0AD4" w:rsidRPr="0058315C" w:rsidRDefault="000B0AD4" w:rsidP="006B1120">
            <w:pPr>
              <w:adjustRightInd w:val="0"/>
              <w:snapToGrid w:val="0"/>
              <w:rPr>
                <w:sz w:val="24"/>
              </w:rPr>
            </w:pPr>
          </w:p>
        </w:tc>
        <w:tc>
          <w:tcPr>
            <w:tcW w:w="1853" w:type="pct"/>
          </w:tcPr>
          <w:p w14:paraId="222F36E8" w14:textId="77777777" w:rsidR="000B0AD4" w:rsidRPr="0058315C" w:rsidRDefault="000B0AD4" w:rsidP="006B112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085A1EE7" w14:textId="77777777" w:rsidR="000B0AD4" w:rsidRPr="0058315C" w:rsidRDefault="000B0AD4" w:rsidP="006B1120">
            <w:pPr>
              <w:adjustRightInd w:val="0"/>
              <w:snapToGrid w:val="0"/>
              <w:jc w:val="center"/>
              <w:rPr>
                <w:sz w:val="24"/>
              </w:rPr>
            </w:pPr>
            <w:r w:rsidRPr="0058315C">
              <w:rPr>
                <w:sz w:val="24"/>
              </w:rPr>
              <w:t>0.6%</w:t>
            </w:r>
          </w:p>
        </w:tc>
      </w:tr>
      <w:tr w:rsidR="000B0AD4" w:rsidRPr="0058315C" w14:paraId="4D5A3402" w14:textId="77777777" w:rsidTr="006B1120">
        <w:trPr>
          <w:cantSplit/>
          <w:trHeight w:val="139"/>
        </w:trPr>
        <w:tc>
          <w:tcPr>
            <w:tcW w:w="1373" w:type="pct"/>
            <w:vMerge/>
          </w:tcPr>
          <w:p w14:paraId="79EC52DA" w14:textId="77777777" w:rsidR="000B0AD4" w:rsidRPr="0058315C" w:rsidRDefault="000B0AD4" w:rsidP="006B1120">
            <w:pPr>
              <w:adjustRightInd w:val="0"/>
              <w:snapToGrid w:val="0"/>
              <w:rPr>
                <w:sz w:val="24"/>
              </w:rPr>
            </w:pPr>
          </w:p>
        </w:tc>
        <w:tc>
          <w:tcPr>
            <w:tcW w:w="1853" w:type="pct"/>
          </w:tcPr>
          <w:p w14:paraId="7A337120" w14:textId="77777777" w:rsidR="000B0AD4" w:rsidRPr="0058315C" w:rsidRDefault="000B0AD4" w:rsidP="006B112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2287C340" w14:textId="77777777" w:rsidR="000B0AD4" w:rsidRPr="0058315C" w:rsidRDefault="000B0AD4" w:rsidP="006B1120">
            <w:pPr>
              <w:adjustRightInd w:val="0"/>
              <w:snapToGrid w:val="0"/>
              <w:jc w:val="center"/>
              <w:rPr>
                <w:sz w:val="24"/>
              </w:rPr>
            </w:pPr>
            <w:r w:rsidRPr="0058315C">
              <w:rPr>
                <w:sz w:val="24"/>
              </w:rPr>
              <w:t>0.5%</w:t>
            </w:r>
          </w:p>
        </w:tc>
      </w:tr>
      <w:tr w:rsidR="000B0AD4" w:rsidRPr="0058315C" w14:paraId="6008F395" w14:textId="77777777" w:rsidTr="006B1120">
        <w:trPr>
          <w:cantSplit/>
          <w:trHeight w:val="139"/>
        </w:trPr>
        <w:tc>
          <w:tcPr>
            <w:tcW w:w="1373" w:type="pct"/>
            <w:vMerge/>
          </w:tcPr>
          <w:p w14:paraId="188A0EB0" w14:textId="77777777" w:rsidR="000B0AD4" w:rsidRPr="0058315C" w:rsidRDefault="000B0AD4" w:rsidP="006B1120">
            <w:pPr>
              <w:adjustRightInd w:val="0"/>
              <w:snapToGrid w:val="0"/>
              <w:rPr>
                <w:sz w:val="24"/>
              </w:rPr>
            </w:pPr>
          </w:p>
        </w:tc>
        <w:tc>
          <w:tcPr>
            <w:tcW w:w="1853" w:type="pct"/>
          </w:tcPr>
          <w:p w14:paraId="0362473D" w14:textId="77777777" w:rsidR="000B0AD4" w:rsidRPr="0058315C" w:rsidRDefault="000B0AD4" w:rsidP="006B112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6C53A5B5" w14:textId="77777777" w:rsidR="000B0AD4" w:rsidRPr="0058315C" w:rsidRDefault="000B0AD4" w:rsidP="006B1120">
            <w:pPr>
              <w:adjustRightInd w:val="0"/>
              <w:snapToGrid w:val="0"/>
              <w:jc w:val="center"/>
              <w:rPr>
                <w:sz w:val="24"/>
              </w:rPr>
            </w:pPr>
            <w:r w:rsidRPr="0058315C">
              <w:rPr>
                <w:sz w:val="24"/>
              </w:rPr>
              <w:t>0.3%</w:t>
            </w:r>
          </w:p>
        </w:tc>
      </w:tr>
      <w:tr w:rsidR="000B0AD4" w:rsidRPr="0058315C" w14:paraId="1BB04147" w14:textId="77777777" w:rsidTr="006B1120">
        <w:trPr>
          <w:cantSplit/>
          <w:trHeight w:val="139"/>
        </w:trPr>
        <w:tc>
          <w:tcPr>
            <w:tcW w:w="1373" w:type="pct"/>
            <w:vMerge/>
          </w:tcPr>
          <w:p w14:paraId="52758B72" w14:textId="77777777" w:rsidR="000B0AD4" w:rsidRPr="0058315C" w:rsidRDefault="000B0AD4" w:rsidP="006B1120">
            <w:pPr>
              <w:adjustRightInd w:val="0"/>
              <w:snapToGrid w:val="0"/>
              <w:rPr>
                <w:sz w:val="24"/>
              </w:rPr>
            </w:pPr>
          </w:p>
        </w:tc>
        <w:tc>
          <w:tcPr>
            <w:tcW w:w="1853" w:type="pct"/>
          </w:tcPr>
          <w:p w14:paraId="027378F9" w14:textId="77777777" w:rsidR="000B0AD4" w:rsidRPr="0058315C" w:rsidRDefault="000B0AD4" w:rsidP="006B112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2F492CB" w14:textId="77777777" w:rsidR="000B0AD4" w:rsidRPr="0058315C" w:rsidRDefault="000B0AD4" w:rsidP="006B112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3C50EDE" w14:textId="77777777" w:rsidR="000B0AD4" w:rsidRPr="0058315C" w:rsidRDefault="000B0AD4" w:rsidP="000B0AD4">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Pr="0058315C">
        <w:rPr>
          <w:rFonts w:hAnsi="宋体" w:hint="eastAsia"/>
          <w:sz w:val="24"/>
        </w:rPr>
        <w:t>基金份额，不收取相应的申购费用。</w:t>
      </w:r>
    </w:p>
    <w:p w14:paraId="49D83ED4"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基金份额的养老金客户实施特定申购费率。</w:t>
      </w:r>
    </w:p>
    <w:p w14:paraId="07EF1F3D"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Pr="0058315C">
        <w:rPr>
          <w:rFonts w:hAnsi="宋体" w:hint="eastAsia"/>
          <w:kern w:val="0"/>
          <w:sz w:val="24"/>
          <w:szCs w:val="24"/>
        </w:rPr>
        <w:t>：</w:t>
      </w:r>
    </w:p>
    <w:p w14:paraId="7B8E20ED"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Pr="0058315C">
        <w:rPr>
          <w:rFonts w:hAnsi="宋体" w:hint="eastAsia"/>
          <w:kern w:val="0"/>
          <w:sz w:val="24"/>
          <w:szCs w:val="24"/>
        </w:rPr>
        <w:t>）全国社会保障基金；</w:t>
      </w:r>
    </w:p>
    <w:p w14:paraId="1692260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Pr="0058315C">
        <w:rPr>
          <w:rFonts w:hAnsi="宋体" w:hint="eastAsia"/>
          <w:kern w:val="0"/>
          <w:sz w:val="24"/>
          <w:szCs w:val="24"/>
        </w:rPr>
        <w:t>）可以投资基金的地方社会保障基金；</w:t>
      </w:r>
    </w:p>
    <w:p w14:paraId="7FC98CD1"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Pr="0058315C">
        <w:rPr>
          <w:rFonts w:hAnsi="宋体" w:hint="eastAsia"/>
          <w:kern w:val="0"/>
          <w:sz w:val="24"/>
          <w:szCs w:val="24"/>
        </w:rPr>
        <w:t>）企业年金单一计划以及集合计划；</w:t>
      </w:r>
    </w:p>
    <w:p w14:paraId="722C298E"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234321B3"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5</w:t>
      </w:r>
      <w:r w:rsidRPr="0058315C">
        <w:rPr>
          <w:rFonts w:hAnsi="宋体" w:hint="eastAsia"/>
          <w:kern w:val="0"/>
          <w:sz w:val="24"/>
          <w:szCs w:val="24"/>
        </w:rPr>
        <w:t>）企业年金养老金产品。</w:t>
      </w:r>
    </w:p>
    <w:p w14:paraId="6170A645"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如将来出现经养老基金监管部门认可的新的养老基金类型，基金管理人可在招募说明书更新或发布临时公告将其纳入养老金客户范围，并按规定向中国证监会备案。</w:t>
      </w:r>
    </w:p>
    <w:p w14:paraId="39A7818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0B0AD4" w:rsidRPr="0058315C" w14:paraId="0F1FB406" w14:textId="77777777" w:rsidTr="006B1120">
        <w:trPr>
          <w:cantSplit/>
          <w:trHeight w:val="140"/>
        </w:trPr>
        <w:tc>
          <w:tcPr>
            <w:tcW w:w="1373" w:type="pct"/>
            <w:vMerge w:val="restart"/>
            <w:shd w:val="clear" w:color="auto" w:fill="FFFFFF"/>
            <w:vAlign w:val="center"/>
          </w:tcPr>
          <w:p w14:paraId="6A20F76D" w14:textId="77777777" w:rsidR="000B0AD4" w:rsidRPr="0058315C" w:rsidRDefault="000B0AD4" w:rsidP="006B1120">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0DC0F335" w14:textId="77777777" w:rsidR="000B0AD4" w:rsidRPr="0058315C" w:rsidRDefault="000B0AD4" w:rsidP="006B1120">
            <w:pPr>
              <w:adjustRightInd w:val="0"/>
              <w:snapToGrid w:val="0"/>
              <w:jc w:val="center"/>
              <w:rPr>
                <w:b/>
                <w:sz w:val="24"/>
              </w:rPr>
            </w:pPr>
            <w:r w:rsidRPr="0058315C">
              <w:rPr>
                <w:b/>
                <w:sz w:val="24"/>
              </w:rPr>
              <w:t>申购金额（含申购费）</w:t>
            </w:r>
          </w:p>
        </w:tc>
        <w:tc>
          <w:tcPr>
            <w:tcW w:w="1774" w:type="pct"/>
            <w:shd w:val="clear" w:color="auto" w:fill="FFFFFF"/>
            <w:vAlign w:val="center"/>
          </w:tcPr>
          <w:p w14:paraId="3E3EED3B" w14:textId="77777777" w:rsidR="000B0AD4" w:rsidRPr="0058315C" w:rsidRDefault="000B0AD4" w:rsidP="006B1120">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0B0AD4" w:rsidRPr="0058315C" w14:paraId="0ED0BF42" w14:textId="77777777" w:rsidTr="006B1120">
        <w:trPr>
          <w:cantSplit/>
          <w:trHeight w:val="139"/>
        </w:trPr>
        <w:tc>
          <w:tcPr>
            <w:tcW w:w="1373" w:type="pct"/>
            <w:vMerge/>
          </w:tcPr>
          <w:p w14:paraId="4E49F783" w14:textId="77777777" w:rsidR="000B0AD4" w:rsidRPr="0058315C" w:rsidRDefault="000B0AD4" w:rsidP="006B1120">
            <w:pPr>
              <w:adjustRightInd w:val="0"/>
              <w:snapToGrid w:val="0"/>
              <w:rPr>
                <w:sz w:val="24"/>
              </w:rPr>
            </w:pPr>
          </w:p>
        </w:tc>
        <w:tc>
          <w:tcPr>
            <w:tcW w:w="1853" w:type="pct"/>
          </w:tcPr>
          <w:p w14:paraId="06A93250" w14:textId="77777777" w:rsidR="000B0AD4" w:rsidRPr="0058315C" w:rsidRDefault="000B0AD4" w:rsidP="006B112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3FBD2BF" w14:textId="77777777" w:rsidR="000B0AD4" w:rsidRPr="0058315C" w:rsidRDefault="000B0AD4" w:rsidP="006B1120">
            <w:pPr>
              <w:adjustRightInd w:val="0"/>
              <w:snapToGrid w:val="0"/>
              <w:jc w:val="center"/>
              <w:rPr>
                <w:sz w:val="24"/>
              </w:rPr>
            </w:pPr>
            <w:r w:rsidRPr="0058315C">
              <w:rPr>
                <w:kern w:val="0"/>
                <w:sz w:val="24"/>
                <w:szCs w:val="24"/>
              </w:rPr>
              <w:t>0.32%</w:t>
            </w:r>
          </w:p>
        </w:tc>
      </w:tr>
      <w:tr w:rsidR="000B0AD4" w:rsidRPr="0058315C" w14:paraId="4C43707E" w14:textId="77777777" w:rsidTr="006B1120">
        <w:trPr>
          <w:cantSplit/>
          <w:trHeight w:val="139"/>
        </w:trPr>
        <w:tc>
          <w:tcPr>
            <w:tcW w:w="1373" w:type="pct"/>
            <w:vMerge/>
          </w:tcPr>
          <w:p w14:paraId="79460098" w14:textId="77777777" w:rsidR="000B0AD4" w:rsidRPr="0058315C" w:rsidRDefault="000B0AD4" w:rsidP="006B1120">
            <w:pPr>
              <w:adjustRightInd w:val="0"/>
              <w:snapToGrid w:val="0"/>
              <w:rPr>
                <w:sz w:val="24"/>
              </w:rPr>
            </w:pPr>
          </w:p>
        </w:tc>
        <w:tc>
          <w:tcPr>
            <w:tcW w:w="1853" w:type="pct"/>
          </w:tcPr>
          <w:p w14:paraId="0D91BB36" w14:textId="77777777" w:rsidR="000B0AD4" w:rsidRPr="0058315C" w:rsidRDefault="000B0AD4" w:rsidP="006B112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AC7C0FD" w14:textId="77777777" w:rsidR="000B0AD4" w:rsidRPr="0058315C" w:rsidRDefault="000B0AD4" w:rsidP="006B1120">
            <w:pPr>
              <w:adjustRightInd w:val="0"/>
              <w:snapToGrid w:val="0"/>
              <w:jc w:val="center"/>
              <w:rPr>
                <w:sz w:val="24"/>
              </w:rPr>
            </w:pPr>
            <w:r w:rsidRPr="0058315C">
              <w:rPr>
                <w:kern w:val="0"/>
                <w:sz w:val="24"/>
                <w:szCs w:val="24"/>
              </w:rPr>
              <w:t>0.18%</w:t>
            </w:r>
          </w:p>
        </w:tc>
      </w:tr>
      <w:tr w:rsidR="000B0AD4" w:rsidRPr="0058315C" w14:paraId="3DFCE89E" w14:textId="77777777" w:rsidTr="006B1120">
        <w:trPr>
          <w:cantSplit/>
          <w:trHeight w:val="139"/>
        </w:trPr>
        <w:tc>
          <w:tcPr>
            <w:tcW w:w="1373" w:type="pct"/>
            <w:vMerge/>
          </w:tcPr>
          <w:p w14:paraId="523F6FA8" w14:textId="77777777" w:rsidR="000B0AD4" w:rsidRPr="0058315C" w:rsidRDefault="000B0AD4" w:rsidP="006B1120">
            <w:pPr>
              <w:adjustRightInd w:val="0"/>
              <w:snapToGrid w:val="0"/>
              <w:rPr>
                <w:sz w:val="24"/>
              </w:rPr>
            </w:pPr>
          </w:p>
        </w:tc>
        <w:tc>
          <w:tcPr>
            <w:tcW w:w="1853" w:type="pct"/>
          </w:tcPr>
          <w:p w14:paraId="66AB70B9" w14:textId="77777777" w:rsidR="000B0AD4" w:rsidRPr="0058315C" w:rsidRDefault="000B0AD4" w:rsidP="006B112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5A104A3D" w14:textId="77777777" w:rsidR="000B0AD4" w:rsidRPr="0058315C" w:rsidRDefault="000B0AD4" w:rsidP="006B1120">
            <w:pPr>
              <w:adjustRightInd w:val="0"/>
              <w:snapToGrid w:val="0"/>
              <w:jc w:val="center"/>
              <w:rPr>
                <w:sz w:val="24"/>
              </w:rPr>
            </w:pPr>
            <w:r w:rsidRPr="0058315C">
              <w:rPr>
                <w:kern w:val="0"/>
                <w:sz w:val="24"/>
                <w:szCs w:val="24"/>
              </w:rPr>
              <w:t>0.10%</w:t>
            </w:r>
          </w:p>
        </w:tc>
      </w:tr>
      <w:tr w:rsidR="000B0AD4" w:rsidRPr="0058315C" w14:paraId="7427EE21" w14:textId="77777777" w:rsidTr="006B1120">
        <w:trPr>
          <w:cantSplit/>
          <w:trHeight w:val="139"/>
        </w:trPr>
        <w:tc>
          <w:tcPr>
            <w:tcW w:w="1373" w:type="pct"/>
            <w:vMerge/>
          </w:tcPr>
          <w:p w14:paraId="2A74C2CD" w14:textId="77777777" w:rsidR="000B0AD4" w:rsidRPr="0058315C" w:rsidRDefault="000B0AD4" w:rsidP="006B1120">
            <w:pPr>
              <w:adjustRightInd w:val="0"/>
              <w:snapToGrid w:val="0"/>
              <w:rPr>
                <w:sz w:val="24"/>
              </w:rPr>
            </w:pPr>
          </w:p>
        </w:tc>
        <w:tc>
          <w:tcPr>
            <w:tcW w:w="1853" w:type="pct"/>
          </w:tcPr>
          <w:p w14:paraId="5C61FE4C" w14:textId="77777777" w:rsidR="000B0AD4" w:rsidRPr="0058315C" w:rsidRDefault="000B0AD4" w:rsidP="006B112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3665A2EB" w14:textId="77777777" w:rsidR="000B0AD4" w:rsidRPr="0058315C" w:rsidRDefault="000B0AD4" w:rsidP="006B1120">
            <w:pPr>
              <w:adjustRightInd w:val="0"/>
              <w:snapToGrid w:val="0"/>
              <w:jc w:val="center"/>
              <w:rPr>
                <w:sz w:val="24"/>
              </w:rPr>
            </w:pPr>
            <w:r w:rsidRPr="0058315C">
              <w:rPr>
                <w:kern w:val="0"/>
                <w:sz w:val="24"/>
                <w:szCs w:val="24"/>
              </w:rPr>
              <w:t>0.06%</w:t>
            </w:r>
          </w:p>
        </w:tc>
      </w:tr>
      <w:tr w:rsidR="000B0AD4" w:rsidRPr="0058315C" w14:paraId="07154912" w14:textId="77777777" w:rsidTr="006B1120">
        <w:trPr>
          <w:cantSplit/>
          <w:trHeight w:val="139"/>
        </w:trPr>
        <w:tc>
          <w:tcPr>
            <w:tcW w:w="1373" w:type="pct"/>
            <w:vMerge/>
          </w:tcPr>
          <w:p w14:paraId="3AE7633F" w14:textId="77777777" w:rsidR="000B0AD4" w:rsidRPr="0058315C" w:rsidRDefault="000B0AD4" w:rsidP="006B1120">
            <w:pPr>
              <w:adjustRightInd w:val="0"/>
              <w:snapToGrid w:val="0"/>
              <w:rPr>
                <w:sz w:val="24"/>
              </w:rPr>
            </w:pPr>
          </w:p>
        </w:tc>
        <w:tc>
          <w:tcPr>
            <w:tcW w:w="1853" w:type="pct"/>
          </w:tcPr>
          <w:p w14:paraId="59D73A15" w14:textId="77777777" w:rsidR="000B0AD4" w:rsidRPr="0058315C" w:rsidRDefault="000B0AD4" w:rsidP="006B112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30DC1B6F" w14:textId="77777777" w:rsidR="000B0AD4" w:rsidRPr="0058315C" w:rsidRDefault="000B0AD4" w:rsidP="006B112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6A0DF8D"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74ACFDE9"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1</w:t>
      </w:r>
      <w:r w:rsidRPr="00077BC4">
        <w:rPr>
          <w:rFonts w:hAnsi="宋体" w:hint="eastAsia"/>
          <w:sz w:val="24"/>
          <w:szCs w:val="24"/>
        </w:rPr>
        <w:t>）通过本基金管理人直销柜台办理本基金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B95BDBF"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2</w:t>
      </w:r>
      <w:r w:rsidRPr="00077BC4">
        <w:rPr>
          <w:rFonts w:hAnsi="宋体" w:hint="eastAsia"/>
          <w:sz w:val="24"/>
          <w:szCs w:val="24"/>
        </w:rPr>
        <w:t>）通过本基金管理人网上直销交易平台办理本基金</w:t>
      </w:r>
      <w:r w:rsidRPr="00077BC4">
        <w:rPr>
          <w:rFonts w:hAnsi="宋体" w:hint="eastAsia"/>
          <w:sz w:val="24"/>
          <w:szCs w:val="24"/>
        </w:rPr>
        <w:t>A</w:t>
      </w:r>
      <w:r w:rsidRPr="00077BC4">
        <w:rPr>
          <w:rFonts w:hAnsi="宋体" w:hint="eastAsia"/>
          <w:sz w:val="24"/>
          <w:szCs w:val="24"/>
        </w:rPr>
        <w:t>类</w:t>
      </w:r>
      <w:r w:rsidRPr="00077BC4">
        <w:rPr>
          <w:rFonts w:hAnsi="宋体"/>
          <w:sz w:val="24"/>
          <w:szCs w:val="24"/>
        </w:rPr>
        <w:t>基金份额</w:t>
      </w:r>
      <w:r w:rsidRPr="00077BC4">
        <w:rPr>
          <w:rFonts w:hAnsi="宋体" w:hint="eastAsia"/>
          <w:sz w:val="24"/>
          <w:szCs w:val="24"/>
        </w:rPr>
        <w:t>申购业务的个人投资者享受申购费率优惠，赎回费率标准不变。具体优惠费率请参见本基金管理人网站列示的网上直销交易平台申购费率表或相关公告。</w:t>
      </w:r>
    </w:p>
    <w:p w14:paraId="2A9D03A8" w14:textId="77777777" w:rsidR="000B0AD4" w:rsidRPr="00077BC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本公司基金网上直销业务已开通的银行卡及各银行卡交易金额限额请参阅本公司网站。</w:t>
      </w:r>
    </w:p>
    <w:p w14:paraId="64A21181" w14:textId="77777777" w:rsidR="000B0AD4" w:rsidRDefault="000B0AD4" w:rsidP="000B0AD4">
      <w:pPr>
        <w:widowControl/>
        <w:adjustRightInd w:val="0"/>
        <w:snapToGrid w:val="0"/>
        <w:spacing w:line="360" w:lineRule="auto"/>
        <w:ind w:firstLineChars="200" w:firstLine="480"/>
        <w:rPr>
          <w:rFonts w:hAnsi="宋体"/>
          <w:sz w:val="24"/>
          <w:szCs w:val="24"/>
        </w:rPr>
      </w:pPr>
      <w:r w:rsidRPr="00077BC4">
        <w:rPr>
          <w:rFonts w:hAnsi="宋体" w:hint="eastAsia"/>
          <w:sz w:val="24"/>
          <w:szCs w:val="24"/>
        </w:rPr>
        <w:t>本基金管理人可根据业务情况调整上述交易费用和限额要求，并依据相关法规的要求提前进行公告。</w:t>
      </w:r>
    </w:p>
    <w:p w14:paraId="76A518ED" w14:textId="440A62D3" w:rsidR="000B0AD4" w:rsidRPr="0058315C" w:rsidRDefault="000B0AD4" w:rsidP="000B0AD4">
      <w:pPr>
        <w:widowControl/>
        <w:adjustRightInd w:val="0"/>
        <w:snapToGrid w:val="0"/>
        <w:spacing w:line="360" w:lineRule="auto"/>
        <w:ind w:firstLineChars="200" w:firstLine="480"/>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58315C">
        <w:rPr>
          <w:rFonts w:hAnsi="宋体" w:hint="eastAsia"/>
          <w:kern w:val="0"/>
          <w:sz w:val="24"/>
        </w:rPr>
        <w:t>申购份额的计算</w:t>
      </w:r>
    </w:p>
    <w:p w14:paraId="36BA37E1" w14:textId="45E37C9D"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类基金份额的申购</w:t>
      </w:r>
    </w:p>
    <w:p w14:paraId="20FE8F4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proofErr w:type="gramStart"/>
      <w:r w:rsidRPr="0058315C">
        <w:rPr>
          <w:rFonts w:hAnsi="宋体" w:hint="eastAsia"/>
          <w:kern w:val="0"/>
          <w:sz w:val="24"/>
        </w:rPr>
        <w:t>申请总</w:t>
      </w:r>
      <w:proofErr w:type="gramEnd"/>
      <w:r w:rsidRPr="0058315C">
        <w:rPr>
          <w:rFonts w:hAnsi="宋体" w:hint="eastAsia"/>
          <w:kern w:val="0"/>
          <w:sz w:val="24"/>
        </w:rPr>
        <w:t>金额</w:t>
      </w:r>
    </w:p>
    <w:p w14:paraId="60CB56C8"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73CD1523"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1DB0E1C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25D2E8D0"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273A32A7"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 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r w:rsidRPr="0058315C" w:rsidDel="005E26D3">
        <w:rPr>
          <w:rFonts w:hAnsi="宋体" w:hint="eastAsia"/>
          <w:kern w:val="0"/>
          <w:sz w:val="24"/>
          <w:szCs w:val="24"/>
        </w:rPr>
        <w:t xml:space="preserve"> </w:t>
      </w:r>
    </w:p>
    <w:p w14:paraId="7EB60841" w14:textId="303AC946"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proofErr w:type="gramStart"/>
      <w:r>
        <w:rPr>
          <w:rFonts w:hAnsi="宋体" w:hint="eastAsia"/>
          <w:kern w:val="0"/>
          <w:sz w:val="24"/>
          <w:szCs w:val="24"/>
        </w:rPr>
        <w:t>一</w:t>
      </w:r>
      <w:proofErr w:type="gramEnd"/>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867B2C8"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2D425E3A"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6259A0E"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4B93F3C3"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05FB502B"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元，如果其选择申购</w:t>
      </w:r>
      <w:r w:rsidRPr="0058315C">
        <w:rPr>
          <w:rFonts w:hAnsi="宋体" w:hint="eastAsia"/>
          <w:kern w:val="0"/>
          <w:sz w:val="24"/>
          <w:szCs w:val="24"/>
        </w:rPr>
        <w:t>A</w:t>
      </w:r>
      <w:r w:rsidRPr="0058315C">
        <w:rPr>
          <w:rFonts w:hAnsi="宋体" w:hint="eastAsia"/>
          <w:kern w:val="0"/>
          <w:sz w:val="24"/>
          <w:szCs w:val="24"/>
        </w:rPr>
        <w:t>类基金份额，则其可得到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53F2A4F" w14:textId="25A6ADA1"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二</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3346E461"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41B4223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3692AFE4"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347291F9"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2A56D6A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0747172" w14:textId="1FF12C1A"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6E30FA87"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6807FE4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proofErr w:type="gramStart"/>
      <w:r w:rsidRPr="0058315C">
        <w:rPr>
          <w:rFonts w:hAnsi="宋体" w:hint="eastAsia"/>
          <w:kern w:val="0"/>
          <w:sz w:val="24"/>
          <w:szCs w:val="24"/>
        </w:rPr>
        <w:t>申请总</w:t>
      </w:r>
      <w:proofErr w:type="gramEnd"/>
      <w:r w:rsidRPr="0058315C">
        <w:rPr>
          <w:rFonts w:hAnsi="宋体" w:hint="eastAsia"/>
          <w:kern w:val="0"/>
          <w:sz w:val="24"/>
          <w:szCs w:val="24"/>
        </w:rPr>
        <w:t>金额</w:t>
      </w:r>
    </w:p>
    <w:p w14:paraId="15B2158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6BEF9C13" w14:textId="5FFA6CBC"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三</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6243772B"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1B4C49EF" w14:textId="2286D526" w:rsidR="000B0AD4" w:rsidRPr="000B0AD4" w:rsidRDefault="000B0AD4" w:rsidP="000B0AD4">
      <w:pPr>
        <w:widowControl/>
        <w:adjustRightInd w:val="0"/>
        <w:snapToGrid w:val="0"/>
        <w:spacing w:line="360" w:lineRule="auto"/>
        <w:ind w:firstLineChars="200" w:firstLine="480"/>
        <w:rPr>
          <w:rFonts w:hAnsi="宋体"/>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110F0106" w14:textId="08C47840" w:rsidR="00155534" w:rsidRPr="0058315C" w:rsidRDefault="00155534" w:rsidP="00155534">
      <w:pPr>
        <w:adjustRightInd w:val="0"/>
        <w:snapToGrid w:val="0"/>
        <w:spacing w:line="360" w:lineRule="auto"/>
        <w:ind w:firstLineChars="200" w:firstLine="480"/>
        <w:outlineLvl w:val="1"/>
        <w:rPr>
          <w:sz w:val="24"/>
        </w:rPr>
      </w:pPr>
      <w:r w:rsidRPr="0058315C">
        <w:rPr>
          <w:rFonts w:hint="eastAsia"/>
          <w:sz w:val="24"/>
        </w:rPr>
        <w:t>（</w:t>
      </w:r>
      <w:r w:rsidR="000B0AD4">
        <w:rPr>
          <w:sz w:val="24"/>
        </w:rPr>
        <w:t>3</w:t>
      </w:r>
      <w:r w:rsidRPr="0058315C">
        <w:rPr>
          <w:rFonts w:hint="eastAsia"/>
          <w:sz w:val="24"/>
        </w:rPr>
        <w:t>）赎回费</w:t>
      </w:r>
    </w:p>
    <w:p w14:paraId="07F879F3" w14:textId="77777777" w:rsidR="000B0AD4" w:rsidRPr="0058315C" w:rsidRDefault="000B0AD4" w:rsidP="000B0AD4">
      <w:pPr>
        <w:widowControl/>
        <w:adjustRightInd w:val="0"/>
        <w:snapToGrid w:val="0"/>
        <w:spacing w:line="360" w:lineRule="auto"/>
        <w:ind w:firstLineChars="200" w:firstLine="480"/>
        <w:rPr>
          <w:sz w:val="24"/>
          <w:szCs w:val="24"/>
        </w:rPr>
      </w:pPr>
      <w:r w:rsidRPr="0058315C">
        <w:rPr>
          <w:rFonts w:hAnsi="宋体" w:hint="eastAsia"/>
          <w:sz w:val="24"/>
          <w:szCs w:val="24"/>
        </w:rPr>
        <w:lastRenderedPageBreak/>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Pr="00B90091">
        <w:rPr>
          <w:rFonts w:hAnsi="宋体" w:hint="eastAsia"/>
          <w:sz w:val="24"/>
          <w:szCs w:val="24"/>
        </w:rPr>
        <w:t>对于持续持有期间少于</w:t>
      </w:r>
      <w:r w:rsidRPr="00B90091">
        <w:rPr>
          <w:rFonts w:hAnsi="宋体" w:hint="eastAsia"/>
          <w:sz w:val="24"/>
          <w:szCs w:val="24"/>
        </w:rPr>
        <w:t>7</w:t>
      </w:r>
      <w:r w:rsidRPr="00B90091">
        <w:rPr>
          <w:rFonts w:hAnsi="宋体" w:hint="eastAsia"/>
          <w:sz w:val="24"/>
          <w:szCs w:val="24"/>
        </w:rPr>
        <w:t>天的投资人收取的赎回费全额计入基金财产，对于持续持有期间</w:t>
      </w:r>
      <w:r>
        <w:rPr>
          <w:rFonts w:hAnsi="宋体" w:hint="eastAsia"/>
          <w:sz w:val="24"/>
          <w:szCs w:val="24"/>
        </w:rPr>
        <w:t>大于</w:t>
      </w:r>
      <w:r>
        <w:rPr>
          <w:rFonts w:hAnsi="宋体"/>
          <w:sz w:val="24"/>
          <w:szCs w:val="24"/>
        </w:rPr>
        <w:t>等于</w:t>
      </w:r>
      <w:r w:rsidRPr="00B90091">
        <w:rPr>
          <w:rFonts w:hAnsi="宋体" w:hint="eastAsia"/>
          <w:sz w:val="24"/>
          <w:szCs w:val="24"/>
        </w:rPr>
        <w:t>7</w:t>
      </w:r>
      <w:r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w:t>
      </w:r>
      <w:proofErr w:type="gramStart"/>
      <w:r w:rsidRPr="0058315C">
        <w:rPr>
          <w:rFonts w:hAnsi="宋体"/>
          <w:sz w:val="24"/>
          <w:szCs w:val="24"/>
        </w:rPr>
        <w:t>归基金</w:t>
      </w:r>
      <w:proofErr w:type="gramEnd"/>
      <w:r w:rsidRPr="0058315C">
        <w:rPr>
          <w:rFonts w:hAnsi="宋体"/>
          <w:sz w:val="24"/>
          <w:szCs w:val="24"/>
        </w:rPr>
        <w:t>财产，其余用于支付登记费和其他必要的手续费。</w:t>
      </w:r>
    </w:p>
    <w:p w14:paraId="626B22F0"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B0AD4" w:rsidRPr="0058315C" w14:paraId="769FFCF7" w14:textId="77777777" w:rsidTr="006B1120">
        <w:trPr>
          <w:cantSplit/>
          <w:trHeight w:val="132"/>
          <w:jc w:val="center"/>
        </w:trPr>
        <w:tc>
          <w:tcPr>
            <w:tcW w:w="2502" w:type="dxa"/>
            <w:vMerge w:val="restart"/>
            <w:vAlign w:val="center"/>
          </w:tcPr>
          <w:p w14:paraId="43282BDA" w14:textId="77777777" w:rsidR="000B0AD4" w:rsidRPr="0058315C" w:rsidRDefault="000B0AD4" w:rsidP="006B1120">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77271BCA" w14:textId="77777777" w:rsidR="000B0AD4" w:rsidRPr="0058315C" w:rsidRDefault="000B0AD4" w:rsidP="006B1120">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32620D2B" w14:textId="77777777" w:rsidR="000B0AD4" w:rsidRPr="0058315C" w:rsidRDefault="000B0AD4" w:rsidP="006B1120">
            <w:pPr>
              <w:adjustRightInd w:val="0"/>
              <w:snapToGrid w:val="0"/>
              <w:jc w:val="center"/>
              <w:rPr>
                <w:b/>
                <w:sz w:val="24"/>
              </w:rPr>
            </w:pPr>
            <w:r w:rsidRPr="0058315C">
              <w:rPr>
                <w:rFonts w:hAnsi="宋体"/>
                <w:b/>
                <w:sz w:val="24"/>
              </w:rPr>
              <w:t>赎回费率</w:t>
            </w:r>
          </w:p>
        </w:tc>
      </w:tr>
      <w:tr w:rsidR="000B0AD4" w:rsidRPr="0058315C" w14:paraId="7A3EFFC8" w14:textId="77777777" w:rsidTr="006B1120">
        <w:trPr>
          <w:cantSplit/>
          <w:trHeight w:val="131"/>
          <w:jc w:val="center"/>
        </w:trPr>
        <w:tc>
          <w:tcPr>
            <w:tcW w:w="2502" w:type="dxa"/>
            <w:vMerge/>
          </w:tcPr>
          <w:p w14:paraId="72B88178" w14:textId="77777777" w:rsidR="000B0AD4" w:rsidRPr="0058315C" w:rsidRDefault="000B0AD4" w:rsidP="006B1120">
            <w:pPr>
              <w:adjustRightInd w:val="0"/>
              <w:snapToGrid w:val="0"/>
              <w:rPr>
                <w:sz w:val="24"/>
              </w:rPr>
            </w:pPr>
          </w:p>
        </w:tc>
        <w:tc>
          <w:tcPr>
            <w:tcW w:w="3240" w:type="dxa"/>
          </w:tcPr>
          <w:p w14:paraId="2B4BCE9B" w14:textId="77777777" w:rsidR="000B0AD4" w:rsidRPr="0058315C" w:rsidRDefault="000B0AD4" w:rsidP="006B112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1641ED73" w14:textId="77777777" w:rsidR="000B0AD4" w:rsidRPr="0058315C" w:rsidRDefault="000B0AD4" w:rsidP="006B1120">
            <w:pPr>
              <w:adjustRightInd w:val="0"/>
              <w:snapToGrid w:val="0"/>
              <w:jc w:val="center"/>
              <w:rPr>
                <w:sz w:val="24"/>
              </w:rPr>
            </w:pPr>
            <w:r>
              <w:rPr>
                <w:rFonts w:hint="eastAsia"/>
                <w:sz w:val="24"/>
              </w:rPr>
              <w:t>1.5</w:t>
            </w:r>
            <w:r>
              <w:rPr>
                <w:sz w:val="24"/>
              </w:rPr>
              <w:t>%</w:t>
            </w:r>
          </w:p>
        </w:tc>
      </w:tr>
      <w:tr w:rsidR="000B0AD4" w:rsidRPr="0058315C" w14:paraId="0C038BF6" w14:textId="77777777" w:rsidTr="006B1120">
        <w:trPr>
          <w:cantSplit/>
          <w:trHeight w:val="131"/>
          <w:jc w:val="center"/>
        </w:trPr>
        <w:tc>
          <w:tcPr>
            <w:tcW w:w="2502" w:type="dxa"/>
            <w:vMerge/>
          </w:tcPr>
          <w:p w14:paraId="5DE7A5E6" w14:textId="77777777" w:rsidR="000B0AD4" w:rsidRPr="0058315C" w:rsidRDefault="000B0AD4" w:rsidP="006B1120">
            <w:pPr>
              <w:adjustRightInd w:val="0"/>
              <w:snapToGrid w:val="0"/>
              <w:rPr>
                <w:sz w:val="24"/>
              </w:rPr>
            </w:pPr>
          </w:p>
        </w:tc>
        <w:tc>
          <w:tcPr>
            <w:tcW w:w="3240" w:type="dxa"/>
          </w:tcPr>
          <w:p w14:paraId="1AD44757" w14:textId="77777777" w:rsidR="000B0AD4" w:rsidRPr="0058315C" w:rsidRDefault="000B0AD4" w:rsidP="006B1120">
            <w:pPr>
              <w:adjustRightInd w:val="0"/>
              <w:snapToGrid w:val="0"/>
              <w:rPr>
                <w:sz w:val="24"/>
              </w:rPr>
            </w:pPr>
            <w:r w:rsidRPr="00B90091">
              <w:rPr>
                <w:rFonts w:hint="eastAsia"/>
                <w:sz w:val="24"/>
              </w:rPr>
              <w:t>7</w:t>
            </w:r>
            <w:r w:rsidRPr="00B90091">
              <w:rPr>
                <w:rFonts w:hint="eastAsia"/>
                <w:sz w:val="24"/>
              </w:rPr>
              <w:t>天（含）—</w:t>
            </w:r>
            <w:r w:rsidRPr="0058315C">
              <w:rPr>
                <w:sz w:val="24"/>
              </w:rPr>
              <w:t>30</w:t>
            </w:r>
            <w:r w:rsidRPr="0058315C">
              <w:rPr>
                <w:sz w:val="24"/>
              </w:rPr>
              <w:t>天</w:t>
            </w:r>
          </w:p>
        </w:tc>
        <w:tc>
          <w:tcPr>
            <w:tcW w:w="1926" w:type="dxa"/>
          </w:tcPr>
          <w:p w14:paraId="5CC1A5D4" w14:textId="77777777" w:rsidR="000B0AD4" w:rsidRPr="0058315C" w:rsidRDefault="000B0AD4" w:rsidP="006B1120">
            <w:pPr>
              <w:adjustRightInd w:val="0"/>
              <w:snapToGrid w:val="0"/>
              <w:jc w:val="center"/>
              <w:rPr>
                <w:sz w:val="24"/>
              </w:rPr>
            </w:pPr>
            <w:r w:rsidRPr="0058315C">
              <w:rPr>
                <w:sz w:val="24"/>
              </w:rPr>
              <w:t>0.1%</w:t>
            </w:r>
          </w:p>
        </w:tc>
      </w:tr>
      <w:tr w:rsidR="000B0AD4" w:rsidRPr="0058315C" w14:paraId="7654FE2C" w14:textId="77777777" w:rsidTr="006B1120">
        <w:trPr>
          <w:cantSplit/>
          <w:trHeight w:val="131"/>
          <w:jc w:val="center"/>
        </w:trPr>
        <w:tc>
          <w:tcPr>
            <w:tcW w:w="2502" w:type="dxa"/>
            <w:vMerge/>
          </w:tcPr>
          <w:p w14:paraId="7F1D1CF4" w14:textId="77777777" w:rsidR="000B0AD4" w:rsidRPr="0058315C" w:rsidRDefault="000B0AD4" w:rsidP="006B1120">
            <w:pPr>
              <w:adjustRightInd w:val="0"/>
              <w:snapToGrid w:val="0"/>
              <w:rPr>
                <w:sz w:val="24"/>
              </w:rPr>
            </w:pPr>
          </w:p>
        </w:tc>
        <w:tc>
          <w:tcPr>
            <w:tcW w:w="3240" w:type="dxa"/>
          </w:tcPr>
          <w:p w14:paraId="1AECAC83" w14:textId="77777777" w:rsidR="000B0AD4" w:rsidRPr="0058315C" w:rsidRDefault="000B0AD4" w:rsidP="006B1120">
            <w:pPr>
              <w:adjustRightInd w:val="0"/>
              <w:snapToGrid w:val="0"/>
              <w:rPr>
                <w:sz w:val="24"/>
              </w:rPr>
            </w:pPr>
            <w:r w:rsidRPr="0058315C">
              <w:rPr>
                <w:sz w:val="24"/>
              </w:rPr>
              <w:t>30</w:t>
            </w:r>
            <w:r w:rsidRPr="0058315C">
              <w:rPr>
                <w:sz w:val="24"/>
              </w:rPr>
              <w:t>天以上</w:t>
            </w:r>
            <w:r w:rsidRPr="0058315C">
              <w:rPr>
                <w:rFonts w:hint="eastAsia"/>
                <w:sz w:val="24"/>
              </w:rPr>
              <w:t>（含）</w:t>
            </w:r>
          </w:p>
        </w:tc>
        <w:tc>
          <w:tcPr>
            <w:tcW w:w="1926" w:type="dxa"/>
          </w:tcPr>
          <w:p w14:paraId="04A2D86A" w14:textId="77777777" w:rsidR="000B0AD4" w:rsidRPr="0058315C" w:rsidRDefault="000B0AD4" w:rsidP="006B1120">
            <w:pPr>
              <w:adjustRightInd w:val="0"/>
              <w:snapToGrid w:val="0"/>
              <w:jc w:val="center"/>
              <w:rPr>
                <w:sz w:val="24"/>
              </w:rPr>
            </w:pPr>
            <w:r w:rsidRPr="0058315C">
              <w:rPr>
                <w:sz w:val="24"/>
              </w:rPr>
              <w:t>0</w:t>
            </w:r>
          </w:p>
        </w:tc>
      </w:tr>
    </w:tbl>
    <w:p w14:paraId="35A7C982" w14:textId="77777777" w:rsidR="000B0AD4" w:rsidRPr="0058315C" w:rsidRDefault="000B0AD4" w:rsidP="000B0AD4">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0B0AD4" w:rsidRPr="0058315C" w14:paraId="34AA2DB6" w14:textId="77777777" w:rsidTr="006B1120">
        <w:trPr>
          <w:cantSplit/>
          <w:trHeight w:val="132"/>
          <w:jc w:val="center"/>
        </w:trPr>
        <w:tc>
          <w:tcPr>
            <w:tcW w:w="2502" w:type="dxa"/>
            <w:vMerge w:val="restart"/>
            <w:vAlign w:val="center"/>
          </w:tcPr>
          <w:p w14:paraId="00EA4CE2" w14:textId="77777777" w:rsidR="000B0AD4" w:rsidRPr="0058315C" w:rsidRDefault="000B0AD4" w:rsidP="006B1120">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3794269C" w14:textId="77777777" w:rsidR="000B0AD4" w:rsidRPr="0058315C" w:rsidRDefault="000B0AD4" w:rsidP="006B1120">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499A0477" w14:textId="77777777" w:rsidR="000B0AD4" w:rsidRPr="0058315C" w:rsidRDefault="000B0AD4" w:rsidP="006B1120">
            <w:pPr>
              <w:adjustRightInd w:val="0"/>
              <w:snapToGrid w:val="0"/>
              <w:jc w:val="center"/>
              <w:rPr>
                <w:rFonts w:ascii="Calibri" w:hAnsi="Calibri"/>
                <w:b/>
                <w:sz w:val="24"/>
              </w:rPr>
            </w:pPr>
            <w:r w:rsidRPr="0058315C">
              <w:rPr>
                <w:rFonts w:ascii="Calibri" w:hAnsi="宋体"/>
                <w:b/>
                <w:sz w:val="24"/>
              </w:rPr>
              <w:t>赎回费率</w:t>
            </w:r>
          </w:p>
        </w:tc>
      </w:tr>
      <w:tr w:rsidR="000B0AD4" w:rsidRPr="0058315C" w14:paraId="5BD184BC" w14:textId="77777777" w:rsidTr="006B1120">
        <w:trPr>
          <w:cantSplit/>
          <w:trHeight w:val="131"/>
          <w:jc w:val="center"/>
        </w:trPr>
        <w:tc>
          <w:tcPr>
            <w:tcW w:w="2502" w:type="dxa"/>
            <w:vMerge/>
          </w:tcPr>
          <w:p w14:paraId="7FA868D8" w14:textId="77777777" w:rsidR="000B0AD4" w:rsidRPr="0058315C" w:rsidRDefault="000B0AD4" w:rsidP="006B1120">
            <w:pPr>
              <w:adjustRightInd w:val="0"/>
              <w:snapToGrid w:val="0"/>
              <w:rPr>
                <w:rFonts w:ascii="Calibri" w:hAnsi="Calibri"/>
                <w:sz w:val="24"/>
              </w:rPr>
            </w:pPr>
          </w:p>
        </w:tc>
        <w:tc>
          <w:tcPr>
            <w:tcW w:w="3240" w:type="dxa"/>
          </w:tcPr>
          <w:p w14:paraId="7ACB1C7A" w14:textId="77777777" w:rsidR="000B0AD4" w:rsidRPr="0058315C" w:rsidRDefault="000B0AD4" w:rsidP="006B1120">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D1077D1" w14:textId="77777777" w:rsidR="000B0AD4" w:rsidRPr="0058315C" w:rsidRDefault="000B0AD4" w:rsidP="006B1120">
            <w:pPr>
              <w:adjustRightInd w:val="0"/>
              <w:snapToGrid w:val="0"/>
              <w:jc w:val="center"/>
              <w:rPr>
                <w:sz w:val="24"/>
              </w:rPr>
            </w:pPr>
            <w:r>
              <w:rPr>
                <w:rFonts w:hint="eastAsia"/>
                <w:sz w:val="24"/>
              </w:rPr>
              <w:t>1.5</w:t>
            </w:r>
            <w:r>
              <w:rPr>
                <w:sz w:val="24"/>
              </w:rPr>
              <w:t>%</w:t>
            </w:r>
          </w:p>
        </w:tc>
      </w:tr>
      <w:tr w:rsidR="000B0AD4" w:rsidRPr="0058315C" w14:paraId="4C729450" w14:textId="77777777" w:rsidTr="006B1120">
        <w:trPr>
          <w:cantSplit/>
          <w:trHeight w:val="131"/>
          <w:jc w:val="center"/>
        </w:trPr>
        <w:tc>
          <w:tcPr>
            <w:tcW w:w="2502" w:type="dxa"/>
            <w:vMerge/>
          </w:tcPr>
          <w:p w14:paraId="0FDE0B26" w14:textId="77777777" w:rsidR="000B0AD4" w:rsidRPr="0058315C" w:rsidRDefault="000B0AD4" w:rsidP="006B1120">
            <w:pPr>
              <w:adjustRightInd w:val="0"/>
              <w:snapToGrid w:val="0"/>
              <w:rPr>
                <w:rFonts w:ascii="Calibri" w:hAnsi="Calibri"/>
                <w:sz w:val="24"/>
              </w:rPr>
            </w:pPr>
          </w:p>
        </w:tc>
        <w:tc>
          <w:tcPr>
            <w:tcW w:w="3240" w:type="dxa"/>
          </w:tcPr>
          <w:p w14:paraId="545E6507" w14:textId="77777777" w:rsidR="000B0AD4" w:rsidRPr="0058315C" w:rsidRDefault="000B0AD4" w:rsidP="006B1120">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4456AE89" w14:textId="77777777" w:rsidR="000B0AD4" w:rsidRPr="0058315C" w:rsidRDefault="000B0AD4" w:rsidP="006B1120">
            <w:pPr>
              <w:adjustRightInd w:val="0"/>
              <w:snapToGrid w:val="0"/>
              <w:jc w:val="center"/>
              <w:rPr>
                <w:sz w:val="24"/>
              </w:rPr>
            </w:pPr>
            <w:r w:rsidRPr="0058315C">
              <w:rPr>
                <w:sz w:val="24"/>
              </w:rPr>
              <w:t>0.</w:t>
            </w:r>
            <w:r>
              <w:rPr>
                <w:sz w:val="24"/>
              </w:rPr>
              <w:t>1</w:t>
            </w:r>
            <w:r w:rsidRPr="0058315C">
              <w:rPr>
                <w:sz w:val="24"/>
              </w:rPr>
              <w:t>%</w:t>
            </w:r>
          </w:p>
        </w:tc>
      </w:tr>
      <w:tr w:rsidR="000B0AD4" w:rsidRPr="0058315C" w14:paraId="62BCD4D2" w14:textId="77777777" w:rsidTr="006B1120">
        <w:trPr>
          <w:cantSplit/>
          <w:trHeight w:val="131"/>
          <w:jc w:val="center"/>
        </w:trPr>
        <w:tc>
          <w:tcPr>
            <w:tcW w:w="2502" w:type="dxa"/>
            <w:vMerge/>
          </w:tcPr>
          <w:p w14:paraId="62B09308" w14:textId="77777777" w:rsidR="000B0AD4" w:rsidRPr="0058315C" w:rsidRDefault="000B0AD4" w:rsidP="006B1120">
            <w:pPr>
              <w:adjustRightInd w:val="0"/>
              <w:snapToGrid w:val="0"/>
              <w:rPr>
                <w:rFonts w:ascii="Calibri" w:hAnsi="Calibri"/>
                <w:sz w:val="24"/>
              </w:rPr>
            </w:pPr>
          </w:p>
        </w:tc>
        <w:tc>
          <w:tcPr>
            <w:tcW w:w="3240" w:type="dxa"/>
          </w:tcPr>
          <w:p w14:paraId="2B058F2C" w14:textId="77777777" w:rsidR="000B0AD4" w:rsidRPr="0058315C" w:rsidRDefault="000B0AD4" w:rsidP="006B1120">
            <w:pPr>
              <w:adjustRightInd w:val="0"/>
              <w:snapToGrid w:val="0"/>
              <w:rPr>
                <w:sz w:val="24"/>
              </w:rPr>
            </w:pPr>
            <w:r w:rsidRPr="0058315C">
              <w:rPr>
                <w:sz w:val="24"/>
              </w:rPr>
              <w:t>30</w:t>
            </w:r>
            <w:r w:rsidRPr="0058315C">
              <w:rPr>
                <w:sz w:val="24"/>
              </w:rPr>
              <w:t>天以上（含）</w:t>
            </w:r>
          </w:p>
        </w:tc>
        <w:tc>
          <w:tcPr>
            <w:tcW w:w="1926" w:type="dxa"/>
          </w:tcPr>
          <w:p w14:paraId="0F5248BB" w14:textId="77777777" w:rsidR="000B0AD4" w:rsidRPr="0058315C" w:rsidRDefault="000B0AD4" w:rsidP="006B1120">
            <w:pPr>
              <w:adjustRightInd w:val="0"/>
              <w:snapToGrid w:val="0"/>
              <w:jc w:val="center"/>
              <w:rPr>
                <w:sz w:val="24"/>
              </w:rPr>
            </w:pPr>
            <w:r w:rsidRPr="0058315C">
              <w:rPr>
                <w:sz w:val="24"/>
              </w:rPr>
              <w:t>0</w:t>
            </w:r>
          </w:p>
        </w:tc>
      </w:tr>
    </w:tbl>
    <w:p w14:paraId="0A704561" w14:textId="77777777" w:rsidR="000B0AD4" w:rsidRDefault="000B0AD4" w:rsidP="000B0AD4">
      <w:pPr>
        <w:adjustRightInd w:val="0"/>
        <w:snapToGrid w:val="0"/>
        <w:spacing w:line="360" w:lineRule="auto"/>
        <w:ind w:firstLineChars="200" w:firstLine="480"/>
        <w:outlineLvl w:val="1"/>
        <w:rPr>
          <w:sz w:val="24"/>
        </w:rPr>
      </w:pPr>
    </w:p>
    <w:p w14:paraId="3C92E17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int="eastAsia"/>
          <w:sz w:val="24"/>
        </w:rPr>
        <w:t>（</w:t>
      </w:r>
      <w:r>
        <w:rPr>
          <w:sz w:val="24"/>
        </w:rPr>
        <w:t>4</w:t>
      </w:r>
      <w:r w:rsidRPr="0058315C">
        <w:rPr>
          <w:rFonts w:hint="eastAsia"/>
          <w:sz w:val="24"/>
        </w:rPr>
        <w:t>）</w:t>
      </w:r>
      <w:r w:rsidRPr="0058315C">
        <w:rPr>
          <w:rFonts w:hAnsi="宋体" w:hint="eastAsia"/>
          <w:kern w:val="0"/>
          <w:sz w:val="24"/>
        </w:rPr>
        <w:t>赎回金额的计算</w:t>
      </w:r>
    </w:p>
    <w:p w14:paraId="69E106B8"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Pr="0058315C">
        <w:rPr>
          <w:rFonts w:hAnsi="宋体" w:hint="eastAsia"/>
          <w:kern w:val="0"/>
          <w:sz w:val="24"/>
        </w:rPr>
        <w:t>基金份额净值并扣除相应的费用</w:t>
      </w:r>
      <w:r>
        <w:rPr>
          <w:rFonts w:hAnsi="宋体" w:hint="eastAsia"/>
          <w:kern w:val="0"/>
          <w:sz w:val="24"/>
        </w:rPr>
        <w:t>（如有）</w:t>
      </w:r>
      <w:r w:rsidRPr="0058315C">
        <w:rPr>
          <w:rFonts w:hAnsi="宋体" w:hint="eastAsia"/>
          <w:kern w:val="0"/>
          <w:sz w:val="24"/>
        </w:rPr>
        <w:t>，赎回金额单位为元，计算结果保留到小数点后两位，第三位四舍五入</w:t>
      </w:r>
      <w:r w:rsidRPr="0058315C">
        <w:rPr>
          <w:rFonts w:hAnsi="宋体" w:hint="eastAsia"/>
          <w:kern w:val="0"/>
          <w:sz w:val="24"/>
          <w:szCs w:val="24"/>
        </w:rPr>
        <w:t>，</w:t>
      </w:r>
      <w:r w:rsidRPr="0058315C">
        <w:rPr>
          <w:rFonts w:hAnsi="宋体"/>
          <w:kern w:val="0"/>
          <w:sz w:val="24"/>
          <w:szCs w:val="24"/>
        </w:rPr>
        <w:t>由此产生的收益或损失由基金财产承担</w:t>
      </w:r>
      <w:r w:rsidRPr="0058315C">
        <w:rPr>
          <w:rFonts w:hAnsi="宋体" w:hint="eastAsia"/>
          <w:kern w:val="0"/>
          <w:sz w:val="24"/>
        </w:rPr>
        <w:t>。</w:t>
      </w:r>
      <w:r w:rsidRPr="0058315C">
        <w:rPr>
          <w:rFonts w:hAnsi="宋体"/>
          <w:kern w:val="0"/>
          <w:sz w:val="24"/>
        </w:rPr>
        <w:t xml:space="preserve"> </w:t>
      </w:r>
    </w:p>
    <w:p w14:paraId="78CBB547" w14:textId="68D3FD2C"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a</w:t>
      </w:r>
      <w:r w:rsidRPr="0058315C">
        <w:rPr>
          <w:rFonts w:hAnsi="宋体"/>
          <w:kern w:val="0"/>
          <w:sz w:val="24"/>
          <w:szCs w:val="24"/>
        </w:rPr>
        <w:t>）</w:t>
      </w:r>
      <w:proofErr w:type="spellStart"/>
      <w:r w:rsidRPr="0058315C">
        <w:rPr>
          <w:rFonts w:hAnsi="宋体" w:hint="eastAsia"/>
          <w:kern w:val="0"/>
          <w:sz w:val="24"/>
          <w:szCs w:val="24"/>
        </w:rPr>
        <w:t>A</w:t>
      </w:r>
      <w:proofErr w:type="spellEnd"/>
      <w:r w:rsidRPr="0058315C">
        <w:rPr>
          <w:rFonts w:hAnsi="宋体" w:hint="eastAsia"/>
          <w:kern w:val="0"/>
          <w:sz w:val="24"/>
          <w:szCs w:val="24"/>
        </w:rPr>
        <w:t>类基金份额的赎回</w:t>
      </w:r>
    </w:p>
    <w:p w14:paraId="39F66F56"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Pr="0058315C">
        <w:rPr>
          <w:rFonts w:hAnsi="宋体" w:hint="eastAsia"/>
          <w:kern w:val="0"/>
          <w:sz w:val="24"/>
        </w:rPr>
        <w:t>赎回金额的计算方法如下：</w:t>
      </w:r>
    </w:p>
    <w:p w14:paraId="3E1A0A89"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基金份额净值×赎回费率</w:t>
      </w:r>
    </w:p>
    <w:p w14:paraId="081310E0"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Pr="0058315C">
        <w:rPr>
          <w:rFonts w:hAnsi="宋体" w:hint="eastAsia"/>
          <w:kern w:val="0"/>
          <w:sz w:val="24"/>
          <w:szCs w:val="24"/>
        </w:rPr>
        <w:t>A</w:t>
      </w:r>
      <w:r w:rsidRPr="0058315C">
        <w:rPr>
          <w:rFonts w:hAnsi="宋体" w:hint="eastAsia"/>
          <w:kern w:val="0"/>
          <w:sz w:val="24"/>
          <w:szCs w:val="24"/>
        </w:rPr>
        <w:t>类</w:t>
      </w:r>
      <w:r w:rsidRPr="0058315C">
        <w:rPr>
          <w:rFonts w:hAnsi="宋体" w:hint="eastAsia"/>
          <w:kern w:val="0"/>
          <w:sz w:val="24"/>
        </w:rPr>
        <w:t>基金份额净值</w:t>
      </w:r>
      <w:r>
        <w:rPr>
          <w:rFonts w:hAnsi="宋体" w:hint="eastAsia"/>
          <w:kern w:val="0"/>
          <w:sz w:val="24"/>
          <w:szCs w:val="24"/>
        </w:rPr>
        <w:t>—</w:t>
      </w:r>
      <w:r w:rsidRPr="0058315C">
        <w:rPr>
          <w:rFonts w:hAnsi="宋体" w:hint="eastAsia"/>
          <w:kern w:val="0"/>
          <w:sz w:val="24"/>
        </w:rPr>
        <w:t>赎回费用</w:t>
      </w:r>
    </w:p>
    <w:p w14:paraId="5E7B1274" w14:textId="6A539EC2"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Pr>
          <w:rFonts w:hAnsi="宋体" w:hint="eastAsia"/>
          <w:kern w:val="0"/>
          <w:sz w:val="24"/>
          <w:szCs w:val="24"/>
        </w:rPr>
        <w:t>四</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327FC50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6AB5A189"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5502ED5E" w14:textId="77777777" w:rsidR="000B0AD4" w:rsidRPr="0058315C" w:rsidRDefault="000B0AD4" w:rsidP="000B0AD4">
      <w:pPr>
        <w:widowControl/>
        <w:adjustRightInd w:val="0"/>
        <w:snapToGrid w:val="0"/>
        <w:spacing w:line="360" w:lineRule="auto"/>
        <w:ind w:firstLineChars="200" w:firstLine="480"/>
        <w:rPr>
          <w:kern w:val="0"/>
          <w:sz w:val="24"/>
        </w:rPr>
      </w:pPr>
      <w:r w:rsidRPr="0058315C">
        <w:rPr>
          <w:rFonts w:hAnsi="宋体"/>
          <w:kern w:val="0"/>
          <w:sz w:val="24"/>
          <w:szCs w:val="24"/>
        </w:rPr>
        <w:lastRenderedPageBreak/>
        <w:t>即：投资者</w:t>
      </w:r>
      <w:r w:rsidRPr="0058315C">
        <w:rPr>
          <w:rFonts w:hAnsi="宋体" w:hint="eastAsia"/>
          <w:kern w:val="0"/>
          <w:sz w:val="24"/>
          <w:szCs w:val="24"/>
        </w:rPr>
        <w:t>在持有期限</w:t>
      </w:r>
      <w:r w:rsidRPr="00454B00">
        <w:rPr>
          <w:rFonts w:hAnsi="宋体" w:hint="eastAsia"/>
          <w:kern w:val="0"/>
          <w:sz w:val="24"/>
          <w:szCs w:val="24"/>
        </w:rPr>
        <w:t>为</w:t>
      </w:r>
      <w:r>
        <w:rPr>
          <w:rFonts w:hAnsi="宋体"/>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6C591EDD" w14:textId="4E3B017B"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Pr>
          <w:rFonts w:hAnsi="宋体"/>
          <w:kern w:val="0"/>
          <w:sz w:val="24"/>
          <w:szCs w:val="24"/>
        </w:rPr>
        <w:t>b</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201FDD2"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11732CB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0A884B7F" w14:textId="77777777"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Pr>
          <w:rFonts w:hAnsi="宋体" w:hint="eastAsia"/>
          <w:kern w:val="0"/>
          <w:sz w:val="24"/>
          <w:szCs w:val="24"/>
        </w:rPr>
        <w:t>—</w:t>
      </w:r>
      <w:r w:rsidRPr="0058315C">
        <w:rPr>
          <w:rFonts w:hAnsi="宋体"/>
          <w:kern w:val="0"/>
          <w:sz w:val="24"/>
          <w:szCs w:val="24"/>
        </w:rPr>
        <w:t>赎回费用</w:t>
      </w:r>
    </w:p>
    <w:p w14:paraId="29C4EBC7" w14:textId="24B99C71" w:rsidR="000B0AD4" w:rsidRPr="0058315C" w:rsidRDefault="000B0AD4" w:rsidP="000B0AD4">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Pr>
          <w:rFonts w:hAnsi="宋体" w:hint="eastAsia"/>
          <w:kern w:val="0"/>
          <w:sz w:val="24"/>
          <w:szCs w:val="24"/>
        </w:rPr>
        <w:t>五</w:t>
      </w:r>
      <w:r w:rsidRPr="0058315C">
        <w:rPr>
          <w:rFonts w:hAnsi="宋体" w:hint="eastAsia"/>
          <w:kern w:val="0"/>
          <w:sz w:val="24"/>
          <w:szCs w:val="24"/>
        </w:rPr>
        <w:t>：</w:t>
      </w:r>
      <w:r w:rsidRPr="0058315C">
        <w:rPr>
          <w:rFonts w:hAnsi="宋体"/>
          <w:kern w:val="0"/>
          <w:sz w:val="24"/>
          <w:szCs w:val="24"/>
        </w:rPr>
        <w:t>某投资者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Pr="0058315C">
        <w:rPr>
          <w:rFonts w:hAnsi="宋体" w:hint="eastAsia"/>
          <w:kern w:val="0"/>
          <w:sz w:val="24"/>
          <w:szCs w:val="24"/>
        </w:rPr>
        <w:t>0</w:t>
      </w:r>
      <w:r w:rsidRPr="0058315C">
        <w:rPr>
          <w:rFonts w:hAnsi="宋体"/>
          <w:kern w:val="0"/>
          <w:sz w:val="24"/>
          <w:szCs w:val="24"/>
        </w:rPr>
        <w:t>元，则其可得到的赎回金额为：</w:t>
      </w:r>
    </w:p>
    <w:p w14:paraId="02960451"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hint="eastAsia"/>
          <w:kern w:val="0"/>
          <w:sz w:val="24"/>
        </w:rPr>
        <w:t>元</w:t>
      </w:r>
      <w:r w:rsidRPr="0058315C">
        <w:rPr>
          <w:rFonts w:hAnsi="宋体"/>
          <w:kern w:val="0"/>
          <w:sz w:val="24"/>
        </w:rPr>
        <w:t xml:space="preserve"> </w:t>
      </w:r>
    </w:p>
    <w:p w14:paraId="503054CB" w14:textId="77777777" w:rsidR="000B0AD4" w:rsidRPr="0058315C" w:rsidRDefault="000B0AD4" w:rsidP="000B0AD4">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Pr="0058315C">
        <w:rPr>
          <w:rFonts w:hAnsi="宋体" w:hint="eastAsia"/>
          <w:kern w:val="0"/>
          <w:sz w:val="24"/>
        </w:rPr>
        <w:t>0</w:t>
      </w:r>
      <w:r w:rsidRPr="0058315C">
        <w:rPr>
          <w:rFonts w:hAnsi="宋体"/>
          <w:kern w:val="0"/>
          <w:sz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29ABE215" w14:textId="22058719" w:rsidR="000B0AD4" w:rsidRDefault="000B0AD4" w:rsidP="000B0AD4">
      <w:pPr>
        <w:widowControl/>
        <w:adjustRightInd w:val="0"/>
        <w:snapToGrid w:val="0"/>
        <w:spacing w:line="360" w:lineRule="auto"/>
        <w:ind w:firstLineChars="200" w:firstLine="480"/>
        <w:rPr>
          <w:kern w:val="0"/>
          <w:sz w:val="24"/>
          <w:szCs w:val="24"/>
        </w:rPr>
      </w:pPr>
      <w:r w:rsidRPr="0058315C">
        <w:rPr>
          <w:rFonts w:hAnsi="宋体" w:hint="eastAsia"/>
          <w:kern w:val="0"/>
          <w:sz w:val="24"/>
        </w:rPr>
        <w:t>即：投资者</w:t>
      </w:r>
      <w:r w:rsidRPr="0058315C">
        <w:rPr>
          <w:rFonts w:hAnsi="宋体" w:hint="eastAsia"/>
          <w:kern w:val="0"/>
          <w:sz w:val="24"/>
          <w:szCs w:val="24"/>
        </w:rPr>
        <w:t>在持有期限</w:t>
      </w:r>
      <w:r w:rsidRPr="00454B00">
        <w:rPr>
          <w:rFonts w:hAnsi="宋体" w:hint="eastAsia"/>
          <w:kern w:val="0"/>
          <w:sz w:val="24"/>
          <w:szCs w:val="24"/>
        </w:rPr>
        <w:t>为</w:t>
      </w:r>
      <w:r w:rsidRPr="00454B00">
        <w:rPr>
          <w:rFonts w:hAnsi="宋体" w:hint="eastAsia"/>
          <w:kern w:val="0"/>
          <w:sz w:val="24"/>
          <w:szCs w:val="24"/>
        </w:rPr>
        <w:t>20</w:t>
      </w:r>
      <w:r w:rsidRPr="00454B00">
        <w:rPr>
          <w:rFonts w:hAnsi="宋体" w:hint="eastAsia"/>
          <w:kern w:val="0"/>
          <w:sz w:val="24"/>
          <w:szCs w:val="24"/>
        </w:rPr>
        <w:t>天时</w:t>
      </w:r>
      <w:r w:rsidRPr="0058315C">
        <w:rPr>
          <w:rFonts w:hAnsi="宋体" w:hint="eastAsia"/>
          <w:kern w:val="0"/>
          <w:sz w:val="24"/>
        </w:rPr>
        <w:t>赎回</w:t>
      </w:r>
      <w:r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Pr>
          <w:rFonts w:hAnsi="宋体"/>
          <w:kern w:val="0"/>
          <w:sz w:val="24"/>
        </w:rPr>
        <w:t>1</w:t>
      </w:r>
      <w:r w:rsidRPr="0058315C">
        <w:rPr>
          <w:rFonts w:hAnsi="宋体"/>
          <w:kern w:val="0"/>
          <w:sz w:val="24"/>
        </w:rPr>
        <w:t>%</w:t>
      </w:r>
      <w:r w:rsidRPr="0058315C">
        <w:rPr>
          <w:rFonts w:hAnsi="宋体" w:hint="eastAsia"/>
          <w:kern w:val="0"/>
          <w:sz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Pr="0058315C">
        <w:rPr>
          <w:rFonts w:hAnsi="宋体" w:hint="eastAsia"/>
          <w:kern w:val="0"/>
          <w:sz w:val="24"/>
        </w:rPr>
        <w:t>0</w:t>
      </w:r>
      <w:r w:rsidRPr="0058315C">
        <w:rPr>
          <w:rFonts w:hAnsi="宋体" w:hint="eastAsia"/>
          <w:kern w:val="0"/>
          <w:sz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hint="eastAsia"/>
          <w:kern w:val="0"/>
          <w:sz w:val="24"/>
        </w:rPr>
        <w:t>元。</w:t>
      </w:r>
    </w:p>
    <w:p w14:paraId="013D608C" w14:textId="5F454200" w:rsidR="000B0AD4" w:rsidRPr="0058315C" w:rsidRDefault="000B0AD4" w:rsidP="000B0AD4">
      <w:pPr>
        <w:widowControl/>
        <w:adjustRightInd w:val="0"/>
        <w:snapToGrid w:val="0"/>
        <w:spacing w:beforeLines="50" w:before="143" w:line="360" w:lineRule="auto"/>
        <w:ind w:firstLineChars="100" w:firstLine="240"/>
        <w:rPr>
          <w:kern w:val="0"/>
          <w:sz w:val="24"/>
          <w:szCs w:val="24"/>
        </w:rPr>
      </w:pPr>
      <w:r>
        <w:rPr>
          <w:rFonts w:hint="eastAsia"/>
          <w:kern w:val="0"/>
          <w:sz w:val="24"/>
          <w:szCs w:val="24"/>
        </w:rPr>
        <w:t>（</w:t>
      </w:r>
      <w:r>
        <w:rPr>
          <w:rFonts w:hint="eastAsia"/>
          <w:kern w:val="0"/>
          <w:sz w:val="24"/>
          <w:szCs w:val="24"/>
        </w:rPr>
        <w:t>5</w:t>
      </w:r>
      <w:r>
        <w:rPr>
          <w:kern w:val="0"/>
          <w:sz w:val="24"/>
          <w:szCs w:val="24"/>
        </w:rPr>
        <w:t>）</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2AAD8FAF" w14:textId="3F4FA77D" w:rsidR="000B0AD4" w:rsidRDefault="000B0AD4" w:rsidP="000B0AD4">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w:t>
      </w:r>
      <w:r w:rsidRPr="0058315C">
        <w:rPr>
          <w:rFonts w:hAnsi="宋体" w:hint="eastAsia"/>
          <w:kern w:val="0"/>
          <w:sz w:val="24"/>
        </w:rPr>
        <w:t>基金管理人可以在不违背法律法规规定及基金合同约定的情况下根据市场情况制定基金促销计划，</w:t>
      </w:r>
      <w:r w:rsidRPr="007C7004">
        <w:rPr>
          <w:rFonts w:hAnsi="宋体" w:hint="eastAsia"/>
          <w:kern w:val="0"/>
          <w:sz w:val="24"/>
        </w:rPr>
        <w:t>在无实质不利影响的前提下，</w:t>
      </w:r>
      <w:r w:rsidRPr="0058315C">
        <w:rPr>
          <w:rFonts w:hAnsi="宋体" w:hint="eastAsia"/>
          <w:kern w:val="0"/>
          <w:sz w:val="24"/>
        </w:rPr>
        <w:t>针对投资人定期和不定期地开展基金促销活动。在基金促销活动期间，基金管理人可以按中国证监会要求履行必要手续后，对投资人适当调低基金</w:t>
      </w:r>
      <w:r w:rsidRPr="0058315C">
        <w:rPr>
          <w:rFonts w:ascii="宋体" w:hAnsi="宋体" w:hint="eastAsia"/>
          <w:sz w:val="24"/>
          <w:szCs w:val="18"/>
        </w:rPr>
        <w:t>销售费用</w:t>
      </w:r>
      <w:r w:rsidRPr="0058315C">
        <w:rPr>
          <w:rFonts w:hAnsi="宋体" w:hint="eastAsia"/>
          <w:kern w:val="0"/>
          <w:sz w:val="24"/>
        </w:rPr>
        <w:t>。</w:t>
      </w:r>
    </w:p>
    <w:p w14:paraId="5F6E0896" w14:textId="629609BF" w:rsidR="000B0AD4" w:rsidRPr="0058315C" w:rsidRDefault="000B0AD4" w:rsidP="000B0AD4">
      <w:pPr>
        <w:widowControl/>
        <w:adjustRightInd w:val="0"/>
        <w:snapToGrid w:val="0"/>
        <w:spacing w:line="360" w:lineRule="auto"/>
        <w:ind w:firstLineChars="100" w:firstLine="24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w:t>
      </w:r>
      <w:r w:rsidRPr="00340115">
        <w:rPr>
          <w:rFonts w:hAnsi="宋体" w:hint="eastAsia"/>
          <w:kern w:val="0"/>
          <w:sz w:val="24"/>
        </w:rPr>
        <w:t>当发生大额申购或赎回情形时，基金管理人可以采用摆动定价机制以确保基金估值的公平性。具体处理原则与操作规范遵循相关法律法规以及监管部门、自律规则的规定。</w:t>
      </w:r>
    </w:p>
    <w:p w14:paraId="2ED7F419" w14:textId="77777777" w:rsidR="00155534" w:rsidRPr="0058315C" w:rsidRDefault="00155534" w:rsidP="00155534">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2DBC2073" w14:textId="77777777" w:rsidR="00155534" w:rsidRPr="0058315C" w:rsidRDefault="00155534" w:rsidP="00155534">
      <w:pPr>
        <w:adjustRightInd w:val="0"/>
        <w:snapToGrid w:val="0"/>
        <w:spacing w:line="360" w:lineRule="auto"/>
        <w:ind w:firstLineChars="200" w:firstLine="480"/>
        <w:outlineLvl w:val="1"/>
        <w:rPr>
          <w:rFonts w:hAnsi="宋体"/>
          <w:sz w:val="24"/>
          <w:szCs w:val="21"/>
        </w:rPr>
      </w:pPr>
      <w:r w:rsidRPr="0058315C">
        <w:rPr>
          <w:rFonts w:hAnsi="宋体" w:hint="eastAsia"/>
          <w:sz w:val="24"/>
          <w:szCs w:val="21"/>
        </w:rPr>
        <w:t>下列费用不列入基金费用：</w:t>
      </w:r>
    </w:p>
    <w:p w14:paraId="2535AC8D"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w:t>
      </w:r>
      <w:r w:rsidRPr="0058315C">
        <w:rPr>
          <w:rFonts w:hAnsi="宋体" w:hint="eastAsia"/>
          <w:sz w:val="24"/>
        </w:rPr>
        <w:lastRenderedPageBreak/>
        <w:t>金财产的损失；</w:t>
      </w:r>
    </w:p>
    <w:p w14:paraId="17296FB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2BAFBF29" w14:textId="77777777" w:rsidR="00155534" w:rsidRPr="0058315C" w:rsidRDefault="00155534" w:rsidP="00155534">
      <w:pPr>
        <w:adjustRightInd w:val="0"/>
        <w:snapToGrid w:val="0"/>
        <w:spacing w:line="360" w:lineRule="auto"/>
        <w:ind w:firstLineChars="200" w:firstLine="480"/>
        <w:outlineLvl w:val="1"/>
        <w:rPr>
          <w:rFonts w:hAnsi="宋体"/>
          <w:sz w:val="24"/>
        </w:rPr>
      </w:pPr>
      <w:r w:rsidRPr="0058315C">
        <w:rPr>
          <w:rFonts w:hAnsi="宋体"/>
          <w:sz w:val="24"/>
        </w:rPr>
        <w:t>3</w:t>
      </w:r>
      <w:r w:rsidRPr="0058315C">
        <w:rPr>
          <w:rFonts w:hAnsi="宋体" w:hint="eastAsia"/>
          <w:sz w:val="24"/>
        </w:rPr>
        <w:t>、《基金合同》生效前的相关费用；</w:t>
      </w:r>
    </w:p>
    <w:p w14:paraId="10454F28" w14:textId="77777777" w:rsidR="00155534" w:rsidRPr="0058315C" w:rsidRDefault="00155534" w:rsidP="00155534">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p>
    <w:p w14:paraId="4DFA5B0A" w14:textId="77777777" w:rsidR="00155534" w:rsidRPr="0058315C" w:rsidRDefault="00155534" w:rsidP="00155534">
      <w:pPr>
        <w:adjustRightInd w:val="0"/>
        <w:snapToGrid w:val="0"/>
        <w:spacing w:line="360" w:lineRule="auto"/>
        <w:ind w:firstLineChars="200" w:firstLine="482"/>
        <w:rPr>
          <w:rFonts w:hAnsi="宋体"/>
          <w:sz w:val="24"/>
        </w:rPr>
      </w:pPr>
      <w:r w:rsidRPr="0058315C">
        <w:rPr>
          <w:rFonts w:hint="eastAsia"/>
          <w:b/>
          <w:sz w:val="24"/>
        </w:rPr>
        <w:t>（四）</w:t>
      </w:r>
      <w:r w:rsidRPr="0058315C">
        <w:rPr>
          <w:rFonts w:hAnsi="宋体" w:hint="eastAsia"/>
          <w:sz w:val="24"/>
        </w:rPr>
        <w:t>基金管理人和基金托管人可根据基金发展情况</w:t>
      </w:r>
      <w:r w:rsidRPr="0058315C">
        <w:rPr>
          <w:rFonts w:hAnsi="宋体" w:hint="eastAsia"/>
          <w:sz w:val="24"/>
          <w:szCs w:val="21"/>
        </w:rPr>
        <w:t>，在履行适当程序后</w:t>
      </w:r>
      <w:r w:rsidRPr="0058315C">
        <w:rPr>
          <w:rFonts w:hAnsi="宋体" w:hint="eastAsia"/>
          <w:sz w:val="24"/>
        </w:rPr>
        <w:t>调整基金管理费率、基金托管费率等相关费率。</w:t>
      </w:r>
      <w:r w:rsidRPr="0058315C">
        <w:rPr>
          <w:rFonts w:hAnsi="宋体" w:hint="eastAsia"/>
          <w:sz w:val="24"/>
          <w:szCs w:val="21"/>
        </w:rPr>
        <w:t>降低</w:t>
      </w:r>
      <w:r w:rsidRPr="0058315C">
        <w:rPr>
          <w:rFonts w:hAnsi="宋体" w:hint="eastAsia"/>
          <w:sz w:val="24"/>
          <w:szCs w:val="21"/>
        </w:rPr>
        <w:t>C</w:t>
      </w:r>
      <w:r w:rsidRPr="0058315C">
        <w:rPr>
          <w:rFonts w:hAnsi="宋体" w:hint="eastAsia"/>
          <w:sz w:val="24"/>
          <w:szCs w:val="21"/>
        </w:rPr>
        <w:t>类基金份额销售服务费率，无须召开基金份额持有人大会。</w:t>
      </w:r>
      <w:r w:rsidRPr="0058315C">
        <w:rPr>
          <w:rFonts w:hAnsi="宋体" w:hint="eastAsia"/>
          <w:sz w:val="24"/>
        </w:rPr>
        <w:t>基金管理人必须依照有关规定于新的费率实施日前在指定媒介上刊登公告。</w:t>
      </w:r>
    </w:p>
    <w:p w14:paraId="1883809A" w14:textId="77777777" w:rsidR="00155534" w:rsidRPr="0058315C" w:rsidRDefault="00155534" w:rsidP="00155534">
      <w:pPr>
        <w:adjustRightInd w:val="0"/>
        <w:snapToGrid w:val="0"/>
        <w:spacing w:line="360" w:lineRule="auto"/>
        <w:ind w:firstLineChars="200" w:firstLine="482"/>
        <w:rPr>
          <w:b/>
          <w:sz w:val="24"/>
        </w:rPr>
      </w:pPr>
      <w:r w:rsidRPr="0058315C">
        <w:rPr>
          <w:rFonts w:hint="eastAsia"/>
          <w:b/>
          <w:bCs/>
          <w:sz w:val="24"/>
        </w:rPr>
        <w:t>（五）</w:t>
      </w:r>
      <w:r w:rsidRPr="0058315C">
        <w:rPr>
          <w:b/>
          <w:bCs/>
          <w:sz w:val="24"/>
        </w:rPr>
        <w:t>基金税收</w:t>
      </w:r>
    </w:p>
    <w:p w14:paraId="07E951FD" w14:textId="77777777" w:rsidR="00155534" w:rsidRDefault="00155534" w:rsidP="00155534">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23CD578" w14:textId="77777777" w:rsidR="00EC4227" w:rsidRDefault="00155534" w:rsidP="00EC4227">
      <w:pPr>
        <w:adjustRightInd w:val="0"/>
        <w:snapToGrid w:val="0"/>
        <w:spacing w:line="360" w:lineRule="auto"/>
        <w:ind w:firstLineChars="200" w:firstLine="480"/>
        <w:rPr>
          <w:bCs/>
          <w:sz w:val="24"/>
        </w:rPr>
      </w:pPr>
      <w:r w:rsidRPr="0084474F">
        <w:rPr>
          <w:rFonts w:hint="eastAsia"/>
          <w:bCs/>
          <w:sz w:val="24"/>
        </w:rPr>
        <w:t>基金财产需要缴纳的增值税，由基金管理人按照税务机关的要求进行核算，从基金财产中支付。</w:t>
      </w:r>
      <w:bookmarkStart w:id="34" w:name="_Hlt81193394"/>
      <w:bookmarkStart w:id="35" w:name="_Toc154909620"/>
      <w:bookmarkStart w:id="36" w:name="_Toc155690788"/>
      <w:bookmarkEnd w:id="34"/>
    </w:p>
    <w:p w14:paraId="4B5E1B40" w14:textId="77777777" w:rsidR="00EC4227" w:rsidRDefault="00EC4227" w:rsidP="00EC4227">
      <w:pPr>
        <w:adjustRightInd w:val="0"/>
        <w:snapToGrid w:val="0"/>
        <w:spacing w:line="360" w:lineRule="auto"/>
        <w:ind w:firstLineChars="200" w:firstLine="480"/>
        <w:rPr>
          <w:bCs/>
          <w:sz w:val="24"/>
        </w:rPr>
      </w:pPr>
    </w:p>
    <w:p w14:paraId="18E34021" w14:textId="62D61E87" w:rsidR="00EC4227" w:rsidRDefault="00EC4227" w:rsidP="00EC4227">
      <w:pPr>
        <w:adjustRightInd w:val="0"/>
        <w:snapToGrid w:val="0"/>
        <w:spacing w:line="360" w:lineRule="auto"/>
        <w:ind w:firstLineChars="200" w:firstLine="562"/>
        <w:rPr>
          <w:rFonts w:ascii="黑体" w:eastAsia="黑体" w:hAnsi="宋体" w:cs="宋体"/>
          <w:b/>
          <w:kern w:val="0"/>
          <w:sz w:val="28"/>
          <w:szCs w:val="28"/>
        </w:rPr>
      </w:pPr>
      <w:r w:rsidRPr="00A36367">
        <w:rPr>
          <w:rFonts w:ascii="黑体" w:eastAsia="黑体" w:hAnsi="宋体" w:cs="宋体" w:hint="eastAsia"/>
          <w:b/>
          <w:kern w:val="0"/>
          <w:sz w:val="28"/>
          <w:szCs w:val="28"/>
        </w:rPr>
        <w:t>十四、</w:t>
      </w:r>
      <w:bookmarkEnd w:id="35"/>
      <w:bookmarkEnd w:id="36"/>
      <w:r w:rsidRPr="00A36367">
        <w:rPr>
          <w:rFonts w:ascii="黑体" w:eastAsia="黑体" w:hAnsi="宋体" w:cs="宋体" w:hint="eastAsia"/>
          <w:b/>
          <w:kern w:val="0"/>
          <w:sz w:val="28"/>
          <w:szCs w:val="28"/>
        </w:rPr>
        <w:t>对招募说明书更新部分的说明</w:t>
      </w:r>
    </w:p>
    <w:p w14:paraId="611FEF17" w14:textId="77777777" w:rsidR="00EC4227" w:rsidRPr="00AE156C" w:rsidRDefault="00EC4227" w:rsidP="00EC4227">
      <w:pPr>
        <w:spacing w:line="360" w:lineRule="auto"/>
        <w:ind w:firstLineChars="200" w:firstLine="482"/>
        <w:outlineLvl w:val="1"/>
        <w:rPr>
          <w:b/>
          <w:sz w:val="24"/>
        </w:rPr>
      </w:pPr>
      <w:r w:rsidRPr="00AE156C">
        <w:rPr>
          <w:b/>
          <w:sz w:val="24"/>
        </w:rPr>
        <w:t>总体更新</w:t>
      </w:r>
      <w:r w:rsidRPr="00AE156C">
        <w:rPr>
          <w:b/>
          <w:sz w:val="24"/>
        </w:rPr>
        <w:t xml:space="preserve"> </w:t>
      </w:r>
    </w:p>
    <w:p w14:paraId="21243749" w14:textId="77777777" w:rsidR="00EC4227" w:rsidRPr="00F2292E" w:rsidRDefault="00EC4227" w:rsidP="00EC4227">
      <w:pPr>
        <w:adjustRightInd w:val="0"/>
        <w:snapToGrid w:val="0"/>
        <w:spacing w:line="360" w:lineRule="auto"/>
        <w:ind w:firstLineChars="200" w:firstLine="480"/>
        <w:rPr>
          <w:bCs/>
          <w:sz w:val="24"/>
        </w:rPr>
      </w:pPr>
      <w:r w:rsidRPr="00F2292E">
        <w:rPr>
          <w:rFonts w:hint="eastAsia"/>
          <w:bCs/>
          <w:sz w:val="24"/>
        </w:rPr>
        <w:t>（一）更新了“重要提示”中相关内容。</w:t>
      </w:r>
    </w:p>
    <w:p w14:paraId="0569B94D" w14:textId="77777777" w:rsidR="00EC4227" w:rsidRPr="00F2292E" w:rsidRDefault="00EC4227" w:rsidP="00EC4227">
      <w:pPr>
        <w:adjustRightInd w:val="0"/>
        <w:snapToGrid w:val="0"/>
        <w:spacing w:line="360" w:lineRule="auto"/>
        <w:ind w:firstLineChars="200" w:firstLine="480"/>
        <w:rPr>
          <w:bCs/>
          <w:sz w:val="24"/>
        </w:rPr>
      </w:pPr>
      <w:r w:rsidRPr="00F2292E">
        <w:rPr>
          <w:rFonts w:hint="eastAsia"/>
          <w:bCs/>
          <w:sz w:val="24"/>
        </w:rPr>
        <w:t>（二）更新了“三、基金管理人”中相关内容。</w:t>
      </w:r>
    </w:p>
    <w:p w14:paraId="43F660EA" w14:textId="77777777" w:rsidR="00EC4227" w:rsidRPr="00F2292E" w:rsidRDefault="00EC4227" w:rsidP="00EC4227">
      <w:pPr>
        <w:adjustRightInd w:val="0"/>
        <w:snapToGrid w:val="0"/>
        <w:spacing w:line="360" w:lineRule="auto"/>
        <w:ind w:firstLineChars="200" w:firstLine="480"/>
        <w:rPr>
          <w:bCs/>
          <w:sz w:val="24"/>
        </w:rPr>
      </w:pPr>
      <w:r w:rsidRPr="00F2292E">
        <w:rPr>
          <w:rFonts w:hint="eastAsia"/>
          <w:bCs/>
          <w:sz w:val="24"/>
        </w:rPr>
        <w:t>（三）更新了“四、基金托管人”中相关内容。</w:t>
      </w:r>
    </w:p>
    <w:p w14:paraId="5DF0D5B6" w14:textId="77777777" w:rsidR="00EC4227" w:rsidRDefault="00EC4227" w:rsidP="00EC4227">
      <w:pPr>
        <w:adjustRightInd w:val="0"/>
        <w:snapToGrid w:val="0"/>
        <w:spacing w:line="360" w:lineRule="auto"/>
        <w:ind w:firstLineChars="200" w:firstLine="480"/>
        <w:rPr>
          <w:bCs/>
          <w:sz w:val="24"/>
        </w:rPr>
      </w:pPr>
      <w:r w:rsidRPr="00F2292E">
        <w:rPr>
          <w:rFonts w:hint="eastAsia"/>
          <w:bCs/>
          <w:sz w:val="24"/>
        </w:rPr>
        <w:t>（四）更新了“五、相关服务机构”中相关内容。</w:t>
      </w:r>
    </w:p>
    <w:p w14:paraId="50EC4A0F" w14:textId="429CD284" w:rsidR="005F5125" w:rsidRDefault="005F5125" w:rsidP="005F5125">
      <w:pPr>
        <w:adjustRightInd w:val="0"/>
        <w:snapToGrid w:val="0"/>
        <w:spacing w:line="360" w:lineRule="auto"/>
        <w:ind w:firstLineChars="200" w:firstLine="480"/>
        <w:rPr>
          <w:bCs/>
          <w:sz w:val="24"/>
        </w:rPr>
      </w:pPr>
      <w:r w:rsidRPr="00F2292E">
        <w:rPr>
          <w:rFonts w:hint="eastAsia"/>
          <w:bCs/>
          <w:sz w:val="24"/>
        </w:rPr>
        <w:t>（五）更新了“</w:t>
      </w:r>
      <w:r>
        <w:rPr>
          <w:rFonts w:hint="eastAsia"/>
          <w:bCs/>
          <w:sz w:val="24"/>
        </w:rPr>
        <w:t>六</w:t>
      </w:r>
      <w:r w:rsidRPr="00F2292E">
        <w:rPr>
          <w:rFonts w:hint="eastAsia"/>
          <w:bCs/>
          <w:sz w:val="24"/>
        </w:rPr>
        <w:t>、基金</w:t>
      </w:r>
      <w:r>
        <w:rPr>
          <w:rFonts w:hint="eastAsia"/>
          <w:bCs/>
          <w:sz w:val="24"/>
        </w:rPr>
        <w:t>的募集</w:t>
      </w:r>
      <w:r w:rsidRPr="00F2292E">
        <w:rPr>
          <w:rFonts w:hint="eastAsia"/>
          <w:bCs/>
          <w:sz w:val="24"/>
        </w:rPr>
        <w:t>”中相关内容。</w:t>
      </w:r>
    </w:p>
    <w:p w14:paraId="1544EE6B" w14:textId="5E29610D" w:rsidR="005F5125" w:rsidRPr="006228C0" w:rsidRDefault="005F5125" w:rsidP="006228C0">
      <w:pPr>
        <w:adjustRightInd w:val="0"/>
        <w:snapToGrid w:val="0"/>
        <w:spacing w:line="360" w:lineRule="auto"/>
        <w:ind w:firstLineChars="200" w:firstLine="480"/>
        <w:rPr>
          <w:rFonts w:hint="eastAsia"/>
          <w:bCs/>
          <w:sz w:val="24"/>
        </w:rPr>
      </w:pPr>
      <w:r w:rsidRPr="00F2292E">
        <w:rPr>
          <w:rFonts w:hint="eastAsia"/>
          <w:bCs/>
          <w:sz w:val="24"/>
        </w:rPr>
        <w:t>（</w:t>
      </w:r>
      <w:r>
        <w:rPr>
          <w:rFonts w:hint="eastAsia"/>
          <w:bCs/>
          <w:sz w:val="24"/>
        </w:rPr>
        <w:t>六</w:t>
      </w:r>
      <w:r w:rsidRPr="00F2292E">
        <w:rPr>
          <w:rFonts w:hint="eastAsia"/>
          <w:bCs/>
          <w:sz w:val="24"/>
        </w:rPr>
        <w:t>）更新了“</w:t>
      </w:r>
      <w:r>
        <w:rPr>
          <w:rFonts w:hint="eastAsia"/>
          <w:bCs/>
          <w:sz w:val="24"/>
        </w:rPr>
        <w:t>七</w:t>
      </w:r>
      <w:r w:rsidRPr="00F2292E">
        <w:rPr>
          <w:rFonts w:hint="eastAsia"/>
          <w:bCs/>
          <w:sz w:val="24"/>
        </w:rPr>
        <w:t>、基金</w:t>
      </w:r>
      <w:r>
        <w:rPr>
          <w:rFonts w:hint="eastAsia"/>
          <w:bCs/>
          <w:sz w:val="24"/>
        </w:rPr>
        <w:t>合同</w:t>
      </w:r>
      <w:r>
        <w:rPr>
          <w:bCs/>
          <w:sz w:val="24"/>
        </w:rPr>
        <w:t>的</w:t>
      </w:r>
      <w:r>
        <w:rPr>
          <w:rFonts w:hint="eastAsia"/>
          <w:bCs/>
          <w:sz w:val="24"/>
        </w:rPr>
        <w:t>生效</w:t>
      </w:r>
      <w:r w:rsidRPr="00F2292E">
        <w:rPr>
          <w:rFonts w:hint="eastAsia"/>
          <w:bCs/>
          <w:sz w:val="24"/>
        </w:rPr>
        <w:t>”中相关内容。</w:t>
      </w:r>
    </w:p>
    <w:p w14:paraId="7B4385C0" w14:textId="0EB1DFAD" w:rsidR="00EC4227" w:rsidRPr="00991C8A" w:rsidRDefault="00EC4227" w:rsidP="00EC4227">
      <w:pPr>
        <w:adjustRightInd w:val="0"/>
        <w:snapToGrid w:val="0"/>
        <w:spacing w:line="360" w:lineRule="auto"/>
        <w:ind w:firstLineChars="200" w:firstLine="480"/>
        <w:rPr>
          <w:bCs/>
          <w:sz w:val="24"/>
        </w:rPr>
      </w:pPr>
      <w:r w:rsidRPr="00991C8A">
        <w:rPr>
          <w:rFonts w:hint="eastAsia"/>
          <w:bCs/>
          <w:sz w:val="24"/>
        </w:rPr>
        <w:t>（</w:t>
      </w:r>
      <w:r w:rsidR="005F5125" w:rsidRPr="00991C8A">
        <w:rPr>
          <w:rFonts w:hint="eastAsia"/>
          <w:bCs/>
          <w:sz w:val="24"/>
        </w:rPr>
        <w:t>七</w:t>
      </w:r>
      <w:r w:rsidRPr="00991C8A">
        <w:rPr>
          <w:rFonts w:hint="eastAsia"/>
          <w:bCs/>
          <w:sz w:val="24"/>
        </w:rPr>
        <w:t>）更新了“八、基金份额的申购与赎回”中相关内容。</w:t>
      </w:r>
    </w:p>
    <w:p w14:paraId="686F0066" w14:textId="795D4C8A" w:rsidR="00EC4227" w:rsidRPr="00991C8A" w:rsidRDefault="00EC4227" w:rsidP="00EC4227">
      <w:pPr>
        <w:adjustRightInd w:val="0"/>
        <w:snapToGrid w:val="0"/>
        <w:spacing w:line="360" w:lineRule="auto"/>
        <w:ind w:firstLineChars="200" w:firstLine="480"/>
        <w:rPr>
          <w:bCs/>
          <w:sz w:val="24"/>
        </w:rPr>
      </w:pPr>
      <w:r w:rsidRPr="00991C8A">
        <w:rPr>
          <w:rFonts w:hint="eastAsia"/>
          <w:bCs/>
          <w:sz w:val="24"/>
        </w:rPr>
        <w:t>（</w:t>
      </w:r>
      <w:r w:rsidR="005F5125" w:rsidRPr="00991C8A">
        <w:rPr>
          <w:rFonts w:hint="eastAsia"/>
          <w:bCs/>
          <w:sz w:val="24"/>
        </w:rPr>
        <w:t>八</w:t>
      </w:r>
      <w:r w:rsidRPr="00991C8A">
        <w:rPr>
          <w:rFonts w:hint="eastAsia"/>
          <w:bCs/>
          <w:sz w:val="24"/>
        </w:rPr>
        <w:t>）更新了“九、基金的投资”中相关内容，数据截止到</w:t>
      </w:r>
      <w:r w:rsidR="00991C8A" w:rsidRPr="00991C8A">
        <w:rPr>
          <w:rFonts w:hint="eastAsia"/>
          <w:bCs/>
          <w:sz w:val="24"/>
        </w:rPr>
        <w:t>2</w:t>
      </w:r>
      <w:r w:rsidR="00991C8A" w:rsidRPr="00991C8A">
        <w:rPr>
          <w:sz w:val="24"/>
          <w:szCs w:val="21"/>
        </w:rPr>
        <w:t>018</w:t>
      </w:r>
      <w:r w:rsidR="00991C8A" w:rsidRPr="00991C8A">
        <w:rPr>
          <w:sz w:val="24"/>
          <w:szCs w:val="21"/>
        </w:rPr>
        <w:t>年</w:t>
      </w:r>
      <w:r w:rsidR="00991C8A" w:rsidRPr="00991C8A">
        <w:rPr>
          <w:color w:val="000000"/>
          <w:sz w:val="24"/>
        </w:rPr>
        <w:t>12</w:t>
      </w:r>
      <w:r w:rsidRPr="00991C8A">
        <w:rPr>
          <w:color w:val="000000"/>
          <w:sz w:val="24"/>
        </w:rPr>
        <w:t>月</w:t>
      </w:r>
      <w:r w:rsidR="00991C8A" w:rsidRPr="00991C8A">
        <w:rPr>
          <w:color w:val="000000"/>
          <w:sz w:val="24"/>
        </w:rPr>
        <w:t>31</w:t>
      </w:r>
      <w:r w:rsidRPr="00991C8A">
        <w:rPr>
          <w:color w:val="000000"/>
          <w:sz w:val="24"/>
        </w:rPr>
        <w:t>日</w:t>
      </w:r>
      <w:r w:rsidRPr="00991C8A">
        <w:rPr>
          <w:rFonts w:hint="eastAsia"/>
          <w:bCs/>
          <w:sz w:val="24"/>
        </w:rPr>
        <w:t>。</w:t>
      </w:r>
    </w:p>
    <w:p w14:paraId="056F2765" w14:textId="5FF6C492" w:rsidR="00EC4227" w:rsidRPr="00991C8A" w:rsidRDefault="00EC4227" w:rsidP="00EC4227">
      <w:pPr>
        <w:adjustRightInd w:val="0"/>
        <w:snapToGrid w:val="0"/>
        <w:spacing w:line="360" w:lineRule="auto"/>
        <w:ind w:firstLineChars="200" w:firstLine="480"/>
        <w:rPr>
          <w:bCs/>
          <w:sz w:val="24"/>
        </w:rPr>
      </w:pPr>
      <w:r w:rsidRPr="00991C8A">
        <w:rPr>
          <w:rFonts w:hint="eastAsia"/>
          <w:bCs/>
          <w:sz w:val="24"/>
        </w:rPr>
        <w:t>（</w:t>
      </w:r>
      <w:r w:rsidR="005F5125" w:rsidRPr="00991C8A">
        <w:rPr>
          <w:rFonts w:hint="eastAsia"/>
          <w:bCs/>
          <w:sz w:val="24"/>
        </w:rPr>
        <w:t>九</w:t>
      </w:r>
      <w:r w:rsidRPr="00991C8A">
        <w:rPr>
          <w:rFonts w:hint="eastAsia"/>
          <w:bCs/>
          <w:sz w:val="24"/>
        </w:rPr>
        <w:t>）更新了“十、基金的业绩”中相关内容，数据截止到</w:t>
      </w:r>
      <w:r w:rsidR="00991C8A" w:rsidRPr="0020165A">
        <w:rPr>
          <w:sz w:val="24"/>
        </w:rPr>
        <w:t>2018</w:t>
      </w:r>
      <w:r w:rsidR="00991C8A" w:rsidRPr="0020165A">
        <w:rPr>
          <w:sz w:val="24"/>
        </w:rPr>
        <w:t>年</w:t>
      </w:r>
      <w:r w:rsidR="00991C8A" w:rsidRPr="00991C8A">
        <w:rPr>
          <w:color w:val="000000"/>
          <w:sz w:val="24"/>
        </w:rPr>
        <w:t>12</w:t>
      </w:r>
      <w:r w:rsidRPr="00991C8A">
        <w:rPr>
          <w:color w:val="000000"/>
          <w:sz w:val="24"/>
        </w:rPr>
        <w:t>月</w:t>
      </w:r>
      <w:r w:rsidR="00991C8A" w:rsidRPr="00991C8A">
        <w:rPr>
          <w:color w:val="000000"/>
          <w:sz w:val="24"/>
        </w:rPr>
        <w:t>31</w:t>
      </w:r>
      <w:r w:rsidRPr="00991C8A">
        <w:rPr>
          <w:color w:val="000000"/>
          <w:sz w:val="24"/>
        </w:rPr>
        <w:t>日</w:t>
      </w:r>
      <w:r w:rsidRPr="00991C8A">
        <w:rPr>
          <w:rFonts w:hint="eastAsia"/>
          <w:bCs/>
          <w:sz w:val="24"/>
        </w:rPr>
        <w:t>。</w:t>
      </w:r>
    </w:p>
    <w:p w14:paraId="0135D51E" w14:textId="6F788793" w:rsidR="00EC4227" w:rsidRPr="00991C8A" w:rsidRDefault="00EC4227" w:rsidP="003562FB">
      <w:pPr>
        <w:adjustRightInd w:val="0"/>
        <w:snapToGrid w:val="0"/>
        <w:spacing w:line="360" w:lineRule="auto"/>
        <w:ind w:firstLineChars="200" w:firstLine="480"/>
        <w:rPr>
          <w:bCs/>
          <w:sz w:val="24"/>
        </w:rPr>
      </w:pPr>
      <w:r w:rsidRPr="00991C8A">
        <w:rPr>
          <w:rFonts w:hint="eastAsia"/>
          <w:bCs/>
          <w:sz w:val="24"/>
        </w:rPr>
        <w:t>（</w:t>
      </w:r>
      <w:r w:rsidR="005F5125" w:rsidRPr="00991C8A">
        <w:rPr>
          <w:rFonts w:hint="eastAsia"/>
          <w:bCs/>
          <w:sz w:val="24"/>
        </w:rPr>
        <w:t>十</w:t>
      </w:r>
      <w:r w:rsidRPr="00991C8A">
        <w:rPr>
          <w:bCs/>
          <w:sz w:val="24"/>
        </w:rPr>
        <w:t>）</w:t>
      </w:r>
      <w:r w:rsidRPr="00991C8A">
        <w:rPr>
          <w:rFonts w:hint="eastAsia"/>
          <w:bCs/>
          <w:sz w:val="24"/>
        </w:rPr>
        <w:t>更新了“二十二、其他应</w:t>
      </w:r>
      <w:r w:rsidRPr="00991C8A">
        <w:rPr>
          <w:bCs/>
          <w:sz w:val="24"/>
        </w:rPr>
        <w:t>披露事项</w:t>
      </w:r>
      <w:r w:rsidRPr="00991C8A">
        <w:rPr>
          <w:rFonts w:hint="eastAsia"/>
          <w:bCs/>
          <w:sz w:val="24"/>
        </w:rPr>
        <w:t>”中相关内容。</w:t>
      </w:r>
    </w:p>
    <w:p w14:paraId="093D9E3E" w14:textId="77777777" w:rsidR="00EC4227" w:rsidRPr="006228C0" w:rsidRDefault="00EC4227" w:rsidP="006228C0">
      <w:pPr>
        <w:adjustRightInd w:val="0"/>
        <w:snapToGrid w:val="0"/>
        <w:spacing w:line="360" w:lineRule="auto"/>
        <w:ind w:firstLineChars="200" w:firstLine="480"/>
        <w:jc w:val="right"/>
        <w:rPr>
          <w:bCs/>
          <w:sz w:val="24"/>
        </w:rPr>
      </w:pPr>
      <w:r w:rsidRPr="006228C0">
        <w:rPr>
          <w:bCs/>
          <w:sz w:val="24"/>
        </w:rPr>
        <w:t>交银施罗德基金管理有限公司</w:t>
      </w:r>
    </w:p>
    <w:p w14:paraId="2978398B" w14:textId="5BF8F647" w:rsidR="00E62CE5" w:rsidRPr="00BA3081" w:rsidRDefault="00EC4227" w:rsidP="006228C0">
      <w:pPr>
        <w:jc w:val="right"/>
        <w:rPr>
          <w:rFonts w:ascii="宋体" w:hAnsi="宋体" w:hint="eastAsia"/>
          <w:kern w:val="0"/>
          <w:sz w:val="24"/>
        </w:rPr>
      </w:pPr>
      <w:r w:rsidRPr="006228C0">
        <w:rPr>
          <w:bCs/>
          <w:sz w:val="24"/>
        </w:rPr>
        <w:t xml:space="preserve">    </w:t>
      </w:r>
      <w:bookmarkStart w:id="37" w:name="_GoBack"/>
      <w:bookmarkEnd w:id="37"/>
      <w:r w:rsidRPr="006228C0">
        <w:rPr>
          <w:rFonts w:hint="eastAsia"/>
          <w:bCs/>
          <w:sz w:val="24"/>
        </w:rPr>
        <w:t xml:space="preserve"> </w:t>
      </w:r>
      <w:bookmarkStart w:id="38" w:name="_Hlt4221115"/>
      <w:bookmarkStart w:id="39" w:name="_Hlt88897298"/>
      <w:bookmarkStart w:id="40" w:name="_Hlt88899909"/>
      <w:bookmarkStart w:id="41" w:name="_Hlt94543071"/>
      <w:bookmarkEnd w:id="38"/>
      <w:bookmarkEnd w:id="39"/>
      <w:bookmarkEnd w:id="40"/>
      <w:bookmarkEnd w:id="41"/>
      <w:r w:rsidR="005434F8" w:rsidRPr="006228C0">
        <w:rPr>
          <w:bCs/>
          <w:sz w:val="24"/>
        </w:rPr>
        <w:t>二〇一</w:t>
      </w:r>
      <w:r w:rsidR="005434F8" w:rsidRPr="006228C0">
        <w:rPr>
          <w:rFonts w:hint="eastAsia"/>
          <w:bCs/>
          <w:sz w:val="24"/>
        </w:rPr>
        <w:t>九</w:t>
      </w:r>
      <w:r w:rsidR="005434F8" w:rsidRPr="006228C0">
        <w:rPr>
          <w:bCs/>
          <w:sz w:val="24"/>
        </w:rPr>
        <w:t>年</w:t>
      </w:r>
      <w:r w:rsidR="005434F8" w:rsidRPr="006228C0">
        <w:rPr>
          <w:rFonts w:hint="eastAsia"/>
          <w:bCs/>
          <w:sz w:val="24"/>
        </w:rPr>
        <w:t>五</w:t>
      </w:r>
      <w:r w:rsidR="005434F8" w:rsidRPr="006228C0">
        <w:rPr>
          <w:bCs/>
          <w:sz w:val="24"/>
        </w:rPr>
        <w:t>月</w:t>
      </w:r>
      <w:r w:rsidR="005434F8" w:rsidRPr="006228C0">
        <w:rPr>
          <w:rFonts w:hint="eastAsia"/>
          <w:bCs/>
          <w:sz w:val="24"/>
        </w:rPr>
        <w:t>十</w:t>
      </w:r>
      <w:r w:rsidR="005434F8" w:rsidRPr="006228C0">
        <w:rPr>
          <w:bCs/>
          <w:sz w:val="24"/>
        </w:rPr>
        <w:t>日</w:t>
      </w:r>
    </w:p>
    <w:sectPr w:rsidR="00E62CE5" w:rsidRPr="00BA3081" w:rsidSect="00FF1437">
      <w:headerReference w:type="default" r:id="rId11"/>
      <w:footerReference w:type="default" r:id="rId12"/>
      <w:headerReference w:type="firs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822F3" w14:textId="77777777" w:rsidR="00217BDD" w:rsidRDefault="00217BDD" w:rsidP="00081717">
      <w:r>
        <w:separator/>
      </w:r>
    </w:p>
  </w:endnote>
  <w:endnote w:type="continuationSeparator" w:id="0">
    <w:p w14:paraId="2EE22CEE" w14:textId="77777777" w:rsidR="00217BDD" w:rsidRDefault="00217BD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24F96A36" w:rsidR="005F5125" w:rsidRDefault="005F5125">
    <w:pPr>
      <w:pStyle w:val="ad"/>
      <w:jc w:val="center"/>
    </w:pPr>
    <w:r>
      <w:fldChar w:fldCharType="begin"/>
    </w:r>
    <w:r>
      <w:instrText xml:space="preserve"> PAGE   \* MERGEFORMAT </w:instrText>
    </w:r>
    <w:r>
      <w:fldChar w:fldCharType="separate"/>
    </w:r>
    <w:r w:rsidR="006228C0" w:rsidRPr="006228C0">
      <w:rPr>
        <w:noProof/>
        <w:lang w:val="zh-CN"/>
      </w:rPr>
      <w:t>26</w:t>
    </w:r>
    <w:r>
      <w:rPr>
        <w:noProof/>
        <w:lang w:val="zh-CN"/>
      </w:rPr>
      <w:fldChar w:fldCharType="end"/>
    </w:r>
  </w:p>
  <w:p w14:paraId="54840885" w14:textId="77777777" w:rsidR="005F5125" w:rsidRDefault="005F5125">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F5125" w:rsidRDefault="005F5125">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7FF6D" w14:textId="77777777" w:rsidR="00217BDD" w:rsidRDefault="00217BDD"/>
    <w:p w14:paraId="275EB704" w14:textId="77777777" w:rsidR="00217BDD" w:rsidRDefault="00217BDD"/>
  </w:footnote>
  <w:footnote w:type="continuationSeparator" w:id="0">
    <w:p w14:paraId="498912D4" w14:textId="77777777" w:rsidR="00217BDD" w:rsidRDefault="00217BDD"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82E9F" w14:textId="5C103F05" w:rsidR="005F5125" w:rsidRDefault="005F5125" w:rsidP="00EE0FC7">
    <w:pPr>
      <w:pStyle w:val="af1"/>
      <w:jc w:val="right"/>
    </w:pPr>
    <w:r>
      <w:rPr>
        <w:noProof/>
      </w:rPr>
      <w:drawing>
        <wp:anchor distT="0" distB="0" distL="114300" distR="114300" simplePos="0" relativeHeight="251658752"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裕</w:t>
    </w:r>
    <w:proofErr w:type="gramStart"/>
    <w:r>
      <w:rPr>
        <w:rFonts w:hint="eastAsia"/>
        <w:szCs w:val="18"/>
      </w:rPr>
      <w:t>祥纯债</w:t>
    </w:r>
    <w:proofErr w:type="gramEnd"/>
    <w:r w:rsidRPr="008F6E28">
      <w:rPr>
        <w:rFonts w:hint="eastAsia"/>
        <w:szCs w:val="18"/>
      </w:rPr>
      <w:t>债券型</w:t>
    </w:r>
    <w:r>
      <w:rPr>
        <w:rFonts w:hint="eastAsia"/>
      </w:rPr>
      <w:t>证券投资基金</w:t>
    </w:r>
  </w:p>
  <w:p w14:paraId="39CCF23E" w14:textId="41306C1C" w:rsidR="005F5125" w:rsidRDefault="005F5125">
    <w:pPr>
      <w:pStyle w:val="af1"/>
      <w:jc w:val="right"/>
    </w:pPr>
    <w:r>
      <w:rPr>
        <w:rFonts w:hint="eastAsia"/>
      </w:rPr>
      <w:t>(</w:t>
    </w:r>
    <w:r>
      <w:rPr>
        <w:rFonts w:hint="eastAsia"/>
      </w:rPr>
      <w:t>更新</w:t>
    </w:r>
    <w:r>
      <w:rPr>
        <w:rFonts w:hint="eastAsia"/>
      </w:rPr>
      <w:t>)</w:t>
    </w:r>
    <w:r>
      <w:rPr>
        <w:rFonts w:hint="eastAsia"/>
      </w:rPr>
      <w:t>招募说明书摘要</w:t>
    </w:r>
    <w:r>
      <w:rPr>
        <w:rFonts w:hint="eastAsia"/>
      </w:rPr>
      <w:t>(201</w:t>
    </w:r>
    <w:r>
      <w:t>9</w:t>
    </w:r>
    <w:r>
      <w:rPr>
        <w:rFonts w:hint="eastAsia"/>
      </w:rPr>
      <w:t>年第</w:t>
    </w:r>
    <w:r>
      <w:t>1</w:t>
    </w:r>
    <w:r>
      <w:rPr>
        <w:rFonts w:hint="eastAsia"/>
      </w:rPr>
      <w:t>号</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F5125" w:rsidRDefault="005F5125"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4C23"/>
    <w:rsid w:val="00004F21"/>
    <w:rsid w:val="000050AA"/>
    <w:rsid w:val="000057B3"/>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2B57"/>
    <w:rsid w:val="00033459"/>
    <w:rsid w:val="00034A2C"/>
    <w:rsid w:val="00034FF5"/>
    <w:rsid w:val="0003639E"/>
    <w:rsid w:val="000367AE"/>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584F"/>
    <w:rsid w:val="000461B1"/>
    <w:rsid w:val="0004639B"/>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87FA9"/>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0AD4"/>
    <w:rsid w:val="000B1006"/>
    <w:rsid w:val="000B26A8"/>
    <w:rsid w:val="000B375C"/>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E42"/>
    <w:rsid w:val="000D2F33"/>
    <w:rsid w:val="000D35CF"/>
    <w:rsid w:val="000D3A89"/>
    <w:rsid w:val="000D4131"/>
    <w:rsid w:val="000D48B5"/>
    <w:rsid w:val="000D49D5"/>
    <w:rsid w:val="000D4EA8"/>
    <w:rsid w:val="000D504B"/>
    <w:rsid w:val="000D52A6"/>
    <w:rsid w:val="000D5329"/>
    <w:rsid w:val="000D5EB3"/>
    <w:rsid w:val="000D62A8"/>
    <w:rsid w:val="000D76D1"/>
    <w:rsid w:val="000D793A"/>
    <w:rsid w:val="000E0A23"/>
    <w:rsid w:val="000E0FF8"/>
    <w:rsid w:val="000E10EF"/>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603F"/>
    <w:rsid w:val="000F61D8"/>
    <w:rsid w:val="000F70C2"/>
    <w:rsid w:val="00100052"/>
    <w:rsid w:val="0010062F"/>
    <w:rsid w:val="001007FC"/>
    <w:rsid w:val="00100DB6"/>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2984"/>
    <w:rsid w:val="00112CC3"/>
    <w:rsid w:val="001134C6"/>
    <w:rsid w:val="00113782"/>
    <w:rsid w:val="00113E75"/>
    <w:rsid w:val="00114D2D"/>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2C0E"/>
    <w:rsid w:val="0014317B"/>
    <w:rsid w:val="00143C7B"/>
    <w:rsid w:val="001444B1"/>
    <w:rsid w:val="00144994"/>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534"/>
    <w:rsid w:val="0015580D"/>
    <w:rsid w:val="001559E4"/>
    <w:rsid w:val="00155FC2"/>
    <w:rsid w:val="0015601D"/>
    <w:rsid w:val="00156708"/>
    <w:rsid w:val="00156CDE"/>
    <w:rsid w:val="001570DF"/>
    <w:rsid w:val="001576A3"/>
    <w:rsid w:val="001577C7"/>
    <w:rsid w:val="00161969"/>
    <w:rsid w:val="00162338"/>
    <w:rsid w:val="001629C9"/>
    <w:rsid w:val="00163843"/>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4B58"/>
    <w:rsid w:val="001A56A4"/>
    <w:rsid w:val="001A57CF"/>
    <w:rsid w:val="001A6191"/>
    <w:rsid w:val="001A647B"/>
    <w:rsid w:val="001A706F"/>
    <w:rsid w:val="001A7302"/>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20102F"/>
    <w:rsid w:val="0020165A"/>
    <w:rsid w:val="00201C16"/>
    <w:rsid w:val="00202A1D"/>
    <w:rsid w:val="00202A26"/>
    <w:rsid w:val="002033BB"/>
    <w:rsid w:val="002034AF"/>
    <w:rsid w:val="00203872"/>
    <w:rsid w:val="002043C1"/>
    <w:rsid w:val="0020442C"/>
    <w:rsid w:val="00205044"/>
    <w:rsid w:val="002053F4"/>
    <w:rsid w:val="00205C1E"/>
    <w:rsid w:val="002064BC"/>
    <w:rsid w:val="00206A5F"/>
    <w:rsid w:val="00206F43"/>
    <w:rsid w:val="002074DD"/>
    <w:rsid w:val="002075A8"/>
    <w:rsid w:val="00207963"/>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BDD"/>
    <w:rsid w:val="00217E1A"/>
    <w:rsid w:val="0022028D"/>
    <w:rsid w:val="002213BF"/>
    <w:rsid w:val="0022219A"/>
    <w:rsid w:val="002229B0"/>
    <w:rsid w:val="00222DC0"/>
    <w:rsid w:val="0022586B"/>
    <w:rsid w:val="00225900"/>
    <w:rsid w:val="00226EE8"/>
    <w:rsid w:val="00227063"/>
    <w:rsid w:val="00227112"/>
    <w:rsid w:val="00227582"/>
    <w:rsid w:val="00227D74"/>
    <w:rsid w:val="002302C5"/>
    <w:rsid w:val="00231609"/>
    <w:rsid w:val="00231AEC"/>
    <w:rsid w:val="0023214E"/>
    <w:rsid w:val="002326E9"/>
    <w:rsid w:val="00233E30"/>
    <w:rsid w:val="002344C9"/>
    <w:rsid w:val="00234677"/>
    <w:rsid w:val="0023502A"/>
    <w:rsid w:val="00236976"/>
    <w:rsid w:val="0023706F"/>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982"/>
    <w:rsid w:val="0026718F"/>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952"/>
    <w:rsid w:val="003562FB"/>
    <w:rsid w:val="00357562"/>
    <w:rsid w:val="003575F1"/>
    <w:rsid w:val="00357E11"/>
    <w:rsid w:val="00357EBD"/>
    <w:rsid w:val="003604DE"/>
    <w:rsid w:val="00360A79"/>
    <w:rsid w:val="00360E0C"/>
    <w:rsid w:val="003612F0"/>
    <w:rsid w:val="00361387"/>
    <w:rsid w:val="003613C0"/>
    <w:rsid w:val="00361CD1"/>
    <w:rsid w:val="00362A32"/>
    <w:rsid w:val="00362F93"/>
    <w:rsid w:val="003634CE"/>
    <w:rsid w:val="00363B7A"/>
    <w:rsid w:val="00363BA1"/>
    <w:rsid w:val="00364220"/>
    <w:rsid w:val="0036477F"/>
    <w:rsid w:val="00364DBF"/>
    <w:rsid w:val="00364E1F"/>
    <w:rsid w:val="00364E24"/>
    <w:rsid w:val="00366575"/>
    <w:rsid w:val="003708F3"/>
    <w:rsid w:val="003709B2"/>
    <w:rsid w:val="00370A9D"/>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6821"/>
    <w:rsid w:val="00387671"/>
    <w:rsid w:val="00387990"/>
    <w:rsid w:val="00387C91"/>
    <w:rsid w:val="00390441"/>
    <w:rsid w:val="003905B1"/>
    <w:rsid w:val="00390802"/>
    <w:rsid w:val="003909E2"/>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97E77"/>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A7F6A"/>
    <w:rsid w:val="003B0238"/>
    <w:rsid w:val="003B0B0C"/>
    <w:rsid w:val="003B1060"/>
    <w:rsid w:val="003B124E"/>
    <w:rsid w:val="003B1CD2"/>
    <w:rsid w:val="003B220D"/>
    <w:rsid w:val="003B2CB0"/>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2AB2"/>
    <w:rsid w:val="00423237"/>
    <w:rsid w:val="0042379D"/>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BDA"/>
    <w:rsid w:val="00442C30"/>
    <w:rsid w:val="00442E23"/>
    <w:rsid w:val="00442FD0"/>
    <w:rsid w:val="00443552"/>
    <w:rsid w:val="00443B22"/>
    <w:rsid w:val="004440C5"/>
    <w:rsid w:val="004444F8"/>
    <w:rsid w:val="00445742"/>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AED"/>
    <w:rsid w:val="00454B00"/>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D21"/>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22D0"/>
    <w:rsid w:val="004C359B"/>
    <w:rsid w:val="004C3D0A"/>
    <w:rsid w:val="004C497B"/>
    <w:rsid w:val="004C5241"/>
    <w:rsid w:val="004C7F8A"/>
    <w:rsid w:val="004D0946"/>
    <w:rsid w:val="004D1697"/>
    <w:rsid w:val="004D273C"/>
    <w:rsid w:val="004D28E9"/>
    <w:rsid w:val="004D2C21"/>
    <w:rsid w:val="004D2E1A"/>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7A"/>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63C7"/>
    <w:rsid w:val="00527104"/>
    <w:rsid w:val="00530A28"/>
    <w:rsid w:val="00531CA1"/>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49C"/>
    <w:rsid w:val="00541B25"/>
    <w:rsid w:val="005434F8"/>
    <w:rsid w:val="00543CBF"/>
    <w:rsid w:val="00543EA9"/>
    <w:rsid w:val="00544A92"/>
    <w:rsid w:val="00544B5A"/>
    <w:rsid w:val="00544C1E"/>
    <w:rsid w:val="00544E5D"/>
    <w:rsid w:val="0054537D"/>
    <w:rsid w:val="005460B6"/>
    <w:rsid w:val="00547565"/>
    <w:rsid w:val="00547CBE"/>
    <w:rsid w:val="005502AD"/>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52B4"/>
    <w:rsid w:val="005757EC"/>
    <w:rsid w:val="005765E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910"/>
    <w:rsid w:val="005C1FF8"/>
    <w:rsid w:val="005C3188"/>
    <w:rsid w:val="005C4340"/>
    <w:rsid w:val="005C4804"/>
    <w:rsid w:val="005C59EB"/>
    <w:rsid w:val="005C5AB9"/>
    <w:rsid w:val="005C6650"/>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4C7F"/>
    <w:rsid w:val="005D50DE"/>
    <w:rsid w:val="005D5805"/>
    <w:rsid w:val="005D5B12"/>
    <w:rsid w:val="005D5D38"/>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5125"/>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FAC"/>
    <w:rsid w:val="00617DE4"/>
    <w:rsid w:val="00617DF5"/>
    <w:rsid w:val="00621551"/>
    <w:rsid w:val="0062176B"/>
    <w:rsid w:val="006217FF"/>
    <w:rsid w:val="00621A75"/>
    <w:rsid w:val="00621CDC"/>
    <w:rsid w:val="00621D49"/>
    <w:rsid w:val="006221E2"/>
    <w:rsid w:val="0062244C"/>
    <w:rsid w:val="006228C0"/>
    <w:rsid w:val="00622C2C"/>
    <w:rsid w:val="006245C7"/>
    <w:rsid w:val="00624A86"/>
    <w:rsid w:val="00624B12"/>
    <w:rsid w:val="00625F97"/>
    <w:rsid w:val="00626017"/>
    <w:rsid w:val="00626415"/>
    <w:rsid w:val="0062648B"/>
    <w:rsid w:val="00626C74"/>
    <w:rsid w:val="00626EC4"/>
    <w:rsid w:val="00627149"/>
    <w:rsid w:val="006277F1"/>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169E"/>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74A2"/>
    <w:rsid w:val="006676DF"/>
    <w:rsid w:val="0066773F"/>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1739"/>
    <w:rsid w:val="006C2BD7"/>
    <w:rsid w:val="006C4318"/>
    <w:rsid w:val="006C45F9"/>
    <w:rsid w:val="006C477D"/>
    <w:rsid w:val="006C4BA0"/>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D07"/>
    <w:rsid w:val="006E65DE"/>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9794C"/>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20B7"/>
    <w:rsid w:val="007E2320"/>
    <w:rsid w:val="007E28A0"/>
    <w:rsid w:val="007E2902"/>
    <w:rsid w:val="007E3FE2"/>
    <w:rsid w:val="007E4D4F"/>
    <w:rsid w:val="007E7C79"/>
    <w:rsid w:val="007F0E0E"/>
    <w:rsid w:val="007F1983"/>
    <w:rsid w:val="007F2154"/>
    <w:rsid w:val="007F23EA"/>
    <w:rsid w:val="007F2A98"/>
    <w:rsid w:val="007F30AB"/>
    <w:rsid w:val="007F4794"/>
    <w:rsid w:val="007F4E8E"/>
    <w:rsid w:val="007F6178"/>
    <w:rsid w:val="007F6A9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B4"/>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977"/>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7661"/>
    <w:rsid w:val="008977F6"/>
    <w:rsid w:val="0089784B"/>
    <w:rsid w:val="00897B45"/>
    <w:rsid w:val="008A1620"/>
    <w:rsid w:val="008A1D81"/>
    <w:rsid w:val="008A2EE3"/>
    <w:rsid w:val="008A3229"/>
    <w:rsid w:val="008A3984"/>
    <w:rsid w:val="008A40D2"/>
    <w:rsid w:val="008A593A"/>
    <w:rsid w:val="008A642F"/>
    <w:rsid w:val="008A6D0C"/>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6E37"/>
    <w:rsid w:val="009074E6"/>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15C"/>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1C8A"/>
    <w:rsid w:val="00993112"/>
    <w:rsid w:val="0099333E"/>
    <w:rsid w:val="009935A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3DB"/>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ADB"/>
    <w:rsid w:val="00A06D8E"/>
    <w:rsid w:val="00A06FA7"/>
    <w:rsid w:val="00A102DA"/>
    <w:rsid w:val="00A105E9"/>
    <w:rsid w:val="00A1097D"/>
    <w:rsid w:val="00A109AD"/>
    <w:rsid w:val="00A10A7A"/>
    <w:rsid w:val="00A11432"/>
    <w:rsid w:val="00A11942"/>
    <w:rsid w:val="00A12146"/>
    <w:rsid w:val="00A122FF"/>
    <w:rsid w:val="00A14899"/>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72"/>
    <w:rsid w:val="00A7451C"/>
    <w:rsid w:val="00A74660"/>
    <w:rsid w:val="00A74910"/>
    <w:rsid w:val="00A74CDA"/>
    <w:rsid w:val="00A7532F"/>
    <w:rsid w:val="00A760BF"/>
    <w:rsid w:val="00A76197"/>
    <w:rsid w:val="00A768E3"/>
    <w:rsid w:val="00A76CC4"/>
    <w:rsid w:val="00A80573"/>
    <w:rsid w:val="00A821D1"/>
    <w:rsid w:val="00A823E0"/>
    <w:rsid w:val="00A832CE"/>
    <w:rsid w:val="00A835DA"/>
    <w:rsid w:val="00A838C6"/>
    <w:rsid w:val="00A847E9"/>
    <w:rsid w:val="00A85363"/>
    <w:rsid w:val="00A872BA"/>
    <w:rsid w:val="00A87D92"/>
    <w:rsid w:val="00A903A8"/>
    <w:rsid w:val="00A904D5"/>
    <w:rsid w:val="00A90513"/>
    <w:rsid w:val="00A90C28"/>
    <w:rsid w:val="00A9143A"/>
    <w:rsid w:val="00A91AB3"/>
    <w:rsid w:val="00A927B4"/>
    <w:rsid w:val="00A930FB"/>
    <w:rsid w:val="00A94870"/>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FA1"/>
    <w:rsid w:val="00AB0BE6"/>
    <w:rsid w:val="00AB1478"/>
    <w:rsid w:val="00AB1C08"/>
    <w:rsid w:val="00AB1C37"/>
    <w:rsid w:val="00AB1FBF"/>
    <w:rsid w:val="00AB2C13"/>
    <w:rsid w:val="00AB403F"/>
    <w:rsid w:val="00AB5210"/>
    <w:rsid w:val="00AB5262"/>
    <w:rsid w:val="00AB5375"/>
    <w:rsid w:val="00AB6CF0"/>
    <w:rsid w:val="00AB6E44"/>
    <w:rsid w:val="00AB7168"/>
    <w:rsid w:val="00AB7C12"/>
    <w:rsid w:val="00AC01BC"/>
    <w:rsid w:val="00AC02FA"/>
    <w:rsid w:val="00AC0536"/>
    <w:rsid w:val="00AC0685"/>
    <w:rsid w:val="00AC1440"/>
    <w:rsid w:val="00AC26EA"/>
    <w:rsid w:val="00AC2871"/>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490"/>
    <w:rsid w:val="00B15C83"/>
    <w:rsid w:val="00B15D32"/>
    <w:rsid w:val="00B16C63"/>
    <w:rsid w:val="00B17579"/>
    <w:rsid w:val="00B17596"/>
    <w:rsid w:val="00B17BBC"/>
    <w:rsid w:val="00B17DFE"/>
    <w:rsid w:val="00B20E02"/>
    <w:rsid w:val="00B21A7B"/>
    <w:rsid w:val="00B22216"/>
    <w:rsid w:val="00B22445"/>
    <w:rsid w:val="00B22951"/>
    <w:rsid w:val="00B22A99"/>
    <w:rsid w:val="00B22B88"/>
    <w:rsid w:val="00B22E33"/>
    <w:rsid w:val="00B23440"/>
    <w:rsid w:val="00B23610"/>
    <w:rsid w:val="00B23CD4"/>
    <w:rsid w:val="00B23D00"/>
    <w:rsid w:val="00B24275"/>
    <w:rsid w:val="00B24EAC"/>
    <w:rsid w:val="00B27A66"/>
    <w:rsid w:val="00B27A79"/>
    <w:rsid w:val="00B310D6"/>
    <w:rsid w:val="00B31417"/>
    <w:rsid w:val="00B322DF"/>
    <w:rsid w:val="00B325D4"/>
    <w:rsid w:val="00B32CC8"/>
    <w:rsid w:val="00B32F94"/>
    <w:rsid w:val="00B341BF"/>
    <w:rsid w:val="00B341E0"/>
    <w:rsid w:val="00B35DFF"/>
    <w:rsid w:val="00B36727"/>
    <w:rsid w:val="00B3700E"/>
    <w:rsid w:val="00B4085C"/>
    <w:rsid w:val="00B40F4E"/>
    <w:rsid w:val="00B41D5A"/>
    <w:rsid w:val="00B42120"/>
    <w:rsid w:val="00B458B6"/>
    <w:rsid w:val="00B45981"/>
    <w:rsid w:val="00B45E98"/>
    <w:rsid w:val="00B45F55"/>
    <w:rsid w:val="00B465BD"/>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05E"/>
    <w:rsid w:val="00B934BD"/>
    <w:rsid w:val="00B9566F"/>
    <w:rsid w:val="00B9609A"/>
    <w:rsid w:val="00B9687D"/>
    <w:rsid w:val="00B970AD"/>
    <w:rsid w:val="00B97EB8"/>
    <w:rsid w:val="00BA0142"/>
    <w:rsid w:val="00BA05F9"/>
    <w:rsid w:val="00BA078A"/>
    <w:rsid w:val="00BA08AF"/>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87E"/>
    <w:rsid w:val="00BA7BEF"/>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27449"/>
    <w:rsid w:val="00C309F3"/>
    <w:rsid w:val="00C30C76"/>
    <w:rsid w:val="00C31A6B"/>
    <w:rsid w:val="00C3279D"/>
    <w:rsid w:val="00C32C53"/>
    <w:rsid w:val="00C338D1"/>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DC3"/>
    <w:rsid w:val="00C57E4F"/>
    <w:rsid w:val="00C600C9"/>
    <w:rsid w:val="00C602EE"/>
    <w:rsid w:val="00C614AA"/>
    <w:rsid w:val="00C61E34"/>
    <w:rsid w:val="00C621FA"/>
    <w:rsid w:val="00C6413A"/>
    <w:rsid w:val="00C643E7"/>
    <w:rsid w:val="00C6478D"/>
    <w:rsid w:val="00C64C16"/>
    <w:rsid w:val="00C64E3E"/>
    <w:rsid w:val="00C65558"/>
    <w:rsid w:val="00C6578D"/>
    <w:rsid w:val="00C65CC8"/>
    <w:rsid w:val="00C66AF4"/>
    <w:rsid w:val="00C678A4"/>
    <w:rsid w:val="00C71C1D"/>
    <w:rsid w:val="00C729E5"/>
    <w:rsid w:val="00C7423A"/>
    <w:rsid w:val="00C7451C"/>
    <w:rsid w:val="00C7515E"/>
    <w:rsid w:val="00C75371"/>
    <w:rsid w:val="00C75752"/>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30EB"/>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66C0"/>
    <w:rsid w:val="00CA77CA"/>
    <w:rsid w:val="00CB1DBD"/>
    <w:rsid w:val="00CB1F93"/>
    <w:rsid w:val="00CB2380"/>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D0E"/>
    <w:rsid w:val="00D27F23"/>
    <w:rsid w:val="00D30DDB"/>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C75"/>
    <w:rsid w:val="00D52D38"/>
    <w:rsid w:val="00D53368"/>
    <w:rsid w:val="00D53574"/>
    <w:rsid w:val="00D53D55"/>
    <w:rsid w:val="00D54D25"/>
    <w:rsid w:val="00D551BB"/>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D2D"/>
    <w:rsid w:val="00D81239"/>
    <w:rsid w:val="00D8178E"/>
    <w:rsid w:val="00D818DB"/>
    <w:rsid w:val="00D81C4E"/>
    <w:rsid w:val="00D82CD4"/>
    <w:rsid w:val="00D82FF0"/>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9F2"/>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A6D"/>
    <w:rsid w:val="00DE628B"/>
    <w:rsid w:val="00DE6322"/>
    <w:rsid w:val="00DE7FBB"/>
    <w:rsid w:val="00DE7FD8"/>
    <w:rsid w:val="00DF013D"/>
    <w:rsid w:val="00DF0356"/>
    <w:rsid w:val="00DF0517"/>
    <w:rsid w:val="00DF1093"/>
    <w:rsid w:val="00DF17E4"/>
    <w:rsid w:val="00DF18BB"/>
    <w:rsid w:val="00DF2C51"/>
    <w:rsid w:val="00DF2E68"/>
    <w:rsid w:val="00DF2FDC"/>
    <w:rsid w:val="00DF3457"/>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0D7"/>
    <w:rsid w:val="00E03A2F"/>
    <w:rsid w:val="00E03F2E"/>
    <w:rsid w:val="00E0470C"/>
    <w:rsid w:val="00E0480A"/>
    <w:rsid w:val="00E04C10"/>
    <w:rsid w:val="00E04C67"/>
    <w:rsid w:val="00E0621C"/>
    <w:rsid w:val="00E062C3"/>
    <w:rsid w:val="00E06692"/>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597"/>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6CB9"/>
    <w:rsid w:val="00E3727D"/>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A44"/>
    <w:rsid w:val="00EA201A"/>
    <w:rsid w:val="00EA3048"/>
    <w:rsid w:val="00EA3AF3"/>
    <w:rsid w:val="00EA3CE8"/>
    <w:rsid w:val="00EA3E2B"/>
    <w:rsid w:val="00EA4118"/>
    <w:rsid w:val="00EA46D3"/>
    <w:rsid w:val="00EA509E"/>
    <w:rsid w:val="00EA6367"/>
    <w:rsid w:val="00EB01CF"/>
    <w:rsid w:val="00EB0BC8"/>
    <w:rsid w:val="00EB0C8E"/>
    <w:rsid w:val="00EB130D"/>
    <w:rsid w:val="00EB1A44"/>
    <w:rsid w:val="00EB1FDF"/>
    <w:rsid w:val="00EB231E"/>
    <w:rsid w:val="00EB2FE4"/>
    <w:rsid w:val="00EB3047"/>
    <w:rsid w:val="00EB38AE"/>
    <w:rsid w:val="00EB3900"/>
    <w:rsid w:val="00EB3C75"/>
    <w:rsid w:val="00EB41F4"/>
    <w:rsid w:val="00EB4205"/>
    <w:rsid w:val="00EB4369"/>
    <w:rsid w:val="00EB4A13"/>
    <w:rsid w:val="00EB4A66"/>
    <w:rsid w:val="00EB4B33"/>
    <w:rsid w:val="00EB4C37"/>
    <w:rsid w:val="00EB5091"/>
    <w:rsid w:val="00EB5101"/>
    <w:rsid w:val="00EB5379"/>
    <w:rsid w:val="00EB5C3A"/>
    <w:rsid w:val="00EB71FC"/>
    <w:rsid w:val="00EB744A"/>
    <w:rsid w:val="00EB7D34"/>
    <w:rsid w:val="00EC09D7"/>
    <w:rsid w:val="00EC0E17"/>
    <w:rsid w:val="00EC137C"/>
    <w:rsid w:val="00EC1EAD"/>
    <w:rsid w:val="00EC2C42"/>
    <w:rsid w:val="00EC377D"/>
    <w:rsid w:val="00EC3E4D"/>
    <w:rsid w:val="00EC3E9D"/>
    <w:rsid w:val="00EC4227"/>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0FC7"/>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13BA"/>
    <w:rsid w:val="00F4154F"/>
    <w:rsid w:val="00F417BC"/>
    <w:rsid w:val="00F41935"/>
    <w:rsid w:val="00F42D7C"/>
    <w:rsid w:val="00F4315F"/>
    <w:rsid w:val="00F44196"/>
    <w:rsid w:val="00F45AF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409"/>
    <w:rsid w:val="00F71526"/>
    <w:rsid w:val="00F73403"/>
    <w:rsid w:val="00F73CA0"/>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1E7E"/>
    <w:rsid w:val="00F92A1E"/>
    <w:rsid w:val="00F92B5B"/>
    <w:rsid w:val="00F935F5"/>
    <w:rsid w:val="00F93928"/>
    <w:rsid w:val="00F9417B"/>
    <w:rsid w:val="00F942D1"/>
    <w:rsid w:val="00F94630"/>
    <w:rsid w:val="00F94A47"/>
    <w:rsid w:val="00F94D75"/>
    <w:rsid w:val="00F95358"/>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B7F"/>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1E0F"/>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2F40DCED-2A9C-4810-88AD-3DA932D1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1">
    <w:name w:val="纯文本 Char1"/>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0"/>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link w:val="Char4"/>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no-step,缩进"/>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1"/>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0">
    <w:name w:val="页脚 Char"/>
    <w:link w:val="ad"/>
    <w:uiPriority w:val="99"/>
    <w:rsid w:val="005565C9"/>
    <w:rPr>
      <w:kern w:val="2"/>
      <w:sz w:val="18"/>
    </w:rPr>
  </w:style>
  <w:style w:type="paragraph" w:customStyle="1" w:styleId="Char5">
    <w:name w:val="Char"/>
    <w:basedOn w:val="a"/>
    <w:rsid w:val="002D17E5"/>
  </w:style>
  <w:style w:type="paragraph" w:styleId="af7">
    <w:name w:val="Document Map"/>
    <w:basedOn w:val="a"/>
    <w:link w:val="Char6"/>
    <w:uiPriority w:val="99"/>
    <w:semiHidden/>
    <w:unhideWhenUsed/>
    <w:rsid w:val="00CD7C92"/>
    <w:rPr>
      <w:rFonts w:ascii="宋体"/>
      <w:sz w:val="18"/>
      <w:szCs w:val="18"/>
    </w:rPr>
  </w:style>
  <w:style w:type="character" w:customStyle="1" w:styleId="Char6">
    <w:name w:val="文档结构图 Char"/>
    <w:link w:val="af7"/>
    <w:uiPriority w:val="99"/>
    <w:semiHidden/>
    <w:rsid w:val="00CD7C92"/>
    <w:rPr>
      <w:rFonts w:ascii="宋体"/>
      <w:kern w:val="2"/>
      <w:sz w:val="18"/>
      <w:szCs w:val="18"/>
    </w:rPr>
  </w:style>
  <w:style w:type="paragraph" w:styleId="af8">
    <w:name w:val="Date"/>
    <w:basedOn w:val="a"/>
    <w:next w:val="a"/>
    <w:link w:val="Char7"/>
    <w:uiPriority w:val="99"/>
    <w:semiHidden/>
    <w:unhideWhenUsed/>
    <w:rsid w:val="007467EC"/>
    <w:pPr>
      <w:ind w:leftChars="2500" w:left="100"/>
    </w:pPr>
  </w:style>
  <w:style w:type="character" w:customStyle="1" w:styleId="Char7">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character" w:customStyle="1" w:styleId="Char8">
    <w:name w:val="纯文本 Char"/>
    <w:uiPriority w:val="99"/>
    <w:rsid w:val="0050227A"/>
    <w:rPr>
      <w:rFonts w:ascii="Courier New" w:hAnsi="Courier New"/>
    </w:rPr>
  </w:style>
  <w:style w:type="character" w:customStyle="1" w:styleId="Char4">
    <w:name w:val="正文首行缩进 Char"/>
    <w:link w:val="af2"/>
    <w:rsid w:val="0050227A"/>
    <w:rPr>
      <w:kern w:val="2"/>
      <w:sz w:val="21"/>
    </w:rPr>
  </w:style>
  <w:style w:type="table" w:styleId="af9">
    <w:name w:val="Table Grid"/>
    <w:basedOn w:val="a2"/>
    <w:qFormat/>
    <w:rsid w:val="00464D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FDEE-25AB-4E01-AD4E-D553C3D61ADC}">
  <ds:schemaRefs>
    <ds:schemaRef ds:uri="http://schemas.openxmlformats.org/officeDocument/2006/bibliography"/>
  </ds:schemaRefs>
</ds:datastoreItem>
</file>

<file path=customXml/itemProps2.xml><?xml version="1.0" encoding="utf-8"?>
<ds:datastoreItem xmlns:ds="http://schemas.openxmlformats.org/officeDocument/2006/customXml" ds:itemID="{453BEB98-E18C-4449-98AC-3CC00A90B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32</Pages>
  <Words>2953</Words>
  <Characters>16836</Characters>
  <Application>Microsoft Office Word</Application>
  <DocSecurity>0</DocSecurity>
  <Lines>140</Lines>
  <Paragraphs>39</Paragraphs>
  <ScaleCrop>false</ScaleCrop>
  <Company>Sky123.Org</Company>
  <LinksUpToDate>false</LinksUpToDate>
  <CharactersWithSpaces>19750</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18</cp:revision>
  <cp:lastPrinted>2016-05-23T10:39:00Z</cp:lastPrinted>
  <dcterms:created xsi:type="dcterms:W3CDTF">2019-04-12T10:19:00Z</dcterms:created>
  <dcterms:modified xsi:type="dcterms:W3CDTF">2019-04-25T07:44:00Z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