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0C1E17" w:rsidRPr="00414345" w:rsidRDefault="000C1E17" w:rsidP="00C15CAC">
      <w:pPr>
        <w:autoSpaceDE w:val="0"/>
        <w:autoSpaceDN w:val="0"/>
        <w:adjustRightInd w:val="0"/>
        <w:spacing w:before="29" w:line="288" w:lineRule="auto"/>
        <w:jc w:val="left"/>
        <w:rPr>
          <w:color w:val="000000"/>
          <w:kern w:val="0"/>
          <w:sz w:val="24"/>
          <w:szCs w:val="24"/>
        </w:rPr>
      </w:pPr>
    </w:p>
    <w:p w:rsidR="000C1E17" w:rsidRPr="00414345" w:rsidRDefault="000C1E17" w:rsidP="00C15CAC">
      <w:pPr>
        <w:autoSpaceDE w:val="0"/>
        <w:autoSpaceDN w:val="0"/>
        <w:adjustRightInd w:val="0"/>
        <w:spacing w:before="29" w:line="288" w:lineRule="auto"/>
        <w:jc w:val="left"/>
        <w:rPr>
          <w:color w:val="000000"/>
          <w:kern w:val="0"/>
          <w:sz w:val="24"/>
          <w:szCs w:val="24"/>
        </w:rPr>
      </w:pPr>
    </w:p>
    <w:p w:rsidR="002279D3" w:rsidRPr="0081286B" w:rsidRDefault="002279D3" w:rsidP="00C15CAC">
      <w:pPr>
        <w:spacing w:before="29" w:line="288" w:lineRule="auto"/>
        <w:jc w:val="center"/>
        <w:rPr>
          <w:b/>
          <w:sz w:val="36"/>
          <w:szCs w:val="36"/>
        </w:rPr>
      </w:pPr>
      <w:r w:rsidRPr="0081286B">
        <w:rPr>
          <w:b/>
          <w:sz w:val="36"/>
          <w:szCs w:val="36"/>
        </w:rPr>
        <w:t>交银施罗德新生活力灵活配置混合型证券投资基金</w:t>
      </w:r>
    </w:p>
    <w:p w:rsidR="002279D3" w:rsidRPr="0081286B" w:rsidRDefault="002279D3" w:rsidP="00C15CAC">
      <w:pPr>
        <w:spacing w:before="29" w:line="288" w:lineRule="auto"/>
        <w:jc w:val="center"/>
        <w:rPr>
          <w:b/>
          <w:sz w:val="36"/>
          <w:szCs w:val="36"/>
        </w:rPr>
      </w:pPr>
      <w:r w:rsidRPr="0081286B">
        <w:rPr>
          <w:b/>
          <w:sz w:val="36"/>
          <w:szCs w:val="36"/>
        </w:rPr>
        <w:t>2019</w:t>
      </w:r>
      <w:r w:rsidRPr="0081286B">
        <w:rPr>
          <w:b/>
          <w:sz w:val="36"/>
          <w:szCs w:val="36"/>
        </w:rPr>
        <w:t>年第</w:t>
      </w:r>
      <w:r w:rsidRPr="0081286B">
        <w:rPr>
          <w:b/>
          <w:sz w:val="36"/>
          <w:szCs w:val="36"/>
        </w:rPr>
        <w:t>1</w:t>
      </w:r>
      <w:r w:rsidRPr="0081286B">
        <w:rPr>
          <w:b/>
          <w:sz w:val="36"/>
          <w:szCs w:val="36"/>
        </w:rPr>
        <w:t>季度报告</w:t>
      </w:r>
    </w:p>
    <w:p w:rsidR="004061AC" w:rsidRPr="0081286B" w:rsidRDefault="00655CD8" w:rsidP="00C15CAC">
      <w:pPr>
        <w:spacing w:before="29" w:line="288" w:lineRule="auto"/>
        <w:jc w:val="center"/>
        <w:rPr>
          <w:b/>
          <w:sz w:val="36"/>
          <w:szCs w:val="36"/>
        </w:rPr>
      </w:pPr>
      <w:r w:rsidRPr="0081286B">
        <w:rPr>
          <w:b/>
          <w:sz w:val="36"/>
          <w:szCs w:val="36"/>
        </w:rPr>
        <w:t>2019</w:t>
      </w:r>
      <w:r w:rsidRPr="0081286B">
        <w:rPr>
          <w:b/>
          <w:sz w:val="36"/>
          <w:szCs w:val="36"/>
        </w:rPr>
        <w:t>年</w:t>
      </w:r>
      <w:r w:rsidRPr="0081286B">
        <w:rPr>
          <w:b/>
          <w:sz w:val="36"/>
          <w:szCs w:val="36"/>
        </w:rPr>
        <w:t>3</w:t>
      </w:r>
      <w:r w:rsidRPr="0081286B">
        <w:rPr>
          <w:b/>
          <w:sz w:val="36"/>
          <w:szCs w:val="36"/>
        </w:rPr>
        <w:t>月</w:t>
      </w:r>
      <w:r w:rsidRPr="0081286B">
        <w:rPr>
          <w:b/>
          <w:sz w:val="36"/>
          <w:szCs w:val="36"/>
        </w:rPr>
        <w:t>31</w:t>
      </w:r>
      <w:r w:rsidRPr="0081286B">
        <w:rPr>
          <w:b/>
          <w:sz w:val="36"/>
          <w:szCs w:val="36"/>
        </w:rPr>
        <w:t>日</w:t>
      </w: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4061AC" w:rsidRPr="00414345" w:rsidRDefault="004061AC" w:rsidP="00C15CAC">
      <w:pPr>
        <w:spacing w:before="29" w:line="288" w:lineRule="auto"/>
        <w:jc w:val="center"/>
        <w:rPr>
          <w:b/>
          <w:bCs/>
          <w:color w:val="000000"/>
          <w:sz w:val="24"/>
          <w:szCs w:val="24"/>
        </w:rPr>
      </w:pPr>
    </w:p>
    <w:p w:rsidR="00625BFC" w:rsidRPr="0081286B" w:rsidRDefault="004061AC" w:rsidP="00C15CAC">
      <w:pPr>
        <w:spacing w:before="29" w:line="288" w:lineRule="auto"/>
        <w:ind w:firstLineChars="900" w:firstLine="2168"/>
        <w:rPr>
          <w:b/>
          <w:color w:val="000000"/>
          <w:sz w:val="24"/>
          <w:szCs w:val="24"/>
        </w:rPr>
      </w:pPr>
      <w:r w:rsidRPr="0081286B">
        <w:rPr>
          <w:b/>
          <w:color w:val="000000"/>
          <w:sz w:val="24"/>
          <w:szCs w:val="24"/>
        </w:rPr>
        <w:t>基金管理人：交银施罗德基金管理有限公司</w:t>
      </w:r>
    </w:p>
    <w:p w:rsidR="00625BFC" w:rsidRPr="0081286B" w:rsidRDefault="004061AC" w:rsidP="00C15CAC">
      <w:pPr>
        <w:spacing w:before="29" w:line="288" w:lineRule="auto"/>
        <w:ind w:firstLineChars="900" w:firstLine="2168"/>
        <w:rPr>
          <w:b/>
          <w:color w:val="000000"/>
          <w:sz w:val="24"/>
          <w:szCs w:val="24"/>
        </w:rPr>
      </w:pPr>
      <w:r w:rsidRPr="0081286B">
        <w:rPr>
          <w:b/>
          <w:color w:val="000000"/>
          <w:sz w:val="24"/>
          <w:szCs w:val="24"/>
        </w:rPr>
        <w:t>基金托管人：中信银行股份有限公司</w:t>
      </w:r>
    </w:p>
    <w:p w:rsidR="004061AC" w:rsidRPr="0081286B" w:rsidRDefault="004061AC" w:rsidP="00C15CAC">
      <w:pPr>
        <w:spacing w:before="29" w:line="288" w:lineRule="auto"/>
        <w:ind w:firstLineChars="900" w:firstLine="2168"/>
        <w:rPr>
          <w:b/>
          <w:color w:val="000000"/>
          <w:sz w:val="24"/>
          <w:szCs w:val="24"/>
        </w:rPr>
        <w:sectPr w:rsidR="004061AC" w:rsidRPr="0081286B" w:rsidSect="00DC456F">
          <w:headerReference w:type="even" r:id="rId8"/>
          <w:headerReference w:type="default" r:id="rId9"/>
          <w:footerReference w:type="even" r:id="rId10"/>
          <w:footerReference w:type="default" r:id="rId11"/>
          <w:headerReference w:type="first" r:id="rId12"/>
          <w:footerReference w:type="first" r:id="rId13"/>
          <w:pgSz w:w="11926" w:h="15840"/>
          <w:pgMar w:top="1418" w:right="1440" w:bottom="851" w:left="1440" w:header="851" w:footer="992" w:gutter="0"/>
          <w:cols w:space="720"/>
          <w:noEndnote/>
          <w:titlePg/>
          <w:docGrid w:linePitch="286"/>
        </w:sectPr>
      </w:pPr>
      <w:r w:rsidRPr="0081286B">
        <w:rPr>
          <w:b/>
          <w:color w:val="000000"/>
          <w:sz w:val="24"/>
          <w:szCs w:val="24"/>
        </w:rPr>
        <w:t>报告送出日期：</w:t>
      </w:r>
      <w:r w:rsidR="00F16E3F" w:rsidRPr="0081286B">
        <w:rPr>
          <w:b/>
          <w:color w:val="000000"/>
          <w:sz w:val="24"/>
          <w:szCs w:val="24"/>
        </w:rPr>
        <w:t>二〇一九年四月二十日</w:t>
      </w:r>
    </w:p>
    <w:p w:rsidR="004061AC" w:rsidRPr="00414345" w:rsidRDefault="004061AC" w:rsidP="0011537B">
      <w:pPr>
        <w:pStyle w:val="1"/>
        <w:spacing w:beforeLines="100" w:before="312" w:afterLines="100" w:after="312" w:line="288" w:lineRule="auto"/>
        <w:jc w:val="center"/>
        <w:rPr>
          <w:b w:val="0"/>
          <w:bCs w:val="0"/>
          <w:color w:val="000000"/>
          <w:kern w:val="0"/>
          <w:sz w:val="24"/>
          <w:szCs w:val="24"/>
        </w:rPr>
      </w:pPr>
      <w:r w:rsidRPr="00414345">
        <w:rPr>
          <w:color w:val="000000"/>
          <w:kern w:val="0"/>
          <w:sz w:val="24"/>
          <w:szCs w:val="24"/>
        </w:rPr>
        <w:lastRenderedPageBreak/>
        <w:t xml:space="preserve">§1  </w:t>
      </w:r>
      <w:r w:rsidRPr="00414345">
        <w:rPr>
          <w:color w:val="000000"/>
          <w:kern w:val="0"/>
          <w:sz w:val="24"/>
          <w:szCs w:val="24"/>
        </w:rPr>
        <w:t>重要提示</w:t>
      </w:r>
    </w:p>
    <w:p w:rsidR="00B765D3" w:rsidRDefault="009B511F">
      <w:pPr>
        <w:spacing w:before="29" w:line="288" w:lineRule="auto"/>
        <w:ind w:firstLineChars="200" w:firstLine="480"/>
        <w:rPr>
          <w:color w:val="000000"/>
          <w:sz w:val="24"/>
          <w:szCs w:val="24"/>
        </w:rPr>
      </w:pPr>
      <w:r>
        <w:rPr>
          <w:color w:val="000000"/>
          <w:sz w:val="24"/>
          <w:szCs w:val="24"/>
        </w:rPr>
        <w:t>基金管理人的董事会及董事保证本报告所载资料不存在虚假记载、误导性陈述或重大遗漏，并对其内容的真实性、准确性和完整性承担个别及连带责任。</w:t>
      </w:r>
      <w:r>
        <w:rPr>
          <w:color w:val="000000"/>
          <w:sz w:val="24"/>
          <w:szCs w:val="24"/>
        </w:rPr>
        <w:t xml:space="preserve"> </w:t>
      </w:r>
    </w:p>
    <w:p w:rsidR="00B765D3" w:rsidRDefault="009B511F">
      <w:pPr>
        <w:spacing w:before="29" w:line="288" w:lineRule="auto"/>
        <w:ind w:firstLineChars="200" w:firstLine="480"/>
        <w:rPr>
          <w:color w:val="000000"/>
          <w:sz w:val="24"/>
          <w:szCs w:val="24"/>
        </w:rPr>
      </w:pPr>
      <w:r>
        <w:rPr>
          <w:color w:val="000000"/>
          <w:sz w:val="24"/>
          <w:szCs w:val="24"/>
        </w:rPr>
        <w:t>基金托管人中信银行股份有限公司根据本基金合同规定，于</w:t>
      </w:r>
      <w:r>
        <w:rPr>
          <w:color w:val="000000"/>
          <w:sz w:val="24"/>
          <w:szCs w:val="24"/>
        </w:rPr>
        <w:t>2019</w:t>
      </w:r>
      <w:r>
        <w:rPr>
          <w:color w:val="000000"/>
          <w:sz w:val="24"/>
          <w:szCs w:val="24"/>
        </w:rPr>
        <w:t>年</w:t>
      </w:r>
      <w:r>
        <w:rPr>
          <w:color w:val="000000"/>
          <w:sz w:val="24"/>
          <w:szCs w:val="24"/>
        </w:rPr>
        <w:t>4</w:t>
      </w:r>
      <w:r>
        <w:rPr>
          <w:color w:val="000000"/>
          <w:sz w:val="24"/>
          <w:szCs w:val="24"/>
        </w:rPr>
        <w:t>月</w:t>
      </w:r>
      <w:r>
        <w:rPr>
          <w:color w:val="000000"/>
          <w:sz w:val="24"/>
          <w:szCs w:val="24"/>
        </w:rPr>
        <w:t>19</w:t>
      </w:r>
      <w:r>
        <w:rPr>
          <w:color w:val="000000"/>
          <w:sz w:val="24"/>
          <w:szCs w:val="24"/>
        </w:rPr>
        <w:t>日复核了本报告中的财务指标、净值表现和投资组合报告等内容，保证复核内容不存在虚假记载、误导性陈述或者重大遗漏。</w:t>
      </w:r>
      <w:r>
        <w:rPr>
          <w:color w:val="000000"/>
          <w:sz w:val="24"/>
          <w:szCs w:val="24"/>
        </w:rPr>
        <w:t xml:space="preserve"> </w:t>
      </w:r>
    </w:p>
    <w:p w:rsidR="00B765D3" w:rsidRDefault="009B511F">
      <w:pPr>
        <w:spacing w:before="29" w:line="288" w:lineRule="auto"/>
        <w:ind w:firstLineChars="200" w:firstLine="480"/>
        <w:rPr>
          <w:color w:val="000000"/>
          <w:sz w:val="24"/>
          <w:szCs w:val="24"/>
        </w:rPr>
      </w:pPr>
      <w:r>
        <w:rPr>
          <w:color w:val="000000"/>
          <w:sz w:val="24"/>
          <w:szCs w:val="24"/>
        </w:rPr>
        <w:t>基金管理人承诺以诚实信用、勤勉尽责的原则管理和运用基金资产，但不保证基金一定盈利。</w:t>
      </w:r>
      <w:r>
        <w:rPr>
          <w:color w:val="000000"/>
          <w:sz w:val="24"/>
          <w:szCs w:val="24"/>
        </w:rPr>
        <w:t xml:space="preserve"> </w:t>
      </w:r>
    </w:p>
    <w:p w:rsidR="00B765D3" w:rsidRDefault="009B511F">
      <w:pPr>
        <w:spacing w:before="29" w:line="288" w:lineRule="auto"/>
        <w:ind w:firstLineChars="200" w:firstLine="480"/>
        <w:rPr>
          <w:color w:val="000000"/>
          <w:sz w:val="24"/>
          <w:szCs w:val="24"/>
        </w:rPr>
      </w:pPr>
      <w:r>
        <w:rPr>
          <w:color w:val="000000"/>
          <w:sz w:val="24"/>
          <w:szCs w:val="24"/>
        </w:rPr>
        <w:t>基金的过往业绩并不代表其未来表现。投资有风险，投资者在作出投资决策前应仔细阅读本基金的招募说明书。</w:t>
      </w:r>
      <w:r>
        <w:rPr>
          <w:color w:val="000000"/>
          <w:sz w:val="24"/>
          <w:szCs w:val="24"/>
        </w:rPr>
        <w:t xml:space="preserve"> </w:t>
      </w:r>
    </w:p>
    <w:p w:rsidR="00B765D3" w:rsidRDefault="009B511F">
      <w:pPr>
        <w:spacing w:before="29" w:line="288" w:lineRule="auto"/>
        <w:ind w:firstLineChars="200" w:firstLine="480"/>
        <w:rPr>
          <w:color w:val="000000"/>
          <w:sz w:val="24"/>
          <w:szCs w:val="24"/>
        </w:rPr>
      </w:pPr>
      <w:r>
        <w:rPr>
          <w:color w:val="000000"/>
          <w:sz w:val="24"/>
          <w:szCs w:val="24"/>
        </w:rPr>
        <w:t>本报告中财务资料未经审计。</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本报告期自</w:t>
      </w:r>
      <w:r w:rsidRPr="00414345">
        <w:rPr>
          <w:color w:val="000000"/>
          <w:sz w:val="24"/>
          <w:szCs w:val="24"/>
        </w:rPr>
        <w:t>2019</w:t>
      </w:r>
      <w:r w:rsidRPr="00414345">
        <w:rPr>
          <w:color w:val="000000"/>
          <w:sz w:val="24"/>
          <w:szCs w:val="24"/>
        </w:rPr>
        <w:t>年</w:t>
      </w:r>
      <w:r w:rsidRPr="00414345">
        <w:rPr>
          <w:color w:val="000000"/>
          <w:sz w:val="24"/>
          <w:szCs w:val="24"/>
        </w:rPr>
        <w:t>1</w:t>
      </w:r>
      <w:r w:rsidRPr="00414345">
        <w:rPr>
          <w:color w:val="000000"/>
          <w:sz w:val="24"/>
          <w:szCs w:val="24"/>
        </w:rPr>
        <w:t>月</w:t>
      </w:r>
      <w:r w:rsidRPr="00414345">
        <w:rPr>
          <w:color w:val="000000"/>
          <w:sz w:val="24"/>
          <w:szCs w:val="24"/>
        </w:rPr>
        <w:t>1</w:t>
      </w:r>
      <w:r w:rsidRPr="00414345">
        <w:rPr>
          <w:color w:val="000000"/>
          <w:sz w:val="24"/>
          <w:szCs w:val="24"/>
        </w:rPr>
        <w:t>日起至</w:t>
      </w:r>
      <w:r w:rsidRPr="00414345">
        <w:rPr>
          <w:color w:val="000000"/>
          <w:sz w:val="24"/>
          <w:szCs w:val="24"/>
        </w:rPr>
        <w:t>3</w:t>
      </w:r>
      <w:r w:rsidRPr="00414345">
        <w:rPr>
          <w:color w:val="000000"/>
          <w:sz w:val="24"/>
          <w:szCs w:val="24"/>
        </w:rPr>
        <w:t>月</w:t>
      </w:r>
      <w:r w:rsidRPr="00414345">
        <w:rPr>
          <w:color w:val="000000"/>
          <w:sz w:val="24"/>
          <w:szCs w:val="24"/>
        </w:rPr>
        <w:t>31</w:t>
      </w:r>
      <w:r w:rsidRPr="00414345">
        <w:rPr>
          <w:color w:val="000000"/>
          <w:sz w:val="24"/>
          <w:szCs w:val="24"/>
        </w:rPr>
        <w:t>日止。</w:t>
      </w:r>
    </w:p>
    <w:p w:rsidR="00627E2D" w:rsidRPr="00414345" w:rsidRDefault="00627E2D" w:rsidP="00C15CAC">
      <w:pPr>
        <w:spacing w:before="29" w:line="288" w:lineRule="auto"/>
        <w:ind w:firstLineChars="200" w:firstLine="480"/>
        <w:rPr>
          <w:color w:val="000000"/>
          <w:sz w:val="24"/>
          <w:szCs w:val="24"/>
        </w:rPr>
      </w:pP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 xml:space="preserve">§2  </w:t>
      </w:r>
      <w:r w:rsidRPr="00414345">
        <w:rPr>
          <w:color w:val="000000"/>
          <w:kern w:val="0"/>
          <w:sz w:val="24"/>
          <w:szCs w:val="24"/>
        </w:rPr>
        <w:t>基金产品概况</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3"/>
        <w:gridCol w:w="5845"/>
      </w:tblGrid>
      <w:tr w:rsidR="004061AC" w:rsidRPr="00414345" w:rsidTr="006E6726">
        <w:trPr>
          <w:jc w:val="center"/>
        </w:trPr>
        <w:tc>
          <w:tcPr>
            <w:tcW w:w="3023" w:type="dxa"/>
            <w:vAlign w:val="center"/>
          </w:tcPr>
          <w:p w:rsidR="004061AC" w:rsidRPr="00414345" w:rsidRDefault="004061AC" w:rsidP="00C15CAC">
            <w:pPr>
              <w:adjustRightInd w:val="0"/>
              <w:spacing w:before="29" w:line="288" w:lineRule="auto"/>
              <w:ind w:left="17"/>
              <w:jc w:val="left"/>
              <w:rPr>
                <w:kern w:val="0"/>
                <w:sz w:val="24"/>
                <w:szCs w:val="24"/>
              </w:rPr>
            </w:pPr>
            <w:r w:rsidRPr="00414345">
              <w:rPr>
                <w:kern w:val="0"/>
                <w:sz w:val="24"/>
                <w:szCs w:val="24"/>
              </w:rPr>
              <w:t>基金简称</w:t>
            </w:r>
          </w:p>
        </w:tc>
        <w:tc>
          <w:tcPr>
            <w:tcW w:w="5845" w:type="dxa"/>
            <w:vAlign w:val="center"/>
          </w:tcPr>
          <w:p w:rsidR="004061AC" w:rsidRPr="00414345" w:rsidRDefault="004061AC" w:rsidP="00C15CAC">
            <w:pPr>
              <w:adjustRightInd w:val="0"/>
              <w:spacing w:before="29" w:line="288" w:lineRule="auto"/>
              <w:ind w:left="17"/>
              <w:jc w:val="left"/>
              <w:rPr>
                <w:color w:val="000000"/>
                <w:kern w:val="0"/>
                <w:sz w:val="24"/>
                <w:szCs w:val="24"/>
              </w:rPr>
            </w:pPr>
            <w:r w:rsidRPr="00414345">
              <w:rPr>
                <w:color w:val="000000"/>
                <w:kern w:val="0"/>
                <w:sz w:val="24"/>
                <w:szCs w:val="24"/>
              </w:rPr>
              <w:t>交银新生活力灵活配置混合</w:t>
            </w:r>
          </w:p>
        </w:tc>
      </w:tr>
      <w:tr w:rsidR="00D94B8D" w:rsidRPr="00414345" w:rsidTr="006E6726">
        <w:trPr>
          <w:jc w:val="center"/>
        </w:trPr>
        <w:tc>
          <w:tcPr>
            <w:tcW w:w="3023" w:type="dxa"/>
            <w:tcBorders>
              <w:top w:val="single" w:sz="4" w:space="0" w:color="auto"/>
              <w:left w:val="single" w:sz="4" w:space="0" w:color="auto"/>
              <w:bottom w:val="single" w:sz="4" w:space="0" w:color="auto"/>
              <w:right w:val="single" w:sz="4" w:space="0" w:color="auto"/>
            </w:tcBorders>
            <w:vAlign w:val="center"/>
            <w:hideMark/>
          </w:tcPr>
          <w:p w:rsidR="00D94B8D" w:rsidRPr="00414345" w:rsidRDefault="00D94B8D" w:rsidP="00C15CAC">
            <w:pPr>
              <w:adjustRightInd w:val="0"/>
              <w:spacing w:before="29" w:line="288" w:lineRule="auto"/>
              <w:ind w:left="17"/>
              <w:jc w:val="left"/>
              <w:rPr>
                <w:kern w:val="0"/>
                <w:sz w:val="24"/>
                <w:szCs w:val="24"/>
              </w:rPr>
            </w:pPr>
            <w:r w:rsidRPr="00414345">
              <w:rPr>
                <w:kern w:val="0"/>
                <w:sz w:val="24"/>
                <w:szCs w:val="24"/>
              </w:rPr>
              <w:t>基金主代码</w:t>
            </w:r>
          </w:p>
        </w:tc>
        <w:tc>
          <w:tcPr>
            <w:tcW w:w="5845" w:type="dxa"/>
            <w:tcBorders>
              <w:top w:val="single" w:sz="4" w:space="0" w:color="auto"/>
              <w:left w:val="single" w:sz="4" w:space="0" w:color="auto"/>
              <w:bottom w:val="single" w:sz="4" w:space="0" w:color="auto"/>
              <w:right w:val="single" w:sz="4" w:space="0" w:color="auto"/>
            </w:tcBorders>
            <w:vAlign w:val="center"/>
            <w:hideMark/>
          </w:tcPr>
          <w:p w:rsidR="00D94B8D" w:rsidRPr="00414345" w:rsidRDefault="00D94B8D" w:rsidP="00C15CAC">
            <w:pPr>
              <w:adjustRightInd w:val="0"/>
              <w:spacing w:before="29" w:line="288" w:lineRule="auto"/>
              <w:ind w:left="17"/>
              <w:jc w:val="left"/>
              <w:rPr>
                <w:color w:val="000000"/>
                <w:kern w:val="0"/>
                <w:sz w:val="24"/>
                <w:szCs w:val="24"/>
              </w:rPr>
            </w:pPr>
            <w:r w:rsidRPr="00414345">
              <w:rPr>
                <w:color w:val="000000"/>
                <w:kern w:val="0"/>
                <w:sz w:val="24"/>
                <w:szCs w:val="24"/>
              </w:rPr>
              <w:t>519772</w:t>
            </w:r>
          </w:p>
        </w:tc>
      </w:tr>
      <w:tr w:rsidR="001B2F35" w:rsidRPr="00414345" w:rsidTr="006E6726">
        <w:trPr>
          <w:jc w:val="center"/>
        </w:trPr>
        <w:tc>
          <w:tcPr>
            <w:tcW w:w="3023" w:type="dxa"/>
            <w:tcBorders>
              <w:top w:val="single" w:sz="4" w:space="0" w:color="auto"/>
              <w:left w:val="single" w:sz="4" w:space="0" w:color="auto"/>
              <w:bottom w:val="single" w:sz="4" w:space="0" w:color="auto"/>
              <w:right w:val="single" w:sz="4" w:space="0" w:color="auto"/>
            </w:tcBorders>
            <w:vAlign w:val="center"/>
          </w:tcPr>
          <w:p w:rsidR="001B2F35" w:rsidRPr="00414345" w:rsidRDefault="001B2F35" w:rsidP="00C15CAC">
            <w:pPr>
              <w:adjustRightInd w:val="0"/>
              <w:spacing w:before="29" w:line="288" w:lineRule="auto"/>
              <w:ind w:left="17"/>
              <w:jc w:val="left"/>
              <w:rPr>
                <w:kern w:val="0"/>
                <w:sz w:val="24"/>
                <w:szCs w:val="24"/>
              </w:rPr>
            </w:pPr>
            <w:r w:rsidRPr="00414345">
              <w:rPr>
                <w:kern w:val="0"/>
                <w:sz w:val="24"/>
                <w:szCs w:val="24"/>
              </w:rPr>
              <w:t>交易代码</w:t>
            </w:r>
          </w:p>
        </w:tc>
        <w:tc>
          <w:tcPr>
            <w:tcW w:w="5845" w:type="dxa"/>
            <w:tcBorders>
              <w:top w:val="single" w:sz="4" w:space="0" w:color="auto"/>
              <w:left w:val="single" w:sz="4" w:space="0" w:color="auto"/>
              <w:bottom w:val="single" w:sz="4" w:space="0" w:color="auto"/>
              <w:right w:val="single" w:sz="4" w:space="0" w:color="auto"/>
            </w:tcBorders>
            <w:vAlign w:val="center"/>
          </w:tcPr>
          <w:p w:rsidR="001B2F35" w:rsidRPr="00414345" w:rsidRDefault="00C5218C" w:rsidP="00C15CAC">
            <w:pPr>
              <w:adjustRightInd w:val="0"/>
              <w:spacing w:before="29" w:line="288" w:lineRule="auto"/>
              <w:ind w:left="17"/>
              <w:jc w:val="left"/>
              <w:rPr>
                <w:color w:val="000000"/>
                <w:kern w:val="0"/>
                <w:sz w:val="24"/>
                <w:szCs w:val="24"/>
              </w:rPr>
            </w:pPr>
            <w:r w:rsidRPr="00414345">
              <w:rPr>
                <w:kern w:val="0"/>
                <w:sz w:val="24"/>
              </w:rPr>
              <w:t>519772</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基金运作方式</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契约型开放式</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基金合同生效日</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2016</w:t>
            </w:r>
            <w:r w:rsidRPr="00414345">
              <w:rPr>
                <w:color w:val="000000"/>
                <w:kern w:val="0"/>
                <w:sz w:val="24"/>
                <w:szCs w:val="24"/>
              </w:rPr>
              <w:t>年</w:t>
            </w:r>
            <w:r w:rsidRPr="00414345">
              <w:rPr>
                <w:color w:val="000000"/>
                <w:kern w:val="0"/>
                <w:sz w:val="24"/>
                <w:szCs w:val="24"/>
              </w:rPr>
              <w:t>11</w:t>
            </w:r>
            <w:r w:rsidRPr="00414345">
              <w:rPr>
                <w:color w:val="000000"/>
                <w:kern w:val="0"/>
                <w:sz w:val="24"/>
                <w:szCs w:val="24"/>
              </w:rPr>
              <w:t>月</w:t>
            </w:r>
            <w:r w:rsidRPr="00414345">
              <w:rPr>
                <w:color w:val="000000"/>
                <w:kern w:val="0"/>
                <w:sz w:val="24"/>
                <w:szCs w:val="24"/>
              </w:rPr>
              <w:t>11</w:t>
            </w:r>
            <w:r w:rsidRPr="00414345">
              <w:rPr>
                <w:color w:val="000000"/>
                <w:kern w:val="0"/>
                <w:sz w:val="24"/>
                <w:szCs w:val="24"/>
              </w:rPr>
              <w:t>日</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报告期末基金份额总额</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3,349,312,859.56</w:t>
            </w:r>
            <w:r w:rsidRPr="00414345">
              <w:rPr>
                <w:color w:val="000000"/>
                <w:kern w:val="0"/>
                <w:sz w:val="24"/>
                <w:szCs w:val="24"/>
              </w:rPr>
              <w:t>份</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投资目标</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本基金通过深度优选与新生力量息息相关的优质企业，分享中国因新生行业发展所带来的投资新机会，力争为基金份额持有人获得超越业绩比较基准的收益。</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投资策略</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本基金充分发挥基金管理人的研究优势，在分析和判断宏观经济周期和金融市场运行趋势的基础上，自上而下调整基金大类资产配置和股票行业配置策略，确定债券组合久期和债券类别配置；在严谨深入的股票和债券研究分析基础上，自下而上精选个券。其中，本基金股票投资重点关注与市场新生力量息息相关的优质企业，分享当前中国因新生力量群体发展所带来的投资新机会。新生活力主题是指由于互联网思维的</w:t>
            </w:r>
            <w:r w:rsidRPr="00414345">
              <w:rPr>
                <w:color w:val="000000"/>
                <w:kern w:val="0"/>
                <w:sz w:val="24"/>
                <w:szCs w:val="24"/>
              </w:rPr>
              <w:lastRenderedPageBreak/>
              <w:t>发展和演变，而带来的传统产业中供给改善、产业重塑的新生领域，和新兴产业中触发新消费、创造新需求的新生领域，以及在前述新生领域内具备活力的、公司价值向上流动的优秀投资标的。</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lastRenderedPageBreak/>
              <w:t>业绩比较基准</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沪深</w:t>
            </w:r>
            <w:r w:rsidRPr="00414345">
              <w:rPr>
                <w:color w:val="000000"/>
                <w:kern w:val="0"/>
                <w:sz w:val="24"/>
                <w:szCs w:val="24"/>
              </w:rPr>
              <w:t>300</w:t>
            </w:r>
            <w:r w:rsidRPr="00414345">
              <w:rPr>
                <w:color w:val="000000"/>
                <w:kern w:val="0"/>
                <w:sz w:val="24"/>
                <w:szCs w:val="24"/>
              </w:rPr>
              <w:t>指数收益率</w:t>
            </w:r>
            <w:r w:rsidRPr="00414345">
              <w:rPr>
                <w:color w:val="000000"/>
                <w:kern w:val="0"/>
                <w:sz w:val="24"/>
                <w:szCs w:val="24"/>
              </w:rPr>
              <w:t>×60%+</w:t>
            </w:r>
            <w:r w:rsidRPr="00414345">
              <w:rPr>
                <w:color w:val="000000"/>
                <w:kern w:val="0"/>
                <w:sz w:val="24"/>
                <w:szCs w:val="24"/>
              </w:rPr>
              <w:t>中证综合债券指数收益率</w:t>
            </w:r>
            <w:r w:rsidRPr="00414345">
              <w:rPr>
                <w:color w:val="000000"/>
                <w:kern w:val="0"/>
                <w:sz w:val="24"/>
                <w:szCs w:val="24"/>
              </w:rPr>
              <w:t>×40%</w:t>
            </w:r>
            <w:r w:rsidRPr="00414345">
              <w:rPr>
                <w:color w:val="000000"/>
                <w:kern w:val="0"/>
                <w:sz w:val="24"/>
                <w:szCs w:val="24"/>
              </w:rPr>
              <w:t>。</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风险收益特征</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本基金是一只混合型基金，其风险和预期收益高于债券型基金和货币市场基金，低于股票型基金。属于承担较高风险、预期收益较高的证券投资基金品种。</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基金管理人</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交银施罗德基金管理有限公司</w:t>
            </w:r>
          </w:p>
        </w:tc>
      </w:tr>
      <w:tr w:rsidR="001B2F35" w:rsidRPr="00414345" w:rsidTr="006E6726">
        <w:trPr>
          <w:jc w:val="center"/>
        </w:trPr>
        <w:tc>
          <w:tcPr>
            <w:tcW w:w="3023" w:type="dxa"/>
            <w:vAlign w:val="center"/>
          </w:tcPr>
          <w:p w:rsidR="001B2F35" w:rsidRPr="00414345" w:rsidRDefault="001B2F35" w:rsidP="00C15CAC">
            <w:pPr>
              <w:adjustRightInd w:val="0"/>
              <w:spacing w:before="29" w:line="288" w:lineRule="auto"/>
              <w:ind w:left="17"/>
              <w:jc w:val="left"/>
              <w:rPr>
                <w:sz w:val="24"/>
                <w:szCs w:val="24"/>
              </w:rPr>
            </w:pPr>
            <w:r w:rsidRPr="00414345">
              <w:rPr>
                <w:kern w:val="0"/>
                <w:sz w:val="24"/>
                <w:szCs w:val="24"/>
              </w:rPr>
              <w:t>基金托管人</w:t>
            </w:r>
          </w:p>
        </w:tc>
        <w:tc>
          <w:tcPr>
            <w:tcW w:w="5845" w:type="dxa"/>
            <w:vAlign w:val="center"/>
          </w:tcPr>
          <w:p w:rsidR="001B2F35" w:rsidRPr="00414345" w:rsidRDefault="001B2F35" w:rsidP="00C15CAC">
            <w:pPr>
              <w:adjustRightInd w:val="0"/>
              <w:spacing w:before="29" w:line="288" w:lineRule="auto"/>
              <w:ind w:left="17"/>
              <w:jc w:val="left"/>
              <w:rPr>
                <w:color w:val="000000"/>
                <w:sz w:val="24"/>
                <w:szCs w:val="24"/>
              </w:rPr>
            </w:pPr>
            <w:r w:rsidRPr="00414345">
              <w:rPr>
                <w:color w:val="000000"/>
                <w:kern w:val="0"/>
                <w:sz w:val="24"/>
                <w:szCs w:val="24"/>
              </w:rPr>
              <w:t>中信银行股份有限公司</w:t>
            </w:r>
          </w:p>
        </w:tc>
      </w:tr>
    </w:tbl>
    <w:p w:rsidR="005910BF" w:rsidRPr="00414345" w:rsidRDefault="005910BF" w:rsidP="00C15CAC">
      <w:pPr>
        <w:autoSpaceDE w:val="0"/>
        <w:autoSpaceDN w:val="0"/>
        <w:adjustRightInd w:val="0"/>
        <w:spacing w:before="29" w:line="288" w:lineRule="auto"/>
        <w:jc w:val="left"/>
        <w:rPr>
          <w:color w:val="000000"/>
          <w:kern w:val="0"/>
          <w:sz w:val="24"/>
          <w:szCs w:val="24"/>
        </w:rPr>
      </w:pP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 xml:space="preserve">§3  </w:t>
      </w:r>
      <w:r w:rsidRPr="00414345">
        <w:rPr>
          <w:color w:val="000000"/>
          <w:kern w:val="0"/>
          <w:sz w:val="24"/>
          <w:szCs w:val="24"/>
        </w:rPr>
        <w:t>主要财务指标和基金净值表现</w:t>
      </w: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3.1 </w:t>
      </w:r>
      <w:r w:rsidRPr="00414345">
        <w:rPr>
          <w:b/>
          <w:bCs/>
          <w:color w:val="000000"/>
          <w:kern w:val="0"/>
          <w:sz w:val="24"/>
          <w:szCs w:val="24"/>
        </w:rPr>
        <w:t>主要财务指标</w:t>
      </w:r>
    </w:p>
    <w:p w:rsidR="004061AC" w:rsidRPr="00414345" w:rsidRDefault="004061AC" w:rsidP="00C15CAC">
      <w:pPr>
        <w:autoSpaceDE w:val="0"/>
        <w:autoSpaceDN w:val="0"/>
        <w:adjustRightInd w:val="0"/>
        <w:spacing w:before="29" w:line="288" w:lineRule="auto"/>
        <w:ind w:left="15"/>
        <w:jc w:val="right"/>
        <w:rPr>
          <w:color w:val="000000"/>
          <w:kern w:val="0"/>
          <w:sz w:val="24"/>
          <w:szCs w:val="24"/>
        </w:rPr>
      </w:pPr>
      <w:r w:rsidRPr="00414345">
        <w:rPr>
          <w:color w:val="000000"/>
          <w:kern w:val="0"/>
          <w:sz w:val="24"/>
          <w:szCs w:val="24"/>
        </w:rPr>
        <w:t>单位：人民币元</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7"/>
        <w:gridCol w:w="5261"/>
      </w:tblGrid>
      <w:tr w:rsidR="009B511F" w:rsidRPr="00414345" w:rsidTr="009B511F">
        <w:trPr>
          <w:jc w:val="center"/>
        </w:trPr>
        <w:tc>
          <w:tcPr>
            <w:tcW w:w="3402" w:type="dxa"/>
            <w:vAlign w:val="center"/>
          </w:tcPr>
          <w:p w:rsidR="00C21520" w:rsidRPr="00414345" w:rsidRDefault="00C21520" w:rsidP="00C15CAC">
            <w:pPr>
              <w:adjustRightInd w:val="0"/>
              <w:spacing w:before="29" w:line="288" w:lineRule="auto"/>
              <w:ind w:left="17"/>
              <w:jc w:val="center"/>
              <w:rPr>
                <w:kern w:val="0"/>
                <w:sz w:val="24"/>
                <w:szCs w:val="24"/>
              </w:rPr>
            </w:pPr>
            <w:r w:rsidRPr="00414345">
              <w:rPr>
                <w:kern w:val="0"/>
                <w:sz w:val="24"/>
                <w:szCs w:val="24"/>
              </w:rPr>
              <w:t>主要财务指标</w:t>
            </w:r>
          </w:p>
        </w:tc>
        <w:tc>
          <w:tcPr>
            <w:tcW w:w="4962" w:type="dxa"/>
            <w:vAlign w:val="center"/>
          </w:tcPr>
          <w:p w:rsidR="009C60F7" w:rsidRPr="00414345" w:rsidRDefault="009C60F7" w:rsidP="00C15CAC">
            <w:pPr>
              <w:adjustRightInd w:val="0"/>
              <w:spacing w:before="29" w:line="288" w:lineRule="auto"/>
              <w:ind w:left="17"/>
              <w:jc w:val="center"/>
              <w:rPr>
                <w:color w:val="000000"/>
                <w:sz w:val="24"/>
                <w:szCs w:val="24"/>
              </w:rPr>
            </w:pPr>
            <w:r w:rsidRPr="00414345">
              <w:rPr>
                <w:color w:val="000000"/>
                <w:sz w:val="24"/>
                <w:szCs w:val="24"/>
              </w:rPr>
              <w:t>报告期</w:t>
            </w:r>
          </w:p>
          <w:p w:rsidR="00C21520" w:rsidRPr="00414345" w:rsidRDefault="009C60F7" w:rsidP="00C15CAC">
            <w:pPr>
              <w:adjustRightInd w:val="0"/>
              <w:spacing w:before="29" w:line="288" w:lineRule="auto"/>
              <w:ind w:left="17"/>
              <w:jc w:val="center"/>
              <w:rPr>
                <w:color w:val="000000"/>
                <w:sz w:val="24"/>
                <w:szCs w:val="24"/>
              </w:rPr>
            </w:pPr>
            <w:r w:rsidRPr="00414345">
              <w:rPr>
                <w:color w:val="000000"/>
                <w:sz w:val="24"/>
                <w:szCs w:val="24"/>
              </w:rPr>
              <w:t>(2019</w:t>
            </w:r>
            <w:r w:rsidRPr="00414345">
              <w:rPr>
                <w:color w:val="000000"/>
                <w:sz w:val="24"/>
                <w:szCs w:val="24"/>
              </w:rPr>
              <w:t>年</w:t>
            </w:r>
            <w:r w:rsidRPr="00414345">
              <w:rPr>
                <w:color w:val="000000"/>
                <w:sz w:val="24"/>
                <w:szCs w:val="24"/>
              </w:rPr>
              <w:t>1</w:t>
            </w:r>
            <w:r w:rsidRPr="00414345">
              <w:rPr>
                <w:color w:val="000000"/>
                <w:sz w:val="24"/>
                <w:szCs w:val="24"/>
              </w:rPr>
              <w:t>月</w:t>
            </w:r>
            <w:r w:rsidRPr="00414345">
              <w:rPr>
                <w:color w:val="000000"/>
                <w:sz w:val="24"/>
                <w:szCs w:val="24"/>
              </w:rPr>
              <w:t>1</w:t>
            </w:r>
            <w:r w:rsidRPr="00414345">
              <w:rPr>
                <w:color w:val="000000"/>
                <w:sz w:val="24"/>
                <w:szCs w:val="24"/>
              </w:rPr>
              <w:t>日</w:t>
            </w:r>
            <w:r w:rsidRPr="00414345">
              <w:rPr>
                <w:color w:val="000000"/>
                <w:sz w:val="24"/>
                <w:szCs w:val="24"/>
              </w:rPr>
              <w:t>-2019</w:t>
            </w:r>
            <w:r w:rsidRPr="00414345">
              <w:rPr>
                <w:color w:val="000000"/>
                <w:sz w:val="24"/>
                <w:szCs w:val="24"/>
              </w:rPr>
              <w:t>年</w:t>
            </w:r>
            <w:r w:rsidRPr="00414345">
              <w:rPr>
                <w:color w:val="000000"/>
                <w:sz w:val="24"/>
                <w:szCs w:val="24"/>
              </w:rPr>
              <w:t>3</w:t>
            </w:r>
            <w:r w:rsidRPr="00414345">
              <w:rPr>
                <w:color w:val="000000"/>
                <w:sz w:val="24"/>
                <w:szCs w:val="24"/>
              </w:rPr>
              <w:t>月</w:t>
            </w:r>
            <w:r w:rsidRPr="00414345">
              <w:rPr>
                <w:color w:val="000000"/>
                <w:sz w:val="24"/>
                <w:szCs w:val="24"/>
              </w:rPr>
              <w:t>31</w:t>
            </w:r>
            <w:r w:rsidRPr="00414345">
              <w:rPr>
                <w:color w:val="000000"/>
                <w:sz w:val="24"/>
                <w:szCs w:val="24"/>
              </w:rPr>
              <w:t>日</w:t>
            </w:r>
            <w:r w:rsidRPr="00414345">
              <w:rPr>
                <w:color w:val="000000"/>
                <w:sz w:val="24"/>
                <w:szCs w:val="24"/>
              </w:rPr>
              <w:t>)</w:t>
            </w:r>
          </w:p>
        </w:tc>
      </w:tr>
      <w:tr w:rsidR="009B511F" w:rsidRPr="00414345" w:rsidTr="009B511F">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1.</w:t>
            </w:r>
            <w:r w:rsidRPr="00414345">
              <w:rPr>
                <w:kern w:val="0"/>
                <w:sz w:val="24"/>
                <w:szCs w:val="24"/>
              </w:rPr>
              <w:t>本期已实现收益</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285,197,037.28</w:t>
            </w:r>
          </w:p>
        </w:tc>
      </w:tr>
      <w:tr w:rsidR="009B511F" w:rsidRPr="00414345" w:rsidTr="009B511F">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2.</w:t>
            </w:r>
            <w:r w:rsidRPr="00414345">
              <w:rPr>
                <w:kern w:val="0"/>
                <w:sz w:val="24"/>
                <w:szCs w:val="24"/>
              </w:rPr>
              <w:t>本期利润</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1,030,930,699.62</w:t>
            </w:r>
          </w:p>
        </w:tc>
      </w:tr>
      <w:tr w:rsidR="009B511F" w:rsidRPr="00414345" w:rsidTr="009B511F">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3.</w:t>
            </w:r>
            <w:r w:rsidRPr="00414345">
              <w:rPr>
                <w:kern w:val="0"/>
                <w:sz w:val="24"/>
                <w:szCs w:val="24"/>
              </w:rPr>
              <w:t>加权平均基金份额本期利润</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0.3170</w:t>
            </w:r>
          </w:p>
        </w:tc>
      </w:tr>
      <w:tr w:rsidR="009B511F" w:rsidRPr="00414345" w:rsidTr="009B511F">
        <w:trPr>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4.</w:t>
            </w:r>
            <w:r w:rsidRPr="00414345">
              <w:rPr>
                <w:kern w:val="0"/>
                <w:sz w:val="24"/>
                <w:szCs w:val="24"/>
              </w:rPr>
              <w:t>期末基金资产净值</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5,334,380,392.82</w:t>
            </w:r>
          </w:p>
        </w:tc>
      </w:tr>
      <w:tr w:rsidR="009B511F" w:rsidRPr="00414345" w:rsidTr="009B511F">
        <w:trPr>
          <w:trHeight w:val="158"/>
          <w:jc w:val="center"/>
        </w:trPr>
        <w:tc>
          <w:tcPr>
            <w:tcW w:w="3402" w:type="dxa"/>
            <w:vAlign w:val="center"/>
          </w:tcPr>
          <w:p w:rsidR="00C21520" w:rsidRPr="00414345" w:rsidRDefault="00C21520" w:rsidP="00C15CAC">
            <w:pPr>
              <w:adjustRightInd w:val="0"/>
              <w:spacing w:before="29" w:line="288" w:lineRule="auto"/>
              <w:ind w:left="17"/>
              <w:rPr>
                <w:kern w:val="0"/>
                <w:sz w:val="24"/>
                <w:szCs w:val="24"/>
              </w:rPr>
            </w:pPr>
            <w:r w:rsidRPr="00414345">
              <w:rPr>
                <w:kern w:val="0"/>
                <w:sz w:val="24"/>
                <w:szCs w:val="24"/>
              </w:rPr>
              <w:t>5.</w:t>
            </w:r>
            <w:r w:rsidRPr="00414345">
              <w:rPr>
                <w:kern w:val="0"/>
                <w:sz w:val="24"/>
                <w:szCs w:val="24"/>
              </w:rPr>
              <w:t>期末基金份额净值</w:t>
            </w:r>
          </w:p>
        </w:tc>
        <w:tc>
          <w:tcPr>
            <w:tcW w:w="4962" w:type="dxa"/>
            <w:vAlign w:val="center"/>
          </w:tcPr>
          <w:p w:rsidR="00C21520" w:rsidRPr="00414345" w:rsidRDefault="00C21520" w:rsidP="00C15CAC">
            <w:pPr>
              <w:adjustRightInd w:val="0"/>
              <w:spacing w:before="29" w:line="288" w:lineRule="auto"/>
              <w:ind w:left="17"/>
              <w:jc w:val="right"/>
              <w:rPr>
                <w:color w:val="000000"/>
                <w:sz w:val="24"/>
                <w:szCs w:val="24"/>
              </w:rPr>
            </w:pPr>
            <w:r w:rsidRPr="00414345">
              <w:rPr>
                <w:color w:val="000000"/>
                <w:sz w:val="24"/>
                <w:szCs w:val="24"/>
              </w:rPr>
              <w:t>1.593</w:t>
            </w:r>
          </w:p>
        </w:tc>
      </w:tr>
    </w:tbl>
    <w:p w:rsidR="00B765D3" w:rsidRDefault="009B511F">
      <w:pPr>
        <w:autoSpaceDE w:val="0"/>
        <w:autoSpaceDN w:val="0"/>
        <w:adjustRightInd w:val="0"/>
        <w:spacing w:before="29" w:line="288" w:lineRule="auto"/>
        <w:jc w:val="left"/>
        <w:rPr>
          <w:color w:val="000000"/>
          <w:sz w:val="24"/>
          <w:szCs w:val="24"/>
        </w:rPr>
      </w:pPr>
      <w:r>
        <w:rPr>
          <w:color w:val="000000"/>
          <w:sz w:val="24"/>
          <w:szCs w:val="24"/>
        </w:rPr>
        <w:t>注：</w:t>
      </w:r>
      <w:r>
        <w:rPr>
          <w:color w:val="000000"/>
          <w:sz w:val="24"/>
          <w:szCs w:val="24"/>
        </w:rPr>
        <w:t>1</w:t>
      </w:r>
      <w:r>
        <w:rPr>
          <w:color w:val="000000"/>
          <w:sz w:val="24"/>
          <w:szCs w:val="24"/>
        </w:rPr>
        <w:t>、上述基金业绩指标不包括持有人认购或交易基金的各项费用，计入费用后的实际收益水平要低于所列数字；</w:t>
      </w:r>
      <w:r>
        <w:rPr>
          <w:color w:val="000000"/>
          <w:sz w:val="24"/>
          <w:szCs w:val="24"/>
        </w:rPr>
        <w:t xml:space="preserve"> </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 xml:space="preserve">    2</w:t>
      </w:r>
      <w:r w:rsidRPr="00414345">
        <w:rPr>
          <w:color w:val="000000"/>
          <w:sz w:val="24"/>
          <w:szCs w:val="24"/>
        </w:rPr>
        <w:t>、本期已实现收益指基金本期利息收入、投资收益、其他收入（不含公允价值变动收益）扣除相关费用后的余额，本期利润为本期已实现收益加上本期公允价值变动收益。</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3.2 </w:t>
      </w:r>
      <w:r w:rsidRPr="00414345">
        <w:rPr>
          <w:b/>
          <w:bCs/>
          <w:color w:val="000000"/>
          <w:kern w:val="0"/>
          <w:sz w:val="24"/>
          <w:szCs w:val="24"/>
        </w:rPr>
        <w:t>基金净值表现</w:t>
      </w:r>
    </w:p>
    <w:p w:rsidR="00CF6572"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3.2.1 </w:t>
      </w:r>
      <w:r w:rsidRPr="00414345">
        <w:rPr>
          <w:b/>
          <w:bCs/>
          <w:color w:val="000000"/>
          <w:kern w:val="0"/>
          <w:sz w:val="24"/>
          <w:szCs w:val="24"/>
        </w:rPr>
        <w:t>本报告期基金份额净值增长率及其与同期业绩比较基准收益率的比较</w:t>
      </w:r>
    </w:p>
    <w:tbl>
      <w:tblPr>
        <w:tblStyle w:val="af7"/>
        <w:tblW w:w="8868" w:type="dxa"/>
        <w:jc w:val="center"/>
        <w:tblLayout w:type="fixed"/>
        <w:tblCellMar>
          <w:top w:w="57" w:type="dxa"/>
          <w:bottom w:w="57" w:type="dxa"/>
        </w:tblCellMar>
        <w:tblLook w:val="04A0" w:firstRow="1" w:lastRow="0" w:firstColumn="1" w:lastColumn="0" w:noHBand="0" w:noVBand="1"/>
      </w:tblPr>
      <w:tblGrid>
        <w:gridCol w:w="1701"/>
        <w:gridCol w:w="1045"/>
        <w:gridCol w:w="1344"/>
        <w:gridCol w:w="1194"/>
        <w:gridCol w:w="1492"/>
        <w:gridCol w:w="1194"/>
        <w:gridCol w:w="898"/>
      </w:tblGrid>
      <w:tr w:rsidR="00EF6FA5" w:rsidRPr="00414345" w:rsidTr="00A324F4">
        <w:trPr>
          <w:jc w:val="center"/>
        </w:trPr>
        <w:tc>
          <w:tcPr>
            <w:tcW w:w="1614"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阶段</w:t>
            </w:r>
          </w:p>
        </w:tc>
        <w:tc>
          <w:tcPr>
            <w:tcW w:w="992"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净值增长率</w:t>
            </w:r>
            <w:r w:rsidRPr="00414345">
              <w:rPr>
                <w:rFonts w:hAnsi="宋体"/>
                <w:color w:val="000000"/>
                <w:sz w:val="24"/>
                <w:szCs w:val="24"/>
              </w:rPr>
              <w:t>①</w:t>
            </w:r>
          </w:p>
        </w:tc>
        <w:tc>
          <w:tcPr>
            <w:tcW w:w="1276"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净值增长率标准差</w:t>
            </w:r>
            <w:r w:rsidRPr="00414345">
              <w:rPr>
                <w:rFonts w:hAnsi="宋体"/>
                <w:color w:val="000000"/>
                <w:sz w:val="24"/>
                <w:szCs w:val="24"/>
              </w:rPr>
              <w:t>②</w:t>
            </w:r>
          </w:p>
        </w:tc>
        <w:tc>
          <w:tcPr>
            <w:tcW w:w="1134"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业绩比较基准收益率</w:t>
            </w:r>
            <w:r w:rsidRPr="00414345">
              <w:rPr>
                <w:rFonts w:hAnsi="宋体"/>
                <w:color w:val="000000"/>
                <w:sz w:val="24"/>
                <w:szCs w:val="24"/>
              </w:rPr>
              <w:t>③</w:t>
            </w:r>
          </w:p>
        </w:tc>
        <w:tc>
          <w:tcPr>
            <w:tcW w:w="1417"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业绩比较基准收益率标准差</w:t>
            </w:r>
            <w:r w:rsidRPr="00414345">
              <w:rPr>
                <w:rFonts w:hAnsi="宋体"/>
                <w:color w:val="000000"/>
                <w:sz w:val="24"/>
                <w:szCs w:val="24"/>
              </w:rPr>
              <w:t>④</w:t>
            </w:r>
          </w:p>
        </w:tc>
        <w:tc>
          <w:tcPr>
            <w:tcW w:w="1134"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rFonts w:hAnsi="宋体"/>
                <w:color w:val="000000"/>
                <w:sz w:val="24"/>
                <w:szCs w:val="24"/>
              </w:rPr>
              <w:t>①</w:t>
            </w:r>
            <w:r w:rsidRPr="00414345">
              <w:rPr>
                <w:color w:val="000000"/>
                <w:sz w:val="24"/>
                <w:szCs w:val="24"/>
              </w:rPr>
              <w:t>-</w:t>
            </w:r>
            <w:r w:rsidRPr="00414345">
              <w:rPr>
                <w:rFonts w:hAnsi="宋体"/>
                <w:color w:val="000000"/>
                <w:sz w:val="24"/>
                <w:szCs w:val="24"/>
              </w:rPr>
              <w:t>③</w:t>
            </w:r>
          </w:p>
        </w:tc>
        <w:tc>
          <w:tcPr>
            <w:tcW w:w="853" w:type="dxa"/>
            <w:vAlign w:val="center"/>
          </w:tcPr>
          <w:p w:rsidR="00154BE1" w:rsidRPr="00414345" w:rsidRDefault="00154BE1" w:rsidP="00C15CAC">
            <w:pPr>
              <w:autoSpaceDE w:val="0"/>
              <w:autoSpaceDN w:val="0"/>
              <w:adjustRightInd w:val="0"/>
              <w:spacing w:before="29" w:line="288" w:lineRule="auto"/>
              <w:ind w:left="17"/>
              <w:jc w:val="center"/>
              <w:rPr>
                <w:color w:val="000000"/>
                <w:sz w:val="24"/>
                <w:szCs w:val="24"/>
              </w:rPr>
            </w:pPr>
            <w:r w:rsidRPr="00414345">
              <w:rPr>
                <w:rFonts w:hAnsi="宋体"/>
                <w:color w:val="000000"/>
                <w:sz w:val="24"/>
                <w:szCs w:val="24"/>
              </w:rPr>
              <w:t>②</w:t>
            </w:r>
            <w:r w:rsidRPr="00414345">
              <w:rPr>
                <w:color w:val="000000"/>
                <w:sz w:val="24"/>
                <w:szCs w:val="24"/>
              </w:rPr>
              <w:t>-</w:t>
            </w:r>
            <w:r w:rsidRPr="00414345">
              <w:rPr>
                <w:rFonts w:hAnsi="宋体"/>
                <w:color w:val="000000"/>
                <w:sz w:val="24"/>
                <w:szCs w:val="24"/>
              </w:rPr>
              <w:t>④</w:t>
            </w:r>
          </w:p>
        </w:tc>
      </w:tr>
      <w:tr w:rsidR="00B765D3">
        <w:trPr>
          <w:jc w:val="center"/>
        </w:trPr>
        <w:tc>
          <w:tcPr>
            <w:tcW w:w="1701" w:type="dxa"/>
            <w:vAlign w:val="center"/>
          </w:tcPr>
          <w:p w:rsidR="00B765D3" w:rsidRDefault="009B511F">
            <w:pPr>
              <w:jc w:val="left"/>
            </w:pPr>
            <w:r>
              <w:rPr>
                <w:color w:val="000000"/>
                <w:sz w:val="24"/>
                <w:szCs w:val="24"/>
              </w:rPr>
              <w:lastRenderedPageBreak/>
              <w:t>过去三个月</w:t>
            </w:r>
          </w:p>
        </w:tc>
        <w:tc>
          <w:tcPr>
            <w:tcW w:w="1045" w:type="dxa"/>
            <w:vAlign w:val="center"/>
          </w:tcPr>
          <w:p w:rsidR="00B765D3" w:rsidRDefault="009B511F">
            <w:pPr>
              <w:jc w:val="center"/>
            </w:pPr>
            <w:r>
              <w:rPr>
                <w:color w:val="000000"/>
                <w:sz w:val="24"/>
                <w:szCs w:val="24"/>
              </w:rPr>
              <w:t>25.14%</w:t>
            </w:r>
          </w:p>
        </w:tc>
        <w:tc>
          <w:tcPr>
            <w:tcW w:w="1344" w:type="dxa"/>
            <w:vAlign w:val="center"/>
          </w:tcPr>
          <w:p w:rsidR="00B765D3" w:rsidRDefault="009B511F">
            <w:pPr>
              <w:jc w:val="center"/>
            </w:pPr>
            <w:r>
              <w:rPr>
                <w:color w:val="000000"/>
                <w:sz w:val="24"/>
                <w:szCs w:val="24"/>
              </w:rPr>
              <w:t>1.55%</w:t>
            </w:r>
          </w:p>
        </w:tc>
        <w:tc>
          <w:tcPr>
            <w:tcW w:w="1194" w:type="dxa"/>
            <w:vAlign w:val="center"/>
          </w:tcPr>
          <w:p w:rsidR="00B765D3" w:rsidRDefault="009B511F">
            <w:pPr>
              <w:jc w:val="center"/>
            </w:pPr>
            <w:r>
              <w:rPr>
                <w:color w:val="000000"/>
                <w:sz w:val="24"/>
                <w:szCs w:val="24"/>
              </w:rPr>
              <w:t>17.14%</w:t>
            </w:r>
          </w:p>
        </w:tc>
        <w:tc>
          <w:tcPr>
            <w:tcW w:w="1492" w:type="dxa"/>
            <w:vAlign w:val="center"/>
          </w:tcPr>
          <w:p w:rsidR="00B765D3" w:rsidRDefault="009B511F">
            <w:pPr>
              <w:jc w:val="center"/>
            </w:pPr>
            <w:r>
              <w:rPr>
                <w:color w:val="000000"/>
                <w:sz w:val="24"/>
                <w:szCs w:val="24"/>
              </w:rPr>
              <w:t>0.93%</w:t>
            </w:r>
          </w:p>
        </w:tc>
        <w:tc>
          <w:tcPr>
            <w:tcW w:w="1194" w:type="dxa"/>
            <w:vAlign w:val="center"/>
          </w:tcPr>
          <w:p w:rsidR="00B765D3" w:rsidRDefault="009B511F">
            <w:pPr>
              <w:jc w:val="center"/>
            </w:pPr>
            <w:r>
              <w:rPr>
                <w:color w:val="000000"/>
                <w:sz w:val="24"/>
                <w:szCs w:val="24"/>
              </w:rPr>
              <w:t>8.00%</w:t>
            </w:r>
          </w:p>
        </w:tc>
        <w:tc>
          <w:tcPr>
            <w:tcW w:w="898" w:type="dxa"/>
            <w:vAlign w:val="center"/>
          </w:tcPr>
          <w:p w:rsidR="00B765D3" w:rsidRDefault="009B511F">
            <w:pPr>
              <w:jc w:val="center"/>
            </w:pPr>
            <w:r>
              <w:rPr>
                <w:color w:val="000000"/>
                <w:sz w:val="24"/>
                <w:szCs w:val="24"/>
              </w:rPr>
              <w:t>0.62%</w:t>
            </w:r>
          </w:p>
        </w:tc>
      </w:tr>
    </w:tbl>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3.2.2</w:t>
      </w:r>
      <w:r w:rsidR="000824E7" w:rsidRPr="00F81917">
        <w:rPr>
          <w:rFonts w:hint="eastAsia"/>
          <w:b/>
          <w:bCs/>
          <w:color w:val="000000"/>
          <w:kern w:val="0"/>
          <w:sz w:val="24"/>
          <w:szCs w:val="24"/>
        </w:rPr>
        <w:t>自基金合同生效以来</w:t>
      </w:r>
      <w:r w:rsidR="00C6002A" w:rsidRPr="00F81917">
        <w:rPr>
          <w:b/>
          <w:bCs/>
          <w:color w:val="000000"/>
          <w:kern w:val="0"/>
          <w:sz w:val="24"/>
          <w:szCs w:val="24"/>
        </w:rPr>
        <w:t>基</w:t>
      </w:r>
      <w:r w:rsidR="00C6002A" w:rsidRPr="00414345">
        <w:rPr>
          <w:b/>
          <w:bCs/>
          <w:color w:val="000000"/>
          <w:sz w:val="24"/>
        </w:rPr>
        <w:t>金份额累计净值增长率变动及其与同期业绩比较基准收益率变动的比较</w:t>
      </w:r>
    </w:p>
    <w:p w:rsidR="008606B6" w:rsidRPr="00414345" w:rsidRDefault="008606B6" w:rsidP="00C15CAC">
      <w:pPr>
        <w:spacing w:before="29" w:line="288" w:lineRule="auto"/>
        <w:jc w:val="center"/>
        <w:rPr>
          <w:color w:val="000000"/>
          <w:sz w:val="24"/>
          <w:szCs w:val="24"/>
        </w:rPr>
      </w:pPr>
      <w:r w:rsidRPr="00414345">
        <w:rPr>
          <w:color w:val="000000"/>
          <w:sz w:val="24"/>
          <w:szCs w:val="24"/>
        </w:rPr>
        <w:t>交银施罗德新生活力灵活配置混合型证券投资基金</w:t>
      </w:r>
    </w:p>
    <w:p w:rsidR="004061AC" w:rsidRPr="00414345" w:rsidRDefault="00B56F53" w:rsidP="00C15CAC">
      <w:pPr>
        <w:pStyle w:val="a5"/>
        <w:snapToGrid w:val="0"/>
        <w:spacing w:before="29" w:line="288" w:lineRule="auto"/>
        <w:jc w:val="center"/>
        <w:rPr>
          <w:rFonts w:ascii="Times New Roman" w:hAnsi="Times New Roman" w:cs="Times New Roman"/>
          <w:color w:val="000000"/>
          <w:sz w:val="24"/>
          <w:szCs w:val="24"/>
        </w:rPr>
      </w:pPr>
      <w:r w:rsidRPr="00414345">
        <w:rPr>
          <w:rFonts w:ascii="Times New Roman" w:hAnsi="Times New Roman" w:cs="Times New Roman"/>
          <w:color w:val="000000"/>
          <w:sz w:val="24"/>
          <w:szCs w:val="24"/>
        </w:rPr>
        <w:t>份额累计净值增长率与业绩比较基准收益率历史走势对比图</w:t>
      </w:r>
    </w:p>
    <w:p w:rsidR="00AE7962" w:rsidRPr="00414345" w:rsidRDefault="00DE4B43" w:rsidP="00C15CAC">
      <w:pPr>
        <w:pStyle w:val="a5"/>
        <w:snapToGrid w:val="0"/>
        <w:spacing w:before="29" w:line="288" w:lineRule="auto"/>
        <w:ind w:firstLine="480"/>
        <w:jc w:val="center"/>
        <w:rPr>
          <w:rFonts w:ascii="Times New Roman" w:hAnsi="Times New Roman" w:cs="Times New Roman"/>
          <w:sz w:val="24"/>
          <w:szCs w:val="24"/>
        </w:rPr>
      </w:pPr>
      <w:r w:rsidRPr="00414345">
        <w:rPr>
          <w:rFonts w:ascii="Times New Roman" w:hAnsi="Times New Roman" w:cs="Times New Roman"/>
          <w:color w:val="000000"/>
          <w:sz w:val="24"/>
          <w:szCs w:val="24"/>
        </w:rPr>
        <w:t>（</w:t>
      </w:r>
      <w:r w:rsidR="0042009D" w:rsidRPr="00414345">
        <w:rPr>
          <w:rFonts w:ascii="Times New Roman" w:hAnsi="Times New Roman" w:cs="Times New Roman"/>
          <w:sz w:val="24"/>
          <w:szCs w:val="24"/>
        </w:rPr>
        <w:t>2016</w:t>
      </w:r>
      <w:r w:rsidR="0042009D" w:rsidRPr="00414345">
        <w:rPr>
          <w:rFonts w:ascii="Times New Roman" w:hAnsi="Times New Roman" w:cs="Times New Roman"/>
          <w:sz w:val="24"/>
          <w:szCs w:val="24"/>
        </w:rPr>
        <w:t>年</w:t>
      </w:r>
      <w:r w:rsidR="0042009D" w:rsidRPr="00414345">
        <w:rPr>
          <w:rFonts w:ascii="Times New Roman" w:hAnsi="Times New Roman" w:cs="Times New Roman"/>
          <w:sz w:val="24"/>
          <w:szCs w:val="24"/>
        </w:rPr>
        <w:t>11</w:t>
      </w:r>
      <w:r w:rsidR="0042009D" w:rsidRPr="00414345">
        <w:rPr>
          <w:rFonts w:ascii="Times New Roman" w:hAnsi="Times New Roman" w:cs="Times New Roman"/>
          <w:sz w:val="24"/>
          <w:szCs w:val="24"/>
        </w:rPr>
        <w:t>月</w:t>
      </w:r>
      <w:r w:rsidR="0042009D" w:rsidRPr="00414345">
        <w:rPr>
          <w:rFonts w:ascii="Times New Roman" w:hAnsi="Times New Roman" w:cs="Times New Roman"/>
          <w:sz w:val="24"/>
          <w:szCs w:val="24"/>
        </w:rPr>
        <w:t>11</w:t>
      </w:r>
      <w:r w:rsidR="0042009D" w:rsidRPr="00414345">
        <w:rPr>
          <w:rFonts w:ascii="Times New Roman" w:hAnsi="Times New Roman" w:cs="Times New Roman"/>
          <w:sz w:val="24"/>
          <w:szCs w:val="24"/>
        </w:rPr>
        <w:t>日</w:t>
      </w:r>
      <w:r w:rsidR="00AE7962" w:rsidRPr="00414345">
        <w:rPr>
          <w:rFonts w:ascii="Times New Roman" w:hAnsi="Times New Roman" w:cs="Times New Roman"/>
          <w:sz w:val="24"/>
          <w:szCs w:val="24"/>
        </w:rPr>
        <w:t>至</w:t>
      </w:r>
      <w:r w:rsidR="00AE7962" w:rsidRPr="00414345">
        <w:rPr>
          <w:rFonts w:ascii="Times New Roman" w:hAnsi="Times New Roman" w:cs="Times New Roman"/>
          <w:sz w:val="24"/>
          <w:szCs w:val="24"/>
        </w:rPr>
        <w:t>2019</w:t>
      </w:r>
      <w:r w:rsidR="00AE7962" w:rsidRPr="00414345">
        <w:rPr>
          <w:rFonts w:ascii="Times New Roman" w:hAnsi="Times New Roman" w:cs="Times New Roman"/>
          <w:sz w:val="24"/>
          <w:szCs w:val="24"/>
        </w:rPr>
        <w:t>年</w:t>
      </w:r>
      <w:r w:rsidR="00AE7962" w:rsidRPr="00414345">
        <w:rPr>
          <w:rFonts w:ascii="Times New Roman" w:hAnsi="Times New Roman" w:cs="Times New Roman"/>
          <w:sz w:val="24"/>
          <w:szCs w:val="24"/>
        </w:rPr>
        <w:t>3</w:t>
      </w:r>
      <w:r w:rsidR="00AE7962" w:rsidRPr="00414345">
        <w:rPr>
          <w:rFonts w:ascii="Times New Roman" w:hAnsi="Times New Roman" w:cs="Times New Roman"/>
          <w:sz w:val="24"/>
          <w:szCs w:val="24"/>
        </w:rPr>
        <w:t>月</w:t>
      </w:r>
      <w:r w:rsidR="00AE7962" w:rsidRPr="00414345">
        <w:rPr>
          <w:rFonts w:ascii="Times New Roman" w:hAnsi="Times New Roman" w:cs="Times New Roman"/>
          <w:sz w:val="24"/>
          <w:szCs w:val="24"/>
        </w:rPr>
        <w:t>31</w:t>
      </w:r>
      <w:r w:rsidR="00AE7962" w:rsidRPr="00414345">
        <w:rPr>
          <w:rFonts w:ascii="Times New Roman" w:hAnsi="Times New Roman" w:cs="Times New Roman"/>
          <w:sz w:val="24"/>
          <w:szCs w:val="24"/>
        </w:rPr>
        <w:t>日</w:t>
      </w:r>
      <w:r w:rsidRPr="00414345">
        <w:rPr>
          <w:rFonts w:ascii="Times New Roman" w:hAnsi="Times New Roman" w:cs="Times New Roman"/>
          <w:color w:val="000000"/>
          <w:sz w:val="24"/>
          <w:szCs w:val="24"/>
        </w:rPr>
        <w:t>）</w:t>
      </w:r>
    </w:p>
    <w:p w:rsidR="004061AC" w:rsidRPr="00414345" w:rsidRDefault="00B816A7" w:rsidP="00C15CAC">
      <w:pPr>
        <w:pStyle w:val="a5"/>
        <w:snapToGrid w:val="0"/>
        <w:spacing w:before="29" w:line="288" w:lineRule="auto"/>
        <w:jc w:val="center"/>
        <w:rPr>
          <w:rFonts w:ascii="Times New Roman" w:hAnsi="Times New Roman" w:cs="Times New Roman"/>
          <w:color w:val="000000"/>
          <w:sz w:val="24"/>
          <w:szCs w:val="24"/>
        </w:rPr>
      </w:pPr>
      <w:r w:rsidRPr="00414345">
        <w:rPr>
          <w:rFonts w:ascii="Times New Roman" w:hAnsi="Times New Roman" w:cs="Times New Roman"/>
          <w:noProof/>
          <w:color w:val="000000"/>
          <w:sz w:val="24"/>
          <w:szCs w:val="24"/>
        </w:rPr>
        <w:drawing>
          <wp:inline distT="0" distB="0" distL="0" distR="0">
            <wp:extent cx="5731510" cy="3356610"/>
            <wp:effectExtent l="19050" t="0" r="2540" b="0"/>
            <wp:docPr id="3" name="图片 2" descr="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走势图1.jpg"/>
                    <pic:cNvPicPr/>
                  </pic:nvPicPr>
                  <pic:blipFill>
                    <a:blip r:embed="rId14" cstate="print"/>
                    <a:stretch>
                      <a:fillRect/>
                    </a:stretch>
                  </pic:blipFill>
                  <pic:spPr>
                    <a:xfrm>
                      <a:off x="0" y="0"/>
                      <a:ext cx="5731510" cy="3356610"/>
                    </a:xfrm>
                    <a:prstGeom prst="rect">
                      <a:avLst/>
                    </a:prstGeom>
                  </pic:spPr>
                </pic:pic>
              </a:graphicData>
            </a:graphic>
          </wp:inline>
        </w:drawing>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注：本基金建仓期为自基金合同生效日起的</w:t>
      </w:r>
      <w:r w:rsidRPr="00414345">
        <w:rPr>
          <w:color w:val="000000"/>
          <w:sz w:val="24"/>
          <w:szCs w:val="24"/>
        </w:rPr>
        <w:t>6</w:t>
      </w:r>
      <w:r w:rsidRPr="00414345">
        <w:rPr>
          <w:color w:val="000000"/>
          <w:sz w:val="24"/>
          <w:szCs w:val="24"/>
        </w:rPr>
        <w:t>个月。截至建仓期结束，本基金各项资产配置比例符合基金合同及招募说明书有关投资比例的约定。</w:t>
      </w:r>
    </w:p>
    <w:p w:rsidR="00957594" w:rsidRPr="00414345" w:rsidRDefault="00957594" w:rsidP="00C15CAC">
      <w:pPr>
        <w:tabs>
          <w:tab w:val="left" w:pos="1800"/>
        </w:tabs>
        <w:spacing w:before="29" w:line="288" w:lineRule="auto"/>
        <w:rPr>
          <w:color w:val="000000"/>
          <w:sz w:val="24"/>
          <w:szCs w:val="24"/>
        </w:rPr>
      </w:pPr>
    </w:p>
    <w:p w:rsidR="00693843" w:rsidRPr="00414345" w:rsidRDefault="00693843" w:rsidP="00C15CAC">
      <w:pPr>
        <w:tabs>
          <w:tab w:val="left" w:pos="1800"/>
        </w:tabs>
        <w:spacing w:before="29" w:line="288" w:lineRule="auto"/>
        <w:rPr>
          <w:color w:val="000000"/>
          <w:sz w:val="24"/>
          <w:szCs w:val="24"/>
        </w:rPr>
      </w:pP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 xml:space="preserve">§4  </w:t>
      </w:r>
      <w:r w:rsidRPr="00414345">
        <w:rPr>
          <w:color w:val="000000"/>
          <w:kern w:val="0"/>
          <w:sz w:val="24"/>
          <w:szCs w:val="24"/>
        </w:rPr>
        <w:t>管理人报告</w:t>
      </w:r>
    </w:p>
    <w:p w:rsidR="00B12B7D"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4.1 </w:t>
      </w:r>
      <w:r w:rsidRPr="00414345">
        <w:rPr>
          <w:b/>
          <w:bCs/>
          <w:color w:val="000000"/>
          <w:kern w:val="0"/>
          <w:sz w:val="24"/>
          <w:szCs w:val="24"/>
        </w:rPr>
        <w:t>基金经理</w:t>
      </w:r>
      <w:r w:rsidR="00333AD0" w:rsidRPr="00414345">
        <w:rPr>
          <w:b/>
          <w:color w:val="000000"/>
          <w:kern w:val="0"/>
          <w:sz w:val="24"/>
        </w:rPr>
        <w:t>（</w:t>
      </w:r>
      <w:r w:rsidRPr="00414345">
        <w:rPr>
          <w:b/>
          <w:bCs/>
          <w:color w:val="000000"/>
          <w:kern w:val="0"/>
          <w:sz w:val="24"/>
          <w:szCs w:val="24"/>
        </w:rPr>
        <w:t>或基金经理小组</w:t>
      </w:r>
      <w:r w:rsidR="00333AD0" w:rsidRPr="00414345">
        <w:rPr>
          <w:b/>
          <w:color w:val="000000"/>
          <w:kern w:val="0"/>
          <w:sz w:val="24"/>
        </w:rPr>
        <w:t>）</w:t>
      </w:r>
      <w:r w:rsidRPr="00414345">
        <w:rPr>
          <w:b/>
          <w:bCs/>
          <w:color w:val="000000"/>
          <w:kern w:val="0"/>
          <w:sz w:val="24"/>
          <w:szCs w:val="24"/>
        </w:rPr>
        <w:t>简介</w:t>
      </w:r>
    </w:p>
    <w:tbl>
      <w:tblPr>
        <w:tblW w:w="88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845"/>
        <w:gridCol w:w="1549"/>
        <w:gridCol w:w="1548"/>
        <w:gridCol w:w="1407"/>
        <w:gridCol w:w="2673"/>
      </w:tblGrid>
      <w:tr w:rsidR="00286BEF" w:rsidRPr="00414345" w:rsidTr="006A10AB">
        <w:trPr>
          <w:trHeight w:val="292"/>
          <w:jc w:val="center"/>
        </w:trPr>
        <w:tc>
          <w:tcPr>
            <w:tcW w:w="851" w:type="dxa"/>
            <w:vMerge w:val="restart"/>
            <w:vAlign w:val="center"/>
          </w:tcPr>
          <w:p w:rsidR="004061AC" w:rsidRPr="00414345" w:rsidRDefault="004061AC" w:rsidP="00C15CAC">
            <w:pPr>
              <w:widowControl/>
              <w:spacing w:before="29" w:line="288" w:lineRule="auto"/>
              <w:ind w:left="17"/>
              <w:jc w:val="center"/>
              <w:rPr>
                <w:color w:val="000000"/>
                <w:kern w:val="0"/>
                <w:sz w:val="24"/>
                <w:szCs w:val="24"/>
              </w:rPr>
            </w:pPr>
            <w:r w:rsidRPr="00414345">
              <w:rPr>
                <w:color w:val="000000"/>
                <w:kern w:val="0"/>
                <w:sz w:val="24"/>
                <w:szCs w:val="24"/>
              </w:rPr>
              <w:t>姓名</w:t>
            </w:r>
          </w:p>
        </w:tc>
        <w:tc>
          <w:tcPr>
            <w:tcW w:w="850" w:type="dxa"/>
            <w:vMerge w:val="restart"/>
            <w:vAlign w:val="center"/>
          </w:tcPr>
          <w:p w:rsidR="004061AC" w:rsidRPr="00414345" w:rsidRDefault="004061AC" w:rsidP="00C15CAC">
            <w:pPr>
              <w:widowControl/>
              <w:spacing w:before="29" w:line="288" w:lineRule="auto"/>
              <w:ind w:left="17"/>
              <w:jc w:val="center"/>
              <w:rPr>
                <w:color w:val="000000"/>
                <w:kern w:val="0"/>
                <w:sz w:val="24"/>
                <w:szCs w:val="24"/>
              </w:rPr>
            </w:pPr>
            <w:r w:rsidRPr="00414345">
              <w:rPr>
                <w:color w:val="000000"/>
                <w:kern w:val="0"/>
                <w:sz w:val="24"/>
                <w:szCs w:val="24"/>
              </w:rPr>
              <w:t>职务</w:t>
            </w:r>
          </w:p>
        </w:tc>
        <w:tc>
          <w:tcPr>
            <w:tcW w:w="3119" w:type="dxa"/>
            <w:gridSpan w:val="2"/>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任本基金的基金经理期限</w:t>
            </w:r>
          </w:p>
        </w:tc>
        <w:tc>
          <w:tcPr>
            <w:tcW w:w="1417" w:type="dxa"/>
            <w:vMerge w:val="restart"/>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证券从业年限</w:t>
            </w:r>
          </w:p>
        </w:tc>
        <w:tc>
          <w:tcPr>
            <w:tcW w:w="2694" w:type="dxa"/>
            <w:vMerge w:val="restart"/>
            <w:vAlign w:val="center"/>
          </w:tcPr>
          <w:p w:rsidR="004061AC" w:rsidRPr="00414345" w:rsidRDefault="004061AC" w:rsidP="00C15CAC">
            <w:pPr>
              <w:widowControl/>
              <w:spacing w:before="29" w:line="288" w:lineRule="auto"/>
              <w:ind w:left="17"/>
              <w:jc w:val="center"/>
              <w:rPr>
                <w:color w:val="000000"/>
                <w:kern w:val="0"/>
                <w:sz w:val="24"/>
                <w:szCs w:val="24"/>
              </w:rPr>
            </w:pPr>
            <w:r w:rsidRPr="00414345">
              <w:rPr>
                <w:color w:val="000000"/>
                <w:kern w:val="0"/>
                <w:sz w:val="24"/>
                <w:szCs w:val="24"/>
              </w:rPr>
              <w:t>说明</w:t>
            </w:r>
          </w:p>
        </w:tc>
      </w:tr>
      <w:tr w:rsidR="00D13737" w:rsidRPr="00414345" w:rsidTr="006A10AB">
        <w:trPr>
          <w:jc w:val="center"/>
        </w:trPr>
        <w:tc>
          <w:tcPr>
            <w:tcW w:w="851" w:type="dxa"/>
            <w:vMerge/>
            <w:vAlign w:val="center"/>
          </w:tcPr>
          <w:p w:rsidR="004061AC" w:rsidRPr="00414345" w:rsidRDefault="004061AC" w:rsidP="00C15CAC">
            <w:pPr>
              <w:widowControl/>
              <w:spacing w:before="29" w:line="288" w:lineRule="auto"/>
              <w:jc w:val="left"/>
              <w:rPr>
                <w:color w:val="000000"/>
                <w:kern w:val="0"/>
                <w:sz w:val="24"/>
                <w:szCs w:val="24"/>
              </w:rPr>
            </w:pPr>
          </w:p>
        </w:tc>
        <w:tc>
          <w:tcPr>
            <w:tcW w:w="850" w:type="dxa"/>
            <w:vMerge/>
            <w:vAlign w:val="center"/>
          </w:tcPr>
          <w:p w:rsidR="004061AC" w:rsidRPr="00414345" w:rsidRDefault="004061AC" w:rsidP="00C15CAC">
            <w:pPr>
              <w:widowControl/>
              <w:spacing w:before="29" w:line="288" w:lineRule="auto"/>
              <w:jc w:val="left"/>
              <w:rPr>
                <w:color w:val="000000"/>
                <w:kern w:val="0"/>
                <w:sz w:val="24"/>
                <w:szCs w:val="24"/>
              </w:rPr>
            </w:pPr>
          </w:p>
        </w:tc>
        <w:tc>
          <w:tcPr>
            <w:tcW w:w="1560" w:type="dxa"/>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任职日期</w:t>
            </w:r>
          </w:p>
        </w:tc>
        <w:tc>
          <w:tcPr>
            <w:tcW w:w="1559" w:type="dxa"/>
            <w:vAlign w:val="center"/>
          </w:tcPr>
          <w:p w:rsidR="004061AC" w:rsidRPr="00414345" w:rsidRDefault="004061AC" w:rsidP="00C15CAC">
            <w:pPr>
              <w:autoSpaceDE w:val="0"/>
              <w:autoSpaceDN w:val="0"/>
              <w:adjustRightInd w:val="0"/>
              <w:spacing w:before="29" w:line="288" w:lineRule="auto"/>
              <w:ind w:left="17"/>
              <w:jc w:val="center"/>
              <w:rPr>
                <w:color w:val="000000"/>
                <w:kern w:val="0"/>
                <w:sz w:val="24"/>
                <w:szCs w:val="24"/>
              </w:rPr>
            </w:pPr>
            <w:r w:rsidRPr="00414345">
              <w:rPr>
                <w:color w:val="000000"/>
                <w:kern w:val="0"/>
                <w:sz w:val="24"/>
                <w:szCs w:val="24"/>
              </w:rPr>
              <w:t>离任日期</w:t>
            </w:r>
          </w:p>
        </w:tc>
        <w:tc>
          <w:tcPr>
            <w:tcW w:w="1417" w:type="dxa"/>
            <w:vMerge/>
            <w:vAlign w:val="center"/>
          </w:tcPr>
          <w:p w:rsidR="004061AC" w:rsidRPr="00414345" w:rsidRDefault="004061AC" w:rsidP="00C15CAC">
            <w:pPr>
              <w:widowControl/>
              <w:spacing w:before="29" w:line="288" w:lineRule="auto"/>
              <w:jc w:val="left"/>
              <w:rPr>
                <w:color w:val="000000"/>
                <w:kern w:val="0"/>
                <w:sz w:val="24"/>
                <w:szCs w:val="24"/>
              </w:rPr>
            </w:pPr>
          </w:p>
        </w:tc>
        <w:tc>
          <w:tcPr>
            <w:tcW w:w="2694" w:type="dxa"/>
            <w:vMerge/>
            <w:vAlign w:val="center"/>
          </w:tcPr>
          <w:p w:rsidR="004061AC" w:rsidRPr="00414345" w:rsidRDefault="004061AC" w:rsidP="00C15CAC">
            <w:pPr>
              <w:widowControl/>
              <w:spacing w:before="29" w:line="288" w:lineRule="auto"/>
              <w:jc w:val="left"/>
              <w:rPr>
                <w:color w:val="000000"/>
                <w:kern w:val="0"/>
                <w:sz w:val="24"/>
                <w:szCs w:val="24"/>
              </w:rPr>
            </w:pPr>
          </w:p>
        </w:tc>
      </w:tr>
      <w:tr w:rsidR="00B765D3">
        <w:trPr>
          <w:jc w:val="center"/>
        </w:trPr>
        <w:tc>
          <w:tcPr>
            <w:tcW w:w="846" w:type="dxa"/>
            <w:vAlign w:val="center"/>
          </w:tcPr>
          <w:p w:rsidR="00B765D3" w:rsidRDefault="009B511F">
            <w:pPr>
              <w:jc w:val="center"/>
            </w:pPr>
            <w:r>
              <w:rPr>
                <w:color w:val="000000"/>
                <w:sz w:val="24"/>
                <w:szCs w:val="24"/>
              </w:rPr>
              <w:t>杨浩</w:t>
            </w:r>
          </w:p>
        </w:tc>
        <w:tc>
          <w:tcPr>
            <w:tcW w:w="845" w:type="dxa"/>
            <w:vAlign w:val="center"/>
          </w:tcPr>
          <w:p w:rsidR="00B765D3" w:rsidRDefault="009B511F">
            <w:pPr>
              <w:jc w:val="center"/>
            </w:pPr>
            <w:r>
              <w:rPr>
                <w:color w:val="000000"/>
                <w:sz w:val="24"/>
                <w:szCs w:val="24"/>
              </w:rPr>
              <w:t>交银定期支付双息平衡混合、</w:t>
            </w:r>
            <w:r>
              <w:rPr>
                <w:color w:val="000000"/>
                <w:sz w:val="24"/>
                <w:szCs w:val="24"/>
              </w:rPr>
              <w:lastRenderedPageBreak/>
              <w:t>交银新生活力灵活配置混合的基金经理</w:t>
            </w:r>
          </w:p>
        </w:tc>
        <w:tc>
          <w:tcPr>
            <w:tcW w:w="1549" w:type="dxa"/>
            <w:vAlign w:val="center"/>
          </w:tcPr>
          <w:p w:rsidR="00B765D3" w:rsidRDefault="009B511F">
            <w:pPr>
              <w:jc w:val="center"/>
            </w:pPr>
            <w:r>
              <w:rPr>
                <w:color w:val="000000"/>
                <w:sz w:val="24"/>
                <w:szCs w:val="24"/>
              </w:rPr>
              <w:lastRenderedPageBreak/>
              <w:t>2016-11-11</w:t>
            </w:r>
          </w:p>
        </w:tc>
        <w:tc>
          <w:tcPr>
            <w:tcW w:w="1548" w:type="dxa"/>
            <w:vAlign w:val="center"/>
          </w:tcPr>
          <w:p w:rsidR="00B765D3" w:rsidRDefault="009B511F">
            <w:pPr>
              <w:jc w:val="center"/>
            </w:pPr>
            <w:r>
              <w:rPr>
                <w:color w:val="000000"/>
                <w:sz w:val="24"/>
                <w:szCs w:val="24"/>
              </w:rPr>
              <w:t>-</w:t>
            </w:r>
          </w:p>
        </w:tc>
        <w:tc>
          <w:tcPr>
            <w:tcW w:w="1407" w:type="dxa"/>
            <w:vAlign w:val="center"/>
          </w:tcPr>
          <w:p w:rsidR="00B765D3" w:rsidRDefault="009B511F">
            <w:pPr>
              <w:jc w:val="center"/>
            </w:pPr>
            <w:r>
              <w:rPr>
                <w:color w:val="000000"/>
                <w:sz w:val="24"/>
                <w:szCs w:val="24"/>
              </w:rPr>
              <w:t>9</w:t>
            </w:r>
            <w:r>
              <w:rPr>
                <w:color w:val="000000"/>
                <w:sz w:val="24"/>
                <w:szCs w:val="24"/>
              </w:rPr>
              <w:t>年</w:t>
            </w:r>
          </w:p>
        </w:tc>
        <w:tc>
          <w:tcPr>
            <w:tcW w:w="2673" w:type="dxa"/>
            <w:vAlign w:val="center"/>
          </w:tcPr>
          <w:p w:rsidR="00B765D3" w:rsidRDefault="009B511F">
            <w:r>
              <w:rPr>
                <w:color w:val="000000"/>
                <w:sz w:val="24"/>
                <w:szCs w:val="24"/>
              </w:rPr>
              <w:t>杨浩先生，北京邮电大学通信与信息系统专业硕士。</w:t>
            </w:r>
            <w:r>
              <w:rPr>
                <w:color w:val="000000"/>
                <w:sz w:val="24"/>
                <w:szCs w:val="24"/>
              </w:rPr>
              <w:t>2010</w:t>
            </w:r>
            <w:r>
              <w:rPr>
                <w:color w:val="000000"/>
                <w:sz w:val="24"/>
                <w:szCs w:val="24"/>
              </w:rPr>
              <w:t>年加入交银施罗德基金管理有限公司，历任行业分析师。</w:t>
            </w:r>
          </w:p>
        </w:tc>
      </w:tr>
    </w:tbl>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注：基金经理（或基金经理小组）期后变动（如有）敬请关注基金管理人发布的相关公告。</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4.2 </w:t>
      </w:r>
      <w:r w:rsidRPr="00414345">
        <w:rPr>
          <w:b/>
          <w:bCs/>
          <w:color w:val="000000"/>
          <w:kern w:val="0"/>
          <w:sz w:val="24"/>
          <w:szCs w:val="24"/>
        </w:rPr>
        <w:t>管理人对报告期内本基金运作遵规守信情况的说明</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4.3 </w:t>
      </w:r>
      <w:r w:rsidRPr="00414345">
        <w:rPr>
          <w:b/>
          <w:bCs/>
          <w:color w:val="000000"/>
          <w:kern w:val="0"/>
          <w:sz w:val="24"/>
          <w:szCs w:val="24"/>
        </w:rPr>
        <w:t>公平交易专项说明</w:t>
      </w:r>
    </w:p>
    <w:p w:rsidR="004061AC" w:rsidRPr="00414345" w:rsidRDefault="004061AC" w:rsidP="00C15CAC">
      <w:pPr>
        <w:spacing w:before="29" w:line="288" w:lineRule="auto"/>
        <w:rPr>
          <w:color w:val="000000"/>
          <w:sz w:val="24"/>
          <w:szCs w:val="24"/>
        </w:rPr>
      </w:pPr>
      <w:r w:rsidRPr="00414345">
        <w:rPr>
          <w:color w:val="000000"/>
          <w:sz w:val="24"/>
          <w:szCs w:val="24"/>
        </w:rPr>
        <w:t xml:space="preserve">4.3.1 </w:t>
      </w:r>
      <w:r w:rsidRPr="00414345">
        <w:rPr>
          <w:color w:val="000000"/>
          <w:sz w:val="24"/>
          <w:szCs w:val="24"/>
        </w:rPr>
        <w:t>公平交易制度的执行情况</w:t>
      </w:r>
    </w:p>
    <w:p w:rsidR="00B765D3" w:rsidRDefault="009B511F">
      <w:pPr>
        <w:spacing w:before="29" w:line="288" w:lineRule="auto"/>
        <w:ind w:firstLineChars="200" w:firstLine="480"/>
        <w:rPr>
          <w:color w:val="000000"/>
          <w:sz w:val="24"/>
          <w:szCs w:val="24"/>
        </w:rPr>
      </w:pPr>
      <w:r>
        <w:rPr>
          <w:color w:val="000000"/>
          <w:sz w:val="24"/>
          <w:szCs w:val="24"/>
        </w:rPr>
        <w:t>本公司制定了严格的投资控制制度和公平交易监控制度来保证旗下基金运作的公平，旗下所管理的所有资产组合，包括证券投资基金和特定客户资产管理专户均严格遵循制度进行公平交易。</w:t>
      </w:r>
    </w:p>
    <w:p w:rsidR="00B765D3" w:rsidRDefault="009B511F">
      <w:pPr>
        <w:spacing w:before="29" w:line="288" w:lineRule="auto"/>
        <w:ind w:firstLineChars="200" w:firstLine="480"/>
        <w:rPr>
          <w:color w:val="000000"/>
          <w:sz w:val="24"/>
          <w:szCs w:val="24"/>
        </w:rPr>
      </w:pPr>
      <w:r>
        <w:rPr>
          <w:color w:val="000000"/>
          <w:sz w:val="24"/>
          <w:szCs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szCs w:val="24"/>
        </w:rPr>
        <w:t>“</w:t>
      </w:r>
      <w:r>
        <w:rPr>
          <w:color w:val="000000"/>
          <w:sz w:val="24"/>
          <w:szCs w:val="24"/>
        </w:rPr>
        <w:t>时间优先、价格优先、比例分配</w:t>
      </w:r>
      <w:r>
        <w:rPr>
          <w:color w:val="000000"/>
          <w:sz w:val="24"/>
          <w:szCs w:val="24"/>
        </w:rPr>
        <w:t>”</w:t>
      </w:r>
      <w:r>
        <w:rPr>
          <w:color w:val="000000"/>
          <w:sz w:val="24"/>
          <w:szCs w:val="24"/>
        </w:rPr>
        <w:t>的原则，全部通过交易系统进行比例分配；对于非集中竞价交易、以公司名义进行的场外交易，遵循</w:t>
      </w:r>
      <w:r>
        <w:rPr>
          <w:color w:val="000000"/>
          <w:sz w:val="24"/>
          <w:szCs w:val="24"/>
        </w:rPr>
        <w:t>“</w:t>
      </w:r>
      <w:r>
        <w:rPr>
          <w:color w:val="000000"/>
          <w:sz w:val="24"/>
          <w:szCs w:val="24"/>
        </w:rPr>
        <w:t>价格优先、比例分配</w:t>
      </w:r>
      <w:r>
        <w:rPr>
          <w:color w:val="000000"/>
          <w:sz w:val="24"/>
          <w:szCs w:val="24"/>
        </w:rPr>
        <w:t>”</w:t>
      </w:r>
      <w:r>
        <w:rPr>
          <w:color w:val="000000"/>
          <w:sz w:val="24"/>
          <w:szCs w:val="24"/>
        </w:rPr>
        <w:t>的原则按事前独立确定的投资方案对交易结果进行分配。</w:t>
      </w:r>
    </w:p>
    <w:p w:rsidR="00B765D3" w:rsidRDefault="009B511F">
      <w:pPr>
        <w:spacing w:before="29" w:line="288" w:lineRule="auto"/>
        <w:ind w:firstLineChars="200" w:firstLine="480"/>
        <w:rPr>
          <w:color w:val="000000"/>
          <w:sz w:val="24"/>
          <w:szCs w:val="24"/>
        </w:rPr>
      </w:pPr>
      <w:r>
        <w:rPr>
          <w:color w:val="000000"/>
          <w:sz w:val="24"/>
          <w:szCs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报告期内本公司严格执行公平交易制度，公平对待旗下各投资组合，未发现任何违反公平交易的行为。</w:t>
      </w:r>
    </w:p>
    <w:p w:rsidR="004061AC" w:rsidRPr="00414345" w:rsidRDefault="004061AC" w:rsidP="00C15CAC">
      <w:pPr>
        <w:spacing w:before="29" w:line="288" w:lineRule="auto"/>
        <w:rPr>
          <w:color w:val="000000"/>
          <w:sz w:val="24"/>
          <w:szCs w:val="24"/>
        </w:rPr>
      </w:pPr>
      <w:r w:rsidRPr="00414345">
        <w:rPr>
          <w:color w:val="000000"/>
          <w:sz w:val="24"/>
          <w:szCs w:val="24"/>
        </w:rPr>
        <w:t xml:space="preserve">4.3.2 </w:t>
      </w:r>
      <w:r w:rsidRPr="00414345">
        <w:rPr>
          <w:color w:val="000000"/>
          <w:sz w:val="24"/>
          <w:szCs w:val="24"/>
        </w:rPr>
        <w:t>异常交易行为的专项说明</w:t>
      </w:r>
    </w:p>
    <w:p w:rsidR="004061AC" w:rsidRPr="00414345" w:rsidRDefault="00957594" w:rsidP="00C15CAC">
      <w:pPr>
        <w:spacing w:before="29" w:line="288" w:lineRule="auto"/>
        <w:ind w:firstLineChars="200" w:firstLine="480"/>
        <w:rPr>
          <w:color w:val="000000"/>
          <w:sz w:val="24"/>
          <w:szCs w:val="24"/>
        </w:rPr>
      </w:pPr>
      <w:r w:rsidRPr="00414345">
        <w:rPr>
          <w:color w:val="000000"/>
          <w:sz w:val="24"/>
          <w:szCs w:val="24"/>
        </w:rPr>
        <w:t>本基金于本报告期内不存在异常交易行为。本报告期内，本公司管理的所有投资组合参与的交易所公开竞价同日反向交易成交较少的单边交易量没有超过该证券当日总</w:t>
      </w:r>
      <w:r w:rsidRPr="00414345">
        <w:rPr>
          <w:color w:val="000000"/>
          <w:sz w:val="24"/>
          <w:szCs w:val="24"/>
        </w:rPr>
        <w:lastRenderedPageBreak/>
        <w:t>成交量</w:t>
      </w:r>
      <w:r w:rsidRPr="00414345">
        <w:rPr>
          <w:color w:val="000000"/>
          <w:sz w:val="24"/>
          <w:szCs w:val="24"/>
        </w:rPr>
        <w:t>5%</w:t>
      </w:r>
      <w:r w:rsidRPr="00414345">
        <w:rPr>
          <w:color w:val="000000"/>
          <w:sz w:val="24"/>
          <w:szCs w:val="24"/>
        </w:rPr>
        <w:t>的情形，本基金与本公司管理的其他投资组合在不同时间窗下（如日内、</w:t>
      </w:r>
      <w:r w:rsidRPr="00414345">
        <w:rPr>
          <w:color w:val="000000"/>
          <w:sz w:val="24"/>
          <w:szCs w:val="24"/>
        </w:rPr>
        <w:t>3</w:t>
      </w:r>
      <w:r w:rsidRPr="00414345">
        <w:rPr>
          <w:color w:val="000000"/>
          <w:sz w:val="24"/>
          <w:szCs w:val="24"/>
        </w:rPr>
        <w:t>日内、</w:t>
      </w:r>
      <w:r w:rsidRPr="00414345">
        <w:rPr>
          <w:color w:val="000000"/>
          <w:sz w:val="24"/>
          <w:szCs w:val="24"/>
        </w:rPr>
        <w:t>5</w:t>
      </w:r>
      <w:r w:rsidRPr="00414345">
        <w:rPr>
          <w:color w:val="000000"/>
          <w:sz w:val="24"/>
          <w:szCs w:val="24"/>
        </w:rPr>
        <w:t>日内）同向交易的交易价差未出现异常。</w:t>
      </w:r>
    </w:p>
    <w:p w:rsidR="004061AC" w:rsidRPr="00414345" w:rsidRDefault="004061AC" w:rsidP="00C15CAC">
      <w:pPr>
        <w:spacing w:before="29" w:line="288" w:lineRule="auto"/>
        <w:ind w:firstLineChars="200" w:firstLine="480"/>
        <w:rPr>
          <w:color w:val="000000"/>
          <w:sz w:val="24"/>
          <w:szCs w:val="24"/>
        </w:rPr>
      </w:pPr>
    </w:p>
    <w:p w:rsidR="004061AC" w:rsidRPr="00414345" w:rsidRDefault="00D44EE8" w:rsidP="00C15CAC">
      <w:pPr>
        <w:spacing w:before="29" w:line="288" w:lineRule="auto"/>
        <w:rPr>
          <w:sz w:val="24"/>
          <w:szCs w:val="24"/>
        </w:rPr>
      </w:pPr>
      <w:r w:rsidRPr="00414345">
        <w:rPr>
          <w:b/>
          <w:color w:val="000000"/>
          <w:kern w:val="0"/>
          <w:sz w:val="24"/>
        </w:rPr>
        <w:t xml:space="preserve">4.4 </w:t>
      </w:r>
      <w:r w:rsidRPr="00414345">
        <w:rPr>
          <w:rFonts w:hAnsi="宋体"/>
          <w:b/>
          <w:bCs/>
          <w:color w:val="000000"/>
          <w:sz w:val="24"/>
        </w:rPr>
        <w:t>报告期内基金的投资策略和运作分析</w:t>
      </w:r>
    </w:p>
    <w:p w:rsidR="00B765D3" w:rsidRDefault="009B511F">
      <w:pPr>
        <w:spacing w:before="29" w:line="288" w:lineRule="auto"/>
        <w:ind w:firstLineChars="200" w:firstLine="480"/>
        <w:rPr>
          <w:color w:val="000000"/>
          <w:sz w:val="24"/>
          <w:szCs w:val="24"/>
        </w:rPr>
      </w:pPr>
      <w:r>
        <w:rPr>
          <w:color w:val="000000"/>
          <w:sz w:val="24"/>
          <w:szCs w:val="24"/>
        </w:rPr>
        <w:t>2019</w:t>
      </w:r>
      <w:r>
        <w:rPr>
          <w:color w:val="000000"/>
          <w:sz w:val="24"/>
          <w:szCs w:val="24"/>
        </w:rPr>
        <w:t>年第一季度，随着经济货币政策的调整，年初社会融资出现较大幅度的反弹，政府对中小企业的支持强劲，经济数据出现反弹的迹象。与此同时随着国家机构改革的推进，新兴行业促进政策与证券市场改革（如科创板等）也加快启动。中美贸易战处于持续谈判期，边际上较</w:t>
      </w:r>
      <w:r>
        <w:rPr>
          <w:color w:val="000000"/>
          <w:sz w:val="24"/>
          <w:szCs w:val="24"/>
        </w:rPr>
        <w:t>2018</w:t>
      </w:r>
      <w:r>
        <w:rPr>
          <w:color w:val="000000"/>
          <w:sz w:val="24"/>
          <w:szCs w:val="24"/>
        </w:rPr>
        <w:t>年有所缓和。如此种种，今年一季度市场出现强劲反弹，各大指数均大幅上涨，相较而言，过去几年跌幅较多的中小市值公司价格弹性较大。</w:t>
      </w:r>
    </w:p>
    <w:p w:rsidR="00B765D3" w:rsidRDefault="009B511F">
      <w:pPr>
        <w:spacing w:before="29" w:line="288" w:lineRule="auto"/>
        <w:ind w:firstLineChars="200" w:firstLine="480"/>
        <w:rPr>
          <w:color w:val="000000"/>
          <w:sz w:val="24"/>
          <w:szCs w:val="24"/>
        </w:rPr>
      </w:pPr>
      <w:r>
        <w:rPr>
          <w:color w:val="000000"/>
          <w:sz w:val="24"/>
          <w:szCs w:val="24"/>
        </w:rPr>
        <w:t>我们认为从</w:t>
      </w:r>
      <w:r>
        <w:rPr>
          <w:color w:val="000000"/>
          <w:sz w:val="24"/>
          <w:szCs w:val="24"/>
        </w:rPr>
        <w:t>2018</w:t>
      </w:r>
      <w:r>
        <w:rPr>
          <w:color w:val="000000"/>
          <w:sz w:val="24"/>
          <w:szCs w:val="24"/>
        </w:rPr>
        <w:t>年四季度以来经济货币政策的调整仍然应当以纠偏的角度的去看待，从长期的角度，国内外政治经济的新常态仍然需要得到产业界和资本界的清醒认识，放弃对数量型发展模式的复辟预期，探索质量型发展模式的具象仍然任重道远。所以，我们对因为这次货币释放脉冲带来的经济波动仍然持谨慎态度，但可喜的是，在微观方面，在每一次经济波动的过程中，我们都观测到有一批优秀的公司体现出超越行业平均水平的能力。在宏观方面，我们也看到社会转型期的权责与利益分配机制在一点点重新构建，对中长期我们信心较足。</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本基金在年初找到一些符合一贯理念的新品种，仓位因而上行，本季度收益率为</w:t>
      </w:r>
      <w:r w:rsidRPr="00414345">
        <w:rPr>
          <w:color w:val="000000"/>
          <w:sz w:val="24"/>
          <w:szCs w:val="24"/>
        </w:rPr>
        <w:t>25.14%</w:t>
      </w:r>
      <w:r w:rsidRPr="00414345">
        <w:rPr>
          <w:color w:val="000000"/>
          <w:sz w:val="24"/>
          <w:szCs w:val="24"/>
        </w:rPr>
        <w:t>，跑赢业绩比较基准。持仓结构上看，我们持有政企软件、互联网服务、民生消费以及高端制造四个方向比较多。我们将继续寻找具备新时代背景的优秀公司投资，持续稳健的为持有人服务。</w:t>
      </w:r>
    </w:p>
    <w:p w:rsidR="00627E2D" w:rsidRPr="00414345" w:rsidRDefault="00627E2D" w:rsidP="00C15CAC">
      <w:pPr>
        <w:spacing w:before="29" w:line="288" w:lineRule="auto"/>
        <w:ind w:firstLineChars="200" w:firstLine="480"/>
        <w:rPr>
          <w:color w:val="000000"/>
          <w:sz w:val="24"/>
          <w:szCs w:val="24"/>
        </w:rPr>
      </w:pPr>
    </w:p>
    <w:p w:rsidR="004061AC" w:rsidRPr="00414345" w:rsidRDefault="00D44EE8" w:rsidP="00C15CAC">
      <w:pPr>
        <w:spacing w:before="29" w:line="288" w:lineRule="auto"/>
        <w:rPr>
          <w:sz w:val="24"/>
          <w:szCs w:val="24"/>
        </w:rPr>
      </w:pPr>
      <w:r w:rsidRPr="00414345">
        <w:rPr>
          <w:b/>
          <w:color w:val="000000"/>
          <w:kern w:val="0"/>
          <w:sz w:val="24"/>
        </w:rPr>
        <w:t>4.5</w:t>
      </w:r>
      <w:r w:rsidRPr="00414345">
        <w:rPr>
          <w:b/>
          <w:color w:val="000000"/>
          <w:kern w:val="0"/>
          <w:sz w:val="24"/>
        </w:rPr>
        <w:t>报告期内基金的业绩表现</w:t>
      </w:r>
    </w:p>
    <w:p w:rsidR="004061AC" w:rsidRPr="00414345" w:rsidRDefault="004061AC" w:rsidP="00C15CAC">
      <w:pPr>
        <w:spacing w:before="29" w:line="288" w:lineRule="auto"/>
        <w:ind w:firstLineChars="200" w:firstLine="480"/>
        <w:rPr>
          <w:color w:val="000000"/>
          <w:sz w:val="24"/>
          <w:szCs w:val="24"/>
        </w:rPr>
      </w:pPr>
      <w:r w:rsidRPr="00414345">
        <w:rPr>
          <w:color w:val="000000"/>
          <w:sz w:val="24"/>
          <w:szCs w:val="24"/>
        </w:rPr>
        <w:t>本基金（各类）份额净值及业绩表现请见</w:t>
      </w:r>
      <w:r w:rsidRPr="00414345">
        <w:rPr>
          <w:color w:val="000000"/>
          <w:sz w:val="24"/>
          <w:szCs w:val="24"/>
        </w:rPr>
        <w:t xml:space="preserve">“3.1 </w:t>
      </w:r>
      <w:r w:rsidRPr="00414345">
        <w:rPr>
          <w:color w:val="000000"/>
          <w:sz w:val="24"/>
          <w:szCs w:val="24"/>
        </w:rPr>
        <w:t>主要财务指标</w:t>
      </w:r>
      <w:r w:rsidRPr="00414345">
        <w:rPr>
          <w:color w:val="000000"/>
          <w:sz w:val="24"/>
          <w:szCs w:val="24"/>
        </w:rPr>
        <w:t xml:space="preserve">” </w:t>
      </w:r>
      <w:r w:rsidRPr="00414345">
        <w:rPr>
          <w:color w:val="000000"/>
          <w:sz w:val="24"/>
          <w:szCs w:val="24"/>
        </w:rPr>
        <w:t>及</w:t>
      </w:r>
      <w:r w:rsidRPr="00414345">
        <w:rPr>
          <w:color w:val="000000"/>
          <w:sz w:val="24"/>
          <w:szCs w:val="24"/>
        </w:rPr>
        <w:t>“3.2.1</w:t>
      </w:r>
      <w:r w:rsidRPr="00414345">
        <w:rPr>
          <w:color w:val="000000"/>
          <w:sz w:val="24"/>
          <w:szCs w:val="24"/>
        </w:rPr>
        <w:t>本报告期基金份额净值增长率及其与同期业绩比较基准收益率的比较</w:t>
      </w:r>
      <w:r w:rsidRPr="00414345">
        <w:rPr>
          <w:color w:val="000000"/>
          <w:sz w:val="24"/>
          <w:szCs w:val="24"/>
        </w:rPr>
        <w:t>”</w:t>
      </w:r>
      <w:r w:rsidRPr="00414345">
        <w:rPr>
          <w:color w:val="000000"/>
          <w:sz w:val="24"/>
          <w:szCs w:val="24"/>
        </w:rPr>
        <w:t>部分披露。</w:t>
      </w:r>
    </w:p>
    <w:p w:rsidR="009C5186" w:rsidRPr="00414345" w:rsidRDefault="009C5186" w:rsidP="00C15CAC">
      <w:pPr>
        <w:spacing w:before="29" w:line="288" w:lineRule="auto"/>
        <w:ind w:firstLineChars="200" w:firstLine="480"/>
        <w:rPr>
          <w:color w:val="000000"/>
          <w:sz w:val="24"/>
          <w:szCs w:val="24"/>
        </w:rPr>
      </w:pPr>
    </w:p>
    <w:p w:rsidR="00421CD2" w:rsidRPr="002070B4" w:rsidRDefault="00421CD2" w:rsidP="00421CD2">
      <w:pPr>
        <w:autoSpaceDE w:val="0"/>
        <w:autoSpaceDN w:val="0"/>
        <w:adjustRightInd w:val="0"/>
        <w:spacing w:before="29" w:line="288" w:lineRule="auto"/>
        <w:jc w:val="left"/>
        <w:rPr>
          <w:b/>
          <w:color w:val="000000"/>
          <w:kern w:val="0"/>
          <w:sz w:val="24"/>
        </w:rPr>
      </w:pPr>
      <w:r w:rsidRPr="002070B4">
        <w:rPr>
          <w:b/>
          <w:color w:val="000000"/>
          <w:kern w:val="0"/>
          <w:sz w:val="24"/>
        </w:rPr>
        <w:t>4</w:t>
      </w:r>
      <w:r w:rsidRPr="002070B4">
        <w:rPr>
          <w:rFonts w:hint="eastAsia"/>
          <w:b/>
          <w:color w:val="000000"/>
          <w:kern w:val="0"/>
          <w:sz w:val="24"/>
        </w:rPr>
        <w:t>.6</w:t>
      </w:r>
      <w:r w:rsidRPr="002070B4">
        <w:rPr>
          <w:rFonts w:hint="eastAsia"/>
          <w:b/>
          <w:color w:val="000000"/>
          <w:kern w:val="0"/>
          <w:sz w:val="24"/>
        </w:rPr>
        <w:t>报告期内基金持有人数或基金资产净值预警说明</w:t>
      </w:r>
    </w:p>
    <w:p w:rsidR="00421CD2" w:rsidRDefault="00421CD2" w:rsidP="00421CD2">
      <w:pPr>
        <w:spacing w:before="29" w:line="288" w:lineRule="auto"/>
        <w:ind w:firstLineChars="200" w:firstLine="480"/>
        <w:rPr>
          <w:color w:val="000000"/>
          <w:sz w:val="24"/>
        </w:rPr>
      </w:pPr>
      <w:r w:rsidRPr="002070B4">
        <w:rPr>
          <w:color w:val="000000"/>
          <w:sz w:val="24"/>
        </w:rPr>
        <w:t>本基金本报告期内无需预警说明。</w:t>
      </w:r>
    </w:p>
    <w:p w:rsidR="004061AC" w:rsidRPr="00414345"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w:t>
      </w:r>
      <w:r w:rsidR="001C0993" w:rsidRPr="00414345">
        <w:rPr>
          <w:color w:val="000000"/>
          <w:kern w:val="0"/>
          <w:sz w:val="24"/>
          <w:szCs w:val="24"/>
        </w:rPr>
        <w:t>5</w:t>
      </w:r>
      <w:r w:rsidR="00834E74">
        <w:rPr>
          <w:color w:val="000000"/>
          <w:kern w:val="0"/>
          <w:sz w:val="24"/>
          <w:szCs w:val="24"/>
        </w:rPr>
        <w:t xml:space="preserve">  </w:t>
      </w:r>
      <w:r w:rsidRPr="00414345">
        <w:rPr>
          <w:color w:val="000000"/>
          <w:kern w:val="0"/>
          <w:sz w:val="24"/>
          <w:szCs w:val="24"/>
        </w:rPr>
        <w:t>投资组合报告</w:t>
      </w:r>
    </w:p>
    <w:p w:rsidR="00BF0019" w:rsidRPr="007B5F21" w:rsidRDefault="00BF0019" w:rsidP="00BF0019">
      <w:pPr>
        <w:autoSpaceDE w:val="0"/>
        <w:autoSpaceDN w:val="0"/>
        <w:adjustRightInd w:val="0"/>
        <w:spacing w:line="360" w:lineRule="auto"/>
        <w:jc w:val="left"/>
        <w:rPr>
          <w:rFonts w:eastAsiaTheme="minorEastAsia"/>
          <w:b/>
          <w:color w:val="000000" w:themeColor="text1"/>
          <w:kern w:val="0"/>
          <w:sz w:val="24"/>
          <w:szCs w:val="24"/>
        </w:rPr>
      </w:pPr>
      <w:r w:rsidRPr="007B5F21">
        <w:rPr>
          <w:rFonts w:eastAsiaTheme="minorEastAsia"/>
          <w:b/>
          <w:color w:val="000000" w:themeColor="text1"/>
          <w:kern w:val="0"/>
          <w:sz w:val="24"/>
          <w:szCs w:val="24"/>
        </w:rPr>
        <w:t xml:space="preserve">5.1 </w:t>
      </w:r>
      <w:r w:rsidRPr="007B5F21">
        <w:rPr>
          <w:rFonts w:eastAsiaTheme="minorEastAsia"/>
          <w:b/>
          <w:color w:val="000000" w:themeColor="text1"/>
          <w:kern w:val="0"/>
          <w:sz w:val="24"/>
          <w:szCs w:val="24"/>
        </w:rPr>
        <w:t>报告期末基金资产组合情况</w:t>
      </w:r>
    </w:p>
    <w:tbl>
      <w:tblPr>
        <w:tblStyle w:val="af7"/>
        <w:tblW w:w="8897" w:type="dxa"/>
        <w:tblInd w:w="108" w:type="dxa"/>
        <w:tblLayout w:type="fixed"/>
        <w:tblLook w:val="04A0" w:firstRow="1" w:lastRow="0" w:firstColumn="1" w:lastColumn="0" w:noHBand="0" w:noVBand="1"/>
      </w:tblPr>
      <w:tblGrid>
        <w:gridCol w:w="720"/>
        <w:gridCol w:w="2824"/>
        <w:gridCol w:w="2552"/>
        <w:gridCol w:w="2801"/>
      </w:tblGrid>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序号</w:t>
            </w:r>
          </w:p>
        </w:tc>
        <w:tc>
          <w:tcPr>
            <w:tcW w:w="2824"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项目</w:t>
            </w:r>
          </w:p>
        </w:tc>
        <w:tc>
          <w:tcPr>
            <w:tcW w:w="2552"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金额</w:t>
            </w:r>
            <w:r w:rsidRPr="007B5F21">
              <w:rPr>
                <w:rFonts w:eastAsiaTheme="minorEastAsia"/>
                <w:color w:val="000000" w:themeColor="text1"/>
                <w:sz w:val="24"/>
                <w:szCs w:val="24"/>
              </w:rPr>
              <w:t>(</w:t>
            </w:r>
            <w:r w:rsidRPr="007B5F21">
              <w:rPr>
                <w:rFonts w:eastAsiaTheme="minorEastAsia"/>
                <w:color w:val="000000" w:themeColor="text1"/>
                <w:sz w:val="24"/>
                <w:szCs w:val="24"/>
              </w:rPr>
              <w:t>元</w:t>
            </w:r>
            <w:r w:rsidRPr="007B5F21">
              <w:rPr>
                <w:rFonts w:eastAsiaTheme="minorEastAsia"/>
                <w:color w:val="000000" w:themeColor="text1"/>
                <w:sz w:val="24"/>
                <w:szCs w:val="24"/>
              </w:rPr>
              <w:t>)</w:t>
            </w:r>
          </w:p>
        </w:tc>
        <w:tc>
          <w:tcPr>
            <w:tcW w:w="2801"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占基金总资产的比例</w:t>
            </w:r>
            <w:r w:rsidRPr="007B5F21">
              <w:rPr>
                <w:rFonts w:eastAsiaTheme="minorEastAsia"/>
                <w:color w:val="000000" w:themeColor="text1"/>
                <w:sz w:val="24"/>
                <w:szCs w:val="24"/>
              </w:rPr>
              <w:t>(%)</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1</w:t>
            </w:r>
          </w:p>
        </w:tc>
        <w:tc>
          <w:tcPr>
            <w:tcW w:w="2824"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权益投资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4,463,425,414.70</w:t>
            </w:r>
          </w:p>
        </w:tc>
        <w:tc>
          <w:tcPr>
            <w:tcW w:w="2801"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83.05</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824"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其中：股票</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4,463,425,414.70</w:t>
            </w:r>
          </w:p>
        </w:tc>
        <w:tc>
          <w:tcPr>
            <w:tcW w:w="2801"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83.05</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2</w:t>
            </w:r>
          </w:p>
        </w:tc>
        <w:tc>
          <w:tcPr>
            <w:tcW w:w="2824"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ascii="宋体" w:hAnsi="宋体" w:hint="eastAsia"/>
                <w:sz w:val="24"/>
                <w:szCs w:val="24"/>
              </w:rPr>
              <w:t>基金投资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hint="eastAsia"/>
                <w:color w:val="000000" w:themeColor="text1"/>
                <w:sz w:val="24"/>
                <w:szCs w:val="24"/>
              </w:rPr>
              <w:t>-</w:t>
            </w:r>
          </w:p>
        </w:tc>
        <w:tc>
          <w:tcPr>
            <w:tcW w:w="2801"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hint="eastAsia"/>
                <w:color w:val="000000" w:themeColor="text1"/>
                <w:sz w:val="24"/>
                <w:szCs w:val="24"/>
              </w:rPr>
              <w:t>-</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lastRenderedPageBreak/>
              <w:t>3</w:t>
            </w:r>
          </w:p>
        </w:tc>
        <w:tc>
          <w:tcPr>
            <w:tcW w:w="2824"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固定收益投资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220,867,800.00</w:t>
            </w:r>
          </w:p>
        </w:tc>
        <w:tc>
          <w:tcPr>
            <w:tcW w:w="2801"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4.11</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824"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其中：债券</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220,867,800.00</w:t>
            </w:r>
          </w:p>
        </w:tc>
        <w:tc>
          <w:tcPr>
            <w:tcW w:w="2801"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4.11</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824" w:type="dxa"/>
            <w:vAlign w:val="center"/>
          </w:tcPr>
          <w:p w:rsidR="00BF0019" w:rsidRPr="007B5F21" w:rsidRDefault="00BF0019" w:rsidP="007B5F21">
            <w:pPr>
              <w:autoSpaceDE w:val="0"/>
              <w:autoSpaceDN w:val="0"/>
              <w:adjustRightInd w:val="0"/>
              <w:spacing w:before="29" w:line="360" w:lineRule="auto"/>
              <w:ind w:left="17" w:firstLineChars="300" w:firstLine="720"/>
              <w:jc w:val="left"/>
              <w:rPr>
                <w:rFonts w:eastAsiaTheme="minorEastAsia"/>
                <w:color w:val="000000" w:themeColor="text1"/>
                <w:sz w:val="24"/>
                <w:szCs w:val="24"/>
              </w:rPr>
            </w:pPr>
            <w:r w:rsidRPr="007B5F21">
              <w:rPr>
                <w:rFonts w:eastAsiaTheme="minorEastAsia"/>
                <w:color w:val="000000" w:themeColor="text1"/>
                <w:sz w:val="24"/>
                <w:szCs w:val="24"/>
              </w:rPr>
              <w:t>资产支持证券</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801"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4</w:t>
            </w:r>
          </w:p>
        </w:tc>
        <w:tc>
          <w:tcPr>
            <w:tcW w:w="2824" w:type="dxa"/>
            <w:vAlign w:val="center"/>
          </w:tcPr>
          <w:p w:rsidR="00BF0019" w:rsidRPr="007B5F21" w:rsidRDefault="00BF0019" w:rsidP="002D2971">
            <w:pPr>
              <w:spacing w:before="29" w:line="360" w:lineRule="auto"/>
              <w:ind w:leftChars="50" w:left="105"/>
              <w:rPr>
                <w:rFonts w:eastAsiaTheme="minorEastAsia"/>
                <w:color w:val="000000" w:themeColor="text1"/>
                <w:sz w:val="24"/>
                <w:szCs w:val="24"/>
              </w:rPr>
            </w:pPr>
            <w:r w:rsidRPr="007B5F21">
              <w:rPr>
                <w:rFonts w:eastAsiaTheme="minorEastAsia"/>
                <w:color w:val="000000" w:themeColor="text1"/>
                <w:sz w:val="24"/>
                <w:szCs w:val="24"/>
              </w:rPr>
              <w:t>贵金属投资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801"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5</w:t>
            </w:r>
          </w:p>
        </w:tc>
        <w:tc>
          <w:tcPr>
            <w:tcW w:w="2824"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金融衍生品投资</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801"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6</w:t>
            </w:r>
          </w:p>
        </w:tc>
        <w:tc>
          <w:tcPr>
            <w:tcW w:w="2824"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买入返售金融资产</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366,010,583.01</w:t>
            </w:r>
          </w:p>
        </w:tc>
        <w:tc>
          <w:tcPr>
            <w:tcW w:w="2801"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6.81</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p>
        </w:tc>
        <w:tc>
          <w:tcPr>
            <w:tcW w:w="2824"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其中：买断式回购的买入返售金融资产</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c>
          <w:tcPr>
            <w:tcW w:w="2801"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hint="eastAsia"/>
                <w:color w:val="000000" w:themeColor="text1"/>
                <w:sz w:val="24"/>
                <w:szCs w:val="24"/>
              </w:rPr>
              <w:t>7</w:t>
            </w:r>
          </w:p>
        </w:tc>
        <w:tc>
          <w:tcPr>
            <w:tcW w:w="2824" w:type="dxa"/>
            <w:vAlign w:val="center"/>
          </w:tcPr>
          <w:p w:rsidR="00BF0019" w:rsidRPr="007B5F21" w:rsidRDefault="00BF0019" w:rsidP="002D2971">
            <w:pPr>
              <w:spacing w:before="29" w:line="360" w:lineRule="auto"/>
              <w:ind w:left="17"/>
              <w:jc w:val="left"/>
              <w:rPr>
                <w:rFonts w:eastAsiaTheme="minorEastAsia"/>
                <w:color w:val="000000" w:themeColor="text1"/>
                <w:sz w:val="24"/>
                <w:szCs w:val="24"/>
              </w:rPr>
            </w:pPr>
            <w:r w:rsidRPr="007B5F21">
              <w:rPr>
                <w:rFonts w:eastAsiaTheme="minorEastAsia"/>
                <w:color w:val="000000" w:themeColor="text1"/>
                <w:sz w:val="24"/>
                <w:szCs w:val="24"/>
              </w:rPr>
              <w:t>银行存款和结算备付金合计</w:t>
            </w:r>
          </w:p>
        </w:tc>
        <w:tc>
          <w:tcPr>
            <w:tcW w:w="2552"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286,050,910.75</w:t>
            </w:r>
          </w:p>
        </w:tc>
        <w:tc>
          <w:tcPr>
            <w:tcW w:w="2801" w:type="dxa"/>
            <w:vAlign w:val="center"/>
          </w:tcPr>
          <w:p w:rsidR="00BF0019" w:rsidRPr="007B5F21" w:rsidRDefault="00BF0019" w:rsidP="002D2971">
            <w:pPr>
              <w:spacing w:before="29" w:line="360" w:lineRule="auto"/>
              <w:ind w:left="17"/>
              <w:jc w:val="right"/>
              <w:rPr>
                <w:rFonts w:eastAsiaTheme="minorEastAsia"/>
                <w:color w:val="000000" w:themeColor="text1"/>
                <w:sz w:val="24"/>
                <w:szCs w:val="24"/>
              </w:rPr>
            </w:pPr>
            <w:r w:rsidRPr="007B5F21">
              <w:rPr>
                <w:rFonts w:eastAsiaTheme="minorEastAsia"/>
                <w:color w:val="000000" w:themeColor="text1"/>
                <w:sz w:val="24"/>
                <w:szCs w:val="24"/>
              </w:rPr>
              <w:t>5.32</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8</w:t>
            </w:r>
          </w:p>
        </w:tc>
        <w:tc>
          <w:tcPr>
            <w:tcW w:w="2824" w:type="dxa"/>
            <w:vAlign w:val="center"/>
          </w:tcPr>
          <w:p w:rsidR="00BF0019" w:rsidRPr="007B5F21" w:rsidRDefault="00BF0019" w:rsidP="002D2971">
            <w:pPr>
              <w:spacing w:line="360" w:lineRule="auto"/>
              <w:rPr>
                <w:rFonts w:eastAsiaTheme="minorEastAsia"/>
                <w:color w:val="000000" w:themeColor="text1"/>
                <w:sz w:val="24"/>
                <w:szCs w:val="24"/>
              </w:rPr>
            </w:pPr>
            <w:r w:rsidRPr="007B5F21">
              <w:rPr>
                <w:rFonts w:eastAsiaTheme="minorEastAsia"/>
                <w:color w:val="000000" w:themeColor="text1"/>
                <w:sz w:val="24"/>
                <w:szCs w:val="24"/>
              </w:rPr>
              <w:t>其他各项资产</w:t>
            </w:r>
          </w:p>
        </w:tc>
        <w:tc>
          <w:tcPr>
            <w:tcW w:w="2552"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38,260,935.50</w:t>
            </w:r>
          </w:p>
        </w:tc>
        <w:tc>
          <w:tcPr>
            <w:tcW w:w="2801"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0.71</w:t>
            </w:r>
          </w:p>
        </w:tc>
      </w:tr>
      <w:tr w:rsidR="00BF0019" w:rsidRPr="007B5F21" w:rsidTr="002D2971">
        <w:tc>
          <w:tcPr>
            <w:tcW w:w="720" w:type="dxa"/>
            <w:vAlign w:val="center"/>
          </w:tcPr>
          <w:p w:rsidR="00BF0019" w:rsidRPr="007B5F21" w:rsidRDefault="00BF0019" w:rsidP="002D2971">
            <w:pPr>
              <w:spacing w:before="29" w:line="360" w:lineRule="auto"/>
              <w:ind w:left="17"/>
              <w:jc w:val="center"/>
              <w:rPr>
                <w:rFonts w:eastAsiaTheme="minorEastAsia"/>
                <w:color w:val="000000" w:themeColor="text1"/>
                <w:sz w:val="24"/>
                <w:szCs w:val="24"/>
              </w:rPr>
            </w:pPr>
            <w:r w:rsidRPr="007B5F21">
              <w:rPr>
                <w:rFonts w:eastAsiaTheme="minorEastAsia"/>
                <w:color w:val="000000" w:themeColor="text1"/>
                <w:sz w:val="24"/>
                <w:szCs w:val="24"/>
              </w:rPr>
              <w:t>9</w:t>
            </w:r>
          </w:p>
        </w:tc>
        <w:tc>
          <w:tcPr>
            <w:tcW w:w="2824" w:type="dxa"/>
            <w:vAlign w:val="center"/>
          </w:tcPr>
          <w:p w:rsidR="00BF0019" w:rsidRPr="007B5F21" w:rsidRDefault="00BF0019" w:rsidP="002D2971">
            <w:pPr>
              <w:spacing w:line="360" w:lineRule="auto"/>
              <w:rPr>
                <w:rFonts w:eastAsiaTheme="minorEastAsia"/>
                <w:color w:val="000000" w:themeColor="text1"/>
                <w:sz w:val="24"/>
                <w:szCs w:val="24"/>
              </w:rPr>
            </w:pPr>
            <w:r w:rsidRPr="007B5F21">
              <w:rPr>
                <w:rFonts w:eastAsiaTheme="minorEastAsia"/>
                <w:color w:val="000000" w:themeColor="text1"/>
                <w:sz w:val="24"/>
                <w:szCs w:val="24"/>
              </w:rPr>
              <w:t>合计</w:t>
            </w:r>
          </w:p>
        </w:tc>
        <w:tc>
          <w:tcPr>
            <w:tcW w:w="2552"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5,374,615,643.96</w:t>
            </w:r>
          </w:p>
        </w:tc>
        <w:tc>
          <w:tcPr>
            <w:tcW w:w="2801" w:type="dxa"/>
            <w:vAlign w:val="center"/>
          </w:tcPr>
          <w:p w:rsidR="00BF0019" w:rsidRPr="007B5F21" w:rsidRDefault="00BF0019" w:rsidP="002D2971">
            <w:pPr>
              <w:spacing w:line="360" w:lineRule="auto"/>
              <w:jc w:val="right"/>
              <w:rPr>
                <w:rFonts w:eastAsiaTheme="minorEastAsia"/>
                <w:color w:val="000000" w:themeColor="text1"/>
                <w:sz w:val="24"/>
                <w:szCs w:val="24"/>
              </w:rPr>
            </w:pPr>
            <w:r w:rsidRPr="007B5F21">
              <w:rPr>
                <w:rFonts w:eastAsiaTheme="minorEastAsia"/>
                <w:color w:val="000000" w:themeColor="text1"/>
                <w:sz w:val="24"/>
                <w:szCs w:val="24"/>
              </w:rPr>
              <w:t>100.00</w:t>
            </w:r>
          </w:p>
        </w:tc>
      </w:tr>
    </w:tbl>
    <w:p w:rsidR="004061AC" w:rsidRPr="00414345" w:rsidRDefault="004061AC" w:rsidP="00C15CAC">
      <w:pPr>
        <w:autoSpaceDE w:val="0"/>
        <w:autoSpaceDN w:val="0"/>
        <w:adjustRightInd w:val="0"/>
        <w:spacing w:before="29" w:line="288" w:lineRule="auto"/>
        <w:jc w:val="left"/>
        <w:rPr>
          <w:color w:val="000000"/>
          <w:sz w:val="24"/>
          <w:szCs w:val="24"/>
        </w:rPr>
      </w:pPr>
    </w:p>
    <w:p w:rsidR="004061AC"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5.2 </w:t>
      </w:r>
      <w:r w:rsidRPr="00414345">
        <w:rPr>
          <w:b/>
          <w:bCs/>
          <w:color w:val="000000"/>
          <w:kern w:val="0"/>
          <w:sz w:val="24"/>
          <w:szCs w:val="24"/>
        </w:rPr>
        <w:t>报告期末按行业分类的股票投资组合</w:t>
      </w:r>
    </w:p>
    <w:p w:rsidR="00F51C4E" w:rsidRPr="00F51C4E" w:rsidRDefault="00F51C4E" w:rsidP="00F51C4E">
      <w:pPr>
        <w:rPr>
          <w:b/>
          <w:sz w:val="24"/>
        </w:rPr>
      </w:pPr>
      <w:r w:rsidRPr="004A3846">
        <w:rPr>
          <w:rFonts w:eastAsiaTheme="minorEastAsia" w:hint="eastAsia"/>
          <w:b/>
          <w:color w:val="000000" w:themeColor="text1"/>
          <w:kern w:val="0"/>
          <w:sz w:val="24"/>
        </w:rPr>
        <w:t>5.2.1</w:t>
      </w:r>
      <w:r w:rsidRPr="004A3846">
        <w:rPr>
          <w:rFonts w:eastAsiaTheme="minorEastAsia" w:hint="eastAsia"/>
          <w:b/>
          <w:color w:val="000000" w:themeColor="text1"/>
          <w:kern w:val="0"/>
          <w:sz w:val="24"/>
        </w:rPr>
        <w:t>报告期末按行业分类的境内股票投资组合</w:t>
      </w:r>
    </w:p>
    <w:tbl>
      <w:tblPr>
        <w:tblW w:w="88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 w:type="dxa"/>
          <w:left w:w="0" w:type="dxa"/>
          <w:bottom w:w="-1" w:type="dxa"/>
          <w:right w:w="0" w:type="dxa"/>
        </w:tblCellMar>
        <w:tblLook w:val="0000" w:firstRow="0" w:lastRow="0" w:firstColumn="0" w:lastColumn="0" w:noHBand="0" w:noVBand="0"/>
      </w:tblPr>
      <w:tblGrid>
        <w:gridCol w:w="845"/>
        <w:gridCol w:w="3544"/>
        <w:gridCol w:w="2841"/>
        <w:gridCol w:w="1638"/>
      </w:tblGrid>
      <w:tr w:rsidR="00531F10" w:rsidRPr="00414345" w:rsidTr="006C2C1B">
        <w:trPr>
          <w:trHeight w:val="390"/>
          <w:jc w:val="center"/>
        </w:trPr>
        <w:tc>
          <w:tcPr>
            <w:tcW w:w="845"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代码</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行业类别</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公允价值（元）</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占基金资产净值比例（％）</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A</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农、林、牧、渔业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autoSpaceDE w:val="0"/>
              <w:autoSpaceDN w:val="0"/>
              <w:adjustRightInd w:val="0"/>
              <w:spacing w:before="29" w:line="288" w:lineRule="auto"/>
              <w:ind w:left="15"/>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utoSpaceDE w:val="0"/>
              <w:autoSpaceDN w:val="0"/>
              <w:adjustRightInd w:val="0"/>
              <w:spacing w:before="29" w:line="288" w:lineRule="auto"/>
              <w:ind w:left="15"/>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B</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采矿业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1B4DD6">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1B4DD6">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C</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制造业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1,139,804,172.43</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21.37</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D</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电力、热力、燃气及水生产和供应业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E</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建筑业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F</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批发和零售业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498,157,782.16</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9.34</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G</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交通运输、仓储和邮政业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23,287,773.85</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0.44</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H</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sz w:val="24"/>
                <w:szCs w:val="24"/>
              </w:rPr>
            </w:pPr>
            <w:r w:rsidRPr="00414345">
              <w:rPr>
                <w:sz w:val="24"/>
                <w:szCs w:val="24"/>
              </w:rPr>
              <w:t>住宿和餐饮业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DC28F1">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sz w:val="24"/>
                <w:szCs w:val="24"/>
              </w:rPr>
            </w:pPr>
            <w:r w:rsidRPr="00414345">
              <w:rPr>
                <w:sz w:val="24"/>
                <w:szCs w:val="24"/>
              </w:rPr>
              <w:t>I</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DC28F1">
            <w:pPr>
              <w:adjustRightInd w:val="0"/>
              <w:snapToGrid w:val="0"/>
              <w:spacing w:before="29" w:line="288" w:lineRule="auto"/>
              <w:rPr>
                <w:sz w:val="24"/>
                <w:szCs w:val="24"/>
              </w:rPr>
            </w:pPr>
            <w:r w:rsidRPr="00414345">
              <w:rPr>
                <w:sz w:val="24"/>
                <w:szCs w:val="24"/>
              </w:rPr>
              <w:t>信息传输、软件和信息技术服务业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1,357,531,183.14</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25.45</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J</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金融业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134,343.00</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0.00</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K</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房地产业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243,837,631.48</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4.57</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lastRenderedPageBreak/>
              <w:t>L</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租赁和商务服务业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M</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科学研究和技术服务业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236,603,417.60</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4.44</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N</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水利、环境和公共设施管理业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O</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居民服务、修理和其他服务业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P</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教育</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Q</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卫生和社会工作</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135,936,748.82</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2.55</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R</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文化、体育和娱乐业</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828,132,362.22</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15.52</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r w:rsidRPr="00414345">
              <w:rPr>
                <w:color w:val="000000"/>
                <w:sz w:val="24"/>
                <w:szCs w:val="24"/>
              </w:rPr>
              <w:t>S</w:t>
            </w: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综合</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w:t>
            </w:r>
          </w:p>
        </w:tc>
      </w:tr>
      <w:tr w:rsidR="00531F10" w:rsidRPr="00414345" w:rsidTr="006C2C1B">
        <w:trPr>
          <w:trHeight w:val="285"/>
          <w:jc w:val="center"/>
        </w:trPr>
        <w:tc>
          <w:tcPr>
            <w:tcW w:w="845"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center"/>
              <w:rPr>
                <w:color w:val="000000"/>
                <w:sz w:val="24"/>
                <w:szCs w:val="24"/>
              </w:rPr>
            </w:pPr>
          </w:p>
        </w:tc>
        <w:tc>
          <w:tcPr>
            <w:tcW w:w="3544" w:type="dxa"/>
            <w:tcBorders>
              <w:top w:val="single" w:sz="4" w:space="0" w:color="000000"/>
              <w:left w:val="single" w:sz="4" w:space="0" w:color="000000"/>
              <w:bottom w:val="single" w:sz="4" w:space="0" w:color="000000"/>
              <w:right w:val="single" w:sz="4" w:space="0" w:color="auto"/>
            </w:tcBorders>
            <w:tcMar>
              <w:top w:w="15" w:type="dxa"/>
              <w:left w:w="108" w:type="dxa"/>
              <w:bottom w:w="0" w:type="dxa"/>
              <w:right w:w="108" w:type="dxa"/>
            </w:tcMar>
            <w:vAlign w:val="center"/>
          </w:tcPr>
          <w:p w:rsidR="00531F10" w:rsidRPr="00414345" w:rsidRDefault="00531F10" w:rsidP="00C15CAC">
            <w:pPr>
              <w:adjustRightInd w:val="0"/>
              <w:snapToGrid w:val="0"/>
              <w:spacing w:before="29" w:line="288" w:lineRule="auto"/>
              <w:jc w:val="left"/>
              <w:rPr>
                <w:color w:val="000000"/>
                <w:sz w:val="24"/>
                <w:szCs w:val="24"/>
              </w:rPr>
            </w:pPr>
            <w:r w:rsidRPr="00414345">
              <w:rPr>
                <w:color w:val="000000"/>
                <w:sz w:val="24"/>
                <w:szCs w:val="24"/>
              </w:rPr>
              <w:t>合计</w:t>
            </w:r>
          </w:p>
        </w:tc>
        <w:tc>
          <w:tcPr>
            <w:tcW w:w="2841" w:type="dxa"/>
            <w:tcBorders>
              <w:top w:val="single" w:sz="4" w:space="0" w:color="000000"/>
              <w:left w:val="single" w:sz="4" w:space="0" w:color="auto"/>
              <w:bottom w:val="single" w:sz="4" w:space="0" w:color="000000"/>
              <w:right w:val="single" w:sz="4" w:space="0" w:color="000000"/>
            </w:tcBorders>
            <w:tcMar>
              <w:left w:w="108"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4,463,425,414.70</w:t>
            </w:r>
          </w:p>
        </w:tc>
        <w:tc>
          <w:tcPr>
            <w:tcW w:w="1638" w:type="dxa"/>
            <w:tcBorders>
              <w:top w:val="single" w:sz="4" w:space="0" w:color="000000"/>
              <w:left w:val="single" w:sz="4" w:space="0" w:color="000000"/>
              <w:bottom w:val="single" w:sz="4" w:space="0" w:color="000000"/>
              <w:right w:val="single" w:sz="4" w:space="0" w:color="000000"/>
            </w:tcBorders>
            <w:tcMar>
              <w:top w:w="15" w:type="dxa"/>
              <w:left w:w="108" w:type="dxa"/>
              <w:bottom w:w="0" w:type="dxa"/>
              <w:right w:w="108" w:type="dxa"/>
            </w:tcMar>
            <w:vAlign w:val="center"/>
          </w:tcPr>
          <w:p w:rsidR="00531F10" w:rsidRPr="00414345" w:rsidRDefault="00531F10" w:rsidP="00C15CAC">
            <w:pPr>
              <w:spacing w:before="29" w:line="288" w:lineRule="auto"/>
              <w:jc w:val="right"/>
              <w:rPr>
                <w:sz w:val="24"/>
                <w:szCs w:val="24"/>
              </w:rPr>
            </w:pPr>
            <w:r w:rsidRPr="00414345">
              <w:rPr>
                <w:sz w:val="24"/>
                <w:szCs w:val="24"/>
              </w:rPr>
              <w:t>83.67</w:t>
            </w:r>
          </w:p>
        </w:tc>
      </w:tr>
    </w:tbl>
    <w:p w:rsidR="00132321" w:rsidRDefault="00132321" w:rsidP="00F51C4E">
      <w:pPr>
        <w:jc w:val="left"/>
        <w:rPr>
          <w:rFonts w:asciiTheme="minorEastAsia" w:eastAsiaTheme="minorEastAsia" w:hAnsiTheme="minorEastAsia"/>
          <w:b/>
          <w:bCs/>
          <w:color w:val="000000" w:themeColor="text1"/>
          <w:kern w:val="0"/>
          <w:sz w:val="24"/>
        </w:rPr>
      </w:pPr>
    </w:p>
    <w:p w:rsidR="00F51C4E" w:rsidRPr="008A409E" w:rsidRDefault="00F51C4E" w:rsidP="00F51C4E">
      <w:pPr>
        <w:jc w:val="left"/>
        <w:rPr>
          <w:rFonts w:asciiTheme="minorEastAsia" w:eastAsiaTheme="minorEastAsia" w:hAnsiTheme="minorEastAsia"/>
          <w:b/>
          <w:bCs/>
          <w:color w:val="000000" w:themeColor="text1"/>
          <w:kern w:val="0"/>
          <w:sz w:val="24"/>
        </w:rPr>
      </w:pPr>
      <w:r w:rsidRPr="008A409E">
        <w:rPr>
          <w:rFonts w:asciiTheme="minorEastAsia" w:eastAsiaTheme="minorEastAsia" w:hAnsiTheme="minorEastAsia" w:hint="eastAsia"/>
          <w:b/>
          <w:bCs/>
          <w:color w:val="000000" w:themeColor="text1"/>
          <w:kern w:val="0"/>
          <w:sz w:val="24"/>
        </w:rPr>
        <w:t>5.2.2报告期末按行业分类的</w:t>
      </w:r>
      <w:r w:rsidR="00EE49FE">
        <w:rPr>
          <w:rFonts w:asciiTheme="minorEastAsia" w:eastAsiaTheme="minorEastAsia" w:hAnsiTheme="minorEastAsia" w:hint="eastAsia"/>
          <w:b/>
          <w:bCs/>
          <w:color w:val="000000" w:themeColor="text1"/>
          <w:kern w:val="0"/>
          <w:sz w:val="24"/>
        </w:rPr>
        <w:t>港股通</w:t>
      </w:r>
      <w:r w:rsidRPr="008A409E">
        <w:rPr>
          <w:rFonts w:asciiTheme="minorEastAsia" w:eastAsiaTheme="minorEastAsia" w:hAnsiTheme="minorEastAsia" w:hint="eastAsia"/>
          <w:b/>
          <w:bCs/>
          <w:color w:val="000000" w:themeColor="text1"/>
          <w:kern w:val="0"/>
          <w:sz w:val="24"/>
        </w:rPr>
        <w:t>投资股票投资组合</w:t>
      </w:r>
    </w:p>
    <w:p w:rsidR="00F51C4E" w:rsidRDefault="00F51C4E" w:rsidP="00F51C4E">
      <w:pPr>
        <w:spacing w:before="29" w:line="360" w:lineRule="auto"/>
        <w:ind w:left="17"/>
        <w:rPr>
          <w:color w:val="000000"/>
          <w:sz w:val="24"/>
        </w:rPr>
      </w:pPr>
      <w:r w:rsidRPr="00FF0BBF">
        <w:rPr>
          <w:color w:val="000000"/>
          <w:sz w:val="24"/>
        </w:rPr>
        <w:t>本基金本报告期末未持有通过港股通投资的股票。</w:t>
      </w:r>
    </w:p>
    <w:p w:rsidR="004061AC" w:rsidRPr="00F51C4E"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5.3 </w:t>
      </w:r>
      <w:r w:rsidRPr="00414345">
        <w:rPr>
          <w:b/>
          <w:bCs/>
          <w:color w:val="000000"/>
          <w:kern w:val="0"/>
          <w:sz w:val="24"/>
          <w:szCs w:val="24"/>
        </w:rPr>
        <w:t>报告期末按公允价值占基金资产净值比例大小排序的前十名股票投资明细</w:t>
      </w:r>
    </w:p>
    <w:tbl>
      <w:tblPr>
        <w:tblStyle w:val="af7"/>
        <w:tblW w:w="8868" w:type="dxa"/>
        <w:jc w:val="center"/>
        <w:tblLayout w:type="fixed"/>
        <w:tblCellMar>
          <w:top w:w="57" w:type="dxa"/>
          <w:bottom w:w="57" w:type="dxa"/>
        </w:tblCellMar>
        <w:tblLook w:val="04A0" w:firstRow="1" w:lastRow="0" w:firstColumn="1" w:lastColumn="0" w:noHBand="0" w:noVBand="1"/>
      </w:tblPr>
      <w:tblGrid>
        <w:gridCol w:w="855"/>
        <w:gridCol w:w="1334"/>
        <w:gridCol w:w="1777"/>
        <w:gridCol w:w="1334"/>
        <w:gridCol w:w="1924"/>
        <w:gridCol w:w="1644"/>
      </w:tblGrid>
      <w:tr w:rsidR="00F60A09" w:rsidRPr="00414345" w:rsidTr="00876550">
        <w:trPr>
          <w:jc w:val="center"/>
        </w:trPr>
        <w:tc>
          <w:tcPr>
            <w:tcW w:w="869" w:type="dxa"/>
            <w:vAlign w:val="center"/>
          </w:tcPr>
          <w:p w:rsidR="00F60A09" w:rsidRPr="00414345" w:rsidRDefault="00F60A09" w:rsidP="00876550">
            <w:pPr>
              <w:spacing w:before="29" w:line="288" w:lineRule="auto"/>
              <w:ind w:left="17"/>
              <w:jc w:val="center"/>
              <w:rPr>
                <w:color w:val="000000"/>
                <w:sz w:val="24"/>
                <w:szCs w:val="24"/>
              </w:rPr>
            </w:pPr>
            <w:r w:rsidRPr="00414345">
              <w:rPr>
                <w:color w:val="000000"/>
                <w:sz w:val="24"/>
                <w:szCs w:val="24"/>
              </w:rPr>
              <w:t>序号</w:t>
            </w:r>
          </w:p>
        </w:tc>
        <w:tc>
          <w:tcPr>
            <w:tcW w:w="1357" w:type="dxa"/>
            <w:vAlign w:val="center"/>
          </w:tcPr>
          <w:p w:rsidR="00F60A09" w:rsidRPr="00414345" w:rsidRDefault="00F60A09" w:rsidP="00876550">
            <w:pPr>
              <w:spacing w:before="29" w:line="288" w:lineRule="auto"/>
              <w:ind w:left="17"/>
              <w:jc w:val="center"/>
              <w:rPr>
                <w:color w:val="000000"/>
                <w:sz w:val="24"/>
                <w:szCs w:val="24"/>
              </w:rPr>
            </w:pPr>
            <w:r w:rsidRPr="00414345">
              <w:rPr>
                <w:color w:val="000000"/>
                <w:sz w:val="24"/>
                <w:szCs w:val="24"/>
              </w:rPr>
              <w:t>股票代码</w:t>
            </w:r>
          </w:p>
        </w:tc>
        <w:tc>
          <w:tcPr>
            <w:tcW w:w="1810" w:type="dxa"/>
            <w:vAlign w:val="center"/>
          </w:tcPr>
          <w:p w:rsidR="00F60A09" w:rsidRPr="00414345" w:rsidRDefault="00F60A09" w:rsidP="00876550">
            <w:pPr>
              <w:spacing w:before="29" w:line="288" w:lineRule="auto"/>
              <w:ind w:left="17"/>
              <w:jc w:val="center"/>
              <w:rPr>
                <w:color w:val="000000"/>
                <w:sz w:val="24"/>
                <w:szCs w:val="24"/>
              </w:rPr>
            </w:pPr>
            <w:r w:rsidRPr="00414345">
              <w:rPr>
                <w:color w:val="000000"/>
                <w:sz w:val="24"/>
                <w:szCs w:val="24"/>
              </w:rPr>
              <w:t>股票名称</w:t>
            </w:r>
          </w:p>
        </w:tc>
        <w:tc>
          <w:tcPr>
            <w:tcW w:w="1357" w:type="dxa"/>
            <w:vAlign w:val="center"/>
          </w:tcPr>
          <w:p w:rsidR="00F60A09" w:rsidRPr="00414345" w:rsidRDefault="00F60A09" w:rsidP="00876550">
            <w:pPr>
              <w:spacing w:before="29" w:line="288" w:lineRule="auto"/>
              <w:ind w:left="17"/>
              <w:jc w:val="center"/>
              <w:rPr>
                <w:color w:val="000000"/>
                <w:sz w:val="24"/>
                <w:szCs w:val="24"/>
              </w:rPr>
            </w:pPr>
            <w:r w:rsidRPr="00414345">
              <w:rPr>
                <w:color w:val="000000"/>
                <w:sz w:val="24"/>
                <w:szCs w:val="24"/>
              </w:rPr>
              <w:t>数量</w:t>
            </w:r>
            <w:r w:rsidRPr="00414345">
              <w:rPr>
                <w:color w:val="000000"/>
                <w:sz w:val="24"/>
              </w:rPr>
              <w:t>（股）</w:t>
            </w:r>
          </w:p>
        </w:tc>
        <w:tc>
          <w:tcPr>
            <w:tcW w:w="1960" w:type="dxa"/>
            <w:vAlign w:val="center"/>
          </w:tcPr>
          <w:p w:rsidR="00F60A09" w:rsidRPr="00414345" w:rsidRDefault="00F60A09" w:rsidP="00876550">
            <w:pPr>
              <w:autoSpaceDE w:val="0"/>
              <w:autoSpaceDN w:val="0"/>
              <w:adjustRightInd w:val="0"/>
              <w:spacing w:before="29" w:line="288" w:lineRule="auto"/>
              <w:ind w:left="17"/>
              <w:jc w:val="center"/>
              <w:rPr>
                <w:color w:val="000000"/>
                <w:sz w:val="24"/>
                <w:szCs w:val="24"/>
              </w:rPr>
            </w:pPr>
            <w:r w:rsidRPr="00414345">
              <w:rPr>
                <w:color w:val="000000"/>
                <w:sz w:val="24"/>
                <w:szCs w:val="24"/>
              </w:rPr>
              <w:t>公允价值</w:t>
            </w:r>
            <w:r w:rsidRPr="00414345">
              <w:rPr>
                <w:color w:val="000000"/>
                <w:sz w:val="24"/>
                <w:szCs w:val="24"/>
              </w:rPr>
              <w:t>(</w:t>
            </w:r>
            <w:r w:rsidRPr="00414345">
              <w:rPr>
                <w:color w:val="000000"/>
                <w:sz w:val="24"/>
                <w:szCs w:val="24"/>
              </w:rPr>
              <w:t>元</w:t>
            </w:r>
            <w:r w:rsidRPr="00414345">
              <w:rPr>
                <w:color w:val="000000"/>
                <w:sz w:val="24"/>
                <w:szCs w:val="24"/>
              </w:rPr>
              <w:t>)</w:t>
            </w:r>
          </w:p>
        </w:tc>
        <w:tc>
          <w:tcPr>
            <w:tcW w:w="1674" w:type="dxa"/>
            <w:vAlign w:val="center"/>
          </w:tcPr>
          <w:p w:rsidR="00F60A09" w:rsidRPr="00414345" w:rsidRDefault="00F60A09" w:rsidP="00876550">
            <w:pPr>
              <w:spacing w:before="29" w:line="288" w:lineRule="auto"/>
              <w:ind w:left="17"/>
              <w:jc w:val="center"/>
              <w:rPr>
                <w:color w:val="000000"/>
                <w:sz w:val="24"/>
                <w:szCs w:val="24"/>
              </w:rPr>
            </w:pPr>
            <w:r w:rsidRPr="00414345">
              <w:rPr>
                <w:color w:val="000000"/>
                <w:sz w:val="24"/>
                <w:szCs w:val="24"/>
              </w:rPr>
              <w:t>占基金资产净值比例</w:t>
            </w:r>
            <w:r w:rsidRPr="00414345">
              <w:rPr>
                <w:color w:val="000000"/>
                <w:sz w:val="24"/>
              </w:rPr>
              <w:t>（％）</w:t>
            </w:r>
          </w:p>
        </w:tc>
      </w:tr>
      <w:tr w:rsidR="00F60A09" w:rsidTr="00876550">
        <w:trPr>
          <w:jc w:val="center"/>
        </w:trPr>
        <w:tc>
          <w:tcPr>
            <w:tcW w:w="855" w:type="dxa"/>
            <w:vAlign w:val="center"/>
          </w:tcPr>
          <w:p w:rsidR="00F60A09" w:rsidRDefault="00F60A09" w:rsidP="00876550">
            <w:pPr>
              <w:jc w:val="center"/>
            </w:pPr>
            <w:r>
              <w:rPr>
                <w:color w:val="000000"/>
                <w:sz w:val="24"/>
                <w:szCs w:val="24"/>
              </w:rPr>
              <w:t>1</w:t>
            </w:r>
          </w:p>
        </w:tc>
        <w:tc>
          <w:tcPr>
            <w:tcW w:w="1334" w:type="dxa"/>
            <w:vAlign w:val="center"/>
          </w:tcPr>
          <w:p w:rsidR="00F60A09" w:rsidRDefault="00F60A09" w:rsidP="00876550">
            <w:pPr>
              <w:jc w:val="center"/>
            </w:pPr>
            <w:r>
              <w:rPr>
                <w:color w:val="000000"/>
                <w:sz w:val="24"/>
                <w:szCs w:val="24"/>
              </w:rPr>
              <w:t>300413</w:t>
            </w:r>
          </w:p>
        </w:tc>
        <w:tc>
          <w:tcPr>
            <w:tcW w:w="1777" w:type="dxa"/>
            <w:vAlign w:val="center"/>
          </w:tcPr>
          <w:p w:rsidR="00F60A09" w:rsidRDefault="00F60A09" w:rsidP="00876550">
            <w:pPr>
              <w:jc w:val="center"/>
            </w:pPr>
            <w:r>
              <w:rPr>
                <w:color w:val="000000"/>
                <w:sz w:val="24"/>
                <w:szCs w:val="24"/>
              </w:rPr>
              <w:t>芒果超媒</w:t>
            </w:r>
          </w:p>
        </w:tc>
        <w:tc>
          <w:tcPr>
            <w:tcW w:w="1334" w:type="dxa"/>
            <w:vAlign w:val="center"/>
          </w:tcPr>
          <w:p w:rsidR="00F60A09" w:rsidRDefault="00F60A09" w:rsidP="00876550">
            <w:pPr>
              <w:jc w:val="right"/>
            </w:pPr>
            <w:r>
              <w:rPr>
                <w:color w:val="000000"/>
                <w:sz w:val="24"/>
                <w:szCs w:val="24"/>
              </w:rPr>
              <w:t>10,734,041</w:t>
            </w:r>
          </w:p>
        </w:tc>
        <w:tc>
          <w:tcPr>
            <w:tcW w:w="1924" w:type="dxa"/>
            <w:vAlign w:val="center"/>
          </w:tcPr>
          <w:p w:rsidR="00F60A09" w:rsidRDefault="00F60A09" w:rsidP="00876550">
            <w:pPr>
              <w:jc w:val="right"/>
            </w:pPr>
            <w:r>
              <w:rPr>
                <w:color w:val="000000"/>
                <w:sz w:val="24"/>
                <w:szCs w:val="24"/>
              </w:rPr>
              <w:t>475,518,016.30</w:t>
            </w:r>
          </w:p>
        </w:tc>
        <w:tc>
          <w:tcPr>
            <w:tcW w:w="1644" w:type="dxa"/>
            <w:vAlign w:val="center"/>
          </w:tcPr>
          <w:p w:rsidR="00F60A09" w:rsidRDefault="00F60A09" w:rsidP="00876550">
            <w:pPr>
              <w:jc w:val="right"/>
            </w:pPr>
            <w:r>
              <w:rPr>
                <w:color w:val="000000"/>
                <w:sz w:val="24"/>
                <w:szCs w:val="24"/>
              </w:rPr>
              <w:t>8.91</w:t>
            </w:r>
          </w:p>
        </w:tc>
      </w:tr>
      <w:tr w:rsidR="00F60A09" w:rsidTr="00876550">
        <w:trPr>
          <w:jc w:val="center"/>
        </w:trPr>
        <w:tc>
          <w:tcPr>
            <w:tcW w:w="855" w:type="dxa"/>
            <w:vAlign w:val="center"/>
          </w:tcPr>
          <w:p w:rsidR="00F60A09" w:rsidRDefault="00F60A09" w:rsidP="00876550">
            <w:pPr>
              <w:jc w:val="center"/>
            </w:pPr>
            <w:r>
              <w:rPr>
                <w:color w:val="000000"/>
                <w:sz w:val="24"/>
                <w:szCs w:val="24"/>
              </w:rPr>
              <w:t>2</w:t>
            </w:r>
          </w:p>
        </w:tc>
        <w:tc>
          <w:tcPr>
            <w:tcW w:w="1334" w:type="dxa"/>
            <w:vAlign w:val="center"/>
          </w:tcPr>
          <w:p w:rsidR="00F60A09" w:rsidRDefault="00F60A09" w:rsidP="00876550">
            <w:pPr>
              <w:jc w:val="center"/>
            </w:pPr>
            <w:r>
              <w:rPr>
                <w:color w:val="000000"/>
                <w:sz w:val="24"/>
                <w:szCs w:val="24"/>
              </w:rPr>
              <w:t>002607</w:t>
            </w:r>
          </w:p>
        </w:tc>
        <w:tc>
          <w:tcPr>
            <w:tcW w:w="1777" w:type="dxa"/>
            <w:vAlign w:val="center"/>
          </w:tcPr>
          <w:p w:rsidR="00F60A09" w:rsidRDefault="00F60A09" w:rsidP="00876550">
            <w:pPr>
              <w:jc w:val="center"/>
            </w:pPr>
            <w:r>
              <w:rPr>
                <w:color w:val="000000"/>
                <w:sz w:val="24"/>
                <w:szCs w:val="24"/>
              </w:rPr>
              <w:t>中公教育</w:t>
            </w:r>
          </w:p>
        </w:tc>
        <w:tc>
          <w:tcPr>
            <w:tcW w:w="1334" w:type="dxa"/>
            <w:vAlign w:val="center"/>
          </w:tcPr>
          <w:p w:rsidR="00F60A09" w:rsidRDefault="00F60A09" w:rsidP="00876550">
            <w:pPr>
              <w:jc w:val="right"/>
            </w:pPr>
            <w:r>
              <w:rPr>
                <w:color w:val="000000"/>
                <w:sz w:val="24"/>
                <w:szCs w:val="24"/>
              </w:rPr>
              <w:t>31,728,757</w:t>
            </w:r>
          </w:p>
        </w:tc>
        <w:tc>
          <w:tcPr>
            <w:tcW w:w="1924" w:type="dxa"/>
            <w:vAlign w:val="center"/>
          </w:tcPr>
          <w:p w:rsidR="00F60A09" w:rsidRDefault="00F60A09" w:rsidP="00876550">
            <w:pPr>
              <w:jc w:val="right"/>
            </w:pPr>
            <w:r>
              <w:rPr>
                <w:color w:val="000000"/>
                <w:sz w:val="24"/>
                <w:szCs w:val="24"/>
              </w:rPr>
              <w:t>408,666,390.16</w:t>
            </w:r>
          </w:p>
        </w:tc>
        <w:tc>
          <w:tcPr>
            <w:tcW w:w="1644" w:type="dxa"/>
            <w:vAlign w:val="center"/>
          </w:tcPr>
          <w:p w:rsidR="00F60A09" w:rsidRDefault="00F60A09" w:rsidP="00876550">
            <w:pPr>
              <w:jc w:val="right"/>
            </w:pPr>
            <w:r>
              <w:rPr>
                <w:color w:val="000000"/>
                <w:sz w:val="24"/>
                <w:szCs w:val="24"/>
              </w:rPr>
              <w:t>7.66</w:t>
            </w:r>
          </w:p>
        </w:tc>
      </w:tr>
      <w:tr w:rsidR="00F60A09" w:rsidTr="00876550">
        <w:trPr>
          <w:jc w:val="center"/>
        </w:trPr>
        <w:tc>
          <w:tcPr>
            <w:tcW w:w="855" w:type="dxa"/>
            <w:vAlign w:val="center"/>
          </w:tcPr>
          <w:p w:rsidR="00F60A09" w:rsidRDefault="00F60A09" w:rsidP="00876550">
            <w:pPr>
              <w:jc w:val="center"/>
            </w:pPr>
            <w:r>
              <w:rPr>
                <w:color w:val="000000"/>
                <w:sz w:val="24"/>
                <w:szCs w:val="24"/>
              </w:rPr>
              <w:t>3</w:t>
            </w:r>
          </w:p>
        </w:tc>
        <w:tc>
          <w:tcPr>
            <w:tcW w:w="1334" w:type="dxa"/>
            <w:vAlign w:val="center"/>
          </w:tcPr>
          <w:p w:rsidR="00F60A09" w:rsidRDefault="00F60A09" w:rsidP="00876550">
            <w:pPr>
              <w:jc w:val="center"/>
            </w:pPr>
            <w:r>
              <w:rPr>
                <w:color w:val="000000"/>
                <w:sz w:val="24"/>
                <w:szCs w:val="24"/>
              </w:rPr>
              <w:t>000681</w:t>
            </w:r>
          </w:p>
        </w:tc>
        <w:tc>
          <w:tcPr>
            <w:tcW w:w="1777" w:type="dxa"/>
            <w:vAlign w:val="center"/>
          </w:tcPr>
          <w:p w:rsidR="00F60A09" w:rsidRDefault="00F60A09" w:rsidP="00876550">
            <w:pPr>
              <w:jc w:val="center"/>
            </w:pPr>
            <w:r>
              <w:rPr>
                <w:color w:val="000000"/>
                <w:sz w:val="24"/>
                <w:szCs w:val="24"/>
              </w:rPr>
              <w:t>视觉中国</w:t>
            </w:r>
          </w:p>
        </w:tc>
        <w:tc>
          <w:tcPr>
            <w:tcW w:w="1334" w:type="dxa"/>
            <w:vAlign w:val="center"/>
          </w:tcPr>
          <w:p w:rsidR="00F60A09" w:rsidRDefault="00F60A09" w:rsidP="00876550">
            <w:pPr>
              <w:jc w:val="right"/>
            </w:pPr>
            <w:r>
              <w:rPr>
                <w:color w:val="000000"/>
                <w:sz w:val="24"/>
                <w:szCs w:val="24"/>
              </w:rPr>
              <w:t>13,376,872</w:t>
            </w:r>
          </w:p>
        </w:tc>
        <w:tc>
          <w:tcPr>
            <w:tcW w:w="1924" w:type="dxa"/>
            <w:vAlign w:val="center"/>
          </w:tcPr>
          <w:p w:rsidR="00F60A09" w:rsidRDefault="00F60A09" w:rsidP="00876550">
            <w:pPr>
              <w:jc w:val="right"/>
            </w:pPr>
            <w:r>
              <w:rPr>
                <w:color w:val="000000"/>
                <w:sz w:val="24"/>
                <w:szCs w:val="24"/>
              </w:rPr>
              <w:t>352,614,345.92</w:t>
            </w:r>
          </w:p>
        </w:tc>
        <w:tc>
          <w:tcPr>
            <w:tcW w:w="1644" w:type="dxa"/>
            <w:vAlign w:val="center"/>
          </w:tcPr>
          <w:p w:rsidR="00F60A09" w:rsidRDefault="00F60A09" w:rsidP="00876550">
            <w:pPr>
              <w:jc w:val="right"/>
            </w:pPr>
            <w:r>
              <w:rPr>
                <w:color w:val="000000"/>
                <w:sz w:val="24"/>
                <w:szCs w:val="24"/>
              </w:rPr>
              <w:t>6.61</w:t>
            </w:r>
          </w:p>
        </w:tc>
      </w:tr>
      <w:tr w:rsidR="00F60A09" w:rsidTr="00876550">
        <w:trPr>
          <w:jc w:val="center"/>
        </w:trPr>
        <w:tc>
          <w:tcPr>
            <w:tcW w:w="855" w:type="dxa"/>
            <w:vAlign w:val="center"/>
          </w:tcPr>
          <w:p w:rsidR="00F60A09" w:rsidRDefault="00F60A09" w:rsidP="00876550">
            <w:pPr>
              <w:jc w:val="center"/>
            </w:pPr>
            <w:r>
              <w:rPr>
                <w:color w:val="000000"/>
                <w:sz w:val="24"/>
                <w:szCs w:val="24"/>
              </w:rPr>
              <w:t>4</w:t>
            </w:r>
          </w:p>
        </w:tc>
        <w:tc>
          <w:tcPr>
            <w:tcW w:w="1334" w:type="dxa"/>
            <w:vAlign w:val="center"/>
          </w:tcPr>
          <w:p w:rsidR="00F60A09" w:rsidRDefault="00F60A09" w:rsidP="00876550">
            <w:pPr>
              <w:jc w:val="center"/>
            </w:pPr>
            <w:r>
              <w:rPr>
                <w:color w:val="000000"/>
                <w:sz w:val="24"/>
                <w:szCs w:val="24"/>
              </w:rPr>
              <w:t>300188</w:t>
            </w:r>
          </w:p>
        </w:tc>
        <w:tc>
          <w:tcPr>
            <w:tcW w:w="1777" w:type="dxa"/>
            <w:vAlign w:val="center"/>
          </w:tcPr>
          <w:p w:rsidR="00F60A09" w:rsidRDefault="00F60A09" w:rsidP="00876550">
            <w:pPr>
              <w:jc w:val="center"/>
            </w:pPr>
            <w:r>
              <w:rPr>
                <w:color w:val="000000"/>
                <w:sz w:val="24"/>
                <w:szCs w:val="24"/>
              </w:rPr>
              <w:t>美亚柏科</w:t>
            </w:r>
          </w:p>
        </w:tc>
        <w:tc>
          <w:tcPr>
            <w:tcW w:w="1334" w:type="dxa"/>
            <w:vAlign w:val="center"/>
          </w:tcPr>
          <w:p w:rsidR="00F60A09" w:rsidRDefault="00F60A09" w:rsidP="00876550">
            <w:pPr>
              <w:jc w:val="right"/>
            </w:pPr>
            <w:r>
              <w:rPr>
                <w:color w:val="000000"/>
                <w:sz w:val="24"/>
                <w:szCs w:val="24"/>
              </w:rPr>
              <w:t>16,760,193</w:t>
            </w:r>
          </w:p>
        </w:tc>
        <w:tc>
          <w:tcPr>
            <w:tcW w:w="1924" w:type="dxa"/>
            <w:vAlign w:val="center"/>
          </w:tcPr>
          <w:p w:rsidR="00F60A09" w:rsidRDefault="00F60A09" w:rsidP="00876550">
            <w:pPr>
              <w:jc w:val="right"/>
            </w:pPr>
            <w:r>
              <w:rPr>
                <w:color w:val="000000"/>
                <w:sz w:val="24"/>
                <w:szCs w:val="24"/>
              </w:rPr>
              <w:t>288,442,921.53</w:t>
            </w:r>
          </w:p>
        </w:tc>
        <w:tc>
          <w:tcPr>
            <w:tcW w:w="1644" w:type="dxa"/>
            <w:vAlign w:val="center"/>
          </w:tcPr>
          <w:p w:rsidR="00F60A09" w:rsidRDefault="00F60A09" w:rsidP="00876550">
            <w:pPr>
              <w:jc w:val="right"/>
            </w:pPr>
            <w:r>
              <w:rPr>
                <w:color w:val="000000"/>
                <w:sz w:val="24"/>
                <w:szCs w:val="24"/>
              </w:rPr>
              <w:t>5.41</w:t>
            </w:r>
          </w:p>
        </w:tc>
      </w:tr>
      <w:tr w:rsidR="00F60A09" w:rsidTr="00876550">
        <w:trPr>
          <w:jc w:val="center"/>
        </w:trPr>
        <w:tc>
          <w:tcPr>
            <w:tcW w:w="855" w:type="dxa"/>
            <w:vAlign w:val="center"/>
          </w:tcPr>
          <w:p w:rsidR="00F60A09" w:rsidRDefault="00F60A09" w:rsidP="00876550">
            <w:pPr>
              <w:jc w:val="center"/>
            </w:pPr>
            <w:r>
              <w:rPr>
                <w:color w:val="000000"/>
                <w:sz w:val="24"/>
                <w:szCs w:val="24"/>
              </w:rPr>
              <w:t>5</w:t>
            </w:r>
          </w:p>
        </w:tc>
        <w:tc>
          <w:tcPr>
            <w:tcW w:w="1334" w:type="dxa"/>
            <w:vAlign w:val="center"/>
          </w:tcPr>
          <w:p w:rsidR="00F60A09" w:rsidRDefault="00C52113" w:rsidP="00876550">
            <w:pPr>
              <w:jc w:val="center"/>
            </w:pPr>
            <w:r>
              <w:rPr>
                <w:color w:val="000000"/>
                <w:sz w:val="24"/>
                <w:szCs w:val="24"/>
              </w:rPr>
              <w:t>002410</w:t>
            </w:r>
          </w:p>
        </w:tc>
        <w:tc>
          <w:tcPr>
            <w:tcW w:w="1777" w:type="dxa"/>
            <w:vAlign w:val="center"/>
          </w:tcPr>
          <w:p w:rsidR="00F60A09" w:rsidRDefault="00F60A09" w:rsidP="00876550">
            <w:pPr>
              <w:jc w:val="center"/>
            </w:pPr>
            <w:r>
              <w:rPr>
                <w:color w:val="000000"/>
                <w:sz w:val="24"/>
                <w:szCs w:val="24"/>
              </w:rPr>
              <w:t>广联达</w:t>
            </w:r>
          </w:p>
        </w:tc>
        <w:tc>
          <w:tcPr>
            <w:tcW w:w="1334" w:type="dxa"/>
            <w:vAlign w:val="center"/>
          </w:tcPr>
          <w:p w:rsidR="00F60A09" w:rsidRDefault="00F60A09" w:rsidP="00876550">
            <w:pPr>
              <w:jc w:val="right"/>
            </w:pPr>
            <w:r>
              <w:rPr>
                <w:color w:val="000000"/>
                <w:sz w:val="24"/>
                <w:szCs w:val="24"/>
              </w:rPr>
              <w:t>8,309,584</w:t>
            </w:r>
          </w:p>
        </w:tc>
        <w:tc>
          <w:tcPr>
            <w:tcW w:w="1924" w:type="dxa"/>
            <w:vAlign w:val="center"/>
          </w:tcPr>
          <w:p w:rsidR="00F60A09" w:rsidRDefault="00F60A09" w:rsidP="00876550">
            <w:pPr>
              <w:jc w:val="right"/>
            </w:pPr>
            <w:r>
              <w:rPr>
                <w:color w:val="000000"/>
                <w:sz w:val="24"/>
                <w:szCs w:val="24"/>
              </w:rPr>
              <w:t>245,522,739.04</w:t>
            </w:r>
          </w:p>
        </w:tc>
        <w:tc>
          <w:tcPr>
            <w:tcW w:w="1644" w:type="dxa"/>
            <w:vAlign w:val="center"/>
          </w:tcPr>
          <w:p w:rsidR="00F60A09" w:rsidRDefault="00F60A09" w:rsidP="00876550">
            <w:pPr>
              <w:jc w:val="right"/>
            </w:pPr>
            <w:r>
              <w:rPr>
                <w:color w:val="000000"/>
                <w:sz w:val="24"/>
                <w:szCs w:val="24"/>
              </w:rPr>
              <w:t>4.60</w:t>
            </w:r>
          </w:p>
        </w:tc>
      </w:tr>
      <w:tr w:rsidR="00F60A09" w:rsidTr="00876550">
        <w:trPr>
          <w:jc w:val="center"/>
        </w:trPr>
        <w:tc>
          <w:tcPr>
            <w:tcW w:w="855" w:type="dxa"/>
            <w:vAlign w:val="center"/>
          </w:tcPr>
          <w:p w:rsidR="00F60A09" w:rsidRDefault="00F60A09" w:rsidP="00876550">
            <w:pPr>
              <w:jc w:val="center"/>
            </w:pPr>
            <w:r>
              <w:rPr>
                <w:color w:val="000000"/>
                <w:sz w:val="24"/>
                <w:szCs w:val="24"/>
              </w:rPr>
              <w:t>6</w:t>
            </w:r>
          </w:p>
        </w:tc>
        <w:tc>
          <w:tcPr>
            <w:tcW w:w="1334" w:type="dxa"/>
            <w:vAlign w:val="center"/>
          </w:tcPr>
          <w:p w:rsidR="00F60A09" w:rsidRPr="00C52113" w:rsidRDefault="00C52113" w:rsidP="00876550">
            <w:pPr>
              <w:jc w:val="center"/>
              <w:rPr>
                <w:color w:val="000000"/>
                <w:sz w:val="24"/>
                <w:szCs w:val="24"/>
              </w:rPr>
            </w:pPr>
            <w:r w:rsidRPr="00C52113">
              <w:rPr>
                <w:color w:val="000000"/>
                <w:sz w:val="24"/>
                <w:szCs w:val="24"/>
              </w:rPr>
              <w:t>300012</w:t>
            </w:r>
          </w:p>
        </w:tc>
        <w:tc>
          <w:tcPr>
            <w:tcW w:w="1777" w:type="dxa"/>
            <w:vAlign w:val="center"/>
          </w:tcPr>
          <w:p w:rsidR="00F60A09" w:rsidRDefault="00F60A09" w:rsidP="00876550">
            <w:pPr>
              <w:jc w:val="center"/>
            </w:pPr>
            <w:r>
              <w:rPr>
                <w:color w:val="000000"/>
                <w:sz w:val="24"/>
                <w:szCs w:val="24"/>
              </w:rPr>
              <w:t>华测检测</w:t>
            </w:r>
          </w:p>
        </w:tc>
        <w:tc>
          <w:tcPr>
            <w:tcW w:w="1334" w:type="dxa"/>
            <w:vAlign w:val="center"/>
          </w:tcPr>
          <w:p w:rsidR="00F60A09" w:rsidRDefault="00F60A09" w:rsidP="00876550">
            <w:pPr>
              <w:jc w:val="right"/>
            </w:pPr>
            <w:r>
              <w:rPr>
                <w:color w:val="000000"/>
                <w:sz w:val="24"/>
                <w:szCs w:val="24"/>
              </w:rPr>
              <w:t>26,886,752</w:t>
            </w:r>
          </w:p>
        </w:tc>
        <w:tc>
          <w:tcPr>
            <w:tcW w:w="1924" w:type="dxa"/>
            <w:vAlign w:val="center"/>
          </w:tcPr>
          <w:p w:rsidR="00F60A09" w:rsidRDefault="00F60A09" w:rsidP="00876550">
            <w:pPr>
              <w:jc w:val="right"/>
            </w:pPr>
            <w:r>
              <w:rPr>
                <w:color w:val="000000"/>
                <w:sz w:val="24"/>
                <w:szCs w:val="24"/>
              </w:rPr>
              <w:t>236,603,417.60</w:t>
            </w:r>
          </w:p>
        </w:tc>
        <w:tc>
          <w:tcPr>
            <w:tcW w:w="1644" w:type="dxa"/>
            <w:vAlign w:val="center"/>
          </w:tcPr>
          <w:p w:rsidR="00F60A09" w:rsidRDefault="00F60A09" w:rsidP="00876550">
            <w:pPr>
              <w:jc w:val="right"/>
            </w:pPr>
            <w:r>
              <w:rPr>
                <w:color w:val="000000"/>
                <w:sz w:val="24"/>
                <w:szCs w:val="24"/>
              </w:rPr>
              <w:t>4.44</w:t>
            </w:r>
          </w:p>
        </w:tc>
      </w:tr>
      <w:tr w:rsidR="00F60A09" w:rsidTr="00876550">
        <w:trPr>
          <w:jc w:val="center"/>
        </w:trPr>
        <w:tc>
          <w:tcPr>
            <w:tcW w:w="855" w:type="dxa"/>
            <w:vAlign w:val="center"/>
          </w:tcPr>
          <w:p w:rsidR="00F60A09" w:rsidRDefault="00F60A09" w:rsidP="00876550">
            <w:pPr>
              <w:jc w:val="center"/>
            </w:pPr>
            <w:r>
              <w:rPr>
                <w:color w:val="000000"/>
                <w:sz w:val="24"/>
                <w:szCs w:val="24"/>
              </w:rPr>
              <w:t>7</w:t>
            </w:r>
          </w:p>
        </w:tc>
        <w:tc>
          <w:tcPr>
            <w:tcW w:w="1334" w:type="dxa"/>
            <w:vAlign w:val="center"/>
          </w:tcPr>
          <w:p w:rsidR="00F60A09" w:rsidRPr="00C52113" w:rsidRDefault="00C52113" w:rsidP="00876550">
            <w:pPr>
              <w:jc w:val="center"/>
              <w:rPr>
                <w:color w:val="000000"/>
                <w:sz w:val="24"/>
                <w:szCs w:val="24"/>
              </w:rPr>
            </w:pPr>
            <w:r w:rsidRPr="00C52113">
              <w:rPr>
                <w:rFonts w:hint="eastAsia"/>
                <w:color w:val="000000"/>
                <w:sz w:val="24"/>
                <w:szCs w:val="24"/>
              </w:rPr>
              <w:t>002230</w:t>
            </w:r>
          </w:p>
        </w:tc>
        <w:tc>
          <w:tcPr>
            <w:tcW w:w="1777" w:type="dxa"/>
            <w:vAlign w:val="center"/>
          </w:tcPr>
          <w:p w:rsidR="00F60A09" w:rsidRDefault="00F60A09" w:rsidP="00876550">
            <w:pPr>
              <w:jc w:val="center"/>
            </w:pPr>
            <w:r>
              <w:rPr>
                <w:color w:val="000000"/>
                <w:sz w:val="24"/>
                <w:szCs w:val="24"/>
              </w:rPr>
              <w:t>科大讯飞</w:t>
            </w:r>
          </w:p>
        </w:tc>
        <w:tc>
          <w:tcPr>
            <w:tcW w:w="1334" w:type="dxa"/>
            <w:vAlign w:val="center"/>
          </w:tcPr>
          <w:p w:rsidR="00F60A09" w:rsidRDefault="00F60A09" w:rsidP="00876550">
            <w:pPr>
              <w:jc w:val="right"/>
            </w:pPr>
            <w:r>
              <w:rPr>
                <w:color w:val="000000"/>
                <w:sz w:val="24"/>
                <w:szCs w:val="24"/>
              </w:rPr>
              <w:t>6,306,950</w:t>
            </w:r>
          </w:p>
        </w:tc>
        <w:tc>
          <w:tcPr>
            <w:tcW w:w="1924" w:type="dxa"/>
            <w:vAlign w:val="center"/>
          </w:tcPr>
          <w:p w:rsidR="00F60A09" w:rsidRDefault="00F60A09" w:rsidP="00876550">
            <w:pPr>
              <w:jc w:val="right"/>
            </w:pPr>
            <w:r>
              <w:rPr>
                <w:color w:val="000000"/>
                <w:sz w:val="24"/>
                <w:szCs w:val="24"/>
              </w:rPr>
              <w:t>228,879,215.50</w:t>
            </w:r>
          </w:p>
        </w:tc>
        <w:tc>
          <w:tcPr>
            <w:tcW w:w="1644" w:type="dxa"/>
            <w:vAlign w:val="center"/>
          </w:tcPr>
          <w:p w:rsidR="00F60A09" w:rsidRDefault="00F60A09" w:rsidP="00876550">
            <w:pPr>
              <w:jc w:val="right"/>
            </w:pPr>
            <w:r>
              <w:rPr>
                <w:color w:val="000000"/>
                <w:sz w:val="24"/>
                <w:szCs w:val="24"/>
              </w:rPr>
              <w:t>4.29</w:t>
            </w:r>
          </w:p>
        </w:tc>
      </w:tr>
      <w:tr w:rsidR="00F60A09" w:rsidTr="00876550">
        <w:trPr>
          <w:jc w:val="center"/>
        </w:trPr>
        <w:tc>
          <w:tcPr>
            <w:tcW w:w="855" w:type="dxa"/>
            <w:vAlign w:val="center"/>
          </w:tcPr>
          <w:p w:rsidR="00F60A09" w:rsidRDefault="00F60A09" w:rsidP="00876550">
            <w:pPr>
              <w:jc w:val="center"/>
            </w:pPr>
            <w:r>
              <w:rPr>
                <w:color w:val="000000"/>
                <w:sz w:val="24"/>
                <w:szCs w:val="24"/>
              </w:rPr>
              <w:t>8</w:t>
            </w:r>
          </w:p>
        </w:tc>
        <w:tc>
          <w:tcPr>
            <w:tcW w:w="1334" w:type="dxa"/>
            <w:vAlign w:val="center"/>
          </w:tcPr>
          <w:p w:rsidR="00F60A09" w:rsidRDefault="00F60A09" w:rsidP="00876550">
            <w:pPr>
              <w:jc w:val="center"/>
            </w:pPr>
            <w:r>
              <w:rPr>
                <w:color w:val="000000"/>
                <w:sz w:val="24"/>
                <w:szCs w:val="24"/>
              </w:rPr>
              <w:t>002271</w:t>
            </w:r>
            <w:bookmarkStart w:id="0" w:name="_GoBack"/>
            <w:bookmarkEnd w:id="0"/>
          </w:p>
        </w:tc>
        <w:tc>
          <w:tcPr>
            <w:tcW w:w="1777" w:type="dxa"/>
            <w:vAlign w:val="center"/>
          </w:tcPr>
          <w:p w:rsidR="00F60A09" w:rsidRDefault="00F60A09" w:rsidP="00876550">
            <w:pPr>
              <w:jc w:val="center"/>
            </w:pPr>
            <w:r>
              <w:rPr>
                <w:color w:val="000000"/>
                <w:sz w:val="24"/>
                <w:szCs w:val="24"/>
              </w:rPr>
              <w:t>东方雨虹</w:t>
            </w:r>
          </w:p>
        </w:tc>
        <w:tc>
          <w:tcPr>
            <w:tcW w:w="1334" w:type="dxa"/>
            <w:vAlign w:val="center"/>
          </w:tcPr>
          <w:p w:rsidR="00F60A09" w:rsidRDefault="00F60A09" w:rsidP="00876550">
            <w:pPr>
              <w:jc w:val="right"/>
            </w:pPr>
            <w:r>
              <w:rPr>
                <w:color w:val="000000"/>
                <w:sz w:val="24"/>
                <w:szCs w:val="24"/>
              </w:rPr>
              <w:t>10,239,299</w:t>
            </w:r>
          </w:p>
        </w:tc>
        <w:tc>
          <w:tcPr>
            <w:tcW w:w="1924" w:type="dxa"/>
            <w:vAlign w:val="center"/>
          </w:tcPr>
          <w:p w:rsidR="00F60A09" w:rsidRDefault="00F60A09" w:rsidP="00876550">
            <w:pPr>
              <w:jc w:val="right"/>
            </w:pPr>
            <w:r>
              <w:rPr>
                <w:color w:val="000000"/>
                <w:sz w:val="24"/>
                <w:szCs w:val="24"/>
              </w:rPr>
              <w:t>215,742,029.93</w:t>
            </w:r>
          </w:p>
        </w:tc>
        <w:tc>
          <w:tcPr>
            <w:tcW w:w="1644" w:type="dxa"/>
            <w:vAlign w:val="center"/>
          </w:tcPr>
          <w:p w:rsidR="00F60A09" w:rsidRDefault="00F60A09" w:rsidP="00876550">
            <w:pPr>
              <w:jc w:val="right"/>
            </w:pPr>
            <w:r>
              <w:rPr>
                <w:color w:val="000000"/>
                <w:sz w:val="24"/>
                <w:szCs w:val="24"/>
              </w:rPr>
              <w:t>4.04</w:t>
            </w:r>
          </w:p>
        </w:tc>
      </w:tr>
      <w:tr w:rsidR="00F60A09" w:rsidTr="00876550">
        <w:trPr>
          <w:jc w:val="center"/>
        </w:trPr>
        <w:tc>
          <w:tcPr>
            <w:tcW w:w="855" w:type="dxa"/>
            <w:vAlign w:val="center"/>
          </w:tcPr>
          <w:p w:rsidR="00F60A09" w:rsidRDefault="00F60A09" w:rsidP="00876550">
            <w:pPr>
              <w:jc w:val="center"/>
            </w:pPr>
            <w:r>
              <w:rPr>
                <w:color w:val="000000"/>
                <w:sz w:val="24"/>
                <w:szCs w:val="24"/>
              </w:rPr>
              <w:t>9</w:t>
            </w:r>
          </w:p>
        </w:tc>
        <w:tc>
          <w:tcPr>
            <w:tcW w:w="1334" w:type="dxa"/>
            <w:vAlign w:val="center"/>
          </w:tcPr>
          <w:p w:rsidR="00F60A09" w:rsidRDefault="00F60A09" w:rsidP="00876550">
            <w:pPr>
              <w:jc w:val="center"/>
            </w:pPr>
            <w:r>
              <w:rPr>
                <w:color w:val="000000"/>
                <w:sz w:val="24"/>
                <w:szCs w:val="24"/>
              </w:rPr>
              <w:t>603039</w:t>
            </w:r>
          </w:p>
        </w:tc>
        <w:tc>
          <w:tcPr>
            <w:tcW w:w="1777" w:type="dxa"/>
            <w:vAlign w:val="center"/>
          </w:tcPr>
          <w:p w:rsidR="00F60A09" w:rsidRDefault="00F60A09" w:rsidP="00876550">
            <w:pPr>
              <w:jc w:val="center"/>
            </w:pPr>
            <w:r>
              <w:rPr>
                <w:color w:val="000000"/>
                <w:sz w:val="24"/>
                <w:szCs w:val="24"/>
              </w:rPr>
              <w:t>泛微网络</w:t>
            </w:r>
          </w:p>
        </w:tc>
        <w:tc>
          <w:tcPr>
            <w:tcW w:w="1334" w:type="dxa"/>
            <w:vAlign w:val="center"/>
          </w:tcPr>
          <w:p w:rsidR="00F60A09" w:rsidRDefault="00F60A09" w:rsidP="00876550">
            <w:pPr>
              <w:jc w:val="right"/>
            </w:pPr>
            <w:r>
              <w:rPr>
                <w:color w:val="000000"/>
                <w:sz w:val="24"/>
                <w:szCs w:val="24"/>
              </w:rPr>
              <w:t>1,924,350</w:t>
            </w:r>
          </w:p>
        </w:tc>
        <w:tc>
          <w:tcPr>
            <w:tcW w:w="1924" w:type="dxa"/>
            <w:vAlign w:val="center"/>
          </w:tcPr>
          <w:p w:rsidR="00F60A09" w:rsidRDefault="00F60A09" w:rsidP="00876550">
            <w:pPr>
              <w:jc w:val="right"/>
            </w:pPr>
            <w:r>
              <w:rPr>
                <w:color w:val="000000"/>
                <w:sz w:val="24"/>
                <w:szCs w:val="24"/>
              </w:rPr>
              <w:t>199,939,965.00</w:t>
            </w:r>
          </w:p>
        </w:tc>
        <w:tc>
          <w:tcPr>
            <w:tcW w:w="1644" w:type="dxa"/>
            <w:vAlign w:val="center"/>
          </w:tcPr>
          <w:p w:rsidR="00F60A09" w:rsidRDefault="00F60A09" w:rsidP="00876550">
            <w:pPr>
              <w:jc w:val="right"/>
            </w:pPr>
            <w:r>
              <w:rPr>
                <w:color w:val="000000"/>
                <w:sz w:val="24"/>
                <w:szCs w:val="24"/>
              </w:rPr>
              <w:t>3.75</w:t>
            </w:r>
          </w:p>
        </w:tc>
      </w:tr>
      <w:tr w:rsidR="00F60A09" w:rsidTr="00876550">
        <w:trPr>
          <w:jc w:val="center"/>
        </w:trPr>
        <w:tc>
          <w:tcPr>
            <w:tcW w:w="855" w:type="dxa"/>
            <w:vAlign w:val="center"/>
          </w:tcPr>
          <w:p w:rsidR="00F60A09" w:rsidRDefault="00F60A09" w:rsidP="00876550">
            <w:pPr>
              <w:jc w:val="center"/>
            </w:pPr>
            <w:r>
              <w:rPr>
                <w:color w:val="000000"/>
                <w:sz w:val="24"/>
                <w:szCs w:val="24"/>
              </w:rPr>
              <w:t>10</w:t>
            </w:r>
          </w:p>
        </w:tc>
        <w:tc>
          <w:tcPr>
            <w:tcW w:w="1334" w:type="dxa"/>
            <w:vAlign w:val="center"/>
          </w:tcPr>
          <w:p w:rsidR="00F60A09" w:rsidRDefault="00F60A09" w:rsidP="00876550">
            <w:pPr>
              <w:jc w:val="center"/>
            </w:pPr>
            <w:r>
              <w:rPr>
                <w:color w:val="000000"/>
                <w:sz w:val="24"/>
                <w:szCs w:val="24"/>
              </w:rPr>
              <w:t>600048</w:t>
            </w:r>
          </w:p>
        </w:tc>
        <w:tc>
          <w:tcPr>
            <w:tcW w:w="1777" w:type="dxa"/>
            <w:vAlign w:val="center"/>
          </w:tcPr>
          <w:p w:rsidR="00F60A09" w:rsidRDefault="00F60A09" w:rsidP="00876550">
            <w:pPr>
              <w:jc w:val="center"/>
            </w:pPr>
            <w:r>
              <w:rPr>
                <w:color w:val="000000"/>
                <w:sz w:val="24"/>
                <w:szCs w:val="24"/>
              </w:rPr>
              <w:t>保利地产</w:t>
            </w:r>
          </w:p>
        </w:tc>
        <w:tc>
          <w:tcPr>
            <w:tcW w:w="1334" w:type="dxa"/>
            <w:vAlign w:val="center"/>
          </w:tcPr>
          <w:p w:rsidR="00F60A09" w:rsidRDefault="00F60A09" w:rsidP="00876550">
            <w:pPr>
              <w:jc w:val="right"/>
            </w:pPr>
            <w:r>
              <w:rPr>
                <w:color w:val="000000"/>
                <w:sz w:val="24"/>
                <w:szCs w:val="24"/>
              </w:rPr>
              <w:t>12,681,077</w:t>
            </w:r>
          </w:p>
        </w:tc>
        <w:tc>
          <w:tcPr>
            <w:tcW w:w="1924" w:type="dxa"/>
            <w:vAlign w:val="center"/>
          </w:tcPr>
          <w:p w:rsidR="00F60A09" w:rsidRDefault="00F60A09" w:rsidP="00876550">
            <w:pPr>
              <w:jc w:val="right"/>
            </w:pPr>
            <w:r>
              <w:rPr>
                <w:color w:val="000000"/>
                <w:sz w:val="24"/>
                <w:szCs w:val="24"/>
              </w:rPr>
              <w:t>180,578,536.48</w:t>
            </w:r>
          </w:p>
        </w:tc>
        <w:tc>
          <w:tcPr>
            <w:tcW w:w="1644" w:type="dxa"/>
            <w:vAlign w:val="center"/>
          </w:tcPr>
          <w:p w:rsidR="00F60A09" w:rsidRDefault="00F60A09" w:rsidP="00876550">
            <w:pPr>
              <w:jc w:val="right"/>
            </w:pPr>
            <w:r>
              <w:rPr>
                <w:color w:val="000000"/>
                <w:sz w:val="24"/>
                <w:szCs w:val="24"/>
              </w:rPr>
              <w:t>3.39</w:t>
            </w:r>
          </w:p>
        </w:tc>
      </w:tr>
    </w:tbl>
    <w:p w:rsidR="004061AC" w:rsidRPr="00414345" w:rsidRDefault="004061AC" w:rsidP="00C15CAC">
      <w:pPr>
        <w:autoSpaceDE w:val="0"/>
        <w:autoSpaceDN w:val="0"/>
        <w:adjustRightInd w:val="0"/>
        <w:spacing w:before="29" w:line="288" w:lineRule="auto"/>
        <w:jc w:val="left"/>
        <w:rPr>
          <w:b/>
          <w:bCs/>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5.4 </w:t>
      </w:r>
      <w:r w:rsidRPr="00414345">
        <w:rPr>
          <w:b/>
          <w:bCs/>
          <w:color w:val="000000"/>
          <w:kern w:val="0"/>
          <w:sz w:val="24"/>
          <w:szCs w:val="24"/>
        </w:rPr>
        <w:t>报告期末按债券品种分类的债券投资组合</w:t>
      </w:r>
    </w:p>
    <w:tbl>
      <w:tblPr>
        <w:tblStyle w:val="af7"/>
        <w:tblW w:w="8868" w:type="dxa"/>
        <w:jc w:val="center"/>
        <w:tblLayout w:type="fixed"/>
        <w:tblLook w:val="04A0" w:firstRow="1" w:lastRow="0" w:firstColumn="1" w:lastColumn="0" w:noHBand="0" w:noVBand="1"/>
      </w:tblPr>
      <w:tblGrid>
        <w:gridCol w:w="828"/>
        <w:gridCol w:w="3302"/>
        <w:gridCol w:w="2987"/>
        <w:gridCol w:w="1751"/>
      </w:tblGrid>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序号</w:t>
            </w:r>
          </w:p>
        </w:tc>
        <w:tc>
          <w:tcPr>
            <w:tcW w:w="3302"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债券品种</w:t>
            </w:r>
          </w:p>
        </w:tc>
        <w:tc>
          <w:tcPr>
            <w:tcW w:w="2987"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公允价值</w:t>
            </w:r>
            <w:r w:rsidR="00C47163" w:rsidRPr="00414345">
              <w:rPr>
                <w:color w:val="000000"/>
                <w:sz w:val="24"/>
              </w:rPr>
              <w:t>（元）</w:t>
            </w:r>
          </w:p>
        </w:tc>
        <w:tc>
          <w:tcPr>
            <w:tcW w:w="1751"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占基金资产净值比例</w:t>
            </w:r>
            <w:r w:rsidR="00C47163" w:rsidRPr="00414345">
              <w:rPr>
                <w:color w:val="000000"/>
                <w:sz w:val="24"/>
              </w:rPr>
              <w:t>（％）</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1</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国家债券</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220,867,800.00</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4.14</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2</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央行票据</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lastRenderedPageBreak/>
              <w:t>3</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金融债券</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其中：政策性金融债</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4</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企业债券</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AC592E" w:rsidRPr="00414345" w:rsidTr="00F323FF">
        <w:trPr>
          <w:jc w:val="center"/>
        </w:trPr>
        <w:tc>
          <w:tcPr>
            <w:tcW w:w="828" w:type="dxa"/>
            <w:vAlign w:val="center"/>
          </w:tcPr>
          <w:p w:rsidR="00AC592E" w:rsidRPr="00414345" w:rsidRDefault="00AC592E" w:rsidP="00C15CAC">
            <w:pPr>
              <w:spacing w:before="29" w:line="288" w:lineRule="auto"/>
              <w:ind w:left="17"/>
              <w:jc w:val="center"/>
              <w:rPr>
                <w:color w:val="000000"/>
                <w:sz w:val="24"/>
                <w:szCs w:val="24"/>
              </w:rPr>
            </w:pPr>
            <w:r w:rsidRPr="00414345">
              <w:rPr>
                <w:color w:val="000000"/>
                <w:sz w:val="24"/>
                <w:szCs w:val="24"/>
              </w:rPr>
              <w:t>5</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企业短期融资</w:t>
            </w:r>
            <w:r w:rsidR="00963F40" w:rsidRPr="00414345">
              <w:rPr>
                <w:color w:val="000000"/>
                <w:sz w:val="24"/>
                <w:szCs w:val="24"/>
              </w:rPr>
              <w:t>券</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FB41D3" w:rsidRPr="00414345" w:rsidTr="00F323FF">
        <w:trPr>
          <w:jc w:val="center"/>
        </w:trPr>
        <w:tc>
          <w:tcPr>
            <w:tcW w:w="828" w:type="dxa"/>
            <w:vAlign w:val="center"/>
          </w:tcPr>
          <w:p w:rsidR="00FB41D3" w:rsidRPr="00414345" w:rsidRDefault="00FB41D3" w:rsidP="00C15CAC">
            <w:pPr>
              <w:spacing w:before="29" w:line="288" w:lineRule="auto"/>
              <w:ind w:left="17"/>
              <w:jc w:val="center"/>
              <w:rPr>
                <w:color w:val="000000"/>
                <w:sz w:val="24"/>
                <w:szCs w:val="24"/>
              </w:rPr>
            </w:pPr>
            <w:r w:rsidRPr="00414345">
              <w:rPr>
                <w:color w:val="000000"/>
                <w:sz w:val="24"/>
                <w:szCs w:val="24"/>
              </w:rPr>
              <w:t>6</w:t>
            </w:r>
          </w:p>
        </w:tc>
        <w:tc>
          <w:tcPr>
            <w:tcW w:w="3302" w:type="dxa"/>
            <w:vAlign w:val="center"/>
          </w:tcPr>
          <w:p w:rsidR="00FB41D3" w:rsidRPr="00414345" w:rsidRDefault="00FB41D3" w:rsidP="00C15CAC">
            <w:pPr>
              <w:spacing w:before="29" w:line="288" w:lineRule="auto"/>
              <w:ind w:left="17"/>
              <w:jc w:val="left"/>
              <w:rPr>
                <w:color w:val="000000"/>
                <w:sz w:val="24"/>
                <w:szCs w:val="24"/>
              </w:rPr>
            </w:pPr>
            <w:r w:rsidRPr="00414345">
              <w:rPr>
                <w:color w:val="000000"/>
                <w:sz w:val="24"/>
                <w:szCs w:val="24"/>
              </w:rPr>
              <w:t>中期票据</w:t>
            </w:r>
          </w:p>
        </w:tc>
        <w:tc>
          <w:tcPr>
            <w:tcW w:w="2987" w:type="dxa"/>
            <w:vAlign w:val="center"/>
          </w:tcPr>
          <w:p w:rsidR="00FB41D3" w:rsidRPr="00414345" w:rsidRDefault="00FB41D3"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FB41D3" w:rsidRPr="00414345" w:rsidRDefault="00FB41D3" w:rsidP="00C15CAC">
            <w:pPr>
              <w:spacing w:before="29" w:line="288" w:lineRule="auto"/>
              <w:ind w:left="17"/>
              <w:jc w:val="right"/>
              <w:rPr>
                <w:color w:val="000000"/>
                <w:sz w:val="24"/>
                <w:szCs w:val="24"/>
              </w:rPr>
            </w:pPr>
            <w:r w:rsidRPr="00414345">
              <w:rPr>
                <w:color w:val="000000"/>
                <w:sz w:val="24"/>
                <w:szCs w:val="24"/>
              </w:rPr>
              <w:t>-</w:t>
            </w:r>
          </w:p>
        </w:tc>
      </w:tr>
      <w:tr w:rsidR="00AC592E" w:rsidRPr="00414345" w:rsidTr="00F323FF">
        <w:trPr>
          <w:jc w:val="center"/>
        </w:trPr>
        <w:tc>
          <w:tcPr>
            <w:tcW w:w="828" w:type="dxa"/>
            <w:vAlign w:val="center"/>
          </w:tcPr>
          <w:p w:rsidR="00AC592E" w:rsidRPr="00414345" w:rsidRDefault="00FB41D3" w:rsidP="00C15CAC">
            <w:pPr>
              <w:spacing w:before="29" w:line="288" w:lineRule="auto"/>
              <w:ind w:left="17"/>
              <w:jc w:val="center"/>
              <w:rPr>
                <w:color w:val="000000"/>
                <w:sz w:val="24"/>
                <w:szCs w:val="24"/>
              </w:rPr>
            </w:pPr>
            <w:r w:rsidRPr="00414345">
              <w:rPr>
                <w:color w:val="000000"/>
                <w:sz w:val="24"/>
                <w:szCs w:val="24"/>
              </w:rPr>
              <w:t>7</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可转债</w:t>
            </w:r>
            <w:r w:rsidR="00AB6E79">
              <w:rPr>
                <w:rFonts w:hint="eastAsia"/>
                <w:sz w:val="24"/>
              </w:rPr>
              <w:t>（可交换债）</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F323FF" w:rsidRPr="00414345" w:rsidTr="0006711A">
        <w:trPr>
          <w:jc w:val="center"/>
        </w:trPr>
        <w:tc>
          <w:tcPr>
            <w:tcW w:w="828" w:type="dxa"/>
            <w:vAlign w:val="center"/>
          </w:tcPr>
          <w:p w:rsidR="00F323FF" w:rsidRPr="007A70C2" w:rsidRDefault="00F323FF" w:rsidP="0006711A">
            <w:pPr>
              <w:spacing w:before="29" w:line="288" w:lineRule="auto"/>
              <w:ind w:left="17"/>
              <w:jc w:val="center"/>
              <w:rPr>
                <w:color w:val="000000"/>
                <w:sz w:val="24"/>
                <w:szCs w:val="24"/>
              </w:rPr>
            </w:pPr>
            <w:r w:rsidRPr="007A70C2">
              <w:rPr>
                <w:rFonts w:hint="eastAsia"/>
                <w:color w:val="000000"/>
                <w:sz w:val="24"/>
                <w:szCs w:val="24"/>
              </w:rPr>
              <w:t>8</w:t>
            </w:r>
          </w:p>
        </w:tc>
        <w:tc>
          <w:tcPr>
            <w:tcW w:w="3302" w:type="dxa"/>
            <w:vAlign w:val="center"/>
          </w:tcPr>
          <w:p w:rsidR="00F323FF" w:rsidRPr="007A70C2" w:rsidRDefault="00F323FF" w:rsidP="0006711A">
            <w:pPr>
              <w:spacing w:before="29" w:line="288" w:lineRule="auto"/>
              <w:ind w:left="17"/>
              <w:jc w:val="left"/>
              <w:rPr>
                <w:color w:val="000000"/>
                <w:sz w:val="24"/>
                <w:szCs w:val="24"/>
              </w:rPr>
            </w:pPr>
            <w:r w:rsidRPr="007A70C2">
              <w:rPr>
                <w:rFonts w:hint="eastAsia"/>
                <w:color w:val="000000"/>
                <w:sz w:val="24"/>
                <w:szCs w:val="24"/>
              </w:rPr>
              <w:t>同业存单</w:t>
            </w:r>
          </w:p>
        </w:tc>
        <w:tc>
          <w:tcPr>
            <w:tcW w:w="2987" w:type="dxa"/>
            <w:vAlign w:val="center"/>
          </w:tcPr>
          <w:p w:rsidR="00F323FF" w:rsidRPr="007A70C2" w:rsidRDefault="00F323FF" w:rsidP="0006711A">
            <w:pPr>
              <w:spacing w:before="29" w:line="288" w:lineRule="auto"/>
              <w:ind w:left="17"/>
              <w:jc w:val="right"/>
              <w:rPr>
                <w:color w:val="000000"/>
                <w:sz w:val="24"/>
                <w:szCs w:val="24"/>
              </w:rPr>
            </w:pPr>
            <w:r w:rsidRPr="007A70C2">
              <w:rPr>
                <w:rFonts w:hint="eastAsia"/>
                <w:color w:val="000000"/>
                <w:sz w:val="24"/>
                <w:szCs w:val="24"/>
              </w:rPr>
              <w:t>-</w:t>
            </w:r>
          </w:p>
        </w:tc>
        <w:tc>
          <w:tcPr>
            <w:tcW w:w="1751" w:type="dxa"/>
            <w:vAlign w:val="center"/>
          </w:tcPr>
          <w:p w:rsidR="00F323FF" w:rsidRPr="007A70C2" w:rsidRDefault="00F323FF" w:rsidP="0006711A">
            <w:pPr>
              <w:spacing w:before="29" w:line="288" w:lineRule="auto"/>
              <w:ind w:left="17"/>
              <w:jc w:val="right"/>
              <w:rPr>
                <w:color w:val="000000"/>
                <w:sz w:val="24"/>
                <w:szCs w:val="24"/>
              </w:rPr>
            </w:pPr>
            <w:r w:rsidRPr="007A70C2">
              <w:rPr>
                <w:rFonts w:hint="eastAsia"/>
                <w:color w:val="000000"/>
                <w:sz w:val="24"/>
                <w:szCs w:val="24"/>
              </w:rPr>
              <w:t>-</w:t>
            </w:r>
          </w:p>
        </w:tc>
      </w:tr>
      <w:tr w:rsidR="00AC592E" w:rsidRPr="00414345" w:rsidTr="00F323FF">
        <w:trPr>
          <w:jc w:val="center"/>
        </w:trPr>
        <w:tc>
          <w:tcPr>
            <w:tcW w:w="828" w:type="dxa"/>
            <w:vAlign w:val="center"/>
          </w:tcPr>
          <w:p w:rsidR="00AC592E" w:rsidRPr="00414345" w:rsidRDefault="00AC592E" w:rsidP="00F323FF">
            <w:pPr>
              <w:spacing w:before="29" w:line="288" w:lineRule="auto"/>
              <w:ind w:left="17"/>
              <w:jc w:val="center"/>
              <w:rPr>
                <w:color w:val="000000"/>
                <w:sz w:val="24"/>
                <w:szCs w:val="24"/>
              </w:rPr>
            </w:pPr>
            <w:r w:rsidRPr="00414345">
              <w:rPr>
                <w:color w:val="000000"/>
                <w:sz w:val="24"/>
                <w:szCs w:val="24"/>
              </w:rPr>
              <w:t>9</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其他</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w:t>
            </w:r>
          </w:p>
        </w:tc>
      </w:tr>
      <w:tr w:rsidR="00AC592E" w:rsidRPr="00414345" w:rsidTr="00F323FF">
        <w:trPr>
          <w:jc w:val="center"/>
        </w:trPr>
        <w:tc>
          <w:tcPr>
            <w:tcW w:w="828" w:type="dxa"/>
            <w:vAlign w:val="center"/>
          </w:tcPr>
          <w:p w:rsidR="00AC592E" w:rsidRPr="00414345" w:rsidRDefault="00AC592E" w:rsidP="00F323FF">
            <w:pPr>
              <w:spacing w:before="29" w:line="288" w:lineRule="auto"/>
              <w:ind w:left="17"/>
              <w:jc w:val="center"/>
              <w:rPr>
                <w:color w:val="000000"/>
                <w:sz w:val="24"/>
                <w:szCs w:val="24"/>
              </w:rPr>
            </w:pPr>
            <w:r w:rsidRPr="00414345">
              <w:rPr>
                <w:color w:val="000000"/>
                <w:sz w:val="24"/>
                <w:szCs w:val="24"/>
              </w:rPr>
              <w:t>10</w:t>
            </w:r>
          </w:p>
        </w:tc>
        <w:tc>
          <w:tcPr>
            <w:tcW w:w="3302" w:type="dxa"/>
            <w:vAlign w:val="center"/>
          </w:tcPr>
          <w:p w:rsidR="00AC592E" w:rsidRPr="00414345" w:rsidRDefault="00AC592E" w:rsidP="00C15CAC">
            <w:pPr>
              <w:spacing w:before="29" w:line="288" w:lineRule="auto"/>
              <w:ind w:left="17"/>
              <w:jc w:val="left"/>
              <w:rPr>
                <w:color w:val="000000"/>
                <w:sz w:val="24"/>
                <w:szCs w:val="24"/>
              </w:rPr>
            </w:pPr>
            <w:r w:rsidRPr="00414345">
              <w:rPr>
                <w:color w:val="000000"/>
                <w:sz w:val="24"/>
                <w:szCs w:val="24"/>
              </w:rPr>
              <w:t>合计</w:t>
            </w:r>
          </w:p>
        </w:tc>
        <w:tc>
          <w:tcPr>
            <w:tcW w:w="2987"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220,867,800.00</w:t>
            </w:r>
          </w:p>
        </w:tc>
        <w:tc>
          <w:tcPr>
            <w:tcW w:w="1751" w:type="dxa"/>
            <w:vAlign w:val="center"/>
          </w:tcPr>
          <w:p w:rsidR="00AC592E" w:rsidRPr="00414345" w:rsidRDefault="00AC592E" w:rsidP="00C15CAC">
            <w:pPr>
              <w:spacing w:before="29" w:line="288" w:lineRule="auto"/>
              <w:ind w:left="17"/>
              <w:jc w:val="right"/>
              <w:rPr>
                <w:color w:val="000000"/>
                <w:sz w:val="24"/>
                <w:szCs w:val="24"/>
              </w:rPr>
            </w:pPr>
            <w:r w:rsidRPr="00414345">
              <w:rPr>
                <w:color w:val="000000"/>
                <w:sz w:val="24"/>
                <w:szCs w:val="24"/>
              </w:rPr>
              <w:t>4.14</w:t>
            </w:r>
          </w:p>
        </w:tc>
      </w:tr>
    </w:tbl>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5.5 </w:t>
      </w:r>
      <w:r w:rsidRPr="00414345">
        <w:rPr>
          <w:b/>
          <w:bCs/>
          <w:color w:val="000000"/>
          <w:kern w:val="0"/>
          <w:sz w:val="24"/>
          <w:szCs w:val="24"/>
        </w:rPr>
        <w:t>报告期末按公允价值占基金资产净值比例大小排</w:t>
      </w:r>
      <w:r w:rsidR="00336EAF" w:rsidRPr="00414345">
        <w:rPr>
          <w:b/>
          <w:bCs/>
          <w:color w:val="000000"/>
          <w:kern w:val="0"/>
          <w:sz w:val="24"/>
          <w:szCs w:val="24"/>
        </w:rPr>
        <w:t>序</w:t>
      </w:r>
      <w:r w:rsidRPr="00414345">
        <w:rPr>
          <w:b/>
          <w:bCs/>
          <w:color w:val="000000"/>
          <w:kern w:val="0"/>
          <w:sz w:val="24"/>
          <w:szCs w:val="24"/>
        </w:rPr>
        <w:t>的前五名债券投资明细</w:t>
      </w:r>
    </w:p>
    <w:tbl>
      <w:tblPr>
        <w:tblStyle w:val="af7"/>
        <w:tblW w:w="8868" w:type="dxa"/>
        <w:jc w:val="center"/>
        <w:tblLayout w:type="fixed"/>
        <w:tblCellMar>
          <w:top w:w="57" w:type="dxa"/>
          <w:bottom w:w="57" w:type="dxa"/>
        </w:tblCellMar>
        <w:tblLook w:val="04A0" w:firstRow="1" w:lastRow="0" w:firstColumn="1" w:lastColumn="0" w:noHBand="0" w:noVBand="1"/>
      </w:tblPr>
      <w:tblGrid>
        <w:gridCol w:w="850"/>
        <w:gridCol w:w="1475"/>
        <w:gridCol w:w="1769"/>
        <w:gridCol w:w="1387"/>
        <w:gridCol w:w="2150"/>
        <w:gridCol w:w="1237"/>
      </w:tblGrid>
      <w:tr w:rsidR="00D57B7C" w:rsidRPr="00414345" w:rsidTr="00A324F4">
        <w:trPr>
          <w:jc w:val="center"/>
        </w:trPr>
        <w:tc>
          <w:tcPr>
            <w:tcW w:w="817"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序号</w:t>
            </w:r>
          </w:p>
        </w:tc>
        <w:tc>
          <w:tcPr>
            <w:tcW w:w="1418"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债券代码</w:t>
            </w:r>
          </w:p>
        </w:tc>
        <w:tc>
          <w:tcPr>
            <w:tcW w:w="1701"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债券名称</w:t>
            </w:r>
          </w:p>
        </w:tc>
        <w:tc>
          <w:tcPr>
            <w:tcW w:w="1334"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数量</w:t>
            </w:r>
            <w:r w:rsidR="00D2061C" w:rsidRPr="00414345">
              <w:rPr>
                <w:color w:val="000000"/>
                <w:sz w:val="24"/>
              </w:rPr>
              <w:t>（张）</w:t>
            </w:r>
          </w:p>
        </w:tc>
        <w:tc>
          <w:tcPr>
            <w:tcW w:w="2068"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公允价值</w:t>
            </w:r>
            <w:r w:rsidRPr="00414345">
              <w:rPr>
                <w:color w:val="000000"/>
                <w:sz w:val="24"/>
                <w:szCs w:val="24"/>
              </w:rPr>
              <w:t>(</w:t>
            </w:r>
            <w:r w:rsidRPr="00414345">
              <w:rPr>
                <w:color w:val="000000"/>
                <w:sz w:val="24"/>
                <w:szCs w:val="24"/>
              </w:rPr>
              <w:t>元</w:t>
            </w:r>
            <w:r w:rsidRPr="00414345">
              <w:rPr>
                <w:color w:val="000000"/>
                <w:sz w:val="24"/>
                <w:szCs w:val="24"/>
              </w:rPr>
              <w:t>)</w:t>
            </w:r>
          </w:p>
        </w:tc>
        <w:tc>
          <w:tcPr>
            <w:tcW w:w="1190"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占基金资产净值比例</w:t>
            </w:r>
            <w:r w:rsidR="003B3494" w:rsidRPr="00414345">
              <w:rPr>
                <w:color w:val="000000"/>
                <w:sz w:val="24"/>
              </w:rPr>
              <w:t>（％）</w:t>
            </w:r>
          </w:p>
        </w:tc>
      </w:tr>
      <w:tr w:rsidR="00B765D3">
        <w:trPr>
          <w:jc w:val="center"/>
        </w:trPr>
        <w:tc>
          <w:tcPr>
            <w:tcW w:w="850" w:type="dxa"/>
            <w:vAlign w:val="center"/>
          </w:tcPr>
          <w:p w:rsidR="00B765D3" w:rsidRDefault="009B511F">
            <w:pPr>
              <w:jc w:val="center"/>
            </w:pPr>
            <w:r>
              <w:rPr>
                <w:color w:val="000000"/>
                <w:sz w:val="24"/>
                <w:szCs w:val="24"/>
              </w:rPr>
              <w:t>1</w:t>
            </w:r>
          </w:p>
        </w:tc>
        <w:tc>
          <w:tcPr>
            <w:tcW w:w="1475" w:type="dxa"/>
            <w:vAlign w:val="center"/>
          </w:tcPr>
          <w:p w:rsidR="00B765D3" w:rsidRDefault="009B511F">
            <w:pPr>
              <w:jc w:val="center"/>
            </w:pPr>
            <w:r>
              <w:rPr>
                <w:color w:val="000000"/>
                <w:sz w:val="24"/>
                <w:szCs w:val="24"/>
              </w:rPr>
              <w:t>199908</w:t>
            </w:r>
          </w:p>
        </w:tc>
        <w:tc>
          <w:tcPr>
            <w:tcW w:w="1769" w:type="dxa"/>
            <w:vAlign w:val="center"/>
          </w:tcPr>
          <w:p w:rsidR="00B765D3" w:rsidRDefault="009B511F">
            <w:pPr>
              <w:jc w:val="center"/>
            </w:pPr>
            <w:r>
              <w:rPr>
                <w:color w:val="000000"/>
                <w:sz w:val="24"/>
                <w:szCs w:val="24"/>
              </w:rPr>
              <w:t>19</w:t>
            </w:r>
            <w:r>
              <w:rPr>
                <w:color w:val="000000"/>
                <w:sz w:val="24"/>
                <w:szCs w:val="24"/>
              </w:rPr>
              <w:t>贴现国债</w:t>
            </w:r>
            <w:r>
              <w:rPr>
                <w:color w:val="000000"/>
                <w:sz w:val="24"/>
                <w:szCs w:val="24"/>
              </w:rPr>
              <w:t>08</w:t>
            </w:r>
          </w:p>
        </w:tc>
        <w:tc>
          <w:tcPr>
            <w:tcW w:w="1387" w:type="dxa"/>
            <w:vAlign w:val="center"/>
          </w:tcPr>
          <w:p w:rsidR="00B765D3" w:rsidRDefault="009B511F">
            <w:pPr>
              <w:jc w:val="right"/>
            </w:pPr>
            <w:r>
              <w:rPr>
                <w:color w:val="000000"/>
                <w:sz w:val="24"/>
                <w:szCs w:val="24"/>
              </w:rPr>
              <w:t>2,220,000</w:t>
            </w:r>
          </w:p>
        </w:tc>
        <w:tc>
          <w:tcPr>
            <w:tcW w:w="2150" w:type="dxa"/>
            <w:vAlign w:val="center"/>
          </w:tcPr>
          <w:p w:rsidR="00B765D3" w:rsidRDefault="009B511F">
            <w:pPr>
              <w:jc w:val="right"/>
            </w:pPr>
            <w:r>
              <w:rPr>
                <w:color w:val="000000"/>
                <w:sz w:val="24"/>
                <w:szCs w:val="24"/>
              </w:rPr>
              <w:t>220,867,800.00</w:t>
            </w:r>
          </w:p>
        </w:tc>
        <w:tc>
          <w:tcPr>
            <w:tcW w:w="1237" w:type="dxa"/>
            <w:vAlign w:val="center"/>
          </w:tcPr>
          <w:p w:rsidR="00B765D3" w:rsidRDefault="009B511F">
            <w:pPr>
              <w:jc w:val="right"/>
            </w:pPr>
            <w:r>
              <w:rPr>
                <w:color w:val="000000"/>
                <w:sz w:val="24"/>
                <w:szCs w:val="24"/>
              </w:rPr>
              <w:t>4.14</w:t>
            </w:r>
          </w:p>
        </w:tc>
      </w:tr>
    </w:tbl>
    <w:p w:rsidR="004061AC" w:rsidRPr="00414345" w:rsidRDefault="004061AC" w:rsidP="00C15CAC">
      <w:pPr>
        <w:autoSpaceDE w:val="0"/>
        <w:autoSpaceDN w:val="0"/>
        <w:adjustRightInd w:val="0"/>
        <w:spacing w:before="29" w:line="288" w:lineRule="auto"/>
        <w:jc w:val="left"/>
        <w:rPr>
          <w:b/>
          <w:bCs/>
          <w:color w:val="000000"/>
          <w:kern w:val="0"/>
          <w:sz w:val="24"/>
          <w:szCs w:val="24"/>
        </w:rPr>
      </w:pPr>
    </w:p>
    <w:p w:rsidR="004061AC" w:rsidRPr="00414345" w:rsidRDefault="004061AC"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 xml:space="preserve">5.6 </w:t>
      </w:r>
      <w:r w:rsidRPr="00414345">
        <w:rPr>
          <w:b/>
          <w:bCs/>
          <w:color w:val="000000"/>
          <w:kern w:val="0"/>
          <w:sz w:val="24"/>
          <w:szCs w:val="24"/>
        </w:rPr>
        <w:t>报告期末按公允价值占基金资产净值比例大小排</w:t>
      </w:r>
      <w:r w:rsidR="00336EAF" w:rsidRPr="00414345">
        <w:rPr>
          <w:b/>
          <w:bCs/>
          <w:color w:val="000000"/>
          <w:kern w:val="0"/>
          <w:sz w:val="24"/>
          <w:szCs w:val="24"/>
        </w:rPr>
        <w:t>序</w:t>
      </w:r>
      <w:r w:rsidRPr="00414345">
        <w:rPr>
          <w:b/>
          <w:bCs/>
          <w:color w:val="000000"/>
          <w:kern w:val="0"/>
          <w:sz w:val="24"/>
          <w:szCs w:val="24"/>
        </w:rPr>
        <w:t>的前十名资产支持证券投资明细</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本基金本报告期末未持有资产支持证券。</w:t>
      </w:r>
    </w:p>
    <w:p w:rsidR="00A54C7D" w:rsidRPr="00414345" w:rsidRDefault="00A54C7D" w:rsidP="00C15CAC">
      <w:pPr>
        <w:autoSpaceDE w:val="0"/>
        <w:autoSpaceDN w:val="0"/>
        <w:adjustRightInd w:val="0"/>
        <w:spacing w:before="29" w:line="288" w:lineRule="auto"/>
        <w:jc w:val="left"/>
        <w:rPr>
          <w:color w:val="000000"/>
          <w:sz w:val="24"/>
          <w:szCs w:val="24"/>
        </w:rPr>
      </w:pPr>
    </w:p>
    <w:p w:rsidR="00A54C7D" w:rsidRPr="00414345" w:rsidRDefault="00A54C7D" w:rsidP="00C15CAC">
      <w:pPr>
        <w:autoSpaceDE w:val="0"/>
        <w:autoSpaceDN w:val="0"/>
        <w:adjustRightInd w:val="0"/>
        <w:spacing w:before="29" w:line="288" w:lineRule="auto"/>
        <w:jc w:val="left"/>
        <w:rPr>
          <w:color w:val="000000"/>
          <w:kern w:val="0"/>
          <w:sz w:val="24"/>
          <w:szCs w:val="24"/>
        </w:rPr>
      </w:pPr>
      <w:r w:rsidRPr="00414345">
        <w:rPr>
          <w:b/>
          <w:bCs/>
          <w:color w:val="000000"/>
          <w:kern w:val="0"/>
          <w:sz w:val="24"/>
          <w:szCs w:val="24"/>
        </w:rPr>
        <w:t>5.7</w:t>
      </w:r>
      <w:r w:rsidRPr="00414345">
        <w:rPr>
          <w:rFonts w:hAnsi="宋体"/>
          <w:b/>
          <w:bCs/>
          <w:color w:val="000000"/>
          <w:kern w:val="0"/>
          <w:sz w:val="24"/>
          <w:szCs w:val="24"/>
        </w:rPr>
        <w:t>报告期末按公允价值占基金资产净值比例大小排序的前五名贵金属投资明细</w:t>
      </w:r>
    </w:p>
    <w:p w:rsidR="00632B0F" w:rsidRPr="00414345" w:rsidRDefault="00632B0F" w:rsidP="00C15CAC">
      <w:pPr>
        <w:widowControl/>
        <w:spacing w:line="288" w:lineRule="auto"/>
        <w:jc w:val="left"/>
        <w:rPr>
          <w:sz w:val="24"/>
          <w:szCs w:val="24"/>
        </w:rPr>
      </w:pPr>
      <w:r w:rsidRPr="00414345">
        <w:rPr>
          <w:sz w:val="24"/>
          <w:szCs w:val="24"/>
        </w:rPr>
        <w:t>本基金本报告期末未持有贵金属。</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4061AC" w:rsidRPr="00414345" w:rsidRDefault="00A917BF"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5.8</w:t>
      </w:r>
      <w:r w:rsidR="004061AC" w:rsidRPr="00414345">
        <w:rPr>
          <w:b/>
          <w:bCs/>
          <w:color w:val="000000"/>
          <w:kern w:val="0"/>
          <w:sz w:val="24"/>
          <w:szCs w:val="24"/>
        </w:rPr>
        <w:t>报告期末按公允价值占基金资产净值比例大小排</w:t>
      </w:r>
      <w:r w:rsidR="00336EAF" w:rsidRPr="00414345">
        <w:rPr>
          <w:b/>
          <w:bCs/>
          <w:color w:val="000000"/>
          <w:kern w:val="0"/>
          <w:sz w:val="24"/>
          <w:szCs w:val="24"/>
        </w:rPr>
        <w:t>序</w:t>
      </w:r>
      <w:r w:rsidR="004061AC" w:rsidRPr="00414345">
        <w:rPr>
          <w:b/>
          <w:bCs/>
          <w:color w:val="000000"/>
          <w:kern w:val="0"/>
          <w:sz w:val="24"/>
          <w:szCs w:val="24"/>
        </w:rPr>
        <w:t>的前五名权证投资明细</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本基金本报告期末未持有权证。</w:t>
      </w:r>
    </w:p>
    <w:p w:rsidR="004061AC" w:rsidRPr="00414345" w:rsidRDefault="004061AC" w:rsidP="00C15CAC">
      <w:pPr>
        <w:autoSpaceDE w:val="0"/>
        <w:autoSpaceDN w:val="0"/>
        <w:adjustRightInd w:val="0"/>
        <w:spacing w:before="29" w:line="288" w:lineRule="auto"/>
        <w:jc w:val="left"/>
        <w:rPr>
          <w:color w:val="000000"/>
          <w:kern w:val="0"/>
          <w:sz w:val="24"/>
          <w:szCs w:val="24"/>
        </w:rPr>
      </w:pPr>
    </w:p>
    <w:p w:rsidR="00275745" w:rsidRPr="00414345" w:rsidRDefault="003259C8"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w:t>
      </w:r>
      <w:r w:rsidR="00A917BF" w:rsidRPr="00414345">
        <w:rPr>
          <w:b/>
          <w:bCs/>
          <w:color w:val="000000"/>
          <w:kern w:val="0"/>
          <w:sz w:val="24"/>
          <w:szCs w:val="24"/>
        </w:rPr>
        <w:t>.</w:t>
      </w:r>
      <w:r w:rsidR="0059076B" w:rsidRPr="00414345">
        <w:rPr>
          <w:b/>
          <w:bCs/>
          <w:color w:val="000000"/>
          <w:kern w:val="0"/>
          <w:sz w:val="24"/>
          <w:szCs w:val="24"/>
        </w:rPr>
        <w:t>9</w:t>
      </w:r>
      <w:r w:rsidR="00275745" w:rsidRPr="00414345">
        <w:rPr>
          <w:b/>
          <w:bCs/>
          <w:color w:val="000000"/>
          <w:kern w:val="0"/>
          <w:sz w:val="24"/>
          <w:szCs w:val="24"/>
        </w:rPr>
        <w:t>报告期末本基金投资的股指期货交易情况说明</w:t>
      </w:r>
    </w:p>
    <w:p w:rsidR="00275745" w:rsidRPr="00414345" w:rsidRDefault="00AA3A38"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本基金本报告期末未持有股指期货。</w:t>
      </w:r>
    </w:p>
    <w:p w:rsidR="00AA3A38" w:rsidRPr="00414345" w:rsidRDefault="00AA3A38" w:rsidP="00C15CAC">
      <w:pPr>
        <w:adjustRightInd w:val="0"/>
        <w:snapToGrid w:val="0"/>
        <w:spacing w:before="29" w:line="288" w:lineRule="auto"/>
        <w:rPr>
          <w:sz w:val="24"/>
          <w:szCs w:val="24"/>
        </w:rPr>
      </w:pPr>
    </w:p>
    <w:p w:rsidR="00A669FC" w:rsidRPr="00414345" w:rsidRDefault="00312A9F"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5.10</w:t>
      </w:r>
      <w:r w:rsidRPr="00414345">
        <w:rPr>
          <w:b/>
          <w:bCs/>
          <w:color w:val="000000"/>
          <w:kern w:val="0"/>
          <w:sz w:val="24"/>
          <w:szCs w:val="24"/>
        </w:rPr>
        <w:t>报告期末本基金投资的国债期货交易情况说明</w:t>
      </w:r>
    </w:p>
    <w:p w:rsidR="00312A9F" w:rsidRPr="00414345" w:rsidRDefault="00312A9F"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本基金本报告期末未持有国债期货。</w:t>
      </w:r>
    </w:p>
    <w:p w:rsidR="00426096" w:rsidRPr="00414345" w:rsidRDefault="00426096" w:rsidP="00C15CAC">
      <w:pPr>
        <w:autoSpaceDE w:val="0"/>
        <w:autoSpaceDN w:val="0"/>
        <w:adjustRightInd w:val="0"/>
        <w:spacing w:before="29" w:line="288" w:lineRule="auto"/>
        <w:jc w:val="left"/>
        <w:rPr>
          <w:color w:val="000000"/>
          <w:sz w:val="24"/>
          <w:szCs w:val="24"/>
        </w:rPr>
      </w:pPr>
    </w:p>
    <w:p w:rsidR="004061AC" w:rsidRPr="00414345" w:rsidRDefault="003259C8"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5</w:t>
      </w:r>
      <w:r w:rsidR="00275745" w:rsidRPr="00414345">
        <w:rPr>
          <w:b/>
          <w:bCs/>
          <w:color w:val="000000"/>
          <w:kern w:val="0"/>
          <w:sz w:val="24"/>
          <w:szCs w:val="24"/>
        </w:rPr>
        <w:t>.</w:t>
      </w:r>
      <w:r w:rsidR="0059076B" w:rsidRPr="00414345">
        <w:rPr>
          <w:b/>
          <w:bCs/>
          <w:color w:val="000000"/>
          <w:kern w:val="0"/>
          <w:sz w:val="24"/>
          <w:szCs w:val="24"/>
        </w:rPr>
        <w:t>11</w:t>
      </w:r>
      <w:r w:rsidR="004061AC" w:rsidRPr="00414345">
        <w:rPr>
          <w:b/>
          <w:bCs/>
          <w:color w:val="000000"/>
          <w:kern w:val="0"/>
          <w:sz w:val="24"/>
          <w:szCs w:val="24"/>
        </w:rPr>
        <w:t>投资组合报告附注</w:t>
      </w:r>
    </w:p>
    <w:p w:rsidR="00BE5388" w:rsidRPr="00BE5388" w:rsidRDefault="00BE5388" w:rsidP="00E40D31">
      <w:pPr>
        <w:autoSpaceDE w:val="0"/>
        <w:autoSpaceDN w:val="0"/>
        <w:adjustRightInd w:val="0"/>
        <w:spacing w:before="29" w:line="288" w:lineRule="auto"/>
        <w:jc w:val="left"/>
        <w:rPr>
          <w:bCs/>
          <w:color w:val="000000"/>
          <w:kern w:val="0"/>
          <w:sz w:val="24"/>
          <w:szCs w:val="24"/>
        </w:rPr>
      </w:pPr>
      <w:r w:rsidRPr="00BE5388">
        <w:rPr>
          <w:bCs/>
          <w:color w:val="000000"/>
          <w:kern w:val="0"/>
          <w:sz w:val="24"/>
          <w:szCs w:val="24"/>
        </w:rPr>
        <w:t>5.11.1</w:t>
      </w:r>
      <w:r w:rsidRPr="00BE5388">
        <w:rPr>
          <w:bCs/>
          <w:color w:val="000000"/>
          <w:kern w:val="0"/>
          <w:sz w:val="24"/>
          <w:szCs w:val="24"/>
        </w:rPr>
        <w:t>报告期内本基金投资的前十名证券的发行主体未被监管部门立案调查，在本报告</w:t>
      </w:r>
      <w:r w:rsidRPr="00BE5388">
        <w:rPr>
          <w:bCs/>
          <w:color w:val="000000"/>
          <w:kern w:val="0"/>
          <w:sz w:val="24"/>
          <w:szCs w:val="24"/>
        </w:rPr>
        <w:lastRenderedPageBreak/>
        <w:t>编制日前一年内本基金投资的前十名证券的发行主体未受到公开谴责和处罚。</w:t>
      </w:r>
    </w:p>
    <w:p w:rsidR="00BE5388" w:rsidRPr="00BE5388" w:rsidRDefault="00BE5388" w:rsidP="00E40D31">
      <w:pPr>
        <w:autoSpaceDE w:val="0"/>
        <w:autoSpaceDN w:val="0"/>
        <w:adjustRightInd w:val="0"/>
        <w:spacing w:before="29" w:line="288" w:lineRule="auto"/>
        <w:jc w:val="left"/>
        <w:rPr>
          <w:bCs/>
          <w:color w:val="000000"/>
          <w:kern w:val="0"/>
          <w:sz w:val="24"/>
          <w:szCs w:val="24"/>
        </w:rPr>
      </w:pPr>
      <w:r w:rsidRPr="00BE5388">
        <w:rPr>
          <w:bCs/>
          <w:color w:val="000000"/>
          <w:kern w:val="0"/>
          <w:sz w:val="24"/>
          <w:szCs w:val="24"/>
        </w:rPr>
        <w:t>5.11.2</w:t>
      </w:r>
      <w:r w:rsidRPr="00BE5388">
        <w:rPr>
          <w:bCs/>
          <w:color w:val="000000"/>
          <w:kern w:val="0"/>
          <w:sz w:val="24"/>
          <w:szCs w:val="24"/>
        </w:rPr>
        <w:t>本基金投资的前十名股票中，没有超出基金合同规定的备选股票库之外的股票。</w:t>
      </w:r>
    </w:p>
    <w:p w:rsidR="004061AC" w:rsidRPr="00414345" w:rsidRDefault="003259C8" w:rsidP="00C15CAC">
      <w:pPr>
        <w:autoSpaceDE w:val="0"/>
        <w:autoSpaceDN w:val="0"/>
        <w:adjustRightInd w:val="0"/>
        <w:spacing w:before="29" w:line="288" w:lineRule="auto"/>
        <w:jc w:val="left"/>
        <w:rPr>
          <w:bCs/>
          <w:color w:val="000000"/>
          <w:kern w:val="0"/>
          <w:sz w:val="24"/>
          <w:szCs w:val="24"/>
        </w:rPr>
      </w:pPr>
      <w:r w:rsidRPr="00414345">
        <w:rPr>
          <w:bCs/>
          <w:color w:val="000000"/>
          <w:kern w:val="0"/>
          <w:sz w:val="24"/>
          <w:szCs w:val="24"/>
        </w:rPr>
        <w:t>5</w:t>
      </w:r>
      <w:r w:rsidR="00275745" w:rsidRPr="00414345">
        <w:rPr>
          <w:bCs/>
          <w:color w:val="000000"/>
          <w:kern w:val="0"/>
          <w:sz w:val="24"/>
          <w:szCs w:val="24"/>
        </w:rPr>
        <w:t>.</w:t>
      </w:r>
      <w:r w:rsidR="0059076B" w:rsidRPr="00414345">
        <w:rPr>
          <w:bCs/>
          <w:color w:val="000000"/>
          <w:kern w:val="0"/>
          <w:sz w:val="24"/>
          <w:szCs w:val="24"/>
        </w:rPr>
        <w:t>11.3</w:t>
      </w:r>
      <w:r w:rsidR="0035383E" w:rsidRPr="00414345">
        <w:rPr>
          <w:bCs/>
          <w:color w:val="000000"/>
          <w:kern w:val="0"/>
          <w:sz w:val="24"/>
          <w:szCs w:val="24"/>
        </w:rPr>
        <w:t>其他</w:t>
      </w:r>
      <w:r w:rsidR="004061AC" w:rsidRPr="00414345">
        <w:rPr>
          <w:bCs/>
          <w:color w:val="000000"/>
          <w:kern w:val="0"/>
          <w:sz w:val="24"/>
          <w:szCs w:val="24"/>
        </w:rPr>
        <w:t>资产构成</w:t>
      </w:r>
    </w:p>
    <w:tbl>
      <w:tblPr>
        <w:tblStyle w:val="af7"/>
        <w:tblpPr w:leftFromText="180" w:rightFromText="180" w:vertAnchor="text" w:horzAnchor="margin" w:tblpXSpec="center" w:tblpY="265"/>
        <w:tblW w:w="8868" w:type="dxa"/>
        <w:jc w:val="center"/>
        <w:tblLayout w:type="fixed"/>
        <w:tblCellMar>
          <w:top w:w="-1" w:type="dxa"/>
          <w:bottom w:w="-1" w:type="dxa"/>
        </w:tblCellMar>
        <w:tblLook w:val="04A0" w:firstRow="1" w:lastRow="0" w:firstColumn="1" w:lastColumn="0" w:noHBand="0" w:noVBand="1"/>
      </w:tblPr>
      <w:tblGrid>
        <w:gridCol w:w="1287"/>
        <w:gridCol w:w="2573"/>
        <w:gridCol w:w="5008"/>
      </w:tblGrid>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序号</w:t>
            </w:r>
          </w:p>
        </w:tc>
        <w:tc>
          <w:tcPr>
            <w:tcW w:w="2470" w:type="dxa"/>
            <w:vAlign w:val="center"/>
          </w:tcPr>
          <w:p w:rsidR="004C0914" w:rsidRPr="00414345" w:rsidRDefault="004C0914"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名称</w:t>
            </w:r>
          </w:p>
        </w:tc>
        <w:tc>
          <w:tcPr>
            <w:tcW w:w="4808" w:type="dxa"/>
            <w:vAlign w:val="center"/>
          </w:tcPr>
          <w:p w:rsidR="004C0914" w:rsidRPr="00414345" w:rsidRDefault="004C0914" w:rsidP="00C15CAC">
            <w:pPr>
              <w:autoSpaceDE w:val="0"/>
              <w:autoSpaceDN w:val="0"/>
              <w:adjustRightInd w:val="0"/>
              <w:spacing w:before="29" w:line="288" w:lineRule="auto"/>
              <w:ind w:left="17"/>
              <w:jc w:val="center"/>
              <w:rPr>
                <w:color w:val="000000"/>
                <w:sz w:val="24"/>
                <w:szCs w:val="24"/>
              </w:rPr>
            </w:pPr>
            <w:r w:rsidRPr="00414345">
              <w:rPr>
                <w:color w:val="000000"/>
                <w:sz w:val="24"/>
                <w:szCs w:val="24"/>
              </w:rPr>
              <w:t>金额</w:t>
            </w:r>
            <w:r w:rsidRPr="00414345">
              <w:rPr>
                <w:color w:val="000000"/>
                <w:sz w:val="24"/>
              </w:rPr>
              <w:t>（元）</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1</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存出保证金</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3,497,622.80</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2</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应收证券清算款</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26,165,567.49</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3</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应收股利</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4</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应收利息</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544,219.83</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5</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应收申购款</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8,053,525.38</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6</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其他应收款</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7</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待摊费用</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8</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其他</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w:t>
            </w:r>
          </w:p>
        </w:tc>
      </w:tr>
      <w:tr w:rsidR="004C0914" w:rsidRPr="00414345" w:rsidTr="000243BD">
        <w:trPr>
          <w:jc w:val="center"/>
        </w:trPr>
        <w:tc>
          <w:tcPr>
            <w:tcW w:w="1235" w:type="dxa"/>
            <w:vAlign w:val="center"/>
          </w:tcPr>
          <w:p w:rsidR="004C0914" w:rsidRPr="00414345" w:rsidRDefault="004C0914" w:rsidP="00C15CAC">
            <w:pPr>
              <w:autoSpaceDE w:val="0"/>
              <w:autoSpaceDN w:val="0"/>
              <w:adjustRightInd w:val="0"/>
              <w:spacing w:before="29" w:line="288" w:lineRule="auto"/>
              <w:ind w:left="15"/>
              <w:jc w:val="center"/>
              <w:rPr>
                <w:color w:val="000000"/>
                <w:sz w:val="24"/>
                <w:szCs w:val="24"/>
              </w:rPr>
            </w:pPr>
            <w:r w:rsidRPr="00414345">
              <w:rPr>
                <w:color w:val="000000"/>
                <w:sz w:val="24"/>
                <w:szCs w:val="24"/>
              </w:rPr>
              <w:t>9</w:t>
            </w:r>
          </w:p>
        </w:tc>
        <w:tc>
          <w:tcPr>
            <w:tcW w:w="2470" w:type="dxa"/>
            <w:vAlign w:val="center"/>
          </w:tcPr>
          <w:p w:rsidR="004C0914" w:rsidRPr="00414345" w:rsidRDefault="004C0914" w:rsidP="00C15CAC">
            <w:pPr>
              <w:autoSpaceDE w:val="0"/>
              <w:autoSpaceDN w:val="0"/>
              <w:adjustRightInd w:val="0"/>
              <w:spacing w:before="29" w:line="288" w:lineRule="auto"/>
              <w:ind w:left="15"/>
              <w:jc w:val="left"/>
              <w:rPr>
                <w:color w:val="000000"/>
                <w:sz w:val="24"/>
                <w:szCs w:val="24"/>
              </w:rPr>
            </w:pPr>
            <w:r w:rsidRPr="00414345">
              <w:rPr>
                <w:color w:val="000000"/>
                <w:sz w:val="24"/>
                <w:szCs w:val="24"/>
              </w:rPr>
              <w:t>合计</w:t>
            </w:r>
          </w:p>
        </w:tc>
        <w:tc>
          <w:tcPr>
            <w:tcW w:w="4808" w:type="dxa"/>
            <w:vAlign w:val="center"/>
          </w:tcPr>
          <w:p w:rsidR="004C0914" w:rsidRPr="00414345" w:rsidRDefault="004C0914" w:rsidP="00C15CAC">
            <w:pPr>
              <w:autoSpaceDE w:val="0"/>
              <w:autoSpaceDN w:val="0"/>
              <w:adjustRightInd w:val="0"/>
              <w:spacing w:before="29" w:line="288" w:lineRule="auto"/>
              <w:ind w:left="15"/>
              <w:jc w:val="right"/>
              <w:rPr>
                <w:color w:val="000000"/>
                <w:sz w:val="24"/>
                <w:szCs w:val="24"/>
              </w:rPr>
            </w:pPr>
            <w:r w:rsidRPr="00414345">
              <w:rPr>
                <w:color w:val="000000"/>
                <w:sz w:val="24"/>
                <w:szCs w:val="24"/>
              </w:rPr>
              <w:t>38,260,935.50</w:t>
            </w:r>
          </w:p>
        </w:tc>
      </w:tr>
    </w:tbl>
    <w:p w:rsidR="002918E3" w:rsidRPr="00414345" w:rsidRDefault="002918E3" w:rsidP="00C15CAC">
      <w:pPr>
        <w:autoSpaceDE w:val="0"/>
        <w:autoSpaceDN w:val="0"/>
        <w:adjustRightInd w:val="0"/>
        <w:spacing w:before="29" w:line="288" w:lineRule="auto"/>
        <w:rPr>
          <w:color w:val="000000"/>
          <w:sz w:val="24"/>
          <w:szCs w:val="24"/>
        </w:rPr>
      </w:pPr>
    </w:p>
    <w:p w:rsidR="004061AC" w:rsidRPr="00414345" w:rsidRDefault="003259C8" w:rsidP="00C15CAC">
      <w:pPr>
        <w:autoSpaceDE w:val="0"/>
        <w:autoSpaceDN w:val="0"/>
        <w:adjustRightInd w:val="0"/>
        <w:spacing w:before="29" w:line="288" w:lineRule="auto"/>
        <w:jc w:val="left"/>
        <w:rPr>
          <w:bCs/>
          <w:color w:val="000000"/>
          <w:kern w:val="0"/>
          <w:sz w:val="24"/>
          <w:szCs w:val="24"/>
        </w:rPr>
      </w:pPr>
      <w:r w:rsidRPr="00414345">
        <w:rPr>
          <w:bCs/>
          <w:color w:val="000000"/>
          <w:kern w:val="0"/>
          <w:sz w:val="24"/>
          <w:szCs w:val="24"/>
        </w:rPr>
        <w:t>5</w:t>
      </w:r>
      <w:r w:rsidR="00275745" w:rsidRPr="00414345">
        <w:rPr>
          <w:bCs/>
          <w:color w:val="000000"/>
          <w:kern w:val="0"/>
          <w:sz w:val="24"/>
          <w:szCs w:val="24"/>
        </w:rPr>
        <w:t>.</w:t>
      </w:r>
      <w:r w:rsidR="0059076B" w:rsidRPr="00414345">
        <w:rPr>
          <w:bCs/>
          <w:color w:val="000000"/>
          <w:kern w:val="0"/>
          <w:sz w:val="24"/>
          <w:szCs w:val="24"/>
        </w:rPr>
        <w:t>11.4</w:t>
      </w:r>
      <w:r w:rsidR="004061AC" w:rsidRPr="00414345">
        <w:rPr>
          <w:bCs/>
          <w:color w:val="000000"/>
          <w:kern w:val="0"/>
          <w:sz w:val="24"/>
          <w:szCs w:val="24"/>
        </w:rPr>
        <w:t>报告期末持有的处于转股期的可转换债券明细</w:t>
      </w:r>
    </w:p>
    <w:p w:rsidR="004061AC" w:rsidRPr="00414345" w:rsidRDefault="004061AC" w:rsidP="00C15CAC">
      <w:pPr>
        <w:autoSpaceDE w:val="0"/>
        <w:autoSpaceDN w:val="0"/>
        <w:adjustRightInd w:val="0"/>
        <w:spacing w:before="29" w:line="288" w:lineRule="auto"/>
        <w:jc w:val="left"/>
        <w:rPr>
          <w:color w:val="000000"/>
          <w:sz w:val="24"/>
          <w:szCs w:val="24"/>
        </w:rPr>
      </w:pPr>
      <w:r w:rsidRPr="00414345">
        <w:rPr>
          <w:color w:val="000000"/>
          <w:sz w:val="24"/>
          <w:szCs w:val="24"/>
        </w:rPr>
        <w:t>本基金本报告期末未持有处于转股期的可转换债券。</w:t>
      </w:r>
    </w:p>
    <w:p w:rsidR="002918E3" w:rsidRPr="00414345" w:rsidRDefault="002918E3" w:rsidP="00C15CAC">
      <w:pPr>
        <w:autoSpaceDE w:val="0"/>
        <w:autoSpaceDN w:val="0"/>
        <w:adjustRightInd w:val="0"/>
        <w:spacing w:before="29" w:line="288" w:lineRule="auto"/>
        <w:rPr>
          <w:color w:val="000000"/>
          <w:sz w:val="24"/>
          <w:szCs w:val="24"/>
        </w:rPr>
      </w:pPr>
    </w:p>
    <w:p w:rsidR="004061AC" w:rsidRPr="00414345" w:rsidRDefault="003259C8" w:rsidP="00C15CAC">
      <w:pPr>
        <w:autoSpaceDE w:val="0"/>
        <w:autoSpaceDN w:val="0"/>
        <w:adjustRightInd w:val="0"/>
        <w:spacing w:before="29" w:line="288" w:lineRule="auto"/>
        <w:jc w:val="left"/>
        <w:rPr>
          <w:bCs/>
          <w:color w:val="000000"/>
          <w:kern w:val="0"/>
          <w:sz w:val="24"/>
          <w:szCs w:val="24"/>
        </w:rPr>
      </w:pPr>
      <w:r w:rsidRPr="00414345">
        <w:rPr>
          <w:bCs/>
          <w:color w:val="000000"/>
          <w:kern w:val="0"/>
          <w:sz w:val="24"/>
          <w:szCs w:val="24"/>
        </w:rPr>
        <w:t>5</w:t>
      </w:r>
      <w:r w:rsidR="004061AC" w:rsidRPr="00414345">
        <w:rPr>
          <w:bCs/>
          <w:color w:val="000000"/>
          <w:kern w:val="0"/>
          <w:sz w:val="24"/>
          <w:szCs w:val="24"/>
        </w:rPr>
        <w:t>.</w:t>
      </w:r>
      <w:r w:rsidR="0059076B" w:rsidRPr="00414345">
        <w:rPr>
          <w:bCs/>
          <w:color w:val="000000"/>
          <w:kern w:val="0"/>
          <w:sz w:val="24"/>
          <w:szCs w:val="24"/>
        </w:rPr>
        <w:t>11.5</w:t>
      </w:r>
      <w:r w:rsidR="004061AC" w:rsidRPr="00414345">
        <w:rPr>
          <w:bCs/>
          <w:color w:val="000000"/>
          <w:kern w:val="0"/>
          <w:sz w:val="24"/>
          <w:szCs w:val="24"/>
        </w:rPr>
        <w:t>报告期末前十名股票中存在流通受限情况的说明</w:t>
      </w:r>
    </w:p>
    <w:tbl>
      <w:tblPr>
        <w:tblStyle w:val="af7"/>
        <w:tblW w:w="8868" w:type="dxa"/>
        <w:jc w:val="center"/>
        <w:tblLayout w:type="fixed"/>
        <w:tblCellMar>
          <w:top w:w="57" w:type="dxa"/>
          <w:bottom w:w="57" w:type="dxa"/>
        </w:tblCellMar>
        <w:tblLook w:val="04A0" w:firstRow="1" w:lastRow="0" w:firstColumn="1" w:lastColumn="0" w:noHBand="0" w:noVBand="1"/>
      </w:tblPr>
      <w:tblGrid>
        <w:gridCol w:w="1129"/>
        <w:gridCol w:w="1356"/>
        <w:gridCol w:w="1355"/>
        <w:gridCol w:w="1880"/>
        <w:gridCol w:w="1724"/>
        <w:gridCol w:w="1424"/>
      </w:tblGrid>
      <w:tr w:rsidR="003E62FB" w:rsidRPr="00414345" w:rsidTr="00BC216C">
        <w:trPr>
          <w:jc w:val="center"/>
        </w:trPr>
        <w:tc>
          <w:tcPr>
            <w:tcW w:w="1083"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序号</w:t>
            </w:r>
          </w:p>
        </w:tc>
        <w:tc>
          <w:tcPr>
            <w:tcW w:w="1302"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股票代码</w:t>
            </w:r>
          </w:p>
        </w:tc>
        <w:tc>
          <w:tcPr>
            <w:tcW w:w="1301"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股票名称</w:t>
            </w:r>
          </w:p>
        </w:tc>
        <w:tc>
          <w:tcPr>
            <w:tcW w:w="1805"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流通受限部分的公允价值</w:t>
            </w:r>
            <w:r w:rsidRPr="00414345">
              <w:rPr>
                <w:color w:val="000000"/>
                <w:sz w:val="24"/>
                <w:szCs w:val="24"/>
              </w:rPr>
              <w:t>(</w:t>
            </w:r>
            <w:r w:rsidRPr="00414345">
              <w:rPr>
                <w:color w:val="000000"/>
                <w:sz w:val="24"/>
                <w:szCs w:val="24"/>
              </w:rPr>
              <w:t>元</w:t>
            </w:r>
            <w:r w:rsidRPr="00414345">
              <w:rPr>
                <w:color w:val="000000"/>
                <w:sz w:val="24"/>
                <w:szCs w:val="24"/>
              </w:rPr>
              <w:t>)</w:t>
            </w:r>
          </w:p>
        </w:tc>
        <w:tc>
          <w:tcPr>
            <w:tcW w:w="1655"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占基金资产净值比例</w:t>
            </w:r>
            <w:r w:rsidR="00AC063D" w:rsidRPr="00414345">
              <w:rPr>
                <w:color w:val="000000"/>
                <w:sz w:val="24"/>
                <w:szCs w:val="24"/>
              </w:rPr>
              <w:t>(</w:t>
            </w:r>
            <w:r w:rsidR="00AC063D" w:rsidRPr="00414345">
              <w:rPr>
                <w:color w:val="000000"/>
                <w:sz w:val="24"/>
                <w:szCs w:val="24"/>
              </w:rPr>
              <w:t>％</w:t>
            </w:r>
            <w:r w:rsidR="00AC063D" w:rsidRPr="00414345">
              <w:rPr>
                <w:color w:val="000000"/>
                <w:sz w:val="24"/>
                <w:szCs w:val="24"/>
              </w:rPr>
              <w:t>)</w:t>
            </w:r>
          </w:p>
        </w:tc>
        <w:tc>
          <w:tcPr>
            <w:tcW w:w="1367" w:type="dxa"/>
            <w:vAlign w:val="center"/>
          </w:tcPr>
          <w:p w:rsidR="003E62FB" w:rsidRPr="00414345" w:rsidRDefault="003E62FB" w:rsidP="00C15CAC">
            <w:pPr>
              <w:spacing w:before="29" w:line="288" w:lineRule="auto"/>
              <w:ind w:left="17"/>
              <w:jc w:val="center"/>
              <w:rPr>
                <w:color w:val="000000"/>
                <w:sz w:val="24"/>
                <w:szCs w:val="24"/>
              </w:rPr>
            </w:pPr>
            <w:r w:rsidRPr="00414345">
              <w:rPr>
                <w:color w:val="000000"/>
                <w:sz w:val="24"/>
                <w:szCs w:val="24"/>
              </w:rPr>
              <w:t>流通受限情况说明</w:t>
            </w:r>
          </w:p>
        </w:tc>
      </w:tr>
      <w:tr w:rsidR="00B765D3">
        <w:trPr>
          <w:jc w:val="center"/>
        </w:trPr>
        <w:tc>
          <w:tcPr>
            <w:tcW w:w="1129" w:type="dxa"/>
            <w:vAlign w:val="center"/>
          </w:tcPr>
          <w:p w:rsidR="00B765D3" w:rsidRDefault="009B511F">
            <w:pPr>
              <w:jc w:val="center"/>
            </w:pPr>
            <w:r>
              <w:rPr>
                <w:color w:val="000000"/>
                <w:sz w:val="24"/>
                <w:szCs w:val="24"/>
              </w:rPr>
              <w:t>1</w:t>
            </w:r>
          </w:p>
        </w:tc>
        <w:tc>
          <w:tcPr>
            <w:tcW w:w="1356" w:type="dxa"/>
            <w:vAlign w:val="center"/>
          </w:tcPr>
          <w:p w:rsidR="00B765D3" w:rsidRDefault="009B511F">
            <w:pPr>
              <w:jc w:val="center"/>
            </w:pPr>
            <w:r>
              <w:rPr>
                <w:color w:val="000000"/>
                <w:sz w:val="24"/>
                <w:szCs w:val="24"/>
              </w:rPr>
              <w:t>002410</w:t>
            </w:r>
          </w:p>
        </w:tc>
        <w:tc>
          <w:tcPr>
            <w:tcW w:w="1355" w:type="dxa"/>
            <w:vAlign w:val="center"/>
          </w:tcPr>
          <w:p w:rsidR="00B765D3" w:rsidRDefault="009B511F">
            <w:pPr>
              <w:jc w:val="center"/>
            </w:pPr>
            <w:r>
              <w:rPr>
                <w:color w:val="000000"/>
                <w:sz w:val="24"/>
                <w:szCs w:val="24"/>
              </w:rPr>
              <w:t>广联达</w:t>
            </w:r>
          </w:p>
        </w:tc>
        <w:tc>
          <w:tcPr>
            <w:tcW w:w="1880" w:type="dxa"/>
            <w:vAlign w:val="center"/>
          </w:tcPr>
          <w:p w:rsidR="00B765D3" w:rsidRDefault="009B511F">
            <w:pPr>
              <w:jc w:val="right"/>
            </w:pPr>
            <w:r>
              <w:rPr>
                <w:color w:val="000000"/>
                <w:sz w:val="24"/>
                <w:szCs w:val="24"/>
              </w:rPr>
              <w:t>28,697,200.00</w:t>
            </w:r>
          </w:p>
        </w:tc>
        <w:tc>
          <w:tcPr>
            <w:tcW w:w="1724" w:type="dxa"/>
            <w:vAlign w:val="center"/>
          </w:tcPr>
          <w:p w:rsidR="00B765D3" w:rsidRDefault="009B511F">
            <w:pPr>
              <w:jc w:val="right"/>
            </w:pPr>
            <w:r>
              <w:rPr>
                <w:color w:val="000000"/>
                <w:sz w:val="24"/>
                <w:szCs w:val="24"/>
              </w:rPr>
              <w:t>0.54</w:t>
            </w:r>
          </w:p>
        </w:tc>
        <w:tc>
          <w:tcPr>
            <w:tcW w:w="1424" w:type="dxa"/>
            <w:vAlign w:val="center"/>
          </w:tcPr>
          <w:p w:rsidR="00B765D3" w:rsidRDefault="009B511F">
            <w:pPr>
              <w:jc w:val="right"/>
            </w:pPr>
            <w:r>
              <w:rPr>
                <w:rFonts w:hint="eastAsia"/>
                <w:color w:val="000000"/>
                <w:sz w:val="24"/>
                <w:szCs w:val="24"/>
              </w:rPr>
              <w:t>限售股</w:t>
            </w:r>
          </w:p>
        </w:tc>
      </w:tr>
      <w:tr w:rsidR="00B765D3">
        <w:trPr>
          <w:jc w:val="center"/>
        </w:trPr>
        <w:tc>
          <w:tcPr>
            <w:tcW w:w="1129" w:type="dxa"/>
            <w:vAlign w:val="center"/>
          </w:tcPr>
          <w:p w:rsidR="00B765D3" w:rsidRDefault="009B511F">
            <w:pPr>
              <w:jc w:val="center"/>
            </w:pPr>
            <w:r>
              <w:rPr>
                <w:color w:val="000000"/>
                <w:sz w:val="24"/>
                <w:szCs w:val="24"/>
              </w:rPr>
              <w:t>2</w:t>
            </w:r>
          </w:p>
        </w:tc>
        <w:tc>
          <w:tcPr>
            <w:tcW w:w="1356" w:type="dxa"/>
            <w:vAlign w:val="center"/>
          </w:tcPr>
          <w:p w:rsidR="00B765D3" w:rsidRDefault="009B511F">
            <w:pPr>
              <w:jc w:val="center"/>
            </w:pPr>
            <w:r>
              <w:rPr>
                <w:color w:val="000000"/>
                <w:sz w:val="24"/>
                <w:szCs w:val="24"/>
              </w:rPr>
              <w:t>300188</w:t>
            </w:r>
          </w:p>
        </w:tc>
        <w:tc>
          <w:tcPr>
            <w:tcW w:w="1355" w:type="dxa"/>
            <w:vAlign w:val="center"/>
          </w:tcPr>
          <w:p w:rsidR="00B765D3" w:rsidRDefault="009B511F">
            <w:pPr>
              <w:jc w:val="center"/>
            </w:pPr>
            <w:r>
              <w:rPr>
                <w:color w:val="000000"/>
                <w:sz w:val="24"/>
                <w:szCs w:val="24"/>
              </w:rPr>
              <w:t>美亚柏科</w:t>
            </w:r>
          </w:p>
        </w:tc>
        <w:tc>
          <w:tcPr>
            <w:tcW w:w="1880" w:type="dxa"/>
            <w:vAlign w:val="center"/>
          </w:tcPr>
          <w:p w:rsidR="00B765D3" w:rsidRDefault="009B511F">
            <w:pPr>
              <w:jc w:val="right"/>
            </w:pPr>
            <w:r>
              <w:rPr>
                <w:color w:val="000000"/>
                <w:sz w:val="24"/>
                <w:szCs w:val="24"/>
              </w:rPr>
              <w:t>288,442,921.53</w:t>
            </w:r>
          </w:p>
        </w:tc>
        <w:tc>
          <w:tcPr>
            <w:tcW w:w="1724" w:type="dxa"/>
            <w:vAlign w:val="center"/>
          </w:tcPr>
          <w:p w:rsidR="00B765D3" w:rsidRDefault="009B511F">
            <w:pPr>
              <w:jc w:val="right"/>
            </w:pPr>
            <w:r>
              <w:rPr>
                <w:color w:val="000000"/>
                <w:sz w:val="24"/>
                <w:szCs w:val="24"/>
              </w:rPr>
              <w:t>5.41</w:t>
            </w:r>
          </w:p>
        </w:tc>
        <w:tc>
          <w:tcPr>
            <w:tcW w:w="1424" w:type="dxa"/>
            <w:vAlign w:val="center"/>
          </w:tcPr>
          <w:p w:rsidR="00B765D3" w:rsidRDefault="009B511F">
            <w:pPr>
              <w:jc w:val="right"/>
            </w:pPr>
            <w:r>
              <w:rPr>
                <w:rFonts w:hint="eastAsia"/>
                <w:color w:val="000000"/>
                <w:sz w:val="24"/>
                <w:szCs w:val="24"/>
              </w:rPr>
              <w:t>限售股</w:t>
            </w:r>
          </w:p>
        </w:tc>
      </w:tr>
    </w:tbl>
    <w:p w:rsidR="002918E3" w:rsidRPr="00414345" w:rsidRDefault="002918E3" w:rsidP="00C15CAC">
      <w:pPr>
        <w:autoSpaceDE w:val="0"/>
        <w:autoSpaceDN w:val="0"/>
        <w:adjustRightInd w:val="0"/>
        <w:spacing w:before="29" w:line="288" w:lineRule="auto"/>
        <w:rPr>
          <w:color w:val="000000"/>
          <w:sz w:val="24"/>
          <w:szCs w:val="24"/>
        </w:rPr>
      </w:pPr>
    </w:p>
    <w:p w:rsidR="004061AC" w:rsidRPr="00414345" w:rsidRDefault="003259C8" w:rsidP="00C15CAC">
      <w:pPr>
        <w:autoSpaceDE w:val="0"/>
        <w:autoSpaceDN w:val="0"/>
        <w:adjustRightInd w:val="0"/>
        <w:spacing w:before="29" w:line="288" w:lineRule="auto"/>
        <w:jc w:val="left"/>
        <w:rPr>
          <w:bCs/>
          <w:color w:val="000000"/>
          <w:kern w:val="0"/>
          <w:sz w:val="24"/>
          <w:szCs w:val="24"/>
        </w:rPr>
      </w:pPr>
      <w:r w:rsidRPr="00414345">
        <w:rPr>
          <w:bCs/>
          <w:color w:val="000000"/>
          <w:kern w:val="0"/>
          <w:sz w:val="24"/>
          <w:szCs w:val="24"/>
        </w:rPr>
        <w:t>5</w:t>
      </w:r>
      <w:r w:rsidR="004061AC" w:rsidRPr="00414345">
        <w:rPr>
          <w:bCs/>
          <w:color w:val="000000"/>
          <w:kern w:val="0"/>
          <w:sz w:val="24"/>
          <w:szCs w:val="24"/>
        </w:rPr>
        <w:t>.</w:t>
      </w:r>
      <w:r w:rsidR="0059076B" w:rsidRPr="00414345">
        <w:rPr>
          <w:bCs/>
          <w:color w:val="000000"/>
          <w:kern w:val="0"/>
          <w:sz w:val="24"/>
          <w:szCs w:val="24"/>
        </w:rPr>
        <w:t>11.6</w:t>
      </w:r>
      <w:r w:rsidR="001675CD" w:rsidRPr="00414345">
        <w:rPr>
          <w:bCs/>
          <w:color w:val="000000"/>
          <w:kern w:val="0"/>
          <w:sz w:val="24"/>
          <w:szCs w:val="24"/>
        </w:rPr>
        <w:t>投资组合报告附注的其他文字描述部分</w:t>
      </w:r>
    </w:p>
    <w:p w:rsidR="006B2FF6" w:rsidRPr="00414345" w:rsidRDefault="004061AC" w:rsidP="00E40D31">
      <w:pPr>
        <w:spacing w:before="29" w:line="288" w:lineRule="auto"/>
        <w:rPr>
          <w:color w:val="000000"/>
          <w:sz w:val="24"/>
          <w:szCs w:val="24"/>
        </w:rPr>
      </w:pPr>
      <w:r w:rsidRPr="00414345">
        <w:rPr>
          <w:color w:val="000000"/>
          <w:sz w:val="24"/>
          <w:szCs w:val="24"/>
        </w:rPr>
        <w:t>由于四舍五入的原因，分项之和与合计项之间可能存在尾差。</w:t>
      </w:r>
    </w:p>
    <w:p w:rsidR="006B2FF6" w:rsidRDefault="006B2FF6" w:rsidP="00C15CAC">
      <w:pPr>
        <w:spacing w:before="29" w:line="288" w:lineRule="auto"/>
        <w:ind w:firstLineChars="200" w:firstLine="480"/>
        <w:rPr>
          <w:color w:val="000000"/>
          <w:sz w:val="24"/>
          <w:szCs w:val="24"/>
        </w:rPr>
      </w:pPr>
    </w:p>
    <w:p w:rsidR="001F3E2A" w:rsidRDefault="001F3E2A" w:rsidP="00C15CAC">
      <w:pPr>
        <w:spacing w:before="29" w:line="288" w:lineRule="auto"/>
        <w:ind w:firstLineChars="200" w:firstLine="480"/>
        <w:rPr>
          <w:color w:val="000000"/>
          <w:sz w:val="24"/>
          <w:szCs w:val="24"/>
        </w:rPr>
      </w:pPr>
    </w:p>
    <w:p w:rsidR="001F3E2A" w:rsidRPr="00575270" w:rsidRDefault="001F3E2A" w:rsidP="0011537B">
      <w:pPr>
        <w:pStyle w:val="1"/>
        <w:spacing w:beforeLines="100" w:before="312" w:afterLines="100" w:after="312" w:line="360" w:lineRule="auto"/>
        <w:jc w:val="center"/>
        <w:rPr>
          <w:rFonts w:eastAsiaTheme="minorEastAsia"/>
          <w:color w:val="000000" w:themeColor="text1"/>
          <w:kern w:val="0"/>
          <w:sz w:val="24"/>
          <w:szCs w:val="24"/>
        </w:rPr>
      </w:pPr>
      <w:r w:rsidRPr="00575270">
        <w:rPr>
          <w:rFonts w:eastAsiaTheme="minorEastAsia"/>
          <w:color w:val="000000" w:themeColor="text1"/>
          <w:kern w:val="0"/>
          <w:sz w:val="24"/>
          <w:szCs w:val="24"/>
        </w:rPr>
        <w:t>§6</w:t>
      </w:r>
      <w:r w:rsidRPr="00575270">
        <w:rPr>
          <w:rFonts w:eastAsiaTheme="minorEastAsia" w:hint="eastAsia"/>
          <w:color w:val="000000" w:themeColor="text1"/>
          <w:kern w:val="0"/>
          <w:sz w:val="24"/>
          <w:szCs w:val="24"/>
        </w:rPr>
        <w:t xml:space="preserve">  </w:t>
      </w:r>
      <w:r w:rsidRPr="00575270">
        <w:rPr>
          <w:rFonts w:eastAsiaTheme="minorEastAsia" w:hint="eastAsia"/>
          <w:color w:val="000000" w:themeColor="text1"/>
          <w:kern w:val="0"/>
          <w:sz w:val="24"/>
          <w:szCs w:val="24"/>
        </w:rPr>
        <w:t>基金中基金</w:t>
      </w:r>
    </w:p>
    <w:p w:rsidR="001F3E2A" w:rsidRPr="00575270" w:rsidRDefault="001F3E2A" w:rsidP="001F3E2A">
      <w:pPr>
        <w:adjustRightInd w:val="0"/>
        <w:snapToGrid w:val="0"/>
        <w:spacing w:line="360" w:lineRule="auto"/>
        <w:rPr>
          <w:rFonts w:eastAsiaTheme="minorEastAsia"/>
          <w:b/>
          <w:color w:val="000000" w:themeColor="text1"/>
          <w:kern w:val="0"/>
          <w:sz w:val="24"/>
          <w:szCs w:val="24"/>
        </w:rPr>
      </w:pPr>
      <w:r w:rsidRPr="00575270">
        <w:rPr>
          <w:rFonts w:eastAsiaTheme="minorEastAsia"/>
          <w:b/>
          <w:color w:val="000000" w:themeColor="text1"/>
          <w:kern w:val="0"/>
          <w:sz w:val="24"/>
          <w:szCs w:val="24"/>
        </w:rPr>
        <w:t>6.1</w:t>
      </w:r>
      <w:r w:rsidRPr="00575270">
        <w:rPr>
          <w:rFonts w:eastAsiaTheme="minorEastAsia" w:hint="eastAsia"/>
          <w:b/>
          <w:color w:val="000000" w:themeColor="text1"/>
          <w:kern w:val="0"/>
          <w:sz w:val="24"/>
          <w:szCs w:val="24"/>
        </w:rPr>
        <w:t xml:space="preserve"> </w:t>
      </w:r>
      <w:r w:rsidRPr="00575270">
        <w:rPr>
          <w:rFonts w:eastAsiaTheme="minorEastAsia" w:hint="eastAsia"/>
          <w:b/>
          <w:color w:val="000000" w:themeColor="text1"/>
          <w:kern w:val="0"/>
          <w:sz w:val="24"/>
          <w:szCs w:val="24"/>
        </w:rPr>
        <w:t>报告期末按公允价值占基金资产净值比例大小排序的前十名基金投资明细</w:t>
      </w:r>
    </w:p>
    <w:p w:rsidR="001F3E2A" w:rsidRPr="00575270" w:rsidRDefault="001F3E2A" w:rsidP="001F3E2A">
      <w:pPr>
        <w:autoSpaceDE w:val="0"/>
        <w:autoSpaceDN w:val="0"/>
        <w:adjustRightInd w:val="0"/>
        <w:spacing w:line="360" w:lineRule="auto"/>
        <w:ind w:firstLineChars="200" w:firstLine="480"/>
        <w:jc w:val="left"/>
        <w:rPr>
          <w:rFonts w:eastAsiaTheme="minorEastAsia"/>
          <w:color w:val="000000" w:themeColor="text1"/>
          <w:sz w:val="24"/>
          <w:szCs w:val="24"/>
        </w:rPr>
      </w:pPr>
      <w:r w:rsidRPr="00575270">
        <w:rPr>
          <w:rFonts w:eastAsiaTheme="minorEastAsia"/>
          <w:color w:val="000000" w:themeColor="text1"/>
          <w:sz w:val="24"/>
          <w:szCs w:val="24"/>
        </w:rPr>
        <w:t>本基金本报告期末未持有基金。</w:t>
      </w:r>
    </w:p>
    <w:p w:rsidR="001F3E2A" w:rsidRPr="00575270" w:rsidRDefault="001F3E2A" w:rsidP="0011537B">
      <w:pPr>
        <w:adjustRightInd w:val="0"/>
        <w:snapToGrid w:val="0"/>
        <w:spacing w:beforeLines="50" w:before="156" w:line="360" w:lineRule="auto"/>
        <w:rPr>
          <w:rFonts w:eastAsiaTheme="minorEastAsia"/>
          <w:b/>
          <w:color w:val="000000" w:themeColor="text1"/>
          <w:kern w:val="0"/>
          <w:sz w:val="24"/>
          <w:szCs w:val="24"/>
        </w:rPr>
      </w:pPr>
      <w:r w:rsidRPr="00575270">
        <w:rPr>
          <w:rFonts w:eastAsiaTheme="minorEastAsia"/>
          <w:b/>
          <w:color w:val="000000" w:themeColor="text1"/>
          <w:kern w:val="0"/>
          <w:sz w:val="24"/>
          <w:szCs w:val="24"/>
        </w:rPr>
        <w:t>6.2</w:t>
      </w:r>
      <w:r w:rsidRPr="00575270">
        <w:rPr>
          <w:rFonts w:eastAsiaTheme="minorEastAsia" w:hint="eastAsia"/>
          <w:b/>
          <w:color w:val="000000" w:themeColor="text1"/>
          <w:kern w:val="0"/>
          <w:sz w:val="24"/>
          <w:szCs w:val="24"/>
        </w:rPr>
        <w:t xml:space="preserve"> </w:t>
      </w:r>
      <w:r w:rsidRPr="00575270">
        <w:rPr>
          <w:rFonts w:eastAsiaTheme="minorEastAsia" w:hint="eastAsia"/>
          <w:b/>
          <w:color w:val="000000" w:themeColor="text1"/>
          <w:kern w:val="0"/>
          <w:sz w:val="24"/>
          <w:szCs w:val="24"/>
        </w:rPr>
        <w:t>当期交易及持有基金产生的费用</w:t>
      </w:r>
    </w:p>
    <w:p w:rsidR="001F3E2A" w:rsidRPr="00575270" w:rsidRDefault="001F3E2A" w:rsidP="001F3E2A">
      <w:pPr>
        <w:autoSpaceDE w:val="0"/>
        <w:autoSpaceDN w:val="0"/>
        <w:adjustRightInd w:val="0"/>
        <w:spacing w:line="360" w:lineRule="auto"/>
        <w:ind w:firstLineChars="200" w:firstLine="480"/>
        <w:jc w:val="left"/>
        <w:rPr>
          <w:rFonts w:eastAsiaTheme="minorEastAsia"/>
          <w:color w:val="000000" w:themeColor="text1"/>
          <w:sz w:val="24"/>
          <w:szCs w:val="24"/>
        </w:rPr>
      </w:pPr>
      <w:r w:rsidRPr="00575270">
        <w:rPr>
          <w:rFonts w:eastAsiaTheme="minorEastAsia"/>
          <w:color w:val="000000" w:themeColor="text1"/>
          <w:sz w:val="24"/>
          <w:szCs w:val="24"/>
        </w:rPr>
        <w:lastRenderedPageBreak/>
        <w:t>本基金本报告期内未交易或持有基金。</w:t>
      </w:r>
    </w:p>
    <w:p w:rsidR="001F3E2A" w:rsidRPr="00575270" w:rsidRDefault="001F3E2A" w:rsidP="0011537B">
      <w:pPr>
        <w:adjustRightInd w:val="0"/>
        <w:snapToGrid w:val="0"/>
        <w:spacing w:beforeLines="50" w:before="156" w:line="360" w:lineRule="auto"/>
        <w:rPr>
          <w:rFonts w:eastAsiaTheme="minorEastAsia"/>
          <w:b/>
          <w:color w:val="000000" w:themeColor="text1"/>
          <w:kern w:val="0"/>
          <w:sz w:val="24"/>
          <w:szCs w:val="24"/>
        </w:rPr>
      </w:pPr>
      <w:r w:rsidRPr="00575270">
        <w:rPr>
          <w:rFonts w:eastAsiaTheme="minorEastAsia"/>
          <w:b/>
          <w:color w:val="000000" w:themeColor="text1"/>
          <w:kern w:val="0"/>
          <w:sz w:val="24"/>
          <w:szCs w:val="24"/>
        </w:rPr>
        <w:t>6.3</w:t>
      </w:r>
      <w:r w:rsidRPr="00575270">
        <w:rPr>
          <w:rFonts w:eastAsiaTheme="minorEastAsia" w:hint="eastAsia"/>
          <w:b/>
          <w:color w:val="000000" w:themeColor="text1"/>
          <w:kern w:val="0"/>
          <w:sz w:val="24"/>
          <w:szCs w:val="24"/>
        </w:rPr>
        <w:t xml:space="preserve"> </w:t>
      </w:r>
      <w:r w:rsidRPr="00575270">
        <w:rPr>
          <w:rFonts w:eastAsiaTheme="minorEastAsia" w:hint="eastAsia"/>
          <w:b/>
          <w:color w:val="000000" w:themeColor="text1"/>
          <w:kern w:val="0"/>
          <w:sz w:val="24"/>
          <w:szCs w:val="24"/>
        </w:rPr>
        <w:t>本报告期持有的基金发生的重大影响事件</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6"/>
      </w:tblGrid>
      <w:tr w:rsidR="001F3E2A" w:rsidRPr="00575270" w:rsidTr="00D9393A">
        <w:tc>
          <w:tcPr>
            <w:tcW w:w="9036" w:type="dxa"/>
          </w:tcPr>
          <w:p w:rsidR="001F3E2A" w:rsidRPr="00575270" w:rsidRDefault="001F3E2A" w:rsidP="00CD14C0">
            <w:pPr>
              <w:autoSpaceDE w:val="0"/>
              <w:autoSpaceDN w:val="0"/>
              <w:adjustRightInd w:val="0"/>
              <w:spacing w:line="360" w:lineRule="auto"/>
              <w:ind w:firstLineChars="200" w:firstLine="480"/>
              <w:jc w:val="left"/>
              <w:rPr>
                <w:rFonts w:eastAsiaTheme="minorEastAsia"/>
                <w:color w:val="000000" w:themeColor="text1"/>
                <w:sz w:val="24"/>
                <w:szCs w:val="24"/>
              </w:rPr>
            </w:pPr>
            <w:r w:rsidRPr="00575270">
              <w:rPr>
                <w:rFonts w:eastAsiaTheme="minorEastAsia" w:hint="eastAsia"/>
                <w:color w:val="000000" w:themeColor="text1"/>
                <w:sz w:val="24"/>
                <w:szCs w:val="24"/>
              </w:rPr>
              <w:t>无。</w:t>
            </w:r>
          </w:p>
        </w:tc>
      </w:tr>
    </w:tbl>
    <w:p w:rsidR="001F3E2A" w:rsidRPr="00414345" w:rsidRDefault="001F3E2A" w:rsidP="00C15CAC">
      <w:pPr>
        <w:spacing w:before="29" w:line="288" w:lineRule="auto"/>
        <w:ind w:firstLineChars="200" w:firstLine="480"/>
        <w:rPr>
          <w:color w:val="000000"/>
          <w:sz w:val="24"/>
          <w:szCs w:val="24"/>
        </w:rPr>
      </w:pPr>
    </w:p>
    <w:p w:rsidR="004061AC" w:rsidRPr="005A3D62" w:rsidRDefault="004061AC" w:rsidP="0011537B">
      <w:pPr>
        <w:pStyle w:val="1"/>
        <w:spacing w:beforeLines="100" w:before="312" w:afterLines="100" w:after="312" w:line="360" w:lineRule="auto"/>
        <w:jc w:val="center"/>
        <w:rPr>
          <w:rFonts w:eastAsiaTheme="minorEastAsia"/>
          <w:color w:val="000000" w:themeColor="text1"/>
          <w:kern w:val="0"/>
          <w:sz w:val="24"/>
          <w:szCs w:val="24"/>
        </w:rPr>
      </w:pPr>
      <w:r w:rsidRPr="005A3D62">
        <w:rPr>
          <w:rFonts w:eastAsiaTheme="minorEastAsia"/>
          <w:color w:val="000000" w:themeColor="text1"/>
          <w:kern w:val="0"/>
          <w:sz w:val="24"/>
          <w:szCs w:val="24"/>
        </w:rPr>
        <w:t>§</w:t>
      </w:r>
      <w:r w:rsidR="0072794E" w:rsidRPr="005A3D62">
        <w:rPr>
          <w:rFonts w:eastAsiaTheme="minorEastAsia"/>
          <w:color w:val="000000" w:themeColor="text1"/>
          <w:kern w:val="0"/>
          <w:sz w:val="24"/>
          <w:szCs w:val="24"/>
        </w:rPr>
        <w:t>7</w:t>
      </w:r>
      <w:r w:rsidRPr="005A3D62">
        <w:rPr>
          <w:rFonts w:eastAsiaTheme="minorEastAsia"/>
          <w:color w:val="000000" w:themeColor="text1"/>
          <w:kern w:val="0"/>
          <w:sz w:val="24"/>
          <w:szCs w:val="24"/>
        </w:rPr>
        <w:t xml:space="preserve">  </w:t>
      </w:r>
      <w:r w:rsidRPr="005A3D62">
        <w:rPr>
          <w:rFonts w:eastAsiaTheme="minorEastAsia"/>
          <w:color w:val="000000" w:themeColor="text1"/>
          <w:kern w:val="0"/>
          <w:sz w:val="24"/>
          <w:szCs w:val="24"/>
        </w:rPr>
        <w:t>开放式基金份额变动</w:t>
      </w:r>
    </w:p>
    <w:p w:rsidR="004061AC" w:rsidRPr="00414345" w:rsidRDefault="004061AC" w:rsidP="00C15CAC">
      <w:pPr>
        <w:autoSpaceDE w:val="0"/>
        <w:autoSpaceDN w:val="0"/>
        <w:adjustRightInd w:val="0"/>
        <w:spacing w:before="29" w:line="288" w:lineRule="auto"/>
        <w:ind w:left="15"/>
        <w:jc w:val="right"/>
        <w:rPr>
          <w:color w:val="000000"/>
          <w:kern w:val="0"/>
          <w:sz w:val="24"/>
          <w:szCs w:val="24"/>
        </w:rPr>
      </w:pPr>
      <w:r w:rsidRPr="00414345">
        <w:rPr>
          <w:color w:val="000000"/>
          <w:kern w:val="0"/>
          <w:sz w:val="24"/>
          <w:szCs w:val="24"/>
        </w:rPr>
        <w:t>单位：份</w:t>
      </w:r>
    </w:p>
    <w:tbl>
      <w:tblPr>
        <w:tblW w:w="8868" w:type="dxa"/>
        <w:jc w:val="center"/>
        <w:tblLayout w:type="fixed"/>
        <w:tblCellMar>
          <w:top w:w="-1" w:type="dxa"/>
          <w:bottom w:w="-1" w:type="dxa"/>
        </w:tblCellMar>
        <w:tblLook w:val="0000" w:firstRow="0" w:lastRow="0" w:firstColumn="0" w:lastColumn="0" w:noHBand="0" w:noVBand="0"/>
      </w:tblPr>
      <w:tblGrid>
        <w:gridCol w:w="4734"/>
        <w:gridCol w:w="4134"/>
      </w:tblGrid>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报告期期初基金份额总额</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6D7FF8"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3,287,694,196.95</w:t>
            </w:r>
          </w:p>
        </w:tc>
      </w:tr>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FE179F"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本报告期</w:t>
            </w:r>
            <w:r w:rsidR="00F31B0C">
              <w:rPr>
                <w:rFonts w:hint="eastAsia"/>
                <w:color w:val="000000"/>
                <w:kern w:val="0"/>
                <w:sz w:val="24"/>
                <w:szCs w:val="24"/>
              </w:rPr>
              <w:t>期间</w:t>
            </w:r>
            <w:r w:rsidR="004061AC" w:rsidRPr="00414345">
              <w:rPr>
                <w:color w:val="000000"/>
                <w:kern w:val="0"/>
                <w:sz w:val="24"/>
                <w:szCs w:val="24"/>
              </w:rPr>
              <w:t>基金总申购份额</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920,139,012.57</w:t>
            </w:r>
          </w:p>
        </w:tc>
      </w:tr>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减：</w:t>
            </w:r>
            <w:r w:rsidR="00FE179F" w:rsidRPr="00414345">
              <w:rPr>
                <w:color w:val="000000"/>
                <w:kern w:val="0"/>
                <w:sz w:val="24"/>
                <w:szCs w:val="24"/>
              </w:rPr>
              <w:t>本报告期</w:t>
            </w:r>
            <w:r w:rsidR="00F31B0C">
              <w:rPr>
                <w:rFonts w:hint="eastAsia"/>
                <w:color w:val="000000"/>
                <w:kern w:val="0"/>
                <w:sz w:val="24"/>
                <w:szCs w:val="24"/>
              </w:rPr>
              <w:t>期间</w:t>
            </w:r>
            <w:r w:rsidRPr="00414345">
              <w:rPr>
                <w:color w:val="000000"/>
                <w:kern w:val="0"/>
                <w:sz w:val="24"/>
                <w:szCs w:val="24"/>
              </w:rPr>
              <w:t>基金总赎回份额</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858,520,349.96</w:t>
            </w:r>
          </w:p>
        </w:tc>
      </w:tr>
      <w:tr w:rsidR="004061AC"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FE179F" w:rsidP="0035076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本报告期</w:t>
            </w:r>
            <w:r w:rsidR="00F31B0C">
              <w:rPr>
                <w:rFonts w:hint="eastAsia"/>
                <w:color w:val="000000"/>
                <w:kern w:val="0"/>
                <w:sz w:val="24"/>
                <w:szCs w:val="24"/>
              </w:rPr>
              <w:t>期间</w:t>
            </w:r>
            <w:r w:rsidR="004061AC" w:rsidRPr="00414345">
              <w:rPr>
                <w:color w:val="000000"/>
                <w:kern w:val="0"/>
                <w:sz w:val="24"/>
                <w:szCs w:val="24"/>
              </w:rPr>
              <w:t>基金拆分变动份额</w:t>
            </w:r>
            <w:r w:rsidR="00F31B0C" w:rsidRPr="006664D2">
              <w:rPr>
                <w:rFonts w:hint="eastAsia"/>
                <w:color w:val="000000"/>
                <w:kern w:val="0"/>
                <w:sz w:val="24"/>
              </w:rPr>
              <w:t>（份额减少以</w:t>
            </w:r>
            <w:r w:rsidR="00F31B0C" w:rsidRPr="004D5D71">
              <w:rPr>
                <w:color w:val="000000"/>
              </w:rPr>
              <w:t>“-”</w:t>
            </w:r>
            <w:r w:rsidR="00F31B0C" w:rsidRPr="006664D2">
              <w:rPr>
                <w:rFonts w:hint="eastAsia"/>
                <w:color w:val="000000"/>
                <w:kern w:val="0"/>
                <w:sz w:val="24"/>
              </w:rPr>
              <w:t>填列）</w:t>
            </w:r>
          </w:p>
        </w:tc>
        <w:tc>
          <w:tcPr>
            <w:tcW w:w="4025" w:type="dxa"/>
            <w:tcBorders>
              <w:top w:val="single" w:sz="8" w:space="0" w:color="000000"/>
              <w:left w:val="single" w:sz="8" w:space="0" w:color="000000"/>
              <w:bottom w:val="single" w:sz="8" w:space="0" w:color="000000"/>
              <w:right w:val="single" w:sz="8" w:space="0" w:color="000000"/>
            </w:tcBorders>
            <w:vAlign w:val="center"/>
          </w:tcPr>
          <w:p w:rsidR="004061AC" w:rsidRPr="00414345" w:rsidRDefault="004061AC"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w:t>
            </w:r>
          </w:p>
        </w:tc>
      </w:tr>
      <w:tr w:rsidR="006D7FF8" w:rsidRPr="00414345" w:rsidTr="00AB4DB6">
        <w:trPr>
          <w:jc w:val="center"/>
        </w:trPr>
        <w:tc>
          <w:tcPr>
            <w:tcW w:w="4609" w:type="dxa"/>
            <w:tcBorders>
              <w:top w:val="single" w:sz="8" w:space="0" w:color="000000"/>
              <w:left w:val="single" w:sz="8" w:space="0" w:color="000000"/>
              <w:bottom w:val="single" w:sz="8" w:space="0" w:color="000000"/>
              <w:right w:val="single" w:sz="8" w:space="0" w:color="000000"/>
            </w:tcBorders>
            <w:vAlign w:val="center"/>
          </w:tcPr>
          <w:p w:rsidR="006D7FF8" w:rsidRPr="00414345" w:rsidRDefault="006D7FF8" w:rsidP="00C15CAC">
            <w:pPr>
              <w:autoSpaceDE w:val="0"/>
              <w:autoSpaceDN w:val="0"/>
              <w:adjustRightInd w:val="0"/>
              <w:spacing w:before="29" w:line="288" w:lineRule="auto"/>
              <w:ind w:left="17"/>
              <w:jc w:val="left"/>
              <w:rPr>
                <w:color w:val="000000"/>
                <w:kern w:val="0"/>
                <w:sz w:val="24"/>
                <w:szCs w:val="24"/>
              </w:rPr>
            </w:pPr>
            <w:r w:rsidRPr="00414345">
              <w:rPr>
                <w:color w:val="000000"/>
                <w:kern w:val="0"/>
                <w:sz w:val="24"/>
                <w:szCs w:val="24"/>
              </w:rPr>
              <w:t>报告期期末基金份额总额</w:t>
            </w:r>
          </w:p>
        </w:tc>
        <w:tc>
          <w:tcPr>
            <w:tcW w:w="4025" w:type="dxa"/>
            <w:tcBorders>
              <w:top w:val="single" w:sz="8" w:space="0" w:color="000000"/>
              <w:left w:val="single" w:sz="8" w:space="0" w:color="000000"/>
              <w:bottom w:val="single" w:sz="8" w:space="0" w:color="000000"/>
              <w:right w:val="single" w:sz="8" w:space="0" w:color="000000"/>
            </w:tcBorders>
            <w:vAlign w:val="center"/>
          </w:tcPr>
          <w:p w:rsidR="006D7FF8" w:rsidRPr="00414345" w:rsidRDefault="006D7FF8" w:rsidP="00C15CAC">
            <w:pPr>
              <w:autoSpaceDE w:val="0"/>
              <w:autoSpaceDN w:val="0"/>
              <w:adjustRightInd w:val="0"/>
              <w:spacing w:before="29" w:line="288" w:lineRule="auto"/>
              <w:ind w:left="17"/>
              <w:jc w:val="right"/>
              <w:rPr>
                <w:color w:val="000000"/>
                <w:sz w:val="24"/>
                <w:szCs w:val="24"/>
              </w:rPr>
            </w:pPr>
            <w:r w:rsidRPr="00414345">
              <w:rPr>
                <w:color w:val="000000"/>
                <w:sz w:val="24"/>
                <w:szCs w:val="24"/>
              </w:rPr>
              <w:t>3,349,312,859.56</w:t>
            </w:r>
          </w:p>
        </w:tc>
      </w:tr>
    </w:tbl>
    <w:p w:rsidR="00B765D3" w:rsidRDefault="009B511F">
      <w:pPr>
        <w:autoSpaceDE w:val="0"/>
        <w:autoSpaceDN w:val="0"/>
        <w:adjustRightInd w:val="0"/>
        <w:spacing w:before="29" w:line="288" w:lineRule="auto"/>
        <w:jc w:val="left"/>
        <w:rPr>
          <w:color w:val="000000"/>
          <w:sz w:val="24"/>
          <w:szCs w:val="24"/>
        </w:rPr>
      </w:pPr>
      <w:r>
        <w:rPr>
          <w:color w:val="000000"/>
          <w:sz w:val="24"/>
          <w:szCs w:val="24"/>
        </w:rPr>
        <w:t>注：</w:t>
      </w:r>
      <w:r>
        <w:rPr>
          <w:color w:val="000000"/>
          <w:sz w:val="24"/>
          <w:szCs w:val="24"/>
        </w:rPr>
        <w:t xml:space="preserve"> 1</w:t>
      </w:r>
      <w:r>
        <w:rPr>
          <w:color w:val="000000"/>
          <w:sz w:val="24"/>
          <w:szCs w:val="24"/>
        </w:rPr>
        <w:t>、如果本报告期间发生转换入、红利再投业务，则总申购份额中包含该业务；</w:t>
      </w:r>
      <w:r>
        <w:rPr>
          <w:color w:val="000000"/>
          <w:sz w:val="24"/>
          <w:szCs w:val="24"/>
        </w:rPr>
        <w:t xml:space="preserve">     </w:t>
      </w:r>
    </w:p>
    <w:p w:rsidR="004061AC" w:rsidRPr="00414345" w:rsidRDefault="004061AC" w:rsidP="00ED6366">
      <w:pPr>
        <w:autoSpaceDE w:val="0"/>
        <w:autoSpaceDN w:val="0"/>
        <w:adjustRightInd w:val="0"/>
        <w:spacing w:before="29" w:line="288" w:lineRule="auto"/>
        <w:ind w:firstLineChars="250" w:firstLine="600"/>
        <w:jc w:val="left"/>
        <w:rPr>
          <w:color w:val="000000"/>
          <w:sz w:val="24"/>
          <w:szCs w:val="24"/>
        </w:rPr>
      </w:pPr>
      <w:r w:rsidRPr="00414345">
        <w:rPr>
          <w:color w:val="000000"/>
          <w:sz w:val="24"/>
          <w:szCs w:val="24"/>
        </w:rPr>
        <w:t>2</w:t>
      </w:r>
      <w:r w:rsidRPr="00414345">
        <w:rPr>
          <w:color w:val="000000"/>
          <w:sz w:val="24"/>
          <w:szCs w:val="24"/>
        </w:rPr>
        <w:t>、如果本报告期间发生转换出业务，则总赎回份额中包含该业务。</w:t>
      </w:r>
    </w:p>
    <w:p w:rsidR="00320E90" w:rsidRDefault="00320E90" w:rsidP="00C15CAC">
      <w:pPr>
        <w:autoSpaceDE w:val="0"/>
        <w:autoSpaceDN w:val="0"/>
        <w:adjustRightInd w:val="0"/>
        <w:spacing w:before="29" w:line="288" w:lineRule="auto"/>
        <w:jc w:val="left"/>
        <w:rPr>
          <w:color w:val="000000"/>
          <w:sz w:val="24"/>
          <w:szCs w:val="24"/>
        </w:rPr>
      </w:pPr>
    </w:p>
    <w:p w:rsidR="00ED2620" w:rsidRPr="00ED2620" w:rsidRDefault="000A2FC0" w:rsidP="0011537B">
      <w:pPr>
        <w:pStyle w:val="1"/>
        <w:tabs>
          <w:tab w:val="center" w:pos="4156"/>
          <w:tab w:val="right" w:pos="8312"/>
        </w:tabs>
        <w:spacing w:beforeLines="100" w:before="312" w:afterLines="100" w:after="312" w:line="288" w:lineRule="auto"/>
        <w:jc w:val="center"/>
        <w:rPr>
          <w:sz w:val="24"/>
          <w:szCs w:val="24"/>
        </w:rPr>
      </w:pPr>
      <w:r w:rsidRPr="00414345">
        <w:rPr>
          <w:color w:val="000000"/>
          <w:kern w:val="0"/>
          <w:sz w:val="24"/>
          <w:szCs w:val="24"/>
        </w:rPr>
        <w:t>§</w:t>
      </w:r>
      <w:r w:rsidR="00ED2620" w:rsidRPr="00ED2620">
        <w:rPr>
          <w:rFonts w:eastAsiaTheme="minorEastAsia"/>
          <w:color w:val="000000"/>
          <w:kern w:val="0"/>
          <w:sz w:val="24"/>
          <w:szCs w:val="24"/>
        </w:rPr>
        <w:t xml:space="preserve">8  </w:t>
      </w:r>
      <w:r w:rsidR="00ED2620" w:rsidRPr="00ED2620">
        <w:rPr>
          <w:sz w:val="24"/>
          <w:szCs w:val="24"/>
        </w:rPr>
        <w:t>基金管理人运用固有资金投资本基金情况</w:t>
      </w:r>
    </w:p>
    <w:p w:rsidR="00ED2620" w:rsidRPr="00ED2620" w:rsidRDefault="00ED2620" w:rsidP="00C15CAC">
      <w:pPr>
        <w:spacing w:line="288" w:lineRule="auto"/>
        <w:jc w:val="left"/>
        <w:rPr>
          <w:sz w:val="24"/>
          <w:szCs w:val="24"/>
        </w:rPr>
      </w:pPr>
      <w:r w:rsidRPr="00ED2620">
        <w:rPr>
          <w:b/>
          <w:sz w:val="24"/>
        </w:rPr>
        <w:t xml:space="preserve">8.1 </w:t>
      </w:r>
      <w:r w:rsidRPr="00ED2620">
        <w:rPr>
          <w:b/>
          <w:sz w:val="24"/>
        </w:rPr>
        <w:t>基金管理人持有本基金份额变动情况</w:t>
      </w:r>
    </w:p>
    <w:p w:rsidR="00410630" w:rsidRDefault="00ED2620" w:rsidP="00C15CAC">
      <w:pPr>
        <w:autoSpaceDE w:val="0"/>
        <w:autoSpaceDN w:val="0"/>
        <w:adjustRightInd w:val="0"/>
        <w:spacing w:before="29" w:line="288" w:lineRule="auto"/>
        <w:jc w:val="left"/>
        <w:rPr>
          <w:rFonts w:eastAsiaTheme="minorEastAsia"/>
          <w:color w:val="000000"/>
          <w:sz w:val="24"/>
        </w:rPr>
      </w:pPr>
      <w:r w:rsidRPr="00ED2620">
        <w:rPr>
          <w:rFonts w:eastAsiaTheme="minorEastAsia"/>
          <w:color w:val="000000"/>
          <w:sz w:val="24"/>
        </w:rPr>
        <w:t>本报告期内未发生基金管理人运用固有资金投资本基金的情况。</w:t>
      </w:r>
    </w:p>
    <w:p w:rsidR="00410630" w:rsidRDefault="00410630" w:rsidP="00C15CAC">
      <w:pPr>
        <w:autoSpaceDE w:val="0"/>
        <w:autoSpaceDN w:val="0"/>
        <w:adjustRightInd w:val="0"/>
        <w:spacing w:before="29" w:line="288" w:lineRule="auto"/>
        <w:jc w:val="left"/>
        <w:rPr>
          <w:rFonts w:eastAsiaTheme="minorEastAsia"/>
          <w:color w:val="000000"/>
          <w:sz w:val="24"/>
        </w:rPr>
      </w:pPr>
    </w:p>
    <w:p w:rsidR="00410630" w:rsidRPr="00BB5E0E" w:rsidRDefault="00410630" w:rsidP="00BB5E0E">
      <w:pPr>
        <w:spacing w:line="288" w:lineRule="auto"/>
        <w:jc w:val="left"/>
        <w:rPr>
          <w:b/>
          <w:sz w:val="24"/>
        </w:rPr>
      </w:pPr>
      <w:r w:rsidRPr="00410630">
        <w:rPr>
          <w:b/>
          <w:sz w:val="24"/>
        </w:rPr>
        <w:t>8.2</w:t>
      </w:r>
      <w:r w:rsidRPr="00410630">
        <w:rPr>
          <w:rFonts w:hint="eastAsia"/>
          <w:b/>
          <w:sz w:val="24"/>
        </w:rPr>
        <w:t>基金管理人运用固有资金投资本基金交易明细</w:t>
      </w:r>
    </w:p>
    <w:p w:rsidR="00320300" w:rsidRPr="00414345" w:rsidRDefault="00320300" w:rsidP="00C15CAC">
      <w:pPr>
        <w:autoSpaceDE w:val="0"/>
        <w:autoSpaceDN w:val="0"/>
        <w:adjustRightInd w:val="0"/>
        <w:spacing w:before="29" w:line="288" w:lineRule="auto"/>
        <w:jc w:val="left"/>
        <w:rPr>
          <w:color w:val="000000"/>
          <w:sz w:val="24"/>
        </w:rPr>
      </w:pPr>
      <w:r w:rsidRPr="00414345">
        <w:rPr>
          <w:color w:val="000000"/>
          <w:sz w:val="24"/>
        </w:rPr>
        <w:t>本基金管理人本报告期内未进行本基金的申购、赎回、红利再投等。</w:t>
      </w:r>
    </w:p>
    <w:p w:rsidR="00480B35" w:rsidRPr="00414345" w:rsidRDefault="00480B35" w:rsidP="00C15CAC">
      <w:pPr>
        <w:autoSpaceDE w:val="0"/>
        <w:autoSpaceDN w:val="0"/>
        <w:adjustRightInd w:val="0"/>
        <w:spacing w:before="29" w:line="288" w:lineRule="auto"/>
        <w:jc w:val="left"/>
        <w:rPr>
          <w:color w:val="000000"/>
          <w:sz w:val="24"/>
        </w:rPr>
      </w:pPr>
    </w:p>
    <w:p w:rsidR="00B22DEE" w:rsidRPr="00E02660" w:rsidRDefault="004061AC" w:rsidP="0011537B">
      <w:pPr>
        <w:pStyle w:val="1"/>
        <w:spacing w:beforeLines="100" w:before="312" w:afterLines="100" w:after="312" w:line="288" w:lineRule="auto"/>
        <w:jc w:val="center"/>
        <w:rPr>
          <w:color w:val="000000"/>
          <w:kern w:val="0"/>
          <w:sz w:val="24"/>
          <w:szCs w:val="24"/>
        </w:rPr>
      </w:pPr>
      <w:r w:rsidRPr="00414345">
        <w:rPr>
          <w:color w:val="000000"/>
          <w:kern w:val="0"/>
          <w:sz w:val="24"/>
          <w:szCs w:val="24"/>
        </w:rPr>
        <w:t>§</w:t>
      </w:r>
      <w:r w:rsidR="00D02347" w:rsidRPr="00414345">
        <w:rPr>
          <w:color w:val="000000"/>
          <w:kern w:val="0"/>
          <w:sz w:val="24"/>
          <w:szCs w:val="24"/>
        </w:rPr>
        <w:t>9</w:t>
      </w:r>
      <w:r w:rsidR="00834E74">
        <w:rPr>
          <w:color w:val="000000"/>
          <w:kern w:val="0"/>
          <w:sz w:val="24"/>
          <w:szCs w:val="24"/>
        </w:rPr>
        <w:t xml:space="preserve">  </w:t>
      </w:r>
      <w:r w:rsidRPr="00414345">
        <w:rPr>
          <w:color w:val="000000"/>
          <w:kern w:val="0"/>
          <w:sz w:val="24"/>
          <w:szCs w:val="24"/>
        </w:rPr>
        <w:t>备查文件目录</w:t>
      </w:r>
    </w:p>
    <w:p w:rsidR="004061AC" w:rsidRPr="00414345" w:rsidRDefault="00D02347"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9</w:t>
      </w:r>
      <w:r w:rsidR="004061AC" w:rsidRPr="00414345">
        <w:rPr>
          <w:b/>
          <w:bCs/>
          <w:color w:val="000000"/>
          <w:kern w:val="0"/>
          <w:sz w:val="24"/>
          <w:szCs w:val="24"/>
        </w:rPr>
        <w:t>.</w:t>
      </w:r>
      <w:r w:rsidR="00676095" w:rsidRPr="00414345">
        <w:rPr>
          <w:b/>
          <w:bCs/>
          <w:color w:val="000000"/>
          <w:kern w:val="0"/>
          <w:sz w:val="24"/>
          <w:szCs w:val="24"/>
        </w:rPr>
        <w:t>1</w:t>
      </w:r>
      <w:r w:rsidR="004061AC" w:rsidRPr="00414345">
        <w:rPr>
          <w:b/>
          <w:bCs/>
          <w:color w:val="000000"/>
          <w:kern w:val="0"/>
          <w:sz w:val="24"/>
          <w:szCs w:val="24"/>
        </w:rPr>
        <w:t>备查文件目录</w:t>
      </w:r>
    </w:p>
    <w:p w:rsidR="00B765D3" w:rsidRDefault="009B511F">
      <w:pPr>
        <w:spacing w:before="29" w:line="288" w:lineRule="auto"/>
        <w:ind w:firstLineChars="200" w:firstLine="480"/>
        <w:rPr>
          <w:color w:val="000000"/>
          <w:sz w:val="24"/>
          <w:szCs w:val="24"/>
        </w:rPr>
      </w:pPr>
      <w:r>
        <w:rPr>
          <w:color w:val="000000"/>
          <w:sz w:val="24"/>
          <w:szCs w:val="24"/>
        </w:rPr>
        <w:t>1</w:t>
      </w:r>
      <w:r>
        <w:rPr>
          <w:color w:val="000000"/>
          <w:sz w:val="24"/>
          <w:szCs w:val="24"/>
        </w:rPr>
        <w:t>、中国证监会准予交银施罗德新生活力灵活配置混合型证券投资基金募集注册的文件；</w:t>
      </w:r>
      <w:r>
        <w:rPr>
          <w:color w:val="000000"/>
          <w:sz w:val="24"/>
          <w:szCs w:val="24"/>
        </w:rPr>
        <w:t xml:space="preserve"> </w:t>
      </w:r>
    </w:p>
    <w:p w:rsidR="00B765D3" w:rsidRDefault="009B511F">
      <w:pPr>
        <w:spacing w:before="29" w:line="288" w:lineRule="auto"/>
        <w:ind w:firstLineChars="200" w:firstLine="480"/>
        <w:rPr>
          <w:color w:val="000000"/>
          <w:sz w:val="24"/>
          <w:szCs w:val="24"/>
        </w:rPr>
      </w:pPr>
      <w:r>
        <w:rPr>
          <w:color w:val="000000"/>
          <w:sz w:val="24"/>
          <w:szCs w:val="24"/>
        </w:rPr>
        <w:t>2</w:t>
      </w:r>
      <w:r>
        <w:rPr>
          <w:color w:val="000000"/>
          <w:sz w:val="24"/>
          <w:szCs w:val="24"/>
        </w:rPr>
        <w:t>、《交银施罗德新生活力灵活配置混合型证券投资基金基金合同》；</w:t>
      </w:r>
      <w:r>
        <w:rPr>
          <w:color w:val="000000"/>
          <w:sz w:val="24"/>
          <w:szCs w:val="24"/>
        </w:rPr>
        <w:t xml:space="preserve"> </w:t>
      </w:r>
    </w:p>
    <w:p w:rsidR="00B765D3" w:rsidRDefault="009B511F">
      <w:pPr>
        <w:spacing w:before="29" w:line="288" w:lineRule="auto"/>
        <w:ind w:firstLineChars="200" w:firstLine="480"/>
        <w:rPr>
          <w:color w:val="000000"/>
          <w:sz w:val="24"/>
          <w:szCs w:val="24"/>
        </w:rPr>
      </w:pPr>
      <w:r>
        <w:rPr>
          <w:color w:val="000000"/>
          <w:sz w:val="24"/>
          <w:szCs w:val="24"/>
        </w:rPr>
        <w:t>3</w:t>
      </w:r>
      <w:r>
        <w:rPr>
          <w:color w:val="000000"/>
          <w:sz w:val="24"/>
          <w:szCs w:val="24"/>
        </w:rPr>
        <w:t>、《交银施罗德新生活力灵活配置混合型证券投资基金招募说明书》；</w:t>
      </w:r>
      <w:r>
        <w:rPr>
          <w:color w:val="000000"/>
          <w:sz w:val="24"/>
          <w:szCs w:val="24"/>
        </w:rPr>
        <w:t xml:space="preserve"> </w:t>
      </w:r>
    </w:p>
    <w:p w:rsidR="00B765D3" w:rsidRDefault="009B511F">
      <w:pPr>
        <w:spacing w:before="29" w:line="288" w:lineRule="auto"/>
        <w:ind w:firstLineChars="200" w:firstLine="480"/>
        <w:rPr>
          <w:color w:val="000000"/>
          <w:sz w:val="24"/>
          <w:szCs w:val="24"/>
        </w:rPr>
      </w:pPr>
      <w:r>
        <w:rPr>
          <w:color w:val="000000"/>
          <w:sz w:val="24"/>
          <w:szCs w:val="24"/>
        </w:rPr>
        <w:t>4</w:t>
      </w:r>
      <w:r>
        <w:rPr>
          <w:color w:val="000000"/>
          <w:sz w:val="24"/>
          <w:szCs w:val="24"/>
        </w:rPr>
        <w:t>、《交银施罗德新生活力灵活配置混合型证券投资基金托管协议》；</w:t>
      </w:r>
      <w:r>
        <w:rPr>
          <w:color w:val="000000"/>
          <w:sz w:val="24"/>
          <w:szCs w:val="24"/>
        </w:rPr>
        <w:t xml:space="preserve"> </w:t>
      </w:r>
    </w:p>
    <w:p w:rsidR="00B765D3" w:rsidRDefault="009B511F">
      <w:pPr>
        <w:spacing w:before="29" w:line="288" w:lineRule="auto"/>
        <w:ind w:firstLineChars="200" w:firstLine="480"/>
        <w:rPr>
          <w:color w:val="000000"/>
          <w:sz w:val="24"/>
          <w:szCs w:val="24"/>
        </w:rPr>
      </w:pPr>
      <w:r>
        <w:rPr>
          <w:color w:val="000000"/>
          <w:sz w:val="24"/>
          <w:szCs w:val="24"/>
        </w:rPr>
        <w:lastRenderedPageBreak/>
        <w:t>5</w:t>
      </w:r>
      <w:r>
        <w:rPr>
          <w:color w:val="000000"/>
          <w:sz w:val="24"/>
          <w:szCs w:val="24"/>
        </w:rPr>
        <w:t>、关于申请募集注册交银施罗德新生活力灵活配置混合型证券投资基金的法律意见书；</w:t>
      </w:r>
      <w:r>
        <w:rPr>
          <w:color w:val="000000"/>
          <w:sz w:val="24"/>
          <w:szCs w:val="24"/>
        </w:rPr>
        <w:t xml:space="preserve"> </w:t>
      </w:r>
    </w:p>
    <w:p w:rsidR="00B765D3" w:rsidRDefault="009B511F">
      <w:pPr>
        <w:spacing w:before="29" w:line="288" w:lineRule="auto"/>
        <w:ind w:firstLineChars="200" w:firstLine="480"/>
        <w:rPr>
          <w:color w:val="000000"/>
          <w:sz w:val="24"/>
          <w:szCs w:val="24"/>
        </w:rPr>
      </w:pPr>
      <w:r>
        <w:rPr>
          <w:color w:val="000000"/>
          <w:sz w:val="24"/>
          <w:szCs w:val="24"/>
        </w:rPr>
        <w:t>6</w:t>
      </w:r>
      <w:r>
        <w:rPr>
          <w:color w:val="000000"/>
          <w:sz w:val="24"/>
          <w:szCs w:val="24"/>
        </w:rPr>
        <w:t>、基金管理人业务资格批件、营业执照；</w:t>
      </w:r>
      <w:r>
        <w:rPr>
          <w:color w:val="000000"/>
          <w:sz w:val="24"/>
          <w:szCs w:val="24"/>
        </w:rPr>
        <w:t xml:space="preserve"> </w:t>
      </w:r>
    </w:p>
    <w:p w:rsidR="00B765D3" w:rsidRDefault="009B511F">
      <w:pPr>
        <w:spacing w:before="29" w:line="288" w:lineRule="auto"/>
        <w:ind w:firstLineChars="200" w:firstLine="480"/>
        <w:rPr>
          <w:color w:val="000000"/>
          <w:sz w:val="24"/>
          <w:szCs w:val="24"/>
        </w:rPr>
      </w:pPr>
      <w:r>
        <w:rPr>
          <w:color w:val="000000"/>
          <w:sz w:val="24"/>
          <w:szCs w:val="24"/>
        </w:rPr>
        <w:t>7</w:t>
      </w:r>
      <w:r>
        <w:rPr>
          <w:color w:val="000000"/>
          <w:sz w:val="24"/>
          <w:szCs w:val="24"/>
        </w:rPr>
        <w:t>、基金托管人业务资格批件、营业执照；</w:t>
      </w:r>
      <w:r>
        <w:rPr>
          <w:color w:val="000000"/>
          <w:sz w:val="24"/>
          <w:szCs w:val="24"/>
        </w:rPr>
        <w:t xml:space="preserve"> </w:t>
      </w:r>
    </w:p>
    <w:p w:rsidR="004061AC" w:rsidRPr="00414345" w:rsidRDefault="006D7FF8" w:rsidP="00C15CAC">
      <w:pPr>
        <w:spacing w:before="29" w:line="288" w:lineRule="auto"/>
        <w:ind w:firstLineChars="200" w:firstLine="480"/>
        <w:rPr>
          <w:color w:val="000000"/>
          <w:sz w:val="24"/>
          <w:szCs w:val="24"/>
        </w:rPr>
      </w:pPr>
      <w:r w:rsidRPr="00414345">
        <w:rPr>
          <w:color w:val="000000"/>
          <w:sz w:val="24"/>
          <w:szCs w:val="24"/>
        </w:rPr>
        <w:t>8</w:t>
      </w:r>
      <w:r w:rsidRPr="00414345">
        <w:rPr>
          <w:color w:val="000000"/>
          <w:sz w:val="24"/>
          <w:szCs w:val="24"/>
        </w:rPr>
        <w:t>、报告期内交银施罗德新生活力灵活配置混合型证券投资基金在指定报刊上各项公告的原稿。</w:t>
      </w:r>
    </w:p>
    <w:p w:rsidR="006A48FD" w:rsidRPr="00414345" w:rsidRDefault="006A48FD" w:rsidP="00C15CAC">
      <w:pPr>
        <w:spacing w:before="29" w:line="288" w:lineRule="auto"/>
        <w:ind w:firstLineChars="200" w:firstLine="480"/>
        <w:rPr>
          <w:color w:val="000000"/>
          <w:sz w:val="24"/>
          <w:szCs w:val="24"/>
        </w:rPr>
      </w:pPr>
    </w:p>
    <w:p w:rsidR="004061AC" w:rsidRPr="00414345" w:rsidRDefault="00D02347"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9</w:t>
      </w:r>
      <w:r w:rsidR="004061AC" w:rsidRPr="00414345">
        <w:rPr>
          <w:b/>
          <w:bCs/>
          <w:color w:val="000000"/>
          <w:kern w:val="0"/>
          <w:sz w:val="24"/>
          <w:szCs w:val="24"/>
        </w:rPr>
        <w:t>.</w:t>
      </w:r>
      <w:r w:rsidR="00676095" w:rsidRPr="00414345">
        <w:rPr>
          <w:b/>
          <w:bCs/>
          <w:color w:val="000000"/>
          <w:kern w:val="0"/>
          <w:sz w:val="24"/>
          <w:szCs w:val="24"/>
        </w:rPr>
        <w:t>2</w:t>
      </w:r>
      <w:r w:rsidR="004061AC" w:rsidRPr="00414345">
        <w:rPr>
          <w:b/>
          <w:bCs/>
          <w:color w:val="000000"/>
          <w:kern w:val="0"/>
          <w:sz w:val="24"/>
          <w:szCs w:val="24"/>
        </w:rPr>
        <w:t>存放地点</w:t>
      </w:r>
    </w:p>
    <w:p w:rsidR="004061AC" w:rsidRPr="00414345" w:rsidRDefault="006D7FF8" w:rsidP="00C15CAC">
      <w:pPr>
        <w:spacing w:before="29" w:line="288" w:lineRule="auto"/>
        <w:ind w:firstLineChars="200" w:firstLine="480"/>
        <w:rPr>
          <w:color w:val="000000"/>
          <w:sz w:val="24"/>
          <w:szCs w:val="24"/>
        </w:rPr>
      </w:pPr>
      <w:r w:rsidRPr="00414345">
        <w:rPr>
          <w:color w:val="000000"/>
          <w:sz w:val="24"/>
          <w:szCs w:val="24"/>
        </w:rPr>
        <w:t>备查文件存放于基金管理人的办公场所。</w:t>
      </w:r>
    </w:p>
    <w:p w:rsidR="006A48FD" w:rsidRPr="00414345" w:rsidRDefault="006A48FD" w:rsidP="00C15CAC">
      <w:pPr>
        <w:spacing w:before="29" w:line="288" w:lineRule="auto"/>
        <w:ind w:firstLineChars="200" w:firstLine="480"/>
        <w:rPr>
          <w:color w:val="000000"/>
          <w:sz w:val="24"/>
          <w:szCs w:val="24"/>
        </w:rPr>
      </w:pPr>
    </w:p>
    <w:p w:rsidR="004061AC" w:rsidRPr="00414345" w:rsidRDefault="00D02347" w:rsidP="00C15CAC">
      <w:pPr>
        <w:autoSpaceDE w:val="0"/>
        <w:autoSpaceDN w:val="0"/>
        <w:adjustRightInd w:val="0"/>
        <w:spacing w:before="29" w:line="288" w:lineRule="auto"/>
        <w:jc w:val="left"/>
        <w:rPr>
          <w:b/>
          <w:bCs/>
          <w:color w:val="000000"/>
          <w:kern w:val="0"/>
          <w:sz w:val="24"/>
          <w:szCs w:val="24"/>
        </w:rPr>
      </w:pPr>
      <w:r w:rsidRPr="00414345">
        <w:rPr>
          <w:b/>
          <w:bCs/>
          <w:color w:val="000000"/>
          <w:kern w:val="0"/>
          <w:sz w:val="24"/>
          <w:szCs w:val="24"/>
        </w:rPr>
        <w:t>9</w:t>
      </w:r>
      <w:r w:rsidR="004061AC" w:rsidRPr="00414345">
        <w:rPr>
          <w:b/>
          <w:bCs/>
          <w:color w:val="000000"/>
          <w:kern w:val="0"/>
          <w:sz w:val="24"/>
          <w:szCs w:val="24"/>
        </w:rPr>
        <w:t>.</w:t>
      </w:r>
      <w:r w:rsidR="00676095" w:rsidRPr="00414345">
        <w:rPr>
          <w:b/>
          <w:bCs/>
          <w:color w:val="000000"/>
          <w:kern w:val="0"/>
          <w:sz w:val="24"/>
          <w:szCs w:val="24"/>
        </w:rPr>
        <w:t>3</w:t>
      </w:r>
      <w:r w:rsidR="004061AC" w:rsidRPr="00414345">
        <w:rPr>
          <w:b/>
          <w:bCs/>
          <w:color w:val="000000"/>
          <w:kern w:val="0"/>
          <w:sz w:val="24"/>
          <w:szCs w:val="24"/>
        </w:rPr>
        <w:t>查阅方式</w:t>
      </w:r>
    </w:p>
    <w:p w:rsidR="00B765D3" w:rsidRDefault="009B511F">
      <w:pPr>
        <w:spacing w:before="29" w:line="288" w:lineRule="auto"/>
        <w:ind w:firstLineChars="200" w:firstLine="480"/>
        <w:rPr>
          <w:color w:val="000000"/>
          <w:sz w:val="24"/>
          <w:szCs w:val="24"/>
        </w:rPr>
      </w:pPr>
      <w:r>
        <w:rPr>
          <w:color w:val="000000"/>
          <w:sz w:val="24"/>
          <w:szCs w:val="24"/>
        </w:rPr>
        <w:t>投资者可在办公时间内至基金管理人的办公场所免费查阅备查文件，或者登录基金管理人的网站</w:t>
      </w:r>
      <w:r>
        <w:rPr>
          <w:color w:val="000000"/>
          <w:sz w:val="24"/>
          <w:szCs w:val="24"/>
        </w:rPr>
        <w:t>(www.fund001.com)</w:t>
      </w:r>
      <w:r>
        <w:rPr>
          <w:color w:val="000000"/>
          <w:sz w:val="24"/>
          <w:szCs w:val="24"/>
        </w:rPr>
        <w:t>查阅。在支付工本费后，投资者可在合理时间内取得上述文件的复制件或复印件。</w:t>
      </w:r>
      <w:r>
        <w:rPr>
          <w:color w:val="000000"/>
          <w:sz w:val="24"/>
          <w:szCs w:val="24"/>
        </w:rPr>
        <w:t xml:space="preserve"> </w:t>
      </w:r>
    </w:p>
    <w:p w:rsidR="00A90049" w:rsidRPr="00414345" w:rsidRDefault="006D7FF8" w:rsidP="00C15CAC">
      <w:pPr>
        <w:spacing w:before="29" w:line="288" w:lineRule="auto"/>
        <w:ind w:firstLineChars="200" w:firstLine="480"/>
        <w:rPr>
          <w:color w:val="000000"/>
          <w:sz w:val="24"/>
          <w:szCs w:val="24"/>
        </w:rPr>
      </w:pPr>
      <w:r w:rsidRPr="00414345">
        <w:rPr>
          <w:color w:val="000000"/>
          <w:sz w:val="24"/>
          <w:szCs w:val="24"/>
        </w:rPr>
        <w:t>投资者对本报告书如有疑问，可咨询本基金管理人交银施罗德基金管理有限公司。本公司客户服务中心电话：</w:t>
      </w:r>
      <w:r w:rsidRPr="00414345">
        <w:rPr>
          <w:color w:val="000000"/>
          <w:sz w:val="24"/>
          <w:szCs w:val="24"/>
        </w:rPr>
        <w:t>400-700-5000</w:t>
      </w:r>
      <w:r w:rsidRPr="00414345">
        <w:rPr>
          <w:color w:val="000000"/>
          <w:sz w:val="24"/>
          <w:szCs w:val="24"/>
        </w:rPr>
        <w:t>（免长途话费），</w:t>
      </w:r>
      <w:r w:rsidRPr="00414345">
        <w:rPr>
          <w:color w:val="000000"/>
          <w:sz w:val="24"/>
          <w:szCs w:val="24"/>
        </w:rPr>
        <w:t>021-61055000</w:t>
      </w:r>
      <w:r w:rsidRPr="00414345">
        <w:rPr>
          <w:color w:val="000000"/>
          <w:sz w:val="24"/>
          <w:szCs w:val="24"/>
        </w:rPr>
        <w:t>，电子邮件：</w:t>
      </w:r>
      <w:r w:rsidRPr="00414345">
        <w:rPr>
          <w:color w:val="000000"/>
          <w:sz w:val="24"/>
          <w:szCs w:val="24"/>
        </w:rPr>
        <w:t>services@jysld.com</w:t>
      </w:r>
      <w:r w:rsidRPr="00414345">
        <w:rPr>
          <w:color w:val="000000"/>
          <w:sz w:val="24"/>
          <w:szCs w:val="24"/>
        </w:rPr>
        <w:t>。</w:t>
      </w:r>
    </w:p>
    <w:p w:rsidR="002C3C7A" w:rsidRPr="00414345" w:rsidRDefault="002C3C7A" w:rsidP="00C15CAC">
      <w:pPr>
        <w:spacing w:before="29" w:line="288" w:lineRule="auto"/>
        <w:ind w:firstLineChars="200" w:firstLine="480"/>
        <w:rPr>
          <w:color w:val="000000"/>
          <w:sz w:val="24"/>
          <w:szCs w:val="24"/>
        </w:rPr>
      </w:pPr>
    </w:p>
    <w:sectPr w:rsidR="002C3C7A" w:rsidRPr="00414345" w:rsidSect="00000678">
      <w:pgSz w:w="11906" w:h="16838" w:code="9"/>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3E6C" w:rsidRDefault="00133E6C" w:rsidP="00876D65">
      <w:r>
        <w:separator/>
      </w:r>
    </w:p>
  </w:endnote>
  <w:endnote w:type="continuationSeparator" w:id="0">
    <w:p w:rsidR="00133E6C" w:rsidRDefault="00133E6C" w:rsidP="00876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FangSong">
    <w:altName w:val="Arial"/>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93A" w:rsidRDefault="00D9393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340C" w:rsidRPr="001D0DB0" w:rsidRDefault="004D340C" w:rsidP="004D340C">
    <w:pPr>
      <w:pStyle w:val="a6"/>
      <w:jc w:val="center"/>
    </w:pPr>
    <w:r>
      <w:rPr>
        <w:rFonts w:hint="eastAsia"/>
        <w:kern w:val="0"/>
        <w:szCs w:val="21"/>
      </w:rPr>
      <w:t>第</w:t>
    </w:r>
    <w:r w:rsidR="00381EE8">
      <w:rPr>
        <w:kern w:val="0"/>
        <w:szCs w:val="21"/>
      </w:rPr>
      <w:fldChar w:fldCharType="begin"/>
    </w:r>
    <w:r>
      <w:rPr>
        <w:kern w:val="0"/>
        <w:szCs w:val="21"/>
      </w:rPr>
      <w:instrText xml:space="preserve"> PAGE </w:instrText>
    </w:r>
    <w:r w:rsidR="00381EE8">
      <w:rPr>
        <w:kern w:val="0"/>
        <w:szCs w:val="21"/>
      </w:rPr>
      <w:fldChar w:fldCharType="separate"/>
    </w:r>
    <w:r w:rsidR="00C52113">
      <w:rPr>
        <w:noProof/>
        <w:kern w:val="0"/>
        <w:szCs w:val="21"/>
      </w:rPr>
      <w:t>8</w:t>
    </w:r>
    <w:r w:rsidR="00381EE8">
      <w:rPr>
        <w:kern w:val="0"/>
        <w:szCs w:val="21"/>
      </w:rPr>
      <w:fldChar w:fldCharType="end"/>
    </w:r>
    <w:r>
      <w:rPr>
        <w:rFonts w:hint="eastAsia"/>
        <w:kern w:val="0"/>
        <w:szCs w:val="21"/>
      </w:rPr>
      <w:t>页共</w:t>
    </w:r>
    <w:r w:rsidR="00381EE8">
      <w:rPr>
        <w:kern w:val="0"/>
        <w:szCs w:val="21"/>
      </w:rPr>
      <w:fldChar w:fldCharType="begin"/>
    </w:r>
    <w:r>
      <w:rPr>
        <w:kern w:val="0"/>
        <w:szCs w:val="21"/>
      </w:rPr>
      <w:instrText xml:space="preserve"> NUMPAGES </w:instrText>
    </w:r>
    <w:r w:rsidR="00381EE8">
      <w:rPr>
        <w:kern w:val="0"/>
        <w:szCs w:val="21"/>
      </w:rPr>
      <w:fldChar w:fldCharType="separate"/>
    </w:r>
    <w:r w:rsidR="00C52113">
      <w:rPr>
        <w:noProof/>
        <w:kern w:val="0"/>
        <w:szCs w:val="21"/>
      </w:rPr>
      <w:t>12</w:t>
    </w:r>
    <w:r w:rsidR="00381EE8">
      <w:rPr>
        <w:kern w:val="0"/>
        <w:szCs w:val="21"/>
      </w:rPr>
      <w:fldChar w:fldCharType="end"/>
    </w:r>
    <w:r>
      <w:rPr>
        <w:rFonts w:hint="eastAsia"/>
        <w:kern w:val="0"/>
        <w:szCs w:val="21"/>
      </w:rPr>
      <w:t>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93A" w:rsidRDefault="00D9393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3E6C" w:rsidRDefault="00133E6C" w:rsidP="00876D65">
      <w:r>
        <w:separator/>
      </w:r>
    </w:p>
  </w:footnote>
  <w:footnote w:type="continuationSeparator" w:id="0">
    <w:p w:rsidR="00133E6C" w:rsidRDefault="00133E6C" w:rsidP="00876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93A" w:rsidRDefault="00D9393A">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EF0" w:rsidRPr="00DC456F" w:rsidRDefault="00DC456F" w:rsidP="00090A26">
    <w:pPr>
      <w:pStyle w:val="a9"/>
      <w:pBdr>
        <w:bottom w:val="single" w:sz="6" w:space="0" w:color="auto"/>
      </w:pBdr>
      <w:jc w:val="right"/>
      <w:rPr>
        <w:sz w:val="24"/>
        <w:szCs w:val="24"/>
      </w:rPr>
    </w:pPr>
    <w:r w:rsidRPr="003E676C">
      <w:rPr>
        <w:sz w:val="24"/>
        <w:szCs w:val="24"/>
      </w:rPr>
      <w:t>交银施罗德新生活力灵活配置混合型证券投资基金</w:t>
    </w:r>
    <w:r w:rsidRPr="003E676C">
      <w:rPr>
        <w:sz w:val="24"/>
        <w:szCs w:val="24"/>
      </w:rPr>
      <w:t>2019</w:t>
    </w:r>
    <w:r w:rsidRPr="003E676C">
      <w:rPr>
        <w:sz w:val="24"/>
        <w:szCs w:val="24"/>
      </w:rPr>
      <w:t>年第</w:t>
    </w:r>
    <w:r w:rsidRPr="003E676C">
      <w:rPr>
        <w:sz w:val="24"/>
        <w:szCs w:val="24"/>
      </w:rPr>
      <w:t>1</w:t>
    </w:r>
    <w:r w:rsidRPr="003E676C">
      <w:rPr>
        <w:sz w:val="24"/>
        <w:szCs w:val="24"/>
      </w:rPr>
      <w:t>季度报告</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93A" w:rsidRDefault="00D9393A">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start w:val="1"/>
      <w:numFmt w:val="bullet"/>
      <w:lvlText w:val=""/>
      <w:lvlJc w:val="left"/>
      <w:pPr>
        <w:tabs>
          <w:tab w:val="num" w:pos="1260"/>
        </w:tabs>
        <w:ind w:left="1260" w:hanging="420"/>
      </w:pPr>
      <w:rPr>
        <w:rFonts w:ascii="Wingdings" w:hAnsi="Wingdings" w:cs="Wingdings" w:hint="default"/>
      </w:rPr>
    </w:lvl>
    <w:lvl w:ilvl="2" w:tplc="04090005">
      <w:start w:val="1"/>
      <w:numFmt w:val="bullet"/>
      <w:lvlText w:val=""/>
      <w:lvlJc w:val="left"/>
      <w:pPr>
        <w:tabs>
          <w:tab w:val="num" w:pos="1680"/>
        </w:tabs>
        <w:ind w:left="1680" w:hanging="420"/>
      </w:pPr>
      <w:rPr>
        <w:rFonts w:ascii="Wingdings" w:hAnsi="Wingdings" w:cs="Wingdings" w:hint="default"/>
      </w:rPr>
    </w:lvl>
    <w:lvl w:ilvl="3" w:tplc="04090001">
      <w:start w:val="1"/>
      <w:numFmt w:val="bullet"/>
      <w:lvlText w:val=""/>
      <w:lvlJc w:val="left"/>
      <w:pPr>
        <w:tabs>
          <w:tab w:val="num" w:pos="2100"/>
        </w:tabs>
        <w:ind w:left="2100" w:hanging="420"/>
      </w:pPr>
      <w:rPr>
        <w:rFonts w:ascii="Wingdings" w:hAnsi="Wingdings" w:cs="Wingdings" w:hint="default"/>
      </w:rPr>
    </w:lvl>
    <w:lvl w:ilvl="4" w:tplc="04090003">
      <w:start w:val="1"/>
      <w:numFmt w:val="bullet"/>
      <w:lvlText w:val=""/>
      <w:lvlJc w:val="left"/>
      <w:pPr>
        <w:tabs>
          <w:tab w:val="num" w:pos="2520"/>
        </w:tabs>
        <w:ind w:left="2520" w:hanging="420"/>
      </w:pPr>
      <w:rPr>
        <w:rFonts w:ascii="Wingdings" w:hAnsi="Wingdings" w:cs="Wingdings" w:hint="default"/>
      </w:rPr>
    </w:lvl>
    <w:lvl w:ilvl="5" w:tplc="04090005">
      <w:start w:val="1"/>
      <w:numFmt w:val="bullet"/>
      <w:lvlText w:val=""/>
      <w:lvlJc w:val="left"/>
      <w:pPr>
        <w:tabs>
          <w:tab w:val="num" w:pos="2940"/>
        </w:tabs>
        <w:ind w:left="2940" w:hanging="420"/>
      </w:pPr>
      <w:rPr>
        <w:rFonts w:ascii="Wingdings" w:hAnsi="Wingdings" w:cs="Wingdings" w:hint="default"/>
      </w:rPr>
    </w:lvl>
    <w:lvl w:ilvl="6" w:tplc="04090001">
      <w:start w:val="1"/>
      <w:numFmt w:val="bullet"/>
      <w:lvlText w:val=""/>
      <w:lvlJc w:val="left"/>
      <w:pPr>
        <w:tabs>
          <w:tab w:val="num" w:pos="3360"/>
        </w:tabs>
        <w:ind w:left="3360" w:hanging="420"/>
      </w:pPr>
      <w:rPr>
        <w:rFonts w:ascii="Wingdings" w:hAnsi="Wingdings" w:cs="Wingdings" w:hint="default"/>
      </w:rPr>
    </w:lvl>
    <w:lvl w:ilvl="7" w:tplc="04090003">
      <w:start w:val="1"/>
      <w:numFmt w:val="bullet"/>
      <w:lvlText w:val=""/>
      <w:lvlJc w:val="left"/>
      <w:pPr>
        <w:tabs>
          <w:tab w:val="num" w:pos="3780"/>
        </w:tabs>
        <w:ind w:left="3780" w:hanging="420"/>
      </w:pPr>
      <w:rPr>
        <w:rFonts w:ascii="Wingdings" w:hAnsi="Wingdings" w:cs="Wingdings" w:hint="default"/>
      </w:rPr>
    </w:lvl>
    <w:lvl w:ilvl="8" w:tplc="04090005">
      <w:start w:val="1"/>
      <w:numFmt w:val="bullet"/>
      <w:lvlText w:val=""/>
      <w:lvlJc w:val="left"/>
      <w:pPr>
        <w:tabs>
          <w:tab w:val="num" w:pos="4200"/>
        </w:tabs>
        <w:ind w:left="4200" w:hanging="420"/>
      </w:pPr>
      <w:rPr>
        <w:rFonts w:ascii="Wingdings" w:hAnsi="Wingdings" w:cs="Wingdings" w:hint="default"/>
      </w:rPr>
    </w:lvl>
  </w:abstractNum>
  <w:abstractNum w:abstractNumId="1"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hint="eastAsia"/>
        <w:sz w:val="24"/>
        <w:szCs w:val="24"/>
      </w:rPr>
    </w:lvl>
    <w:lvl w:ilvl="1" w:tplc="04090019">
      <w:start w:val="1"/>
      <w:numFmt w:val="lowerLetter"/>
      <w:lvlText w:val="%2)"/>
      <w:lvlJc w:val="left"/>
      <w:pPr>
        <w:tabs>
          <w:tab w:val="num" w:pos="1320"/>
        </w:tabs>
        <w:ind w:left="1320" w:hanging="420"/>
      </w:pPr>
    </w:lvl>
    <w:lvl w:ilvl="2" w:tplc="0409001B">
      <w:start w:val="1"/>
      <w:numFmt w:val="lowerRoman"/>
      <w:lvlText w:val="%3."/>
      <w:lvlJc w:val="right"/>
      <w:pPr>
        <w:tabs>
          <w:tab w:val="num" w:pos="1740"/>
        </w:tabs>
        <w:ind w:left="1740" w:hanging="420"/>
      </w:pPr>
    </w:lvl>
    <w:lvl w:ilvl="3" w:tplc="0409000F">
      <w:start w:val="1"/>
      <w:numFmt w:val="decimal"/>
      <w:lvlText w:val="%4."/>
      <w:lvlJc w:val="left"/>
      <w:pPr>
        <w:tabs>
          <w:tab w:val="num" w:pos="2160"/>
        </w:tabs>
        <w:ind w:left="2160" w:hanging="420"/>
      </w:pPr>
    </w:lvl>
    <w:lvl w:ilvl="4" w:tplc="04090019">
      <w:start w:val="1"/>
      <w:numFmt w:val="lowerLetter"/>
      <w:lvlText w:val="%5)"/>
      <w:lvlJc w:val="left"/>
      <w:pPr>
        <w:tabs>
          <w:tab w:val="num" w:pos="2580"/>
        </w:tabs>
        <w:ind w:left="2580" w:hanging="420"/>
      </w:pPr>
    </w:lvl>
    <w:lvl w:ilvl="5" w:tplc="0409001B">
      <w:start w:val="1"/>
      <w:numFmt w:val="lowerRoman"/>
      <w:lvlText w:val="%6."/>
      <w:lvlJc w:val="right"/>
      <w:pPr>
        <w:tabs>
          <w:tab w:val="num" w:pos="3000"/>
        </w:tabs>
        <w:ind w:left="3000" w:hanging="420"/>
      </w:pPr>
    </w:lvl>
    <w:lvl w:ilvl="6" w:tplc="0409000F">
      <w:start w:val="1"/>
      <w:numFmt w:val="decimal"/>
      <w:lvlText w:val="%7."/>
      <w:lvlJc w:val="left"/>
      <w:pPr>
        <w:tabs>
          <w:tab w:val="num" w:pos="3420"/>
        </w:tabs>
        <w:ind w:left="3420" w:hanging="420"/>
      </w:pPr>
    </w:lvl>
    <w:lvl w:ilvl="7" w:tplc="04090019">
      <w:start w:val="1"/>
      <w:numFmt w:val="lowerLetter"/>
      <w:lvlText w:val="%8)"/>
      <w:lvlJc w:val="left"/>
      <w:pPr>
        <w:tabs>
          <w:tab w:val="num" w:pos="3840"/>
        </w:tabs>
        <w:ind w:left="3840" w:hanging="420"/>
      </w:pPr>
    </w:lvl>
    <w:lvl w:ilvl="8" w:tplc="0409001B">
      <w:start w:val="1"/>
      <w:numFmt w:val="lowerRoman"/>
      <w:lvlText w:val="%9."/>
      <w:lvlJc w:val="right"/>
      <w:pPr>
        <w:tabs>
          <w:tab w:val="num" w:pos="4260"/>
        </w:tabs>
        <w:ind w:left="4260" w:hanging="420"/>
      </w:pPr>
    </w:lvl>
  </w:abstractNum>
  <w:abstractNum w:abstractNumId="2"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hint="eastAsia"/>
        <w:color w:val="auto"/>
      </w:rPr>
    </w:lvl>
    <w:lvl w:ilvl="1" w:tplc="D5ACC954">
      <w:start w:val="1"/>
      <w:numFmt w:val="japaneseCounting"/>
      <w:lvlText w:val="(%2)"/>
      <w:lvlJc w:val="left"/>
      <w:pPr>
        <w:tabs>
          <w:tab w:val="num" w:pos="810"/>
        </w:tabs>
        <w:ind w:left="810" w:hanging="390"/>
      </w:pPr>
      <w:rPr>
        <w:rFonts w:hint="eastAsia"/>
      </w:rPr>
    </w:lvl>
    <w:lvl w:ilvl="2" w:tplc="E2F6B948">
      <w:start w:val="1"/>
      <w:numFmt w:val="decimal"/>
      <w:lvlText w:val="%3、"/>
      <w:lvlJc w:val="left"/>
      <w:pPr>
        <w:tabs>
          <w:tab w:val="num" w:pos="1200"/>
        </w:tabs>
        <w:ind w:left="1200" w:hanging="360"/>
      </w:pPr>
      <w:rPr>
        <w:rFonts w:hint="eastAsia"/>
      </w:r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2"/>
  </w:num>
  <w:num w:numId="2">
    <w:abstractNumId w:val="1"/>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061AC"/>
    <w:rsid w:val="00000678"/>
    <w:rsid w:val="00006A28"/>
    <w:rsid w:val="00014099"/>
    <w:rsid w:val="000160C5"/>
    <w:rsid w:val="000210E7"/>
    <w:rsid w:val="000243BD"/>
    <w:rsid w:val="00024F7F"/>
    <w:rsid w:val="00031EBB"/>
    <w:rsid w:val="00033B8D"/>
    <w:rsid w:val="0004308C"/>
    <w:rsid w:val="00043852"/>
    <w:rsid w:val="000450DD"/>
    <w:rsid w:val="000463DE"/>
    <w:rsid w:val="0006147E"/>
    <w:rsid w:val="000625ED"/>
    <w:rsid w:val="00064D40"/>
    <w:rsid w:val="000815C0"/>
    <w:rsid w:val="000824E7"/>
    <w:rsid w:val="0008313A"/>
    <w:rsid w:val="00085E78"/>
    <w:rsid w:val="0008689B"/>
    <w:rsid w:val="00086D4E"/>
    <w:rsid w:val="000907D2"/>
    <w:rsid w:val="00090A26"/>
    <w:rsid w:val="000A2B53"/>
    <w:rsid w:val="000A2FC0"/>
    <w:rsid w:val="000A4173"/>
    <w:rsid w:val="000B1D21"/>
    <w:rsid w:val="000B1EB7"/>
    <w:rsid w:val="000B5C78"/>
    <w:rsid w:val="000B624F"/>
    <w:rsid w:val="000B73C6"/>
    <w:rsid w:val="000C190B"/>
    <w:rsid w:val="000C1E17"/>
    <w:rsid w:val="000C5216"/>
    <w:rsid w:val="000D0E6C"/>
    <w:rsid w:val="000D11DE"/>
    <w:rsid w:val="000D3ED4"/>
    <w:rsid w:val="000E5DA5"/>
    <w:rsid w:val="000E7E5E"/>
    <w:rsid w:val="000F6CC8"/>
    <w:rsid w:val="00111261"/>
    <w:rsid w:val="0011537B"/>
    <w:rsid w:val="00132321"/>
    <w:rsid w:val="00133015"/>
    <w:rsid w:val="00133E6C"/>
    <w:rsid w:val="00137452"/>
    <w:rsid w:val="00137B31"/>
    <w:rsid w:val="00144F93"/>
    <w:rsid w:val="00147376"/>
    <w:rsid w:val="0015450B"/>
    <w:rsid w:val="00154BE1"/>
    <w:rsid w:val="0015710B"/>
    <w:rsid w:val="00160EDC"/>
    <w:rsid w:val="00162D61"/>
    <w:rsid w:val="001675CD"/>
    <w:rsid w:val="001717D5"/>
    <w:rsid w:val="00171EF0"/>
    <w:rsid w:val="001761D2"/>
    <w:rsid w:val="00176C21"/>
    <w:rsid w:val="001830D7"/>
    <w:rsid w:val="00185A34"/>
    <w:rsid w:val="001934F6"/>
    <w:rsid w:val="00196E6C"/>
    <w:rsid w:val="001A73E8"/>
    <w:rsid w:val="001B0A62"/>
    <w:rsid w:val="001B2F35"/>
    <w:rsid w:val="001B4DD6"/>
    <w:rsid w:val="001B5607"/>
    <w:rsid w:val="001C0993"/>
    <w:rsid w:val="001C79F2"/>
    <w:rsid w:val="001D6A4B"/>
    <w:rsid w:val="001E4630"/>
    <w:rsid w:val="001F0964"/>
    <w:rsid w:val="001F30DA"/>
    <w:rsid w:val="001F3E2A"/>
    <w:rsid w:val="001F5DC5"/>
    <w:rsid w:val="00200FAB"/>
    <w:rsid w:val="00213821"/>
    <w:rsid w:val="00213DFB"/>
    <w:rsid w:val="00217B92"/>
    <w:rsid w:val="0022309F"/>
    <w:rsid w:val="00224294"/>
    <w:rsid w:val="002279D3"/>
    <w:rsid w:val="00240248"/>
    <w:rsid w:val="0024363B"/>
    <w:rsid w:val="00246049"/>
    <w:rsid w:val="00247332"/>
    <w:rsid w:val="00253578"/>
    <w:rsid w:val="00261111"/>
    <w:rsid w:val="00264E55"/>
    <w:rsid w:val="00270744"/>
    <w:rsid w:val="002731EC"/>
    <w:rsid w:val="00275745"/>
    <w:rsid w:val="0027688F"/>
    <w:rsid w:val="00276E44"/>
    <w:rsid w:val="00285DB3"/>
    <w:rsid w:val="00285F38"/>
    <w:rsid w:val="00286BEF"/>
    <w:rsid w:val="00286FA2"/>
    <w:rsid w:val="002902E9"/>
    <w:rsid w:val="002918E3"/>
    <w:rsid w:val="00295CD0"/>
    <w:rsid w:val="002973A9"/>
    <w:rsid w:val="002B1D1A"/>
    <w:rsid w:val="002C2834"/>
    <w:rsid w:val="002C3C7A"/>
    <w:rsid w:val="002C5F95"/>
    <w:rsid w:val="002C657A"/>
    <w:rsid w:val="002D48DF"/>
    <w:rsid w:val="002D6872"/>
    <w:rsid w:val="002D6FB6"/>
    <w:rsid w:val="002E3B09"/>
    <w:rsid w:val="002E52B3"/>
    <w:rsid w:val="00301559"/>
    <w:rsid w:val="00302816"/>
    <w:rsid w:val="00304A12"/>
    <w:rsid w:val="00305636"/>
    <w:rsid w:val="00311662"/>
    <w:rsid w:val="00312A9F"/>
    <w:rsid w:val="00315D5D"/>
    <w:rsid w:val="00316484"/>
    <w:rsid w:val="00316E01"/>
    <w:rsid w:val="00320300"/>
    <w:rsid w:val="00320E90"/>
    <w:rsid w:val="00324508"/>
    <w:rsid w:val="003259C8"/>
    <w:rsid w:val="003307FE"/>
    <w:rsid w:val="00333AD0"/>
    <w:rsid w:val="00336EAF"/>
    <w:rsid w:val="003470E2"/>
    <w:rsid w:val="0035076C"/>
    <w:rsid w:val="00352719"/>
    <w:rsid w:val="0035383E"/>
    <w:rsid w:val="00355364"/>
    <w:rsid w:val="00364CCB"/>
    <w:rsid w:val="00365798"/>
    <w:rsid w:val="00381EE8"/>
    <w:rsid w:val="0039085F"/>
    <w:rsid w:val="00394069"/>
    <w:rsid w:val="00396809"/>
    <w:rsid w:val="003A58DC"/>
    <w:rsid w:val="003A6061"/>
    <w:rsid w:val="003B3494"/>
    <w:rsid w:val="003B5E08"/>
    <w:rsid w:val="003B6FBC"/>
    <w:rsid w:val="003C32C0"/>
    <w:rsid w:val="003C50AD"/>
    <w:rsid w:val="003D742E"/>
    <w:rsid w:val="003E5012"/>
    <w:rsid w:val="003E62FB"/>
    <w:rsid w:val="003E6867"/>
    <w:rsid w:val="003F09B5"/>
    <w:rsid w:val="003F1ECB"/>
    <w:rsid w:val="003F39DF"/>
    <w:rsid w:val="003F5E5B"/>
    <w:rsid w:val="003F63BE"/>
    <w:rsid w:val="004003F8"/>
    <w:rsid w:val="004033ED"/>
    <w:rsid w:val="004061AC"/>
    <w:rsid w:val="00406DA6"/>
    <w:rsid w:val="00410630"/>
    <w:rsid w:val="00414345"/>
    <w:rsid w:val="004149AC"/>
    <w:rsid w:val="0042009D"/>
    <w:rsid w:val="004216D2"/>
    <w:rsid w:val="00421CD2"/>
    <w:rsid w:val="00426096"/>
    <w:rsid w:val="00427F58"/>
    <w:rsid w:val="00433805"/>
    <w:rsid w:val="00443869"/>
    <w:rsid w:val="00443ABF"/>
    <w:rsid w:val="00460575"/>
    <w:rsid w:val="00463EC0"/>
    <w:rsid w:val="00464787"/>
    <w:rsid w:val="00471408"/>
    <w:rsid w:val="00480B35"/>
    <w:rsid w:val="004858E0"/>
    <w:rsid w:val="00491C81"/>
    <w:rsid w:val="004934E9"/>
    <w:rsid w:val="004943C2"/>
    <w:rsid w:val="004949F3"/>
    <w:rsid w:val="004A11A7"/>
    <w:rsid w:val="004A459C"/>
    <w:rsid w:val="004A7B1D"/>
    <w:rsid w:val="004B2AF4"/>
    <w:rsid w:val="004C0914"/>
    <w:rsid w:val="004C702F"/>
    <w:rsid w:val="004D340C"/>
    <w:rsid w:val="004D495A"/>
    <w:rsid w:val="004E5975"/>
    <w:rsid w:val="004E790A"/>
    <w:rsid w:val="004F1A4E"/>
    <w:rsid w:val="004F50FD"/>
    <w:rsid w:val="00500A03"/>
    <w:rsid w:val="00512200"/>
    <w:rsid w:val="005143CD"/>
    <w:rsid w:val="005144F2"/>
    <w:rsid w:val="00516618"/>
    <w:rsid w:val="00517989"/>
    <w:rsid w:val="005242A5"/>
    <w:rsid w:val="0052479B"/>
    <w:rsid w:val="005249DD"/>
    <w:rsid w:val="00524D96"/>
    <w:rsid w:val="00530ABE"/>
    <w:rsid w:val="00531BA5"/>
    <w:rsid w:val="00531F10"/>
    <w:rsid w:val="00532E86"/>
    <w:rsid w:val="00536432"/>
    <w:rsid w:val="005401DB"/>
    <w:rsid w:val="00540818"/>
    <w:rsid w:val="00542434"/>
    <w:rsid w:val="00542470"/>
    <w:rsid w:val="00542546"/>
    <w:rsid w:val="005454FB"/>
    <w:rsid w:val="005608EF"/>
    <w:rsid w:val="005659E4"/>
    <w:rsid w:val="00570842"/>
    <w:rsid w:val="00572784"/>
    <w:rsid w:val="00572D9F"/>
    <w:rsid w:val="00573097"/>
    <w:rsid w:val="00575270"/>
    <w:rsid w:val="005761EE"/>
    <w:rsid w:val="00582D99"/>
    <w:rsid w:val="00585263"/>
    <w:rsid w:val="005866D3"/>
    <w:rsid w:val="0059076B"/>
    <w:rsid w:val="005910BF"/>
    <w:rsid w:val="005A0A33"/>
    <w:rsid w:val="005A0F1F"/>
    <w:rsid w:val="005A3D62"/>
    <w:rsid w:val="005A6675"/>
    <w:rsid w:val="005B09FA"/>
    <w:rsid w:val="005B2E9C"/>
    <w:rsid w:val="005B3CC0"/>
    <w:rsid w:val="005B4F93"/>
    <w:rsid w:val="005B73D2"/>
    <w:rsid w:val="005D2B36"/>
    <w:rsid w:val="005E475E"/>
    <w:rsid w:val="005F118D"/>
    <w:rsid w:val="005F3996"/>
    <w:rsid w:val="005F6AF6"/>
    <w:rsid w:val="00604E50"/>
    <w:rsid w:val="006054CF"/>
    <w:rsid w:val="006066D2"/>
    <w:rsid w:val="00607462"/>
    <w:rsid w:val="006075E6"/>
    <w:rsid w:val="0061286A"/>
    <w:rsid w:val="00613BB8"/>
    <w:rsid w:val="00614CC4"/>
    <w:rsid w:val="0062025E"/>
    <w:rsid w:val="00625BFC"/>
    <w:rsid w:val="00626998"/>
    <w:rsid w:val="006269FB"/>
    <w:rsid w:val="00627E2D"/>
    <w:rsid w:val="00627EDE"/>
    <w:rsid w:val="00631ED8"/>
    <w:rsid w:val="006326E3"/>
    <w:rsid w:val="00632B0F"/>
    <w:rsid w:val="00636DB7"/>
    <w:rsid w:val="0063783A"/>
    <w:rsid w:val="00641048"/>
    <w:rsid w:val="006423B9"/>
    <w:rsid w:val="00642FA0"/>
    <w:rsid w:val="00653458"/>
    <w:rsid w:val="00654B0D"/>
    <w:rsid w:val="0065599B"/>
    <w:rsid w:val="00655CD8"/>
    <w:rsid w:val="00655E1C"/>
    <w:rsid w:val="006571DC"/>
    <w:rsid w:val="00660D4B"/>
    <w:rsid w:val="00664ECC"/>
    <w:rsid w:val="00670547"/>
    <w:rsid w:val="00670989"/>
    <w:rsid w:val="00672A26"/>
    <w:rsid w:val="006742DC"/>
    <w:rsid w:val="006757DC"/>
    <w:rsid w:val="00676095"/>
    <w:rsid w:val="006823C3"/>
    <w:rsid w:val="006928F1"/>
    <w:rsid w:val="00693843"/>
    <w:rsid w:val="0069426C"/>
    <w:rsid w:val="00694DFB"/>
    <w:rsid w:val="006A0893"/>
    <w:rsid w:val="006A10AB"/>
    <w:rsid w:val="006A1C62"/>
    <w:rsid w:val="006A48FD"/>
    <w:rsid w:val="006A5EA9"/>
    <w:rsid w:val="006A61EE"/>
    <w:rsid w:val="006A67F8"/>
    <w:rsid w:val="006A7AF1"/>
    <w:rsid w:val="006B11BB"/>
    <w:rsid w:val="006B2FF6"/>
    <w:rsid w:val="006B5457"/>
    <w:rsid w:val="006C12B8"/>
    <w:rsid w:val="006C2C1B"/>
    <w:rsid w:val="006C37FC"/>
    <w:rsid w:val="006C7EA3"/>
    <w:rsid w:val="006D2F96"/>
    <w:rsid w:val="006D39E9"/>
    <w:rsid w:val="006D3BE3"/>
    <w:rsid w:val="006D7004"/>
    <w:rsid w:val="006D789D"/>
    <w:rsid w:val="006D7FF8"/>
    <w:rsid w:val="006E042A"/>
    <w:rsid w:val="006E6726"/>
    <w:rsid w:val="006F5E68"/>
    <w:rsid w:val="00706D60"/>
    <w:rsid w:val="007075E3"/>
    <w:rsid w:val="00707F66"/>
    <w:rsid w:val="00710AE0"/>
    <w:rsid w:val="00713A1A"/>
    <w:rsid w:val="00713B5F"/>
    <w:rsid w:val="00720D28"/>
    <w:rsid w:val="00722509"/>
    <w:rsid w:val="00723CB2"/>
    <w:rsid w:val="0072794E"/>
    <w:rsid w:val="00727DD8"/>
    <w:rsid w:val="00727FCD"/>
    <w:rsid w:val="007311DB"/>
    <w:rsid w:val="00733DDD"/>
    <w:rsid w:val="00750CDF"/>
    <w:rsid w:val="00752BA5"/>
    <w:rsid w:val="00755D86"/>
    <w:rsid w:val="007570FE"/>
    <w:rsid w:val="00767C98"/>
    <w:rsid w:val="00770971"/>
    <w:rsid w:val="00772547"/>
    <w:rsid w:val="00775B61"/>
    <w:rsid w:val="007815D8"/>
    <w:rsid w:val="00794090"/>
    <w:rsid w:val="00796CA8"/>
    <w:rsid w:val="007972F5"/>
    <w:rsid w:val="00797305"/>
    <w:rsid w:val="007A0693"/>
    <w:rsid w:val="007A093F"/>
    <w:rsid w:val="007B035B"/>
    <w:rsid w:val="007B4C04"/>
    <w:rsid w:val="007B5AFB"/>
    <w:rsid w:val="007B5F21"/>
    <w:rsid w:val="007C395A"/>
    <w:rsid w:val="007C5862"/>
    <w:rsid w:val="007D0922"/>
    <w:rsid w:val="007D100C"/>
    <w:rsid w:val="007E2686"/>
    <w:rsid w:val="007E57C0"/>
    <w:rsid w:val="007F29B1"/>
    <w:rsid w:val="007F7F0B"/>
    <w:rsid w:val="008014F9"/>
    <w:rsid w:val="0080358B"/>
    <w:rsid w:val="008059BD"/>
    <w:rsid w:val="0081286B"/>
    <w:rsid w:val="00812D46"/>
    <w:rsid w:val="008148E0"/>
    <w:rsid w:val="00815769"/>
    <w:rsid w:val="00815A38"/>
    <w:rsid w:val="0082103F"/>
    <w:rsid w:val="00821235"/>
    <w:rsid w:val="00824239"/>
    <w:rsid w:val="008279FE"/>
    <w:rsid w:val="00831259"/>
    <w:rsid w:val="0083208A"/>
    <w:rsid w:val="0083218A"/>
    <w:rsid w:val="00832A00"/>
    <w:rsid w:val="00834E74"/>
    <w:rsid w:val="00837845"/>
    <w:rsid w:val="00843513"/>
    <w:rsid w:val="008442C4"/>
    <w:rsid w:val="00844DB2"/>
    <w:rsid w:val="00846739"/>
    <w:rsid w:val="00853140"/>
    <w:rsid w:val="00854537"/>
    <w:rsid w:val="00855F31"/>
    <w:rsid w:val="008606B6"/>
    <w:rsid w:val="00861E6D"/>
    <w:rsid w:val="008700EC"/>
    <w:rsid w:val="008749A7"/>
    <w:rsid w:val="00875DAC"/>
    <w:rsid w:val="00876D65"/>
    <w:rsid w:val="008837D3"/>
    <w:rsid w:val="00883B3C"/>
    <w:rsid w:val="00883D7C"/>
    <w:rsid w:val="00891261"/>
    <w:rsid w:val="008A21B2"/>
    <w:rsid w:val="008A3DAA"/>
    <w:rsid w:val="008A5B20"/>
    <w:rsid w:val="008B2FDD"/>
    <w:rsid w:val="008B3C7E"/>
    <w:rsid w:val="008B4A75"/>
    <w:rsid w:val="008C15BF"/>
    <w:rsid w:val="008C75E7"/>
    <w:rsid w:val="008C7CA8"/>
    <w:rsid w:val="008C7FFA"/>
    <w:rsid w:val="008D09EC"/>
    <w:rsid w:val="008D7CBF"/>
    <w:rsid w:val="008E07EB"/>
    <w:rsid w:val="008E1D74"/>
    <w:rsid w:val="008E2DCB"/>
    <w:rsid w:val="008E326D"/>
    <w:rsid w:val="008E35F0"/>
    <w:rsid w:val="008F3B64"/>
    <w:rsid w:val="008F5F67"/>
    <w:rsid w:val="008F60F2"/>
    <w:rsid w:val="0090217D"/>
    <w:rsid w:val="00905C5E"/>
    <w:rsid w:val="009078DC"/>
    <w:rsid w:val="009200F6"/>
    <w:rsid w:val="00921735"/>
    <w:rsid w:val="00921AC7"/>
    <w:rsid w:val="00924582"/>
    <w:rsid w:val="00931291"/>
    <w:rsid w:val="0093367D"/>
    <w:rsid w:val="009431FA"/>
    <w:rsid w:val="00945AF6"/>
    <w:rsid w:val="009550BE"/>
    <w:rsid w:val="00955531"/>
    <w:rsid w:val="00955BE8"/>
    <w:rsid w:val="00957594"/>
    <w:rsid w:val="00963F40"/>
    <w:rsid w:val="009730B8"/>
    <w:rsid w:val="009734BB"/>
    <w:rsid w:val="0097424F"/>
    <w:rsid w:val="0098122D"/>
    <w:rsid w:val="00986596"/>
    <w:rsid w:val="00990685"/>
    <w:rsid w:val="009A0ABE"/>
    <w:rsid w:val="009A4E5D"/>
    <w:rsid w:val="009B2D4B"/>
    <w:rsid w:val="009B511F"/>
    <w:rsid w:val="009C5186"/>
    <w:rsid w:val="009C60F7"/>
    <w:rsid w:val="009D0952"/>
    <w:rsid w:val="009E19A9"/>
    <w:rsid w:val="009E31DA"/>
    <w:rsid w:val="009E402C"/>
    <w:rsid w:val="009E7C6A"/>
    <w:rsid w:val="009F3659"/>
    <w:rsid w:val="009F4861"/>
    <w:rsid w:val="009F61BE"/>
    <w:rsid w:val="009F7ED4"/>
    <w:rsid w:val="00A03AAC"/>
    <w:rsid w:val="00A047D1"/>
    <w:rsid w:val="00A21300"/>
    <w:rsid w:val="00A22AD0"/>
    <w:rsid w:val="00A22DA8"/>
    <w:rsid w:val="00A3030E"/>
    <w:rsid w:val="00A31574"/>
    <w:rsid w:val="00A31671"/>
    <w:rsid w:val="00A324F4"/>
    <w:rsid w:val="00A36930"/>
    <w:rsid w:val="00A45320"/>
    <w:rsid w:val="00A504C9"/>
    <w:rsid w:val="00A54C7D"/>
    <w:rsid w:val="00A5612C"/>
    <w:rsid w:val="00A5689C"/>
    <w:rsid w:val="00A57AE4"/>
    <w:rsid w:val="00A63A97"/>
    <w:rsid w:val="00A63F19"/>
    <w:rsid w:val="00A669FC"/>
    <w:rsid w:val="00A66F42"/>
    <w:rsid w:val="00A76625"/>
    <w:rsid w:val="00A81F53"/>
    <w:rsid w:val="00A83500"/>
    <w:rsid w:val="00A8721A"/>
    <w:rsid w:val="00A90049"/>
    <w:rsid w:val="00A917BF"/>
    <w:rsid w:val="00A96A94"/>
    <w:rsid w:val="00AA3A38"/>
    <w:rsid w:val="00AA4F94"/>
    <w:rsid w:val="00AA6513"/>
    <w:rsid w:val="00AB047E"/>
    <w:rsid w:val="00AB4DB6"/>
    <w:rsid w:val="00AB6E79"/>
    <w:rsid w:val="00AC063D"/>
    <w:rsid w:val="00AC592E"/>
    <w:rsid w:val="00AC6C10"/>
    <w:rsid w:val="00AC7BC6"/>
    <w:rsid w:val="00AD24AA"/>
    <w:rsid w:val="00AE7962"/>
    <w:rsid w:val="00AF0A7F"/>
    <w:rsid w:val="00AF1BA1"/>
    <w:rsid w:val="00AF3AB2"/>
    <w:rsid w:val="00B11A78"/>
    <w:rsid w:val="00B11BE5"/>
    <w:rsid w:val="00B12B7D"/>
    <w:rsid w:val="00B16985"/>
    <w:rsid w:val="00B22DEE"/>
    <w:rsid w:val="00B27479"/>
    <w:rsid w:val="00B32AA7"/>
    <w:rsid w:val="00B34678"/>
    <w:rsid w:val="00B35024"/>
    <w:rsid w:val="00B371B4"/>
    <w:rsid w:val="00B40CF0"/>
    <w:rsid w:val="00B40F64"/>
    <w:rsid w:val="00B42A76"/>
    <w:rsid w:val="00B47982"/>
    <w:rsid w:val="00B56F53"/>
    <w:rsid w:val="00B61C8A"/>
    <w:rsid w:val="00B62AC1"/>
    <w:rsid w:val="00B64723"/>
    <w:rsid w:val="00B7378D"/>
    <w:rsid w:val="00B7444D"/>
    <w:rsid w:val="00B765D3"/>
    <w:rsid w:val="00B816A7"/>
    <w:rsid w:val="00B82413"/>
    <w:rsid w:val="00B85352"/>
    <w:rsid w:val="00B86CD8"/>
    <w:rsid w:val="00B87214"/>
    <w:rsid w:val="00B92FF5"/>
    <w:rsid w:val="00B959E6"/>
    <w:rsid w:val="00BA604D"/>
    <w:rsid w:val="00BB5DA7"/>
    <w:rsid w:val="00BB5E0E"/>
    <w:rsid w:val="00BC14B3"/>
    <w:rsid w:val="00BC216C"/>
    <w:rsid w:val="00BC4585"/>
    <w:rsid w:val="00BC50F1"/>
    <w:rsid w:val="00BC73E5"/>
    <w:rsid w:val="00BD0031"/>
    <w:rsid w:val="00BD70E0"/>
    <w:rsid w:val="00BD7473"/>
    <w:rsid w:val="00BD7703"/>
    <w:rsid w:val="00BE14ED"/>
    <w:rsid w:val="00BE420D"/>
    <w:rsid w:val="00BE5388"/>
    <w:rsid w:val="00BF0019"/>
    <w:rsid w:val="00C012F9"/>
    <w:rsid w:val="00C102E6"/>
    <w:rsid w:val="00C15CAC"/>
    <w:rsid w:val="00C21520"/>
    <w:rsid w:val="00C222B2"/>
    <w:rsid w:val="00C225FB"/>
    <w:rsid w:val="00C23547"/>
    <w:rsid w:val="00C2499B"/>
    <w:rsid w:val="00C451A3"/>
    <w:rsid w:val="00C46B88"/>
    <w:rsid w:val="00C47163"/>
    <w:rsid w:val="00C52113"/>
    <w:rsid w:val="00C5218C"/>
    <w:rsid w:val="00C52191"/>
    <w:rsid w:val="00C53472"/>
    <w:rsid w:val="00C53D1B"/>
    <w:rsid w:val="00C5642F"/>
    <w:rsid w:val="00C6002A"/>
    <w:rsid w:val="00C6209F"/>
    <w:rsid w:val="00C629B1"/>
    <w:rsid w:val="00C63554"/>
    <w:rsid w:val="00C678B0"/>
    <w:rsid w:val="00C7047C"/>
    <w:rsid w:val="00C71497"/>
    <w:rsid w:val="00C72F5B"/>
    <w:rsid w:val="00C73BCD"/>
    <w:rsid w:val="00C74E5E"/>
    <w:rsid w:val="00C77AEF"/>
    <w:rsid w:val="00C85A6E"/>
    <w:rsid w:val="00C87129"/>
    <w:rsid w:val="00C91E1B"/>
    <w:rsid w:val="00C9613D"/>
    <w:rsid w:val="00C9690F"/>
    <w:rsid w:val="00CA574C"/>
    <w:rsid w:val="00CA5FD5"/>
    <w:rsid w:val="00CA7703"/>
    <w:rsid w:val="00CB0F92"/>
    <w:rsid w:val="00CD4E6D"/>
    <w:rsid w:val="00CD4F19"/>
    <w:rsid w:val="00CD5707"/>
    <w:rsid w:val="00CD7702"/>
    <w:rsid w:val="00CE29EA"/>
    <w:rsid w:val="00CE473F"/>
    <w:rsid w:val="00CF04CF"/>
    <w:rsid w:val="00CF2D3E"/>
    <w:rsid w:val="00CF6572"/>
    <w:rsid w:val="00D01FE6"/>
    <w:rsid w:val="00D02347"/>
    <w:rsid w:val="00D046DB"/>
    <w:rsid w:val="00D04755"/>
    <w:rsid w:val="00D1076E"/>
    <w:rsid w:val="00D1116B"/>
    <w:rsid w:val="00D13737"/>
    <w:rsid w:val="00D1638E"/>
    <w:rsid w:val="00D2061C"/>
    <w:rsid w:val="00D21FFF"/>
    <w:rsid w:val="00D2206B"/>
    <w:rsid w:val="00D272A5"/>
    <w:rsid w:val="00D346D9"/>
    <w:rsid w:val="00D43AFB"/>
    <w:rsid w:val="00D44EE8"/>
    <w:rsid w:val="00D57B7C"/>
    <w:rsid w:val="00D65B44"/>
    <w:rsid w:val="00D75E69"/>
    <w:rsid w:val="00D8099B"/>
    <w:rsid w:val="00D866A8"/>
    <w:rsid w:val="00D91E06"/>
    <w:rsid w:val="00D9393A"/>
    <w:rsid w:val="00D94B8D"/>
    <w:rsid w:val="00D96C8D"/>
    <w:rsid w:val="00D974EF"/>
    <w:rsid w:val="00DA0C61"/>
    <w:rsid w:val="00DA14B0"/>
    <w:rsid w:val="00DA2876"/>
    <w:rsid w:val="00DA66D0"/>
    <w:rsid w:val="00DC0B51"/>
    <w:rsid w:val="00DC141F"/>
    <w:rsid w:val="00DC28F1"/>
    <w:rsid w:val="00DC456F"/>
    <w:rsid w:val="00DC6B55"/>
    <w:rsid w:val="00DE27F7"/>
    <w:rsid w:val="00DE4B43"/>
    <w:rsid w:val="00E02660"/>
    <w:rsid w:val="00E03D1D"/>
    <w:rsid w:val="00E04BE1"/>
    <w:rsid w:val="00E12DBF"/>
    <w:rsid w:val="00E20C3C"/>
    <w:rsid w:val="00E215BA"/>
    <w:rsid w:val="00E36549"/>
    <w:rsid w:val="00E40D31"/>
    <w:rsid w:val="00E41260"/>
    <w:rsid w:val="00E44E18"/>
    <w:rsid w:val="00E45584"/>
    <w:rsid w:val="00E52DBC"/>
    <w:rsid w:val="00E54301"/>
    <w:rsid w:val="00E54BF5"/>
    <w:rsid w:val="00E554A1"/>
    <w:rsid w:val="00E55ABD"/>
    <w:rsid w:val="00E60817"/>
    <w:rsid w:val="00E609C6"/>
    <w:rsid w:val="00E62DE5"/>
    <w:rsid w:val="00E705CC"/>
    <w:rsid w:val="00E84C7E"/>
    <w:rsid w:val="00E85E4B"/>
    <w:rsid w:val="00E8670B"/>
    <w:rsid w:val="00EA70F1"/>
    <w:rsid w:val="00EB2516"/>
    <w:rsid w:val="00EB2C07"/>
    <w:rsid w:val="00EB572B"/>
    <w:rsid w:val="00EC14ED"/>
    <w:rsid w:val="00EC1E04"/>
    <w:rsid w:val="00ED0328"/>
    <w:rsid w:val="00ED14D5"/>
    <w:rsid w:val="00ED2620"/>
    <w:rsid w:val="00ED4D47"/>
    <w:rsid w:val="00ED62BE"/>
    <w:rsid w:val="00ED6366"/>
    <w:rsid w:val="00ED6E80"/>
    <w:rsid w:val="00ED7B83"/>
    <w:rsid w:val="00EE3BC8"/>
    <w:rsid w:val="00EE49FE"/>
    <w:rsid w:val="00EF17AB"/>
    <w:rsid w:val="00EF6FA5"/>
    <w:rsid w:val="00F11104"/>
    <w:rsid w:val="00F11BB5"/>
    <w:rsid w:val="00F16E3F"/>
    <w:rsid w:val="00F2070B"/>
    <w:rsid w:val="00F22499"/>
    <w:rsid w:val="00F22B0F"/>
    <w:rsid w:val="00F24B42"/>
    <w:rsid w:val="00F24F73"/>
    <w:rsid w:val="00F27299"/>
    <w:rsid w:val="00F31B0C"/>
    <w:rsid w:val="00F31F6E"/>
    <w:rsid w:val="00F323FF"/>
    <w:rsid w:val="00F3389C"/>
    <w:rsid w:val="00F375F2"/>
    <w:rsid w:val="00F45C47"/>
    <w:rsid w:val="00F51C4E"/>
    <w:rsid w:val="00F534A2"/>
    <w:rsid w:val="00F53B0E"/>
    <w:rsid w:val="00F54EAE"/>
    <w:rsid w:val="00F60A09"/>
    <w:rsid w:val="00F66A51"/>
    <w:rsid w:val="00F71057"/>
    <w:rsid w:val="00F71A4B"/>
    <w:rsid w:val="00F728CF"/>
    <w:rsid w:val="00F743D4"/>
    <w:rsid w:val="00F80AC3"/>
    <w:rsid w:val="00F81917"/>
    <w:rsid w:val="00F83B17"/>
    <w:rsid w:val="00F87EDA"/>
    <w:rsid w:val="00F970EE"/>
    <w:rsid w:val="00FA775C"/>
    <w:rsid w:val="00FB0BC9"/>
    <w:rsid w:val="00FB41D3"/>
    <w:rsid w:val="00FB4F70"/>
    <w:rsid w:val="00FB5EFC"/>
    <w:rsid w:val="00FB77BB"/>
    <w:rsid w:val="00FC15AA"/>
    <w:rsid w:val="00FC2922"/>
    <w:rsid w:val="00FC7FBA"/>
    <w:rsid w:val="00FD1375"/>
    <w:rsid w:val="00FD359E"/>
    <w:rsid w:val="00FD5F37"/>
    <w:rsid w:val="00FD6B92"/>
    <w:rsid w:val="00FE0A17"/>
    <w:rsid w:val="00FE179F"/>
    <w:rsid w:val="00FE1A3B"/>
    <w:rsid w:val="00FF213A"/>
    <w:rsid w:val="00FF3F27"/>
    <w:rsid w:val="00FF469F"/>
    <w:rsid w:val="00FF5196"/>
    <w:rsid w:val="00FF6E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B707EE-37C6-4D88-ADF7-602A7D9F9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61AC"/>
    <w:pPr>
      <w:widowControl w:val="0"/>
      <w:jc w:val="both"/>
    </w:pPr>
    <w:rPr>
      <w:rFonts w:ascii="Times New Roman" w:eastAsia="宋体" w:hAnsi="Times New Roman" w:cs="Times New Roman"/>
      <w:szCs w:val="21"/>
    </w:rPr>
  </w:style>
  <w:style w:type="paragraph" w:styleId="1">
    <w:name w:val="heading 1"/>
    <w:basedOn w:val="a"/>
    <w:next w:val="a"/>
    <w:link w:val="1Char"/>
    <w:uiPriority w:val="99"/>
    <w:qFormat/>
    <w:rsid w:val="004061AC"/>
    <w:pPr>
      <w:keepNext/>
      <w:keepLines/>
      <w:spacing w:before="340" w:after="330" w:line="578" w:lineRule="auto"/>
      <w:outlineLvl w:val="0"/>
    </w:pPr>
    <w:rPr>
      <w:b/>
      <w:bCs/>
      <w:kern w:val="44"/>
      <w:sz w:val="44"/>
      <w:szCs w:val="44"/>
    </w:rPr>
  </w:style>
  <w:style w:type="paragraph" w:styleId="2">
    <w:name w:val="heading 2"/>
    <w:basedOn w:val="a"/>
    <w:next w:val="a0"/>
    <w:link w:val="2Char"/>
    <w:uiPriority w:val="99"/>
    <w:qFormat/>
    <w:rsid w:val="004061AC"/>
    <w:pPr>
      <w:keepNext/>
      <w:keepLines/>
      <w:spacing w:before="260" w:after="260" w:line="360" w:lineRule="auto"/>
      <w:outlineLvl w:val="1"/>
    </w:pPr>
    <w:rPr>
      <w:rFonts w:ascii="Arial" w:hAnsi="Arial" w:cs="Arial"/>
      <w:b/>
      <w:bCs/>
      <w:sz w:val="24"/>
      <w:szCs w:val="24"/>
    </w:rPr>
  </w:style>
  <w:style w:type="paragraph" w:styleId="3">
    <w:name w:val="heading 3"/>
    <w:basedOn w:val="a"/>
    <w:next w:val="a"/>
    <w:link w:val="3Char"/>
    <w:uiPriority w:val="99"/>
    <w:qFormat/>
    <w:rsid w:val="004061AC"/>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9"/>
    <w:rsid w:val="004061AC"/>
    <w:rPr>
      <w:rFonts w:ascii="Times New Roman" w:eastAsia="宋体" w:hAnsi="Times New Roman" w:cs="Times New Roman"/>
      <w:b/>
      <w:bCs/>
      <w:kern w:val="44"/>
      <w:sz w:val="44"/>
      <w:szCs w:val="44"/>
    </w:rPr>
  </w:style>
  <w:style w:type="character" w:customStyle="1" w:styleId="2Char">
    <w:name w:val="标题 2 Char"/>
    <w:basedOn w:val="a1"/>
    <w:link w:val="2"/>
    <w:uiPriority w:val="99"/>
    <w:rsid w:val="004061AC"/>
    <w:rPr>
      <w:rFonts w:ascii="Arial" w:eastAsia="宋体" w:hAnsi="Arial" w:cs="Arial"/>
      <w:b/>
      <w:bCs/>
      <w:sz w:val="24"/>
      <w:szCs w:val="24"/>
    </w:rPr>
  </w:style>
  <w:style w:type="character" w:customStyle="1" w:styleId="3Char">
    <w:name w:val="标题 3 Char"/>
    <w:basedOn w:val="a1"/>
    <w:link w:val="3"/>
    <w:uiPriority w:val="99"/>
    <w:rsid w:val="004061AC"/>
    <w:rPr>
      <w:rFonts w:ascii="Times New Roman" w:eastAsia="宋体" w:hAnsi="Times New Roman" w:cs="Times New Roman"/>
      <w:b/>
      <w:bCs/>
      <w:sz w:val="32"/>
      <w:szCs w:val="32"/>
    </w:rPr>
  </w:style>
  <w:style w:type="paragraph" w:styleId="a0">
    <w:name w:val="Normal Indent"/>
    <w:basedOn w:val="a"/>
    <w:uiPriority w:val="99"/>
    <w:rsid w:val="004061AC"/>
    <w:pPr>
      <w:ind w:firstLineChars="200" w:firstLine="420"/>
    </w:pPr>
  </w:style>
  <w:style w:type="paragraph" w:styleId="a4">
    <w:name w:val="Body Text Indent"/>
    <w:basedOn w:val="a"/>
    <w:link w:val="Char"/>
    <w:uiPriority w:val="99"/>
    <w:rsid w:val="004061AC"/>
    <w:pPr>
      <w:widowControl/>
      <w:spacing w:before="100" w:beforeAutospacing="1" w:after="100" w:afterAutospacing="1"/>
      <w:jc w:val="left"/>
    </w:pPr>
    <w:rPr>
      <w:rFonts w:ascii="Arial Unicode MS" w:eastAsia="Arial Unicode MS" w:hAnsi="Arial Unicode MS" w:cs="Arial Unicode MS"/>
      <w:kern w:val="0"/>
      <w:sz w:val="24"/>
      <w:szCs w:val="24"/>
    </w:rPr>
  </w:style>
  <w:style w:type="character" w:customStyle="1" w:styleId="Char">
    <w:name w:val="正文文本缩进 Char"/>
    <w:basedOn w:val="a1"/>
    <w:link w:val="a4"/>
    <w:uiPriority w:val="99"/>
    <w:rsid w:val="004061AC"/>
    <w:rPr>
      <w:rFonts w:ascii="Arial Unicode MS" w:eastAsia="Arial Unicode MS" w:hAnsi="Arial Unicode MS" w:cs="Arial Unicode MS"/>
      <w:kern w:val="0"/>
      <w:sz w:val="24"/>
      <w:szCs w:val="24"/>
    </w:rPr>
  </w:style>
  <w:style w:type="paragraph" w:styleId="a5">
    <w:name w:val="Plain Text"/>
    <w:basedOn w:val="a"/>
    <w:link w:val="Char0"/>
    <w:uiPriority w:val="99"/>
    <w:rsid w:val="004061AC"/>
    <w:rPr>
      <w:rFonts w:ascii="宋体" w:hAnsi="Courier New" w:cs="宋体"/>
    </w:rPr>
  </w:style>
  <w:style w:type="character" w:customStyle="1" w:styleId="Char0">
    <w:name w:val="纯文本 Char"/>
    <w:basedOn w:val="a1"/>
    <w:link w:val="a5"/>
    <w:uiPriority w:val="99"/>
    <w:rsid w:val="004061AC"/>
    <w:rPr>
      <w:rFonts w:ascii="宋体" w:eastAsia="宋体" w:hAnsi="Courier New" w:cs="宋体"/>
      <w:szCs w:val="21"/>
    </w:rPr>
  </w:style>
  <w:style w:type="paragraph" w:styleId="20">
    <w:name w:val="Body Text Indent 2"/>
    <w:basedOn w:val="a"/>
    <w:link w:val="2Char0"/>
    <w:uiPriority w:val="99"/>
    <w:rsid w:val="004061AC"/>
    <w:pPr>
      <w:spacing w:line="560" w:lineRule="exact"/>
      <w:ind w:firstLineChars="200" w:firstLine="480"/>
    </w:pPr>
    <w:rPr>
      <w:rFonts w:ascii="宋体" w:hAnsi="宋体" w:cs="宋体"/>
      <w:color w:val="FF0000"/>
      <w:sz w:val="24"/>
      <w:szCs w:val="24"/>
    </w:rPr>
  </w:style>
  <w:style w:type="character" w:customStyle="1" w:styleId="2Char0">
    <w:name w:val="正文文本缩进 2 Char"/>
    <w:basedOn w:val="a1"/>
    <w:link w:val="20"/>
    <w:uiPriority w:val="99"/>
    <w:rsid w:val="004061AC"/>
    <w:rPr>
      <w:rFonts w:ascii="宋体" w:eastAsia="宋体" w:hAnsi="宋体" w:cs="宋体"/>
      <w:color w:val="FF0000"/>
      <w:sz w:val="24"/>
      <w:szCs w:val="24"/>
    </w:rPr>
  </w:style>
  <w:style w:type="paragraph" w:styleId="a6">
    <w:name w:val="footer"/>
    <w:basedOn w:val="a"/>
    <w:link w:val="Char1"/>
    <w:rsid w:val="004061AC"/>
    <w:pPr>
      <w:tabs>
        <w:tab w:val="center" w:pos="4153"/>
        <w:tab w:val="right" w:pos="8306"/>
      </w:tabs>
      <w:snapToGrid w:val="0"/>
      <w:jc w:val="left"/>
    </w:pPr>
    <w:rPr>
      <w:sz w:val="18"/>
      <w:szCs w:val="18"/>
    </w:rPr>
  </w:style>
  <w:style w:type="character" w:customStyle="1" w:styleId="Char1">
    <w:name w:val="页脚 Char"/>
    <w:basedOn w:val="a1"/>
    <w:link w:val="a6"/>
    <w:uiPriority w:val="99"/>
    <w:rsid w:val="004061AC"/>
    <w:rPr>
      <w:rFonts w:ascii="Times New Roman" w:eastAsia="宋体" w:hAnsi="Times New Roman" w:cs="Times New Roman"/>
      <w:sz w:val="18"/>
      <w:szCs w:val="18"/>
    </w:rPr>
  </w:style>
  <w:style w:type="character" w:styleId="a7">
    <w:name w:val="page number"/>
    <w:basedOn w:val="a1"/>
    <w:uiPriority w:val="99"/>
    <w:rsid w:val="004061AC"/>
  </w:style>
  <w:style w:type="character" w:styleId="a8">
    <w:name w:val="Hyperlink"/>
    <w:basedOn w:val="a1"/>
    <w:uiPriority w:val="99"/>
    <w:rsid w:val="004061AC"/>
    <w:rPr>
      <w:color w:val="0000FF"/>
      <w:u w:val="single"/>
    </w:rPr>
  </w:style>
  <w:style w:type="paragraph" w:styleId="30">
    <w:name w:val="Body Text Indent 3"/>
    <w:basedOn w:val="a"/>
    <w:link w:val="3Char0"/>
    <w:uiPriority w:val="99"/>
    <w:rsid w:val="004061AC"/>
    <w:pPr>
      <w:spacing w:line="560" w:lineRule="exact"/>
      <w:ind w:firstLineChars="200" w:firstLine="420"/>
    </w:pPr>
    <w:rPr>
      <w:rFonts w:ascii="Arial" w:hAnsi="Arial" w:cs="Arial"/>
      <w:color w:val="FF0000"/>
    </w:rPr>
  </w:style>
  <w:style w:type="character" w:customStyle="1" w:styleId="3Char0">
    <w:name w:val="正文文本缩进 3 Char"/>
    <w:basedOn w:val="a1"/>
    <w:link w:val="30"/>
    <w:uiPriority w:val="99"/>
    <w:rsid w:val="004061AC"/>
    <w:rPr>
      <w:rFonts w:ascii="Arial" w:eastAsia="宋体" w:hAnsi="Arial" w:cs="Arial"/>
      <w:color w:val="FF0000"/>
      <w:szCs w:val="21"/>
    </w:rPr>
  </w:style>
  <w:style w:type="paragraph" w:styleId="a9">
    <w:name w:val="header"/>
    <w:basedOn w:val="a"/>
    <w:link w:val="Char2"/>
    <w:uiPriority w:val="99"/>
    <w:rsid w:val="004061AC"/>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1"/>
    <w:link w:val="a9"/>
    <w:uiPriority w:val="99"/>
    <w:rsid w:val="004061AC"/>
    <w:rPr>
      <w:rFonts w:ascii="Times New Roman" w:eastAsia="宋体" w:hAnsi="Times New Roman" w:cs="Times New Roman"/>
      <w:sz w:val="18"/>
      <w:szCs w:val="18"/>
    </w:rPr>
  </w:style>
  <w:style w:type="character" w:styleId="aa">
    <w:name w:val="FollowedHyperlink"/>
    <w:basedOn w:val="a1"/>
    <w:uiPriority w:val="99"/>
    <w:rsid w:val="004061AC"/>
    <w:rPr>
      <w:color w:val="800080"/>
      <w:u w:val="single"/>
    </w:rPr>
  </w:style>
  <w:style w:type="paragraph" w:styleId="ab">
    <w:name w:val="List"/>
    <w:basedOn w:val="ac"/>
    <w:uiPriority w:val="99"/>
    <w:rsid w:val="004061AC"/>
    <w:pPr>
      <w:spacing w:after="220" w:line="220" w:lineRule="atLeast"/>
      <w:ind w:left="1440" w:hanging="360"/>
    </w:pPr>
  </w:style>
  <w:style w:type="paragraph" w:styleId="ac">
    <w:name w:val="Body Text"/>
    <w:basedOn w:val="a"/>
    <w:link w:val="Char3"/>
    <w:uiPriority w:val="99"/>
    <w:rsid w:val="004061AC"/>
    <w:pPr>
      <w:spacing w:after="120"/>
    </w:pPr>
  </w:style>
  <w:style w:type="character" w:customStyle="1" w:styleId="Char3">
    <w:name w:val="正文文本 Char"/>
    <w:basedOn w:val="a1"/>
    <w:link w:val="ac"/>
    <w:uiPriority w:val="99"/>
    <w:rsid w:val="004061AC"/>
    <w:rPr>
      <w:rFonts w:ascii="Times New Roman" w:eastAsia="宋体" w:hAnsi="Times New Roman" w:cs="Times New Roman"/>
      <w:szCs w:val="21"/>
    </w:rPr>
  </w:style>
  <w:style w:type="paragraph" w:styleId="ad">
    <w:name w:val="Date"/>
    <w:basedOn w:val="a"/>
    <w:next w:val="a"/>
    <w:link w:val="Char4"/>
    <w:rsid w:val="004061AC"/>
    <w:rPr>
      <w:sz w:val="24"/>
      <w:szCs w:val="24"/>
    </w:rPr>
  </w:style>
  <w:style w:type="character" w:customStyle="1" w:styleId="Char4">
    <w:name w:val="日期 Char"/>
    <w:basedOn w:val="a1"/>
    <w:link w:val="ad"/>
    <w:rsid w:val="004061AC"/>
    <w:rPr>
      <w:rFonts w:ascii="Times New Roman" w:eastAsia="宋体" w:hAnsi="Times New Roman" w:cs="Times New Roman"/>
      <w:sz w:val="24"/>
      <w:szCs w:val="24"/>
    </w:rPr>
  </w:style>
  <w:style w:type="character" w:customStyle="1" w:styleId="c1">
    <w:name w:val="c1"/>
    <w:basedOn w:val="a1"/>
    <w:uiPriority w:val="99"/>
    <w:rsid w:val="004061AC"/>
    <w:rPr>
      <w:color w:val="000000"/>
      <w:sz w:val="18"/>
      <w:szCs w:val="18"/>
    </w:rPr>
  </w:style>
  <w:style w:type="paragraph" w:styleId="10">
    <w:name w:val="index 1"/>
    <w:basedOn w:val="a"/>
    <w:next w:val="a"/>
    <w:autoRedefine/>
    <w:uiPriority w:val="99"/>
    <w:semiHidden/>
    <w:rsid w:val="004061AC"/>
    <w:pPr>
      <w:jc w:val="right"/>
    </w:pPr>
    <w:rPr>
      <w:color w:val="008000"/>
    </w:rPr>
  </w:style>
  <w:style w:type="paragraph" w:customStyle="1" w:styleId="font5">
    <w:name w:val="font5"/>
    <w:basedOn w:val="a"/>
    <w:uiPriority w:val="99"/>
    <w:rsid w:val="004061AC"/>
    <w:pPr>
      <w:widowControl/>
      <w:spacing w:before="100" w:beforeAutospacing="1" w:after="100" w:afterAutospacing="1"/>
      <w:jc w:val="left"/>
    </w:pPr>
    <w:rPr>
      <w:rFonts w:ascii="宋体" w:hAnsi="宋体" w:cs="宋体"/>
      <w:kern w:val="0"/>
      <w:sz w:val="18"/>
      <w:szCs w:val="18"/>
    </w:rPr>
  </w:style>
  <w:style w:type="paragraph" w:customStyle="1" w:styleId="xl24">
    <w:name w:val="xl24"/>
    <w:basedOn w:val="a"/>
    <w:uiPriority w:val="99"/>
    <w:rsid w:val="004061AC"/>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uiPriority w:val="99"/>
    <w:rsid w:val="004061AC"/>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szCs w:val="24"/>
    </w:rPr>
  </w:style>
  <w:style w:type="paragraph" w:customStyle="1" w:styleId="xl26">
    <w:name w:val="xl26"/>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27">
    <w:name w:val="xl27"/>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uiPriority w:val="99"/>
    <w:rsid w:val="004061AC"/>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29">
    <w:name w:val="xl29"/>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30">
    <w:name w:val="xl30"/>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szCs w:val="24"/>
    </w:rPr>
  </w:style>
  <w:style w:type="paragraph" w:customStyle="1" w:styleId="xl31">
    <w:name w:val="xl31"/>
    <w:basedOn w:val="a"/>
    <w:uiPriority w:val="99"/>
    <w:rsid w:val="004061AC"/>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uiPriority w:val="99"/>
    <w:rsid w:val="004061AC"/>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uiPriority w:val="99"/>
    <w:rsid w:val="004061AC"/>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uiPriority w:val="99"/>
    <w:rsid w:val="004061AC"/>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uiPriority w:val="99"/>
    <w:rsid w:val="004061AC"/>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styleId="ae">
    <w:name w:val="Balloon Text"/>
    <w:basedOn w:val="a"/>
    <w:link w:val="Char5"/>
    <w:uiPriority w:val="99"/>
    <w:semiHidden/>
    <w:rsid w:val="004061AC"/>
    <w:rPr>
      <w:sz w:val="18"/>
      <w:szCs w:val="18"/>
    </w:rPr>
  </w:style>
  <w:style w:type="character" w:customStyle="1" w:styleId="Char5">
    <w:name w:val="批注框文本 Char"/>
    <w:basedOn w:val="a1"/>
    <w:link w:val="ae"/>
    <w:uiPriority w:val="99"/>
    <w:semiHidden/>
    <w:rsid w:val="004061AC"/>
    <w:rPr>
      <w:rFonts w:ascii="Times New Roman" w:eastAsia="宋体" w:hAnsi="Times New Roman" w:cs="Times New Roman"/>
      <w:sz w:val="18"/>
      <w:szCs w:val="18"/>
    </w:rPr>
  </w:style>
  <w:style w:type="character" w:styleId="af">
    <w:name w:val="annotation reference"/>
    <w:basedOn w:val="a1"/>
    <w:uiPriority w:val="99"/>
    <w:semiHidden/>
    <w:rsid w:val="004061AC"/>
    <w:rPr>
      <w:sz w:val="21"/>
      <w:szCs w:val="21"/>
    </w:rPr>
  </w:style>
  <w:style w:type="paragraph" w:styleId="af0">
    <w:name w:val="annotation text"/>
    <w:basedOn w:val="a"/>
    <w:link w:val="Char6"/>
    <w:uiPriority w:val="99"/>
    <w:semiHidden/>
    <w:rsid w:val="004061AC"/>
    <w:pPr>
      <w:jc w:val="left"/>
    </w:pPr>
  </w:style>
  <w:style w:type="character" w:customStyle="1" w:styleId="Char6">
    <w:name w:val="批注文字 Char"/>
    <w:basedOn w:val="a1"/>
    <w:link w:val="af0"/>
    <w:uiPriority w:val="99"/>
    <w:semiHidden/>
    <w:rsid w:val="004061AC"/>
    <w:rPr>
      <w:rFonts w:ascii="Times New Roman" w:eastAsia="宋体" w:hAnsi="Times New Roman" w:cs="Times New Roman"/>
      <w:szCs w:val="21"/>
    </w:rPr>
  </w:style>
  <w:style w:type="paragraph" w:styleId="af1">
    <w:name w:val="annotation subject"/>
    <w:basedOn w:val="af0"/>
    <w:next w:val="af0"/>
    <w:link w:val="Char7"/>
    <w:uiPriority w:val="99"/>
    <w:semiHidden/>
    <w:rsid w:val="004061AC"/>
    <w:rPr>
      <w:b/>
      <w:bCs/>
    </w:rPr>
  </w:style>
  <w:style w:type="character" w:customStyle="1" w:styleId="Char7">
    <w:name w:val="批注主题 Char"/>
    <w:basedOn w:val="Char6"/>
    <w:link w:val="af1"/>
    <w:uiPriority w:val="99"/>
    <w:semiHidden/>
    <w:rsid w:val="004061AC"/>
    <w:rPr>
      <w:rFonts w:ascii="Times New Roman" w:eastAsia="宋体" w:hAnsi="Times New Roman" w:cs="Times New Roman"/>
      <w:b/>
      <w:bCs/>
      <w:szCs w:val="21"/>
    </w:rPr>
  </w:style>
  <w:style w:type="paragraph" w:customStyle="1" w:styleId="Char8">
    <w:name w:val="Char"/>
    <w:basedOn w:val="a"/>
    <w:uiPriority w:val="99"/>
    <w:rsid w:val="004061AC"/>
  </w:style>
  <w:style w:type="paragraph" w:styleId="af2">
    <w:name w:val="Document Map"/>
    <w:basedOn w:val="a"/>
    <w:link w:val="Char9"/>
    <w:uiPriority w:val="99"/>
    <w:semiHidden/>
    <w:rsid w:val="004061AC"/>
    <w:pPr>
      <w:shd w:val="clear" w:color="auto" w:fill="000080"/>
    </w:pPr>
  </w:style>
  <w:style w:type="character" w:customStyle="1" w:styleId="Char9">
    <w:name w:val="文档结构图 Char"/>
    <w:basedOn w:val="a1"/>
    <w:link w:val="af2"/>
    <w:uiPriority w:val="99"/>
    <w:semiHidden/>
    <w:rsid w:val="004061AC"/>
    <w:rPr>
      <w:rFonts w:ascii="Times New Roman" w:eastAsia="宋体" w:hAnsi="Times New Roman" w:cs="Times New Roman"/>
      <w:szCs w:val="21"/>
      <w:shd w:val="clear" w:color="auto" w:fill="000080"/>
    </w:rPr>
  </w:style>
  <w:style w:type="paragraph" w:customStyle="1" w:styleId="af3">
    <w:name w:val="正文 + (符号) 宋体"/>
    <w:aliases w:val="小四,紧缩量  0.2 磅"/>
    <w:basedOn w:val="a"/>
    <w:uiPriority w:val="99"/>
    <w:rsid w:val="004061AC"/>
    <w:pPr>
      <w:autoSpaceDE w:val="0"/>
      <w:autoSpaceDN w:val="0"/>
      <w:adjustRightInd w:val="0"/>
      <w:ind w:rightChars="671" w:right="1409" w:firstLineChars="512" w:firstLine="1229"/>
      <w:jc w:val="distribute"/>
    </w:pPr>
    <w:rPr>
      <w:sz w:val="24"/>
      <w:szCs w:val="24"/>
    </w:rPr>
  </w:style>
  <w:style w:type="paragraph" w:styleId="af4">
    <w:name w:val="footnote text"/>
    <w:basedOn w:val="a"/>
    <w:link w:val="Chara"/>
    <w:rsid w:val="004061AC"/>
    <w:pPr>
      <w:snapToGrid w:val="0"/>
      <w:jc w:val="left"/>
    </w:pPr>
    <w:rPr>
      <w:sz w:val="18"/>
      <w:szCs w:val="18"/>
    </w:rPr>
  </w:style>
  <w:style w:type="character" w:customStyle="1" w:styleId="Chara">
    <w:name w:val="脚注文本 Char"/>
    <w:basedOn w:val="a1"/>
    <w:link w:val="af4"/>
    <w:rsid w:val="004061AC"/>
    <w:rPr>
      <w:rFonts w:ascii="Times New Roman" w:eastAsia="宋体" w:hAnsi="Times New Roman" w:cs="Times New Roman"/>
      <w:sz w:val="18"/>
      <w:szCs w:val="18"/>
    </w:rPr>
  </w:style>
  <w:style w:type="character" w:styleId="af5">
    <w:name w:val="footnote reference"/>
    <w:basedOn w:val="a1"/>
    <w:rsid w:val="004061AC"/>
    <w:rPr>
      <w:vertAlign w:val="superscript"/>
    </w:rPr>
  </w:style>
  <w:style w:type="paragraph" w:styleId="af6">
    <w:name w:val="Normal (Web)"/>
    <w:basedOn w:val="a"/>
    <w:uiPriority w:val="99"/>
    <w:rsid w:val="004061AC"/>
    <w:pPr>
      <w:widowControl/>
      <w:spacing w:before="100" w:beforeAutospacing="1" w:after="100" w:afterAutospacing="1"/>
      <w:jc w:val="left"/>
    </w:pPr>
    <w:rPr>
      <w:rFonts w:ascii="宋体" w:hAnsi="宋体" w:cs="宋体"/>
      <w:kern w:val="0"/>
      <w:sz w:val="24"/>
      <w:szCs w:val="24"/>
    </w:rPr>
  </w:style>
  <w:style w:type="table" w:styleId="af7">
    <w:name w:val="Table Grid"/>
    <w:basedOn w:val="a2"/>
    <w:qFormat/>
    <w:rsid w:val="004061A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0">
    <w:name w:val="Char1"/>
    <w:basedOn w:val="a"/>
    <w:uiPriority w:val="99"/>
    <w:rsid w:val="004061AC"/>
  </w:style>
  <w:style w:type="paragraph" w:customStyle="1" w:styleId="CharCharCharCharCharChar1CharCharChar">
    <w:name w:val="Char Char Char Char Char Char1 Char Char Char"/>
    <w:basedOn w:val="a"/>
    <w:uiPriority w:val="99"/>
    <w:rsid w:val="004061AC"/>
    <w:pPr>
      <w:autoSpaceDE w:val="0"/>
      <w:autoSpaceDN w:val="0"/>
      <w:adjustRightInd w:val="0"/>
      <w:jc w:val="left"/>
      <w:textAlignment w:val="baseline"/>
    </w:pPr>
    <w:rPr>
      <w:rFonts w:ascii="宋体" w:cs="宋体"/>
      <w:kern w:val="0"/>
      <w:sz w:val="34"/>
      <w:szCs w:val="34"/>
    </w:rPr>
  </w:style>
  <w:style w:type="paragraph" w:customStyle="1" w:styleId="CharCharCharCharCharChar1CharCharChar2">
    <w:name w:val="Char Char Char Char Char Char1 Char Char Char2"/>
    <w:basedOn w:val="a"/>
    <w:uiPriority w:val="99"/>
    <w:rsid w:val="004061AC"/>
    <w:pPr>
      <w:autoSpaceDE w:val="0"/>
      <w:autoSpaceDN w:val="0"/>
      <w:adjustRightInd w:val="0"/>
      <w:jc w:val="left"/>
      <w:textAlignment w:val="baseline"/>
    </w:pPr>
    <w:rPr>
      <w:rFonts w:ascii="宋体" w:cs="宋体"/>
      <w:kern w:val="0"/>
      <w:sz w:val="34"/>
      <w:szCs w:val="34"/>
    </w:rPr>
  </w:style>
  <w:style w:type="paragraph" w:styleId="af8">
    <w:name w:val="Title"/>
    <w:basedOn w:val="a"/>
    <w:next w:val="a"/>
    <w:link w:val="Charb"/>
    <w:uiPriority w:val="99"/>
    <w:qFormat/>
    <w:rsid w:val="004061AC"/>
    <w:pPr>
      <w:spacing w:before="240" w:after="60"/>
      <w:jc w:val="center"/>
      <w:outlineLvl w:val="0"/>
    </w:pPr>
    <w:rPr>
      <w:rFonts w:ascii="Cambria" w:hAnsi="Cambria" w:cs="Cambria"/>
      <w:b/>
      <w:bCs/>
      <w:sz w:val="32"/>
      <w:szCs w:val="32"/>
    </w:rPr>
  </w:style>
  <w:style w:type="character" w:customStyle="1" w:styleId="Charb">
    <w:name w:val="标题 Char"/>
    <w:basedOn w:val="a1"/>
    <w:link w:val="af8"/>
    <w:uiPriority w:val="99"/>
    <w:rsid w:val="004061AC"/>
    <w:rPr>
      <w:rFonts w:ascii="Cambria" w:eastAsia="宋体" w:hAnsi="Cambria" w:cs="Cambria"/>
      <w:b/>
      <w:bCs/>
      <w:sz w:val="32"/>
      <w:szCs w:val="32"/>
    </w:rPr>
  </w:style>
  <w:style w:type="paragraph" w:customStyle="1" w:styleId="CharCharCharCharCharChar1CharCharChar1">
    <w:name w:val="Char Char Char Char Char Char1 Char Char Char1"/>
    <w:basedOn w:val="a"/>
    <w:uiPriority w:val="99"/>
    <w:rsid w:val="004061AC"/>
    <w:pPr>
      <w:autoSpaceDE w:val="0"/>
      <w:autoSpaceDN w:val="0"/>
      <w:adjustRightInd w:val="0"/>
      <w:jc w:val="left"/>
      <w:textAlignment w:val="baseline"/>
    </w:pPr>
    <w:rPr>
      <w:rFonts w:ascii="宋体" w:cs="宋体"/>
      <w:kern w:val="0"/>
      <w:sz w:val="34"/>
      <w:szCs w:val="34"/>
    </w:rPr>
  </w:style>
  <w:style w:type="paragraph" w:styleId="af9">
    <w:name w:val="No Spacing"/>
    <w:link w:val="Charc"/>
    <w:uiPriority w:val="1"/>
    <w:qFormat/>
    <w:rsid w:val="004061AC"/>
    <w:rPr>
      <w:rFonts w:ascii="Calibri" w:eastAsia="宋体" w:hAnsi="Calibri" w:cs="Calibri"/>
      <w:kern w:val="0"/>
      <w:sz w:val="22"/>
    </w:rPr>
  </w:style>
  <w:style w:type="character" w:customStyle="1" w:styleId="Charc">
    <w:name w:val="无间隔 Char"/>
    <w:basedOn w:val="a1"/>
    <w:link w:val="af9"/>
    <w:uiPriority w:val="1"/>
    <w:locked/>
    <w:rsid w:val="004061AC"/>
    <w:rPr>
      <w:rFonts w:ascii="Calibri" w:eastAsia="宋体" w:hAnsi="Calibri" w:cs="Calibri"/>
      <w:kern w:val="0"/>
      <w:sz w:val="22"/>
    </w:rPr>
  </w:style>
  <w:style w:type="character" w:customStyle="1" w:styleId="t1">
    <w:name w:val="t1"/>
    <w:basedOn w:val="a1"/>
    <w:uiPriority w:val="99"/>
    <w:rsid w:val="004061AC"/>
    <w:rPr>
      <w:color w:val="auto"/>
    </w:rPr>
  </w:style>
  <w:style w:type="paragraph" w:styleId="afa">
    <w:name w:val="List Paragraph"/>
    <w:basedOn w:val="a"/>
    <w:uiPriority w:val="34"/>
    <w:qFormat/>
    <w:rsid w:val="00154BE1"/>
    <w:pPr>
      <w:ind w:firstLineChars="200" w:firstLine="420"/>
    </w:pPr>
  </w:style>
  <w:style w:type="paragraph" w:customStyle="1" w:styleId="Default">
    <w:name w:val="Default"/>
    <w:rsid w:val="00275745"/>
    <w:pPr>
      <w:widowControl w:val="0"/>
      <w:autoSpaceDE w:val="0"/>
      <w:autoSpaceDN w:val="0"/>
      <w:adjustRightInd w:val="0"/>
    </w:pPr>
    <w:rPr>
      <w:rFonts w:ascii="FangSong" w:eastAsia="宋体" w:hAnsi="FangSong" w:cs="FangSong"/>
      <w:color w:val="000000"/>
      <w:kern w:val="0"/>
      <w:sz w:val="24"/>
      <w:szCs w:val="24"/>
    </w:rPr>
  </w:style>
  <w:style w:type="character" w:styleId="afb">
    <w:name w:val="Strong"/>
    <w:basedOn w:val="a1"/>
    <w:uiPriority w:val="22"/>
    <w:qFormat/>
    <w:rsid w:val="00E52D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458076">
      <w:bodyDiv w:val="1"/>
      <w:marLeft w:val="0"/>
      <w:marRight w:val="0"/>
      <w:marTop w:val="0"/>
      <w:marBottom w:val="0"/>
      <w:divBdr>
        <w:top w:val="none" w:sz="0" w:space="0" w:color="auto"/>
        <w:left w:val="none" w:sz="0" w:space="0" w:color="auto"/>
        <w:bottom w:val="none" w:sz="0" w:space="0" w:color="auto"/>
        <w:right w:val="none" w:sz="0" w:space="0" w:color="auto"/>
      </w:divBdr>
    </w:div>
    <w:div w:id="149922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4C339-B5B3-40A7-ABBB-67EAA1DF6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1817</TotalTime>
  <Pages>12</Pages>
  <Words>1068</Words>
  <Characters>6094</Characters>
  <Application>Microsoft Office Word</Application>
  <DocSecurity>0</DocSecurity>
  <Lines>50</Lines>
  <Paragraphs>14</Paragraphs>
  <ScaleCrop>false</ScaleCrop>
  <Company/>
  <LinksUpToDate>false</LinksUpToDate>
  <CharactersWithSpaces>7148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祝妍</cp:lastModifiedBy>
  <cp:revision>587</cp:revision>
  <dcterms:created xsi:type="dcterms:W3CDTF">2012-10-16T06:07:00Z</dcterms:created>
  <dcterms:modified xsi:type="dcterms:W3CDTF">2019-04-25T02:27:00Z</dcterms:modified>
</cp:coreProperties>
</file>