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交银施罗德深证</w:t>
      </w:r>
      <w:r w:rsidRPr="006C615F">
        <w:rPr>
          <w:b/>
          <w:sz w:val="36"/>
          <w:szCs w:val="36"/>
        </w:rPr>
        <w:t>300</w:t>
      </w:r>
      <w:r w:rsidRPr="006C615F">
        <w:rPr>
          <w:b/>
          <w:sz w:val="36"/>
          <w:szCs w:val="36"/>
        </w:rPr>
        <w:t>价值交易型开放式指数证券投资基金联接基金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2018</w:t>
      </w:r>
      <w:r w:rsidRPr="006C615F">
        <w:rPr>
          <w:b/>
          <w:sz w:val="36"/>
          <w:szCs w:val="36"/>
        </w:rPr>
        <w:t>年第</w:t>
      </w:r>
      <w:r w:rsidRPr="006C615F">
        <w:rPr>
          <w:b/>
          <w:sz w:val="36"/>
          <w:szCs w:val="36"/>
        </w:rPr>
        <w:t>1</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2018</w:t>
      </w:r>
      <w:r w:rsidRPr="006C615F">
        <w:rPr>
          <w:b/>
          <w:sz w:val="36"/>
          <w:szCs w:val="36"/>
        </w:rPr>
        <w:t>年</w:t>
      </w:r>
      <w:r w:rsidRPr="006C615F">
        <w:rPr>
          <w:b/>
          <w:sz w:val="36"/>
          <w:szCs w:val="36"/>
        </w:rPr>
        <w:t>3</w:t>
      </w:r>
      <w:r w:rsidRPr="006C615F">
        <w:rPr>
          <w:b/>
          <w:sz w:val="36"/>
          <w:szCs w:val="36"/>
        </w:rPr>
        <w:t>月</w:t>
      </w:r>
      <w:r w:rsidRPr="006C615F">
        <w:rPr>
          <w:b/>
          <w:sz w:val="36"/>
          <w:szCs w:val="36"/>
        </w:rPr>
        <w:t>31</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E74491">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6C615F">
        <w:rPr>
          <w:b/>
          <w:color w:val="000000"/>
          <w:sz w:val="24"/>
        </w:rPr>
        <w:t>报告送出日期：</w:t>
      </w:r>
      <w:r w:rsidR="00AB5C7D" w:rsidRPr="006C615F">
        <w:rPr>
          <w:b/>
          <w:color w:val="000000"/>
          <w:sz w:val="24"/>
        </w:rPr>
        <w:t>二〇一八年四月二十一日</w:t>
      </w:r>
    </w:p>
    <w:p w:rsidR="00220542" w:rsidRPr="00324C76" w:rsidRDefault="00220542" w:rsidP="00AE0465">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A63315" w:rsidRDefault="00F16F28">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63315" w:rsidRDefault="00F16F28">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63315" w:rsidRDefault="00F16F2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63315" w:rsidRDefault="00F16F2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A63315" w:rsidRDefault="00F16F28">
      <w:pPr>
        <w:spacing w:before="29" w:line="288" w:lineRule="auto"/>
        <w:ind w:firstLineChars="200" w:firstLine="480"/>
        <w:rPr>
          <w:color w:val="000000"/>
          <w:sz w:val="24"/>
        </w:rPr>
      </w:pPr>
      <w:r>
        <w:rPr>
          <w:color w:val="000000"/>
          <w:sz w:val="24"/>
        </w:rPr>
        <w:t>本报告中财务资料未经审计。</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2018</w:t>
      </w:r>
      <w:r w:rsidRPr="00324C76">
        <w:rPr>
          <w:color w:val="000000"/>
          <w:sz w:val="24"/>
        </w:rPr>
        <w:t>年</w:t>
      </w:r>
      <w:r w:rsidRPr="00324C76">
        <w:rPr>
          <w:color w:val="000000"/>
          <w:sz w:val="24"/>
        </w:rPr>
        <w:t>1</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3</w:t>
      </w:r>
      <w:r w:rsidRPr="00324C76">
        <w:rPr>
          <w:color w:val="000000"/>
          <w:sz w:val="24"/>
        </w:rPr>
        <w:t>月</w:t>
      </w:r>
      <w:r w:rsidRPr="00324C76">
        <w:rPr>
          <w:color w:val="000000"/>
          <w:sz w:val="24"/>
        </w:rPr>
        <w:t>31</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AE0465">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597E06">
        <w:rPr>
          <w:rFonts w:ascii="Times New Roman" w:hAnsi="Times New Roman" w:cs="Times New Roman"/>
          <w:szCs w:val="24"/>
        </w:rPr>
        <w:t xml:space="preserve"> </w:t>
      </w:r>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交银深证</w:t>
            </w:r>
            <w:r w:rsidRPr="00324C76">
              <w:rPr>
                <w:color w:val="000000"/>
                <w:kern w:val="0"/>
                <w:sz w:val="24"/>
              </w:rPr>
              <w:t>300</w:t>
            </w:r>
            <w:r w:rsidRPr="00324C76">
              <w:rPr>
                <w:color w:val="000000"/>
                <w:kern w:val="0"/>
                <w:sz w:val="24"/>
              </w:rPr>
              <w:t>价值</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2011</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28</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41,504,120.64</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的资产比例不低于基金资产净值的</w:t>
            </w:r>
            <w:r w:rsidRPr="00324C76">
              <w:rPr>
                <w:color w:val="000000"/>
                <w:kern w:val="0"/>
                <w:sz w:val="24"/>
              </w:rPr>
              <w:t>90%</w:t>
            </w:r>
            <w:r w:rsidRPr="00324C76">
              <w:rPr>
                <w:color w:val="000000"/>
                <w:kern w:val="0"/>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深证</w:t>
            </w:r>
            <w:r w:rsidRPr="00324C76">
              <w:rPr>
                <w:color w:val="000000"/>
                <w:kern w:val="0"/>
                <w:sz w:val="24"/>
              </w:rPr>
              <w:t>300</w:t>
            </w:r>
            <w:r w:rsidRPr="00324C76">
              <w:rPr>
                <w:color w:val="000000"/>
                <w:kern w:val="0"/>
                <w:sz w:val="24"/>
              </w:rPr>
              <w:t>价值价格指数收益率</w:t>
            </w:r>
            <w:r w:rsidRPr="00324C76">
              <w:rPr>
                <w:color w:val="000000"/>
                <w:kern w:val="0"/>
                <w:sz w:val="24"/>
              </w:rPr>
              <w:t>×95%</w:t>
            </w:r>
            <w:r w:rsidRPr="00324C76">
              <w:rPr>
                <w:color w:val="000000"/>
                <w:kern w:val="0"/>
                <w:sz w:val="24"/>
              </w:rPr>
              <w:t>＋银行活期存款税</w:t>
            </w:r>
            <w:r w:rsidRPr="00324C76">
              <w:rPr>
                <w:color w:val="000000"/>
                <w:kern w:val="0"/>
                <w:sz w:val="24"/>
              </w:rPr>
              <w:lastRenderedPageBreak/>
              <w:t>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00597E06">
        <w:rPr>
          <w:rFonts w:ascii="Times New Roman" w:hAnsi="Times New Roman" w:cs="Times New Roman"/>
          <w:szCs w:val="24"/>
        </w:rPr>
        <w:t xml:space="preserve"> </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深证</w:t>
            </w:r>
            <w:r w:rsidRPr="00324C76">
              <w:rPr>
                <w:sz w:val="24"/>
              </w:rPr>
              <w:t>300</w:t>
            </w:r>
            <w:r w:rsidRPr="00324C76">
              <w:rPr>
                <w:sz w:val="24"/>
              </w:rPr>
              <w:t>价值交易型开放式指数证券投资基金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159913</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9</w:t>
            </w:r>
            <w:r w:rsidRPr="00324C76">
              <w:rPr>
                <w:sz w:val="24"/>
              </w:rPr>
              <w:t>月</w:t>
            </w:r>
            <w:r w:rsidRPr="00324C76">
              <w:rPr>
                <w:sz w:val="24"/>
              </w:rPr>
              <w:t>22</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深圳证券交易所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10</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r w:rsidR="00597E06">
          <w:rPr>
            <w:rFonts w:ascii="Times New Roman" w:hAnsi="Times New Roman" w:cs="Times New Roman"/>
            <w:szCs w:val="24"/>
          </w:rPr>
          <w:t xml:space="preserve"> </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紧密跟踪标的指数，追求跟踪偏离度和跟踪误差最小化。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本基金绝大部分资产采用完全复制法，跟踪深证</w:t>
            </w:r>
            <w:r w:rsidRPr="00324C76">
              <w:rPr>
                <w:sz w:val="24"/>
              </w:rPr>
              <w:t>300</w:t>
            </w:r>
            <w:r w:rsidRPr="00324C76">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lastRenderedPageBreak/>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深证</w:t>
            </w:r>
            <w:r w:rsidRPr="00324C76">
              <w:rPr>
                <w:sz w:val="24"/>
              </w:rPr>
              <w:t>300</w:t>
            </w:r>
            <w:r w:rsidRPr="00324C76">
              <w:rPr>
                <w:sz w:val="24"/>
              </w:rPr>
              <w:t>价值价格指数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AE0465">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F16F28" w:rsidRPr="00324C76" w:rsidTr="00F16F28">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2018</w:t>
            </w:r>
            <w:r w:rsidRPr="00324C76">
              <w:rPr>
                <w:color w:val="000000"/>
                <w:sz w:val="24"/>
              </w:rPr>
              <w:t>年</w:t>
            </w:r>
            <w:r w:rsidRPr="00324C76">
              <w:rPr>
                <w:color w:val="000000"/>
                <w:sz w:val="24"/>
              </w:rPr>
              <w:t>1</w:t>
            </w:r>
            <w:r w:rsidRPr="00324C76">
              <w:rPr>
                <w:color w:val="000000"/>
                <w:sz w:val="24"/>
              </w:rPr>
              <w:t>月</w:t>
            </w:r>
            <w:r w:rsidRPr="00324C76">
              <w:rPr>
                <w:color w:val="000000"/>
                <w:sz w:val="24"/>
              </w:rPr>
              <w:t>1</w:t>
            </w:r>
            <w:r w:rsidRPr="00324C76">
              <w:rPr>
                <w:color w:val="000000"/>
                <w:sz w:val="24"/>
              </w:rPr>
              <w:t>日</w:t>
            </w:r>
            <w:r w:rsidRPr="00324C76">
              <w:rPr>
                <w:color w:val="000000"/>
                <w:sz w:val="24"/>
              </w:rPr>
              <w:t>-2018</w:t>
            </w:r>
            <w:r w:rsidRPr="00324C76">
              <w:rPr>
                <w:color w:val="000000"/>
                <w:sz w:val="24"/>
              </w:rPr>
              <w:t>年</w:t>
            </w:r>
            <w:r w:rsidRPr="00324C76">
              <w:rPr>
                <w:color w:val="000000"/>
                <w:sz w:val="24"/>
              </w:rPr>
              <w:t>3</w:t>
            </w:r>
            <w:r w:rsidRPr="00324C76">
              <w:rPr>
                <w:color w:val="000000"/>
                <w:sz w:val="24"/>
              </w:rPr>
              <w:t>月</w:t>
            </w:r>
            <w:r w:rsidRPr="00324C76">
              <w:rPr>
                <w:color w:val="000000"/>
                <w:sz w:val="24"/>
              </w:rPr>
              <w:t>31</w:t>
            </w:r>
            <w:r w:rsidRPr="00324C76">
              <w:rPr>
                <w:color w:val="000000"/>
                <w:sz w:val="24"/>
              </w:rPr>
              <w:t>日</w:t>
            </w:r>
            <w:r w:rsidR="00F53C6A" w:rsidRPr="00324C76">
              <w:rPr>
                <w:color w:val="000000"/>
                <w:kern w:val="0"/>
                <w:sz w:val="24"/>
              </w:rPr>
              <w:t>)</w:t>
            </w:r>
          </w:p>
        </w:tc>
      </w:tr>
      <w:tr w:rsidR="00F16F28" w:rsidRPr="00324C76" w:rsidTr="00F16F28">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2,787,575.68</w:t>
            </w:r>
          </w:p>
        </w:tc>
      </w:tr>
      <w:tr w:rsidR="00F16F28" w:rsidRPr="00324C76" w:rsidTr="00F16F28">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-4,595,708.85</w:t>
            </w:r>
          </w:p>
        </w:tc>
      </w:tr>
      <w:tr w:rsidR="00F16F28" w:rsidRPr="00324C76" w:rsidTr="00F16F28">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-0.1029</w:t>
            </w:r>
          </w:p>
        </w:tc>
      </w:tr>
      <w:tr w:rsidR="00F16F28" w:rsidRPr="00324C76" w:rsidTr="00F16F28">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70,962,118.42</w:t>
            </w:r>
          </w:p>
        </w:tc>
      </w:tr>
      <w:tr w:rsidR="00F16F28" w:rsidRPr="00324C76" w:rsidTr="00F16F28">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1.710</w:t>
            </w:r>
          </w:p>
        </w:tc>
      </w:tr>
    </w:tbl>
    <w:p w:rsidR="00A63315" w:rsidRDefault="00F16F2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A63315">
        <w:trPr>
          <w:jc w:val="center"/>
        </w:trPr>
        <w:tc>
          <w:tcPr>
            <w:tcW w:w="1469" w:type="dxa"/>
            <w:vAlign w:val="center"/>
          </w:tcPr>
          <w:p w:rsidR="00A63315" w:rsidRDefault="00F16F28">
            <w:pPr>
              <w:jc w:val="left"/>
            </w:pPr>
            <w:r>
              <w:rPr>
                <w:color w:val="000000"/>
                <w:sz w:val="24"/>
              </w:rPr>
              <w:t>过去三个月</w:t>
            </w:r>
          </w:p>
        </w:tc>
        <w:tc>
          <w:tcPr>
            <w:tcW w:w="1150" w:type="dxa"/>
            <w:vAlign w:val="center"/>
          </w:tcPr>
          <w:p w:rsidR="00A63315" w:rsidRDefault="00F16F28">
            <w:pPr>
              <w:jc w:val="center"/>
            </w:pPr>
            <w:r>
              <w:rPr>
                <w:color w:val="000000"/>
                <w:sz w:val="24"/>
              </w:rPr>
              <w:t>-3.66%</w:t>
            </w:r>
          </w:p>
        </w:tc>
        <w:tc>
          <w:tcPr>
            <w:tcW w:w="1223" w:type="dxa"/>
            <w:vAlign w:val="center"/>
          </w:tcPr>
          <w:p w:rsidR="00A63315" w:rsidRDefault="00F16F28">
            <w:pPr>
              <w:jc w:val="center"/>
            </w:pPr>
            <w:r>
              <w:rPr>
                <w:color w:val="000000"/>
                <w:sz w:val="24"/>
              </w:rPr>
              <w:t>1.41%</w:t>
            </w:r>
          </w:p>
        </w:tc>
        <w:tc>
          <w:tcPr>
            <w:tcW w:w="1244" w:type="dxa"/>
            <w:vAlign w:val="center"/>
          </w:tcPr>
          <w:p w:rsidR="00A63315" w:rsidRDefault="00F16F28">
            <w:pPr>
              <w:jc w:val="center"/>
            </w:pPr>
            <w:r>
              <w:rPr>
                <w:color w:val="000000"/>
                <w:sz w:val="24"/>
              </w:rPr>
              <w:t>-3.27%</w:t>
            </w:r>
          </w:p>
        </w:tc>
        <w:tc>
          <w:tcPr>
            <w:tcW w:w="1251" w:type="dxa"/>
            <w:vAlign w:val="center"/>
          </w:tcPr>
          <w:p w:rsidR="00A63315" w:rsidRDefault="00F16F28">
            <w:pPr>
              <w:jc w:val="center"/>
            </w:pPr>
            <w:r>
              <w:rPr>
                <w:color w:val="000000"/>
                <w:sz w:val="24"/>
              </w:rPr>
              <w:t>1.43%</w:t>
            </w:r>
          </w:p>
        </w:tc>
        <w:tc>
          <w:tcPr>
            <w:tcW w:w="1263" w:type="dxa"/>
            <w:vAlign w:val="center"/>
          </w:tcPr>
          <w:p w:rsidR="00A63315" w:rsidRDefault="00F16F28">
            <w:pPr>
              <w:jc w:val="center"/>
            </w:pPr>
            <w:r>
              <w:rPr>
                <w:color w:val="000000"/>
                <w:sz w:val="24"/>
              </w:rPr>
              <w:t>-0.39%</w:t>
            </w:r>
          </w:p>
        </w:tc>
        <w:tc>
          <w:tcPr>
            <w:tcW w:w="1268" w:type="dxa"/>
            <w:vAlign w:val="center"/>
          </w:tcPr>
          <w:p w:rsidR="00A63315" w:rsidRDefault="00F16F28">
            <w:pPr>
              <w:jc w:val="center"/>
            </w:pPr>
            <w:r>
              <w:rPr>
                <w:color w:val="000000"/>
                <w:sz w:val="24"/>
              </w:rPr>
              <w:t>-0.02%</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交银施罗德深证</w:t>
      </w:r>
      <w:r w:rsidRPr="00324C76">
        <w:rPr>
          <w:sz w:val="24"/>
        </w:rPr>
        <w:t>300</w:t>
      </w:r>
      <w:r w:rsidRPr="00324C76">
        <w:rPr>
          <w:sz w:val="24"/>
        </w:rPr>
        <w:t>价值交易型开放式指数证券投资基金联接基金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lastRenderedPageBreak/>
        <w:t>（</w:t>
      </w:r>
      <w:r w:rsidR="003251EE" w:rsidRPr="00324C76">
        <w:rPr>
          <w:color w:val="000000"/>
          <w:kern w:val="0"/>
          <w:sz w:val="24"/>
        </w:rPr>
        <w:t>2011</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28</w:t>
      </w:r>
      <w:r w:rsidR="003251EE" w:rsidRPr="00324C76">
        <w:rPr>
          <w:color w:val="000000"/>
          <w:kern w:val="0"/>
          <w:sz w:val="24"/>
        </w:rPr>
        <w:t>日</w:t>
      </w:r>
      <w:r w:rsidRPr="00324C76">
        <w:rPr>
          <w:color w:val="000000"/>
          <w:kern w:val="0"/>
          <w:sz w:val="24"/>
        </w:rPr>
        <w:t>至</w:t>
      </w:r>
      <w:r w:rsidRPr="00324C76">
        <w:rPr>
          <w:color w:val="000000"/>
          <w:kern w:val="0"/>
          <w:sz w:val="24"/>
        </w:rPr>
        <w:t>2018</w:t>
      </w:r>
      <w:r w:rsidRPr="00324C76">
        <w:rPr>
          <w:color w:val="000000"/>
          <w:kern w:val="0"/>
          <w:sz w:val="24"/>
        </w:rPr>
        <w:t>年</w:t>
      </w:r>
      <w:r w:rsidRPr="00324C76">
        <w:rPr>
          <w:color w:val="000000"/>
          <w:kern w:val="0"/>
          <w:sz w:val="24"/>
        </w:rPr>
        <w:t>3</w:t>
      </w:r>
      <w:r w:rsidRPr="00324C76">
        <w:rPr>
          <w:color w:val="000000"/>
          <w:kern w:val="0"/>
          <w:sz w:val="24"/>
        </w:rPr>
        <w:t>月</w:t>
      </w:r>
      <w:r w:rsidRPr="00324C76">
        <w:rPr>
          <w:color w:val="000000"/>
          <w:kern w:val="0"/>
          <w:sz w:val="24"/>
        </w:rPr>
        <w:t>31</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6</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AE0465">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A63315">
        <w:trPr>
          <w:jc w:val="center"/>
        </w:trPr>
        <w:tc>
          <w:tcPr>
            <w:tcW w:w="846" w:type="dxa"/>
            <w:vAlign w:val="center"/>
          </w:tcPr>
          <w:p w:rsidR="00A63315" w:rsidRDefault="00F16F28">
            <w:pPr>
              <w:jc w:val="center"/>
            </w:pPr>
            <w:r>
              <w:rPr>
                <w:color w:val="000000"/>
                <w:sz w:val="24"/>
              </w:rPr>
              <w:t>蔡铮</w:t>
            </w:r>
          </w:p>
        </w:tc>
        <w:tc>
          <w:tcPr>
            <w:tcW w:w="845" w:type="dxa"/>
            <w:vAlign w:val="center"/>
          </w:tcPr>
          <w:p w:rsidR="00A63315" w:rsidRDefault="00F16F28">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w:t>
            </w:r>
            <w:r>
              <w:rPr>
                <w:color w:val="000000"/>
                <w:sz w:val="24"/>
              </w:rPr>
              <w:lastRenderedPageBreak/>
              <w:t>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）的基金经理，公司量化投资副总监兼多元资产管理副总监</w:t>
            </w:r>
          </w:p>
        </w:tc>
        <w:tc>
          <w:tcPr>
            <w:tcW w:w="1549" w:type="dxa"/>
            <w:vAlign w:val="center"/>
          </w:tcPr>
          <w:p w:rsidR="00A63315" w:rsidRDefault="00F16F28">
            <w:pPr>
              <w:jc w:val="center"/>
            </w:pPr>
            <w:r>
              <w:rPr>
                <w:color w:val="000000"/>
                <w:sz w:val="24"/>
              </w:rPr>
              <w:lastRenderedPageBreak/>
              <w:t>2012-12-27</w:t>
            </w:r>
          </w:p>
        </w:tc>
        <w:tc>
          <w:tcPr>
            <w:tcW w:w="1548" w:type="dxa"/>
            <w:vAlign w:val="center"/>
          </w:tcPr>
          <w:p w:rsidR="00A63315" w:rsidRDefault="00F16F28">
            <w:pPr>
              <w:jc w:val="center"/>
            </w:pPr>
            <w:r>
              <w:rPr>
                <w:color w:val="000000"/>
                <w:sz w:val="24"/>
              </w:rPr>
              <w:t>-</w:t>
            </w:r>
          </w:p>
        </w:tc>
        <w:tc>
          <w:tcPr>
            <w:tcW w:w="1407" w:type="dxa"/>
            <w:vAlign w:val="center"/>
          </w:tcPr>
          <w:p w:rsidR="00A63315" w:rsidRDefault="00F16F28">
            <w:pPr>
              <w:jc w:val="center"/>
            </w:pPr>
            <w:r>
              <w:rPr>
                <w:color w:val="000000"/>
                <w:sz w:val="24"/>
              </w:rPr>
              <w:t>9</w:t>
            </w:r>
            <w:r>
              <w:rPr>
                <w:color w:val="000000"/>
                <w:sz w:val="24"/>
              </w:rPr>
              <w:t>年</w:t>
            </w:r>
          </w:p>
        </w:tc>
        <w:tc>
          <w:tcPr>
            <w:tcW w:w="2673" w:type="dxa"/>
            <w:vAlign w:val="center"/>
          </w:tcPr>
          <w:p w:rsidR="00A63315" w:rsidRDefault="00F16F28">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w:t>
            </w:r>
            <w:r>
              <w:rPr>
                <w:color w:val="000000"/>
                <w:sz w:val="24"/>
              </w:rPr>
              <w:lastRenderedPageBreak/>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lastRenderedPageBreak/>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公平交易制度的执行情况</w:t>
      </w:r>
    </w:p>
    <w:p w:rsidR="00A63315" w:rsidRDefault="00F16F2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63315" w:rsidRDefault="00F16F2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63315" w:rsidRDefault="00F16F2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A63315" w:rsidRDefault="00F16F28">
      <w:pPr>
        <w:spacing w:before="29" w:line="288" w:lineRule="auto"/>
        <w:ind w:firstLineChars="200" w:firstLine="480"/>
        <w:rPr>
          <w:color w:val="000000"/>
          <w:sz w:val="24"/>
        </w:rPr>
      </w:pPr>
      <w:r>
        <w:rPr>
          <w:color w:val="000000"/>
          <w:sz w:val="24"/>
        </w:rPr>
        <w:t>2018</w:t>
      </w:r>
      <w:r>
        <w:rPr>
          <w:color w:val="000000"/>
          <w:sz w:val="24"/>
        </w:rPr>
        <w:t>年一季度国内经济整体延续稳定状态，投资增速缓中趋稳，结构持续优化</w:t>
      </w:r>
      <w:r>
        <w:rPr>
          <w:color w:val="000000"/>
          <w:sz w:val="24"/>
        </w:rPr>
        <w:t>,</w:t>
      </w:r>
      <w:r>
        <w:rPr>
          <w:color w:val="000000"/>
          <w:sz w:val="24"/>
        </w:rPr>
        <w:t>消费增速小幅回落，对经济的贡献有所减弱。新旧动能转换、工业产能持续出清</w:t>
      </w:r>
      <w:r>
        <w:rPr>
          <w:color w:val="000000"/>
          <w:sz w:val="24"/>
        </w:rPr>
        <w:t>,</w:t>
      </w:r>
      <w:r>
        <w:rPr>
          <w:color w:val="000000"/>
          <w:sz w:val="24"/>
        </w:rPr>
        <w:t>同时产能利用率回升，行业集中度上升，经济整体效率提升，继而推动经济增长进入高质量发展阶段的新时代。在此经济背景下，一季度</w:t>
      </w:r>
      <w:r>
        <w:rPr>
          <w:color w:val="000000"/>
          <w:sz w:val="24"/>
        </w:rPr>
        <w:t>A</w:t>
      </w:r>
      <w:r>
        <w:rPr>
          <w:color w:val="000000"/>
          <w:sz w:val="24"/>
        </w:rPr>
        <w:t>股市场宽幅震荡，作为跟踪基准指数的指数基金，一季度基金总体呈现出区间震荡的走势。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展望下一季度，我们认为通胀仍将维持温和，货币中性稳健，财政政策持续发力。</w:t>
      </w:r>
      <w:r w:rsidRPr="00324C76">
        <w:rPr>
          <w:color w:val="000000"/>
          <w:sz w:val="24"/>
        </w:rPr>
        <w:lastRenderedPageBreak/>
        <w:t>受中美贸易战影响，短期内外需对经济的拉动作用或将面临一定冲击，但从中长期来看有利于加快培育壮大我国经济新动能。总体而言，我们对</w:t>
      </w:r>
      <w:r w:rsidRPr="00324C76">
        <w:rPr>
          <w:color w:val="000000"/>
          <w:sz w:val="24"/>
        </w:rPr>
        <w:t>A</w:t>
      </w:r>
      <w:r w:rsidRPr="00324C76">
        <w:rPr>
          <w:color w:val="000000"/>
          <w:sz w:val="24"/>
        </w:rPr>
        <w:t>股市场仍维持谨慎乐观的看法。</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2018</w:t>
      </w:r>
      <w:r w:rsidRPr="00324C76">
        <w:rPr>
          <w:color w:val="000000"/>
          <w:sz w:val="24"/>
        </w:rPr>
        <w:t>年</w:t>
      </w:r>
      <w:r w:rsidRPr="00324C76">
        <w:rPr>
          <w:color w:val="000000"/>
          <w:sz w:val="24"/>
        </w:rPr>
        <w:t>3</w:t>
      </w:r>
      <w:r w:rsidRPr="00324C76">
        <w:rPr>
          <w:color w:val="000000"/>
          <w:sz w:val="24"/>
        </w:rPr>
        <w:t>月</w:t>
      </w:r>
      <w:r w:rsidRPr="00324C76">
        <w:rPr>
          <w:color w:val="000000"/>
          <w:sz w:val="24"/>
        </w:rPr>
        <w:t>31</w:t>
      </w:r>
      <w:r w:rsidRPr="00324C76">
        <w:rPr>
          <w:color w:val="000000"/>
          <w:sz w:val="24"/>
        </w:rPr>
        <w:t>日，本基金份额净值为</w:t>
      </w:r>
      <w:r w:rsidRPr="00324C76">
        <w:rPr>
          <w:color w:val="000000"/>
          <w:sz w:val="24"/>
        </w:rPr>
        <w:t>1.710</w:t>
      </w:r>
      <w:r w:rsidRPr="00324C76">
        <w:rPr>
          <w:color w:val="000000"/>
          <w:sz w:val="24"/>
        </w:rPr>
        <w:t>元，本报告期份额净值增长率为</w:t>
      </w:r>
      <w:r w:rsidRPr="00324C76">
        <w:rPr>
          <w:color w:val="000000"/>
          <w:sz w:val="24"/>
        </w:rPr>
        <w:t>-3.66%</w:t>
      </w:r>
      <w:r w:rsidRPr="00324C76">
        <w:rPr>
          <w:color w:val="000000"/>
          <w:sz w:val="24"/>
        </w:rPr>
        <w:t>，同期业绩比较基准增长率为</w:t>
      </w:r>
      <w:r w:rsidRPr="00324C76">
        <w:rPr>
          <w:color w:val="000000"/>
          <w:sz w:val="24"/>
        </w:rPr>
        <w:t>-3.27%</w:t>
      </w:r>
      <w:r w:rsidRPr="00324C76">
        <w:rPr>
          <w:color w:val="000000"/>
          <w:sz w:val="24"/>
        </w:rPr>
        <w:t>。</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AE0465">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BA170A" w:rsidRPr="00AE0465" w:rsidRDefault="00BA170A" w:rsidP="00BA170A">
      <w:pPr>
        <w:autoSpaceDE w:val="0"/>
        <w:autoSpaceDN w:val="0"/>
        <w:adjustRightInd w:val="0"/>
        <w:spacing w:line="360" w:lineRule="auto"/>
        <w:jc w:val="left"/>
        <w:rPr>
          <w:rFonts w:eastAsiaTheme="minorEastAsia"/>
          <w:b/>
          <w:color w:val="000000" w:themeColor="text1"/>
          <w:kern w:val="0"/>
          <w:sz w:val="24"/>
        </w:rPr>
      </w:pPr>
      <w:r w:rsidRPr="00AE0465">
        <w:rPr>
          <w:rFonts w:eastAsiaTheme="minorEastAsia"/>
          <w:b/>
          <w:color w:val="000000" w:themeColor="text1"/>
          <w:kern w:val="0"/>
          <w:sz w:val="24"/>
        </w:rPr>
        <w:t xml:space="preserve">5.1 </w:t>
      </w:r>
      <w:r w:rsidRPr="00AE0465">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序号</w:t>
            </w:r>
          </w:p>
        </w:tc>
        <w:tc>
          <w:tcPr>
            <w:tcW w:w="2824"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项目</w:t>
            </w:r>
          </w:p>
        </w:tc>
        <w:tc>
          <w:tcPr>
            <w:tcW w:w="2552"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金额</w:t>
            </w:r>
            <w:r w:rsidRPr="00AE0465">
              <w:rPr>
                <w:rFonts w:eastAsiaTheme="minorEastAsia"/>
                <w:color w:val="000000" w:themeColor="text1"/>
                <w:sz w:val="24"/>
              </w:rPr>
              <w:t>(</w:t>
            </w:r>
            <w:r w:rsidRPr="00AE0465">
              <w:rPr>
                <w:rFonts w:eastAsiaTheme="minorEastAsia"/>
                <w:color w:val="000000" w:themeColor="text1"/>
                <w:sz w:val="24"/>
              </w:rPr>
              <w:t>元</w:t>
            </w: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占基金总资产的比例</w:t>
            </w: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1</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权益投资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1,887,715.00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2.64</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其中：股票</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1,887,715.00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2.64</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2</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ascii="宋体" w:hAnsi="宋体" w:hint="eastAsia"/>
                <w:sz w:val="24"/>
              </w:rPr>
              <w:t>基金投资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65,375,365.00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91.60</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3</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固定收益投资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900.00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0.00</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其中：债券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900.00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0.00</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AE0465">
            <w:pPr>
              <w:autoSpaceDE w:val="0"/>
              <w:autoSpaceDN w:val="0"/>
              <w:adjustRightInd w:val="0"/>
              <w:spacing w:before="29" w:line="360" w:lineRule="auto"/>
              <w:ind w:left="17" w:firstLineChars="300" w:firstLine="720"/>
              <w:jc w:val="left"/>
              <w:rPr>
                <w:rFonts w:eastAsiaTheme="minorEastAsia"/>
                <w:color w:val="000000" w:themeColor="text1"/>
                <w:sz w:val="24"/>
              </w:rPr>
            </w:pPr>
            <w:r w:rsidRPr="00AE0465">
              <w:rPr>
                <w:rFonts w:eastAsiaTheme="minorEastAsia"/>
                <w:color w:val="000000" w:themeColor="text1"/>
                <w:sz w:val="24"/>
              </w:rPr>
              <w:t>资产支持证券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4</w:t>
            </w:r>
          </w:p>
        </w:tc>
        <w:tc>
          <w:tcPr>
            <w:tcW w:w="2824" w:type="dxa"/>
            <w:vAlign w:val="center"/>
          </w:tcPr>
          <w:p w:rsidR="00BA170A" w:rsidRPr="00AE0465" w:rsidRDefault="00BA170A" w:rsidP="002D2971">
            <w:pPr>
              <w:spacing w:before="29" w:line="360" w:lineRule="auto"/>
              <w:ind w:leftChars="50" w:left="105"/>
              <w:rPr>
                <w:rFonts w:eastAsiaTheme="minorEastAsia"/>
                <w:color w:val="000000" w:themeColor="text1"/>
                <w:sz w:val="24"/>
              </w:rPr>
            </w:pPr>
            <w:r w:rsidRPr="00AE0465">
              <w:rPr>
                <w:rFonts w:eastAsiaTheme="minorEastAsia"/>
                <w:color w:val="000000" w:themeColor="text1"/>
                <w:sz w:val="24"/>
              </w:rPr>
              <w:t>贵金属投资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5</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金融衍生品投资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6</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其中：买断式回购的买入返售金融资产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7</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银行存款和结算备付金合计</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3,874,419.71</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5.43</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8</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其他各项资产</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232,529.59</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0.33</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9</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合计</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71,370,929.30</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A63315">
        <w:trPr>
          <w:jc w:val="center"/>
        </w:trPr>
        <w:tc>
          <w:tcPr>
            <w:tcW w:w="1265" w:type="dxa"/>
            <w:vAlign w:val="center"/>
          </w:tcPr>
          <w:p w:rsidR="00A63315" w:rsidRDefault="00F16F28">
            <w:pPr>
              <w:jc w:val="center"/>
            </w:pPr>
            <w:r>
              <w:rPr>
                <w:sz w:val="24"/>
              </w:rPr>
              <w:t>1</w:t>
            </w:r>
          </w:p>
        </w:tc>
        <w:tc>
          <w:tcPr>
            <w:tcW w:w="1266" w:type="dxa"/>
            <w:vAlign w:val="center"/>
          </w:tcPr>
          <w:p w:rsidR="00A63315" w:rsidRDefault="00F16F28">
            <w:pPr>
              <w:jc w:val="center"/>
            </w:pPr>
            <w:r>
              <w:rPr>
                <w:sz w:val="24"/>
              </w:rPr>
              <w:t>深证</w:t>
            </w:r>
            <w:r>
              <w:rPr>
                <w:sz w:val="24"/>
              </w:rPr>
              <w:t>300</w:t>
            </w:r>
            <w:r>
              <w:rPr>
                <w:sz w:val="24"/>
              </w:rPr>
              <w:t>价值交易型开放式指数证券投资基金</w:t>
            </w:r>
          </w:p>
        </w:tc>
        <w:tc>
          <w:tcPr>
            <w:tcW w:w="1267" w:type="dxa"/>
            <w:vAlign w:val="center"/>
          </w:tcPr>
          <w:p w:rsidR="00A63315" w:rsidRDefault="00F16F28">
            <w:pPr>
              <w:jc w:val="center"/>
            </w:pPr>
            <w:r>
              <w:rPr>
                <w:sz w:val="24"/>
              </w:rPr>
              <w:t>股票型</w:t>
            </w:r>
          </w:p>
        </w:tc>
        <w:tc>
          <w:tcPr>
            <w:tcW w:w="1267" w:type="dxa"/>
            <w:vAlign w:val="center"/>
          </w:tcPr>
          <w:p w:rsidR="00A63315" w:rsidRDefault="00F16F28">
            <w:pPr>
              <w:jc w:val="center"/>
            </w:pPr>
            <w:r>
              <w:rPr>
                <w:sz w:val="24"/>
              </w:rPr>
              <w:t>交易型开放式</w:t>
            </w:r>
          </w:p>
        </w:tc>
        <w:tc>
          <w:tcPr>
            <w:tcW w:w="1267" w:type="dxa"/>
            <w:vAlign w:val="center"/>
          </w:tcPr>
          <w:p w:rsidR="00A63315" w:rsidRDefault="00F16F28">
            <w:pPr>
              <w:jc w:val="center"/>
            </w:pPr>
            <w:r>
              <w:rPr>
                <w:sz w:val="24"/>
              </w:rPr>
              <w:t>交银施罗德基金管理有限公司</w:t>
            </w:r>
          </w:p>
        </w:tc>
        <w:tc>
          <w:tcPr>
            <w:tcW w:w="1268" w:type="dxa"/>
            <w:vAlign w:val="center"/>
          </w:tcPr>
          <w:p w:rsidR="00A63315" w:rsidRDefault="00F16F28">
            <w:pPr>
              <w:jc w:val="right"/>
            </w:pPr>
            <w:r>
              <w:rPr>
                <w:sz w:val="24"/>
              </w:rPr>
              <w:t>65,375,365.00</w:t>
            </w:r>
          </w:p>
        </w:tc>
        <w:tc>
          <w:tcPr>
            <w:tcW w:w="1268" w:type="dxa"/>
            <w:vAlign w:val="center"/>
          </w:tcPr>
          <w:p w:rsidR="00A63315" w:rsidRDefault="00F16F28">
            <w:pPr>
              <w:jc w:val="right"/>
            </w:pPr>
            <w:r>
              <w:rPr>
                <w:sz w:val="24"/>
              </w:rPr>
              <w:t>92.13</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R="000D27BF" w:rsidRPr="000D27BF" w:rsidRDefault="000D27BF" w:rsidP="000D27BF">
      <w:pPr>
        <w:rPr>
          <w:b/>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56,169.00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0.08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9,344.00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1,029,339.00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1.45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23,161.00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13,925.00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48,808.00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4,965.00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10,148.00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128,824.00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384,530.00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0.54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84,422.00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lastRenderedPageBreak/>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94,080.00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1,887,715.00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2.66</w:t>
            </w:r>
          </w:p>
        </w:tc>
      </w:tr>
    </w:tbl>
    <w:p w:rsidR="000D27BF" w:rsidRPr="008A409E" w:rsidRDefault="000D27BF" w:rsidP="000D27BF">
      <w:pPr>
        <w:jc w:val="lef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w:t>
      </w:r>
      <w:r w:rsidR="0047622F">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本基金本报告期末未持有通过港股通投资的股票。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A63315">
        <w:trPr>
          <w:jc w:val="center"/>
        </w:trPr>
        <w:tc>
          <w:tcPr>
            <w:tcW w:w="849" w:type="dxa"/>
            <w:vAlign w:val="center"/>
          </w:tcPr>
          <w:p w:rsidR="00A63315" w:rsidRDefault="00F16F28">
            <w:pPr>
              <w:jc w:val="center"/>
            </w:pPr>
            <w:r>
              <w:rPr>
                <w:color w:val="000000"/>
                <w:sz w:val="24"/>
              </w:rPr>
              <w:t>1</w:t>
            </w:r>
          </w:p>
        </w:tc>
        <w:tc>
          <w:tcPr>
            <w:tcW w:w="1327" w:type="dxa"/>
            <w:vAlign w:val="center"/>
          </w:tcPr>
          <w:p w:rsidR="00A63315" w:rsidRDefault="00F16F28">
            <w:pPr>
              <w:jc w:val="center"/>
            </w:pPr>
            <w:r>
              <w:rPr>
                <w:color w:val="000000"/>
                <w:sz w:val="24"/>
              </w:rPr>
              <w:t>000333</w:t>
            </w:r>
          </w:p>
        </w:tc>
        <w:tc>
          <w:tcPr>
            <w:tcW w:w="1621" w:type="dxa"/>
            <w:vAlign w:val="center"/>
          </w:tcPr>
          <w:p w:rsidR="00A63315" w:rsidRDefault="00F16F28">
            <w:pPr>
              <w:jc w:val="center"/>
            </w:pPr>
            <w:r>
              <w:rPr>
                <w:color w:val="000000"/>
                <w:sz w:val="24"/>
              </w:rPr>
              <w:t>美的集团</w:t>
            </w:r>
          </w:p>
        </w:tc>
        <w:tc>
          <w:tcPr>
            <w:tcW w:w="1769" w:type="dxa"/>
            <w:vAlign w:val="center"/>
          </w:tcPr>
          <w:p w:rsidR="00A63315" w:rsidRDefault="00F16F28">
            <w:pPr>
              <w:jc w:val="right"/>
            </w:pPr>
            <w:r>
              <w:rPr>
                <w:color w:val="000000"/>
                <w:sz w:val="24"/>
              </w:rPr>
              <w:t>2,300</w:t>
            </w:r>
          </w:p>
        </w:tc>
        <w:tc>
          <w:tcPr>
            <w:tcW w:w="2211" w:type="dxa"/>
            <w:vAlign w:val="center"/>
          </w:tcPr>
          <w:p w:rsidR="00A63315" w:rsidRDefault="00F16F28">
            <w:pPr>
              <w:jc w:val="right"/>
            </w:pPr>
            <w:r>
              <w:rPr>
                <w:color w:val="000000"/>
                <w:sz w:val="24"/>
              </w:rPr>
              <w:t>125,419.00</w:t>
            </w:r>
          </w:p>
        </w:tc>
        <w:tc>
          <w:tcPr>
            <w:tcW w:w="1091" w:type="dxa"/>
            <w:vAlign w:val="center"/>
          </w:tcPr>
          <w:p w:rsidR="00A63315" w:rsidRDefault="00F16F28">
            <w:pPr>
              <w:jc w:val="right"/>
            </w:pPr>
            <w:r>
              <w:rPr>
                <w:color w:val="000000"/>
                <w:sz w:val="24"/>
              </w:rPr>
              <w:t>0.18</w:t>
            </w:r>
          </w:p>
        </w:tc>
      </w:tr>
      <w:tr w:rsidR="00A63315">
        <w:trPr>
          <w:jc w:val="center"/>
        </w:trPr>
        <w:tc>
          <w:tcPr>
            <w:tcW w:w="849" w:type="dxa"/>
            <w:vAlign w:val="center"/>
          </w:tcPr>
          <w:p w:rsidR="00A63315" w:rsidRDefault="00F16F28">
            <w:pPr>
              <w:jc w:val="center"/>
            </w:pPr>
            <w:r>
              <w:rPr>
                <w:color w:val="000000"/>
                <w:sz w:val="24"/>
              </w:rPr>
              <w:t>2</w:t>
            </w:r>
          </w:p>
        </w:tc>
        <w:tc>
          <w:tcPr>
            <w:tcW w:w="1327" w:type="dxa"/>
            <w:vAlign w:val="center"/>
          </w:tcPr>
          <w:p w:rsidR="00A63315" w:rsidRDefault="00F16F28">
            <w:pPr>
              <w:jc w:val="center"/>
            </w:pPr>
            <w:r>
              <w:rPr>
                <w:color w:val="000000"/>
                <w:sz w:val="24"/>
              </w:rPr>
              <w:t>000651</w:t>
            </w:r>
          </w:p>
        </w:tc>
        <w:tc>
          <w:tcPr>
            <w:tcW w:w="1621" w:type="dxa"/>
            <w:vAlign w:val="center"/>
          </w:tcPr>
          <w:p w:rsidR="00A63315" w:rsidRDefault="00F16F28">
            <w:pPr>
              <w:jc w:val="center"/>
            </w:pPr>
            <w:r>
              <w:rPr>
                <w:color w:val="000000"/>
                <w:sz w:val="24"/>
              </w:rPr>
              <w:t>格力电器</w:t>
            </w:r>
          </w:p>
        </w:tc>
        <w:tc>
          <w:tcPr>
            <w:tcW w:w="1769" w:type="dxa"/>
            <w:vAlign w:val="center"/>
          </w:tcPr>
          <w:p w:rsidR="00A63315" w:rsidRDefault="00F16F28">
            <w:pPr>
              <w:jc w:val="right"/>
            </w:pPr>
            <w:r>
              <w:rPr>
                <w:color w:val="000000"/>
                <w:sz w:val="24"/>
              </w:rPr>
              <w:t>2,400</w:t>
            </w:r>
          </w:p>
        </w:tc>
        <w:tc>
          <w:tcPr>
            <w:tcW w:w="2211" w:type="dxa"/>
            <w:vAlign w:val="center"/>
          </w:tcPr>
          <w:p w:rsidR="00A63315" w:rsidRDefault="00F16F28">
            <w:pPr>
              <w:jc w:val="right"/>
            </w:pPr>
            <w:r>
              <w:rPr>
                <w:color w:val="000000"/>
                <w:sz w:val="24"/>
              </w:rPr>
              <w:t>112,560.00</w:t>
            </w:r>
          </w:p>
        </w:tc>
        <w:tc>
          <w:tcPr>
            <w:tcW w:w="1091" w:type="dxa"/>
            <w:vAlign w:val="center"/>
          </w:tcPr>
          <w:p w:rsidR="00A63315" w:rsidRDefault="00F16F28">
            <w:pPr>
              <w:jc w:val="right"/>
            </w:pPr>
            <w:r>
              <w:rPr>
                <w:color w:val="000000"/>
                <w:sz w:val="24"/>
              </w:rPr>
              <w:t>0.16</w:t>
            </w:r>
          </w:p>
        </w:tc>
      </w:tr>
      <w:tr w:rsidR="00A63315">
        <w:trPr>
          <w:jc w:val="center"/>
        </w:trPr>
        <w:tc>
          <w:tcPr>
            <w:tcW w:w="849" w:type="dxa"/>
            <w:vAlign w:val="center"/>
          </w:tcPr>
          <w:p w:rsidR="00A63315" w:rsidRDefault="00F16F28">
            <w:pPr>
              <w:jc w:val="center"/>
            </w:pPr>
            <w:r>
              <w:rPr>
                <w:color w:val="000000"/>
                <w:sz w:val="24"/>
              </w:rPr>
              <w:t>3</w:t>
            </w:r>
          </w:p>
        </w:tc>
        <w:tc>
          <w:tcPr>
            <w:tcW w:w="1327" w:type="dxa"/>
            <w:vAlign w:val="center"/>
          </w:tcPr>
          <w:p w:rsidR="00A63315" w:rsidRDefault="00F16F28">
            <w:pPr>
              <w:jc w:val="center"/>
            </w:pPr>
            <w:r>
              <w:rPr>
                <w:color w:val="000000"/>
                <w:sz w:val="24"/>
              </w:rPr>
              <w:t>000540</w:t>
            </w:r>
          </w:p>
        </w:tc>
        <w:tc>
          <w:tcPr>
            <w:tcW w:w="1621" w:type="dxa"/>
            <w:vAlign w:val="center"/>
          </w:tcPr>
          <w:p w:rsidR="00A63315" w:rsidRDefault="00F16F28">
            <w:pPr>
              <w:jc w:val="center"/>
            </w:pPr>
            <w:r>
              <w:rPr>
                <w:color w:val="000000"/>
                <w:sz w:val="24"/>
              </w:rPr>
              <w:t>中天金融</w:t>
            </w:r>
          </w:p>
        </w:tc>
        <w:tc>
          <w:tcPr>
            <w:tcW w:w="1769" w:type="dxa"/>
            <w:vAlign w:val="center"/>
          </w:tcPr>
          <w:p w:rsidR="00A63315" w:rsidRDefault="00F16F28">
            <w:pPr>
              <w:jc w:val="right"/>
            </w:pPr>
            <w:r>
              <w:rPr>
                <w:color w:val="000000"/>
                <w:sz w:val="24"/>
              </w:rPr>
              <w:t>15,200</w:t>
            </w:r>
          </w:p>
        </w:tc>
        <w:tc>
          <w:tcPr>
            <w:tcW w:w="2211" w:type="dxa"/>
            <w:vAlign w:val="center"/>
          </w:tcPr>
          <w:p w:rsidR="00A63315" w:rsidRDefault="00F16F28">
            <w:pPr>
              <w:jc w:val="right"/>
            </w:pPr>
            <w:r>
              <w:rPr>
                <w:color w:val="000000"/>
                <w:sz w:val="24"/>
              </w:rPr>
              <w:t>111,720.00</w:t>
            </w:r>
          </w:p>
        </w:tc>
        <w:tc>
          <w:tcPr>
            <w:tcW w:w="1091" w:type="dxa"/>
            <w:vAlign w:val="center"/>
          </w:tcPr>
          <w:p w:rsidR="00A63315" w:rsidRDefault="00F16F28">
            <w:pPr>
              <w:jc w:val="right"/>
            </w:pPr>
            <w:r>
              <w:rPr>
                <w:color w:val="000000"/>
                <w:sz w:val="24"/>
              </w:rPr>
              <w:t>0.16</w:t>
            </w:r>
          </w:p>
        </w:tc>
      </w:tr>
      <w:tr w:rsidR="00A63315">
        <w:trPr>
          <w:jc w:val="center"/>
        </w:trPr>
        <w:tc>
          <w:tcPr>
            <w:tcW w:w="849" w:type="dxa"/>
            <w:vAlign w:val="center"/>
          </w:tcPr>
          <w:p w:rsidR="00A63315" w:rsidRDefault="00F16F28">
            <w:pPr>
              <w:jc w:val="center"/>
            </w:pPr>
            <w:r>
              <w:rPr>
                <w:color w:val="000000"/>
                <w:sz w:val="24"/>
              </w:rPr>
              <w:t>4</w:t>
            </w:r>
          </w:p>
        </w:tc>
        <w:tc>
          <w:tcPr>
            <w:tcW w:w="1327" w:type="dxa"/>
            <w:vAlign w:val="center"/>
          </w:tcPr>
          <w:p w:rsidR="00A63315" w:rsidRDefault="00F16F28">
            <w:pPr>
              <w:jc w:val="center"/>
            </w:pPr>
            <w:r>
              <w:rPr>
                <w:color w:val="000000"/>
                <w:sz w:val="24"/>
              </w:rPr>
              <w:t>000793</w:t>
            </w:r>
          </w:p>
        </w:tc>
        <w:tc>
          <w:tcPr>
            <w:tcW w:w="1621" w:type="dxa"/>
            <w:vAlign w:val="center"/>
          </w:tcPr>
          <w:p w:rsidR="00A63315" w:rsidRDefault="00F16F28">
            <w:pPr>
              <w:jc w:val="center"/>
            </w:pPr>
            <w:r>
              <w:rPr>
                <w:color w:val="000000"/>
                <w:sz w:val="24"/>
              </w:rPr>
              <w:t>华闻传媒</w:t>
            </w:r>
          </w:p>
        </w:tc>
        <w:tc>
          <w:tcPr>
            <w:tcW w:w="1769" w:type="dxa"/>
            <w:vAlign w:val="center"/>
          </w:tcPr>
          <w:p w:rsidR="00A63315" w:rsidRDefault="00F16F28">
            <w:pPr>
              <w:jc w:val="right"/>
            </w:pPr>
            <w:r>
              <w:rPr>
                <w:color w:val="000000"/>
                <w:sz w:val="24"/>
              </w:rPr>
              <w:t>11,200</w:t>
            </w:r>
          </w:p>
        </w:tc>
        <w:tc>
          <w:tcPr>
            <w:tcW w:w="2211" w:type="dxa"/>
            <w:vAlign w:val="center"/>
          </w:tcPr>
          <w:p w:rsidR="00A63315" w:rsidRDefault="00F16F28">
            <w:pPr>
              <w:jc w:val="right"/>
            </w:pPr>
            <w:r>
              <w:rPr>
                <w:color w:val="000000"/>
                <w:sz w:val="24"/>
              </w:rPr>
              <w:t>94,080.00</w:t>
            </w:r>
          </w:p>
        </w:tc>
        <w:tc>
          <w:tcPr>
            <w:tcW w:w="1091" w:type="dxa"/>
            <w:vAlign w:val="center"/>
          </w:tcPr>
          <w:p w:rsidR="00A63315" w:rsidRDefault="00F16F28">
            <w:pPr>
              <w:jc w:val="right"/>
            </w:pPr>
            <w:r>
              <w:rPr>
                <w:color w:val="000000"/>
                <w:sz w:val="24"/>
              </w:rPr>
              <w:t>0.13</w:t>
            </w:r>
          </w:p>
        </w:tc>
      </w:tr>
      <w:tr w:rsidR="00A63315">
        <w:trPr>
          <w:jc w:val="center"/>
        </w:trPr>
        <w:tc>
          <w:tcPr>
            <w:tcW w:w="849" w:type="dxa"/>
            <w:vAlign w:val="center"/>
          </w:tcPr>
          <w:p w:rsidR="00A63315" w:rsidRDefault="00F16F28">
            <w:pPr>
              <w:jc w:val="center"/>
            </w:pPr>
            <w:r>
              <w:rPr>
                <w:color w:val="000000"/>
                <w:sz w:val="24"/>
              </w:rPr>
              <w:t>5</w:t>
            </w:r>
          </w:p>
        </w:tc>
        <w:tc>
          <w:tcPr>
            <w:tcW w:w="1327" w:type="dxa"/>
            <w:vAlign w:val="center"/>
          </w:tcPr>
          <w:p w:rsidR="00A63315" w:rsidRDefault="00F16F28">
            <w:pPr>
              <w:jc w:val="center"/>
            </w:pPr>
            <w:r>
              <w:rPr>
                <w:color w:val="000000"/>
                <w:sz w:val="24"/>
              </w:rPr>
              <w:t>300146</w:t>
            </w:r>
          </w:p>
        </w:tc>
        <w:tc>
          <w:tcPr>
            <w:tcW w:w="1621" w:type="dxa"/>
            <w:vAlign w:val="center"/>
          </w:tcPr>
          <w:p w:rsidR="00A63315" w:rsidRDefault="00F16F28">
            <w:pPr>
              <w:jc w:val="center"/>
            </w:pPr>
            <w:r>
              <w:rPr>
                <w:color w:val="000000"/>
                <w:sz w:val="24"/>
              </w:rPr>
              <w:t>汤臣倍健</w:t>
            </w:r>
          </w:p>
        </w:tc>
        <w:tc>
          <w:tcPr>
            <w:tcW w:w="1769" w:type="dxa"/>
            <w:vAlign w:val="center"/>
          </w:tcPr>
          <w:p w:rsidR="00A63315" w:rsidRDefault="00F16F28">
            <w:pPr>
              <w:jc w:val="right"/>
            </w:pPr>
            <w:r>
              <w:rPr>
                <w:color w:val="000000"/>
                <w:sz w:val="24"/>
              </w:rPr>
              <w:t>4,700</w:t>
            </w:r>
          </w:p>
        </w:tc>
        <w:tc>
          <w:tcPr>
            <w:tcW w:w="2211" w:type="dxa"/>
            <w:vAlign w:val="center"/>
          </w:tcPr>
          <w:p w:rsidR="00A63315" w:rsidRDefault="00F16F28">
            <w:pPr>
              <w:jc w:val="right"/>
            </w:pPr>
            <w:r>
              <w:rPr>
                <w:color w:val="000000"/>
                <w:sz w:val="24"/>
              </w:rPr>
              <w:t>79,571.00</w:t>
            </w:r>
          </w:p>
        </w:tc>
        <w:tc>
          <w:tcPr>
            <w:tcW w:w="1091" w:type="dxa"/>
            <w:vAlign w:val="center"/>
          </w:tcPr>
          <w:p w:rsidR="00A63315" w:rsidRDefault="00F16F28">
            <w:pPr>
              <w:jc w:val="right"/>
            </w:pPr>
            <w:r>
              <w:rPr>
                <w:color w:val="000000"/>
                <w:sz w:val="24"/>
              </w:rPr>
              <w:t>0.11</w:t>
            </w:r>
          </w:p>
        </w:tc>
      </w:tr>
      <w:tr w:rsidR="00A63315">
        <w:trPr>
          <w:jc w:val="center"/>
        </w:trPr>
        <w:tc>
          <w:tcPr>
            <w:tcW w:w="849" w:type="dxa"/>
            <w:vAlign w:val="center"/>
          </w:tcPr>
          <w:p w:rsidR="00A63315" w:rsidRDefault="00F16F28">
            <w:pPr>
              <w:jc w:val="center"/>
            </w:pPr>
            <w:r>
              <w:rPr>
                <w:color w:val="000000"/>
                <w:sz w:val="24"/>
              </w:rPr>
              <w:t>6</w:t>
            </w:r>
          </w:p>
        </w:tc>
        <w:tc>
          <w:tcPr>
            <w:tcW w:w="1327" w:type="dxa"/>
            <w:vAlign w:val="center"/>
          </w:tcPr>
          <w:p w:rsidR="00A63315" w:rsidRDefault="00F16F28">
            <w:pPr>
              <w:jc w:val="center"/>
            </w:pPr>
            <w:r>
              <w:rPr>
                <w:color w:val="000000"/>
                <w:sz w:val="24"/>
              </w:rPr>
              <w:t>002415</w:t>
            </w:r>
          </w:p>
        </w:tc>
        <w:tc>
          <w:tcPr>
            <w:tcW w:w="1621" w:type="dxa"/>
            <w:vAlign w:val="center"/>
          </w:tcPr>
          <w:p w:rsidR="00A63315" w:rsidRDefault="00F16F28">
            <w:pPr>
              <w:jc w:val="center"/>
            </w:pPr>
            <w:r>
              <w:rPr>
                <w:color w:val="000000"/>
                <w:sz w:val="24"/>
              </w:rPr>
              <w:t>海康威视</w:t>
            </w:r>
          </w:p>
        </w:tc>
        <w:tc>
          <w:tcPr>
            <w:tcW w:w="1769" w:type="dxa"/>
            <w:vAlign w:val="center"/>
          </w:tcPr>
          <w:p w:rsidR="00A63315" w:rsidRDefault="00F16F28">
            <w:pPr>
              <w:jc w:val="right"/>
            </w:pPr>
            <w:r>
              <w:rPr>
                <w:color w:val="000000"/>
                <w:sz w:val="24"/>
              </w:rPr>
              <w:t>1,700</w:t>
            </w:r>
          </w:p>
        </w:tc>
        <w:tc>
          <w:tcPr>
            <w:tcW w:w="2211" w:type="dxa"/>
            <w:vAlign w:val="center"/>
          </w:tcPr>
          <w:p w:rsidR="00A63315" w:rsidRDefault="00F16F28">
            <w:pPr>
              <w:jc w:val="right"/>
            </w:pPr>
            <w:r>
              <w:rPr>
                <w:color w:val="000000"/>
                <w:sz w:val="24"/>
              </w:rPr>
              <w:t>70,210.00</w:t>
            </w:r>
          </w:p>
        </w:tc>
        <w:tc>
          <w:tcPr>
            <w:tcW w:w="1091" w:type="dxa"/>
            <w:vAlign w:val="center"/>
          </w:tcPr>
          <w:p w:rsidR="00A63315" w:rsidRDefault="00F16F28">
            <w:pPr>
              <w:jc w:val="right"/>
            </w:pPr>
            <w:r>
              <w:rPr>
                <w:color w:val="000000"/>
                <w:sz w:val="24"/>
              </w:rPr>
              <w:t>0.10</w:t>
            </w:r>
          </w:p>
        </w:tc>
      </w:tr>
      <w:tr w:rsidR="00A63315">
        <w:trPr>
          <w:jc w:val="center"/>
        </w:trPr>
        <w:tc>
          <w:tcPr>
            <w:tcW w:w="849" w:type="dxa"/>
            <w:vAlign w:val="center"/>
          </w:tcPr>
          <w:p w:rsidR="00A63315" w:rsidRDefault="00F16F28">
            <w:pPr>
              <w:jc w:val="center"/>
            </w:pPr>
            <w:r>
              <w:rPr>
                <w:color w:val="000000"/>
                <w:sz w:val="24"/>
              </w:rPr>
              <w:t>7</w:t>
            </w:r>
          </w:p>
        </w:tc>
        <w:tc>
          <w:tcPr>
            <w:tcW w:w="1327" w:type="dxa"/>
            <w:vAlign w:val="center"/>
          </w:tcPr>
          <w:p w:rsidR="00A63315" w:rsidRDefault="00F16F28">
            <w:pPr>
              <w:jc w:val="center"/>
            </w:pPr>
            <w:r>
              <w:rPr>
                <w:color w:val="000000"/>
                <w:sz w:val="24"/>
              </w:rPr>
              <w:t>000046</w:t>
            </w:r>
          </w:p>
        </w:tc>
        <w:tc>
          <w:tcPr>
            <w:tcW w:w="1621" w:type="dxa"/>
            <w:vAlign w:val="center"/>
          </w:tcPr>
          <w:p w:rsidR="00A63315" w:rsidRDefault="00F16F28">
            <w:pPr>
              <w:jc w:val="center"/>
            </w:pPr>
            <w:r>
              <w:rPr>
                <w:color w:val="000000"/>
                <w:sz w:val="24"/>
              </w:rPr>
              <w:t>泛海控股</w:t>
            </w:r>
          </w:p>
        </w:tc>
        <w:tc>
          <w:tcPr>
            <w:tcW w:w="1769" w:type="dxa"/>
            <w:vAlign w:val="center"/>
          </w:tcPr>
          <w:p w:rsidR="00A63315" w:rsidRDefault="00F16F28">
            <w:pPr>
              <w:jc w:val="right"/>
            </w:pPr>
            <w:r>
              <w:rPr>
                <w:color w:val="000000"/>
                <w:sz w:val="24"/>
              </w:rPr>
              <w:t>8,800</w:t>
            </w:r>
          </w:p>
        </w:tc>
        <w:tc>
          <w:tcPr>
            <w:tcW w:w="2211" w:type="dxa"/>
            <w:vAlign w:val="center"/>
          </w:tcPr>
          <w:p w:rsidR="00A63315" w:rsidRDefault="00F16F28">
            <w:pPr>
              <w:jc w:val="right"/>
            </w:pPr>
            <w:r>
              <w:rPr>
                <w:color w:val="000000"/>
                <w:sz w:val="24"/>
              </w:rPr>
              <w:t>69,696.00</w:t>
            </w:r>
          </w:p>
        </w:tc>
        <w:tc>
          <w:tcPr>
            <w:tcW w:w="1091" w:type="dxa"/>
            <w:vAlign w:val="center"/>
          </w:tcPr>
          <w:p w:rsidR="00A63315" w:rsidRDefault="00F16F28">
            <w:pPr>
              <w:jc w:val="right"/>
            </w:pPr>
            <w:r>
              <w:rPr>
                <w:color w:val="000000"/>
                <w:sz w:val="24"/>
              </w:rPr>
              <w:t>0.10</w:t>
            </w:r>
          </w:p>
        </w:tc>
      </w:tr>
      <w:tr w:rsidR="00A63315">
        <w:trPr>
          <w:jc w:val="center"/>
        </w:trPr>
        <w:tc>
          <w:tcPr>
            <w:tcW w:w="849" w:type="dxa"/>
            <w:vAlign w:val="center"/>
          </w:tcPr>
          <w:p w:rsidR="00A63315" w:rsidRDefault="00F16F28">
            <w:pPr>
              <w:jc w:val="center"/>
            </w:pPr>
            <w:r>
              <w:rPr>
                <w:color w:val="000000"/>
                <w:sz w:val="24"/>
              </w:rPr>
              <w:t>8</w:t>
            </w:r>
          </w:p>
        </w:tc>
        <w:tc>
          <w:tcPr>
            <w:tcW w:w="1327" w:type="dxa"/>
            <w:vAlign w:val="center"/>
          </w:tcPr>
          <w:p w:rsidR="00A63315" w:rsidRDefault="00F16F28">
            <w:pPr>
              <w:jc w:val="center"/>
            </w:pPr>
            <w:r>
              <w:rPr>
                <w:color w:val="000000"/>
                <w:sz w:val="24"/>
              </w:rPr>
              <w:t>000002</w:t>
            </w:r>
          </w:p>
        </w:tc>
        <w:tc>
          <w:tcPr>
            <w:tcW w:w="1621" w:type="dxa"/>
            <w:vAlign w:val="center"/>
          </w:tcPr>
          <w:p w:rsidR="00A63315" w:rsidRDefault="00F16F28">
            <w:pPr>
              <w:jc w:val="center"/>
            </w:pPr>
            <w:r>
              <w:rPr>
                <w:color w:val="000000"/>
                <w:sz w:val="24"/>
              </w:rPr>
              <w:t>万科</w:t>
            </w:r>
            <w:r>
              <w:rPr>
                <w:color w:val="000000"/>
                <w:sz w:val="24"/>
              </w:rPr>
              <w:t>A</w:t>
            </w:r>
          </w:p>
        </w:tc>
        <w:tc>
          <w:tcPr>
            <w:tcW w:w="1769" w:type="dxa"/>
            <w:vAlign w:val="center"/>
          </w:tcPr>
          <w:p w:rsidR="00A63315" w:rsidRDefault="00F16F28">
            <w:pPr>
              <w:jc w:val="right"/>
            </w:pPr>
            <w:r>
              <w:rPr>
                <w:color w:val="000000"/>
                <w:sz w:val="24"/>
              </w:rPr>
              <w:t>2,000</w:t>
            </w:r>
          </w:p>
        </w:tc>
        <w:tc>
          <w:tcPr>
            <w:tcW w:w="2211" w:type="dxa"/>
            <w:vAlign w:val="center"/>
          </w:tcPr>
          <w:p w:rsidR="00A63315" w:rsidRDefault="00F16F28">
            <w:pPr>
              <w:jc w:val="right"/>
            </w:pPr>
            <w:r>
              <w:rPr>
                <w:color w:val="000000"/>
                <w:sz w:val="24"/>
              </w:rPr>
              <w:t>66,580.00</w:t>
            </w:r>
          </w:p>
        </w:tc>
        <w:tc>
          <w:tcPr>
            <w:tcW w:w="1091" w:type="dxa"/>
            <w:vAlign w:val="center"/>
          </w:tcPr>
          <w:p w:rsidR="00A63315" w:rsidRDefault="00F16F28">
            <w:pPr>
              <w:jc w:val="right"/>
            </w:pPr>
            <w:r>
              <w:rPr>
                <w:color w:val="000000"/>
                <w:sz w:val="24"/>
              </w:rPr>
              <w:t>0.09</w:t>
            </w:r>
          </w:p>
        </w:tc>
      </w:tr>
      <w:tr w:rsidR="00A63315">
        <w:trPr>
          <w:jc w:val="center"/>
        </w:trPr>
        <w:tc>
          <w:tcPr>
            <w:tcW w:w="849" w:type="dxa"/>
            <w:vAlign w:val="center"/>
          </w:tcPr>
          <w:p w:rsidR="00A63315" w:rsidRDefault="00F16F28">
            <w:pPr>
              <w:jc w:val="center"/>
            </w:pPr>
            <w:r>
              <w:rPr>
                <w:color w:val="000000"/>
                <w:sz w:val="24"/>
              </w:rPr>
              <w:t>9</w:t>
            </w:r>
          </w:p>
        </w:tc>
        <w:tc>
          <w:tcPr>
            <w:tcW w:w="1327" w:type="dxa"/>
            <w:vAlign w:val="center"/>
          </w:tcPr>
          <w:p w:rsidR="00A63315" w:rsidRDefault="00F16F28">
            <w:pPr>
              <w:jc w:val="center"/>
            </w:pPr>
            <w:r>
              <w:rPr>
                <w:color w:val="000000"/>
                <w:sz w:val="24"/>
              </w:rPr>
              <w:t>000858</w:t>
            </w:r>
          </w:p>
        </w:tc>
        <w:tc>
          <w:tcPr>
            <w:tcW w:w="1621" w:type="dxa"/>
            <w:vAlign w:val="center"/>
          </w:tcPr>
          <w:p w:rsidR="00A63315" w:rsidRDefault="00F16F28">
            <w:pPr>
              <w:jc w:val="center"/>
            </w:pPr>
            <w:r>
              <w:rPr>
                <w:color w:val="000000"/>
                <w:sz w:val="24"/>
              </w:rPr>
              <w:t>五粮液</w:t>
            </w:r>
          </w:p>
        </w:tc>
        <w:tc>
          <w:tcPr>
            <w:tcW w:w="1769" w:type="dxa"/>
            <w:vAlign w:val="center"/>
          </w:tcPr>
          <w:p w:rsidR="00A63315" w:rsidRDefault="00F16F28">
            <w:pPr>
              <w:jc w:val="right"/>
            </w:pPr>
            <w:r>
              <w:rPr>
                <w:color w:val="000000"/>
                <w:sz w:val="24"/>
              </w:rPr>
              <w:t>1,000</w:t>
            </w:r>
          </w:p>
        </w:tc>
        <w:tc>
          <w:tcPr>
            <w:tcW w:w="2211" w:type="dxa"/>
            <w:vAlign w:val="center"/>
          </w:tcPr>
          <w:p w:rsidR="00A63315" w:rsidRDefault="00F16F28">
            <w:pPr>
              <w:jc w:val="right"/>
            </w:pPr>
            <w:r>
              <w:rPr>
                <w:color w:val="000000"/>
                <w:sz w:val="24"/>
              </w:rPr>
              <w:t>66,360.00</w:t>
            </w:r>
          </w:p>
        </w:tc>
        <w:tc>
          <w:tcPr>
            <w:tcW w:w="1091" w:type="dxa"/>
            <w:vAlign w:val="center"/>
          </w:tcPr>
          <w:p w:rsidR="00A63315" w:rsidRDefault="00F16F28">
            <w:pPr>
              <w:jc w:val="right"/>
            </w:pPr>
            <w:r>
              <w:rPr>
                <w:color w:val="000000"/>
                <w:sz w:val="24"/>
              </w:rPr>
              <w:t>0.09</w:t>
            </w:r>
          </w:p>
        </w:tc>
      </w:tr>
      <w:tr w:rsidR="00A63315">
        <w:trPr>
          <w:jc w:val="center"/>
        </w:trPr>
        <w:tc>
          <w:tcPr>
            <w:tcW w:w="849" w:type="dxa"/>
            <w:vAlign w:val="center"/>
          </w:tcPr>
          <w:p w:rsidR="00A63315" w:rsidRDefault="00F16F28">
            <w:pPr>
              <w:jc w:val="center"/>
            </w:pPr>
            <w:r>
              <w:rPr>
                <w:color w:val="000000"/>
                <w:sz w:val="24"/>
              </w:rPr>
              <w:t>10</w:t>
            </w:r>
          </w:p>
        </w:tc>
        <w:tc>
          <w:tcPr>
            <w:tcW w:w="1327" w:type="dxa"/>
            <w:vAlign w:val="center"/>
          </w:tcPr>
          <w:p w:rsidR="00A63315" w:rsidRDefault="00F16F28">
            <w:pPr>
              <w:jc w:val="center"/>
            </w:pPr>
            <w:r>
              <w:rPr>
                <w:color w:val="000000"/>
                <w:sz w:val="24"/>
              </w:rPr>
              <w:t>000725</w:t>
            </w:r>
          </w:p>
        </w:tc>
        <w:tc>
          <w:tcPr>
            <w:tcW w:w="1621" w:type="dxa"/>
            <w:vAlign w:val="center"/>
          </w:tcPr>
          <w:p w:rsidR="00A63315" w:rsidRDefault="00F16F28">
            <w:pPr>
              <w:jc w:val="center"/>
            </w:pPr>
            <w:r>
              <w:rPr>
                <w:color w:val="000000"/>
                <w:sz w:val="24"/>
              </w:rPr>
              <w:t>京东方</w:t>
            </w:r>
            <w:r>
              <w:rPr>
                <w:color w:val="000000"/>
                <w:sz w:val="24"/>
              </w:rPr>
              <w:t>A</w:t>
            </w:r>
          </w:p>
        </w:tc>
        <w:tc>
          <w:tcPr>
            <w:tcW w:w="1769" w:type="dxa"/>
            <w:vAlign w:val="center"/>
          </w:tcPr>
          <w:p w:rsidR="00A63315" w:rsidRDefault="00F16F28">
            <w:pPr>
              <w:jc w:val="right"/>
            </w:pPr>
            <w:r>
              <w:rPr>
                <w:color w:val="000000"/>
                <w:sz w:val="24"/>
              </w:rPr>
              <w:t>12,400</w:t>
            </w:r>
          </w:p>
        </w:tc>
        <w:tc>
          <w:tcPr>
            <w:tcW w:w="2211" w:type="dxa"/>
            <w:vAlign w:val="center"/>
          </w:tcPr>
          <w:p w:rsidR="00A63315" w:rsidRDefault="00F16F28">
            <w:pPr>
              <w:jc w:val="right"/>
            </w:pPr>
            <w:r>
              <w:rPr>
                <w:color w:val="000000"/>
                <w:sz w:val="24"/>
              </w:rPr>
              <w:t>65,968.00</w:t>
            </w:r>
          </w:p>
        </w:tc>
        <w:tc>
          <w:tcPr>
            <w:tcW w:w="1091" w:type="dxa"/>
            <w:vAlign w:val="center"/>
          </w:tcPr>
          <w:p w:rsidR="00A63315" w:rsidRDefault="00F16F28">
            <w:pPr>
              <w:jc w:val="right"/>
            </w:pPr>
            <w:r>
              <w:rPr>
                <w:color w:val="000000"/>
                <w:sz w:val="24"/>
              </w:rPr>
              <w:t>0.09</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339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债券品种</w:t>
            </w:r>
          </w:p>
        </w:tc>
        <w:tc>
          <w:tcPr>
            <w:tcW w:w="28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公允价值</w:t>
            </w:r>
            <w:r w:rsidR="00E81ABD" w:rsidRPr="00324C76">
              <w:rPr>
                <w:color w:val="000000"/>
                <w:sz w:val="24"/>
              </w:rPr>
              <w:t>（元）</w:t>
            </w:r>
          </w:p>
        </w:tc>
        <w:tc>
          <w:tcPr>
            <w:tcW w:w="182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E81ABD"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1</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国家债券</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2</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央行票据</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3</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金融债券</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其中：政策性金融债</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4</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企业债券</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5</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企业短期融资</w:t>
            </w:r>
            <w:r w:rsidR="00E147F9" w:rsidRPr="00324C76">
              <w:rPr>
                <w:color w:val="000000"/>
                <w:sz w:val="24"/>
              </w:rPr>
              <w:t>券</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5E004D" w:rsidRPr="00324C76" w:rsidTr="004F1DD8">
        <w:trPr>
          <w:jc w:val="center"/>
        </w:trPr>
        <w:tc>
          <w:tcPr>
            <w:tcW w:w="850"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6</w:t>
            </w:r>
          </w:p>
        </w:tc>
        <w:tc>
          <w:tcPr>
            <w:tcW w:w="339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中期票据</w:t>
            </w:r>
          </w:p>
        </w:tc>
        <w:tc>
          <w:tcPr>
            <w:tcW w:w="2801"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82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4F1DD8">
        <w:trPr>
          <w:jc w:val="center"/>
        </w:trPr>
        <w:tc>
          <w:tcPr>
            <w:tcW w:w="850"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lastRenderedPageBreak/>
              <w:t>7</w:t>
            </w:r>
          </w:p>
        </w:tc>
        <w:tc>
          <w:tcPr>
            <w:tcW w:w="339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可转债</w:t>
            </w:r>
            <w:r w:rsidR="006F59D5">
              <w:rPr>
                <w:rFonts w:hint="eastAsia"/>
                <w:sz w:val="24"/>
              </w:rPr>
              <w:t>（可交换债）</w:t>
            </w:r>
          </w:p>
        </w:tc>
        <w:tc>
          <w:tcPr>
            <w:tcW w:w="2801"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900.00</w:t>
            </w:r>
          </w:p>
        </w:tc>
        <w:tc>
          <w:tcPr>
            <w:tcW w:w="182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0.00</w:t>
            </w:r>
          </w:p>
        </w:tc>
      </w:tr>
      <w:tr w:rsidR="004F1DD8" w:rsidRPr="00324C76" w:rsidTr="00622A9C">
        <w:trPr>
          <w:jc w:val="center"/>
        </w:trPr>
        <w:tc>
          <w:tcPr>
            <w:tcW w:w="850" w:type="dxa"/>
            <w:vAlign w:val="center"/>
          </w:tcPr>
          <w:p w:rsidR="004F1DD8" w:rsidRPr="00AF09A2" w:rsidRDefault="004F1DD8" w:rsidP="00622A9C">
            <w:pPr>
              <w:spacing w:before="29" w:line="288" w:lineRule="auto"/>
              <w:ind w:left="17"/>
              <w:jc w:val="center"/>
              <w:rPr>
                <w:color w:val="000000"/>
                <w:sz w:val="24"/>
              </w:rPr>
            </w:pPr>
            <w:r w:rsidRPr="00AF09A2">
              <w:rPr>
                <w:rFonts w:hint="eastAsia"/>
                <w:color w:val="000000"/>
                <w:sz w:val="24"/>
              </w:rPr>
              <w:t>8</w:t>
            </w:r>
          </w:p>
        </w:tc>
        <w:tc>
          <w:tcPr>
            <w:tcW w:w="3390" w:type="dxa"/>
            <w:vAlign w:val="center"/>
          </w:tcPr>
          <w:p w:rsidR="004F1DD8" w:rsidRPr="00AF09A2" w:rsidRDefault="004F1DD8" w:rsidP="00622A9C">
            <w:pPr>
              <w:spacing w:before="29" w:line="288" w:lineRule="auto"/>
              <w:ind w:left="17"/>
              <w:jc w:val="left"/>
              <w:rPr>
                <w:color w:val="000000"/>
                <w:sz w:val="24"/>
              </w:rPr>
            </w:pPr>
            <w:r w:rsidRPr="00AF09A2">
              <w:rPr>
                <w:rFonts w:hint="eastAsia"/>
                <w:color w:val="000000"/>
                <w:sz w:val="24"/>
              </w:rPr>
              <w:t>同业存单</w:t>
            </w:r>
          </w:p>
        </w:tc>
        <w:tc>
          <w:tcPr>
            <w:tcW w:w="2801" w:type="dxa"/>
            <w:vAlign w:val="center"/>
          </w:tcPr>
          <w:p w:rsidR="004F1DD8" w:rsidRPr="00AF09A2" w:rsidRDefault="004F1DD8" w:rsidP="00622A9C">
            <w:pPr>
              <w:spacing w:before="29" w:line="288" w:lineRule="auto"/>
              <w:ind w:left="17"/>
              <w:jc w:val="right"/>
              <w:rPr>
                <w:color w:val="000000"/>
                <w:sz w:val="24"/>
              </w:rPr>
            </w:pPr>
            <w:r w:rsidRPr="00AF09A2">
              <w:rPr>
                <w:rFonts w:hint="eastAsia"/>
                <w:color w:val="000000"/>
                <w:sz w:val="24"/>
              </w:rPr>
              <w:t>-</w:t>
            </w:r>
          </w:p>
        </w:tc>
        <w:tc>
          <w:tcPr>
            <w:tcW w:w="1827" w:type="dxa"/>
            <w:vAlign w:val="center"/>
          </w:tcPr>
          <w:p w:rsidR="004F1DD8" w:rsidRPr="00AF09A2" w:rsidRDefault="004F1DD8" w:rsidP="00622A9C">
            <w:pPr>
              <w:spacing w:before="29" w:line="288" w:lineRule="auto"/>
              <w:ind w:left="17"/>
              <w:jc w:val="right"/>
              <w:rPr>
                <w:color w:val="000000"/>
                <w:sz w:val="24"/>
              </w:rPr>
            </w:pPr>
            <w:r w:rsidRPr="00AF09A2">
              <w:rPr>
                <w:rFonts w:hint="eastAsia"/>
                <w:color w:val="000000"/>
                <w:sz w:val="24"/>
              </w:rPr>
              <w:t>-</w:t>
            </w:r>
          </w:p>
        </w:tc>
      </w:tr>
      <w:tr w:rsidR="005E004D" w:rsidRPr="00324C76" w:rsidTr="004F1DD8">
        <w:trPr>
          <w:jc w:val="center"/>
        </w:trPr>
        <w:tc>
          <w:tcPr>
            <w:tcW w:w="850" w:type="dxa"/>
            <w:vAlign w:val="center"/>
          </w:tcPr>
          <w:p w:rsidR="005E004D" w:rsidRPr="00324C76" w:rsidRDefault="005E004D" w:rsidP="004F1DD8">
            <w:pPr>
              <w:spacing w:before="29" w:line="288" w:lineRule="auto"/>
              <w:ind w:left="17"/>
              <w:jc w:val="center"/>
              <w:rPr>
                <w:color w:val="000000"/>
                <w:sz w:val="24"/>
              </w:rPr>
            </w:pPr>
            <w:r w:rsidRPr="00324C76">
              <w:rPr>
                <w:color w:val="000000"/>
                <w:sz w:val="24"/>
              </w:rPr>
              <w:t>9</w:t>
            </w:r>
          </w:p>
        </w:tc>
        <w:tc>
          <w:tcPr>
            <w:tcW w:w="339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其他</w:t>
            </w:r>
          </w:p>
        </w:tc>
        <w:tc>
          <w:tcPr>
            <w:tcW w:w="2801"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82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4F1DD8">
        <w:trPr>
          <w:jc w:val="center"/>
        </w:trPr>
        <w:tc>
          <w:tcPr>
            <w:tcW w:w="850" w:type="dxa"/>
            <w:vAlign w:val="center"/>
          </w:tcPr>
          <w:p w:rsidR="005E004D" w:rsidRPr="00324C76" w:rsidRDefault="005E004D" w:rsidP="004F1DD8">
            <w:pPr>
              <w:spacing w:before="29" w:line="288" w:lineRule="auto"/>
              <w:ind w:left="17"/>
              <w:jc w:val="center"/>
              <w:rPr>
                <w:color w:val="000000"/>
                <w:sz w:val="24"/>
              </w:rPr>
            </w:pPr>
            <w:r w:rsidRPr="00324C76">
              <w:rPr>
                <w:color w:val="000000"/>
                <w:sz w:val="24"/>
              </w:rPr>
              <w:t>10</w:t>
            </w:r>
          </w:p>
        </w:tc>
        <w:tc>
          <w:tcPr>
            <w:tcW w:w="339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合计</w:t>
            </w:r>
          </w:p>
        </w:tc>
        <w:tc>
          <w:tcPr>
            <w:tcW w:w="2801"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900.00</w:t>
            </w:r>
          </w:p>
        </w:tc>
        <w:tc>
          <w:tcPr>
            <w:tcW w:w="182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0.00</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915"/>
        <w:gridCol w:w="1327"/>
        <w:gridCol w:w="1916"/>
        <w:gridCol w:w="1385"/>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418"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债券代码</w:t>
            </w:r>
          </w:p>
        </w:tc>
        <w:tc>
          <w:tcPr>
            <w:tcW w:w="1842"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债券名称</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A5725E" w:rsidRPr="00324C76">
              <w:rPr>
                <w:color w:val="000000"/>
                <w:sz w:val="24"/>
              </w:rPr>
              <w:t>（张）</w:t>
            </w:r>
          </w:p>
        </w:tc>
        <w:tc>
          <w:tcPr>
            <w:tcW w:w="1843"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332"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D4512" w:rsidRPr="00324C76">
              <w:rPr>
                <w:color w:val="000000"/>
                <w:sz w:val="24"/>
              </w:rPr>
              <w:t>（％）</w:t>
            </w:r>
          </w:p>
        </w:tc>
      </w:tr>
      <w:tr w:rsidR="00A63315">
        <w:trPr>
          <w:jc w:val="center"/>
        </w:trPr>
        <w:tc>
          <w:tcPr>
            <w:tcW w:w="850" w:type="dxa"/>
            <w:vAlign w:val="center"/>
          </w:tcPr>
          <w:p w:rsidR="00A63315" w:rsidRDefault="00F16F28">
            <w:pPr>
              <w:jc w:val="center"/>
            </w:pPr>
            <w:r>
              <w:rPr>
                <w:color w:val="000000"/>
                <w:sz w:val="24"/>
              </w:rPr>
              <w:t>1</w:t>
            </w:r>
          </w:p>
        </w:tc>
        <w:tc>
          <w:tcPr>
            <w:tcW w:w="1475" w:type="dxa"/>
            <w:vAlign w:val="center"/>
          </w:tcPr>
          <w:p w:rsidR="00A63315" w:rsidRDefault="00F16F28">
            <w:pPr>
              <w:jc w:val="center"/>
            </w:pPr>
            <w:r>
              <w:rPr>
                <w:color w:val="000000"/>
                <w:sz w:val="24"/>
              </w:rPr>
              <w:t>127005</w:t>
            </w:r>
          </w:p>
        </w:tc>
        <w:tc>
          <w:tcPr>
            <w:tcW w:w="1915" w:type="dxa"/>
            <w:vAlign w:val="center"/>
          </w:tcPr>
          <w:p w:rsidR="00A63315" w:rsidRDefault="00F16F28">
            <w:pPr>
              <w:jc w:val="center"/>
            </w:pPr>
            <w:r>
              <w:rPr>
                <w:color w:val="000000"/>
                <w:sz w:val="24"/>
              </w:rPr>
              <w:t>长证转债</w:t>
            </w:r>
          </w:p>
        </w:tc>
        <w:tc>
          <w:tcPr>
            <w:tcW w:w="1327" w:type="dxa"/>
            <w:vAlign w:val="center"/>
          </w:tcPr>
          <w:p w:rsidR="00A63315" w:rsidRDefault="00F16F28">
            <w:pPr>
              <w:jc w:val="right"/>
            </w:pPr>
            <w:r>
              <w:rPr>
                <w:color w:val="000000"/>
                <w:sz w:val="24"/>
              </w:rPr>
              <w:t>7</w:t>
            </w:r>
          </w:p>
        </w:tc>
        <w:tc>
          <w:tcPr>
            <w:tcW w:w="1916" w:type="dxa"/>
            <w:vAlign w:val="center"/>
          </w:tcPr>
          <w:p w:rsidR="00A63315" w:rsidRDefault="00F16F28">
            <w:pPr>
              <w:jc w:val="right"/>
            </w:pPr>
            <w:r>
              <w:rPr>
                <w:color w:val="000000"/>
                <w:sz w:val="24"/>
              </w:rPr>
              <w:t>700.00</w:t>
            </w:r>
          </w:p>
        </w:tc>
        <w:tc>
          <w:tcPr>
            <w:tcW w:w="1385" w:type="dxa"/>
            <w:vAlign w:val="center"/>
          </w:tcPr>
          <w:p w:rsidR="00A63315" w:rsidRDefault="00F16F28">
            <w:pPr>
              <w:jc w:val="right"/>
            </w:pPr>
            <w:r>
              <w:rPr>
                <w:color w:val="000000"/>
                <w:sz w:val="24"/>
              </w:rPr>
              <w:t>0.00</w:t>
            </w:r>
          </w:p>
        </w:tc>
      </w:tr>
      <w:tr w:rsidR="00A63315">
        <w:trPr>
          <w:jc w:val="center"/>
        </w:trPr>
        <w:tc>
          <w:tcPr>
            <w:tcW w:w="850" w:type="dxa"/>
            <w:vAlign w:val="center"/>
          </w:tcPr>
          <w:p w:rsidR="00A63315" w:rsidRDefault="00F16F28">
            <w:pPr>
              <w:jc w:val="center"/>
            </w:pPr>
            <w:r>
              <w:rPr>
                <w:color w:val="000000"/>
                <w:sz w:val="24"/>
              </w:rPr>
              <w:t>2</w:t>
            </w:r>
          </w:p>
        </w:tc>
        <w:tc>
          <w:tcPr>
            <w:tcW w:w="1475" w:type="dxa"/>
            <w:vAlign w:val="center"/>
          </w:tcPr>
          <w:p w:rsidR="00A63315" w:rsidRDefault="00F16F28">
            <w:pPr>
              <w:jc w:val="center"/>
            </w:pPr>
            <w:r>
              <w:rPr>
                <w:color w:val="000000"/>
                <w:sz w:val="24"/>
              </w:rPr>
              <w:t>127006</w:t>
            </w:r>
          </w:p>
        </w:tc>
        <w:tc>
          <w:tcPr>
            <w:tcW w:w="1915" w:type="dxa"/>
            <w:vAlign w:val="center"/>
          </w:tcPr>
          <w:p w:rsidR="00A63315" w:rsidRDefault="00F16F28">
            <w:pPr>
              <w:jc w:val="center"/>
            </w:pPr>
            <w:r>
              <w:rPr>
                <w:color w:val="000000"/>
                <w:sz w:val="24"/>
              </w:rPr>
              <w:t>敖东转债</w:t>
            </w:r>
          </w:p>
        </w:tc>
        <w:tc>
          <w:tcPr>
            <w:tcW w:w="1327" w:type="dxa"/>
            <w:vAlign w:val="center"/>
          </w:tcPr>
          <w:p w:rsidR="00A63315" w:rsidRDefault="00F16F28">
            <w:pPr>
              <w:jc w:val="right"/>
            </w:pPr>
            <w:r>
              <w:rPr>
                <w:color w:val="000000"/>
                <w:sz w:val="24"/>
              </w:rPr>
              <w:t>2</w:t>
            </w:r>
          </w:p>
        </w:tc>
        <w:tc>
          <w:tcPr>
            <w:tcW w:w="1916" w:type="dxa"/>
            <w:vAlign w:val="center"/>
          </w:tcPr>
          <w:p w:rsidR="00A63315" w:rsidRDefault="00F16F28">
            <w:pPr>
              <w:jc w:val="right"/>
            </w:pPr>
            <w:r>
              <w:rPr>
                <w:color w:val="000000"/>
                <w:sz w:val="24"/>
              </w:rPr>
              <w:t>200.00</w:t>
            </w:r>
          </w:p>
        </w:tc>
        <w:tc>
          <w:tcPr>
            <w:tcW w:w="1385" w:type="dxa"/>
            <w:vAlign w:val="center"/>
          </w:tcPr>
          <w:p w:rsidR="00A63315" w:rsidRDefault="00F16F28">
            <w:pPr>
              <w:jc w:val="right"/>
            </w:pPr>
            <w:r>
              <w:rPr>
                <w:color w:val="000000"/>
                <w:sz w:val="24"/>
              </w:rPr>
              <w:t>0.00</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19,442.28</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lastRenderedPageBreak/>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973.16</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194,834.83</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17,279.32</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232,529.59</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220542" w:rsidRPr="00324C76">
        <w:rPr>
          <w:bCs/>
          <w:sz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25563" w:rsidRPr="00324C76" w:rsidTr="00D63447">
        <w:trPr>
          <w:jc w:val="center"/>
        </w:trPr>
        <w:tc>
          <w:tcPr>
            <w:tcW w:w="1129"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序号</w:t>
            </w:r>
          </w:p>
        </w:tc>
        <w:tc>
          <w:tcPr>
            <w:tcW w:w="1356"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股票代码</w:t>
            </w:r>
          </w:p>
        </w:tc>
        <w:tc>
          <w:tcPr>
            <w:tcW w:w="135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股票名称</w:t>
            </w:r>
          </w:p>
        </w:tc>
        <w:tc>
          <w:tcPr>
            <w:tcW w:w="1880"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724"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424"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流通受限情况说明</w:t>
            </w:r>
          </w:p>
        </w:tc>
      </w:tr>
      <w:tr w:rsidR="00A63315">
        <w:trPr>
          <w:jc w:val="center"/>
        </w:trPr>
        <w:tc>
          <w:tcPr>
            <w:tcW w:w="1129" w:type="dxa"/>
            <w:vAlign w:val="center"/>
          </w:tcPr>
          <w:p w:rsidR="00A63315" w:rsidRDefault="00F16F28">
            <w:pPr>
              <w:jc w:val="center"/>
            </w:pPr>
            <w:r>
              <w:rPr>
                <w:color w:val="000000"/>
                <w:sz w:val="24"/>
              </w:rPr>
              <w:t>1</w:t>
            </w:r>
          </w:p>
        </w:tc>
        <w:tc>
          <w:tcPr>
            <w:tcW w:w="1356" w:type="dxa"/>
            <w:vAlign w:val="center"/>
          </w:tcPr>
          <w:p w:rsidR="00A63315" w:rsidRDefault="00F16F28">
            <w:pPr>
              <w:jc w:val="center"/>
            </w:pPr>
            <w:r>
              <w:rPr>
                <w:color w:val="000000"/>
                <w:sz w:val="24"/>
              </w:rPr>
              <w:t>000540</w:t>
            </w:r>
          </w:p>
        </w:tc>
        <w:tc>
          <w:tcPr>
            <w:tcW w:w="1355" w:type="dxa"/>
            <w:vAlign w:val="center"/>
          </w:tcPr>
          <w:p w:rsidR="00A63315" w:rsidRDefault="00F16F28">
            <w:pPr>
              <w:jc w:val="center"/>
            </w:pPr>
            <w:r>
              <w:rPr>
                <w:color w:val="000000"/>
                <w:sz w:val="24"/>
              </w:rPr>
              <w:t>中天金融</w:t>
            </w:r>
          </w:p>
        </w:tc>
        <w:tc>
          <w:tcPr>
            <w:tcW w:w="1880" w:type="dxa"/>
            <w:vAlign w:val="center"/>
          </w:tcPr>
          <w:p w:rsidR="00A63315" w:rsidRDefault="00F16F28">
            <w:pPr>
              <w:jc w:val="right"/>
            </w:pPr>
            <w:r>
              <w:rPr>
                <w:color w:val="000000"/>
                <w:sz w:val="24"/>
              </w:rPr>
              <w:t>111,720.00</w:t>
            </w:r>
          </w:p>
        </w:tc>
        <w:tc>
          <w:tcPr>
            <w:tcW w:w="1724" w:type="dxa"/>
            <w:vAlign w:val="center"/>
          </w:tcPr>
          <w:p w:rsidR="00A63315" w:rsidRDefault="00F16F28">
            <w:pPr>
              <w:jc w:val="right"/>
            </w:pPr>
            <w:r>
              <w:rPr>
                <w:color w:val="000000"/>
                <w:sz w:val="24"/>
              </w:rPr>
              <w:t>0.16</w:t>
            </w:r>
          </w:p>
        </w:tc>
        <w:tc>
          <w:tcPr>
            <w:tcW w:w="1424" w:type="dxa"/>
            <w:vAlign w:val="center"/>
          </w:tcPr>
          <w:p w:rsidR="00A63315" w:rsidRDefault="00F16F28">
            <w:pPr>
              <w:jc w:val="right"/>
            </w:pPr>
            <w:r>
              <w:rPr>
                <w:color w:val="000000"/>
                <w:sz w:val="24"/>
              </w:rPr>
              <w:t>重大事项</w:t>
            </w:r>
          </w:p>
        </w:tc>
      </w:tr>
      <w:tr w:rsidR="00D63447">
        <w:trPr>
          <w:jc w:val="center"/>
        </w:trPr>
        <w:tc>
          <w:tcPr>
            <w:tcW w:w="1129" w:type="dxa"/>
            <w:vAlign w:val="center"/>
          </w:tcPr>
          <w:p w:rsidR="00D63447" w:rsidRDefault="00D63447" w:rsidP="00D63447">
            <w:pPr>
              <w:jc w:val="center"/>
            </w:pPr>
            <w:r>
              <w:rPr>
                <w:color w:val="000000"/>
                <w:sz w:val="24"/>
              </w:rPr>
              <w:t>2</w:t>
            </w:r>
          </w:p>
        </w:tc>
        <w:tc>
          <w:tcPr>
            <w:tcW w:w="1356" w:type="dxa"/>
            <w:vAlign w:val="center"/>
          </w:tcPr>
          <w:p w:rsidR="00D63447" w:rsidRDefault="00D63447" w:rsidP="00D63447">
            <w:pPr>
              <w:jc w:val="center"/>
            </w:pPr>
            <w:r>
              <w:rPr>
                <w:color w:val="000000"/>
                <w:sz w:val="24"/>
              </w:rPr>
              <w:t>000793</w:t>
            </w:r>
          </w:p>
        </w:tc>
        <w:tc>
          <w:tcPr>
            <w:tcW w:w="1355" w:type="dxa"/>
            <w:vAlign w:val="center"/>
          </w:tcPr>
          <w:p w:rsidR="00D63447" w:rsidRDefault="00D63447" w:rsidP="00D63447">
            <w:pPr>
              <w:jc w:val="center"/>
            </w:pPr>
            <w:r>
              <w:rPr>
                <w:color w:val="000000"/>
                <w:sz w:val="24"/>
              </w:rPr>
              <w:t>华闻传媒</w:t>
            </w:r>
          </w:p>
        </w:tc>
        <w:tc>
          <w:tcPr>
            <w:tcW w:w="1880" w:type="dxa"/>
            <w:vAlign w:val="center"/>
          </w:tcPr>
          <w:p w:rsidR="00D63447" w:rsidRDefault="00D63447" w:rsidP="00D63447">
            <w:pPr>
              <w:jc w:val="right"/>
            </w:pPr>
            <w:r>
              <w:rPr>
                <w:color w:val="000000"/>
                <w:sz w:val="24"/>
              </w:rPr>
              <w:t>94,080.00</w:t>
            </w:r>
          </w:p>
        </w:tc>
        <w:tc>
          <w:tcPr>
            <w:tcW w:w="1724" w:type="dxa"/>
            <w:vAlign w:val="center"/>
          </w:tcPr>
          <w:p w:rsidR="00D63447" w:rsidRDefault="00D63447" w:rsidP="00D63447">
            <w:pPr>
              <w:jc w:val="right"/>
            </w:pPr>
            <w:r>
              <w:rPr>
                <w:color w:val="000000"/>
                <w:sz w:val="24"/>
              </w:rPr>
              <w:t>0.13</w:t>
            </w:r>
          </w:p>
        </w:tc>
        <w:tc>
          <w:tcPr>
            <w:tcW w:w="1424" w:type="dxa"/>
            <w:vAlign w:val="center"/>
          </w:tcPr>
          <w:p w:rsidR="00D63447" w:rsidRDefault="00D63447" w:rsidP="00D63447">
            <w:pPr>
              <w:jc w:val="right"/>
            </w:pPr>
            <w:r>
              <w:rPr>
                <w:color w:val="000000"/>
                <w:sz w:val="24"/>
              </w:rPr>
              <w:t>重大事项</w:t>
            </w:r>
          </w:p>
        </w:tc>
      </w:tr>
      <w:tr w:rsidR="00A63315">
        <w:trPr>
          <w:jc w:val="center"/>
        </w:trPr>
        <w:tc>
          <w:tcPr>
            <w:tcW w:w="1129" w:type="dxa"/>
            <w:vAlign w:val="center"/>
          </w:tcPr>
          <w:p w:rsidR="00A63315" w:rsidRDefault="00D63447">
            <w:pPr>
              <w:jc w:val="center"/>
            </w:pPr>
            <w:r>
              <w:rPr>
                <w:color w:val="000000"/>
                <w:sz w:val="24"/>
              </w:rPr>
              <w:t>3</w:t>
            </w:r>
          </w:p>
        </w:tc>
        <w:tc>
          <w:tcPr>
            <w:tcW w:w="1356" w:type="dxa"/>
            <w:vAlign w:val="center"/>
          </w:tcPr>
          <w:p w:rsidR="00A63315" w:rsidRDefault="00F16F28">
            <w:pPr>
              <w:jc w:val="center"/>
            </w:pPr>
            <w:r>
              <w:rPr>
                <w:color w:val="000000"/>
                <w:sz w:val="24"/>
              </w:rPr>
              <w:t>300146</w:t>
            </w:r>
          </w:p>
        </w:tc>
        <w:tc>
          <w:tcPr>
            <w:tcW w:w="1355" w:type="dxa"/>
            <w:vAlign w:val="center"/>
          </w:tcPr>
          <w:p w:rsidR="00A63315" w:rsidRDefault="00F16F28">
            <w:pPr>
              <w:jc w:val="center"/>
            </w:pPr>
            <w:r>
              <w:rPr>
                <w:color w:val="000000"/>
                <w:sz w:val="24"/>
              </w:rPr>
              <w:t>汤臣倍健</w:t>
            </w:r>
          </w:p>
        </w:tc>
        <w:tc>
          <w:tcPr>
            <w:tcW w:w="1880" w:type="dxa"/>
            <w:vAlign w:val="center"/>
          </w:tcPr>
          <w:p w:rsidR="00A63315" w:rsidRDefault="00F16F28">
            <w:pPr>
              <w:jc w:val="right"/>
            </w:pPr>
            <w:r>
              <w:rPr>
                <w:color w:val="000000"/>
                <w:sz w:val="24"/>
              </w:rPr>
              <w:t>79,571.00</w:t>
            </w:r>
          </w:p>
        </w:tc>
        <w:tc>
          <w:tcPr>
            <w:tcW w:w="1724" w:type="dxa"/>
            <w:vAlign w:val="center"/>
          </w:tcPr>
          <w:p w:rsidR="00A63315" w:rsidRDefault="00F16F28">
            <w:pPr>
              <w:jc w:val="right"/>
            </w:pPr>
            <w:r>
              <w:rPr>
                <w:color w:val="000000"/>
                <w:sz w:val="24"/>
              </w:rPr>
              <w:t>0.11</w:t>
            </w:r>
          </w:p>
        </w:tc>
        <w:tc>
          <w:tcPr>
            <w:tcW w:w="1424" w:type="dxa"/>
            <w:vAlign w:val="center"/>
          </w:tcPr>
          <w:p w:rsidR="00A63315" w:rsidRDefault="00F16F28">
            <w:pPr>
              <w:jc w:val="right"/>
            </w:pPr>
            <w:r>
              <w:rPr>
                <w:color w:val="000000"/>
                <w:sz w:val="24"/>
              </w:rPr>
              <w:t>重大事项</w:t>
            </w:r>
          </w:p>
        </w:tc>
      </w:tr>
      <w:tr w:rsidR="00A63315">
        <w:trPr>
          <w:jc w:val="center"/>
        </w:trPr>
        <w:tc>
          <w:tcPr>
            <w:tcW w:w="1129" w:type="dxa"/>
            <w:vAlign w:val="center"/>
          </w:tcPr>
          <w:p w:rsidR="00A63315" w:rsidRDefault="00F16F28">
            <w:pPr>
              <w:jc w:val="center"/>
            </w:pPr>
            <w:r>
              <w:rPr>
                <w:color w:val="000000"/>
                <w:sz w:val="24"/>
              </w:rPr>
              <w:t>4</w:t>
            </w:r>
          </w:p>
        </w:tc>
        <w:tc>
          <w:tcPr>
            <w:tcW w:w="1356" w:type="dxa"/>
            <w:vAlign w:val="center"/>
          </w:tcPr>
          <w:p w:rsidR="00A63315" w:rsidRDefault="00F16F28">
            <w:pPr>
              <w:jc w:val="center"/>
            </w:pPr>
            <w:r>
              <w:rPr>
                <w:color w:val="000000"/>
                <w:sz w:val="24"/>
              </w:rPr>
              <w:t>000046</w:t>
            </w:r>
          </w:p>
        </w:tc>
        <w:tc>
          <w:tcPr>
            <w:tcW w:w="1355" w:type="dxa"/>
            <w:vAlign w:val="center"/>
          </w:tcPr>
          <w:p w:rsidR="00A63315" w:rsidRDefault="00F16F28">
            <w:pPr>
              <w:jc w:val="center"/>
            </w:pPr>
            <w:r>
              <w:rPr>
                <w:color w:val="000000"/>
                <w:sz w:val="24"/>
              </w:rPr>
              <w:t>泛海控股</w:t>
            </w:r>
          </w:p>
        </w:tc>
        <w:tc>
          <w:tcPr>
            <w:tcW w:w="1880" w:type="dxa"/>
            <w:vAlign w:val="center"/>
          </w:tcPr>
          <w:p w:rsidR="00A63315" w:rsidRDefault="00F16F28">
            <w:pPr>
              <w:jc w:val="right"/>
            </w:pPr>
            <w:r>
              <w:rPr>
                <w:color w:val="000000"/>
                <w:sz w:val="24"/>
              </w:rPr>
              <w:t>69,696.00</w:t>
            </w:r>
          </w:p>
        </w:tc>
        <w:tc>
          <w:tcPr>
            <w:tcW w:w="1724" w:type="dxa"/>
            <w:vAlign w:val="center"/>
          </w:tcPr>
          <w:p w:rsidR="00A63315" w:rsidRDefault="00F16F28">
            <w:pPr>
              <w:jc w:val="right"/>
            </w:pPr>
            <w:r>
              <w:rPr>
                <w:color w:val="000000"/>
                <w:sz w:val="24"/>
              </w:rPr>
              <w:t>0.10</w:t>
            </w:r>
          </w:p>
        </w:tc>
        <w:tc>
          <w:tcPr>
            <w:tcW w:w="1424" w:type="dxa"/>
            <w:vAlign w:val="center"/>
          </w:tcPr>
          <w:p w:rsidR="00A63315" w:rsidRDefault="00F16F28">
            <w:pPr>
              <w:jc w:val="right"/>
            </w:pPr>
            <w:r>
              <w:rPr>
                <w:color w:val="000000"/>
                <w:sz w:val="24"/>
              </w:rPr>
              <w:t>重大事项</w:t>
            </w:r>
          </w:p>
        </w:tc>
      </w:tr>
    </w:tbl>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F977B5" w:rsidP="006E618A">
      <w:pPr>
        <w:pStyle w:val="1"/>
        <w:spacing w:beforeLines="100" w:before="312" w:afterLines="100" w:after="312" w:line="360" w:lineRule="auto"/>
        <w:jc w:val="center"/>
        <w:rPr>
          <w:kern w:val="0"/>
          <w:sz w:val="24"/>
          <w:szCs w:val="24"/>
        </w:rPr>
      </w:pPr>
      <w:r w:rsidRPr="006469DC">
        <w:rPr>
          <w:rFonts w:eastAsiaTheme="minorEastAsia"/>
          <w:color w:val="000000" w:themeColor="text1"/>
          <w:kern w:val="0"/>
          <w:sz w:val="24"/>
          <w:szCs w:val="24"/>
        </w:rPr>
        <w:t>§6</w:t>
      </w:r>
      <w:r w:rsidRPr="006469DC">
        <w:rPr>
          <w:rFonts w:eastAsiaTheme="minorEastAsia" w:hint="eastAsia"/>
          <w:color w:val="000000" w:themeColor="text1"/>
          <w:kern w:val="0"/>
          <w:sz w:val="24"/>
          <w:szCs w:val="24"/>
        </w:rPr>
        <w:t xml:space="preserve">  </w:t>
      </w:r>
      <w:r w:rsidR="00220542"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37,030,624.51</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21,884,431.01</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17,410,934.88</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41,504,120.64</w:t>
            </w:r>
          </w:p>
        </w:tc>
      </w:tr>
    </w:tbl>
    <w:p w:rsidR="00A63315" w:rsidRDefault="00F16F28">
      <w:pPr>
        <w:autoSpaceDE w:val="0"/>
        <w:autoSpaceDN w:val="0"/>
        <w:adjustRightInd w:val="0"/>
        <w:spacing w:before="29" w:line="288" w:lineRule="auto"/>
        <w:jc w:val="left"/>
        <w:rPr>
          <w:sz w:val="24"/>
        </w:rPr>
      </w:pPr>
      <w:r>
        <w:rPr>
          <w:sz w:val="24"/>
        </w:rPr>
        <w:lastRenderedPageBreak/>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805F23" w:rsidP="00AE0465">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6E618A">
        <w:rPr>
          <w:rFonts w:eastAsiaTheme="minorEastAsia"/>
          <w:color w:val="000000"/>
          <w:kern w:val="0"/>
          <w:sz w:val="24"/>
          <w:szCs w:val="24"/>
        </w:rPr>
        <w:t>7</w:t>
      </w:r>
      <w:r w:rsidR="00F229B7" w:rsidRPr="00F229B7">
        <w:rPr>
          <w:rFonts w:eastAsiaTheme="minorEastAsia"/>
          <w:color w:val="000000"/>
          <w:kern w:val="0"/>
          <w:sz w:val="24"/>
          <w:szCs w:val="24"/>
        </w:rPr>
        <w:t xml:space="preserve">  </w:t>
      </w:r>
      <w:r w:rsidR="00F229B7" w:rsidRPr="00F229B7">
        <w:rPr>
          <w:sz w:val="24"/>
          <w:szCs w:val="24"/>
        </w:rPr>
        <w:t>基金管理人运用固有资金投资本基金情况</w:t>
      </w:r>
    </w:p>
    <w:p w:rsidR="00F229B7" w:rsidRPr="00F229B7" w:rsidRDefault="006E618A" w:rsidP="00B04217">
      <w:pPr>
        <w:spacing w:line="288" w:lineRule="auto"/>
        <w:jc w:val="left"/>
        <w:rPr>
          <w:sz w:val="24"/>
        </w:rPr>
      </w:pPr>
      <w:r>
        <w:rPr>
          <w:b/>
          <w:sz w:val="24"/>
        </w:rPr>
        <w:t>7</w:t>
      </w:r>
      <w:r w:rsidR="00F229B7" w:rsidRPr="00F229B7">
        <w:rPr>
          <w:b/>
          <w:sz w:val="24"/>
        </w:rPr>
        <w:t xml:space="preserve">.1 </w:t>
      </w:r>
      <w:r w:rsidR="00F229B7" w:rsidRPr="00F229B7">
        <w:rPr>
          <w:b/>
          <w:sz w:val="24"/>
        </w:rPr>
        <w:t>基金管理人持有本基金份额变动情况</w:t>
      </w:r>
    </w:p>
    <w:p w:rsidR="00F229B7" w:rsidRPr="00F229B7" w:rsidRDefault="00F229B7" w:rsidP="00B04217">
      <w:pPr>
        <w:autoSpaceDE w:val="0"/>
        <w:autoSpaceDN w:val="0"/>
        <w:adjustRightInd w:val="0"/>
        <w:spacing w:before="29" w:line="288" w:lineRule="auto"/>
        <w:ind w:left="15"/>
        <w:jc w:val="right"/>
        <w:rPr>
          <w:rFonts w:eastAsiaTheme="minorEastAsia"/>
          <w:color w:val="000000"/>
          <w:kern w:val="0"/>
          <w:sz w:val="24"/>
        </w:rPr>
      </w:pPr>
      <w:r w:rsidRPr="00F229B7">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pStyle w:val="ad"/>
              <w:adjustRightInd w:val="0"/>
              <w:snapToGrid w:val="0"/>
              <w:spacing w:line="288" w:lineRule="auto"/>
              <w:rPr>
                <w:rFonts w:eastAsia="方正仿宋简体"/>
                <w:color w:val="000000"/>
                <w:szCs w:val="24"/>
              </w:rPr>
            </w:pPr>
            <w:r w:rsidRPr="00F229B7">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买入</w:t>
            </w:r>
            <w:r w:rsidRPr="00F229B7">
              <w:rPr>
                <w:color w:val="000000"/>
                <w:sz w:val="24"/>
              </w:rPr>
              <w:t>/</w:t>
            </w:r>
            <w:r w:rsidRPr="00F229B7">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卖出</w:t>
            </w:r>
            <w:r w:rsidRPr="00F229B7">
              <w:rPr>
                <w:color w:val="000000"/>
                <w:sz w:val="24"/>
              </w:rPr>
              <w:t>/</w:t>
            </w:r>
            <w:r w:rsidRPr="00F229B7">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报告期期末持有的本基金份额占基金总份额比例（</w:t>
            </w:r>
            <w:r w:rsidRPr="00F229B7">
              <w:rPr>
                <w:color w:val="000000"/>
                <w:sz w:val="24"/>
              </w:rPr>
              <w:t>%</w:t>
            </w:r>
            <w:r w:rsidRPr="00F229B7">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31.62</w:t>
            </w:r>
          </w:p>
        </w:tc>
      </w:tr>
    </w:tbl>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6E618A" w:rsidP="009744C4">
      <w:pPr>
        <w:spacing w:line="288" w:lineRule="auto"/>
        <w:jc w:val="left"/>
        <w:rPr>
          <w:rFonts w:eastAsiaTheme="minorEastAsia"/>
          <w:b/>
          <w:color w:val="000000"/>
          <w:sz w:val="24"/>
        </w:rPr>
      </w:pPr>
      <w:r>
        <w:rPr>
          <w:b/>
          <w:sz w:val="24"/>
        </w:rPr>
        <w:t>7</w:t>
      </w:r>
      <w:r w:rsidR="00F229B7" w:rsidRPr="00F20F7C">
        <w:rPr>
          <w:b/>
          <w:sz w:val="24"/>
        </w:rPr>
        <w:t xml:space="preserve">.2 </w:t>
      </w:r>
      <w:r w:rsidR="00F229B7"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96A7B" w:rsidRDefault="00696A7B" w:rsidP="00AE0465">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sidR="006E618A">
        <w:rPr>
          <w:rFonts w:asciiTheme="minorEastAsia" w:eastAsiaTheme="minorEastAsia" w:hAnsiTheme="minorEastAsia" w:cs="Arial"/>
          <w:color w:val="000000" w:themeColor="text1"/>
          <w:kern w:val="0"/>
          <w:sz w:val="24"/>
          <w:szCs w:val="24"/>
        </w:rPr>
        <w:t>8</w:t>
      </w:r>
      <w:r w:rsidR="00C66A9E">
        <w:rPr>
          <w:rFonts w:asciiTheme="minorEastAsia" w:eastAsiaTheme="minorEastAsia" w:hAnsiTheme="minorEastAsia" w:cs="Arial"/>
          <w:color w:val="000000" w:themeColor="text1"/>
          <w:kern w:val="0"/>
          <w:sz w:val="24"/>
          <w:szCs w:val="24"/>
        </w:rPr>
        <w:t xml:space="preserve">  </w:t>
      </w:r>
      <w:r>
        <w:rPr>
          <w:rFonts w:asciiTheme="minorEastAsia" w:eastAsiaTheme="minorEastAsia" w:hAnsiTheme="minorEastAsia" w:cs="Arial" w:hint="eastAsia"/>
          <w:color w:val="000000" w:themeColor="text1"/>
          <w:kern w:val="0"/>
          <w:sz w:val="24"/>
          <w:szCs w:val="24"/>
        </w:rPr>
        <w:t>影响投资者决策的其他重要信息</w:t>
      </w:r>
    </w:p>
    <w:p w:rsidR="00696A7B" w:rsidRDefault="006E618A" w:rsidP="00696A7B">
      <w:pPr>
        <w:autoSpaceDE w:val="0"/>
        <w:autoSpaceDN w:val="0"/>
        <w:adjustRightInd w:val="0"/>
        <w:spacing w:line="360" w:lineRule="auto"/>
        <w:jc w:val="left"/>
        <w:rPr>
          <w:rFonts w:ascii="宋体" w:hAnsi="宋体"/>
          <w:b/>
          <w:bCs/>
          <w:color w:val="000000"/>
          <w:kern w:val="0"/>
          <w:sz w:val="24"/>
        </w:rPr>
      </w:pPr>
      <w:r>
        <w:rPr>
          <w:rFonts w:ascii="宋体" w:hAnsi="宋体"/>
          <w:b/>
          <w:bCs/>
          <w:color w:val="000000"/>
          <w:kern w:val="0"/>
          <w:sz w:val="24"/>
        </w:rPr>
        <w:t>8</w:t>
      </w:r>
      <w:r w:rsidR="00696A7B">
        <w:rPr>
          <w:rFonts w:ascii="宋体" w:hAnsi="宋体" w:hint="eastAsia"/>
          <w:b/>
          <w:bCs/>
          <w:color w:val="000000"/>
          <w:kern w:val="0"/>
          <w:sz w:val="24"/>
        </w:rPr>
        <w:t>.1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696A7B" w:rsidTr="00696A7B">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报告期末持有基金情况</w:t>
            </w:r>
          </w:p>
        </w:tc>
      </w:tr>
      <w:tr w:rsidR="00696A7B" w:rsidTr="00696A7B">
        <w:tc>
          <w:tcPr>
            <w:tcW w:w="993" w:type="dxa"/>
            <w:vMerge/>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left"/>
              <w:rPr>
                <w:rFonts w:ascii="宋体" w:hAnsi="宋体"/>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份额占比</w:t>
            </w:r>
          </w:p>
        </w:tc>
      </w:tr>
      <w:tr w:rsidR="00A63315">
        <w:tc>
          <w:tcPr>
            <w:tcW w:w="992" w:type="dxa"/>
            <w:vMerge w:val="restart"/>
          </w:tcPr>
          <w:p w:rsidR="00A63315" w:rsidRDefault="00A63315"/>
          <w:p w:rsidR="00A63315" w:rsidRDefault="00F16F28">
            <w:r>
              <w:rPr>
                <w:rFonts w:ascii="宋体" w:hAnsi="宋体" w:hint="eastAsia"/>
                <w:bCs/>
                <w:color w:val="000000"/>
                <w:kern w:val="0"/>
                <w:sz w:val="24"/>
              </w:rPr>
              <w:t>机构</w:t>
            </w:r>
          </w:p>
        </w:tc>
        <w:tc>
          <w:tcPr>
            <w:tcW w:w="991" w:type="dxa"/>
            <w:vAlign w:val="center"/>
          </w:tcPr>
          <w:p w:rsidR="00A63315" w:rsidRDefault="00F16F28">
            <w:pPr>
              <w:jc w:val="center"/>
            </w:pPr>
            <w:r>
              <w:rPr>
                <w:rFonts w:ascii="宋体" w:hAnsi="宋体" w:hint="eastAsia"/>
                <w:color w:val="000000"/>
                <w:kern w:val="0"/>
                <w:sz w:val="24"/>
              </w:rPr>
              <w:t>1</w:t>
            </w:r>
          </w:p>
        </w:tc>
        <w:tc>
          <w:tcPr>
            <w:tcW w:w="1843" w:type="dxa"/>
            <w:vAlign w:val="center"/>
          </w:tcPr>
          <w:p w:rsidR="00A63315" w:rsidRDefault="00F16F28">
            <w:pPr>
              <w:jc w:val="center"/>
            </w:pPr>
            <w:r>
              <w:rPr>
                <w:rFonts w:ascii="宋体" w:hAnsi="宋体" w:hint="eastAsia"/>
                <w:color w:val="000000"/>
                <w:kern w:val="0"/>
                <w:sz w:val="24"/>
              </w:rPr>
              <w:t>2018/1/1-2018/3/31</w:t>
            </w:r>
          </w:p>
        </w:tc>
        <w:tc>
          <w:tcPr>
            <w:tcW w:w="851" w:type="dxa"/>
            <w:vAlign w:val="center"/>
          </w:tcPr>
          <w:p w:rsidR="00A63315" w:rsidRDefault="00F16F28">
            <w:pPr>
              <w:jc w:val="center"/>
            </w:pPr>
            <w:r>
              <w:rPr>
                <w:rFonts w:ascii="宋体" w:hAnsi="宋体" w:hint="eastAsia"/>
                <w:color w:val="000000"/>
                <w:kern w:val="0"/>
                <w:sz w:val="24"/>
              </w:rPr>
              <w:t>13,122,703.41</w:t>
            </w:r>
          </w:p>
        </w:tc>
        <w:tc>
          <w:tcPr>
            <w:tcW w:w="850" w:type="dxa"/>
            <w:vAlign w:val="center"/>
          </w:tcPr>
          <w:p w:rsidR="00A63315" w:rsidRDefault="00F16F28">
            <w:pPr>
              <w:jc w:val="center"/>
            </w:pPr>
            <w:r>
              <w:rPr>
                <w:rFonts w:ascii="宋体" w:hAnsi="宋体" w:hint="eastAsia"/>
                <w:color w:val="000000"/>
                <w:kern w:val="0"/>
                <w:sz w:val="24"/>
              </w:rPr>
              <w:t>-</w:t>
            </w:r>
          </w:p>
        </w:tc>
        <w:tc>
          <w:tcPr>
            <w:tcW w:w="1134" w:type="dxa"/>
            <w:vAlign w:val="center"/>
          </w:tcPr>
          <w:p w:rsidR="00A63315" w:rsidRDefault="00F16F28">
            <w:pPr>
              <w:jc w:val="center"/>
            </w:pPr>
            <w:r>
              <w:rPr>
                <w:rFonts w:ascii="宋体" w:hAnsi="宋体" w:hint="eastAsia"/>
                <w:color w:val="000000"/>
                <w:kern w:val="0"/>
                <w:sz w:val="24"/>
              </w:rPr>
              <w:t>-</w:t>
            </w:r>
          </w:p>
        </w:tc>
        <w:tc>
          <w:tcPr>
            <w:tcW w:w="1419" w:type="dxa"/>
            <w:vAlign w:val="center"/>
          </w:tcPr>
          <w:p w:rsidR="00A63315" w:rsidRDefault="00F16F28">
            <w:pPr>
              <w:jc w:val="center"/>
            </w:pPr>
            <w:r>
              <w:rPr>
                <w:rFonts w:ascii="宋体" w:hAnsi="宋体" w:hint="eastAsia"/>
                <w:color w:val="000000"/>
                <w:kern w:val="0"/>
                <w:sz w:val="24"/>
              </w:rPr>
              <w:t>13,122,703.41</w:t>
            </w:r>
          </w:p>
        </w:tc>
        <w:tc>
          <w:tcPr>
            <w:tcW w:w="1130" w:type="dxa"/>
            <w:vAlign w:val="center"/>
          </w:tcPr>
          <w:p w:rsidR="00A63315" w:rsidRDefault="00F16F28">
            <w:pPr>
              <w:jc w:val="center"/>
            </w:pPr>
            <w:r>
              <w:rPr>
                <w:rFonts w:ascii="宋体" w:hAnsi="宋体" w:hint="eastAsia"/>
                <w:color w:val="000000"/>
                <w:kern w:val="0"/>
                <w:sz w:val="24"/>
              </w:rPr>
              <w:t>31.62%</w:t>
            </w:r>
          </w:p>
        </w:tc>
      </w:tr>
      <w:tr w:rsidR="00696A7B" w:rsidTr="00696A7B">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kern w:val="0"/>
                <w:sz w:val="24"/>
              </w:rPr>
            </w:pPr>
            <w:r>
              <w:rPr>
                <w:rFonts w:ascii="宋体" w:hAnsi="宋体" w:hint="eastAsia"/>
                <w:color w:val="000000"/>
                <w:kern w:val="0"/>
                <w:sz w:val="24"/>
              </w:rPr>
              <w:t>产品特有风险</w:t>
            </w:r>
          </w:p>
        </w:tc>
      </w:tr>
      <w:tr w:rsidR="00696A7B" w:rsidTr="00696A7B">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left"/>
              <w:rPr>
                <w:rFonts w:ascii="宋体" w:hAnsi="宋体"/>
                <w:kern w:val="0"/>
                <w:sz w:val="24"/>
              </w:rPr>
            </w:pPr>
            <w:r>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0C6541" w:rsidRDefault="000C6541" w:rsidP="00696A7B">
      <w:pPr>
        <w:autoSpaceDE w:val="0"/>
        <w:autoSpaceDN w:val="0"/>
        <w:adjustRightInd w:val="0"/>
        <w:spacing w:line="360" w:lineRule="auto"/>
        <w:jc w:val="left"/>
        <w:rPr>
          <w:rFonts w:ascii="宋体" w:hAnsi="宋体"/>
          <w:b/>
          <w:bCs/>
          <w:color w:val="000000"/>
          <w:kern w:val="0"/>
          <w:sz w:val="24"/>
        </w:rPr>
      </w:pPr>
    </w:p>
    <w:p w:rsidR="00696A7B" w:rsidRDefault="006E618A" w:rsidP="00696A7B">
      <w:pPr>
        <w:autoSpaceDE w:val="0"/>
        <w:autoSpaceDN w:val="0"/>
        <w:adjustRightInd w:val="0"/>
        <w:spacing w:line="360" w:lineRule="auto"/>
        <w:jc w:val="left"/>
        <w:rPr>
          <w:rFonts w:ascii="宋体" w:hAnsi="宋体"/>
          <w:b/>
          <w:bCs/>
          <w:color w:val="000000"/>
          <w:kern w:val="0"/>
          <w:sz w:val="24"/>
        </w:rPr>
      </w:pPr>
      <w:r>
        <w:rPr>
          <w:rFonts w:ascii="宋体" w:hAnsi="宋体"/>
          <w:b/>
          <w:bCs/>
          <w:color w:val="000000"/>
          <w:kern w:val="0"/>
          <w:sz w:val="24"/>
        </w:rPr>
        <w:t>8</w:t>
      </w:r>
      <w:r w:rsidR="00696A7B">
        <w:rPr>
          <w:rFonts w:ascii="宋体" w:hAnsi="宋体" w:hint="eastAsia"/>
          <w:b/>
          <w:bCs/>
          <w:color w:val="000000"/>
          <w:kern w:val="0"/>
          <w:sz w:val="24"/>
        </w:rPr>
        <w:t>.2 影响投资者决策的其他重要信息</w:t>
      </w:r>
    </w:p>
    <w:p w:rsidR="00A63315" w:rsidRDefault="00F16F28">
      <w:pPr>
        <w:spacing w:line="360" w:lineRule="auto"/>
        <w:ind w:firstLineChars="200" w:firstLine="480"/>
        <w:rPr>
          <w:rFonts w:ascii="宋体" w:hAnsi="宋体"/>
          <w:color w:val="000000"/>
          <w:sz w:val="24"/>
        </w:rPr>
      </w:pPr>
      <w:r>
        <w:rPr>
          <w:rFonts w:ascii="宋体" w:hAnsi="宋体" w:hint="eastAsia"/>
          <w:color w:val="000000"/>
          <w:sz w:val="24"/>
        </w:rPr>
        <w:t>1、根据财政部和国家税务总局于2016年12月21日联合发布的《关于明确金融、</w:t>
      </w:r>
      <w:r>
        <w:rPr>
          <w:rFonts w:ascii="宋体" w:hAnsi="宋体" w:hint="eastAsia"/>
          <w:color w:val="000000"/>
          <w:sz w:val="24"/>
        </w:rPr>
        <w:lastRenderedPageBreak/>
        <w:t>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696A7B" w:rsidRDefault="00696A7B" w:rsidP="00696A7B">
      <w:pPr>
        <w:spacing w:line="360" w:lineRule="auto"/>
        <w:ind w:firstLineChars="200" w:firstLine="480"/>
        <w:rPr>
          <w:rFonts w:ascii="宋体" w:hAnsi="宋体"/>
          <w:color w:val="000000"/>
          <w:sz w:val="24"/>
        </w:rPr>
      </w:pPr>
      <w:r>
        <w:rPr>
          <w:rFonts w:ascii="宋体" w:hAnsi="宋体" w:hint="eastAsia"/>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E42623" w:rsidRPr="00324C76" w:rsidRDefault="00E42623" w:rsidP="00B04217">
      <w:pPr>
        <w:spacing w:before="29" w:line="288" w:lineRule="auto"/>
        <w:ind w:firstLineChars="200" w:firstLine="480"/>
        <w:rPr>
          <w:color w:val="000000"/>
          <w:sz w:val="24"/>
        </w:rPr>
      </w:pPr>
    </w:p>
    <w:p w:rsidR="006A0A24" w:rsidRPr="00495FAB" w:rsidRDefault="00220542" w:rsidP="00AE0465">
      <w:pPr>
        <w:pStyle w:val="1"/>
        <w:spacing w:beforeLines="100" w:before="312" w:afterLines="100" w:after="312" w:line="288" w:lineRule="auto"/>
        <w:jc w:val="center"/>
        <w:rPr>
          <w:kern w:val="0"/>
          <w:sz w:val="24"/>
          <w:szCs w:val="24"/>
        </w:rPr>
      </w:pPr>
      <w:r w:rsidRPr="00324C76">
        <w:rPr>
          <w:kern w:val="0"/>
          <w:sz w:val="24"/>
          <w:szCs w:val="24"/>
        </w:rPr>
        <w:t>§</w:t>
      </w:r>
      <w:r w:rsidR="006E618A">
        <w:rPr>
          <w:kern w:val="0"/>
          <w:sz w:val="24"/>
          <w:szCs w:val="24"/>
        </w:rPr>
        <w:t>9</w:t>
      </w:r>
      <w:r w:rsidR="00C66A9E">
        <w:rPr>
          <w:kern w:val="0"/>
          <w:sz w:val="24"/>
          <w:szCs w:val="24"/>
        </w:rPr>
        <w:t xml:space="preserve">  </w:t>
      </w:r>
      <w:r w:rsidRPr="00324C76">
        <w:rPr>
          <w:kern w:val="0"/>
          <w:sz w:val="24"/>
          <w:szCs w:val="24"/>
        </w:rPr>
        <w:t>备查文件目录</w:t>
      </w:r>
    </w:p>
    <w:p w:rsidR="00220542" w:rsidRPr="00324C76" w:rsidRDefault="006E618A" w:rsidP="00B04217">
      <w:pPr>
        <w:spacing w:before="29" w:line="288" w:lineRule="auto"/>
        <w:rPr>
          <w:b/>
          <w:sz w:val="24"/>
        </w:rPr>
      </w:pPr>
      <w:r>
        <w:rPr>
          <w:b/>
          <w:sz w:val="24"/>
        </w:rPr>
        <w:t>9</w:t>
      </w:r>
      <w:r w:rsidR="00220542" w:rsidRPr="00324C76">
        <w:rPr>
          <w:b/>
          <w:sz w:val="24"/>
        </w:rPr>
        <w:t>.</w:t>
      </w:r>
      <w:r w:rsidR="0083066D" w:rsidRPr="00324C76">
        <w:rPr>
          <w:b/>
          <w:sz w:val="24"/>
        </w:rPr>
        <w:t>1</w:t>
      </w:r>
      <w:r w:rsidR="00220542" w:rsidRPr="00324C76">
        <w:rPr>
          <w:b/>
          <w:sz w:val="24"/>
        </w:rPr>
        <w:t>备查文件目录</w:t>
      </w:r>
    </w:p>
    <w:p w:rsidR="00A63315" w:rsidRDefault="00F16F28">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A63315" w:rsidRDefault="00F16F28">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A63315" w:rsidRDefault="00F16F28">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A63315" w:rsidRDefault="00F16F28">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A63315" w:rsidRDefault="00F16F28">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A63315" w:rsidRDefault="00F16F28">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A63315" w:rsidRDefault="00F16F28">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、报告期内交银施罗德深证</w:t>
      </w:r>
      <w:r w:rsidRPr="00324C76">
        <w:rPr>
          <w:color w:val="000000"/>
          <w:sz w:val="24"/>
        </w:rPr>
        <w:t>300</w:t>
      </w:r>
      <w:r w:rsidRPr="00324C76">
        <w:rPr>
          <w:color w:val="000000"/>
          <w:sz w:val="24"/>
        </w:rPr>
        <w:t>价值交易型开放式指数证券投资基金联接基金在指定报刊上各项公告的原稿。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6E618A" w:rsidP="00B04217">
      <w:pPr>
        <w:spacing w:before="29" w:line="288" w:lineRule="auto"/>
        <w:rPr>
          <w:b/>
          <w:sz w:val="24"/>
        </w:rPr>
      </w:pPr>
      <w:r>
        <w:rPr>
          <w:b/>
          <w:sz w:val="24"/>
        </w:rPr>
        <w:lastRenderedPageBreak/>
        <w:t>9</w:t>
      </w:r>
      <w:r w:rsidR="0083066D" w:rsidRPr="00324C76">
        <w:rPr>
          <w:b/>
          <w:sz w:val="24"/>
        </w:rPr>
        <w:t>.2</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6E618A" w:rsidP="00B04217">
      <w:pPr>
        <w:spacing w:before="29" w:line="288" w:lineRule="auto"/>
        <w:rPr>
          <w:b/>
          <w:sz w:val="24"/>
        </w:rPr>
      </w:pPr>
      <w:r>
        <w:rPr>
          <w:b/>
          <w:sz w:val="24"/>
        </w:rPr>
        <w:t>9</w:t>
      </w:r>
      <w:r w:rsidR="0083066D" w:rsidRPr="00324C76">
        <w:rPr>
          <w:b/>
          <w:sz w:val="24"/>
        </w:rPr>
        <w:t>.3</w:t>
      </w:r>
      <w:r w:rsidR="00220542" w:rsidRPr="00324C76">
        <w:rPr>
          <w:b/>
          <w:sz w:val="24"/>
        </w:rPr>
        <w:t>查阅方式</w:t>
      </w:r>
      <w:bookmarkStart w:id="1" w:name="_GoBack"/>
      <w:bookmarkEnd w:id="1"/>
    </w:p>
    <w:p w:rsidR="00A63315" w:rsidRDefault="00F16F28">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5"/>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536" w:rsidRDefault="00F40536">
      <w:r>
        <w:separator/>
      </w:r>
    </w:p>
  </w:endnote>
  <w:endnote w:type="continuationSeparator" w:id="0">
    <w:p w:rsidR="00F40536" w:rsidRDefault="00F4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方正舒体"/>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9A4FC8">
      <w:rPr>
        <w:kern w:val="0"/>
        <w:szCs w:val="21"/>
      </w:rPr>
      <w:fldChar w:fldCharType="begin"/>
    </w:r>
    <w:r>
      <w:rPr>
        <w:kern w:val="0"/>
        <w:szCs w:val="21"/>
      </w:rPr>
      <w:instrText xml:space="preserve"> PAGE </w:instrText>
    </w:r>
    <w:r w:rsidR="009A4FC8">
      <w:rPr>
        <w:kern w:val="0"/>
        <w:szCs w:val="21"/>
      </w:rPr>
      <w:fldChar w:fldCharType="separate"/>
    </w:r>
    <w:r w:rsidR="006E618A">
      <w:rPr>
        <w:noProof/>
        <w:kern w:val="0"/>
        <w:szCs w:val="21"/>
      </w:rPr>
      <w:t>15</w:t>
    </w:r>
    <w:r w:rsidR="009A4FC8">
      <w:rPr>
        <w:kern w:val="0"/>
        <w:szCs w:val="21"/>
      </w:rPr>
      <w:fldChar w:fldCharType="end"/>
    </w:r>
    <w:r>
      <w:rPr>
        <w:rFonts w:hint="eastAsia"/>
        <w:kern w:val="0"/>
        <w:szCs w:val="21"/>
      </w:rPr>
      <w:t>页共</w:t>
    </w:r>
    <w:r w:rsidR="009A4FC8">
      <w:rPr>
        <w:kern w:val="0"/>
        <w:szCs w:val="21"/>
      </w:rPr>
      <w:fldChar w:fldCharType="begin"/>
    </w:r>
    <w:r>
      <w:rPr>
        <w:kern w:val="0"/>
        <w:szCs w:val="21"/>
      </w:rPr>
      <w:instrText xml:space="preserve"> NUMPAGES </w:instrText>
    </w:r>
    <w:r w:rsidR="009A4FC8">
      <w:rPr>
        <w:kern w:val="0"/>
        <w:szCs w:val="21"/>
      </w:rPr>
      <w:fldChar w:fldCharType="separate"/>
    </w:r>
    <w:r w:rsidR="006E618A">
      <w:rPr>
        <w:noProof/>
        <w:kern w:val="0"/>
        <w:szCs w:val="21"/>
      </w:rPr>
      <w:t>15</w:t>
    </w:r>
    <w:r w:rsidR="009A4FC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9A4FC8">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536" w:rsidRDefault="00F40536">
      <w:r>
        <w:separator/>
      </w:r>
    </w:p>
  </w:footnote>
  <w:footnote w:type="continuationSeparator" w:id="0">
    <w:p w:rsidR="00F40536" w:rsidRDefault="00F40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E74491" w:rsidRDefault="00E74491" w:rsidP="00E74491">
    <w:pPr>
      <w:pStyle w:val="a9"/>
      <w:pBdr>
        <w:bottom w:val="single" w:sz="6" w:space="0" w:color="auto"/>
      </w:pBdr>
      <w:ind w:firstLine="480"/>
      <w:jc w:val="right"/>
      <w:rPr>
        <w:sz w:val="24"/>
        <w:szCs w:val="24"/>
      </w:rPr>
    </w:pPr>
    <w:r w:rsidRPr="003E676C">
      <w:rPr>
        <w:sz w:val="24"/>
        <w:szCs w:val="24"/>
      </w:rPr>
      <w:t>交银施罗德深证</w:t>
    </w:r>
    <w:r w:rsidRPr="003E676C">
      <w:rPr>
        <w:sz w:val="24"/>
        <w:szCs w:val="24"/>
      </w:rPr>
      <w:t>300</w:t>
    </w:r>
    <w:r w:rsidRPr="003E676C">
      <w:rPr>
        <w:sz w:val="24"/>
        <w:szCs w:val="24"/>
      </w:rPr>
      <w:t>价值交易型开放式指数证券投资基金联接基金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541"/>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009"/>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7CC"/>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582"/>
    <w:rsid w:val="00360A1E"/>
    <w:rsid w:val="00361E7E"/>
    <w:rsid w:val="003634D5"/>
    <w:rsid w:val="00370748"/>
    <w:rsid w:val="00370AA4"/>
    <w:rsid w:val="00371FF4"/>
    <w:rsid w:val="00372D64"/>
    <w:rsid w:val="00377520"/>
    <w:rsid w:val="00380D36"/>
    <w:rsid w:val="003822D3"/>
    <w:rsid w:val="00383B58"/>
    <w:rsid w:val="00384E91"/>
    <w:rsid w:val="00386630"/>
    <w:rsid w:val="00390B25"/>
    <w:rsid w:val="00397156"/>
    <w:rsid w:val="0039770F"/>
    <w:rsid w:val="00397960"/>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1BAA"/>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20E"/>
    <w:rsid w:val="00593440"/>
    <w:rsid w:val="005960E5"/>
    <w:rsid w:val="00597057"/>
    <w:rsid w:val="00597D8B"/>
    <w:rsid w:val="00597E06"/>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22A0"/>
    <w:rsid w:val="006344D2"/>
    <w:rsid w:val="00641808"/>
    <w:rsid w:val="00642072"/>
    <w:rsid w:val="0064350E"/>
    <w:rsid w:val="006440ED"/>
    <w:rsid w:val="00644AF7"/>
    <w:rsid w:val="00645293"/>
    <w:rsid w:val="006469DC"/>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E618A"/>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0566"/>
    <w:rsid w:val="00732D1D"/>
    <w:rsid w:val="00733D9B"/>
    <w:rsid w:val="00733FB9"/>
    <w:rsid w:val="00736034"/>
    <w:rsid w:val="0073681C"/>
    <w:rsid w:val="00736C89"/>
    <w:rsid w:val="0073709A"/>
    <w:rsid w:val="00741D09"/>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5F23"/>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30DF"/>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27D28"/>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4FC8"/>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3315"/>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87D96"/>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0465"/>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86C"/>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170A"/>
    <w:rsid w:val="00BA22A8"/>
    <w:rsid w:val="00BA3689"/>
    <w:rsid w:val="00BA3E48"/>
    <w:rsid w:val="00BA4BD3"/>
    <w:rsid w:val="00BA4E28"/>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A9E"/>
    <w:rsid w:val="00C66CBE"/>
    <w:rsid w:val="00C704E8"/>
    <w:rsid w:val="00C72B6C"/>
    <w:rsid w:val="00C72C6F"/>
    <w:rsid w:val="00C73818"/>
    <w:rsid w:val="00C77C8A"/>
    <w:rsid w:val="00C80F23"/>
    <w:rsid w:val="00C81151"/>
    <w:rsid w:val="00C82CC6"/>
    <w:rsid w:val="00C83E51"/>
    <w:rsid w:val="00C850A3"/>
    <w:rsid w:val="00C85C32"/>
    <w:rsid w:val="00C86419"/>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CF7948"/>
    <w:rsid w:val="00D03538"/>
    <w:rsid w:val="00D038C4"/>
    <w:rsid w:val="00D049B8"/>
    <w:rsid w:val="00D0516C"/>
    <w:rsid w:val="00D05EE7"/>
    <w:rsid w:val="00D068D0"/>
    <w:rsid w:val="00D078D1"/>
    <w:rsid w:val="00D129A8"/>
    <w:rsid w:val="00D12FB9"/>
    <w:rsid w:val="00D178F5"/>
    <w:rsid w:val="00D200BD"/>
    <w:rsid w:val="00D22399"/>
    <w:rsid w:val="00D260E1"/>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447"/>
    <w:rsid w:val="00D63BBA"/>
    <w:rsid w:val="00D67D12"/>
    <w:rsid w:val="00D72602"/>
    <w:rsid w:val="00D734A9"/>
    <w:rsid w:val="00D7585A"/>
    <w:rsid w:val="00D759A7"/>
    <w:rsid w:val="00D76DD5"/>
    <w:rsid w:val="00D803D8"/>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3FD7"/>
    <w:rsid w:val="00DC41E4"/>
    <w:rsid w:val="00DC5116"/>
    <w:rsid w:val="00DC7C77"/>
    <w:rsid w:val="00DD7E19"/>
    <w:rsid w:val="00DD7EA2"/>
    <w:rsid w:val="00DE00F2"/>
    <w:rsid w:val="00DE117F"/>
    <w:rsid w:val="00DE401C"/>
    <w:rsid w:val="00DF0E58"/>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491"/>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16F28"/>
    <w:rsid w:val="00F20F7C"/>
    <w:rsid w:val="00F21C76"/>
    <w:rsid w:val="00F2285F"/>
    <w:rsid w:val="00F229B7"/>
    <w:rsid w:val="00F23155"/>
    <w:rsid w:val="00F237A6"/>
    <w:rsid w:val="00F24236"/>
    <w:rsid w:val="00F24E0E"/>
    <w:rsid w:val="00F250F9"/>
    <w:rsid w:val="00F26693"/>
    <w:rsid w:val="00F31F40"/>
    <w:rsid w:val="00F36130"/>
    <w:rsid w:val="00F40444"/>
    <w:rsid w:val="00F40536"/>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7B5"/>
    <w:rsid w:val="00F97B71"/>
    <w:rsid w:val="00F97C28"/>
    <w:rsid w:val="00FA1245"/>
    <w:rsid w:val="00FA2DDA"/>
    <w:rsid w:val="00FA34CA"/>
    <w:rsid w:val="00FA4A55"/>
    <w:rsid w:val="00FA4D4F"/>
    <w:rsid w:val="00FA54E8"/>
    <w:rsid w:val="00FB2D17"/>
    <w:rsid w:val="00FB2F69"/>
    <w:rsid w:val="00FB368B"/>
    <w:rsid w:val="00FB45FF"/>
    <w:rsid w:val="00FB4FCE"/>
    <w:rsid w:val="00FB5989"/>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9BD905A-D358-4F4C-A628-0AE0BE36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uiPriority w:val="99"/>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28106-6FBF-4AC2-A80F-6B923668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Template>
  <TotalTime>338</TotalTime>
  <Pages>15</Pages>
  <Words>1300</Words>
  <Characters>7414</Characters>
  <Application>Microsoft Office Word</Application>
  <DocSecurity>0</DocSecurity>
  <Lines>61</Lines>
  <Paragraphs>17</Paragraphs>
  <ScaleCrop>false</ScaleCrop>
  <Company>TRT. Ltd. Co.</Company>
  <LinksUpToDate>false</LinksUpToDate>
  <CharactersWithSpaces>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潘蔷</cp:lastModifiedBy>
  <cp:revision>418</cp:revision>
  <cp:lastPrinted>2007-07-19T00:46:00Z</cp:lastPrinted>
  <dcterms:created xsi:type="dcterms:W3CDTF">2012-11-13T02:08:00Z</dcterms:created>
  <dcterms:modified xsi:type="dcterms:W3CDTF">2019-04-15T05:29:00Z</dcterms:modified>
</cp:coreProperties>
</file>