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3748" w:rsidRPr="00324C76" w:rsidRDefault="00943748" w:rsidP="00B04217">
      <w:pPr>
        <w:autoSpaceDE w:val="0"/>
        <w:autoSpaceDN w:val="0"/>
        <w:adjustRightInd w:val="0"/>
        <w:spacing w:before="29" w:line="288" w:lineRule="auto"/>
        <w:jc w:val="left"/>
        <w:rPr>
          <w:kern w:val="0"/>
          <w:sz w:val="24"/>
        </w:rPr>
      </w:pPr>
    </w:p>
    <w:p w:rsidR="00943748" w:rsidRPr="00324C76" w:rsidRDefault="00943748" w:rsidP="00B04217">
      <w:pPr>
        <w:autoSpaceDE w:val="0"/>
        <w:autoSpaceDN w:val="0"/>
        <w:adjustRightInd w:val="0"/>
        <w:spacing w:before="29" w:line="288" w:lineRule="auto"/>
        <w:jc w:val="left"/>
        <w:rPr>
          <w:kern w:val="0"/>
          <w:sz w:val="24"/>
        </w:rPr>
      </w:pPr>
    </w:p>
    <w:p w:rsidR="00943748" w:rsidRPr="00324C76" w:rsidRDefault="00943748" w:rsidP="00B04217">
      <w:pPr>
        <w:autoSpaceDE w:val="0"/>
        <w:autoSpaceDN w:val="0"/>
        <w:adjustRightInd w:val="0"/>
        <w:spacing w:before="29" w:line="288" w:lineRule="auto"/>
        <w:jc w:val="left"/>
        <w:rPr>
          <w:kern w:val="0"/>
          <w:sz w:val="24"/>
        </w:rPr>
      </w:pPr>
    </w:p>
    <w:p w:rsidR="00943748" w:rsidRPr="00324C76" w:rsidRDefault="00943748" w:rsidP="00B04217">
      <w:pPr>
        <w:autoSpaceDE w:val="0"/>
        <w:autoSpaceDN w:val="0"/>
        <w:adjustRightInd w:val="0"/>
        <w:spacing w:before="29" w:line="288" w:lineRule="auto"/>
        <w:jc w:val="left"/>
        <w:rPr>
          <w:kern w:val="0"/>
          <w:sz w:val="24"/>
        </w:rPr>
      </w:pPr>
    </w:p>
    <w:p w:rsidR="0012658D" w:rsidRPr="00324C76" w:rsidRDefault="0012658D" w:rsidP="00B04217">
      <w:pPr>
        <w:autoSpaceDE w:val="0"/>
        <w:autoSpaceDN w:val="0"/>
        <w:adjustRightInd w:val="0"/>
        <w:spacing w:before="29" w:line="288" w:lineRule="auto"/>
        <w:jc w:val="left"/>
        <w:rPr>
          <w:color w:val="000000"/>
          <w:kern w:val="0"/>
          <w:sz w:val="24"/>
        </w:rPr>
      </w:pPr>
    </w:p>
    <w:p w:rsidR="0012658D" w:rsidRPr="006C615F" w:rsidRDefault="0012658D" w:rsidP="00B04217">
      <w:pPr>
        <w:spacing w:before="29" w:line="288" w:lineRule="auto"/>
        <w:jc w:val="center"/>
        <w:rPr>
          <w:b/>
          <w:sz w:val="36"/>
          <w:szCs w:val="36"/>
        </w:rPr>
      </w:pPr>
      <w:r w:rsidRPr="006C615F">
        <w:rPr>
          <w:b/>
          <w:sz w:val="36"/>
          <w:szCs w:val="36"/>
        </w:rPr>
        <w:t>交银施罗德深证</w:t>
      </w:r>
      <w:r w:rsidRPr="006C615F">
        <w:rPr>
          <w:b/>
          <w:sz w:val="36"/>
          <w:szCs w:val="36"/>
        </w:rPr>
        <w:t>300</w:t>
      </w:r>
      <w:r w:rsidRPr="006C615F">
        <w:rPr>
          <w:b/>
          <w:sz w:val="36"/>
          <w:szCs w:val="36"/>
        </w:rPr>
        <w:t>价值交易型开放式指数证券投资基金联接基金</w:t>
      </w:r>
    </w:p>
    <w:p w:rsidR="0012658D" w:rsidRPr="006C615F" w:rsidRDefault="0012658D" w:rsidP="00B04217">
      <w:pPr>
        <w:spacing w:before="29" w:line="288" w:lineRule="auto"/>
        <w:jc w:val="center"/>
        <w:rPr>
          <w:b/>
          <w:sz w:val="36"/>
          <w:szCs w:val="36"/>
        </w:rPr>
      </w:pPr>
      <w:r w:rsidRPr="006C615F">
        <w:rPr>
          <w:b/>
          <w:sz w:val="36"/>
          <w:szCs w:val="36"/>
        </w:rPr>
        <w:t>2018</w:t>
      </w:r>
      <w:r w:rsidRPr="006C615F">
        <w:rPr>
          <w:b/>
          <w:sz w:val="36"/>
          <w:szCs w:val="36"/>
        </w:rPr>
        <w:t>年第</w:t>
      </w:r>
      <w:r w:rsidRPr="006C615F">
        <w:rPr>
          <w:b/>
          <w:sz w:val="36"/>
          <w:szCs w:val="36"/>
        </w:rPr>
        <w:t>4</w:t>
      </w:r>
      <w:r w:rsidRPr="006C615F">
        <w:rPr>
          <w:b/>
          <w:sz w:val="36"/>
          <w:szCs w:val="36"/>
        </w:rPr>
        <w:t>季度报告</w:t>
      </w:r>
    </w:p>
    <w:p w:rsidR="00943748" w:rsidRPr="006C615F" w:rsidRDefault="003251EE" w:rsidP="00B04217">
      <w:pPr>
        <w:spacing w:before="29" w:line="288" w:lineRule="auto"/>
        <w:jc w:val="center"/>
        <w:rPr>
          <w:b/>
          <w:sz w:val="36"/>
          <w:szCs w:val="36"/>
        </w:rPr>
      </w:pPr>
      <w:r w:rsidRPr="006C615F">
        <w:rPr>
          <w:b/>
          <w:sz w:val="36"/>
          <w:szCs w:val="36"/>
        </w:rPr>
        <w:t>2018</w:t>
      </w:r>
      <w:r w:rsidRPr="006C615F">
        <w:rPr>
          <w:b/>
          <w:sz w:val="36"/>
          <w:szCs w:val="36"/>
        </w:rPr>
        <w:t>年</w:t>
      </w:r>
      <w:r w:rsidRPr="006C615F">
        <w:rPr>
          <w:b/>
          <w:sz w:val="36"/>
          <w:szCs w:val="36"/>
        </w:rPr>
        <w:t>12</w:t>
      </w:r>
      <w:r w:rsidRPr="006C615F">
        <w:rPr>
          <w:b/>
          <w:sz w:val="36"/>
          <w:szCs w:val="36"/>
        </w:rPr>
        <w:t>月</w:t>
      </w:r>
      <w:r w:rsidRPr="006C615F">
        <w:rPr>
          <w:b/>
          <w:sz w:val="36"/>
          <w:szCs w:val="36"/>
        </w:rPr>
        <w:t>31</w:t>
      </w:r>
      <w:r w:rsidRPr="006C615F">
        <w:rPr>
          <w:b/>
          <w:sz w:val="36"/>
          <w:szCs w:val="36"/>
        </w:rPr>
        <w:t>日</w:t>
      </w:r>
    </w:p>
    <w:p w:rsidR="00943748" w:rsidRPr="00324C76" w:rsidRDefault="00943748" w:rsidP="00B04217">
      <w:pPr>
        <w:spacing w:before="29" w:line="288" w:lineRule="auto"/>
        <w:jc w:val="center"/>
        <w:rPr>
          <w:b/>
          <w:sz w:val="24"/>
        </w:rPr>
      </w:pPr>
    </w:p>
    <w:p w:rsidR="00943748" w:rsidRPr="00324C76" w:rsidRDefault="00943748" w:rsidP="00B04217">
      <w:pPr>
        <w:spacing w:before="29" w:line="288" w:lineRule="auto"/>
        <w:jc w:val="center"/>
        <w:rPr>
          <w:b/>
          <w:sz w:val="24"/>
        </w:rPr>
      </w:pPr>
    </w:p>
    <w:p w:rsidR="00943748" w:rsidRPr="00324C76" w:rsidRDefault="00943748" w:rsidP="00B04217">
      <w:pPr>
        <w:spacing w:before="29" w:line="288" w:lineRule="auto"/>
        <w:jc w:val="center"/>
        <w:rPr>
          <w:b/>
          <w:sz w:val="24"/>
        </w:rPr>
      </w:pPr>
    </w:p>
    <w:p w:rsidR="00943748" w:rsidRPr="00324C76" w:rsidRDefault="00943748" w:rsidP="00B04217">
      <w:pPr>
        <w:spacing w:before="29" w:line="288" w:lineRule="auto"/>
        <w:jc w:val="center"/>
        <w:rPr>
          <w:b/>
          <w:sz w:val="24"/>
        </w:rPr>
      </w:pPr>
    </w:p>
    <w:p w:rsidR="00943748" w:rsidRPr="00324C76" w:rsidRDefault="00943748" w:rsidP="00B04217">
      <w:pPr>
        <w:spacing w:before="29" w:line="288" w:lineRule="auto"/>
        <w:jc w:val="center"/>
        <w:rPr>
          <w:b/>
          <w:sz w:val="24"/>
        </w:rPr>
      </w:pPr>
    </w:p>
    <w:p w:rsidR="00943748" w:rsidRPr="00324C76" w:rsidRDefault="00943748" w:rsidP="00B04217">
      <w:pPr>
        <w:spacing w:before="29" w:line="288" w:lineRule="auto"/>
        <w:jc w:val="center"/>
        <w:rPr>
          <w:b/>
          <w:sz w:val="24"/>
        </w:rPr>
      </w:pPr>
    </w:p>
    <w:p w:rsidR="00943748" w:rsidRPr="00324C76" w:rsidRDefault="00943748" w:rsidP="00B04217">
      <w:pPr>
        <w:spacing w:before="29" w:line="288" w:lineRule="auto"/>
        <w:jc w:val="center"/>
        <w:rPr>
          <w:b/>
          <w:sz w:val="24"/>
        </w:rPr>
      </w:pPr>
    </w:p>
    <w:p w:rsidR="00943748" w:rsidRPr="00324C76" w:rsidRDefault="00943748" w:rsidP="00B04217">
      <w:pPr>
        <w:spacing w:before="29" w:line="288" w:lineRule="auto"/>
        <w:jc w:val="center"/>
        <w:rPr>
          <w:b/>
          <w:sz w:val="24"/>
        </w:rPr>
      </w:pPr>
    </w:p>
    <w:p w:rsidR="00943748" w:rsidRPr="00324C76" w:rsidRDefault="00943748" w:rsidP="00B04217">
      <w:pPr>
        <w:spacing w:before="29" w:line="288" w:lineRule="auto"/>
        <w:jc w:val="center"/>
        <w:rPr>
          <w:b/>
          <w:sz w:val="24"/>
        </w:rPr>
      </w:pPr>
    </w:p>
    <w:p w:rsidR="00943748" w:rsidRPr="00324C76" w:rsidRDefault="00943748" w:rsidP="00B04217">
      <w:pPr>
        <w:spacing w:before="29" w:line="288" w:lineRule="auto"/>
        <w:jc w:val="center"/>
        <w:rPr>
          <w:b/>
          <w:sz w:val="24"/>
        </w:rPr>
      </w:pPr>
    </w:p>
    <w:p w:rsidR="00943748" w:rsidRPr="00324C76" w:rsidRDefault="00943748" w:rsidP="00B04217">
      <w:pPr>
        <w:spacing w:before="29" w:line="288" w:lineRule="auto"/>
        <w:jc w:val="center"/>
        <w:rPr>
          <w:b/>
          <w:sz w:val="24"/>
        </w:rPr>
      </w:pPr>
    </w:p>
    <w:p w:rsidR="00943748" w:rsidRPr="00324C76" w:rsidRDefault="00943748" w:rsidP="00B04217">
      <w:pPr>
        <w:spacing w:before="29" w:line="288" w:lineRule="auto"/>
        <w:jc w:val="center"/>
        <w:rPr>
          <w:b/>
          <w:sz w:val="24"/>
        </w:rPr>
      </w:pPr>
    </w:p>
    <w:p w:rsidR="00943748" w:rsidRPr="00324C76" w:rsidRDefault="00943748" w:rsidP="00B04217">
      <w:pPr>
        <w:spacing w:before="29" w:line="288" w:lineRule="auto"/>
        <w:jc w:val="center"/>
        <w:rPr>
          <w:b/>
          <w:sz w:val="24"/>
        </w:rPr>
      </w:pPr>
    </w:p>
    <w:p w:rsidR="00943748" w:rsidRPr="00324C76" w:rsidRDefault="00943748" w:rsidP="00B04217">
      <w:pPr>
        <w:spacing w:before="29" w:line="288" w:lineRule="auto"/>
        <w:rPr>
          <w:b/>
          <w:sz w:val="24"/>
        </w:rPr>
      </w:pPr>
    </w:p>
    <w:p w:rsidR="00750E0C" w:rsidRPr="006C615F" w:rsidRDefault="00943748" w:rsidP="00B04217">
      <w:pPr>
        <w:spacing w:before="29" w:line="288" w:lineRule="auto"/>
        <w:ind w:firstLineChars="900" w:firstLine="2168"/>
        <w:rPr>
          <w:b/>
          <w:color w:val="000000"/>
          <w:sz w:val="24"/>
        </w:rPr>
      </w:pPr>
      <w:r w:rsidRPr="006C615F">
        <w:rPr>
          <w:b/>
          <w:color w:val="000000"/>
          <w:sz w:val="24"/>
        </w:rPr>
        <w:t>基金管理人：</w:t>
      </w:r>
      <w:r w:rsidR="00446302" w:rsidRPr="006C615F">
        <w:rPr>
          <w:b/>
          <w:color w:val="000000"/>
          <w:sz w:val="24"/>
        </w:rPr>
        <w:t>交银施罗德基金管理有限公司</w:t>
      </w:r>
    </w:p>
    <w:p w:rsidR="00750E0C" w:rsidRPr="006C615F" w:rsidRDefault="00943748" w:rsidP="00B04217">
      <w:pPr>
        <w:spacing w:before="29" w:line="288" w:lineRule="auto"/>
        <w:ind w:firstLineChars="900" w:firstLine="2168"/>
        <w:rPr>
          <w:b/>
          <w:color w:val="000000"/>
          <w:sz w:val="24"/>
        </w:rPr>
      </w:pPr>
      <w:r w:rsidRPr="006C615F">
        <w:rPr>
          <w:b/>
          <w:color w:val="000000"/>
          <w:sz w:val="24"/>
        </w:rPr>
        <w:t>基金托管人：</w:t>
      </w:r>
      <w:r w:rsidR="00446302" w:rsidRPr="006C615F">
        <w:rPr>
          <w:b/>
          <w:color w:val="000000"/>
          <w:sz w:val="24"/>
        </w:rPr>
        <w:t>中国农业银行股份有限公司</w:t>
      </w:r>
    </w:p>
    <w:p w:rsidR="00943748" w:rsidRPr="006C615F" w:rsidRDefault="00943748" w:rsidP="00B04217">
      <w:pPr>
        <w:spacing w:before="29" w:line="288" w:lineRule="auto"/>
        <w:ind w:firstLineChars="900" w:firstLine="2168"/>
        <w:rPr>
          <w:b/>
          <w:color w:val="000000"/>
          <w:sz w:val="24"/>
        </w:rPr>
        <w:sectPr w:rsidR="00943748" w:rsidRPr="006C615F" w:rsidSect="00E74491">
          <w:headerReference w:type="even" r:id="rId8"/>
          <w:headerReference w:type="default" r:id="rId9"/>
          <w:footerReference w:type="even" r:id="rId10"/>
          <w:footerReference w:type="default" r:id="rId11"/>
          <w:headerReference w:type="first" r:id="rId12"/>
          <w:footerReference w:type="first" r:id="rId13"/>
          <w:pgSz w:w="11926" w:h="15840"/>
          <w:pgMar w:top="1418" w:right="1440" w:bottom="851" w:left="1440" w:header="851" w:footer="992" w:gutter="0"/>
          <w:cols w:space="720"/>
          <w:noEndnote/>
          <w:titlePg/>
          <w:docGrid w:linePitch="286"/>
        </w:sectPr>
      </w:pPr>
      <w:r w:rsidRPr="006C615F">
        <w:rPr>
          <w:b/>
          <w:color w:val="000000"/>
          <w:sz w:val="24"/>
        </w:rPr>
        <w:t>报告送出日期：</w:t>
      </w:r>
      <w:r w:rsidR="00AB5C7D" w:rsidRPr="006C615F">
        <w:rPr>
          <w:b/>
          <w:color w:val="000000"/>
          <w:sz w:val="24"/>
        </w:rPr>
        <w:t>二〇一九年一月二十一日</w:t>
      </w:r>
    </w:p>
    <w:p w:rsidR="00220542" w:rsidRPr="00324C76" w:rsidRDefault="00220542" w:rsidP="00820FB9">
      <w:pPr>
        <w:pStyle w:val="1"/>
        <w:spacing w:beforeLines="100" w:before="312" w:afterLines="100" w:after="312" w:line="288" w:lineRule="auto"/>
        <w:jc w:val="center"/>
        <w:rPr>
          <w:b w:val="0"/>
          <w:kern w:val="0"/>
          <w:sz w:val="24"/>
          <w:szCs w:val="24"/>
        </w:rPr>
      </w:pPr>
      <w:r w:rsidRPr="00324C76">
        <w:rPr>
          <w:kern w:val="0"/>
          <w:sz w:val="24"/>
          <w:szCs w:val="24"/>
        </w:rPr>
        <w:lastRenderedPageBreak/>
        <w:t xml:space="preserve">§1  </w:t>
      </w:r>
      <w:r w:rsidRPr="00324C76">
        <w:rPr>
          <w:kern w:val="0"/>
          <w:sz w:val="24"/>
          <w:szCs w:val="24"/>
        </w:rPr>
        <w:t>重要提示</w:t>
      </w:r>
    </w:p>
    <w:p w:rsidR="00C5055E" w:rsidRDefault="009B548F">
      <w:pPr>
        <w:spacing w:before="29" w:line="288" w:lineRule="auto"/>
        <w:ind w:firstLineChars="200" w:firstLine="480"/>
        <w:rPr>
          <w:color w:val="000000"/>
          <w:sz w:val="24"/>
        </w:rPr>
      </w:pPr>
      <w:r>
        <w:rPr>
          <w:color w:val="000000"/>
          <w:sz w:val="24"/>
        </w:rPr>
        <w:t>基金管理人的董事会及董事保证本报告所载资料不存在虚假记载、误导性陈述或重大遗漏，并对其内容的真实性、准确性和完整性承担个别及连带责任。</w:t>
      </w:r>
      <w:r>
        <w:rPr>
          <w:color w:val="000000"/>
          <w:sz w:val="24"/>
        </w:rPr>
        <w:t xml:space="preserve"> </w:t>
      </w:r>
    </w:p>
    <w:p w:rsidR="00C5055E" w:rsidRDefault="009B548F">
      <w:pPr>
        <w:spacing w:before="29" w:line="288" w:lineRule="auto"/>
        <w:ind w:firstLineChars="200" w:firstLine="480"/>
        <w:rPr>
          <w:color w:val="000000"/>
          <w:sz w:val="24"/>
        </w:rPr>
      </w:pPr>
      <w:r>
        <w:rPr>
          <w:color w:val="000000"/>
          <w:sz w:val="24"/>
        </w:rPr>
        <w:t>基金托管人中国农业银行股份有限公司根据本基金合同规定，于</w:t>
      </w:r>
      <w:r>
        <w:rPr>
          <w:color w:val="000000"/>
          <w:sz w:val="24"/>
        </w:rPr>
        <w:t>2019</w:t>
      </w:r>
      <w:r>
        <w:rPr>
          <w:color w:val="000000"/>
          <w:sz w:val="24"/>
        </w:rPr>
        <w:t>年</w:t>
      </w:r>
      <w:r>
        <w:rPr>
          <w:color w:val="000000"/>
          <w:sz w:val="24"/>
        </w:rPr>
        <w:t>1</w:t>
      </w:r>
      <w:r>
        <w:rPr>
          <w:color w:val="000000"/>
          <w:sz w:val="24"/>
        </w:rPr>
        <w:t>月</w:t>
      </w:r>
      <w:r>
        <w:rPr>
          <w:color w:val="000000"/>
          <w:sz w:val="24"/>
        </w:rPr>
        <w:t>18</w:t>
      </w:r>
      <w:r>
        <w:rPr>
          <w:color w:val="000000"/>
          <w:sz w:val="24"/>
        </w:rPr>
        <w:t>日复核了本报告中的财务指标、净值表现和投资组合报告等内容，保证复核内容不存在虚假记载、误导性陈述或者重大遗漏。</w:t>
      </w:r>
      <w:r>
        <w:rPr>
          <w:color w:val="000000"/>
          <w:sz w:val="24"/>
        </w:rPr>
        <w:t xml:space="preserve"> </w:t>
      </w:r>
    </w:p>
    <w:p w:rsidR="00C5055E" w:rsidRDefault="009B548F">
      <w:pPr>
        <w:spacing w:before="29" w:line="288" w:lineRule="auto"/>
        <w:ind w:firstLineChars="200" w:firstLine="480"/>
        <w:rPr>
          <w:color w:val="000000"/>
          <w:sz w:val="24"/>
        </w:rPr>
      </w:pPr>
      <w:r>
        <w:rPr>
          <w:color w:val="000000"/>
          <w:sz w:val="24"/>
        </w:rPr>
        <w:t>基金管理人承诺以诚实信用、勤勉尽责的原则管理和运用基金资产，但不保证基金一定盈利。</w:t>
      </w:r>
      <w:r>
        <w:rPr>
          <w:color w:val="000000"/>
          <w:sz w:val="24"/>
        </w:rPr>
        <w:t xml:space="preserve"> </w:t>
      </w:r>
    </w:p>
    <w:p w:rsidR="00C5055E" w:rsidRDefault="009B548F">
      <w:pPr>
        <w:spacing w:before="29" w:line="288" w:lineRule="auto"/>
        <w:ind w:firstLineChars="200" w:firstLine="480"/>
        <w:rPr>
          <w:color w:val="000000"/>
          <w:sz w:val="24"/>
        </w:rPr>
      </w:pPr>
      <w:r>
        <w:rPr>
          <w:color w:val="000000"/>
          <w:sz w:val="24"/>
        </w:rPr>
        <w:t>基金的过往业绩并不代表其未来表现。投资有风险，投资者在作出投资决策前应仔细阅读本基金的招募说明书。</w:t>
      </w:r>
      <w:r>
        <w:rPr>
          <w:color w:val="000000"/>
          <w:sz w:val="24"/>
        </w:rPr>
        <w:t xml:space="preserve"> </w:t>
      </w:r>
    </w:p>
    <w:p w:rsidR="00C5055E" w:rsidRDefault="009B548F">
      <w:pPr>
        <w:spacing w:before="29" w:line="288" w:lineRule="auto"/>
        <w:ind w:firstLineChars="200" w:firstLine="480"/>
        <w:rPr>
          <w:color w:val="000000"/>
          <w:sz w:val="24"/>
        </w:rPr>
      </w:pPr>
      <w:r>
        <w:rPr>
          <w:color w:val="000000"/>
          <w:sz w:val="24"/>
        </w:rPr>
        <w:t>本报告中财务资料未经审计。</w:t>
      </w:r>
    </w:p>
    <w:p w:rsidR="00220542" w:rsidRPr="00324C76" w:rsidRDefault="00446302" w:rsidP="00B04217">
      <w:pPr>
        <w:spacing w:before="29" w:line="288" w:lineRule="auto"/>
        <w:ind w:firstLineChars="200" w:firstLine="480"/>
        <w:rPr>
          <w:color w:val="000000"/>
          <w:sz w:val="24"/>
        </w:rPr>
      </w:pPr>
      <w:r w:rsidRPr="00324C76">
        <w:rPr>
          <w:color w:val="000000"/>
          <w:sz w:val="24"/>
        </w:rPr>
        <w:t>本报告期自</w:t>
      </w:r>
      <w:r w:rsidRPr="00324C76">
        <w:rPr>
          <w:color w:val="000000"/>
          <w:sz w:val="24"/>
        </w:rPr>
        <w:t>2018</w:t>
      </w:r>
      <w:r w:rsidRPr="00324C76">
        <w:rPr>
          <w:color w:val="000000"/>
          <w:sz w:val="24"/>
        </w:rPr>
        <w:t>年</w:t>
      </w:r>
      <w:r w:rsidRPr="00324C76">
        <w:rPr>
          <w:color w:val="000000"/>
          <w:sz w:val="24"/>
        </w:rPr>
        <w:t>10</w:t>
      </w:r>
      <w:r w:rsidRPr="00324C76">
        <w:rPr>
          <w:color w:val="000000"/>
          <w:sz w:val="24"/>
        </w:rPr>
        <w:t>月</w:t>
      </w:r>
      <w:r w:rsidRPr="00324C76">
        <w:rPr>
          <w:color w:val="000000"/>
          <w:sz w:val="24"/>
        </w:rPr>
        <w:t>1</w:t>
      </w:r>
      <w:r w:rsidRPr="00324C76">
        <w:rPr>
          <w:color w:val="000000"/>
          <w:sz w:val="24"/>
        </w:rPr>
        <w:t>日起至</w:t>
      </w:r>
      <w:r w:rsidRPr="00324C76">
        <w:rPr>
          <w:color w:val="000000"/>
          <w:sz w:val="24"/>
        </w:rPr>
        <w:t>12</w:t>
      </w:r>
      <w:r w:rsidRPr="00324C76">
        <w:rPr>
          <w:color w:val="000000"/>
          <w:sz w:val="24"/>
        </w:rPr>
        <w:t>月</w:t>
      </w:r>
      <w:r w:rsidRPr="00324C76">
        <w:rPr>
          <w:color w:val="000000"/>
          <w:sz w:val="24"/>
        </w:rPr>
        <w:t>31</w:t>
      </w:r>
      <w:r w:rsidRPr="00324C76">
        <w:rPr>
          <w:color w:val="000000"/>
          <w:sz w:val="24"/>
        </w:rPr>
        <w:t>日止。</w:t>
      </w:r>
    </w:p>
    <w:p w:rsidR="002A5D65" w:rsidRPr="00324C76" w:rsidRDefault="002A5D65" w:rsidP="00B04217">
      <w:pPr>
        <w:spacing w:before="29" w:line="288" w:lineRule="auto"/>
        <w:ind w:firstLineChars="200" w:firstLine="480"/>
        <w:rPr>
          <w:sz w:val="24"/>
        </w:rPr>
      </w:pPr>
    </w:p>
    <w:p w:rsidR="00220542" w:rsidRPr="00324C76" w:rsidRDefault="00220542" w:rsidP="00820FB9">
      <w:pPr>
        <w:pStyle w:val="1"/>
        <w:spacing w:beforeLines="100" w:before="312" w:afterLines="100" w:after="312" w:line="288" w:lineRule="auto"/>
        <w:jc w:val="center"/>
        <w:rPr>
          <w:kern w:val="0"/>
          <w:sz w:val="24"/>
          <w:szCs w:val="24"/>
        </w:rPr>
      </w:pPr>
      <w:r w:rsidRPr="00324C76">
        <w:rPr>
          <w:kern w:val="0"/>
          <w:sz w:val="24"/>
          <w:szCs w:val="24"/>
        </w:rPr>
        <w:t xml:space="preserve">§2  </w:t>
      </w:r>
      <w:r w:rsidRPr="00324C76">
        <w:rPr>
          <w:kern w:val="0"/>
          <w:sz w:val="24"/>
          <w:szCs w:val="24"/>
        </w:rPr>
        <w:t>基金产品概况</w:t>
      </w:r>
    </w:p>
    <w:p w:rsidR="00B72596" w:rsidRPr="00324C76" w:rsidRDefault="00B72596" w:rsidP="00B04217">
      <w:pPr>
        <w:pStyle w:val="2"/>
        <w:keepNext w:val="0"/>
        <w:keepLines w:val="0"/>
        <w:spacing w:before="29" w:after="0" w:line="288" w:lineRule="auto"/>
        <w:rPr>
          <w:rFonts w:ascii="Times New Roman" w:hAnsi="Times New Roman" w:cs="Times New Roman"/>
          <w:szCs w:val="24"/>
        </w:rPr>
      </w:pPr>
      <w:bookmarkStart w:id="0" w:name="_Toc245193810"/>
      <w:r w:rsidRPr="00324C76">
        <w:rPr>
          <w:rFonts w:ascii="Times New Roman" w:hAnsi="Times New Roman" w:cs="Times New Roman"/>
          <w:szCs w:val="24"/>
        </w:rPr>
        <w:t>2.1</w:t>
      </w:r>
      <w:bookmarkEnd w:id="0"/>
      <w:r w:rsidR="00597E06">
        <w:rPr>
          <w:rFonts w:ascii="Times New Roman" w:hAnsi="Times New Roman" w:cs="Times New Roman"/>
          <w:szCs w:val="24"/>
        </w:rPr>
        <w:t xml:space="preserve"> </w:t>
      </w:r>
      <w:r w:rsidR="00D33822" w:rsidRPr="00324C76">
        <w:rPr>
          <w:rFonts w:ascii="Times New Roman" w:hAnsi="Times New Roman" w:cs="Times New Roman"/>
          <w:szCs w:val="24"/>
        </w:rPr>
        <w:t>基金基本情况</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23"/>
        <w:gridCol w:w="2922"/>
        <w:gridCol w:w="2923"/>
      </w:tblGrid>
      <w:tr w:rsidR="00446302" w:rsidRPr="00324C76" w:rsidTr="003D754A">
        <w:trPr>
          <w:jc w:val="center"/>
        </w:trPr>
        <w:tc>
          <w:tcPr>
            <w:tcW w:w="3023" w:type="dxa"/>
            <w:vAlign w:val="center"/>
          </w:tcPr>
          <w:p w:rsidR="00446302" w:rsidRPr="00324C76" w:rsidRDefault="00446302" w:rsidP="00B04217">
            <w:pPr>
              <w:adjustRightInd w:val="0"/>
              <w:spacing w:before="29" w:line="288" w:lineRule="auto"/>
              <w:ind w:left="17"/>
              <w:jc w:val="left"/>
              <w:rPr>
                <w:kern w:val="0"/>
                <w:sz w:val="24"/>
              </w:rPr>
            </w:pPr>
            <w:r w:rsidRPr="00324C76">
              <w:rPr>
                <w:kern w:val="0"/>
                <w:sz w:val="24"/>
              </w:rPr>
              <w:t>基金简称</w:t>
            </w:r>
          </w:p>
        </w:tc>
        <w:tc>
          <w:tcPr>
            <w:tcW w:w="5845" w:type="dxa"/>
            <w:gridSpan w:val="2"/>
            <w:vAlign w:val="center"/>
          </w:tcPr>
          <w:p w:rsidR="00446302" w:rsidRPr="00324C76" w:rsidRDefault="00446302" w:rsidP="00B04217">
            <w:pPr>
              <w:adjustRightInd w:val="0"/>
              <w:spacing w:before="29" w:line="288" w:lineRule="auto"/>
              <w:ind w:left="17"/>
              <w:jc w:val="left"/>
              <w:rPr>
                <w:color w:val="000000"/>
                <w:kern w:val="0"/>
                <w:sz w:val="24"/>
              </w:rPr>
            </w:pPr>
            <w:r w:rsidRPr="00324C76">
              <w:rPr>
                <w:color w:val="000000"/>
                <w:kern w:val="0"/>
                <w:sz w:val="24"/>
              </w:rPr>
              <w:t>交银深证</w:t>
            </w:r>
            <w:r w:rsidRPr="00324C76">
              <w:rPr>
                <w:color w:val="000000"/>
                <w:kern w:val="0"/>
                <w:sz w:val="24"/>
              </w:rPr>
              <w:t>300</w:t>
            </w:r>
            <w:r w:rsidRPr="00324C76">
              <w:rPr>
                <w:color w:val="000000"/>
                <w:kern w:val="0"/>
                <w:sz w:val="24"/>
              </w:rPr>
              <w:t>价值</w:t>
            </w:r>
            <w:r w:rsidRPr="00324C76">
              <w:rPr>
                <w:color w:val="000000"/>
                <w:kern w:val="0"/>
                <w:sz w:val="24"/>
              </w:rPr>
              <w:t>ETF</w:t>
            </w:r>
            <w:r w:rsidRPr="00324C76">
              <w:rPr>
                <w:color w:val="000000"/>
                <w:kern w:val="0"/>
                <w:sz w:val="24"/>
              </w:rPr>
              <w:t>联接</w:t>
            </w:r>
          </w:p>
        </w:tc>
      </w:tr>
      <w:tr w:rsidR="00234D01" w:rsidRPr="00324C76" w:rsidTr="003D754A">
        <w:trPr>
          <w:jc w:val="center"/>
        </w:trPr>
        <w:tc>
          <w:tcPr>
            <w:tcW w:w="3023" w:type="dxa"/>
            <w:tcBorders>
              <w:top w:val="single" w:sz="4" w:space="0" w:color="auto"/>
              <w:left w:val="single" w:sz="4" w:space="0" w:color="auto"/>
              <w:bottom w:val="single" w:sz="4" w:space="0" w:color="auto"/>
              <w:right w:val="single" w:sz="4" w:space="0" w:color="auto"/>
            </w:tcBorders>
            <w:vAlign w:val="center"/>
            <w:hideMark/>
          </w:tcPr>
          <w:p w:rsidR="00234D01" w:rsidRPr="00324C76" w:rsidRDefault="00234D01" w:rsidP="00B04217">
            <w:pPr>
              <w:adjustRightInd w:val="0"/>
              <w:spacing w:before="29" w:line="288" w:lineRule="auto"/>
              <w:ind w:left="17"/>
              <w:jc w:val="left"/>
              <w:rPr>
                <w:kern w:val="0"/>
                <w:sz w:val="24"/>
              </w:rPr>
            </w:pPr>
            <w:r w:rsidRPr="00324C76">
              <w:rPr>
                <w:kern w:val="0"/>
                <w:sz w:val="24"/>
              </w:rPr>
              <w:t>基金主代码</w:t>
            </w:r>
          </w:p>
        </w:tc>
        <w:tc>
          <w:tcPr>
            <w:tcW w:w="5845" w:type="dxa"/>
            <w:gridSpan w:val="2"/>
            <w:tcBorders>
              <w:top w:val="single" w:sz="4" w:space="0" w:color="auto"/>
              <w:left w:val="single" w:sz="4" w:space="0" w:color="auto"/>
              <w:bottom w:val="single" w:sz="4" w:space="0" w:color="auto"/>
              <w:right w:val="single" w:sz="4" w:space="0" w:color="auto"/>
            </w:tcBorders>
            <w:vAlign w:val="center"/>
            <w:hideMark/>
          </w:tcPr>
          <w:p w:rsidR="00234D01" w:rsidRPr="00324C76" w:rsidRDefault="00234D01" w:rsidP="00B04217">
            <w:pPr>
              <w:adjustRightInd w:val="0"/>
              <w:spacing w:before="29" w:line="288" w:lineRule="auto"/>
              <w:ind w:left="17"/>
              <w:jc w:val="left"/>
              <w:rPr>
                <w:color w:val="000000"/>
                <w:kern w:val="0"/>
                <w:sz w:val="24"/>
              </w:rPr>
            </w:pPr>
            <w:r w:rsidRPr="00324C76">
              <w:rPr>
                <w:color w:val="000000"/>
                <w:kern w:val="0"/>
                <w:sz w:val="24"/>
              </w:rPr>
              <w:t>519706</w:t>
            </w:r>
          </w:p>
        </w:tc>
      </w:tr>
      <w:tr w:rsidR="00234D01" w:rsidRPr="00324C76" w:rsidTr="003D754A">
        <w:trPr>
          <w:jc w:val="center"/>
        </w:trPr>
        <w:tc>
          <w:tcPr>
            <w:tcW w:w="3023" w:type="dxa"/>
            <w:tcBorders>
              <w:top w:val="single" w:sz="4" w:space="0" w:color="auto"/>
              <w:left w:val="single" w:sz="4" w:space="0" w:color="auto"/>
              <w:bottom w:val="single" w:sz="4" w:space="0" w:color="auto"/>
              <w:right w:val="single" w:sz="4" w:space="0" w:color="auto"/>
            </w:tcBorders>
            <w:vAlign w:val="center"/>
            <w:hideMark/>
          </w:tcPr>
          <w:p w:rsidR="00234D01" w:rsidRPr="00324C76" w:rsidRDefault="00234D01" w:rsidP="00B04217">
            <w:pPr>
              <w:adjustRightInd w:val="0"/>
              <w:spacing w:before="29" w:line="288" w:lineRule="auto"/>
              <w:ind w:left="17"/>
              <w:jc w:val="left"/>
              <w:rPr>
                <w:kern w:val="0"/>
                <w:sz w:val="24"/>
              </w:rPr>
            </w:pPr>
            <w:r w:rsidRPr="00324C76">
              <w:rPr>
                <w:kern w:val="0"/>
                <w:sz w:val="24"/>
              </w:rPr>
              <w:t>交易代码</w:t>
            </w:r>
          </w:p>
        </w:tc>
        <w:tc>
          <w:tcPr>
            <w:tcW w:w="2922" w:type="dxa"/>
            <w:tcBorders>
              <w:top w:val="single" w:sz="4" w:space="0" w:color="auto"/>
              <w:left w:val="single" w:sz="4" w:space="0" w:color="auto"/>
              <w:bottom w:val="single" w:sz="4" w:space="0" w:color="auto"/>
              <w:right w:val="single" w:sz="4" w:space="0" w:color="auto"/>
            </w:tcBorders>
            <w:vAlign w:val="center"/>
            <w:hideMark/>
          </w:tcPr>
          <w:p w:rsidR="00234D01" w:rsidRPr="00324C76" w:rsidRDefault="00234D01" w:rsidP="00B04217">
            <w:pPr>
              <w:adjustRightInd w:val="0"/>
              <w:spacing w:before="29" w:line="288" w:lineRule="auto"/>
              <w:ind w:left="17"/>
              <w:jc w:val="left"/>
              <w:rPr>
                <w:color w:val="000000"/>
                <w:kern w:val="0"/>
                <w:sz w:val="24"/>
              </w:rPr>
            </w:pPr>
            <w:r w:rsidRPr="00324C76">
              <w:rPr>
                <w:color w:val="000000"/>
                <w:kern w:val="0"/>
                <w:sz w:val="24"/>
              </w:rPr>
              <w:t>519706</w:t>
            </w:r>
            <w:r w:rsidR="003C6409" w:rsidRPr="00324C76">
              <w:rPr>
                <w:color w:val="000000"/>
                <w:kern w:val="0"/>
                <w:sz w:val="24"/>
              </w:rPr>
              <w:t>(</w:t>
            </w:r>
            <w:r w:rsidR="00526BBC" w:rsidRPr="00324C76">
              <w:rPr>
                <w:color w:val="000000"/>
                <w:kern w:val="0"/>
                <w:sz w:val="24"/>
              </w:rPr>
              <w:t>前端</w:t>
            </w:r>
            <w:r w:rsidR="003C6409" w:rsidRPr="00324C76">
              <w:rPr>
                <w:color w:val="000000"/>
                <w:kern w:val="0"/>
                <w:sz w:val="24"/>
              </w:rPr>
              <w:t>)</w:t>
            </w:r>
          </w:p>
        </w:tc>
        <w:tc>
          <w:tcPr>
            <w:tcW w:w="2923" w:type="dxa"/>
            <w:tcBorders>
              <w:top w:val="single" w:sz="4" w:space="0" w:color="auto"/>
              <w:left w:val="single" w:sz="4" w:space="0" w:color="auto"/>
              <w:bottom w:val="single" w:sz="4" w:space="0" w:color="auto"/>
              <w:right w:val="single" w:sz="4" w:space="0" w:color="auto"/>
            </w:tcBorders>
            <w:vAlign w:val="center"/>
            <w:hideMark/>
          </w:tcPr>
          <w:p w:rsidR="00234D01" w:rsidRPr="00324C76" w:rsidRDefault="00234D01" w:rsidP="00B04217">
            <w:pPr>
              <w:adjustRightInd w:val="0"/>
              <w:spacing w:before="29" w:line="288" w:lineRule="auto"/>
              <w:ind w:left="17"/>
              <w:jc w:val="left"/>
              <w:rPr>
                <w:color w:val="000000"/>
                <w:kern w:val="0"/>
                <w:sz w:val="24"/>
              </w:rPr>
            </w:pPr>
            <w:r w:rsidRPr="00324C76">
              <w:rPr>
                <w:color w:val="000000"/>
                <w:kern w:val="0"/>
                <w:sz w:val="24"/>
              </w:rPr>
              <w:t>519707</w:t>
            </w:r>
            <w:r w:rsidR="003C6409" w:rsidRPr="00324C76">
              <w:rPr>
                <w:color w:val="000000"/>
                <w:kern w:val="0"/>
                <w:sz w:val="24"/>
              </w:rPr>
              <w:t>(</w:t>
            </w:r>
            <w:r w:rsidRPr="00324C76">
              <w:rPr>
                <w:color w:val="000000"/>
                <w:kern w:val="0"/>
                <w:sz w:val="24"/>
              </w:rPr>
              <w:t>后端</w:t>
            </w:r>
            <w:r w:rsidR="003C6409" w:rsidRPr="00324C76">
              <w:rPr>
                <w:color w:val="000000"/>
                <w:kern w:val="0"/>
                <w:sz w:val="24"/>
              </w:rPr>
              <w:t>)</w:t>
            </w:r>
          </w:p>
        </w:tc>
      </w:tr>
      <w:tr w:rsidR="00446302" w:rsidRPr="00324C76" w:rsidTr="003D754A">
        <w:trPr>
          <w:jc w:val="center"/>
        </w:trPr>
        <w:tc>
          <w:tcPr>
            <w:tcW w:w="3023" w:type="dxa"/>
            <w:vAlign w:val="center"/>
          </w:tcPr>
          <w:p w:rsidR="00446302" w:rsidRPr="00324C76" w:rsidRDefault="00446302" w:rsidP="00B04217">
            <w:pPr>
              <w:adjustRightInd w:val="0"/>
              <w:spacing w:before="29" w:line="288" w:lineRule="auto"/>
              <w:ind w:left="17"/>
              <w:jc w:val="left"/>
              <w:rPr>
                <w:sz w:val="24"/>
              </w:rPr>
            </w:pPr>
            <w:r w:rsidRPr="00324C76">
              <w:rPr>
                <w:kern w:val="0"/>
                <w:sz w:val="24"/>
              </w:rPr>
              <w:t>基金运作方式</w:t>
            </w:r>
          </w:p>
        </w:tc>
        <w:tc>
          <w:tcPr>
            <w:tcW w:w="5845" w:type="dxa"/>
            <w:gridSpan w:val="2"/>
            <w:vAlign w:val="center"/>
          </w:tcPr>
          <w:p w:rsidR="00446302" w:rsidRPr="00324C76" w:rsidRDefault="00446302" w:rsidP="00B04217">
            <w:pPr>
              <w:adjustRightInd w:val="0"/>
              <w:spacing w:before="29" w:line="288" w:lineRule="auto"/>
              <w:ind w:left="17"/>
              <w:jc w:val="left"/>
              <w:rPr>
                <w:color w:val="000000"/>
                <w:sz w:val="24"/>
              </w:rPr>
            </w:pPr>
            <w:r w:rsidRPr="00324C76">
              <w:rPr>
                <w:color w:val="000000"/>
                <w:kern w:val="0"/>
                <w:sz w:val="24"/>
              </w:rPr>
              <w:t>契约型开放式</w:t>
            </w:r>
          </w:p>
        </w:tc>
      </w:tr>
      <w:tr w:rsidR="00446302" w:rsidRPr="00324C76" w:rsidTr="003D754A">
        <w:trPr>
          <w:jc w:val="center"/>
        </w:trPr>
        <w:tc>
          <w:tcPr>
            <w:tcW w:w="3023" w:type="dxa"/>
            <w:vAlign w:val="center"/>
          </w:tcPr>
          <w:p w:rsidR="00446302" w:rsidRPr="00324C76" w:rsidRDefault="00446302" w:rsidP="00B04217">
            <w:pPr>
              <w:adjustRightInd w:val="0"/>
              <w:spacing w:before="29" w:line="288" w:lineRule="auto"/>
              <w:ind w:left="17"/>
              <w:jc w:val="left"/>
              <w:rPr>
                <w:sz w:val="24"/>
              </w:rPr>
            </w:pPr>
            <w:r w:rsidRPr="00324C76">
              <w:rPr>
                <w:kern w:val="0"/>
                <w:sz w:val="24"/>
              </w:rPr>
              <w:t>基金合同生效日</w:t>
            </w:r>
          </w:p>
        </w:tc>
        <w:tc>
          <w:tcPr>
            <w:tcW w:w="5845" w:type="dxa"/>
            <w:gridSpan w:val="2"/>
            <w:vAlign w:val="center"/>
          </w:tcPr>
          <w:p w:rsidR="00446302" w:rsidRPr="00324C76" w:rsidRDefault="00C26024" w:rsidP="00B04217">
            <w:pPr>
              <w:adjustRightInd w:val="0"/>
              <w:spacing w:before="29" w:line="288" w:lineRule="auto"/>
              <w:ind w:left="17"/>
              <w:jc w:val="left"/>
              <w:rPr>
                <w:color w:val="000000"/>
                <w:sz w:val="24"/>
              </w:rPr>
            </w:pPr>
            <w:r w:rsidRPr="00324C76">
              <w:rPr>
                <w:color w:val="000000"/>
                <w:kern w:val="0"/>
                <w:sz w:val="24"/>
              </w:rPr>
              <w:t>2011</w:t>
            </w:r>
            <w:r w:rsidRPr="00324C76">
              <w:rPr>
                <w:color w:val="000000"/>
                <w:kern w:val="0"/>
                <w:sz w:val="24"/>
              </w:rPr>
              <w:t>年</w:t>
            </w:r>
            <w:r w:rsidRPr="00324C76">
              <w:rPr>
                <w:color w:val="000000"/>
                <w:kern w:val="0"/>
                <w:sz w:val="24"/>
              </w:rPr>
              <w:t>9</w:t>
            </w:r>
            <w:r w:rsidRPr="00324C76">
              <w:rPr>
                <w:color w:val="000000"/>
                <w:kern w:val="0"/>
                <w:sz w:val="24"/>
              </w:rPr>
              <w:t>月</w:t>
            </w:r>
            <w:r w:rsidRPr="00324C76">
              <w:rPr>
                <w:color w:val="000000"/>
                <w:kern w:val="0"/>
                <w:sz w:val="24"/>
              </w:rPr>
              <w:t>28</w:t>
            </w:r>
            <w:r w:rsidRPr="00324C76">
              <w:rPr>
                <w:color w:val="000000"/>
                <w:kern w:val="0"/>
                <w:sz w:val="24"/>
              </w:rPr>
              <w:t>日</w:t>
            </w:r>
          </w:p>
        </w:tc>
      </w:tr>
      <w:tr w:rsidR="00446302" w:rsidRPr="00324C76" w:rsidTr="003D754A">
        <w:trPr>
          <w:jc w:val="center"/>
        </w:trPr>
        <w:tc>
          <w:tcPr>
            <w:tcW w:w="3023" w:type="dxa"/>
            <w:vAlign w:val="center"/>
          </w:tcPr>
          <w:p w:rsidR="00446302" w:rsidRPr="00324C76" w:rsidRDefault="00446302" w:rsidP="00B04217">
            <w:pPr>
              <w:adjustRightInd w:val="0"/>
              <w:spacing w:before="29" w:line="288" w:lineRule="auto"/>
              <w:ind w:left="17"/>
              <w:jc w:val="left"/>
              <w:rPr>
                <w:sz w:val="24"/>
              </w:rPr>
            </w:pPr>
            <w:r w:rsidRPr="00324C76">
              <w:rPr>
                <w:kern w:val="0"/>
                <w:sz w:val="24"/>
              </w:rPr>
              <w:t>报告期末基金份额总额</w:t>
            </w:r>
          </w:p>
        </w:tc>
        <w:tc>
          <w:tcPr>
            <w:tcW w:w="5845" w:type="dxa"/>
            <w:gridSpan w:val="2"/>
            <w:vAlign w:val="center"/>
          </w:tcPr>
          <w:p w:rsidR="00446302" w:rsidRPr="00324C76" w:rsidRDefault="00446302" w:rsidP="00B04217">
            <w:pPr>
              <w:adjustRightInd w:val="0"/>
              <w:spacing w:before="29" w:line="288" w:lineRule="auto"/>
              <w:ind w:left="17"/>
              <w:jc w:val="left"/>
              <w:rPr>
                <w:color w:val="000000"/>
                <w:sz w:val="24"/>
              </w:rPr>
            </w:pPr>
            <w:r w:rsidRPr="00324C76">
              <w:rPr>
                <w:color w:val="000000"/>
                <w:kern w:val="0"/>
                <w:sz w:val="24"/>
              </w:rPr>
              <w:t>44,016,293.91</w:t>
            </w:r>
            <w:r w:rsidR="0083349B" w:rsidRPr="00324C76">
              <w:rPr>
                <w:color w:val="000000"/>
                <w:kern w:val="0"/>
                <w:sz w:val="24"/>
              </w:rPr>
              <w:t>份</w:t>
            </w:r>
          </w:p>
        </w:tc>
      </w:tr>
      <w:tr w:rsidR="00446302" w:rsidRPr="00324C76" w:rsidTr="003D754A">
        <w:trPr>
          <w:jc w:val="center"/>
        </w:trPr>
        <w:tc>
          <w:tcPr>
            <w:tcW w:w="3023" w:type="dxa"/>
            <w:vAlign w:val="center"/>
          </w:tcPr>
          <w:p w:rsidR="00446302" w:rsidRPr="00324C76" w:rsidRDefault="00446302" w:rsidP="00B04217">
            <w:pPr>
              <w:adjustRightInd w:val="0"/>
              <w:spacing w:before="29" w:line="288" w:lineRule="auto"/>
              <w:ind w:left="17"/>
              <w:jc w:val="left"/>
              <w:rPr>
                <w:sz w:val="24"/>
              </w:rPr>
            </w:pPr>
            <w:r w:rsidRPr="00324C76">
              <w:rPr>
                <w:kern w:val="0"/>
                <w:sz w:val="24"/>
              </w:rPr>
              <w:t>投资目标</w:t>
            </w:r>
          </w:p>
        </w:tc>
        <w:tc>
          <w:tcPr>
            <w:tcW w:w="5845" w:type="dxa"/>
            <w:gridSpan w:val="2"/>
            <w:vAlign w:val="center"/>
          </w:tcPr>
          <w:p w:rsidR="00446302" w:rsidRPr="00324C76" w:rsidRDefault="00446302" w:rsidP="00B04217">
            <w:pPr>
              <w:adjustRightInd w:val="0"/>
              <w:spacing w:before="29" w:line="288" w:lineRule="auto"/>
              <w:ind w:left="17"/>
              <w:jc w:val="left"/>
              <w:rPr>
                <w:color w:val="000000"/>
                <w:sz w:val="24"/>
              </w:rPr>
            </w:pPr>
            <w:r w:rsidRPr="00324C76">
              <w:rPr>
                <w:color w:val="000000"/>
                <w:kern w:val="0"/>
                <w:sz w:val="24"/>
              </w:rPr>
              <w:t>紧密跟踪标的指数，追求跟踪偏离度与跟踪误差最小化。</w:t>
            </w:r>
          </w:p>
        </w:tc>
      </w:tr>
      <w:tr w:rsidR="00446302" w:rsidRPr="00324C76" w:rsidTr="003D754A">
        <w:trPr>
          <w:jc w:val="center"/>
        </w:trPr>
        <w:tc>
          <w:tcPr>
            <w:tcW w:w="3023" w:type="dxa"/>
            <w:vAlign w:val="center"/>
          </w:tcPr>
          <w:p w:rsidR="00446302" w:rsidRPr="00324C76" w:rsidRDefault="00446302" w:rsidP="00B04217">
            <w:pPr>
              <w:adjustRightInd w:val="0"/>
              <w:spacing w:before="29" w:line="288" w:lineRule="auto"/>
              <w:ind w:left="17"/>
              <w:jc w:val="left"/>
              <w:rPr>
                <w:sz w:val="24"/>
              </w:rPr>
            </w:pPr>
            <w:r w:rsidRPr="00324C76">
              <w:rPr>
                <w:kern w:val="0"/>
                <w:sz w:val="24"/>
              </w:rPr>
              <w:t>投资策略</w:t>
            </w:r>
          </w:p>
        </w:tc>
        <w:tc>
          <w:tcPr>
            <w:tcW w:w="5845" w:type="dxa"/>
            <w:gridSpan w:val="2"/>
            <w:vAlign w:val="center"/>
          </w:tcPr>
          <w:p w:rsidR="00446302" w:rsidRPr="00324C76" w:rsidRDefault="00446302" w:rsidP="00B04217">
            <w:pPr>
              <w:adjustRightInd w:val="0"/>
              <w:spacing w:before="29" w:line="288" w:lineRule="auto"/>
              <w:ind w:left="17"/>
              <w:jc w:val="left"/>
              <w:rPr>
                <w:color w:val="000000"/>
                <w:sz w:val="24"/>
              </w:rPr>
            </w:pPr>
            <w:r w:rsidRPr="00324C76">
              <w:rPr>
                <w:color w:val="000000"/>
                <w:kern w:val="0"/>
                <w:sz w:val="24"/>
              </w:rPr>
              <w:t>本基金通过把全部或接近全部的基金资产投资于目标</w:t>
            </w:r>
            <w:r w:rsidRPr="00324C76">
              <w:rPr>
                <w:color w:val="000000"/>
                <w:kern w:val="0"/>
                <w:sz w:val="24"/>
              </w:rPr>
              <w:t>ETF</w:t>
            </w:r>
            <w:r w:rsidRPr="00324C76">
              <w:rPr>
                <w:color w:val="000000"/>
                <w:kern w:val="0"/>
                <w:sz w:val="24"/>
              </w:rPr>
              <w:t>、标的指数成份股和备选成份股进行被动式指数化投资，正常情况下投资于目标</w:t>
            </w:r>
            <w:r w:rsidRPr="00324C76">
              <w:rPr>
                <w:color w:val="000000"/>
                <w:kern w:val="0"/>
                <w:sz w:val="24"/>
              </w:rPr>
              <w:t>ETF</w:t>
            </w:r>
            <w:r w:rsidRPr="00324C76">
              <w:rPr>
                <w:color w:val="000000"/>
                <w:kern w:val="0"/>
                <w:sz w:val="24"/>
              </w:rPr>
              <w:t>的资产比例不低于基金资产净值的</w:t>
            </w:r>
            <w:r w:rsidRPr="00324C76">
              <w:rPr>
                <w:color w:val="000000"/>
                <w:kern w:val="0"/>
                <w:sz w:val="24"/>
              </w:rPr>
              <w:t>90%</w:t>
            </w:r>
            <w:r w:rsidRPr="00324C76">
              <w:rPr>
                <w:color w:val="000000"/>
                <w:kern w:val="0"/>
                <w:sz w:val="24"/>
              </w:rPr>
              <w:t>，其余资产可投资于标的指数成份股、备选成份股、新股、债券、回购、权证及中国证监会允许基金投资的其它金融工具，其目的是为了使本基金在应付申购赎回的前提下，更好地实现跟踪标的指数的投资目标。</w:t>
            </w:r>
          </w:p>
        </w:tc>
      </w:tr>
      <w:tr w:rsidR="00446302" w:rsidRPr="00324C76" w:rsidTr="003D754A">
        <w:trPr>
          <w:jc w:val="center"/>
        </w:trPr>
        <w:tc>
          <w:tcPr>
            <w:tcW w:w="3023" w:type="dxa"/>
            <w:vAlign w:val="center"/>
          </w:tcPr>
          <w:p w:rsidR="00446302" w:rsidRPr="00324C76" w:rsidRDefault="00446302" w:rsidP="00B04217">
            <w:pPr>
              <w:adjustRightInd w:val="0"/>
              <w:spacing w:before="29" w:line="288" w:lineRule="auto"/>
              <w:ind w:left="17"/>
              <w:jc w:val="left"/>
              <w:rPr>
                <w:sz w:val="24"/>
              </w:rPr>
            </w:pPr>
            <w:r w:rsidRPr="00324C76">
              <w:rPr>
                <w:kern w:val="0"/>
                <w:sz w:val="24"/>
              </w:rPr>
              <w:t>业绩比较基准</w:t>
            </w:r>
          </w:p>
        </w:tc>
        <w:tc>
          <w:tcPr>
            <w:tcW w:w="5845" w:type="dxa"/>
            <w:gridSpan w:val="2"/>
            <w:vAlign w:val="center"/>
          </w:tcPr>
          <w:p w:rsidR="00446302" w:rsidRPr="00324C76" w:rsidRDefault="00446302" w:rsidP="00B04217">
            <w:pPr>
              <w:adjustRightInd w:val="0"/>
              <w:spacing w:before="29" w:line="288" w:lineRule="auto"/>
              <w:ind w:left="17"/>
              <w:jc w:val="left"/>
              <w:rPr>
                <w:color w:val="000000"/>
                <w:sz w:val="24"/>
              </w:rPr>
            </w:pPr>
            <w:r w:rsidRPr="00324C76">
              <w:rPr>
                <w:color w:val="000000"/>
                <w:kern w:val="0"/>
                <w:sz w:val="24"/>
              </w:rPr>
              <w:t>深证</w:t>
            </w:r>
            <w:r w:rsidRPr="00324C76">
              <w:rPr>
                <w:color w:val="000000"/>
                <w:kern w:val="0"/>
                <w:sz w:val="24"/>
              </w:rPr>
              <w:t>300</w:t>
            </w:r>
            <w:r w:rsidRPr="00324C76">
              <w:rPr>
                <w:color w:val="000000"/>
                <w:kern w:val="0"/>
                <w:sz w:val="24"/>
              </w:rPr>
              <w:t>价值价格指数收益率</w:t>
            </w:r>
            <w:r w:rsidRPr="00324C76">
              <w:rPr>
                <w:color w:val="000000"/>
                <w:kern w:val="0"/>
                <w:sz w:val="24"/>
              </w:rPr>
              <w:t>×95%</w:t>
            </w:r>
            <w:r w:rsidRPr="00324C76">
              <w:rPr>
                <w:color w:val="000000"/>
                <w:kern w:val="0"/>
                <w:sz w:val="24"/>
              </w:rPr>
              <w:t>＋银行活期存款税</w:t>
            </w:r>
            <w:r w:rsidRPr="00324C76">
              <w:rPr>
                <w:color w:val="000000"/>
                <w:kern w:val="0"/>
                <w:sz w:val="24"/>
              </w:rPr>
              <w:lastRenderedPageBreak/>
              <w:t>后收益率</w:t>
            </w:r>
            <w:r w:rsidRPr="00324C76">
              <w:rPr>
                <w:color w:val="000000"/>
                <w:kern w:val="0"/>
                <w:sz w:val="24"/>
              </w:rPr>
              <w:t>×5%</w:t>
            </w:r>
          </w:p>
        </w:tc>
      </w:tr>
      <w:tr w:rsidR="00446302" w:rsidRPr="00324C76" w:rsidTr="003D754A">
        <w:trPr>
          <w:jc w:val="center"/>
        </w:trPr>
        <w:tc>
          <w:tcPr>
            <w:tcW w:w="3023" w:type="dxa"/>
            <w:vAlign w:val="center"/>
          </w:tcPr>
          <w:p w:rsidR="00446302" w:rsidRPr="00324C76" w:rsidRDefault="00446302" w:rsidP="00B04217">
            <w:pPr>
              <w:adjustRightInd w:val="0"/>
              <w:spacing w:before="29" w:line="288" w:lineRule="auto"/>
              <w:ind w:left="17"/>
              <w:jc w:val="left"/>
              <w:rPr>
                <w:sz w:val="24"/>
              </w:rPr>
            </w:pPr>
            <w:r w:rsidRPr="00324C76">
              <w:rPr>
                <w:kern w:val="0"/>
                <w:sz w:val="24"/>
              </w:rPr>
              <w:lastRenderedPageBreak/>
              <w:t>风险收益特征</w:t>
            </w:r>
          </w:p>
        </w:tc>
        <w:tc>
          <w:tcPr>
            <w:tcW w:w="5845" w:type="dxa"/>
            <w:gridSpan w:val="2"/>
            <w:vAlign w:val="center"/>
          </w:tcPr>
          <w:p w:rsidR="00446302" w:rsidRPr="00324C76" w:rsidRDefault="00446302" w:rsidP="00B04217">
            <w:pPr>
              <w:adjustRightInd w:val="0"/>
              <w:spacing w:before="29" w:line="288" w:lineRule="auto"/>
              <w:ind w:left="17"/>
              <w:jc w:val="left"/>
              <w:rPr>
                <w:color w:val="000000"/>
                <w:sz w:val="24"/>
              </w:rPr>
            </w:pPr>
            <w:r w:rsidRPr="00324C76">
              <w:rPr>
                <w:color w:val="000000"/>
                <w:kern w:val="0"/>
                <w:sz w:val="24"/>
              </w:rPr>
              <w:t>本基金属</w:t>
            </w:r>
            <w:r w:rsidRPr="00324C76">
              <w:rPr>
                <w:color w:val="000000"/>
                <w:kern w:val="0"/>
                <w:sz w:val="24"/>
              </w:rPr>
              <w:t>ETF</w:t>
            </w:r>
            <w:r w:rsidRPr="00324C76">
              <w:rPr>
                <w:color w:val="000000"/>
                <w:kern w:val="0"/>
                <w:sz w:val="24"/>
              </w:rPr>
              <w:t>联接基金，风险与预期收益高于混合基金、债券基金与货币市场基金。本基金为指数型基金，紧密跟踪标的指数，具有和标的指数所代表的股票市场相似的风险收益特征，相当于股票基金中风险较高，预期收益较高的品种。</w:t>
            </w:r>
          </w:p>
        </w:tc>
      </w:tr>
      <w:tr w:rsidR="00446302" w:rsidRPr="00324C76" w:rsidTr="003D754A">
        <w:trPr>
          <w:jc w:val="center"/>
        </w:trPr>
        <w:tc>
          <w:tcPr>
            <w:tcW w:w="3023" w:type="dxa"/>
            <w:vAlign w:val="center"/>
          </w:tcPr>
          <w:p w:rsidR="00446302" w:rsidRPr="00324C76" w:rsidRDefault="00446302" w:rsidP="00B04217">
            <w:pPr>
              <w:adjustRightInd w:val="0"/>
              <w:spacing w:before="29" w:line="288" w:lineRule="auto"/>
              <w:ind w:left="17"/>
              <w:jc w:val="left"/>
              <w:rPr>
                <w:sz w:val="24"/>
              </w:rPr>
            </w:pPr>
            <w:r w:rsidRPr="00324C76">
              <w:rPr>
                <w:kern w:val="0"/>
                <w:sz w:val="24"/>
              </w:rPr>
              <w:t>基金管理人</w:t>
            </w:r>
          </w:p>
        </w:tc>
        <w:tc>
          <w:tcPr>
            <w:tcW w:w="5845" w:type="dxa"/>
            <w:gridSpan w:val="2"/>
            <w:vAlign w:val="center"/>
          </w:tcPr>
          <w:p w:rsidR="00446302" w:rsidRPr="00324C76" w:rsidRDefault="00446302" w:rsidP="00B04217">
            <w:pPr>
              <w:adjustRightInd w:val="0"/>
              <w:spacing w:before="29" w:line="288" w:lineRule="auto"/>
              <w:ind w:left="17"/>
              <w:jc w:val="left"/>
              <w:rPr>
                <w:color w:val="000000"/>
                <w:sz w:val="24"/>
              </w:rPr>
            </w:pPr>
            <w:r w:rsidRPr="00324C76">
              <w:rPr>
                <w:color w:val="000000"/>
                <w:kern w:val="0"/>
                <w:sz w:val="24"/>
              </w:rPr>
              <w:t>交银施罗德基金管理有限公司</w:t>
            </w:r>
          </w:p>
        </w:tc>
      </w:tr>
      <w:tr w:rsidR="00446302" w:rsidRPr="00324C76" w:rsidTr="003D754A">
        <w:trPr>
          <w:jc w:val="center"/>
        </w:trPr>
        <w:tc>
          <w:tcPr>
            <w:tcW w:w="3023" w:type="dxa"/>
            <w:vAlign w:val="center"/>
          </w:tcPr>
          <w:p w:rsidR="00446302" w:rsidRPr="00324C76" w:rsidRDefault="00446302" w:rsidP="00B04217">
            <w:pPr>
              <w:adjustRightInd w:val="0"/>
              <w:spacing w:before="29" w:line="288" w:lineRule="auto"/>
              <w:ind w:left="17"/>
              <w:jc w:val="left"/>
              <w:rPr>
                <w:sz w:val="24"/>
              </w:rPr>
            </w:pPr>
            <w:r w:rsidRPr="00324C76">
              <w:rPr>
                <w:kern w:val="0"/>
                <w:sz w:val="24"/>
              </w:rPr>
              <w:t>基金托管人</w:t>
            </w:r>
          </w:p>
        </w:tc>
        <w:tc>
          <w:tcPr>
            <w:tcW w:w="5845" w:type="dxa"/>
            <w:gridSpan w:val="2"/>
            <w:vAlign w:val="center"/>
          </w:tcPr>
          <w:p w:rsidR="00446302" w:rsidRPr="00324C76" w:rsidRDefault="00446302" w:rsidP="00B04217">
            <w:pPr>
              <w:adjustRightInd w:val="0"/>
              <w:spacing w:before="29" w:line="288" w:lineRule="auto"/>
              <w:ind w:left="17"/>
              <w:jc w:val="left"/>
              <w:rPr>
                <w:color w:val="000000"/>
                <w:sz w:val="24"/>
              </w:rPr>
            </w:pPr>
            <w:r w:rsidRPr="00324C76">
              <w:rPr>
                <w:color w:val="000000"/>
                <w:kern w:val="0"/>
                <w:sz w:val="24"/>
              </w:rPr>
              <w:t>中国农业银行股份有限公司</w:t>
            </w:r>
          </w:p>
        </w:tc>
      </w:tr>
    </w:tbl>
    <w:p w:rsidR="00D6057D" w:rsidRPr="00324C76" w:rsidRDefault="00D6057D" w:rsidP="00B04217">
      <w:pPr>
        <w:autoSpaceDE w:val="0"/>
        <w:autoSpaceDN w:val="0"/>
        <w:adjustRightInd w:val="0"/>
        <w:spacing w:before="29" w:line="288" w:lineRule="auto"/>
        <w:jc w:val="left"/>
        <w:rPr>
          <w:kern w:val="0"/>
          <w:sz w:val="24"/>
        </w:rPr>
      </w:pPr>
    </w:p>
    <w:p w:rsidR="00B72596" w:rsidRPr="00324C76" w:rsidRDefault="00B72596" w:rsidP="00B04217">
      <w:pPr>
        <w:pStyle w:val="2"/>
        <w:keepNext w:val="0"/>
        <w:keepLines w:val="0"/>
        <w:spacing w:before="29" w:after="0" w:line="288" w:lineRule="auto"/>
        <w:rPr>
          <w:rFonts w:ascii="Times New Roman" w:hAnsi="Times New Roman" w:cs="Times New Roman"/>
          <w:szCs w:val="24"/>
        </w:rPr>
      </w:pPr>
      <w:r w:rsidRPr="00324C76">
        <w:rPr>
          <w:rFonts w:ascii="Times New Roman" w:hAnsi="Times New Roman" w:cs="Times New Roman"/>
          <w:szCs w:val="24"/>
        </w:rPr>
        <w:t>2.1.1</w:t>
      </w:r>
      <w:r w:rsidR="00597E06">
        <w:rPr>
          <w:rFonts w:ascii="Times New Roman" w:hAnsi="Times New Roman" w:cs="Times New Roman"/>
          <w:szCs w:val="24"/>
        </w:rPr>
        <w:t xml:space="preserve"> </w:t>
      </w:r>
      <w:r w:rsidRPr="00324C76">
        <w:rPr>
          <w:rFonts w:ascii="Times New Roman" w:hAnsi="Times New Roman" w:cs="Times New Roman"/>
          <w:szCs w:val="24"/>
        </w:rPr>
        <w:t>目标</w:t>
      </w:r>
      <w:r w:rsidR="00D6057D" w:rsidRPr="00324C76">
        <w:rPr>
          <w:rFonts w:ascii="Times New Roman" w:hAnsi="Times New Roman" w:cs="Times New Roman"/>
          <w:szCs w:val="24"/>
        </w:rPr>
        <w:t>基金</w:t>
      </w:r>
      <w:r w:rsidR="00156E40" w:rsidRPr="00324C76">
        <w:rPr>
          <w:rFonts w:ascii="Times New Roman" w:hAnsi="Times New Roman" w:cs="Times New Roman"/>
          <w:szCs w:val="24"/>
        </w:rPr>
        <w:t>基本情况</w:t>
      </w:r>
    </w:p>
    <w:tbl>
      <w:tblPr>
        <w:tblW w:w="8868" w:type="dxa"/>
        <w:jc w:val="center"/>
        <w:tblLayout w:type="fixed"/>
        <w:tblLook w:val="0000" w:firstRow="0" w:lastRow="0" w:firstColumn="0" w:lastColumn="0" w:noHBand="0" w:noVBand="0"/>
      </w:tblPr>
      <w:tblGrid>
        <w:gridCol w:w="2855"/>
        <w:gridCol w:w="6013"/>
      </w:tblGrid>
      <w:tr w:rsidR="0031189A" w:rsidRPr="00324C76" w:rsidTr="00E5188E">
        <w:trPr>
          <w:jc w:val="center"/>
        </w:trPr>
        <w:tc>
          <w:tcPr>
            <w:tcW w:w="2724" w:type="dxa"/>
            <w:tcBorders>
              <w:top w:val="single" w:sz="8" w:space="0" w:color="000000"/>
              <w:left w:val="single" w:sz="8" w:space="0" w:color="000000"/>
              <w:bottom w:val="single" w:sz="8" w:space="0" w:color="000000"/>
              <w:right w:val="single" w:sz="8" w:space="0" w:color="000000"/>
            </w:tcBorders>
            <w:vAlign w:val="center"/>
          </w:tcPr>
          <w:p w:rsidR="0031189A" w:rsidRPr="00324C76" w:rsidRDefault="0031189A" w:rsidP="00B04217">
            <w:pPr>
              <w:autoSpaceDE w:val="0"/>
              <w:autoSpaceDN w:val="0"/>
              <w:adjustRightInd w:val="0"/>
              <w:spacing w:before="29" w:line="288" w:lineRule="auto"/>
              <w:ind w:left="15"/>
              <w:jc w:val="left"/>
              <w:rPr>
                <w:kern w:val="0"/>
                <w:sz w:val="24"/>
              </w:rPr>
            </w:pPr>
            <w:r w:rsidRPr="00324C76">
              <w:rPr>
                <w:kern w:val="0"/>
                <w:sz w:val="24"/>
              </w:rPr>
              <w:t>基金名称</w:t>
            </w:r>
          </w:p>
        </w:tc>
        <w:tc>
          <w:tcPr>
            <w:tcW w:w="5736" w:type="dxa"/>
            <w:tcBorders>
              <w:top w:val="single" w:sz="8" w:space="0" w:color="000000"/>
              <w:left w:val="single" w:sz="8" w:space="0" w:color="000000"/>
              <w:bottom w:val="single" w:sz="8" w:space="0" w:color="000000"/>
              <w:right w:val="single" w:sz="8" w:space="0" w:color="000000"/>
            </w:tcBorders>
            <w:vAlign w:val="center"/>
          </w:tcPr>
          <w:p w:rsidR="0031189A" w:rsidRPr="00324C76" w:rsidRDefault="0031189A" w:rsidP="00B04217">
            <w:pPr>
              <w:spacing w:before="29" w:line="288" w:lineRule="auto"/>
              <w:jc w:val="left"/>
              <w:rPr>
                <w:sz w:val="24"/>
              </w:rPr>
            </w:pPr>
            <w:r w:rsidRPr="00324C76">
              <w:rPr>
                <w:sz w:val="24"/>
              </w:rPr>
              <w:t>深证</w:t>
            </w:r>
            <w:r w:rsidRPr="00324C76">
              <w:rPr>
                <w:sz w:val="24"/>
              </w:rPr>
              <w:t>300</w:t>
            </w:r>
            <w:r w:rsidRPr="00324C76">
              <w:rPr>
                <w:sz w:val="24"/>
              </w:rPr>
              <w:t>价值交易型开放式指数证券投资基金</w:t>
            </w:r>
          </w:p>
        </w:tc>
      </w:tr>
      <w:tr w:rsidR="0031189A" w:rsidRPr="00324C76" w:rsidTr="00E5188E">
        <w:trPr>
          <w:jc w:val="center"/>
        </w:trPr>
        <w:tc>
          <w:tcPr>
            <w:tcW w:w="2724" w:type="dxa"/>
            <w:tcBorders>
              <w:top w:val="single" w:sz="8" w:space="0" w:color="000000"/>
              <w:left w:val="single" w:sz="8" w:space="0" w:color="000000"/>
              <w:bottom w:val="single" w:sz="8" w:space="0" w:color="000000"/>
              <w:right w:val="single" w:sz="8" w:space="0" w:color="000000"/>
            </w:tcBorders>
            <w:vAlign w:val="center"/>
          </w:tcPr>
          <w:p w:rsidR="0031189A" w:rsidRPr="00324C76" w:rsidRDefault="0031189A" w:rsidP="00B04217">
            <w:pPr>
              <w:autoSpaceDE w:val="0"/>
              <w:autoSpaceDN w:val="0"/>
              <w:adjustRightInd w:val="0"/>
              <w:spacing w:before="29" w:line="288" w:lineRule="auto"/>
              <w:ind w:left="15"/>
              <w:jc w:val="left"/>
              <w:rPr>
                <w:kern w:val="0"/>
                <w:sz w:val="24"/>
              </w:rPr>
            </w:pPr>
            <w:r w:rsidRPr="00324C76">
              <w:rPr>
                <w:kern w:val="0"/>
                <w:sz w:val="24"/>
              </w:rPr>
              <w:t>基金主代码</w:t>
            </w:r>
          </w:p>
        </w:tc>
        <w:tc>
          <w:tcPr>
            <w:tcW w:w="5736" w:type="dxa"/>
            <w:tcBorders>
              <w:top w:val="single" w:sz="8" w:space="0" w:color="000000"/>
              <w:left w:val="single" w:sz="8" w:space="0" w:color="000000"/>
              <w:bottom w:val="single" w:sz="8" w:space="0" w:color="000000"/>
              <w:right w:val="single" w:sz="8" w:space="0" w:color="000000"/>
            </w:tcBorders>
            <w:vAlign w:val="center"/>
          </w:tcPr>
          <w:p w:rsidR="0031189A" w:rsidRPr="00324C76" w:rsidRDefault="0031189A" w:rsidP="00B04217">
            <w:pPr>
              <w:spacing w:before="29" w:line="288" w:lineRule="auto"/>
              <w:jc w:val="left"/>
              <w:rPr>
                <w:sz w:val="24"/>
              </w:rPr>
            </w:pPr>
            <w:r w:rsidRPr="00324C76">
              <w:rPr>
                <w:sz w:val="24"/>
              </w:rPr>
              <w:t>159913</w:t>
            </w:r>
          </w:p>
        </w:tc>
      </w:tr>
      <w:tr w:rsidR="0031189A" w:rsidRPr="00324C76" w:rsidTr="00E5188E">
        <w:trPr>
          <w:jc w:val="center"/>
        </w:trPr>
        <w:tc>
          <w:tcPr>
            <w:tcW w:w="2724" w:type="dxa"/>
            <w:tcBorders>
              <w:top w:val="single" w:sz="8" w:space="0" w:color="000000"/>
              <w:left w:val="single" w:sz="8" w:space="0" w:color="000000"/>
              <w:bottom w:val="single" w:sz="8" w:space="0" w:color="000000"/>
              <w:right w:val="single" w:sz="8" w:space="0" w:color="000000"/>
            </w:tcBorders>
            <w:vAlign w:val="center"/>
          </w:tcPr>
          <w:p w:rsidR="0031189A" w:rsidRPr="00324C76" w:rsidRDefault="0031189A" w:rsidP="00B04217">
            <w:pPr>
              <w:autoSpaceDE w:val="0"/>
              <w:autoSpaceDN w:val="0"/>
              <w:adjustRightInd w:val="0"/>
              <w:spacing w:before="29" w:line="288" w:lineRule="auto"/>
              <w:ind w:left="15"/>
              <w:jc w:val="left"/>
              <w:rPr>
                <w:kern w:val="0"/>
                <w:sz w:val="24"/>
              </w:rPr>
            </w:pPr>
            <w:r w:rsidRPr="00324C76">
              <w:rPr>
                <w:kern w:val="0"/>
                <w:sz w:val="24"/>
              </w:rPr>
              <w:t>基金运作方式</w:t>
            </w:r>
          </w:p>
        </w:tc>
        <w:tc>
          <w:tcPr>
            <w:tcW w:w="5736" w:type="dxa"/>
            <w:tcBorders>
              <w:top w:val="single" w:sz="8" w:space="0" w:color="000000"/>
              <w:left w:val="single" w:sz="8" w:space="0" w:color="000000"/>
              <w:bottom w:val="single" w:sz="8" w:space="0" w:color="000000"/>
              <w:right w:val="single" w:sz="8" w:space="0" w:color="000000"/>
            </w:tcBorders>
            <w:vAlign w:val="center"/>
          </w:tcPr>
          <w:p w:rsidR="0031189A" w:rsidRPr="00324C76" w:rsidRDefault="0090000A" w:rsidP="00B04217">
            <w:pPr>
              <w:spacing w:before="29" w:line="288" w:lineRule="auto"/>
              <w:jc w:val="left"/>
              <w:rPr>
                <w:sz w:val="24"/>
              </w:rPr>
            </w:pPr>
            <w:r w:rsidRPr="00324C76">
              <w:rPr>
                <w:sz w:val="24"/>
              </w:rPr>
              <w:t>交易型开放式</w:t>
            </w:r>
          </w:p>
        </w:tc>
      </w:tr>
      <w:tr w:rsidR="0031189A" w:rsidRPr="00324C76" w:rsidTr="00E5188E">
        <w:trPr>
          <w:jc w:val="center"/>
        </w:trPr>
        <w:tc>
          <w:tcPr>
            <w:tcW w:w="2724" w:type="dxa"/>
            <w:tcBorders>
              <w:top w:val="single" w:sz="8" w:space="0" w:color="000000"/>
              <w:left w:val="single" w:sz="8" w:space="0" w:color="000000"/>
              <w:bottom w:val="single" w:sz="8" w:space="0" w:color="000000"/>
              <w:right w:val="single" w:sz="8" w:space="0" w:color="000000"/>
            </w:tcBorders>
            <w:vAlign w:val="center"/>
          </w:tcPr>
          <w:p w:rsidR="0031189A" w:rsidRPr="00324C76" w:rsidRDefault="0031189A" w:rsidP="00B04217">
            <w:pPr>
              <w:autoSpaceDE w:val="0"/>
              <w:autoSpaceDN w:val="0"/>
              <w:adjustRightInd w:val="0"/>
              <w:spacing w:before="29" w:line="288" w:lineRule="auto"/>
              <w:ind w:left="15"/>
              <w:jc w:val="left"/>
              <w:rPr>
                <w:kern w:val="0"/>
                <w:sz w:val="24"/>
              </w:rPr>
            </w:pPr>
            <w:r w:rsidRPr="00324C76">
              <w:rPr>
                <w:kern w:val="0"/>
                <w:sz w:val="24"/>
              </w:rPr>
              <w:t>基金合同生效日</w:t>
            </w:r>
          </w:p>
        </w:tc>
        <w:tc>
          <w:tcPr>
            <w:tcW w:w="5736" w:type="dxa"/>
            <w:tcBorders>
              <w:top w:val="single" w:sz="8" w:space="0" w:color="000000"/>
              <w:left w:val="single" w:sz="8" w:space="0" w:color="000000"/>
              <w:bottom w:val="single" w:sz="8" w:space="0" w:color="000000"/>
              <w:right w:val="single" w:sz="8" w:space="0" w:color="000000"/>
            </w:tcBorders>
            <w:vAlign w:val="center"/>
          </w:tcPr>
          <w:p w:rsidR="0031189A" w:rsidRPr="00324C76" w:rsidRDefault="0090000A" w:rsidP="00B04217">
            <w:pPr>
              <w:spacing w:before="29" w:line="288" w:lineRule="auto"/>
              <w:jc w:val="left"/>
              <w:rPr>
                <w:sz w:val="24"/>
              </w:rPr>
            </w:pPr>
            <w:r w:rsidRPr="00324C76">
              <w:rPr>
                <w:sz w:val="24"/>
              </w:rPr>
              <w:t>2011</w:t>
            </w:r>
            <w:r w:rsidRPr="00324C76">
              <w:rPr>
                <w:sz w:val="24"/>
              </w:rPr>
              <w:t>年</w:t>
            </w:r>
            <w:r w:rsidRPr="00324C76">
              <w:rPr>
                <w:sz w:val="24"/>
              </w:rPr>
              <w:t>9</w:t>
            </w:r>
            <w:r w:rsidRPr="00324C76">
              <w:rPr>
                <w:sz w:val="24"/>
              </w:rPr>
              <w:t>月</w:t>
            </w:r>
            <w:r w:rsidRPr="00324C76">
              <w:rPr>
                <w:sz w:val="24"/>
              </w:rPr>
              <w:t>22</w:t>
            </w:r>
            <w:r w:rsidRPr="00324C76">
              <w:rPr>
                <w:sz w:val="24"/>
              </w:rPr>
              <w:t>日</w:t>
            </w:r>
          </w:p>
        </w:tc>
      </w:tr>
      <w:tr w:rsidR="0031189A" w:rsidRPr="00324C76" w:rsidTr="00E5188E">
        <w:trPr>
          <w:jc w:val="center"/>
        </w:trPr>
        <w:tc>
          <w:tcPr>
            <w:tcW w:w="2724" w:type="dxa"/>
            <w:tcBorders>
              <w:top w:val="single" w:sz="8" w:space="0" w:color="000000"/>
              <w:left w:val="single" w:sz="8" w:space="0" w:color="000000"/>
              <w:bottom w:val="single" w:sz="8" w:space="0" w:color="000000"/>
              <w:right w:val="single" w:sz="8" w:space="0" w:color="000000"/>
            </w:tcBorders>
            <w:vAlign w:val="center"/>
          </w:tcPr>
          <w:p w:rsidR="0031189A" w:rsidRPr="00324C76" w:rsidRDefault="0031189A" w:rsidP="00B04217">
            <w:pPr>
              <w:autoSpaceDE w:val="0"/>
              <w:autoSpaceDN w:val="0"/>
              <w:adjustRightInd w:val="0"/>
              <w:spacing w:before="29" w:line="288" w:lineRule="auto"/>
              <w:ind w:left="15"/>
              <w:jc w:val="left"/>
              <w:rPr>
                <w:kern w:val="0"/>
                <w:sz w:val="24"/>
              </w:rPr>
            </w:pPr>
            <w:r w:rsidRPr="00324C76">
              <w:rPr>
                <w:kern w:val="0"/>
                <w:sz w:val="24"/>
              </w:rPr>
              <w:t>基金份额上市的证券交易所</w:t>
            </w:r>
          </w:p>
        </w:tc>
        <w:tc>
          <w:tcPr>
            <w:tcW w:w="5736" w:type="dxa"/>
            <w:tcBorders>
              <w:top w:val="single" w:sz="8" w:space="0" w:color="000000"/>
              <w:left w:val="single" w:sz="8" w:space="0" w:color="000000"/>
              <w:bottom w:val="single" w:sz="8" w:space="0" w:color="000000"/>
              <w:right w:val="single" w:sz="8" w:space="0" w:color="000000"/>
            </w:tcBorders>
            <w:vAlign w:val="center"/>
          </w:tcPr>
          <w:p w:rsidR="0031189A" w:rsidRPr="00324C76" w:rsidRDefault="0090000A" w:rsidP="00B04217">
            <w:pPr>
              <w:spacing w:before="29" w:line="288" w:lineRule="auto"/>
              <w:jc w:val="left"/>
              <w:rPr>
                <w:sz w:val="24"/>
              </w:rPr>
            </w:pPr>
            <w:r w:rsidRPr="00324C76">
              <w:rPr>
                <w:sz w:val="24"/>
              </w:rPr>
              <w:t>深圳证券交易所</w:t>
            </w:r>
          </w:p>
        </w:tc>
      </w:tr>
      <w:tr w:rsidR="0031189A" w:rsidRPr="00324C76" w:rsidTr="00E5188E">
        <w:trPr>
          <w:jc w:val="center"/>
        </w:trPr>
        <w:tc>
          <w:tcPr>
            <w:tcW w:w="2724" w:type="dxa"/>
            <w:tcBorders>
              <w:top w:val="single" w:sz="8" w:space="0" w:color="000000"/>
              <w:left w:val="single" w:sz="8" w:space="0" w:color="000000"/>
              <w:bottom w:val="single" w:sz="8" w:space="0" w:color="000000"/>
              <w:right w:val="single" w:sz="8" w:space="0" w:color="000000"/>
            </w:tcBorders>
            <w:vAlign w:val="center"/>
          </w:tcPr>
          <w:p w:rsidR="0031189A" w:rsidRPr="00324C76" w:rsidRDefault="0031189A" w:rsidP="00B04217">
            <w:pPr>
              <w:autoSpaceDE w:val="0"/>
              <w:autoSpaceDN w:val="0"/>
              <w:adjustRightInd w:val="0"/>
              <w:spacing w:before="29" w:line="288" w:lineRule="auto"/>
              <w:ind w:left="15"/>
              <w:jc w:val="left"/>
              <w:rPr>
                <w:kern w:val="0"/>
                <w:sz w:val="24"/>
              </w:rPr>
            </w:pPr>
            <w:r w:rsidRPr="00324C76">
              <w:rPr>
                <w:kern w:val="0"/>
                <w:sz w:val="24"/>
              </w:rPr>
              <w:t>上市日期</w:t>
            </w:r>
          </w:p>
        </w:tc>
        <w:tc>
          <w:tcPr>
            <w:tcW w:w="5736" w:type="dxa"/>
            <w:tcBorders>
              <w:top w:val="single" w:sz="8" w:space="0" w:color="000000"/>
              <w:left w:val="single" w:sz="8" w:space="0" w:color="000000"/>
              <w:bottom w:val="single" w:sz="8" w:space="0" w:color="000000"/>
              <w:right w:val="single" w:sz="8" w:space="0" w:color="000000"/>
            </w:tcBorders>
            <w:vAlign w:val="center"/>
          </w:tcPr>
          <w:p w:rsidR="0031189A" w:rsidRPr="00324C76" w:rsidRDefault="0090000A" w:rsidP="00B04217">
            <w:pPr>
              <w:spacing w:before="29" w:line="288" w:lineRule="auto"/>
              <w:jc w:val="left"/>
              <w:rPr>
                <w:sz w:val="24"/>
              </w:rPr>
            </w:pPr>
            <w:r w:rsidRPr="00324C76">
              <w:rPr>
                <w:sz w:val="24"/>
              </w:rPr>
              <w:t>2011</w:t>
            </w:r>
            <w:r w:rsidRPr="00324C76">
              <w:rPr>
                <w:sz w:val="24"/>
              </w:rPr>
              <w:t>年</w:t>
            </w:r>
            <w:r w:rsidRPr="00324C76">
              <w:rPr>
                <w:sz w:val="24"/>
              </w:rPr>
              <w:t>10</w:t>
            </w:r>
            <w:r w:rsidRPr="00324C76">
              <w:rPr>
                <w:sz w:val="24"/>
              </w:rPr>
              <w:t>月</w:t>
            </w:r>
            <w:r w:rsidRPr="00324C76">
              <w:rPr>
                <w:sz w:val="24"/>
              </w:rPr>
              <w:t>25</w:t>
            </w:r>
            <w:r w:rsidRPr="00324C76">
              <w:rPr>
                <w:sz w:val="24"/>
              </w:rPr>
              <w:t>日</w:t>
            </w:r>
          </w:p>
        </w:tc>
      </w:tr>
      <w:tr w:rsidR="0031189A" w:rsidRPr="00324C76" w:rsidTr="00E5188E">
        <w:trPr>
          <w:jc w:val="center"/>
        </w:trPr>
        <w:tc>
          <w:tcPr>
            <w:tcW w:w="2724" w:type="dxa"/>
            <w:tcBorders>
              <w:top w:val="single" w:sz="8" w:space="0" w:color="000000"/>
              <w:left w:val="single" w:sz="8" w:space="0" w:color="000000"/>
              <w:bottom w:val="single" w:sz="8" w:space="0" w:color="000000"/>
              <w:right w:val="single" w:sz="8" w:space="0" w:color="000000"/>
            </w:tcBorders>
            <w:vAlign w:val="center"/>
          </w:tcPr>
          <w:p w:rsidR="0031189A" w:rsidRPr="00324C76" w:rsidRDefault="0031189A" w:rsidP="00B04217">
            <w:pPr>
              <w:autoSpaceDE w:val="0"/>
              <w:autoSpaceDN w:val="0"/>
              <w:adjustRightInd w:val="0"/>
              <w:spacing w:before="29" w:line="288" w:lineRule="auto"/>
              <w:ind w:left="15"/>
              <w:jc w:val="left"/>
              <w:rPr>
                <w:kern w:val="0"/>
                <w:sz w:val="24"/>
              </w:rPr>
            </w:pPr>
            <w:r w:rsidRPr="00324C76">
              <w:rPr>
                <w:kern w:val="0"/>
                <w:sz w:val="24"/>
              </w:rPr>
              <w:t>基金管理人名称</w:t>
            </w:r>
          </w:p>
        </w:tc>
        <w:tc>
          <w:tcPr>
            <w:tcW w:w="5736" w:type="dxa"/>
            <w:tcBorders>
              <w:top w:val="single" w:sz="8" w:space="0" w:color="000000"/>
              <w:left w:val="single" w:sz="8" w:space="0" w:color="000000"/>
              <w:bottom w:val="single" w:sz="8" w:space="0" w:color="000000"/>
              <w:right w:val="single" w:sz="8" w:space="0" w:color="000000"/>
            </w:tcBorders>
            <w:vAlign w:val="center"/>
          </w:tcPr>
          <w:p w:rsidR="0031189A" w:rsidRPr="00324C76" w:rsidRDefault="0090000A" w:rsidP="00B04217">
            <w:pPr>
              <w:spacing w:before="29" w:line="288" w:lineRule="auto"/>
              <w:jc w:val="left"/>
              <w:rPr>
                <w:sz w:val="24"/>
              </w:rPr>
            </w:pPr>
            <w:r w:rsidRPr="00324C76">
              <w:rPr>
                <w:sz w:val="24"/>
              </w:rPr>
              <w:t>交银施罗德基金管理有限公司</w:t>
            </w:r>
          </w:p>
        </w:tc>
      </w:tr>
      <w:tr w:rsidR="0031189A" w:rsidRPr="00324C76" w:rsidTr="00E5188E">
        <w:trPr>
          <w:jc w:val="center"/>
        </w:trPr>
        <w:tc>
          <w:tcPr>
            <w:tcW w:w="2724" w:type="dxa"/>
            <w:tcBorders>
              <w:top w:val="single" w:sz="8" w:space="0" w:color="000000"/>
              <w:left w:val="single" w:sz="8" w:space="0" w:color="000000"/>
              <w:bottom w:val="single" w:sz="8" w:space="0" w:color="000000"/>
              <w:right w:val="single" w:sz="8" w:space="0" w:color="000000"/>
            </w:tcBorders>
            <w:vAlign w:val="center"/>
          </w:tcPr>
          <w:p w:rsidR="0031189A" w:rsidRPr="00324C76" w:rsidRDefault="0031189A" w:rsidP="00B04217">
            <w:pPr>
              <w:autoSpaceDE w:val="0"/>
              <w:autoSpaceDN w:val="0"/>
              <w:adjustRightInd w:val="0"/>
              <w:spacing w:before="29" w:line="288" w:lineRule="auto"/>
              <w:ind w:left="15"/>
              <w:jc w:val="left"/>
              <w:rPr>
                <w:kern w:val="0"/>
                <w:sz w:val="24"/>
              </w:rPr>
            </w:pPr>
            <w:r w:rsidRPr="00324C76">
              <w:rPr>
                <w:kern w:val="0"/>
                <w:sz w:val="24"/>
              </w:rPr>
              <w:t>基金托管人名称</w:t>
            </w:r>
          </w:p>
        </w:tc>
        <w:tc>
          <w:tcPr>
            <w:tcW w:w="5736" w:type="dxa"/>
            <w:tcBorders>
              <w:top w:val="single" w:sz="8" w:space="0" w:color="000000"/>
              <w:left w:val="single" w:sz="8" w:space="0" w:color="000000"/>
              <w:bottom w:val="single" w:sz="8" w:space="0" w:color="000000"/>
              <w:right w:val="single" w:sz="8" w:space="0" w:color="000000"/>
            </w:tcBorders>
            <w:vAlign w:val="center"/>
          </w:tcPr>
          <w:p w:rsidR="0031189A" w:rsidRPr="00324C76" w:rsidRDefault="0090000A" w:rsidP="00B04217">
            <w:pPr>
              <w:spacing w:before="29" w:line="288" w:lineRule="auto"/>
              <w:jc w:val="left"/>
              <w:rPr>
                <w:sz w:val="24"/>
              </w:rPr>
            </w:pPr>
            <w:r w:rsidRPr="00324C76">
              <w:rPr>
                <w:sz w:val="24"/>
              </w:rPr>
              <w:t>中国农业银行股份有限公司</w:t>
            </w:r>
          </w:p>
        </w:tc>
      </w:tr>
    </w:tbl>
    <w:p w:rsidR="006B4B1E" w:rsidRPr="00324C76" w:rsidRDefault="006B4B1E" w:rsidP="00B04217">
      <w:pPr>
        <w:autoSpaceDE w:val="0"/>
        <w:autoSpaceDN w:val="0"/>
        <w:adjustRightInd w:val="0"/>
        <w:spacing w:before="29" w:line="288" w:lineRule="auto"/>
        <w:jc w:val="left"/>
        <w:rPr>
          <w:color w:val="000000"/>
          <w:sz w:val="24"/>
        </w:rPr>
      </w:pPr>
    </w:p>
    <w:p w:rsidR="00156E40" w:rsidRPr="00324C76" w:rsidRDefault="00156E40" w:rsidP="00B04217">
      <w:pPr>
        <w:pStyle w:val="2"/>
        <w:keepNext w:val="0"/>
        <w:keepLines w:val="0"/>
        <w:spacing w:before="29" w:after="0" w:line="288" w:lineRule="auto"/>
        <w:rPr>
          <w:rFonts w:ascii="Times New Roman" w:hAnsi="Times New Roman" w:cs="Times New Roman"/>
          <w:szCs w:val="24"/>
        </w:rPr>
      </w:pPr>
      <w:smartTag w:uri="urn:schemas-microsoft-com:office:smarttags" w:element="chsdate">
        <w:smartTagPr>
          <w:attr w:name="Year" w:val="1899"/>
          <w:attr w:name="Month" w:val="12"/>
          <w:attr w:name="Day" w:val="30"/>
          <w:attr w:name="IsLunarDate" w:val="False"/>
          <w:attr w:name="IsROCDate" w:val="False"/>
        </w:smartTagPr>
        <w:r w:rsidRPr="00324C76">
          <w:rPr>
            <w:rFonts w:ascii="Times New Roman" w:hAnsi="Times New Roman" w:cs="Times New Roman"/>
            <w:szCs w:val="24"/>
          </w:rPr>
          <w:t>2.1.2</w:t>
        </w:r>
        <w:r w:rsidR="00597E06">
          <w:rPr>
            <w:rFonts w:ascii="Times New Roman" w:hAnsi="Times New Roman" w:cs="Times New Roman"/>
            <w:szCs w:val="24"/>
          </w:rPr>
          <w:t xml:space="preserve"> </w:t>
        </w:r>
      </w:smartTag>
      <w:r w:rsidR="00B51C7C" w:rsidRPr="00324C76">
        <w:rPr>
          <w:rFonts w:ascii="Times New Roman" w:hAnsi="Times New Roman" w:cs="Times New Roman"/>
          <w:szCs w:val="24"/>
        </w:rPr>
        <w:t>目标基金产品说明</w:t>
      </w:r>
    </w:p>
    <w:tbl>
      <w:tblPr>
        <w:tblW w:w="8868" w:type="dxa"/>
        <w:jc w:val="center"/>
        <w:tblLook w:val="0000" w:firstRow="0" w:lastRow="0" w:firstColumn="0" w:lastColumn="0" w:noHBand="0" w:noVBand="0"/>
      </w:tblPr>
      <w:tblGrid>
        <w:gridCol w:w="2956"/>
        <w:gridCol w:w="5912"/>
      </w:tblGrid>
      <w:tr w:rsidR="0090000A" w:rsidRPr="00324C76" w:rsidTr="00916017">
        <w:trPr>
          <w:jc w:val="center"/>
        </w:trPr>
        <w:tc>
          <w:tcPr>
            <w:tcW w:w="2820" w:type="dxa"/>
            <w:tcBorders>
              <w:top w:val="single" w:sz="8" w:space="0" w:color="000000"/>
              <w:left w:val="single" w:sz="8" w:space="0" w:color="000000"/>
              <w:bottom w:val="single" w:sz="8" w:space="0" w:color="000000"/>
              <w:right w:val="single" w:sz="8" w:space="0" w:color="000000"/>
            </w:tcBorders>
            <w:vAlign w:val="center"/>
          </w:tcPr>
          <w:p w:rsidR="0090000A" w:rsidRPr="00324C76" w:rsidRDefault="0090000A" w:rsidP="00B04217">
            <w:pPr>
              <w:autoSpaceDE w:val="0"/>
              <w:autoSpaceDN w:val="0"/>
              <w:adjustRightInd w:val="0"/>
              <w:spacing w:before="29" w:line="288" w:lineRule="auto"/>
              <w:ind w:left="15"/>
              <w:jc w:val="left"/>
              <w:rPr>
                <w:kern w:val="0"/>
                <w:sz w:val="24"/>
              </w:rPr>
            </w:pPr>
            <w:r w:rsidRPr="00324C76">
              <w:rPr>
                <w:kern w:val="0"/>
                <w:sz w:val="24"/>
              </w:rPr>
              <w:t>投资目标</w:t>
            </w:r>
          </w:p>
        </w:tc>
        <w:tc>
          <w:tcPr>
            <w:tcW w:w="5640" w:type="dxa"/>
            <w:tcBorders>
              <w:top w:val="single" w:sz="8" w:space="0" w:color="000000"/>
              <w:left w:val="single" w:sz="8" w:space="0" w:color="000000"/>
              <w:bottom w:val="single" w:sz="8" w:space="0" w:color="000000"/>
              <w:right w:val="single" w:sz="8" w:space="0" w:color="000000"/>
            </w:tcBorders>
            <w:vAlign w:val="center"/>
          </w:tcPr>
          <w:p w:rsidR="0090000A" w:rsidRPr="00324C76" w:rsidRDefault="0090000A" w:rsidP="00B04217">
            <w:pPr>
              <w:spacing w:before="29" w:line="288" w:lineRule="auto"/>
              <w:jc w:val="left"/>
              <w:rPr>
                <w:sz w:val="24"/>
              </w:rPr>
            </w:pPr>
            <w:r w:rsidRPr="00324C76">
              <w:rPr>
                <w:sz w:val="24"/>
              </w:rPr>
              <w:t>紧密跟踪标的指数，追求跟踪偏离度和跟踪误差最小化。</w:t>
            </w:r>
          </w:p>
        </w:tc>
      </w:tr>
      <w:tr w:rsidR="0090000A" w:rsidRPr="00324C76" w:rsidTr="00916017">
        <w:trPr>
          <w:jc w:val="center"/>
        </w:trPr>
        <w:tc>
          <w:tcPr>
            <w:tcW w:w="2820" w:type="dxa"/>
            <w:tcBorders>
              <w:top w:val="single" w:sz="8" w:space="0" w:color="000000"/>
              <w:left w:val="single" w:sz="8" w:space="0" w:color="000000"/>
              <w:bottom w:val="single" w:sz="8" w:space="0" w:color="000000"/>
              <w:right w:val="single" w:sz="8" w:space="0" w:color="000000"/>
            </w:tcBorders>
            <w:vAlign w:val="center"/>
          </w:tcPr>
          <w:p w:rsidR="0090000A" w:rsidRPr="00324C76" w:rsidRDefault="0090000A" w:rsidP="00B04217">
            <w:pPr>
              <w:autoSpaceDE w:val="0"/>
              <w:autoSpaceDN w:val="0"/>
              <w:adjustRightInd w:val="0"/>
              <w:spacing w:before="29" w:line="288" w:lineRule="auto"/>
              <w:ind w:left="15"/>
              <w:jc w:val="left"/>
              <w:rPr>
                <w:kern w:val="0"/>
                <w:sz w:val="24"/>
              </w:rPr>
            </w:pPr>
            <w:r w:rsidRPr="00324C76">
              <w:rPr>
                <w:kern w:val="0"/>
                <w:sz w:val="24"/>
              </w:rPr>
              <w:t>投资策略</w:t>
            </w:r>
          </w:p>
        </w:tc>
        <w:tc>
          <w:tcPr>
            <w:tcW w:w="5640" w:type="dxa"/>
            <w:tcBorders>
              <w:top w:val="single" w:sz="8" w:space="0" w:color="000000"/>
              <w:left w:val="single" w:sz="8" w:space="0" w:color="000000"/>
              <w:bottom w:val="single" w:sz="8" w:space="0" w:color="000000"/>
              <w:right w:val="single" w:sz="8" w:space="0" w:color="000000"/>
            </w:tcBorders>
            <w:vAlign w:val="center"/>
          </w:tcPr>
          <w:p w:rsidR="0090000A" w:rsidRPr="00324C76" w:rsidRDefault="0090000A" w:rsidP="00B04217">
            <w:pPr>
              <w:spacing w:before="29" w:line="288" w:lineRule="auto"/>
              <w:jc w:val="left"/>
              <w:rPr>
                <w:sz w:val="24"/>
              </w:rPr>
            </w:pPr>
            <w:r w:rsidRPr="00324C76">
              <w:rPr>
                <w:sz w:val="24"/>
              </w:rPr>
              <w:t>本基金绝大部分资产采用完全复制法，跟踪深证</w:t>
            </w:r>
            <w:r w:rsidRPr="00324C76">
              <w:rPr>
                <w:sz w:val="24"/>
              </w:rPr>
              <w:t>300</w:t>
            </w:r>
            <w:r w:rsidRPr="00324C76">
              <w:rPr>
                <w:sz w:val="24"/>
              </w:rPr>
              <w:t>价值价格指数，以完全按照标的指数成份股组成及其权重构建基金股票投资组合为原则，进行被动式指数化投资。股票在投资组合中的权重原则上根据标的指数成份股及其权重的变动而进行相应调整。当预期成份股发生调整和成份股发生配股、增发、分红等行为时，或因基金的申购和赎回等对本基金跟踪标的指数的效果可能带来影响时，或因某些特殊情况导致流动性不足时，或其他原因导致无法有效复制和跟踪标的指数时，基金管理人可以对投资组合管理进行适当变通和调整，从而使得投资组合紧密地跟踪标的指数。</w:t>
            </w:r>
          </w:p>
        </w:tc>
      </w:tr>
      <w:tr w:rsidR="0090000A" w:rsidRPr="00324C76" w:rsidTr="00916017">
        <w:trPr>
          <w:jc w:val="center"/>
        </w:trPr>
        <w:tc>
          <w:tcPr>
            <w:tcW w:w="2820" w:type="dxa"/>
            <w:tcBorders>
              <w:top w:val="single" w:sz="8" w:space="0" w:color="000000"/>
              <w:left w:val="single" w:sz="8" w:space="0" w:color="000000"/>
              <w:bottom w:val="single" w:sz="8" w:space="0" w:color="000000"/>
              <w:right w:val="single" w:sz="8" w:space="0" w:color="000000"/>
            </w:tcBorders>
            <w:vAlign w:val="center"/>
          </w:tcPr>
          <w:p w:rsidR="0090000A" w:rsidRPr="00324C76" w:rsidRDefault="0090000A" w:rsidP="00B04217">
            <w:pPr>
              <w:autoSpaceDE w:val="0"/>
              <w:autoSpaceDN w:val="0"/>
              <w:adjustRightInd w:val="0"/>
              <w:spacing w:before="29" w:line="288" w:lineRule="auto"/>
              <w:ind w:left="15"/>
              <w:jc w:val="left"/>
              <w:rPr>
                <w:kern w:val="0"/>
                <w:sz w:val="24"/>
              </w:rPr>
            </w:pPr>
            <w:r w:rsidRPr="00324C76">
              <w:rPr>
                <w:kern w:val="0"/>
                <w:sz w:val="24"/>
              </w:rPr>
              <w:lastRenderedPageBreak/>
              <w:t>业绩比较基准</w:t>
            </w:r>
          </w:p>
        </w:tc>
        <w:tc>
          <w:tcPr>
            <w:tcW w:w="5640" w:type="dxa"/>
            <w:tcBorders>
              <w:top w:val="single" w:sz="8" w:space="0" w:color="000000"/>
              <w:left w:val="single" w:sz="8" w:space="0" w:color="000000"/>
              <w:bottom w:val="single" w:sz="8" w:space="0" w:color="000000"/>
              <w:right w:val="single" w:sz="8" w:space="0" w:color="000000"/>
            </w:tcBorders>
            <w:vAlign w:val="center"/>
          </w:tcPr>
          <w:p w:rsidR="0090000A" w:rsidRPr="00324C76" w:rsidRDefault="0090000A" w:rsidP="00B04217">
            <w:pPr>
              <w:spacing w:before="29" w:line="288" w:lineRule="auto"/>
              <w:jc w:val="left"/>
              <w:rPr>
                <w:sz w:val="24"/>
              </w:rPr>
            </w:pPr>
            <w:r w:rsidRPr="00324C76">
              <w:rPr>
                <w:sz w:val="24"/>
              </w:rPr>
              <w:t>深证</w:t>
            </w:r>
            <w:r w:rsidRPr="00324C76">
              <w:rPr>
                <w:sz w:val="24"/>
              </w:rPr>
              <w:t>300</w:t>
            </w:r>
            <w:r w:rsidRPr="00324C76">
              <w:rPr>
                <w:sz w:val="24"/>
              </w:rPr>
              <w:t>价值价格指数</w:t>
            </w:r>
          </w:p>
        </w:tc>
      </w:tr>
      <w:tr w:rsidR="0090000A" w:rsidRPr="00324C76" w:rsidTr="00916017">
        <w:trPr>
          <w:jc w:val="center"/>
        </w:trPr>
        <w:tc>
          <w:tcPr>
            <w:tcW w:w="2820" w:type="dxa"/>
            <w:tcBorders>
              <w:top w:val="single" w:sz="8" w:space="0" w:color="000000"/>
              <w:left w:val="single" w:sz="8" w:space="0" w:color="000000"/>
              <w:bottom w:val="single" w:sz="8" w:space="0" w:color="000000"/>
              <w:right w:val="single" w:sz="8" w:space="0" w:color="000000"/>
            </w:tcBorders>
            <w:vAlign w:val="center"/>
          </w:tcPr>
          <w:p w:rsidR="0090000A" w:rsidRPr="00324C76" w:rsidRDefault="0090000A" w:rsidP="00B04217">
            <w:pPr>
              <w:autoSpaceDE w:val="0"/>
              <w:autoSpaceDN w:val="0"/>
              <w:adjustRightInd w:val="0"/>
              <w:spacing w:before="29" w:line="288" w:lineRule="auto"/>
              <w:ind w:left="15"/>
              <w:jc w:val="left"/>
              <w:rPr>
                <w:kern w:val="0"/>
                <w:sz w:val="24"/>
              </w:rPr>
            </w:pPr>
            <w:r w:rsidRPr="00324C76">
              <w:rPr>
                <w:kern w:val="0"/>
                <w:sz w:val="24"/>
              </w:rPr>
              <w:t>风险收益特征</w:t>
            </w:r>
          </w:p>
        </w:tc>
        <w:tc>
          <w:tcPr>
            <w:tcW w:w="5640" w:type="dxa"/>
            <w:tcBorders>
              <w:top w:val="single" w:sz="8" w:space="0" w:color="000000"/>
              <w:left w:val="single" w:sz="8" w:space="0" w:color="000000"/>
              <w:bottom w:val="single" w:sz="8" w:space="0" w:color="000000"/>
              <w:right w:val="single" w:sz="8" w:space="0" w:color="000000"/>
            </w:tcBorders>
            <w:vAlign w:val="center"/>
          </w:tcPr>
          <w:p w:rsidR="0090000A" w:rsidRPr="00324C76" w:rsidRDefault="0090000A" w:rsidP="00B04217">
            <w:pPr>
              <w:spacing w:before="29" w:line="288" w:lineRule="auto"/>
              <w:jc w:val="left"/>
              <w:rPr>
                <w:sz w:val="24"/>
              </w:rPr>
            </w:pPr>
            <w:r w:rsidRPr="00324C76">
              <w:rPr>
                <w:sz w:val="24"/>
              </w:rPr>
              <w:t>本基金属于股票基金，风险与预期收益高于混合基金、债券基金与货币市场基金。同时本基金为指数型基金，具有与标的指数、以及标的指数所代表的股票市场相似的风险收益特征。</w:t>
            </w:r>
          </w:p>
        </w:tc>
      </w:tr>
    </w:tbl>
    <w:p w:rsidR="002A5D65" w:rsidRPr="00324C76" w:rsidRDefault="002A5D65" w:rsidP="00B04217">
      <w:pPr>
        <w:autoSpaceDE w:val="0"/>
        <w:autoSpaceDN w:val="0"/>
        <w:adjustRightInd w:val="0"/>
        <w:spacing w:before="29" w:line="288" w:lineRule="auto"/>
        <w:jc w:val="left"/>
        <w:rPr>
          <w:color w:val="000000"/>
          <w:sz w:val="24"/>
        </w:rPr>
      </w:pPr>
    </w:p>
    <w:p w:rsidR="00220542" w:rsidRPr="00324C76" w:rsidRDefault="00220542" w:rsidP="00820FB9">
      <w:pPr>
        <w:pStyle w:val="1"/>
        <w:spacing w:beforeLines="100" w:before="312" w:afterLines="100" w:after="312" w:line="288" w:lineRule="auto"/>
        <w:jc w:val="center"/>
        <w:rPr>
          <w:kern w:val="0"/>
          <w:sz w:val="24"/>
          <w:szCs w:val="24"/>
        </w:rPr>
      </w:pPr>
      <w:r w:rsidRPr="00324C76">
        <w:rPr>
          <w:kern w:val="0"/>
          <w:sz w:val="24"/>
          <w:szCs w:val="24"/>
        </w:rPr>
        <w:t xml:space="preserve">§3  </w:t>
      </w:r>
      <w:r w:rsidRPr="00324C76">
        <w:rPr>
          <w:kern w:val="0"/>
          <w:sz w:val="24"/>
          <w:szCs w:val="24"/>
        </w:rPr>
        <w:t>主要财务指标和基金净值表现</w:t>
      </w:r>
    </w:p>
    <w:p w:rsidR="00220542" w:rsidRPr="00324C76" w:rsidRDefault="00220542" w:rsidP="00B04217">
      <w:pPr>
        <w:autoSpaceDE w:val="0"/>
        <w:autoSpaceDN w:val="0"/>
        <w:adjustRightInd w:val="0"/>
        <w:spacing w:before="29" w:line="288" w:lineRule="auto"/>
        <w:jc w:val="left"/>
        <w:rPr>
          <w:b/>
          <w:kern w:val="0"/>
          <w:sz w:val="24"/>
        </w:rPr>
      </w:pPr>
      <w:r w:rsidRPr="00324C76">
        <w:rPr>
          <w:b/>
          <w:kern w:val="0"/>
          <w:sz w:val="24"/>
        </w:rPr>
        <w:t xml:space="preserve">3.1 </w:t>
      </w:r>
      <w:r w:rsidRPr="00324C76">
        <w:rPr>
          <w:b/>
          <w:kern w:val="0"/>
          <w:sz w:val="24"/>
        </w:rPr>
        <w:t>主要财务指标</w:t>
      </w:r>
    </w:p>
    <w:p w:rsidR="00220542" w:rsidRPr="00324C76" w:rsidRDefault="00220542" w:rsidP="00B04217">
      <w:pPr>
        <w:autoSpaceDE w:val="0"/>
        <w:autoSpaceDN w:val="0"/>
        <w:adjustRightInd w:val="0"/>
        <w:spacing w:before="29" w:line="288" w:lineRule="auto"/>
        <w:ind w:left="15"/>
        <w:jc w:val="right"/>
        <w:rPr>
          <w:kern w:val="0"/>
          <w:sz w:val="24"/>
        </w:rPr>
      </w:pPr>
      <w:r w:rsidRPr="00324C76">
        <w:rPr>
          <w:kern w:val="0"/>
          <w:sz w:val="24"/>
        </w:rPr>
        <w:t>单位：人民币元</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7"/>
        <w:gridCol w:w="5261"/>
      </w:tblGrid>
      <w:tr w:rsidR="00FA2732" w:rsidRPr="00324C76" w:rsidTr="00FA2732">
        <w:trPr>
          <w:jc w:val="center"/>
        </w:trPr>
        <w:tc>
          <w:tcPr>
            <w:tcW w:w="3402" w:type="dxa"/>
            <w:tcBorders>
              <w:top w:val="single" w:sz="4" w:space="0" w:color="auto"/>
              <w:left w:val="single" w:sz="4" w:space="0" w:color="auto"/>
              <w:bottom w:val="single" w:sz="4" w:space="0" w:color="auto"/>
              <w:right w:val="single" w:sz="4" w:space="0" w:color="auto"/>
            </w:tcBorders>
            <w:vAlign w:val="center"/>
            <w:hideMark/>
          </w:tcPr>
          <w:p w:rsidR="00ED6C22" w:rsidRPr="00324C76" w:rsidRDefault="00ED6C22" w:rsidP="00B04217">
            <w:pPr>
              <w:adjustRightInd w:val="0"/>
              <w:spacing w:before="29" w:line="288" w:lineRule="auto"/>
              <w:ind w:left="17"/>
              <w:jc w:val="center"/>
              <w:rPr>
                <w:kern w:val="0"/>
                <w:sz w:val="24"/>
              </w:rPr>
            </w:pPr>
            <w:r w:rsidRPr="00324C76">
              <w:rPr>
                <w:kern w:val="0"/>
                <w:sz w:val="24"/>
              </w:rPr>
              <w:t>主要财务指标</w:t>
            </w:r>
          </w:p>
        </w:tc>
        <w:tc>
          <w:tcPr>
            <w:tcW w:w="4962" w:type="dxa"/>
            <w:tcBorders>
              <w:top w:val="single" w:sz="4" w:space="0" w:color="auto"/>
              <w:left w:val="single" w:sz="4" w:space="0" w:color="auto"/>
              <w:bottom w:val="single" w:sz="4" w:space="0" w:color="auto"/>
              <w:right w:val="single" w:sz="4" w:space="0" w:color="auto"/>
            </w:tcBorders>
            <w:vAlign w:val="center"/>
            <w:hideMark/>
          </w:tcPr>
          <w:p w:rsidR="00ED6C22" w:rsidRPr="00324C76" w:rsidRDefault="00BC3740" w:rsidP="00B04217">
            <w:pPr>
              <w:adjustRightInd w:val="0"/>
              <w:spacing w:before="29" w:line="288" w:lineRule="auto"/>
              <w:ind w:left="17"/>
              <w:jc w:val="center"/>
              <w:rPr>
                <w:color w:val="000000"/>
                <w:sz w:val="24"/>
              </w:rPr>
            </w:pPr>
            <w:r w:rsidRPr="00324C76">
              <w:rPr>
                <w:color w:val="000000"/>
                <w:sz w:val="24"/>
              </w:rPr>
              <w:t>报告期</w:t>
            </w:r>
            <w:r w:rsidR="00F53C6A" w:rsidRPr="00324C76">
              <w:rPr>
                <w:color w:val="000000"/>
                <w:kern w:val="0"/>
                <w:sz w:val="24"/>
              </w:rPr>
              <w:t>(</w:t>
            </w:r>
            <w:r w:rsidRPr="00324C76">
              <w:rPr>
                <w:color w:val="000000"/>
                <w:sz w:val="24"/>
              </w:rPr>
              <w:t>2018</w:t>
            </w:r>
            <w:r w:rsidRPr="00324C76">
              <w:rPr>
                <w:color w:val="000000"/>
                <w:sz w:val="24"/>
              </w:rPr>
              <w:t>年</w:t>
            </w:r>
            <w:r w:rsidRPr="00324C76">
              <w:rPr>
                <w:color w:val="000000"/>
                <w:sz w:val="24"/>
              </w:rPr>
              <w:t>10</w:t>
            </w:r>
            <w:r w:rsidRPr="00324C76">
              <w:rPr>
                <w:color w:val="000000"/>
                <w:sz w:val="24"/>
              </w:rPr>
              <w:t>月</w:t>
            </w:r>
            <w:r w:rsidRPr="00324C76">
              <w:rPr>
                <w:color w:val="000000"/>
                <w:sz w:val="24"/>
              </w:rPr>
              <w:t>1</w:t>
            </w:r>
            <w:r w:rsidRPr="00324C76">
              <w:rPr>
                <w:color w:val="000000"/>
                <w:sz w:val="24"/>
              </w:rPr>
              <w:t>日</w:t>
            </w:r>
            <w:r w:rsidRPr="00324C76">
              <w:rPr>
                <w:color w:val="000000"/>
                <w:sz w:val="24"/>
              </w:rPr>
              <w:t>-2018</w:t>
            </w:r>
            <w:r w:rsidRPr="00324C76">
              <w:rPr>
                <w:color w:val="000000"/>
                <w:sz w:val="24"/>
              </w:rPr>
              <w:t>年</w:t>
            </w:r>
            <w:r w:rsidRPr="00324C76">
              <w:rPr>
                <w:color w:val="000000"/>
                <w:sz w:val="24"/>
              </w:rPr>
              <w:t>12</w:t>
            </w:r>
            <w:r w:rsidRPr="00324C76">
              <w:rPr>
                <w:color w:val="000000"/>
                <w:sz w:val="24"/>
              </w:rPr>
              <w:t>月</w:t>
            </w:r>
            <w:r w:rsidRPr="00324C76">
              <w:rPr>
                <w:color w:val="000000"/>
                <w:sz w:val="24"/>
              </w:rPr>
              <w:t>31</w:t>
            </w:r>
            <w:r w:rsidRPr="00324C76">
              <w:rPr>
                <w:color w:val="000000"/>
                <w:sz w:val="24"/>
              </w:rPr>
              <w:t>日</w:t>
            </w:r>
            <w:r w:rsidR="00F53C6A" w:rsidRPr="00324C76">
              <w:rPr>
                <w:color w:val="000000"/>
                <w:kern w:val="0"/>
                <w:sz w:val="24"/>
              </w:rPr>
              <w:t>)</w:t>
            </w:r>
          </w:p>
        </w:tc>
      </w:tr>
      <w:tr w:rsidR="00FA2732" w:rsidRPr="00324C76" w:rsidTr="00FA2732">
        <w:trPr>
          <w:jc w:val="center"/>
        </w:trPr>
        <w:tc>
          <w:tcPr>
            <w:tcW w:w="3402" w:type="dxa"/>
            <w:tcBorders>
              <w:top w:val="single" w:sz="4" w:space="0" w:color="auto"/>
              <w:left w:val="single" w:sz="4" w:space="0" w:color="auto"/>
              <w:bottom w:val="single" w:sz="4" w:space="0" w:color="auto"/>
              <w:right w:val="single" w:sz="4" w:space="0" w:color="auto"/>
            </w:tcBorders>
            <w:vAlign w:val="center"/>
            <w:hideMark/>
          </w:tcPr>
          <w:p w:rsidR="00ED6C22" w:rsidRPr="00324C76" w:rsidRDefault="00ED6C22" w:rsidP="00B04217">
            <w:pPr>
              <w:adjustRightInd w:val="0"/>
              <w:spacing w:before="29" w:line="288" w:lineRule="auto"/>
              <w:ind w:left="17"/>
              <w:rPr>
                <w:kern w:val="0"/>
                <w:sz w:val="24"/>
              </w:rPr>
            </w:pPr>
            <w:r w:rsidRPr="00324C76">
              <w:rPr>
                <w:kern w:val="0"/>
                <w:sz w:val="24"/>
              </w:rPr>
              <w:t>1.</w:t>
            </w:r>
            <w:r w:rsidRPr="00324C76">
              <w:rPr>
                <w:kern w:val="0"/>
                <w:sz w:val="24"/>
              </w:rPr>
              <w:t>本期已实现收益</w:t>
            </w:r>
          </w:p>
        </w:tc>
        <w:tc>
          <w:tcPr>
            <w:tcW w:w="4962" w:type="dxa"/>
            <w:tcBorders>
              <w:top w:val="single" w:sz="4" w:space="0" w:color="auto"/>
              <w:left w:val="single" w:sz="4" w:space="0" w:color="auto"/>
              <w:bottom w:val="single" w:sz="4" w:space="0" w:color="auto"/>
              <w:right w:val="single" w:sz="4" w:space="0" w:color="auto"/>
            </w:tcBorders>
            <w:vAlign w:val="center"/>
            <w:hideMark/>
          </w:tcPr>
          <w:p w:rsidR="00ED6C22" w:rsidRPr="00324C76" w:rsidRDefault="00ED6C22" w:rsidP="00B04217">
            <w:pPr>
              <w:adjustRightInd w:val="0"/>
              <w:spacing w:before="29" w:line="288" w:lineRule="auto"/>
              <w:ind w:left="17"/>
              <w:jc w:val="right"/>
              <w:rPr>
                <w:color w:val="000000"/>
                <w:sz w:val="24"/>
              </w:rPr>
            </w:pPr>
            <w:r w:rsidRPr="00324C76">
              <w:rPr>
                <w:color w:val="000000"/>
                <w:sz w:val="24"/>
              </w:rPr>
              <w:t>-203,525.42</w:t>
            </w:r>
          </w:p>
        </w:tc>
      </w:tr>
      <w:tr w:rsidR="00FA2732" w:rsidRPr="00324C76" w:rsidTr="00FA2732">
        <w:trPr>
          <w:jc w:val="center"/>
        </w:trPr>
        <w:tc>
          <w:tcPr>
            <w:tcW w:w="3402" w:type="dxa"/>
            <w:tcBorders>
              <w:top w:val="single" w:sz="4" w:space="0" w:color="auto"/>
              <w:left w:val="single" w:sz="4" w:space="0" w:color="auto"/>
              <w:bottom w:val="single" w:sz="4" w:space="0" w:color="auto"/>
              <w:right w:val="single" w:sz="4" w:space="0" w:color="auto"/>
            </w:tcBorders>
            <w:vAlign w:val="center"/>
            <w:hideMark/>
          </w:tcPr>
          <w:p w:rsidR="00ED6C22" w:rsidRPr="00324C76" w:rsidRDefault="00ED6C22" w:rsidP="00B04217">
            <w:pPr>
              <w:adjustRightInd w:val="0"/>
              <w:spacing w:before="29" w:line="288" w:lineRule="auto"/>
              <w:ind w:left="17"/>
              <w:rPr>
                <w:kern w:val="0"/>
                <w:sz w:val="24"/>
              </w:rPr>
            </w:pPr>
            <w:r w:rsidRPr="00324C76">
              <w:rPr>
                <w:kern w:val="0"/>
                <w:sz w:val="24"/>
              </w:rPr>
              <w:t>2.</w:t>
            </w:r>
            <w:r w:rsidRPr="00324C76">
              <w:rPr>
                <w:kern w:val="0"/>
                <w:sz w:val="24"/>
              </w:rPr>
              <w:t>本期利润</w:t>
            </w:r>
          </w:p>
        </w:tc>
        <w:tc>
          <w:tcPr>
            <w:tcW w:w="4962" w:type="dxa"/>
            <w:tcBorders>
              <w:top w:val="single" w:sz="4" w:space="0" w:color="auto"/>
              <w:left w:val="single" w:sz="4" w:space="0" w:color="auto"/>
              <w:bottom w:val="single" w:sz="4" w:space="0" w:color="auto"/>
              <w:right w:val="single" w:sz="4" w:space="0" w:color="auto"/>
            </w:tcBorders>
            <w:vAlign w:val="center"/>
            <w:hideMark/>
          </w:tcPr>
          <w:p w:rsidR="00ED6C22" w:rsidRPr="00324C76" w:rsidRDefault="00ED6C22" w:rsidP="00B04217">
            <w:pPr>
              <w:adjustRightInd w:val="0"/>
              <w:spacing w:before="29" w:line="288" w:lineRule="auto"/>
              <w:ind w:left="17"/>
              <w:jc w:val="right"/>
              <w:rPr>
                <w:color w:val="000000"/>
                <w:sz w:val="24"/>
              </w:rPr>
            </w:pPr>
            <w:r w:rsidRPr="00324C76">
              <w:rPr>
                <w:color w:val="000000"/>
                <w:sz w:val="24"/>
              </w:rPr>
              <w:t>-6,731,329.68</w:t>
            </w:r>
          </w:p>
        </w:tc>
      </w:tr>
      <w:tr w:rsidR="00FA2732" w:rsidRPr="00324C76" w:rsidTr="00FA2732">
        <w:trPr>
          <w:jc w:val="center"/>
        </w:trPr>
        <w:tc>
          <w:tcPr>
            <w:tcW w:w="3402" w:type="dxa"/>
            <w:tcBorders>
              <w:top w:val="single" w:sz="4" w:space="0" w:color="auto"/>
              <w:left w:val="single" w:sz="4" w:space="0" w:color="auto"/>
              <w:bottom w:val="single" w:sz="4" w:space="0" w:color="auto"/>
              <w:right w:val="single" w:sz="4" w:space="0" w:color="auto"/>
            </w:tcBorders>
            <w:vAlign w:val="center"/>
            <w:hideMark/>
          </w:tcPr>
          <w:p w:rsidR="00ED6C22" w:rsidRPr="00324C76" w:rsidRDefault="00ED6C22" w:rsidP="00B04217">
            <w:pPr>
              <w:adjustRightInd w:val="0"/>
              <w:spacing w:before="29" w:line="288" w:lineRule="auto"/>
              <w:ind w:left="17"/>
              <w:rPr>
                <w:kern w:val="0"/>
                <w:sz w:val="24"/>
              </w:rPr>
            </w:pPr>
            <w:r w:rsidRPr="00324C76">
              <w:rPr>
                <w:kern w:val="0"/>
                <w:sz w:val="24"/>
              </w:rPr>
              <w:t>3.</w:t>
            </w:r>
            <w:r w:rsidRPr="00324C76">
              <w:rPr>
                <w:kern w:val="0"/>
                <w:sz w:val="24"/>
              </w:rPr>
              <w:t>加权平均基金份额本期利润</w:t>
            </w:r>
          </w:p>
        </w:tc>
        <w:tc>
          <w:tcPr>
            <w:tcW w:w="4962" w:type="dxa"/>
            <w:tcBorders>
              <w:top w:val="single" w:sz="4" w:space="0" w:color="auto"/>
              <w:left w:val="single" w:sz="4" w:space="0" w:color="auto"/>
              <w:bottom w:val="single" w:sz="4" w:space="0" w:color="auto"/>
              <w:right w:val="single" w:sz="4" w:space="0" w:color="auto"/>
            </w:tcBorders>
            <w:vAlign w:val="center"/>
            <w:hideMark/>
          </w:tcPr>
          <w:p w:rsidR="00ED6C22" w:rsidRPr="00324C76" w:rsidRDefault="00ED6C22" w:rsidP="00B04217">
            <w:pPr>
              <w:adjustRightInd w:val="0"/>
              <w:spacing w:before="29" w:line="288" w:lineRule="auto"/>
              <w:ind w:left="17"/>
              <w:jc w:val="right"/>
              <w:rPr>
                <w:color w:val="000000"/>
                <w:sz w:val="24"/>
              </w:rPr>
            </w:pPr>
            <w:r w:rsidRPr="00324C76">
              <w:rPr>
                <w:color w:val="000000"/>
                <w:sz w:val="24"/>
              </w:rPr>
              <w:t>-0.1544</w:t>
            </w:r>
          </w:p>
        </w:tc>
      </w:tr>
      <w:tr w:rsidR="00FA2732" w:rsidRPr="00324C76" w:rsidTr="00FA2732">
        <w:trPr>
          <w:jc w:val="center"/>
        </w:trPr>
        <w:tc>
          <w:tcPr>
            <w:tcW w:w="3402" w:type="dxa"/>
            <w:tcBorders>
              <w:top w:val="single" w:sz="4" w:space="0" w:color="auto"/>
              <w:left w:val="single" w:sz="4" w:space="0" w:color="auto"/>
              <w:bottom w:val="single" w:sz="4" w:space="0" w:color="auto"/>
              <w:right w:val="single" w:sz="4" w:space="0" w:color="auto"/>
            </w:tcBorders>
            <w:vAlign w:val="center"/>
            <w:hideMark/>
          </w:tcPr>
          <w:p w:rsidR="00ED6C22" w:rsidRPr="00324C76" w:rsidRDefault="00ED6C22" w:rsidP="00B04217">
            <w:pPr>
              <w:adjustRightInd w:val="0"/>
              <w:spacing w:before="29" w:line="288" w:lineRule="auto"/>
              <w:ind w:left="17"/>
              <w:rPr>
                <w:kern w:val="0"/>
                <w:sz w:val="24"/>
              </w:rPr>
            </w:pPr>
            <w:r w:rsidRPr="00324C76">
              <w:rPr>
                <w:kern w:val="0"/>
                <w:sz w:val="24"/>
              </w:rPr>
              <w:t>4.</w:t>
            </w:r>
            <w:r w:rsidRPr="00324C76">
              <w:rPr>
                <w:kern w:val="0"/>
                <w:sz w:val="24"/>
              </w:rPr>
              <w:t>期末基金资产净值</w:t>
            </w:r>
          </w:p>
        </w:tc>
        <w:tc>
          <w:tcPr>
            <w:tcW w:w="4962" w:type="dxa"/>
            <w:tcBorders>
              <w:top w:val="single" w:sz="4" w:space="0" w:color="auto"/>
              <w:left w:val="single" w:sz="4" w:space="0" w:color="auto"/>
              <w:bottom w:val="single" w:sz="4" w:space="0" w:color="auto"/>
              <w:right w:val="single" w:sz="4" w:space="0" w:color="auto"/>
            </w:tcBorders>
            <w:vAlign w:val="center"/>
            <w:hideMark/>
          </w:tcPr>
          <w:p w:rsidR="00ED6C22" w:rsidRPr="00324C76" w:rsidRDefault="00ED6C22" w:rsidP="00B04217">
            <w:pPr>
              <w:adjustRightInd w:val="0"/>
              <w:spacing w:before="29" w:line="288" w:lineRule="auto"/>
              <w:ind w:left="17"/>
              <w:jc w:val="right"/>
              <w:rPr>
                <w:color w:val="000000"/>
                <w:sz w:val="24"/>
              </w:rPr>
            </w:pPr>
            <w:r w:rsidRPr="00324C76">
              <w:rPr>
                <w:color w:val="000000"/>
                <w:sz w:val="24"/>
              </w:rPr>
              <w:t>56,624,043.43</w:t>
            </w:r>
          </w:p>
        </w:tc>
      </w:tr>
      <w:tr w:rsidR="00FA2732" w:rsidRPr="00324C76" w:rsidTr="00FA2732">
        <w:trPr>
          <w:trHeight w:val="158"/>
          <w:jc w:val="center"/>
        </w:trPr>
        <w:tc>
          <w:tcPr>
            <w:tcW w:w="3402" w:type="dxa"/>
            <w:tcBorders>
              <w:top w:val="single" w:sz="4" w:space="0" w:color="auto"/>
              <w:left w:val="single" w:sz="4" w:space="0" w:color="auto"/>
              <w:bottom w:val="single" w:sz="4" w:space="0" w:color="auto"/>
              <w:right w:val="single" w:sz="4" w:space="0" w:color="auto"/>
            </w:tcBorders>
            <w:vAlign w:val="center"/>
            <w:hideMark/>
          </w:tcPr>
          <w:p w:rsidR="00ED6C22" w:rsidRPr="00324C76" w:rsidRDefault="00ED6C22" w:rsidP="00B04217">
            <w:pPr>
              <w:adjustRightInd w:val="0"/>
              <w:spacing w:before="29" w:line="288" w:lineRule="auto"/>
              <w:ind w:left="17"/>
              <w:rPr>
                <w:kern w:val="0"/>
                <w:sz w:val="24"/>
              </w:rPr>
            </w:pPr>
            <w:r w:rsidRPr="00324C76">
              <w:rPr>
                <w:kern w:val="0"/>
                <w:sz w:val="24"/>
              </w:rPr>
              <w:t>5.</w:t>
            </w:r>
            <w:r w:rsidRPr="00324C76">
              <w:rPr>
                <w:kern w:val="0"/>
                <w:sz w:val="24"/>
              </w:rPr>
              <w:t>期末基金份额净值</w:t>
            </w:r>
          </w:p>
        </w:tc>
        <w:tc>
          <w:tcPr>
            <w:tcW w:w="4962" w:type="dxa"/>
            <w:tcBorders>
              <w:top w:val="single" w:sz="4" w:space="0" w:color="auto"/>
              <w:left w:val="single" w:sz="4" w:space="0" w:color="auto"/>
              <w:bottom w:val="single" w:sz="4" w:space="0" w:color="auto"/>
              <w:right w:val="single" w:sz="4" w:space="0" w:color="auto"/>
            </w:tcBorders>
            <w:vAlign w:val="center"/>
            <w:hideMark/>
          </w:tcPr>
          <w:p w:rsidR="00ED6C22" w:rsidRPr="00324C76" w:rsidRDefault="00ED6C22" w:rsidP="00B04217">
            <w:pPr>
              <w:adjustRightInd w:val="0"/>
              <w:spacing w:before="29" w:line="288" w:lineRule="auto"/>
              <w:ind w:left="17"/>
              <w:jc w:val="right"/>
              <w:rPr>
                <w:color w:val="000000"/>
                <w:sz w:val="24"/>
              </w:rPr>
            </w:pPr>
            <w:r w:rsidRPr="00324C76">
              <w:rPr>
                <w:color w:val="000000"/>
                <w:sz w:val="24"/>
              </w:rPr>
              <w:t>1.286</w:t>
            </w:r>
          </w:p>
        </w:tc>
      </w:tr>
    </w:tbl>
    <w:p w:rsidR="00C5055E" w:rsidRDefault="009B548F">
      <w:pPr>
        <w:autoSpaceDE w:val="0"/>
        <w:autoSpaceDN w:val="0"/>
        <w:adjustRightInd w:val="0"/>
        <w:spacing w:before="29" w:line="288" w:lineRule="auto"/>
        <w:jc w:val="left"/>
        <w:rPr>
          <w:color w:val="000000"/>
          <w:sz w:val="24"/>
        </w:rPr>
      </w:pPr>
      <w:r>
        <w:rPr>
          <w:color w:val="000000"/>
          <w:sz w:val="24"/>
        </w:rPr>
        <w:t>注：</w:t>
      </w:r>
      <w:r>
        <w:rPr>
          <w:color w:val="000000"/>
          <w:sz w:val="24"/>
        </w:rPr>
        <w:t>1</w:t>
      </w:r>
      <w:r>
        <w:rPr>
          <w:color w:val="000000"/>
          <w:sz w:val="24"/>
        </w:rPr>
        <w:t>、上述基金业绩指标不包括持有人认购或交易基金的各项费用，计入费用后的实际收益水平要低于所列数字；</w:t>
      </w:r>
    </w:p>
    <w:p w:rsidR="00E27AF2" w:rsidRPr="00324C76" w:rsidRDefault="00E27AF2" w:rsidP="00B04217">
      <w:pPr>
        <w:autoSpaceDE w:val="0"/>
        <w:autoSpaceDN w:val="0"/>
        <w:adjustRightInd w:val="0"/>
        <w:spacing w:before="29" w:line="288" w:lineRule="auto"/>
        <w:jc w:val="left"/>
        <w:rPr>
          <w:color w:val="000000"/>
          <w:sz w:val="24"/>
        </w:rPr>
      </w:pPr>
      <w:r w:rsidRPr="00324C76">
        <w:rPr>
          <w:color w:val="000000"/>
          <w:sz w:val="24"/>
        </w:rPr>
        <w:t xml:space="preserve">    2</w:t>
      </w:r>
      <w:r w:rsidRPr="00324C76">
        <w:rPr>
          <w:color w:val="000000"/>
          <w:sz w:val="24"/>
        </w:rPr>
        <w:t>、本期已实现收益指基金本期利息收入、投资收益、其他收入（不含公允价值变动收益）扣除相关费用后的余额，本期利润为本期已实现收益加上本期公允价值变动收益。</w:t>
      </w:r>
    </w:p>
    <w:p w:rsidR="00220542" w:rsidRPr="00324C76" w:rsidRDefault="00220542" w:rsidP="00B04217">
      <w:pPr>
        <w:autoSpaceDE w:val="0"/>
        <w:autoSpaceDN w:val="0"/>
        <w:adjustRightInd w:val="0"/>
        <w:spacing w:before="29" w:line="288" w:lineRule="auto"/>
        <w:jc w:val="left"/>
        <w:rPr>
          <w:kern w:val="0"/>
          <w:sz w:val="24"/>
        </w:rPr>
      </w:pPr>
    </w:p>
    <w:p w:rsidR="00220542" w:rsidRPr="00324C76" w:rsidRDefault="00220542" w:rsidP="00B04217">
      <w:pPr>
        <w:autoSpaceDE w:val="0"/>
        <w:autoSpaceDN w:val="0"/>
        <w:adjustRightInd w:val="0"/>
        <w:spacing w:before="29" w:line="288" w:lineRule="auto"/>
        <w:jc w:val="left"/>
        <w:rPr>
          <w:b/>
          <w:kern w:val="0"/>
          <w:sz w:val="24"/>
        </w:rPr>
      </w:pPr>
      <w:r w:rsidRPr="00324C76">
        <w:rPr>
          <w:b/>
          <w:kern w:val="0"/>
          <w:sz w:val="24"/>
        </w:rPr>
        <w:t xml:space="preserve">3.2 </w:t>
      </w:r>
      <w:r w:rsidRPr="00324C76">
        <w:rPr>
          <w:b/>
          <w:kern w:val="0"/>
          <w:sz w:val="24"/>
        </w:rPr>
        <w:t>基金净值表现</w:t>
      </w:r>
    </w:p>
    <w:p w:rsidR="00220542" w:rsidRPr="00324C76" w:rsidRDefault="00220542" w:rsidP="00B04217">
      <w:pPr>
        <w:autoSpaceDE w:val="0"/>
        <w:autoSpaceDN w:val="0"/>
        <w:adjustRightInd w:val="0"/>
        <w:spacing w:before="29" w:line="288" w:lineRule="auto"/>
        <w:jc w:val="left"/>
        <w:rPr>
          <w:b/>
          <w:kern w:val="0"/>
          <w:sz w:val="24"/>
        </w:rPr>
      </w:pPr>
      <w:smartTag w:uri="urn:schemas-microsoft-com:office:smarttags" w:element="chsdate">
        <w:smartTagPr>
          <w:attr w:name="Year" w:val="1899"/>
          <w:attr w:name="Month" w:val="12"/>
          <w:attr w:name="Day" w:val="30"/>
          <w:attr w:name="IsLunarDate" w:val="False"/>
          <w:attr w:name="IsROCDate" w:val="False"/>
        </w:smartTagPr>
        <w:r w:rsidRPr="00324C76">
          <w:rPr>
            <w:b/>
            <w:kern w:val="0"/>
            <w:sz w:val="24"/>
          </w:rPr>
          <w:t>3.2.1</w:t>
        </w:r>
      </w:smartTag>
      <w:r w:rsidRPr="00324C76">
        <w:rPr>
          <w:b/>
          <w:kern w:val="0"/>
          <w:sz w:val="24"/>
        </w:rPr>
        <w:t>本报告期基金份额净值增长率及其与同期业绩比较基准收益率的比较</w:t>
      </w:r>
    </w:p>
    <w:tbl>
      <w:tblPr>
        <w:tblStyle w:val="af7"/>
        <w:tblW w:w="8868" w:type="dxa"/>
        <w:jc w:val="center"/>
        <w:tblLayout w:type="fixed"/>
        <w:tblCellMar>
          <w:top w:w="57" w:type="dxa"/>
          <w:bottom w:w="57" w:type="dxa"/>
        </w:tblCellMar>
        <w:tblLook w:val="04A0" w:firstRow="1" w:lastRow="0" w:firstColumn="1" w:lastColumn="0" w:noHBand="0" w:noVBand="1"/>
      </w:tblPr>
      <w:tblGrid>
        <w:gridCol w:w="1469"/>
        <w:gridCol w:w="1150"/>
        <w:gridCol w:w="1223"/>
        <w:gridCol w:w="1244"/>
        <w:gridCol w:w="1251"/>
        <w:gridCol w:w="1263"/>
        <w:gridCol w:w="1268"/>
      </w:tblGrid>
      <w:tr w:rsidR="00E27AF2" w:rsidRPr="00324C76" w:rsidTr="00896BE4">
        <w:trPr>
          <w:jc w:val="center"/>
        </w:trPr>
        <w:tc>
          <w:tcPr>
            <w:tcW w:w="1395" w:type="dxa"/>
            <w:vAlign w:val="center"/>
          </w:tcPr>
          <w:p w:rsidR="00E27AF2" w:rsidRPr="00324C76" w:rsidRDefault="00E27AF2" w:rsidP="00B04217">
            <w:pPr>
              <w:autoSpaceDE w:val="0"/>
              <w:autoSpaceDN w:val="0"/>
              <w:adjustRightInd w:val="0"/>
              <w:spacing w:before="29" w:line="288" w:lineRule="auto"/>
              <w:ind w:left="17"/>
              <w:jc w:val="center"/>
              <w:rPr>
                <w:color w:val="000000"/>
                <w:sz w:val="24"/>
              </w:rPr>
            </w:pPr>
            <w:r w:rsidRPr="00324C76">
              <w:rPr>
                <w:color w:val="000000"/>
                <w:sz w:val="24"/>
              </w:rPr>
              <w:t>阶段</w:t>
            </w:r>
          </w:p>
        </w:tc>
        <w:tc>
          <w:tcPr>
            <w:tcW w:w="1092" w:type="dxa"/>
            <w:vAlign w:val="center"/>
          </w:tcPr>
          <w:p w:rsidR="00E27AF2" w:rsidRPr="00324C76" w:rsidRDefault="00E27AF2" w:rsidP="00B04217">
            <w:pPr>
              <w:autoSpaceDE w:val="0"/>
              <w:autoSpaceDN w:val="0"/>
              <w:adjustRightInd w:val="0"/>
              <w:spacing w:before="29" w:line="288" w:lineRule="auto"/>
              <w:ind w:left="17"/>
              <w:jc w:val="center"/>
              <w:rPr>
                <w:color w:val="000000"/>
                <w:sz w:val="24"/>
              </w:rPr>
            </w:pPr>
            <w:r w:rsidRPr="00324C76">
              <w:rPr>
                <w:color w:val="000000"/>
                <w:sz w:val="24"/>
              </w:rPr>
              <w:t>净值增长率</w:t>
            </w:r>
            <w:r w:rsidRPr="00324C76">
              <w:rPr>
                <w:rFonts w:hAnsi="宋体"/>
                <w:color w:val="000000"/>
                <w:sz w:val="24"/>
              </w:rPr>
              <w:t>①</w:t>
            </w:r>
          </w:p>
        </w:tc>
        <w:tc>
          <w:tcPr>
            <w:tcW w:w="1161" w:type="dxa"/>
            <w:vAlign w:val="center"/>
          </w:tcPr>
          <w:p w:rsidR="00E27AF2" w:rsidRPr="00324C76" w:rsidRDefault="00E27AF2" w:rsidP="00B04217">
            <w:pPr>
              <w:autoSpaceDE w:val="0"/>
              <w:autoSpaceDN w:val="0"/>
              <w:adjustRightInd w:val="0"/>
              <w:spacing w:before="29" w:line="288" w:lineRule="auto"/>
              <w:ind w:left="17"/>
              <w:jc w:val="center"/>
              <w:rPr>
                <w:color w:val="000000"/>
                <w:sz w:val="24"/>
              </w:rPr>
            </w:pPr>
            <w:r w:rsidRPr="00324C76">
              <w:rPr>
                <w:color w:val="000000"/>
                <w:sz w:val="24"/>
              </w:rPr>
              <w:t>净值增长率标准差</w:t>
            </w:r>
            <w:r w:rsidRPr="00324C76">
              <w:rPr>
                <w:rFonts w:hAnsi="宋体"/>
                <w:color w:val="000000"/>
                <w:sz w:val="24"/>
              </w:rPr>
              <w:t>②</w:t>
            </w:r>
          </w:p>
        </w:tc>
        <w:tc>
          <w:tcPr>
            <w:tcW w:w="1181" w:type="dxa"/>
            <w:vAlign w:val="center"/>
          </w:tcPr>
          <w:p w:rsidR="00E27AF2" w:rsidRPr="00324C76" w:rsidRDefault="00E27AF2" w:rsidP="00B04217">
            <w:pPr>
              <w:autoSpaceDE w:val="0"/>
              <w:autoSpaceDN w:val="0"/>
              <w:adjustRightInd w:val="0"/>
              <w:spacing w:before="29" w:line="288" w:lineRule="auto"/>
              <w:ind w:left="17"/>
              <w:jc w:val="center"/>
              <w:rPr>
                <w:color w:val="000000"/>
                <w:sz w:val="24"/>
              </w:rPr>
            </w:pPr>
            <w:r w:rsidRPr="00324C76">
              <w:rPr>
                <w:color w:val="000000"/>
                <w:sz w:val="24"/>
              </w:rPr>
              <w:t>业绩比较基准收益率</w:t>
            </w:r>
            <w:r w:rsidRPr="00324C76">
              <w:rPr>
                <w:rFonts w:hAnsi="宋体"/>
                <w:color w:val="000000"/>
                <w:sz w:val="24"/>
              </w:rPr>
              <w:t>③</w:t>
            </w:r>
          </w:p>
        </w:tc>
        <w:tc>
          <w:tcPr>
            <w:tcW w:w="1188" w:type="dxa"/>
            <w:vAlign w:val="center"/>
          </w:tcPr>
          <w:p w:rsidR="00E27AF2" w:rsidRPr="00324C76" w:rsidRDefault="00E27AF2" w:rsidP="00B04217">
            <w:pPr>
              <w:autoSpaceDE w:val="0"/>
              <w:autoSpaceDN w:val="0"/>
              <w:adjustRightInd w:val="0"/>
              <w:spacing w:before="29" w:line="288" w:lineRule="auto"/>
              <w:ind w:left="17"/>
              <w:jc w:val="center"/>
              <w:rPr>
                <w:color w:val="000000"/>
                <w:sz w:val="24"/>
              </w:rPr>
            </w:pPr>
            <w:r w:rsidRPr="00324C76">
              <w:rPr>
                <w:color w:val="000000"/>
                <w:sz w:val="24"/>
              </w:rPr>
              <w:t>业绩比较基准收益率标准差</w:t>
            </w:r>
            <w:r w:rsidRPr="00324C76">
              <w:rPr>
                <w:rFonts w:hAnsi="宋体"/>
                <w:color w:val="000000"/>
                <w:sz w:val="24"/>
              </w:rPr>
              <w:t>④</w:t>
            </w:r>
          </w:p>
        </w:tc>
        <w:tc>
          <w:tcPr>
            <w:tcW w:w="1199" w:type="dxa"/>
            <w:vAlign w:val="center"/>
          </w:tcPr>
          <w:p w:rsidR="00E27AF2" w:rsidRPr="00324C76" w:rsidRDefault="00E27AF2" w:rsidP="00B04217">
            <w:pPr>
              <w:autoSpaceDE w:val="0"/>
              <w:autoSpaceDN w:val="0"/>
              <w:adjustRightInd w:val="0"/>
              <w:spacing w:before="29" w:line="288" w:lineRule="auto"/>
              <w:ind w:left="17"/>
              <w:jc w:val="center"/>
              <w:rPr>
                <w:color w:val="000000"/>
                <w:sz w:val="24"/>
              </w:rPr>
            </w:pPr>
            <w:r w:rsidRPr="00324C76">
              <w:rPr>
                <w:rFonts w:hAnsi="宋体"/>
                <w:color w:val="000000"/>
                <w:sz w:val="24"/>
              </w:rPr>
              <w:t>①</w:t>
            </w:r>
            <w:r w:rsidRPr="00324C76">
              <w:rPr>
                <w:color w:val="000000"/>
                <w:sz w:val="24"/>
              </w:rPr>
              <w:t>-</w:t>
            </w:r>
            <w:r w:rsidRPr="00324C76">
              <w:rPr>
                <w:rFonts w:hAnsi="宋体"/>
                <w:color w:val="000000"/>
                <w:sz w:val="24"/>
              </w:rPr>
              <w:t>③</w:t>
            </w:r>
          </w:p>
        </w:tc>
        <w:tc>
          <w:tcPr>
            <w:tcW w:w="1204" w:type="dxa"/>
            <w:vAlign w:val="center"/>
          </w:tcPr>
          <w:p w:rsidR="00E27AF2" w:rsidRPr="00324C76" w:rsidRDefault="00E27AF2" w:rsidP="00B04217">
            <w:pPr>
              <w:autoSpaceDE w:val="0"/>
              <w:autoSpaceDN w:val="0"/>
              <w:adjustRightInd w:val="0"/>
              <w:spacing w:before="29" w:line="288" w:lineRule="auto"/>
              <w:ind w:left="17"/>
              <w:jc w:val="center"/>
              <w:rPr>
                <w:color w:val="000000"/>
                <w:sz w:val="24"/>
              </w:rPr>
            </w:pPr>
            <w:r w:rsidRPr="00324C76">
              <w:rPr>
                <w:rFonts w:hAnsi="宋体"/>
                <w:color w:val="000000"/>
                <w:sz w:val="24"/>
              </w:rPr>
              <w:t>②</w:t>
            </w:r>
            <w:r w:rsidRPr="00324C76">
              <w:rPr>
                <w:color w:val="000000"/>
                <w:sz w:val="24"/>
              </w:rPr>
              <w:t>-</w:t>
            </w:r>
            <w:r w:rsidRPr="00324C76">
              <w:rPr>
                <w:rFonts w:hAnsi="宋体"/>
                <w:color w:val="000000"/>
                <w:sz w:val="24"/>
              </w:rPr>
              <w:t>④</w:t>
            </w:r>
          </w:p>
        </w:tc>
      </w:tr>
      <w:tr w:rsidR="00C5055E">
        <w:trPr>
          <w:jc w:val="center"/>
        </w:trPr>
        <w:tc>
          <w:tcPr>
            <w:tcW w:w="1469" w:type="dxa"/>
            <w:vAlign w:val="center"/>
          </w:tcPr>
          <w:p w:rsidR="00C5055E" w:rsidRDefault="009B548F">
            <w:pPr>
              <w:jc w:val="left"/>
            </w:pPr>
            <w:r>
              <w:rPr>
                <w:color w:val="000000"/>
                <w:sz w:val="24"/>
              </w:rPr>
              <w:t>过去三个月</w:t>
            </w:r>
          </w:p>
        </w:tc>
        <w:tc>
          <w:tcPr>
            <w:tcW w:w="1150" w:type="dxa"/>
            <w:vAlign w:val="center"/>
          </w:tcPr>
          <w:p w:rsidR="00C5055E" w:rsidRDefault="009B548F">
            <w:pPr>
              <w:jc w:val="center"/>
            </w:pPr>
            <w:r>
              <w:rPr>
                <w:color w:val="000000"/>
                <w:sz w:val="24"/>
              </w:rPr>
              <w:t>-10.82%</w:t>
            </w:r>
          </w:p>
        </w:tc>
        <w:tc>
          <w:tcPr>
            <w:tcW w:w="1223" w:type="dxa"/>
            <w:vAlign w:val="center"/>
          </w:tcPr>
          <w:p w:rsidR="00C5055E" w:rsidRDefault="009B548F">
            <w:pPr>
              <w:jc w:val="center"/>
            </w:pPr>
            <w:r>
              <w:rPr>
                <w:color w:val="000000"/>
                <w:sz w:val="24"/>
              </w:rPr>
              <w:t>1.61%</w:t>
            </w:r>
          </w:p>
        </w:tc>
        <w:tc>
          <w:tcPr>
            <w:tcW w:w="1244" w:type="dxa"/>
            <w:vAlign w:val="center"/>
          </w:tcPr>
          <w:p w:rsidR="00C5055E" w:rsidRDefault="009B548F">
            <w:pPr>
              <w:jc w:val="center"/>
            </w:pPr>
            <w:r>
              <w:rPr>
                <w:color w:val="000000"/>
                <w:sz w:val="24"/>
              </w:rPr>
              <w:t>-11.02%</w:t>
            </w:r>
          </w:p>
        </w:tc>
        <w:tc>
          <w:tcPr>
            <w:tcW w:w="1251" w:type="dxa"/>
            <w:vAlign w:val="center"/>
          </w:tcPr>
          <w:p w:rsidR="00C5055E" w:rsidRDefault="009B548F">
            <w:pPr>
              <w:jc w:val="center"/>
            </w:pPr>
            <w:r>
              <w:rPr>
                <w:color w:val="000000"/>
                <w:sz w:val="24"/>
              </w:rPr>
              <w:t>1.67%</w:t>
            </w:r>
          </w:p>
        </w:tc>
        <w:tc>
          <w:tcPr>
            <w:tcW w:w="1263" w:type="dxa"/>
            <w:vAlign w:val="center"/>
          </w:tcPr>
          <w:p w:rsidR="00C5055E" w:rsidRDefault="009B548F">
            <w:pPr>
              <w:jc w:val="center"/>
            </w:pPr>
            <w:r>
              <w:rPr>
                <w:color w:val="000000"/>
                <w:sz w:val="24"/>
              </w:rPr>
              <w:t>0.20%</w:t>
            </w:r>
          </w:p>
        </w:tc>
        <w:tc>
          <w:tcPr>
            <w:tcW w:w="1268" w:type="dxa"/>
            <w:vAlign w:val="center"/>
          </w:tcPr>
          <w:p w:rsidR="00C5055E" w:rsidRDefault="009B548F">
            <w:pPr>
              <w:jc w:val="center"/>
            </w:pPr>
            <w:r>
              <w:rPr>
                <w:color w:val="000000"/>
                <w:sz w:val="24"/>
              </w:rPr>
              <w:t>-0.06%</w:t>
            </w:r>
          </w:p>
        </w:tc>
      </w:tr>
    </w:tbl>
    <w:p w:rsidR="00220542" w:rsidRPr="00324C76" w:rsidRDefault="00220542" w:rsidP="00B04217">
      <w:pPr>
        <w:autoSpaceDE w:val="0"/>
        <w:autoSpaceDN w:val="0"/>
        <w:adjustRightInd w:val="0"/>
        <w:spacing w:before="29" w:line="288" w:lineRule="auto"/>
        <w:jc w:val="left"/>
        <w:rPr>
          <w:kern w:val="0"/>
          <w:sz w:val="24"/>
        </w:rPr>
      </w:pPr>
    </w:p>
    <w:p w:rsidR="00220542" w:rsidRPr="00324C76" w:rsidRDefault="00220542" w:rsidP="00B04217">
      <w:pPr>
        <w:spacing w:before="29" w:line="288" w:lineRule="auto"/>
        <w:rPr>
          <w:b/>
          <w:kern w:val="0"/>
          <w:sz w:val="24"/>
        </w:rPr>
      </w:pPr>
      <w:r w:rsidRPr="00324C76">
        <w:rPr>
          <w:b/>
          <w:kern w:val="0"/>
          <w:sz w:val="24"/>
        </w:rPr>
        <w:t>3.2.2</w:t>
      </w:r>
      <w:r w:rsidR="00491158" w:rsidRPr="004739A8">
        <w:rPr>
          <w:rFonts w:hint="eastAsia"/>
          <w:b/>
          <w:kern w:val="0"/>
          <w:sz w:val="24"/>
        </w:rPr>
        <w:t>自基金合同生效以来</w:t>
      </w:r>
      <w:r w:rsidR="00F00C35" w:rsidRPr="00324C76">
        <w:rPr>
          <w:b/>
          <w:bCs/>
          <w:color w:val="000000"/>
          <w:sz w:val="24"/>
        </w:rPr>
        <w:t>基金份额累计净值增长率变动及其与同期业绩比较基准收益率变动的比较</w:t>
      </w:r>
    </w:p>
    <w:p w:rsidR="00402ED1" w:rsidRPr="00324C76" w:rsidRDefault="00402ED1" w:rsidP="00B04217">
      <w:pPr>
        <w:spacing w:before="29" w:line="288" w:lineRule="auto"/>
        <w:jc w:val="center"/>
        <w:rPr>
          <w:sz w:val="24"/>
        </w:rPr>
      </w:pPr>
      <w:r w:rsidRPr="00324C76">
        <w:rPr>
          <w:sz w:val="24"/>
        </w:rPr>
        <w:t>交银施罗德深证</w:t>
      </w:r>
      <w:r w:rsidRPr="00324C76">
        <w:rPr>
          <w:sz w:val="24"/>
        </w:rPr>
        <w:t>300</w:t>
      </w:r>
      <w:r w:rsidRPr="00324C76">
        <w:rPr>
          <w:sz w:val="24"/>
        </w:rPr>
        <w:t>价值交易型开放式指数证券投资基金联接基金</w:t>
      </w:r>
    </w:p>
    <w:p w:rsidR="00402ED1" w:rsidRPr="00324C76" w:rsidRDefault="00F00C35" w:rsidP="00B04217">
      <w:pPr>
        <w:pStyle w:val="a5"/>
        <w:snapToGrid w:val="0"/>
        <w:spacing w:before="29" w:line="288" w:lineRule="auto"/>
        <w:jc w:val="center"/>
        <w:rPr>
          <w:rFonts w:ascii="Times New Roman" w:hAnsi="Times New Roman"/>
          <w:color w:val="000000"/>
          <w:sz w:val="24"/>
          <w:szCs w:val="24"/>
        </w:rPr>
      </w:pPr>
      <w:r w:rsidRPr="00324C76">
        <w:rPr>
          <w:rFonts w:ascii="Times New Roman" w:hAnsi="Times New Roman"/>
          <w:color w:val="000000"/>
          <w:sz w:val="24"/>
          <w:szCs w:val="24"/>
        </w:rPr>
        <w:t>份额累计净值增长率与业绩比较基准收益率历史走势对比图</w:t>
      </w:r>
    </w:p>
    <w:p w:rsidR="00BA6DE7" w:rsidRPr="00324C76" w:rsidRDefault="00BA6DE7" w:rsidP="00B04217">
      <w:pPr>
        <w:spacing w:before="29" w:line="288" w:lineRule="auto"/>
        <w:jc w:val="center"/>
        <w:rPr>
          <w:sz w:val="24"/>
        </w:rPr>
      </w:pPr>
      <w:r w:rsidRPr="00324C76">
        <w:rPr>
          <w:color w:val="000000"/>
          <w:kern w:val="0"/>
          <w:sz w:val="24"/>
        </w:rPr>
        <w:lastRenderedPageBreak/>
        <w:t>（</w:t>
      </w:r>
      <w:r w:rsidR="003251EE" w:rsidRPr="00324C76">
        <w:rPr>
          <w:color w:val="000000"/>
          <w:kern w:val="0"/>
          <w:sz w:val="24"/>
        </w:rPr>
        <w:t>2011</w:t>
      </w:r>
      <w:r w:rsidR="003251EE" w:rsidRPr="00324C76">
        <w:rPr>
          <w:color w:val="000000"/>
          <w:kern w:val="0"/>
          <w:sz w:val="24"/>
        </w:rPr>
        <w:t>年</w:t>
      </w:r>
      <w:r w:rsidR="003251EE" w:rsidRPr="00324C76">
        <w:rPr>
          <w:color w:val="000000"/>
          <w:kern w:val="0"/>
          <w:sz w:val="24"/>
        </w:rPr>
        <w:t>9</w:t>
      </w:r>
      <w:r w:rsidR="003251EE" w:rsidRPr="00324C76">
        <w:rPr>
          <w:color w:val="000000"/>
          <w:kern w:val="0"/>
          <w:sz w:val="24"/>
        </w:rPr>
        <w:t>月</w:t>
      </w:r>
      <w:r w:rsidR="003251EE" w:rsidRPr="00324C76">
        <w:rPr>
          <w:color w:val="000000"/>
          <w:kern w:val="0"/>
          <w:sz w:val="24"/>
        </w:rPr>
        <w:t>28</w:t>
      </w:r>
      <w:r w:rsidR="003251EE" w:rsidRPr="00324C76">
        <w:rPr>
          <w:color w:val="000000"/>
          <w:kern w:val="0"/>
          <w:sz w:val="24"/>
        </w:rPr>
        <w:t>日</w:t>
      </w:r>
      <w:r w:rsidRPr="00324C76">
        <w:rPr>
          <w:color w:val="000000"/>
          <w:kern w:val="0"/>
          <w:sz w:val="24"/>
        </w:rPr>
        <w:t>至</w:t>
      </w:r>
      <w:r w:rsidRPr="00324C76">
        <w:rPr>
          <w:color w:val="000000"/>
          <w:kern w:val="0"/>
          <w:sz w:val="24"/>
        </w:rPr>
        <w:t>2018</w:t>
      </w:r>
      <w:r w:rsidRPr="00324C76">
        <w:rPr>
          <w:color w:val="000000"/>
          <w:kern w:val="0"/>
          <w:sz w:val="24"/>
        </w:rPr>
        <w:t>年</w:t>
      </w:r>
      <w:r w:rsidRPr="00324C76">
        <w:rPr>
          <w:color w:val="000000"/>
          <w:kern w:val="0"/>
          <w:sz w:val="24"/>
        </w:rPr>
        <w:t>12</w:t>
      </w:r>
      <w:r w:rsidRPr="00324C76">
        <w:rPr>
          <w:color w:val="000000"/>
          <w:kern w:val="0"/>
          <w:sz w:val="24"/>
        </w:rPr>
        <w:t>月</w:t>
      </w:r>
      <w:r w:rsidRPr="00324C76">
        <w:rPr>
          <w:color w:val="000000"/>
          <w:kern w:val="0"/>
          <w:sz w:val="24"/>
        </w:rPr>
        <w:t>31</w:t>
      </w:r>
      <w:r w:rsidRPr="00324C76">
        <w:rPr>
          <w:color w:val="000000"/>
          <w:kern w:val="0"/>
          <w:sz w:val="24"/>
        </w:rPr>
        <w:t>日）</w:t>
      </w:r>
    </w:p>
    <w:p w:rsidR="00402ED1" w:rsidRPr="00324C76" w:rsidRDefault="0029290C" w:rsidP="00B04217">
      <w:pPr>
        <w:tabs>
          <w:tab w:val="left" w:pos="1800"/>
        </w:tabs>
        <w:spacing w:before="29" w:line="288" w:lineRule="auto"/>
        <w:jc w:val="center"/>
        <w:rPr>
          <w:color w:val="000000"/>
          <w:sz w:val="24"/>
        </w:rPr>
      </w:pPr>
      <w:r w:rsidRPr="00324C76">
        <w:rPr>
          <w:noProof/>
          <w:color w:val="000000"/>
          <w:sz w:val="24"/>
        </w:rPr>
        <w:drawing>
          <wp:inline distT="0" distB="0" distL="0" distR="0">
            <wp:extent cx="5731510" cy="3356610"/>
            <wp:effectExtent l="19050" t="0" r="2540" b="0"/>
            <wp:docPr id="3" name="图片 2" descr="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走势图1.jpg"/>
                    <pic:cNvPicPr/>
                  </pic:nvPicPr>
                  <pic:blipFill>
                    <a:blip r:embed="rId14" cstate="print"/>
                    <a:stretch>
                      <a:fillRect/>
                    </a:stretch>
                  </pic:blipFill>
                  <pic:spPr>
                    <a:xfrm>
                      <a:off x="0" y="0"/>
                      <a:ext cx="5731510" cy="3356610"/>
                    </a:xfrm>
                    <a:prstGeom prst="rect">
                      <a:avLst/>
                    </a:prstGeom>
                  </pic:spPr>
                </pic:pic>
              </a:graphicData>
            </a:graphic>
          </wp:inline>
        </w:drawing>
      </w:r>
    </w:p>
    <w:p w:rsidR="00402ED1" w:rsidRPr="00324C76" w:rsidRDefault="00402ED1" w:rsidP="00B04217">
      <w:pPr>
        <w:autoSpaceDE w:val="0"/>
        <w:autoSpaceDN w:val="0"/>
        <w:adjustRightInd w:val="0"/>
        <w:spacing w:before="29" w:line="288" w:lineRule="auto"/>
        <w:jc w:val="left"/>
        <w:rPr>
          <w:color w:val="000000"/>
          <w:sz w:val="24"/>
        </w:rPr>
      </w:pPr>
      <w:r w:rsidRPr="00324C76">
        <w:rPr>
          <w:color w:val="000000"/>
          <w:sz w:val="24"/>
        </w:rPr>
        <w:t>注：本基金建仓期为自基金合同生效日起的</w:t>
      </w:r>
      <w:r w:rsidRPr="00324C76">
        <w:rPr>
          <w:color w:val="000000"/>
          <w:sz w:val="24"/>
        </w:rPr>
        <w:t>6</w:t>
      </w:r>
      <w:r w:rsidRPr="00324C76">
        <w:rPr>
          <w:color w:val="000000"/>
          <w:sz w:val="24"/>
        </w:rPr>
        <w:t>个月。截至建仓期结束，本基金各项资产配置比例符合基金合同及招募说明书有关投资比例的约定。</w:t>
      </w:r>
    </w:p>
    <w:p w:rsidR="00163AE8" w:rsidRPr="00324C76" w:rsidRDefault="00163AE8" w:rsidP="00B04217">
      <w:pPr>
        <w:tabs>
          <w:tab w:val="left" w:pos="1800"/>
        </w:tabs>
        <w:spacing w:before="29" w:line="288" w:lineRule="auto"/>
        <w:ind w:firstLineChars="200" w:firstLine="480"/>
        <w:rPr>
          <w:color w:val="000000"/>
          <w:sz w:val="24"/>
        </w:rPr>
      </w:pPr>
    </w:p>
    <w:p w:rsidR="00220542" w:rsidRPr="00324C76" w:rsidRDefault="00220542" w:rsidP="00820FB9">
      <w:pPr>
        <w:pStyle w:val="1"/>
        <w:spacing w:beforeLines="100" w:before="312" w:afterLines="100" w:after="312" w:line="288" w:lineRule="auto"/>
        <w:jc w:val="center"/>
        <w:rPr>
          <w:kern w:val="0"/>
          <w:sz w:val="24"/>
          <w:szCs w:val="24"/>
        </w:rPr>
      </w:pPr>
      <w:r w:rsidRPr="00324C76">
        <w:rPr>
          <w:kern w:val="0"/>
          <w:sz w:val="24"/>
          <w:szCs w:val="24"/>
        </w:rPr>
        <w:t xml:space="preserve">§4  </w:t>
      </w:r>
      <w:r w:rsidRPr="00324C76">
        <w:rPr>
          <w:kern w:val="0"/>
          <w:sz w:val="24"/>
          <w:szCs w:val="24"/>
        </w:rPr>
        <w:t>管理人报告</w:t>
      </w:r>
    </w:p>
    <w:p w:rsidR="00220542" w:rsidRPr="00324C76" w:rsidRDefault="00220542" w:rsidP="00B04217">
      <w:pPr>
        <w:autoSpaceDE w:val="0"/>
        <w:autoSpaceDN w:val="0"/>
        <w:adjustRightInd w:val="0"/>
        <w:spacing w:before="29" w:line="288" w:lineRule="auto"/>
        <w:jc w:val="left"/>
        <w:rPr>
          <w:b/>
          <w:kern w:val="0"/>
          <w:sz w:val="24"/>
        </w:rPr>
      </w:pPr>
      <w:r w:rsidRPr="00324C76">
        <w:rPr>
          <w:b/>
          <w:kern w:val="0"/>
          <w:sz w:val="24"/>
        </w:rPr>
        <w:t xml:space="preserve">4.1 </w:t>
      </w:r>
      <w:r w:rsidRPr="00324C76">
        <w:rPr>
          <w:b/>
          <w:kern w:val="0"/>
          <w:sz w:val="24"/>
        </w:rPr>
        <w:t>基金经理（或基金经理小组）简介</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A0" w:firstRow="1" w:lastRow="0" w:firstColumn="1" w:lastColumn="0" w:noHBand="0" w:noVBand="0"/>
      </w:tblPr>
      <w:tblGrid>
        <w:gridCol w:w="846"/>
        <w:gridCol w:w="845"/>
        <w:gridCol w:w="1549"/>
        <w:gridCol w:w="1548"/>
        <w:gridCol w:w="1407"/>
        <w:gridCol w:w="2673"/>
      </w:tblGrid>
      <w:tr w:rsidR="00E27AF2" w:rsidRPr="00324C76" w:rsidTr="00E42623">
        <w:trPr>
          <w:trHeight w:val="292"/>
          <w:jc w:val="center"/>
        </w:trPr>
        <w:tc>
          <w:tcPr>
            <w:tcW w:w="851" w:type="dxa"/>
            <w:vMerge w:val="restart"/>
            <w:vAlign w:val="center"/>
          </w:tcPr>
          <w:p w:rsidR="00E27AF2" w:rsidRPr="00324C76" w:rsidRDefault="00E27AF2" w:rsidP="00B04217">
            <w:pPr>
              <w:widowControl/>
              <w:spacing w:before="29" w:line="288" w:lineRule="auto"/>
              <w:ind w:left="17"/>
              <w:jc w:val="center"/>
              <w:rPr>
                <w:color w:val="000000"/>
                <w:kern w:val="0"/>
                <w:sz w:val="24"/>
              </w:rPr>
            </w:pPr>
            <w:r w:rsidRPr="00324C76">
              <w:rPr>
                <w:color w:val="000000"/>
                <w:kern w:val="0"/>
                <w:sz w:val="24"/>
              </w:rPr>
              <w:t>姓名</w:t>
            </w:r>
          </w:p>
        </w:tc>
        <w:tc>
          <w:tcPr>
            <w:tcW w:w="850" w:type="dxa"/>
            <w:vMerge w:val="restart"/>
            <w:vAlign w:val="center"/>
          </w:tcPr>
          <w:p w:rsidR="00E27AF2" w:rsidRPr="00324C76" w:rsidRDefault="00E27AF2" w:rsidP="00B04217">
            <w:pPr>
              <w:widowControl/>
              <w:spacing w:before="29" w:line="288" w:lineRule="auto"/>
              <w:ind w:left="17"/>
              <w:jc w:val="center"/>
              <w:rPr>
                <w:color w:val="000000"/>
                <w:kern w:val="0"/>
                <w:sz w:val="24"/>
              </w:rPr>
            </w:pPr>
            <w:r w:rsidRPr="00324C76">
              <w:rPr>
                <w:color w:val="000000"/>
                <w:kern w:val="0"/>
                <w:sz w:val="24"/>
              </w:rPr>
              <w:t>职务</w:t>
            </w:r>
          </w:p>
        </w:tc>
        <w:tc>
          <w:tcPr>
            <w:tcW w:w="3119" w:type="dxa"/>
            <w:gridSpan w:val="2"/>
            <w:vAlign w:val="center"/>
          </w:tcPr>
          <w:p w:rsidR="00E27AF2" w:rsidRPr="00324C76" w:rsidRDefault="00E27AF2" w:rsidP="00B04217">
            <w:pPr>
              <w:autoSpaceDE w:val="0"/>
              <w:autoSpaceDN w:val="0"/>
              <w:adjustRightInd w:val="0"/>
              <w:spacing w:before="29" w:line="288" w:lineRule="auto"/>
              <w:ind w:left="17"/>
              <w:jc w:val="center"/>
              <w:rPr>
                <w:color w:val="000000"/>
                <w:kern w:val="0"/>
                <w:sz w:val="24"/>
              </w:rPr>
            </w:pPr>
            <w:r w:rsidRPr="00324C76">
              <w:rPr>
                <w:color w:val="000000"/>
                <w:kern w:val="0"/>
                <w:sz w:val="24"/>
              </w:rPr>
              <w:t>任本基金的基金经理期限</w:t>
            </w:r>
          </w:p>
        </w:tc>
        <w:tc>
          <w:tcPr>
            <w:tcW w:w="1417" w:type="dxa"/>
            <w:vMerge w:val="restart"/>
            <w:vAlign w:val="center"/>
          </w:tcPr>
          <w:p w:rsidR="00E27AF2" w:rsidRPr="00324C76" w:rsidRDefault="00E27AF2" w:rsidP="00B04217">
            <w:pPr>
              <w:autoSpaceDE w:val="0"/>
              <w:autoSpaceDN w:val="0"/>
              <w:adjustRightInd w:val="0"/>
              <w:spacing w:before="29" w:line="288" w:lineRule="auto"/>
              <w:ind w:left="17"/>
              <w:jc w:val="center"/>
              <w:rPr>
                <w:color w:val="000000"/>
                <w:kern w:val="0"/>
                <w:sz w:val="24"/>
              </w:rPr>
            </w:pPr>
            <w:r w:rsidRPr="00324C76">
              <w:rPr>
                <w:color w:val="000000"/>
                <w:kern w:val="0"/>
                <w:sz w:val="24"/>
              </w:rPr>
              <w:t>证券从业年限</w:t>
            </w:r>
          </w:p>
        </w:tc>
        <w:tc>
          <w:tcPr>
            <w:tcW w:w="2694" w:type="dxa"/>
            <w:vMerge w:val="restart"/>
            <w:vAlign w:val="center"/>
          </w:tcPr>
          <w:p w:rsidR="00E27AF2" w:rsidRPr="00324C76" w:rsidRDefault="00E27AF2" w:rsidP="00B04217">
            <w:pPr>
              <w:widowControl/>
              <w:spacing w:before="29" w:line="288" w:lineRule="auto"/>
              <w:ind w:left="17"/>
              <w:jc w:val="center"/>
              <w:rPr>
                <w:color w:val="000000"/>
                <w:kern w:val="0"/>
                <w:sz w:val="24"/>
              </w:rPr>
            </w:pPr>
            <w:r w:rsidRPr="00324C76">
              <w:rPr>
                <w:color w:val="000000"/>
                <w:kern w:val="0"/>
                <w:sz w:val="24"/>
              </w:rPr>
              <w:t>说明</w:t>
            </w:r>
          </w:p>
        </w:tc>
      </w:tr>
      <w:tr w:rsidR="00E27AF2" w:rsidRPr="00324C76" w:rsidTr="00E42623">
        <w:trPr>
          <w:jc w:val="center"/>
        </w:trPr>
        <w:tc>
          <w:tcPr>
            <w:tcW w:w="851" w:type="dxa"/>
            <w:vMerge/>
            <w:vAlign w:val="center"/>
          </w:tcPr>
          <w:p w:rsidR="00E27AF2" w:rsidRPr="00324C76" w:rsidRDefault="00E27AF2" w:rsidP="00B04217">
            <w:pPr>
              <w:widowControl/>
              <w:spacing w:before="29" w:line="288" w:lineRule="auto"/>
              <w:jc w:val="left"/>
              <w:rPr>
                <w:color w:val="000000"/>
                <w:kern w:val="0"/>
                <w:sz w:val="24"/>
              </w:rPr>
            </w:pPr>
          </w:p>
        </w:tc>
        <w:tc>
          <w:tcPr>
            <w:tcW w:w="850" w:type="dxa"/>
            <w:vMerge/>
            <w:vAlign w:val="center"/>
          </w:tcPr>
          <w:p w:rsidR="00E27AF2" w:rsidRPr="00324C76" w:rsidRDefault="00E27AF2" w:rsidP="00B04217">
            <w:pPr>
              <w:widowControl/>
              <w:spacing w:before="29" w:line="288" w:lineRule="auto"/>
              <w:jc w:val="left"/>
              <w:rPr>
                <w:color w:val="000000"/>
                <w:kern w:val="0"/>
                <w:sz w:val="24"/>
              </w:rPr>
            </w:pPr>
          </w:p>
        </w:tc>
        <w:tc>
          <w:tcPr>
            <w:tcW w:w="1560" w:type="dxa"/>
            <w:vAlign w:val="center"/>
          </w:tcPr>
          <w:p w:rsidR="00E27AF2" w:rsidRPr="00324C76" w:rsidRDefault="00E27AF2" w:rsidP="00B04217">
            <w:pPr>
              <w:autoSpaceDE w:val="0"/>
              <w:autoSpaceDN w:val="0"/>
              <w:adjustRightInd w:val="0"/>
              <w:spacing w:before="29" w:line="288" w:lineRule="auto"/>
              <w:ind w:left="17"/>
              <w:jc w:val="center"/>
              <w:rPr>
                <w:color w:val="000000"/>
                <w:kern w:val="0"/>
                <w:sz w:val="24"/>
              </w:rPr>
            </w:pPr>
            <w:r w:rsidRPr="00324C76">
              <w:rPr>
                <w:color w:val="000000"/>
                <w:kern w:val="0"/>
                <w:sz w:val="24"/>
              </w:rPr>
              <w:t>任职日期</w:t>
            </w:r>
          </w:p>
        </w:tc>
        <w:tc>
          <w:tcPr>
            <w:tcW w:w="1559" w:type="dxa"/>
            <w:vAlign w:val="center"/>
          </w:tcPr>
          <w:p w:rsidR="00E27AF2" w:rsidRPr="00324C76" w:rsidRDefault="00E27AF2" w:rsidP="00B04217">
            <w:pPr>
              <w:autoSpaceDE w:val="0"/>
              <w:autoSpaceDN w:val="0"/>
              <w:adjustRightInd w:val="0"/>
              <w:spacing w:before="29" w:line="288" w:lineRule="auto"/>
              <w:ind w:left="17"/>
              <w:jc w:val="center"/>
              <w:rPr>
                <w:color w:val="000000"/>
                <w:kern w:val="0"/>
                <w:sz w:val="24"/>
              </w:rPr>
            </w:pPr>
            <w:r w:rsidRPr="00324C76">
              <w:rPr>
                <w:color w:val="000000"/>
                <w:kern w:val="0"/>
                <w:sz w:val="24"/>
              </w:rPr>
              <w:t>离任日期</w:t>
            </w:r>
          </w:p>
        </w:tc>
        <w:tc>
          <w:tcPr>
            <w:tcW w:w="1417" w:type="dxa"/>
            <w:vMerge/>
            <w:vAlign w:val="center"/>
          </w:tcPr>
          <w:p w:rsidR="00E27AF2" w:rsidRPr="00324C76" w:rsidRDefault="00E27AF2" w:rsidP="00B04217">
            <w:pPr>
              <w:widowControl/>
              <w:spacing w:before="29" w:line="288" w:lineRule="auto"/>
              <w:jc w:val="left"/>
              <w:rPr>
                <w:color w:val="000000"/>
                <w:kern w:val="0"/>
                <w:sz w:val="24"/>
              </w:rPr>
            </w:pPr>
          </w:p>
        </w:tc>
        <w:tc>
          <w:tcPr>
            <w:tcW w:w="2694" w:type="dxa"/>
            <w:vMerge/>
            <w:vAlign w:val="center"/>
          </w:tcPr>
          <w:p w:rsidR="00E27AF2" w:rsidRPr="00324C76" w:rsidRDefault="00E27AF2" w:rsidP="00B04217">
            <w:pPr>
              <w:widowControl/>
              <w:spacing w:before="29" w:line="288" w:lineRule="auto"/>
              <w:jc w:val="left"/>
              <w:rPr>
                <w:color w:val="000000"/>
                <w:kern w:val="0"/>
                <w:sz w:val="24"/>
              </w:rPr>
            </w:pPr>
          </w:p>
        </w:tc>
      </w:tr>
      <w:tr w:rsidR="00C5055E">
        <w:trPr>
          <w:jc w:val="center"/>
        </w:trPr>
        <w:tc>
          <w:tcPr>
            <w:tcW w:w="846" w:type="dxa"/>
            <w:vAlign w:val="center"/>
          </w:tcPr>
          <w:p w:rsidR="00C5055E" w:rsidRDefault="009B548F">
            <w:pPr>
              <w:jc w:val="center"/>
            </w:pPr>
            <w:r>
              <w:rPr>
                <w:color w:val="000000"/>
                <w:sz w:val="24"/>
              </w:rPr>
              <w:t>蔡铮</w:t>
            </w:r>
          </w:p>
        </w:tc>
        <w:tc>
          <w:tcPr>
            <w:tcW w:w="845" w:type="dxa"/>
            <w:vAlign w:val="center"/>
          </w:tcPr>
          <w:p w:rsidR="00C5055E" w:rsidRDefault="009B548F">
            <w:pPr>
              <w:jc w:val="center"/>
            </w:pPr>
            <w:r>
              <w:rPr>
                <w:color w:val="000000"/>
                <w:sz w:val="24"/>
              </w:rPr>
              <w:t>交银上证</w:t>
            </w:r>
            <w:r>
              <w:rPr>
                <w:color w:val="000000"/>
                <w:sz w:val="24"/>
              </w:rPr>
              <w:t>180</w:t>
            </w:r>
            <w:r>
              <w:rPr>
                <w:color w:val="000000"/>
                <w:sz w:val="24"/>
              </w:rPr>
              <w:t>公司治理</w:t>
            </w:r>
            <w:r>
              <w:rPr>
                <w:color w:val="000000"/>
                <w:sz w:val="24"/>
              </w:rPr>
              <w:t>ETF</w:t>
            </w:r>
            <w:r>
              <w:rPr>
                <w:color w:val="000000"/>
                <w:sz w:val="24"/>
              </w:rPr>
              <w:t>及其联接、交银深证</w:t>
            </w:r>
            <w:r>
              <w:rPr>
                <w:color w:val="000000"/>
                <w:sz w:val="24"/>
              </w:rPr>
              <w:t>300</w:t>
            </w:r>
            <w:r>
              <w:rPr>
                <w:color w:val="000000"/>
                <w:sz w:val="24"/>
              </w:rPr>
              <w:t>价值</w:t>
            </w:r>
            <w:r>
              <w:rPr>
                <w:color w:val="000000"/>
                <w:sz w:val="24"/>
              </w:rPr>
              <w:t>ETF</w:t>
            </w:r>
            <w:r>
              <w:rPr>
                <w:color w:val="000000"/>
                <w:sz w:val="24"/>
              </w:rPr>
              <w:t>及其</w:t>
            </w:r>
            <w:r>
              <w:rPr>
                <w:color w:val="000000"/>
                <w:sz w:val="24"/>
              </w:rPr>
              <w:lastRenderedPageBreak/>
              <w:t>联接、交银国证新能源指数分级、交银中证海外中国互联网指数（</w:t>
            </w:r>
            <w:r>
              <w:rPr>
                <w:color w:val="000000"/>
                <w:sz w:val="24"/>
              </w:rPr>
              <w:t>QDII-LOF)</w:t>
            </w:r>
            <w:r>
              <w:rPr>
                <w:color w:val="000000"/>
                <w:sz w:val="24"/>
              </w:rPr>
              <w:t>、交银中证互联网金融指数分级、交银中证环境治理指数（</w:t>
            </w:r>
            <w:r>
              <w:rPr>
                <w:color w:val="000000"/>
                <w:sz w:val="24"/>
              </w:rPr>
              <w:t>LOF</w:t>
            </w:r>
            <w:r>
              <w:rPr>
                <w:color w:val="000000"/>
                <w:sz w:val="24"/>
              </w:rPr>
              <w:t>）、交银致远智投混合的基金经理，公司量化投资副总监兼多元资产管理副总</w:t>
            </w:r>
            <w:r>
              <w:rPr>
                <w:color w:val="000000"/>
                <w:sz w:val="24"/>
              </w:rPr>
              <w:lastRenderedPageBreak/>
              <w:t>监</w:t>
            </w:r>
          </w:p>
        </w:tc>
        <w:tc>
          <w:tcPr>
            <w:tcW w:w="1549" w:type="dxa"/>
            <w:vAlign w:val="center"/>
          </w:tcPr>
          <w:p w:rsidR="00C5055E" w:rsidRDefault="009B548F">
            <w:pPr>
              <w:jc w:val="center"/>
            </w:pPr>
            <w:r>
              <w:rPr>
                <w:color w:val="000000"/>
                <w:sz w:val="24"/>
              </w:rPr>
              <w:lastRenderedPageBreak/>
              <w:t>2012-12-27</w:t>
            </w:r>
          </w:p>
        </w:tc>
        <w:tc>
          <w:tcPr>
            <w:tcW w:w="1548" w:type="dxa"/>
            <w:vAlign w:val="center"/>
          </w:tcPr>
          <w:p w:rsidR="00C5055E" w:rsidRDefault="009B548F">
            <w:pPr>
              <w:jc w:val="center"/>
            </w:pPr>
            <w:r>
              <w:rPr>
                <w:color w:val="000000"/>
                <w:sz w:val="24"/>
              </w:rPr>
              <w:t>-</w:t>
            </w:r>
          </w:p>
        </w:tc>
        <w:tc>
          <w:tcPr>
            <w:tcW w:w="1407" w:type="dxa"/>
            <w:vAlign w:val="center"/>
          </w:tcPr>
          <w:p w:rsidR="00C5055E" w:rsidRDefault="009B548F">
            <w:pPr>
              <w:jc w:val="center"/>
            </w:pPr>
            <w:r>
              <w:rPr>
                <w:color w:val="000000"/>
                <w:sz w:val="24"/>
              </w:rPr>
              <w:t>9</w:t>
            </w:r>
            <w:r>
              <w:rPr>
                <w:color w:val="000000"/>
                <w:sz w:val="24"/>
              </w:rPr>
              <w:t>年</w:t>
            </w:r>
          </w:p>
        </w:tc>
        <w:tc>
          <w:tcPr>
            <w:tcW w:w="2673" w:type="dxa"/>
            <w:vAlign w:val="center"/>
          </w:tcPr>
          <w:p w:rsidR="00C5055E" w:rsidRDefault="009B548F">
            <w:r>
              <w:rPr>
                <w:color w:val="000000"/>
                <w:sz w:val="24"/>
              </w:rPr>
              <w:t>蔡铮先生，中国国籍，复旦大学电子工程硕士。历任瑞士银行香港分行分析员。</w:t>
            </w:r>
            <w:r>
              <w:rPr>
                <w:color w:val="000000"/>
                <w:sz w:val="24"/>
              </w:rPr>
              <w:t>2009</w:t>
            </w:r>
            <w:r>
              <w:rPr>
                <w:color w:val="000000"/>
                <w:sz w:val="24"/>
              </w:rPr>
              <w:t>年加入交银施罗德基金管理有限公司，历任投资研究部数量分析师、基金经理助理、量化投资部助理总经理、量化投资部副总经理。</w:t>
            </w:r>
            <w:r>
              <w:rPr>
                <w:color w:val="000000"/>
                <w:sz w:val="24"/>
              </w:rPr>
              <w:t>2012</w:t>
            </w:r>
            <w:r>
              <w:rPr>
                <w:color w:val="000000"/>
                <w:sz w:val="24"/>
              </w:rPr>
              <w:t>年</w:t>
            </w:r>
            <w:r>
              <w:rPr>
                <w:color w:val="000000"/>
                <w:sz w:val="24"/>
              </w:rPr>
              <w:t>12</w:t>
            </w:r>
            <w:r>
              <w:rPr>
                <w:color w:val="000000"/>
                <w:sz w:val="24"/>
              </w:rPr>
              <w:t>月</w:t>
            </w:r>
            <w:r>
              <w:rPr>
                <w:color w:val="000000"/>
                <w:sz w:val="24"/>
              </w:rPr>
              <w:t>27</w:t>
            </w:r>
            <w:r>
              <w:rPr>
                <w:color w:val="000000"/>
                <w:sz w:val="24"/>
              </w:rPr>
              <w:t>日至</w:t>
            </w:r>
            <w:r>
              <w:rPr>
                <w:color w:val="000000"/>
                <w:sz w:val="24"/>
              </w:rPr>
              <w:t>2015</w:t>
            </w:r>
            <w:r>
              <w:rPr>
                <w:color w:val="000000"/>
                <w:sz w:val="24"/>
              </w:rPr>
              <w:t>年</w:t>
            </w:r>
            <w:r>
              <w:rPr>
                <w:color w:val="000000"/>
                <w:sz w:val="24"/>
              </w:rPr>
              <w:t>6</w:t>
            </w:r>
            <w:r>
              <w:rPr>
                <w:color w:val="000000"/>
                <w:sz w:val="24"/>
              </w:rPr>
              <w:t>月</w:t>
            </w:r>
            <w:r>
              <w:rPr>
                <w:color w:val="000000"/>
                <w:sz w:val="24"/>
              </w:rPr>
              <w:t>30</w:t>
            </w:r>
            <w:r>
              <w:rPr>
                <w:color w:val="000000"/>
                <w:sz w:val="24"/>
              </w:rPr>
              <w:t>日担任交银施罗德沪深</w:t>
            </w:r>
            <w:r>
              <w:rPr>
                <w:color w:val="000000"/>
                <w:sz w:val="24"/>
              </w:rPr>
              <w:t>300</w:t>
            </w:r>
            <w:r>
              <w:rPr>
                <w:color w:val="000000"/>
                <w:sz w:val="24"/>
              </w:rPr>
              <w:t>行业分层等权重指数证券投资基金基金</w:t>
            </w:r>
            <w:r>
              <w:rPr>
                <w:color w:val="000000"/>
                <w:sz w:val="24"/>
              </w:rPr>
              <w:lastRenderedPageBreak/>
              <w:t>经理，</w:t>
            </w:r>
            <w:r>
              <w:rPr>
                <w:color w:val="000000"/>
                <w:sz w:val="24"/>
              </w:rPr>
              <w:t>2015</w:t>
            </w:r>
            <w:r>
              <w:rPr>
                <w:color w:val="000000"/>
                <w:sz w:val="24"/>
              </w:rPr>
              <w:t>年</w:t>
            </w:r>
            <w:r>
              <w:rPr>
                <w:color w:val="000000"/>
                <w:sz w:val="24"/>
              </w:rPr>
              <w:t>4</w:t>
            </w:r>
            <w:r>
              <w:rPr>
                <w:color w:val="000000"/>
                <w:sz w:val="24"/>
              </w:rPr>
              <w:t>月</w:t>
            </w:r>
            <w:r>
              <w:rPr>
                <w:color w:val="000000"/>
                <w:sz w:val="24"/>
              </w:rPr>
              <w:t>22</w:t>
            </w:r>
            <w:r>
              <w:rPr>
                <w:color w:val="000000"/>
                <w:sz w:val="24"/>
              </w:rPr>
              <w:t>日至</w:t>
            </w:r>
            <w:r>
              <w:rPr>
                <w:color w:val="000000"/>
                <w:sz w:val="24"/>
              </w:rPr>
              <w:t>2017</w:t>
            </w:r>
            <w:r>
              <w:rPr>
                <w:color w:val="000000"/>
                <w:sz w:val="24"/>
              </w:rPr>
              <w:t>年</w:t>
            </w:r>
            <w:r>
              <w:rPr>
                <w:color w:val="000000"/>
                <w:sz w:val="24"/>
              </w:rPr>
              <w:t>3</w:t>
            </w:r>
            <w:r>
              <w:rPr>
                <w:color w:val="000000"/>
                <w:sz w:val="24"/>
              </w:rPr>
              <w:t>月</w:t>
            </w:r>
            <w:r>
              <w:rPr>
                <w:color w:val="000000"/>
                <w:sz w:val="24"/>
              </w:rPr>
              <w:t>24</w:t>
            </w:r>
            <w:r>
              <w:rPr>
                <w:color w:val="000000"/>
                <w:sz w:val="24"/>
              </w:rPr>
              <w:t>日担任交银施罗德环球精选价值证券投资基金基金经理，</w:t>
            </w:r>
            <w:r>
              <w:rPr>
                <w:color w:val="000000"/>
                <w:sz w:val="24"/>
              </w:rPr>
              <w:t>2015</w:t>
            </w:r>
            <w:r>
              <w:rPr>
                <w:color w:val="000000"/>
                <w:sz w:val="24"/>
              </w:rPr>
              <w:t>年</w:t>
            </w:r>
            <w:r>
              <w:rPr>
                <w:color w:val="000000"/>
                <w:sz w:val="24"/>
              </w:rPr>
              <w:t>4</w:t>
            </w:r>
            <w:r>
              <w:rPr>
                <w:color w:val="000000"/>
                <w:sz w:val="24"/>
              </w:rPr>
              <w:t>月</w:t>
            </w:r>
            <w:r>
              <w:rPr>
                <w:color w:val="000000"/>
                <w:sz w:val="24"/>
              </w:rPr>
              <w:t>22</w:t>
            </w:r>
            <w:r>
              <w:rPr>
                <w:color w:val="000000"/>
                <w:sz w:val="24"/>
              </w:rPr>
              <w:t>日至</w:t>
            </w:r>
            <w:r>
              <w:rPr>
                <w:color w:val="000000"/>
                <w:sz w:val="24"/>
              </w:rPr>
              <w:t>2017</w:t>
            </w:r>
            <w:r>
              <w:rPr>
                <w:color w:val="000000"/>
                <w:sz w:val="24"/>
              </w:rPr>
              <w:t>年</w:t>
            </w:r>
            <w:r>
              <w:rPr>
                <w:color w:val="000000"/>
                <w:sz w:val="24"/>
              </w:rPr>
              <w:t>3</w:t>
            </w:r>
            <w:r>
              <w:rPr>
                <w:color w:val="000000"/>
                <w:sz w:val="24"/>
              </w:rPr>
              <w:t>月</w:t>
            </w:r>
            <w:r>
              <w:rPr>
                <w:color w:val="000000"/>
                <w:sz w:val="24"/>
              </w:rPr>
              <w:t>24</w:t>
            </w:r>
            <w:r>
              <w:rPr>
                <w:color w:val="000000"/>
                <w:sz w:val="24"/>
              </w:rPr>
              <w:t>日担任交银施罗德全球自然资源证券投资基金基金经理，</w:t>
            </w:r>
            <w:r>
              <w:rPr>
                <w:color w:val="000000"/>
                <w:sz w:val="24"/>
              </w:rPr>
              <w:t>2015</w:t>
            </w:r>
            <w:r>
              <w:rPr>
                <w:color w:val="000000"/>
                <w:sz w:val="24"/>
              </w:rPr>
              <w:t>年</w:t>
            </w:r>
            <w:r>
              <w:rPr>
                <w:color w:val="000000"/>
                <w:sz w:val="24"/>
              </w:rPr>
              <w:t>8</w:t>
            </w:r>
            <w:r>
              <w:rPr>
                <w:color w:val="000000"/>
                <w:sz w:val="24"/>
              </w:rPr>
              <w:t>月</w:t>
            </w:r>
            <w:r>
              <w:rPr>
                <w:color w:val="000000"/>
                <w:sz w:val="24"/>
              </w:rPr>
              <w:t>13</w:t>
            </w:r>
            <w:r>
              <w:rPr>
                <w:color w:val="000000"/>
                <w:sz w:val="24"/>
              </w:rPr>
              <w:t>日至</w:t>
            </w:r>
            <w:r>
              <w:rPr>
                <w:color w:val="000000"/>
                <w:sz w:val="24"/>
              </w:rPr>
              <w:t>2016</w:t>
            </w:r>
            <w:r>
              <w:rPr>
                <w:color w:val="000000"/>
                <w:sz w:val="24"/>
              </w:rPr>
              <w:t>年</w:t>
            </w:r>
            <w:r>
              <w:rPr>
                <w:color w:val="000000"/>
                <w:sz w:val="24"/>
              </w:rPr>
              <w:t>7</w:t>
            </w:r>
            <w:r>
              <w:rPr>
                <w:color w:val="000000"/>
                <w:sz w:val="24"/>
              </w:rPr>
              <w:t>月</w:t>
            </w:r>
            <w:r>
              <w:rPr>
                <w:color w:val="000000"/>
                <w:sz w:val="24"/>
              </w:rPr>
              <w:t>18</w:t>
            </w:r>
            <w:r>
              <w:rPr>
                <w:color w:val="000000"/>
                <w:sz w:val="24"/>
              </w:rPr>
              <w:t>日担任交银施罗德中证环境治理指数分级证券投资基金基金经理。</w:t>
            </w:r>
          </w:p>
        </w:tc>
      </w:tr>
    </w:tbl>
    <w:p w:rsidR="00220542" w:rsidRPr="00324C76" w:rsidRDefault="00E27AF2" w:rsidP="00B04217">
      <w:pPr>
        <w:autoSpaceDE w:val="0"/>
        <w:autoSpaceDN w:val="0"/>
        <w:adjustRightInd w:val="0"/>
        <w:spacing w:before="29" w:line="288" w:lineRule="auto"/>
        <w:jc w:val="left"/>
        <w:rPr>
          <w:color w:val="000000"/>
          <w:sz w:val="24"/>
        </w:rPr>
      </w:pPr>
      <w:r w:rsidRPr="00324C76">
        <w:rPr>
          <w:color w:val="000000"/>
          <w:sz w:val="24"/>
        </w:rPr>
        <w:lastRenderedPageBreak/>
        <w:t>注：基金经理（或基金经理小组）期后变动（如有）敬请关注基金管理人发布的相关公告。</w:t>
      </w:r>
    </w:p>
    <w:p w:rsidR="00220542" w:rsidRPr="00324C76" w:rsidRDefault="00220542" w:rsidP="00B04217">
      <w:pPr>
        <w:autoSpaceDE w:val="0"/>
        <w:autoSpaceDN w:val="0"/>
        <w:adjustRightInd w:val="0"/>
        <w:spacing w:before="29" w:line="288" w:lineRule="auto"/>
        <w:jc w:val="left"/>
        <w:rPr>
          <w:kern w:val="0"/>
          <w:sz w:val="24"/>
        </w:rPr>
      </w:pPr>
    </w:p>
    <w:p w:rsidR="00220542" w:rsidRPr="00324C76" w:rsidRDefault="00220542" w:rsidP="00B04217">
      <w:pPr>
        <w:autoSpaceDE w:val="0"/>
        <w:autoSpaceDN w:val="0"/>
        <w:adjustRightInd w:val="0"/>
        <w:spacing w:before="29" w:line="288" w:lineRule="auto"/>
        <w:jc w:val="left"/>
        <w:rPr>
          <w:b/>
          <w:kern w:val="0"/>
          <w:sz w:val="24"/>
        </w:rPr>
      </w:pPr>
      <w:r w:rsidRPr="00324C76">
        <w:rPr>
          <w:b/>
          <w:kern w:val="0"/>
          <w:sz w:val="24"/>
        </w:rPr>
        <w:t>4.2</w:t>
      </w:r>
      <w:r w:rsidR="00BA4BD3" w:rsidRPr="00324C76">
        <w:rPr>
          <w:b/>
          <w:kern w:val="0"/>
          <w:sz w:val="24"/>
        </w:rPr>
        <w:t>管理人对报告期内本基金运作遵规守信情况的说明</w:t>
      </w:r>
    </w:p>
    <w:p w:rsidR="00220542" w:rsidRPr="00324C76" w:rsidRDefault="00E27AF2" w:rsidP="00B04217">
      <w:pPr>
        <w:spacing w:before="29" w:line="288" w:lineRule="auto"/>
        <w:ind w:firstLineChars="200" w:firstLine="480"/>
        <w:rPr>
          <w:color w:val="000000"/>
          <w:sz w:val="24"/>
        </w:rPr>
      </w:pPr>
      <w:r w:rsidRPr="00324C76">
        <w:rPr>
          <w:color w:val="000000"/>
          <w:sz w:val="24"/>
        </w:rPr>
        <w:t>在报告期内，本基金管理人严格遵循了《中华人民共和国证券投资基金法》、基金合同和其他相关法律法规的规定，并本着诚实信用、勤勉尽责的原则管理和运用基金资产，基金投资管理符合有关法律法规和基金合同的规定，为基金持有人谋求最大利益。</w:t>
      </w:r>
    </w:p>
    <w:p w:rsidR="00220542" w:rsidRPr="00324C76" w:rsidRDefault="00220542" w:rsidP="00B04217">
      <w:pPr>
        <w:autoSpaceDE w:val="0"/>
        <w:autoSpaceDN w:val="0"/>
        <w:adjustRightInd w:val="0"/>
        <w:spacing w:before="29" w:line="288" w:lineRule="auto"/>
        <w:jc w:val="left"/>
        <w:rPr>
          <w:kern w:val="0"/>
          <w:sz w:val="24"/>
        </w:rPr>
      </w:pPr>
    </w:p>
    <w:p w:rsidR="00220542" w:rsidRPr="00324C76" w:rsidRDefault="00220542" w:rsidP="00B04217">
      <w:pPr>
        <w:autoSpaceDE w:val="0"/>
        <w:autoSpaceDN w:val="0"/>
        <w:adjustRightInd w:val="0"/>
        <w:spacing w:before="29" w:line="288" w:lineRule="auto"/>
        <w:jc w:val="left"/>
        <w:rPr>
          <w:b/>
          <w:kern w:val="0"/>
          <w:sz w:val="24"/>
        </w:rPr>
      </w:pPr>
      <w:r w:rsidRPr="00324C76">
        <w:rPr>
          <w:b/>
          <w:kern w:val="0"/>
          <w:sz w:val="24"/>
        </w:rPr>
        <w:t xml:space="preserve">4.3 </w:t>
      </w:r>
      <w:r w:rsidRPr="00324C76">
        <w:rPr>
          <w:b/>
          <w:kern w:val="0"/>
          <w:sz w:val="24"/>
        </w:rPr>
        <w:t>公平交易专项说明</w:t>
      </w:r>
    </w:p>
    <w:p w:rsidR="005D278A" w:rsidRPr="00324C76" w:rsidRDefault="005D278A" w:rsidP="00B04217">
      <w:pPr>
        <w:spacing w:before="29" w:line="288" w:lineRule="auto"/>
        <w:rPr>
          <w:sz w:val="24"/>
        </w:rPr>
      </w:pPr>
      <w:smartTag w:uri="urn:schemas-microsoft-com:office:smarttags" w:element="chsdate">
        <w:smartTagPr>
          <w:attr w:name="IsROCDate" w:val="False"/>
          <w:attr w:name="IsLunarDate" w:val="False"/>
          <w:attr w:name="Day" w:val="30"/>
          <w:attr w:name="Month" w:val="12"/>
          <w:attr w:name="Year" w:val="1899"/>
        </w:smartTagPr>
        <w:r w:rsidRPr="00324C76">
          <w:rPr>
            <w:sz w:val="24"/>
          </w:rPr>
          <w:t>4.3.1</w:t>
        </w:r>
      </w:smartTag>
      <w:r w:rsidRPr="00324C76">
        <w:rPr>
          <w:sz w:val="24"/>
        </w:rPr>
        <w:t>公平交易制度的执行情况</w:t>
      </w:r>
    </w:p>
    <w:p w:rsidR="00C5055E" w:rsidRDefault="009B548F">
      <w:pPr>
        <w:spacing w:before="29" w:line="288" w:lineRule="auto"/>
        <w:ind w:firstLineChars="200" w:firstLine="480"/>
        <w:rPr>
          <w:color w:val="000000"/>
          <w:sz w:val="24"/>
        </w:rPr>
      </w:pPr>
      <w:r>
        <w:rPr>
          <w:color w:val="000000"/>
          <w:sz w:val="24"/>
        </w:rPr>
        <w:t>本公司制定了严格的投资控制制度和公平交易监控制度来保证旗下基金运作的公平，旗下所管理的所有资产组合，包括证券投资基金和特定客户资产管理专户均严格遵循制度进行公平交易。</w:t>
      </w:r>
    </w:p>
    <w:p w:rsidR="00C5055E" w:rsidRDefault="009B548F">
      <w:pPr>
        <w:spacing w:before="29" w:line="288" w:lineRule="auto"/>
        <w:ind w:firstLineChars="200" w:firstLine="480"/>
        <w:rPr>
          <w:color w:val="000000"/>
          <w:sz w:val="24"/>
        </w:rPr>
      </w:pPr>
      <w:r>
        <w:rPr>
          <w:color w:val="000000"/>
          <w:sz w:val="24"/>
        </w:rPr>
        <w:t>公司建立资源共享的投资研究信息平台，确保各投资组合在获得投资信息、投资建议和实施投资决策方面享有公平的机会。公司在交易执行环节实行集中交易制度，建立公平的交易分配制度。对于交易所公开竞价交易，遵循</w:t>
      </w:r>
      <w:r>
        <w:rPr>
          <w:color w:val="000000"/>
          <w:sz w:val="24"/>
        </w:rPr>
        <w:t>“</w:t>
      </w:r>
      <w:r>
        <w:rPr>
          <w:color w:val="000000"/>
          <w:sz w:val="24"/>
        </w:rPr>
        <w:t>时间优先、价格优先、比例分配</w:t>
      </w:r>
      <w:r>
        <w:rPr>
          <w:color w:val="000000"/>
          <w:sz w:val="24"/>
        </w:rPr>
        <w:t>”</w:t>
      </w:r>
      <w:r>
        <w:rPr>
          <w:color w:val="000000"/>
          <w:sz w:val="24"/>
        </w:rPr>
        <w:t>的原则，全部通过交易系统进行比例分配；对于非集中竞价交易、以公司名义进行的场外交易，遵循</w:t>
      </w:r>
      <w:r>
        <w:rPr>
          <w:color w:val="000000"/>
          <w:sz w:val="24"/>
        </w:rPr>
        <w:t>“</w:t>
      </w:r>
      <w:r>
        <w:rPr>
          <w:color w:val="000000"/>
          <w:sz w:val="24"/>
        </w:rPr>
        <w:t>价格优先、比例分配</w:t>
      </w:r>
      <w:r>
        <w:rPr>
          <w:color w:val="000000"/>
          <w:sz w:val="24"/>
        </w:rPr>
        <w:t>”</w:t>
      </w:r>
      <w:r>
        <w:rPr>
          <w:color w:val="000000"/>
          <w:sz w:val="24"/>
        </w:rPr>
        <w:t>的原则按事前独立确定的投资方案对交易结果进行分配。</w:t>
      </w:r>
    </w:p>
    <w:p w:rsidR="00C5055E" w:rsidRDefault="009B548F">
      <w:pPr>
        <w:spacing w:before="29" w:line="288" w:lineRule="auto"/>
        <w:ind w:firstLineChars="200" w:firstLine="480"/>
        <w:rPr>
          <w:color w:val="000000"/>
          <w:sz w:val="24"/>
        </w:rPr>
      </w:pPr>
      <w:r>
        <w:rPr>
          <w:color w:val="000000"/>
          <w:sz w:val="24"/>
        </w:rPr>
        <w:t>公司中央交易室和风险管理部进行日常投资交易行为监控，风险管理部负责对各账户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5D278A" w:rsidRPr="00324C76" w:rsidRDefault="00E27AF2" w:rsidP="00B04217">
      <w:pPr>
        <w:spacing w:before="29" w:line="288" w:lineRule="auto"/>
        <w:ind w:firstLineChars="200" w:firstLine="480"/>
        <w:rPr>
          <w:color w:val="000000"/>
          <w:sz w:val="24"/>
        </w:rPr>
      </w:pPr>
      <w:r w:rsidRPr="00324C76">
        <w:rPr>
          <w:color w:val="000000"/>
          <w:sz w:val="24"/>
        </w:rPr>
        <w:t>报告期内本公司严格执行公平交易制度，公平对待旗下各投资组合，未发现任何违反公平交易的行为。</w:t>
      </w:r>
    </w:p>
    <w:p w:rsidR="005D278A" w:rsidRPr="00324C76" w:rsidRDefault="005D278A" w:rsidP="00B04217">
      <w:pPr>
        <w:spacing w:before="29" w:line="288" w:lineRule="auto"/>
        <w:rPr>
          <w:sz w:val="24"/>
        </w:rPr>
      </w:pPr>
      <w:r w:rsidRPr="00324C76">
        <w:rPr>
          <w:sz w:val="24"/>
        </w:rPr>
        <w:t>4.3.</w:t>
      </w:r>
      <w:r w:rsidR="00F31F40" w:rsidRPr="00324C76">
        <w:rPr>
          <w:sz w:val="24"/>
        </w:rPr>
        <w:t>2</w:t>
      </w:r>
      <w:r w:rsidRPr="00324C76">
        <w:rPr>
          <w:sz w:val="24"/>
        </w:rPr>
        <w:t>异常交易行为的专项说明</w:t>
      </w:r>
    </w:p>
    <w:p w:rsidR="005D278A" w:rsidRPr="00324C76" w:rsidRDefault="00E27AF2" w:rsidP="00B04217">
      <w:pPr>
        <w:spacing w:before="29" w:line="288" w:lineRule="auto"/>
        <w:ind w:firstLineChars="200" w:firstLine="480"/>
        <w:rPr>
          <w:color w:val="000000"/>
          <w:sz w:val="24"/>
        </w:rPr>
      </w:pPr>
      <w:r w:rsidRPr="00324C76">
        <w:rPr>
          <w:color w:val="000000"/>
          <w:sz w:val="24"/>
        </w:rPr>
        <w:t>本基金于本报告期内不存在异常交易行为。本报告期内，本公司管理的所有投资组合参与的交易所公开竞价同日反向交易成交较少的单边交易量没有超过该证券当日总成交量</w:t>
      </w:r>
      <w:r w:rsidRPr="00324C76">
        <w:rPr>
          <w:color w:val="000000"/>
          <w:sz w:val="24"/>
        </w:rPr>
        <w:t>5%</w:t>
      </w:r>
      <w:r w:rsidRPr="00324C76">
        <w:rPr>
          <w:color w:val="000000"/>
          <w:sz w:val="24"/>
        </w:rPr>
        <w:t>的情形，本基金与本公司管理的其他投资组合在不同时间窗下（如日内、</w:t>
      </w:r>
      <w:r w:rsidRPr="00324C76">
        <w:rPr>
          <w:color w:val="000000"/>
          <w:sz w:val="24"/>
        </w:rPr>
        <w:t>3</w:t>
      </w:r>
      <w:r w:rsidRPr="00324C76">
        <w:rPr>
          <w:color w:val="000000"/>
          <w:sz w:val="24"/>
        </w:rPr>
        <w:t>日内、</w:t>
      </w:r>
      <w:r w:rsidRPr="00324C76">
        <w:rPr>
          <w:color w:val="000000"/>
          <w:sz w:val="24"/>
        </w:rPr>
        <w:t>5</w:t>
      </w:r>
      <w:r w:rsidRPr="00324C76">
        <w:rPr>
          <w:color w:val="000000"/>
          <w:sz w:val="24"/>
        </w:rPr>
        <w:t>日内）同向交易的交易价差未出现异常。</w:t>
      </w:r>
    </w:p>
    <w:p w:rsidR="00220542" w:rsidRPr="00324C76" w:rsidRDefault="00220542" w:rsidP="00B04217">
      <w:pPr>
        <w:spacing w:before="29" w:line="288" w:lineRule="auto"/>
        <w:ind w:firstLineChars="200" w:firstLine="480"/>
        <w:rPr>
          <w:sz w:val="24"/>
        </w:rPr>
      </w:pPr>
    </w:p>
    <w:p w:rsidR="004D6E34" w:rsidRPr="00324C76" w:rsidRDefault="00360A1E" w:rsidP="00B04217">
      <w:pPr>
        <w:spacing w:before="29" w:line="288" w:lineRule="auto"/>
        <w:rPr>
          <w:sz w:val="24"/>
        </w:rPr>
      </w:pPr>
      <w:r w:rsidRPr="00324C76">
        <w:rPr>
          <w:b/>
          <w:color w:val="000000"/>
          <w:kern w:val="0"/>
          <w:sz w:val="24"/>
        </w:rPr>
        <w:t xml:space="preserve">4.4 </w:t>
      </w:r>
      <w:r w:rsidRPr="00324C76">
        <w:rPr>
          <w:rFonts w:hAnsi="宋体"/>
          <w:b/>
          <w:bCs/>
          <w:color w:val="000000"/>
          <w:sz w:val="24"/>
        </w:rPr>
        <w:t>报告期内基金的投资策略和运作分析</w:t>
      </w:r>
    </w:p>
    <w:p w:rsidR="00C5055E" w:rsidRDefault="009B548F">
      <w:pPr>
        <w:spacing w:before="29" w:line="288" w:lineRule="auto"/>
        <w:ind w:firstLineChars="200" w:firstLine="480"/>
        <w:rPr>
          <w:color w:val="000000"/>
          <w:sz w:val="24"/>
        </w:rPr>
      </w:pPr>
      <w:r>
        <w:rPr>
          <w:color w:val="000000"/>
          <w:sz w:val="24"/>
        </w:rPr>
        <w:t>2018</w:t>
      </w:r>
      <w:r>
        <w:rPr>
          <w:color w:val="000000"/>
          <w:sz w:val="24"/>
        </w:rPr>
        <w:t>年四季度国内经济走势偏弱，消费增速继续回落，投资增速小幅回升，地产投资和制造业投资已现疲软态势，出口增速大幅下滑。在此经济背景下，四季度</w:t>
      </w:r>
      <w:r>
        <w:rPr>
          <w:color w:val="000000"/>
          <w:sz w:val="24"/>
        </w:rPr>
        <w:t>A</w:t>
      </w:r>
      <w:r>
        <w:rPr>
          <w:color w:val="000000"/>
          <w:sz w:val="24"/>
        </w:rPr>
        <w:t>股</w:t>
      </w:r>
      <w:r>
        <w:rPr>
          <w:color w:val="000000"/>
          <w:sz w:val="24"/>
        </w:rPr>
        <w:lastRenderedPageBreak/>
        <w:t>市场阶段性下行，作为跟踪基准指数的指数基金，四季度基金总体呈现震荡向下的走势。</w:t>
      </w:r>
    </w:p>
    <w:p w:rsidR="004D6E34" w:rsidRPr="00324C76" w:rsidRDefault="00E27AF2" w:rsidP="00B04217">
      <w:pPr>
        <w:spacing w:before="29" w:line="288" w:lineRule="auto"/>
        <w:ind w:firstLineChars="200" w:firstLine="480"/>
        <w:rPr>
          <w:color w:val="000000"/>
          <w:sz w:val="24"/>
        </w:rPr>
      </w:pPr>
      <w:r w:rsidRPr="00324C76">
        <w:rPr>
          <w:color w:val="000000"/>
          <w:sz w:val="24"/>
        </w:rPr>
        <w:t>展望</w:t>
      </w:r>
      <w:r w:rsidRPr="00324C76">
        <w:rPr>
          <w:color w:val="000000"/>
          <w:sz w:val="24"/>
        </w:rPr>
        <w:t>2019</w:t>
      </w:r>
      <w:r w:rsidRPr="00324C76">
        <w:rPr>
          <w:color w:val="000000"/>
          <w:sz w:val="24"/>
        </w:rPr>
        <w:t>年一季度，我们认为通胀仍将维持温和，货币中性稳健，经济下行压力下政策维稳将持续加码，中美贸易摩擦趋于和解。市场经历了</w:t>
      </w:r>
      <w:r w:rsidRPr="00324C76">
        <w:rPr>
          <w:color w:val="000000"/>
          <w:sz w:val="24"/>
        </w:rPr>
        <w:t>2018</w:t>
      </w:r>
      <w:r w:rsidRPr="00324C76">
        <w:rPr>
          <w:color w:val="000000"/>
          <w:sz w:val="24"/>
        </w:rPr>
        <w:t>年二季度至</w:t>
      </w:r>
      <w:r w:rsidRPr="00324C76">
        <w:rPr>
          <w:color w:val="000000"/>
          <w:sz w:val="24"/>
        </w:rPr>
        <w:t>2018</w:t>
      </w:r>
      <w:r w:rsidRPr="00324C76">
        <w:rPr>
          <w:color w:val="000000"/>
          <w:sz w:val="24"/>
        </w:rPr>
        <w:t>年四季度的调整，多数行业指数已处于相对低估值区间。总体而言，从中长期来看我们对</w:t>
      </w:r>
      <w:r w:rsidRPr="00324C76">
        <w:rPr>
          <w:color w:val="000000"/>
          <w:sz w:val="24"/>
        </w:rPr>
        <w:t>A</w:t>
      </w:r>
      <w:r w:rsidRPr="00324C76">
        <w:rPr>
          <w:color w:val="000000"/>
          <w:sz w:val="24"/>
        </w:rPr>
        <w:t>股市场仍维持谨慎中性的看法。</w:t>
      </w:r>
      <w:r w:rsidRPr="00324C76">
        <w:rPr>
          <w:color w:val="000000"/>
          <w:sz w:val="24"/>
        </w:rPr>
        <w:t xml:space="preserve"> </w:t>
      </w:r>
    </w:p>
    <w:p w:rsidR="0092140D" w:rsidRPr="00324C76" w:rsidRDefault="0092140D" w:rsidP="00B04217">
      <w:pPr>
        <w:spacing w:before="29" w:line="288" w:lineRule="auto"/>
        <w:ind w:firstLineChars="200" w:firstLine="480"/>
        <w:rPr>
          <w:color w:val="000000"/>
          <w:sz w:val="24"/>
        </w:rPr>
      </w:pPr>
    </w:p>
    <w:p w:rsidR="004D6E34" w:rsidRPr="00324C76" w:rsidRDefault="00360A1E" w:rsidP="00B04217">
      <w:pPr>
        <w:spacing w:before="29" w:line="288" w:lineRule="auto"/>
        <w:rPr>
          <w:sz w:val="24"/>
        </w:rPr>
      </w:pPr>
      <w:r w:rsidRPr="00324C76">
        <w:rPr>
          <w:b/>
          <w:color w:val="000000"/>
          <w:kern w:val="0"/>
          <w:sz w:val="24"/>
        </w:rPr>
        <w:t>4.5</w:t>
      </w:r>
      <w:r w:rsidRPr="00324C76">
        <w:rPr>
          <w:b/>
          <w:color w:val="000000"/>
          <w:kern w:val="0"/>
          <w:sz w:val="24"/>
        </w:rPr>
        <w:t>报告期内基金的业绩表现</w:t>
      </w:r>
    </w:p>
    <w:p w:rsidR="004D6E34" w:rsidRPr="00324C76" w:rsidRDefault="00E27AF2" w:rsidP="00B04217">
      <w:pPr>
        <w:spacing w:before="29" w:line="288" w:lineRule="auto"/>
        <w:ind w:firstLineChars="200" w:firstLine="480"/>
        <w:rPr>
          <w:color w:val="000000"/>
          <w:sz w:val="24"/>
        </w:rPr>
      </w:pPr>
      <w:r w:rsidRPr="00324C76">
        <w:rPr>
          <w:color w:val="000000"/>
          <w:sz w:val="24"/>
        </w:rPr>
        <w:t>本基金（各类）份额净值及业绩表现请见</w:t>
      </w:r>
      <w:r w:rsidRPr="00324C76">
        <w:rPr>
          <w:color w:val="000000"/>
          <w:sz w:val="24"/>
        </w:rPr>
        <w:t xml:space="preserve">“3.1 </w:t>
      </w:r>
      <w:r w:rsidRPr="00324C76">
        <w:rPr>
          <w:color w:val="000000"/>
          <w:sz w:val="24"/>
        </w:rPr>
        <w:t>主要财务指标</w:t>
      </w:r>
      <w:r w:rsidRPr="00324C76">
        <w:rPr>
          <w:color w:val="000000"/>
          <w:sz w:val="24"/>
        </w:rPr>
        <w:t xml:space="preserve">” </w:t>
      </w:r>
      <w:r w:rsidRPr="00324C76">
        <w:rPr>
          <w:color w:val="000000"/>
          <w:sz w:val="24"/>
        </w:rPr>
        <w:t>及</w:t>
      </w:r>
      <w:r w:rsidRPr="00324C76">
        <w:rPr>
          <w:color w:val="000000"/>
          <w:sz w:val="24"/>
        </w:rPr>
        <w:t>“3.2.1</w:t>
      </w:r>
      <w:r w:rsidRPr="00324C76">
        <w:rPr>
          <w:color w:val="000000"/>
          <w:sz w:val="24"/>
        </w:rPr>
        <w:t>本报告期基金份额净值增长率及其与同期业绩比较基准收益率的比较</w:t>
      </w:r>
      <w:r w:rsidRPr="00324C76">
        <w:rPr>
          <w:color w:val="000000"/>
          <w:sz w:val="24"/>
        </w:rPr>
        <w:t>”</w:t>
      </w:r>
      <w:r w:rsidRPr="00324C76">
        <w:rPr>
          <w:color w:val="000000"/>
          <w:sz w:val="24"/>
        </w:rPr>
        <w:t>部分披露。</w:t>
      </w:r>
    </w:p>
    <w:p w:rsidR="008A22A5" w:rsidRPr="00324C76" w:rsidRDefault="008A22A5" w:rsidP="00B04217">
      <w:pPr>
        <w:spacing w:before="29" w:line="288" w:lineRule="auto"/>
        <w:rPr>
          <w:kern w:val="0"/>
          <w:sz w:val="24"/>
        </w:rPr>
      </w:pPr>
    </w:p>
    <w:p w:rsidR="00700422" w:rsidRPr="002070B4" w:rsidRDefault="00700422" w:rsidP="00700422">
      <w:pPr>
        <w:autoSpaceDE w:val="0"/>
        <w:autoSpaceDN w:val="0"/>
        <w:adjustRightInd w:val="0"/>
        <w:spacing w:before="29" w:line="288" w:lineRule="auto"/>
        <w:jc w:val="left"/>
        <w:rPr>
          <w:b/>
          <w:color w:val="000000"/>
          <w:kern w:val="0"/>
          <w:sz w:val="24"/>
        </w:rPr>
      </w:pPr>
      <w:r w:rsidRPr="002070B4">
        <w:rPr>
          <w:b/>
          <w:color w:val="000000"/>
          <w:kern w:val="0"/>
          <w:sz w:val="24"/>
        </w:rPr>
        <w:t>4</w:t>
      </w:r>
      <w:r w:rsidRPr="002070B4">
        <w:rPr>
          <w:rFonts w:hint="eastAsia"/>
          <w:b/>
          <w:color w:val="000000"/>
          <w:kern w:val="0"/>
          <w:sz w:val="24"/>
        </w:rPr>
        <w:t>.6</w:t>
      </w:r>
      <w:r w:rsidRPr="002070B4">
        <w:rPr>
          <w:rFonts w:hint="eastAsia"/>
          <w:b/>
          <w:color w:val="000000"/>
          <w:kern w:val="0"/>
          <w:sz w:val="24"/>
        </w:rPr>
        <w:t>报告期内基金持有人数或基金资产净值预警说明</w:t>
      </w:r>
    </w:p>
    <w:p w:rsidR="00700422" w:rsidRDefault="00700422" w:rsidP="00700422">
      <w:pPr>
        <w:spacing w:before="29" w:line="288" w:lineRule="auto"/>
        <w:ind w:firstLineChars="200" w:firstLine="480"/>
        <w:rPr>
          <w:color w:val="000000"/>
          <w:sz w:val="24"/>
        </w:rPr>
      </w:pPr>
      <w:r w:rsidRPr="002070B4">
        <w:rPr>
          <w:color w:val="000000"/>
          <w:sz w:val="24"/>
        </w:rPr>
        <w:t>本基金本报告期内无需预警说明。</w:t>
      </w:r>
    </w:p>
    <w:p w:rsidR="0092140D" w:rsidRPr="00324C76" w:rsidRDefault="0092140D" w:rsidP="00B04217">
      <w:pPr>
        <w:spacing w:before="29" w:line="288" w:lineRule="auto"/>
        <w:ind w:firstLineChars="200" w:firstLine="480"/>
        <w:rPr>
          <w:color w:val="000000"/>
          <w:sz w:val="24"/>
        </w:rPr>
      </w:pPr>
    </w:p>
    <w:p w:rsidR="00220542" w:rsidRPr="00324C76" w:rsidRDefault="00220542" w:rsidP="00820FB9">
      <w:pPr>
        <w:pStyle w:val="1"/>
        <w:spacing w:beforeLines="100" w:before="312" w:afterLines="100" w:after="312" w:line="288" w:lineRule="auto"/>
        <w:jc w:val="center"/>
        <w:rPr>
          <w:kern w:val="0"/>
          <w:sz w:val="24"/>
          <w:szCs w:val="24"/>
        </w:rPr>
      </w:pPr>
      <w:r w:rsidRPr="00324C76">
        <w:rPr>
          <w:kern w:val="0"/>
          <w:sz w:val="24"/>
          <w:szCs w:val="24"/>
        </w:rPr>
        <w:t xml:space="preserve">§5  </w:t>
      </w:r>
      <w:r w:rsidRPr="00324C76">
        <w:rPr>
          <w:kern w:val="0"/>
          <w:sz w:val="24"/>
          <w:szCs w:val="24"/>
        </w:rPr>
        <w:t>投资组合报告</w:t>
      </w:r>
    </w:p>
    <w:p w:rsidR="00BA170A" w:rsidRPr="00AE0465" w:rsidRDefault="00BA170A" w:rsidP="00BA170A">
      <w:pPr>
        <w:autoSpaceDE w:val="0"/>
        <w:autoSpaceDN w:val="0"/>
        <w:adjustRightInd w:val="0"/>
        <w:spacing w:line="360" w:lineRule="auto"/>
        <w:jc w:val="left"/>
        <w:rPr>
          <w:rFonts w:eastAsiaTheme="minorEastAsia"/>
          <w:b/>
          <w:color w:val="000000" w:themeColor="text1"/>
          <w:kern w:val="0"/>
          <w:sz w:val="24"/>
        </w:rPr>
      </w:pPr>
      <w:r w:rsidRPr="00AE0465">
        <w:rPr>
          <w:rFonts w:eastAsiaTheme="minorEastAsia"/>
          <w:b/>
          <w:color w:val="000000" w:themeColor="text1"/>
          <w:kern w:val="0"/>
          <w:sz w:val="24"/>
        </w:rPr>
        <w:t xml:space="preserve">5.1 </w:t>
      </w:r>
      <w:r w:rsidRPr="00AE0465">
        <w:rPr>
          <w:rFonts w:eastAsiaTheme="minorEastAsia"/>
          <w:b/>
          <w:color w:val="000000" w:themeColor="text1"/>
          <w:kern w:val="0"/>
          <w:sz w:val="24"/>
        </w:rPr>
        <w:t>报告期末基金资产组合情况</w:t>
      </w:r>
    </w:p>
    <w:tbl>
      <w:tblPr>
        <w:tblStyle w:val="af7"/>
        <w:tblW w:w="8897" w:type="dxa"/>
        <w:tblInd w:w="108" w:type="dxa"/>
        <w:tblLayout w:type="fixed"/>
        <w:tblLook w:val="04A0" w:firstRow="1" w:lastRow="0" w:firstColumn="1" w:lastColumn="0" w:noHBand="0" w:noVBand="1"/>
      </w:tblPr>
      <w:tblGrid>
        <w:gridCol w:w="720"/>
        <w:gridCol w:w="2824"/>
        <w:gridCol w:w="2552"/>
        <w:gridCol w:w="2801"/>
      </w:tblGrid>
      <w:tr w:rsidR="00BA170A" w:rsidRPr="00AE0465" w:rsidTr="002D2971">
        <w:tc>
          <w:tcPr>
            <w:tcW w:w="720" w:type="dxa"/>
            <w:vAlign w:val="center"/>
          </w:tcPr>
          <w:p w:rsidR="00BA170A" w:rsidRPr="00AE0465" w:rsidRDefault="00BA170A" w:rsidP="002D2971">
            <w:pPr>
              <w:spacing w:before="29" w:line="360" w:lineRule="auto"/>
              <w:ind w:left="17"/>
              <w:jc w:val="center"/>
              <w:rPr>
                <w:rFonts w:eastAsiaTheme="minorEastAsia"/>
                <w:color w:val="000000" w:themeColor="text1"/>
                <w:sz w:val="24"/>
              </w:rPr>
            </w:pPr>
            <w:r w:rsidRPr="00AE0465">
              <w:rPr>
                <w:rFonts w:eastAsiaTheme="minorEastAsia"/>
                <w:color w:val="000000" w:themeColor="text1"/>
                <w:sz w:val="24"/>
              </w:rPr>
              <w:t>序号</w:t>
            </w:r>
          </w:p>
        </w:tc>
        <w:tc>
          <w:tcPr>
            <w:tcW w:w="2824" w:type="dxa"/>
            <w:vAlign w:val="center"/>
          </w:tcPr>
          <w:p w:rsidR="00BA170A" w:rsidRPr="00AE0465" w:rsidRDefault="00BA170A" w:rsidP="002D2971">
            <w:pPr>
              <w:spacing w:before="29" w:line="360" w:lineRule="auto"/>
              <w:ind w:left="17"/>
              <w:jc w:val="center"/>
              <w:rPr>
                <w:rFonts w:eastAsiaTheme="minorEastAsia"/>
                <w:color w:val="000000" w:themeColor="text1"/>
                <w:sz w:val="24"/>
              </w:rPr>
            </w:pPr>
            <w:r w:rsidRPr="00AE0465">
              <w:rPr>
                <w:rFonts w:eastAsiaTheme="minorEastAsia"/>
                <w:color w:val="000000" w:themeColor="text1"/>
                <w:sz w:val="24"/>
              </w:rPr>
              <w:t>项目</w:t>
            </w:r>
          </w:p>
        </w:tc>
        <w:tc>
          <w:tcPr>
            <w:tcW w:w="2552" w:type="dxa"/>
            <w:vAlign w:val="center"/>
          </w:tcPr>
          <w:p w:rsidR="00BA170A" w:rsidRPr="00AE0465" w:rsidRDefault="00BA170A" w:rsidP="002D2971">
            <w:pPr>
              <w:spacing w:before="29" w:line="360" w:lineRule="auto"/>
              <w:ind w:left="17"/>
              <w:jc w:val="center"/>
              <w:rPr>
                <w:rFonts w:eastAsiaTheme="minorEastAsia"/>
                <w:color w:val="000000" w:themeColor="text1"/>
                <w:sz w:val="24"/>
              </w:rPr>
            </w:pPr>
            <w:r w:rsidRPr="00AE0465">
              <w:rPr>
                <w:rFonts w:eastAsiaTheme="minorEastAsia"/>
                <w:color w:val="000000" w:themeColor="text1"/>
                <w:sz w:val="24"/>
              </w:rPr>
              <w:t>金额</w:t>
            </w:r>
            <w:r w:rsidRPr="00AE0465">
              <w:rPr>
                <w:rFonts w:eastAsiaTheme="minorEastAsia"/>
                <w:color w:val="000000" w:themeColor="text1"/>
                <w:sz w:val="24"/>
              </w:rPr>
              <w:t>(</w:t>
            </w:r>
            <w:r w:rsidRPr="00AE0465">
              <w:rPr>
                <w:rFonts w:eastAsiaTheme="minorEastAsia"/>
                <w:color w:val="000000" w:themeColor="text1"/>
                <w:sz w:val="24"/>
              </w:rPr>
              <w:t>元</w:t>
            </w:r>
            <w:r w:rsidRPr="00AE0465">
              <w:rPr>
                <w:rFonts w:eastAsiaTheme="minorEastAsia"/>
                <w:color w:val="000000" w:themeColor="text1"/>
                <w:sz w:val="24"/>
              </w:rPr>
              <w:t>)</w:t>
            </w:r>
          </w:p>
        </w:tc>
        <w:tc>
          <w:tcPr>
            <w:tcW w:w="2801" w:type="dxa"/>
            <w:vAlign w:val="center"/>
          </w:tcPr>
          <w:p w:rsidR="00BA170A" w:rsidRPr="00AE0465" w:rsidRDefault="00BA170A" w:rsidP="002D2971">
            <w:pPr>
              <w:spacing w:before="29" w:line="360" w:lineRule="auto"/>
              <w:ind w:left="17"/>
              <w:jc w:val="center"/>
              <w:rPr>
                <w:rFonts w:eastAsiaTheme="minorEastAsia"/>
                <w:color w:val="000000" w:themeColor="text1"/>
                <w:sz w:val="24"/>
              </w:rPr>
            </w:pPr>
            <w:r w:rsidRPr="00AE0465">
              <w:rPr>
                <w:rFonts w:eastAsiaTheme="minorEastAsia"/>
                <w:color w:val="000000" w:themeColor="text1"/>
                <w:sz w:val="24"/>
              </w:rPr>
              <w:t>占基金总资产的比例</w:t>
            </w:r>
            <w:r w:rsidRPr="00AE0465">
              <w:rPr>
                <w:rFonts w:eastAsiaTheme="minorEastAsia"/>
                <w:color w:val="000000" w:themeColor="text1"/>
                <w:sz w:val="24"/>
              </w:rPr>
              <w:t>(%)</w:t>
            </w:r>
          </w:p>
        </w:tc>
      </w:tr>
      <w:tr w:rsidR="00BA170A" w:rsidRPr="00AE0465" w:rsidTr="002D2971">
        <w:tc>
          <w:tcPr>
            <w:tcW w:w="720" w:type="dxa"/>
            <w:vAlign w:val="center"/>
          </w:tcPr>
          <w:p w:rsidR="00BA170A" w:rsidRPr="00AE0465" w:rsidRDefault="00BA170A" w:rsidP="002D2971">
            <w:pPr>
              <w:spacing w:before="29" w:line="360" w:lineRule="auto"/>
              <w:ind w:left="17"/>
              <w:jc w:val="center"/>
              <w:rPr>
                <w:rFonts w:eastAsiaTheme="minorEastAsia"/>
                <w:color w:val="000000" w:themeColor="text1"/>
                <w:sz w:val="24"/>
              </w:rPr>
            </w:pPr>
            <w:r w:rsidRPr="00AE0465">
              <w:rPr>
                <w:rFonts w:eastAsiaTheme="minorEastAsia"/>
                <w:color w:val="000000" w:themeColor="text1"/>
                <w:sz w:val="24"/>
              </w:rPr>
              <w:t>1</w:t>
            </w:r>
          </w:p>
        </w:tc>
        <w:tc>
          <w:tcPr>
            <w:tcW w:w="2824" w:type="dxa"/>
            <w:vAlign w:val="center"/>
          </w:tcPr>
          <w:p w:rsidR="00BA170A" w:rsidRPr="00AE0465" w:rsidRDefault="00BA170A" w:rsidP="002D2971">
            <w:pPr>
              <w:spacing w:before="29" w:line="360" w:lineRule="auto"/>
              <w:ind w:left="17"/>
              <w:jc w:val="left"/>
              <w:rPr>
                <w:rFonts w:eastAsiaTheme="minorEastAsia"/>
                <w:color w:val="000000" w:themeColor="text1"/>
                <w:sz w:val="24"/>
              </w:rPr>
            </w:pPr>
            <w:r w:rsidRPr="00AE0465">
              <w:rPr>
                <w:rFonts w:eastAsiaTheme="minorEastAsia"/>
                <w:color w:val="000000" w:themeColor="text1"/>
                <w:sz w:val="24"/>
              </w:rPr>
              <w:t>权益投资</w:t>
            </w:r>
          </w:p>
        </w:tc>
        <w:tc>
          <w:tcPr>
            <w:tcW w:w="2552" w:type="dxa"/>
            <w:vAlign w:val="center"/>
          </w:tcPr>
          <w:p w:rsidR="00BA170A" w:rsidRPr="00AE0465" w:rsidRDefault="00BA170A" w:rsidP="002D2971">
            <w:pPr>
              <w:spacing w:before="29" w:line="360" w:lineRule="auto"/>
              <w:ind w:left="17"/>
              <w:jc w:val="right"/>
              <w:rPr>
                <w:rFonts w:eastAsiaTheme="minorEastAsia"/>
                <w:color w:val="000000" w:themeColor="text1"/>
                <w:sz w:val="24"/>
              </w:rPr>
            </w:pPr>
            <w:r w:rsidRPr="00AE0465">
              <w:rPr>
                <w:rFonts w:eastAsiaTheme="minorEastAsia"/>
                <w:color w:val="000000" w:themeColor="text1"/>
                <w:sz w:val="24"/>
              </w:rPr>
              <w:t>182,640.00</w:t>
            </w:r>
          </w:p>
        </w:tc>
        <w:tc>
          <w:tcPr>
            <w:tcW w:w="2801" w:type="dxa"/>
            <w:vAlign w:val="center"/>
          </w:tcPr>
          <w:p w:rsidR="00BA170A" w:rsidRPr="00AE0465" w:rsidRDefault="00BA170A" w:rsidP="002D2971">
            <w:pPr>
              <w:spacing w:before="29" w:line="360" w:lineRule="auto"/>
              <w:ind w:left="17"/>
              <w:jc w:val="right"/>
              <w:rPr>
                <w:rFonts w:eastAsiaTheme="minorEastAsia"/>
                <w:color w:val="000000" w:themeColor="text1"/>
                <w:sz w:val="24"/>
              </w:rPr>
            </w:pPr>
            <w:r w:rsidRPr="00AE0465">
              <w:rPr>
                <w:rFonts w:eastAsiaTheme="minorEastAsia"/>
                <w:color w:val="000000" w:themeColor="text1"/>
                <w:sz w:val="24"/>
              </w:rPr>
              <w:t>0.32</w:t>
            </w:r>
          </w:p>
        </w:tc>
      </w:tr>
      <w:tr w:rsidR="00BA170A" w:rsidRPr="00AE0465" w:rsidTr="002D2971">
        <w:tc>
          <w:tcPr>
            <w:tcW w:w="720" w:type="dxa"/>
            <w:vAlign w:val="center"/>
          </w:tcPr>
          <w:p w:rsidR="00BA170A" w:rsidRPr="00AE0465" w:rsidRDefault="00BA170A" w:rsidP="002D2971">
            <w:pPr>
              <w:spacing w:before="29" w:line="360" w:lineRule="auto"/>
              <w:ind w:left="17"/>
              <w:jc w:val="center"/>
              <w:rPr>
                <w:rFonts w:eastAsiaTheme="minorEastAsia"/>
                <w:color w:val="000000" w:themeColor="text1"/>
                <w:sz w:val="24"/>
              </w:rPr>
            </w:pPr>
          </w:p>
        </w:tc>
        <w:tc>
          <w:tcPr>
            <w:tcW w:w="2824" w:type="dxa"/>
            <w:vAlign w:val="center"/>
          </w:tcPr>
          <w:p w:rsidR="00BA170A" w:rsidRPr="00AE0465" w:rsidRDefault="00BA170A" w:rsidP="002D2971">
            <w:pPr>
              <w:spacing w:before="29" w:line="360" w:lineRule="auto"/>
              <w:ind w:left="17"/>
              <w:jc w:val="left"/>
              <w:rPr>
                <w:rFonts w:eastAsiaTheme="minorEastAsia"/>
                <w:color w:val="000000" w:themeColor="text1"/>
                <w:sz w:val="24"/>
              </w:rPr>
            </w:pPr>
            <w:r w:rsidRPr="00AE0465">
              <w:rPr>
                <w:rFonts w:eastAsiaTheme="minorEastAsia"/>
                <w:color w:val="000000" w:themeColor="text1"/>
                <w:sz w:val="24"/>
              </w:rPr>
              <w:t>其中：股票</w:t>
            </w:r>
          </w:p>
        </w:tc>
        <w:tc>
          <w:tcPr>
            <w:tcW w:w="2552" w:type="dxa"/>
            <w:vAlign w:val="center"/>
          </w:tcPr>
          <w:p w:rsidR="00BA170A" w:rsidRPr="00AE0465" w:rsidRDefault="00BA170A" w:rsidP="002D2971">
            <w:pPr>
              <w:spacing w:before="29" w:line="360" w:lineRule="auto"/>
              <w:ind w:left="17"/>
              <w:jc w:val="right"/>
              <w:rPr>
                <w:rFonts w:eastAsiaTheme="minorEastAsia"/>
                <w:color w:val="000000" w:themeColor="text1"/>
                <w:sz w:val="24"/>
              </w:rPr>
            </w:pPr>
            <w:r w:rsidRPr="00AE0465">
              <w:rPr>
                <w:rFonts w:eastAsiaTheme="minorEastAsia"/>
                <w:color w:val="000000" w:themeColor="text1"/>
                <w:sz w:val="24"/>
              </w:rPr>
              <w:t>182,640.00</w:t>
            </w:r>
          </w:p>
        </w:tc>
        <w:tc>
          <w:tcPr>
            <w:tcW w:w="2801" w:type="dxa"/>
            <w:vAlign w:val="center"/>
          </w:tcPr>
          <w:p w:rsidR="00BA170A" w:rsidRPr="00AE0465" w:rsidRDefault="00BA170A" w:rsidP="002D2971">
            <w:pPr>
              <w:spacing w:before="29" w:line="360" w:lineRule="auto"/>
              <w:ind w:left="17"/>
              <w:jc w:val="right"/>
              <w:rPr>
                <w:rFonts w:eastAsiaTheme="minorEastAsia"/>
                <w:color w:val="000000" w:themeColor="text1"/>
                <w:sz w:val="24"/>
              </w:rPr>
            </w:pPr>
            <w:r w:rsidRPr="00AE0465">
              <w:rPr>
                <w:rFonts w:eastAsiaTheme="minorEastAsia"/>
                <w:color w:val="000000" w:themeColor="text1"/>
                <w:sz w:val="24"/>
              </w:rPr>
              <w:t>0.32</w:t>
            </w:r>
          </w:p>
        </w:tc>
      </w:tr>
      <w:tr w:rsidR="00BA170A" w:rsidRPr="00AE0465" w:rsidTr="002D2971">
        <w:tc>
          <w:tcPr>
            <w:tcW w:w="720" w:type="dxa"/>
            <w:vAlign w:val="center"/>
          </w:tcPr>
          <w:p w:rsidR="00BA170A" w:rsidRPr="00AE0465" w:rsidRDefault="00BA170A" w:rsidP="002D2971">
            <w:pPr>
              <w:spacing w:before="29" w:line="360" w:lineRule="auto"/>
              <w:ind w:left="17"/>
              <w:jc w:val="center"/>
              <w:rPr>
                <w:rFonts w:eastAsiaTheme="minorEastAsia"/>
                <w:color w:val="000000" w:themeColor="text1"/>
                <w:sz w:val="24"/>
              </w:rPr>
            </w:pPr>
            <w:r w:rsidRPr="00AE0465">
              <w:rPr>
                <w:rFonts w:eastAsiaTheme="minorEastAsia" w:hint="eastAsia"/>
                <w:color w:val="000000" w:themeColor="text1"/>
                <w:sz w:val="24"/>
              </w:rPr>
              <w:t>2</w:t>
            </w:r>
          </w:p>
        </w:tc>
        <w:tc>
          <w:tcPr>
            <w:tcW w:w="2824" w:type="dxa"/>
            <w:vAlign w:val="center"/>
          </w:tcPr>
          <w:p w:rsidR="00BA170A" w:rsidRPr="00AE0465" w:rsidRDefault="00BA170A" w:rsidP="002D2971">
            <w:pPr>
              <w:spacing w:before="29" w:line="360" w:lineRule="auto"/>
              <w:ind w:left="17"/>
              <w:jc w:val="left"/>
              <w:rPr>
                <w:rFonts w:eastAsiaTheme="minorEastAsia"/>
                <w:color w:val="000000" w:themeColor="text1"/>
                <w:sz w:val="24"/>
              </w:rPr>
            </w:pPr>
            <w:r w:rsidRPr="00AE0465">
              <w:rPr>
                <w:rFonts w:ascii="宋体" w:hAnsi="宋体" w:hint="eastAsia"/>
                <w:sz w:val="24"/>
              </w:rPr>
              <w:t>基金投资</w:t>
            </w:r>
          </w:p>
        </w:tc>
        <w:tc>
          <w:tcPr>
            <w:tcW w:w="2552" w:type="dxa"/>
            <w:vAlign w:val="center"/>
          </w:tcPr>
          <w:p w:rsidR="00BA170A" w:rsidRPr="00AE0465" w:rsidRDefault="00BA170A" w:rsidP="002D2971">
            <w:pPr>
              <w:spacing w:before="29" w:line="360" w:lineRule="auto"/>
              <w:ind w:left="17"/>
              <w:jc w:val="right"/>
              <w:rPr>
                <w:rFonts w:eastAsiaTheme="minorEastAsia"/>
                <w:color w:val="000000" w:themeColor="text1"/>
                <w:sz w:val="24"/>
              </w:rPr>
            </w:pPr>
            <w:r w:rsidRPr="00AE0465">
              <w:rPr>
                <w:rFonts w:eastAsiaTheme="minorEastAsia" w:hint="eastAsia"/>
                <w:color w:val="000000" w:themeColor="text1"/>
                <w:sz w:val="24"/>
              </w:rPr>
              <w:t>52,305,770.00</w:t>
            </w:r>
          </w:p>
        </w:tc>
        <w:tc>
          <w:tcPr>
            <w:tcW w:w="2801" w:type="dxa"/>
            <w:vAlign w:val="center"/>
          </w:tcPr>
          <w:p w:rsidR="00BA170A" w:rsidRPr="00AE0465" w:rsidRDefault="00BA170A" w:rsidP="002D2971">
            <w:pPr>
              <w:spacing w:before="29" w:line="360" w:lineRule="auto"/>
              <w:ind w:left="17"/>
              <w:jc w:val="right"/>
              <w:rPr>
                <w:rFonts w:eastAsiaTheme="minorEastAsia"/>
                <w:color w:val="000000" w:themeColor="text1"/>
                <w:sz w:val="24"/>
              </w:rPr>
            </w:pPr>
            <w:r w:rsidRPr="00AE0465">
              <w:rPr>
                <w:rFonts w:eastAsiaTheme="minorEastAsia" w:hint="eastAsia"/>
                <w:color w:val="000000" w:themeColor="text1"/>
                <w:sz w:val="24"/>
              </w:rPr>
              <w:t>92.12</w:t>
            </w:r>
          </w:p>
        </w:tc>
      </w:tr>
      <w:tr w:rsidR="00BA170A" w:rsidRPr="00AE0465" w:rsidTr="002D2971">
        <w:tc>
          <w:tcPr>
            <w:tcW w:w="720" w:type="dxa"/>
            <w:vAlign w:val="center"/>
          </w:tcPr>
          <w:p w:rsidR="00BA170A" w:rsidRPr="00AE0465" w:rsidRDefault="00BA170A" w:rsidP="002D2971">
            <w:pPr>
              <w:spacing w:before="29" w:line="360" w:lineRule="auto"/>
              <w:ind w:left="17"/>
              <w:jc w:val="center"/>
              <w:rPr>
                <w:rFonts w:eastAsiaTheme="minorEastAsia"/>
                <w:color w:val="000000" w:themeColor="text1"/>
                <w:sz w:val="24"/>
              </w:rPr>
            </w:pPr>
            <w:r w:rsidRPr="00AE0465">
              <w:rPr>
                <w:rFonts w:eastAsiaTheme="minorEastAsia" w:hint="eastAsia"/>
                <w:color w:val="000000" w:themeColor="text1"/>
                <w:sz w:val="24"/>
              </w:rPr>
              <w:t>3</w:t>
            </w:r>
          </w:p>
        </w:tc>
        <w:tc>
          <w:tcPr>
            <w:tcW w:w="2824" w:type="dxa"/>
            <w:vAlign w:val="center"/>
          </w:tcPr>
          <w:p w:rsidR="00BA170A" w:rsidRPr="00AE0465" w:rsidRDefault="00BA170A" w:rsidP="002D2971">
            <w:pPr>
              <w:spacing w:before="29" w:line="360" w:lineRule="auto"/>
              <w:ind w:left="17"/>
              <w:jc w:val="left"/>
              <w:rPr>
                <w:rFonts w:eastAsiaTheme="minorEastAsia"/>
                <w:color w:val="000000" w:themeColor="text1"/>
                <w:sz w:val="24"/>
              </w:rPr>
            </w:pPr>
            <w:r w:rsidRPr="00AE0465">
              <w:rPr>
                <w:rFonts w:eastAsiaTheme="minorEastAsia"/>
                <w:color w:val="000000" w:themeColor="text1"/>
                <w:sz w:val="24"/>
              </w:rPr>
              <w:t>固定收益投资</w:t>
            </w:r>
          </w:p>
        </w:tc>
        <w:tc>
          <w:tcPr>
            <w:tcW w:w="2552" w:type="dxa"/>
            <w:vAlign w:val="center"/>
          </w:tcPr>
          <w:p w:rsidR="00BA170A" w:rsidRPr="00AE0465" w:rsidRDefault="00BA170A" w:rsidP="002D2971">
            <w:pPr>
              <w:spacing w:before="29" w:line="360" w:lineRule="auto"/>
              <w:ind w:left="17"/>
              <w:jc w:val="right"/>
              <w:rPr>
                <w:rFonts w:eastAsiaTheme="minorEastAsia"/>
                <w:color w:val="000000" w:themeColor="text1"/>
                <w:sz w:val="24"/>
              </w:rPr>
            </w:pPr>
            <w:r w:rsidRPr="00AE0465">
              <w:rPr>
                <w:rFonts w:eastAsiaTheme="minorEastAsia"/>
                <w:color w:val="000000" w:themeColor="text1"/>
                <w:sz w:val="24"/>
              </w:rPr>
              <w:t>-</w:t>
            </w:r>
          </w:p>
        </w:tc>
        <w:tc>
          <w:tcPr>
            <w:tcW w:w="2801" w:type="dxa"/>
            <w:vAlign w:val="center"/>
          </w:tcPr>
          <w:p w:rsidR="00BA170A" w:rsidRPr="00AE0465" w:rsidRDefault="00BA170A" w:rsidP="002D2971">
            <w:pPr>
              <w:spacing w:before="29" w:line="360" w:lineRule="auto"/>
              <w:ind w:left="17"/>
              <w:jc w:val="right"/>
              <w:rPr>
                <w:rFonts w:eastAsiaTheme="minorEastAsia"/>
                <w:color w:val="000000" w:themeColor="text1"/>
                <w:sz w:val="24"/>
              </w:rPr>
            </w:pPr>
            <w:r w:rsidRPr="00AE0465">
              <w:rPr>
                <w:rFonts w:eastAsiaTheme="minorEastAsia"/>
                <w:color w:val="000000" w:themeColor="text1"/>
                <w:sz w:val="24"/>
              </w:rPr>
              <w:t>-</w:t>
            </w:r>
          </w:p>
        </w:tc>
      </w:tr>
      <w:tr w:rsidR="00BA170A" w:rsidRPr="00AE0465" w:rsidTr="002D2971">
        <w:tc>
          <w:tcPr>
            <w:tcW w:w="720" w:type="dxa"/>
            <w:vAlign w:val="center"/>
          </w:tcPr>
          <w:p w:rsidR="00BA170A" w:rsidRPr="00AE0465" w:rsidRDefault="00BA170A" w:rsidP="002D2971">
            <w:pPr>
              <w:spacing w:before="29" w:line="360" w:lineRule="auto"/>
              <w:ind w:left="17"/>
              <w:jc w:val="center"/>
              <w:rPr>
                <w:rFonts w:eastAsiaTheme="minorEastAsia"/>
                <w:color w:val="000000" w:themeColor="text1"/>
                <w:sz w:val="24"/>
              </w:rPr>
            </w:pPr>
          </w:p>
        </w:tc>
        <w:tc>
          <w:tcPr>
            <w:tcW w:w="2824" w:type="dxa"/>
            <w:vAlign w:val="center"/>
          </w:tcPr>
          <w:p w:rsidR="00BA170A" w:rsidRPr="00AE0465" w:rsidRDefault="00BA170A" w:rsidP="002D2971">
            <w:pPr>
              <w:spacing w:before="29" w:line="360" w:lineRule="auto"/>
              <w:ind w:left="17"/>
              <w:jc w:val="left"/>
              <w:rPr>
                <w:rFonts w:eastAsiaTheme="minorEastAsia"/>
                <w:color w:val="000000" w:themeColor="text1"/>
                <w:sz w:val="24"/>
              </w:rPr>
            </w:pPr>
            <w:r w:rsidRPr="00AE0465">
              <w:rPr>
                <w:rFonts w:eastAsiaTheme="minorEastAsia"/>
                <w:color w:val="000000" w:themeColor="text1"/>
                <w:sz w:val="24"/>
              </w:rPr>
              <w:t>其中：债券</w:t>
            </w:r>
          </w:p>
        </w:tc>
        <w:tc>
          <w:tcPr>
            <w:tcW w:w="2552" w:type="dxa"/>
            <w:vAlign w:val="center"/>
          </w:tcPr>
          <w:p w:rsidR="00BA170A" w:rsidRPr="00AE0465" w:rsidRDefault="00BA170A" w:rsidP="002D2971">
            <w:pPr>
              <w:spacing w:before="29" w:line="360" w:lineRule="auto"/>
              <w:ind w:left="17"/>
              <w:jc w:val="right"/>
              <w:rPr>
                <w:rFonts w:eastAsiaTheme="minorEastAsia"/>
                <w:color w:val="000000" w:themeColor="text1"/>
                <w:sz w:val="24"/>
              </w:rPr>
            </w:pPr>
            <w:r w:rsidRPr="00AE0465">
              <w:rPr>
                <w:rFonts w:eastAsiaTheme="minorEastAsia"/>
                <w:color w:val="000000" w:themeColor="text1"/>
                <w:sz w:val="24"/>
              </w:rPr>
              <w:t>-</w:t>
            </w:r>
          </w:p>
        </w:tc>
        <w:tc>
          <w:tcPr>
            <w:tcW w:w="2801" w:type="dxa"/>
            <w:vAlign w:val="center"/>
          </w:tcPr>
          <w:p w:rsidR="00BA170A" w:rsidRPr="00AE0465" w:rsidRDefault="00BA170A" w:rsidP="002D2971">
            <w:pPr>
              <w:spacing w:before="29" w:line="360" w:lineRule="auto"/>
              <w:ind w:left="17"/>
              <w:jc w:val="right"/>
              <w:rPr>
                <w:rFonts w:eastAsiaTheme="minorEastAsia"/>
                <w:color w:val="000000" w:themeColor="text1"/>
                <w:sz w:val="24"/>
              </w:rPr>
            </w:pPr>
            <w:r w:rsidRPr="00AE0465">
              <w:rPr>
                <w:rFonts w:eastAsiaTheme="minorEastAsia"/>
                <w:color w:val="000000" w:themeColor="text1"/>
                <w:sz w:val="24"/>
              </w:rPr>
              <w:t>-</w:t>
            </w:r>
          </w:p>
        </w:tc>
      </w:tr>
      <w:tr w:rsidR="00BA170A" w:rsidRPr="00AE0465" w:rsidTr="002D2971">
        <w:tc>
          <w:tcPr>
            <w:tcW w:w="720" w:type="dxa"/>
            <w:vAlign w:val="center"/>
          </w:tcPr>
          <w:p w:rsidR="00BA170A" w:rsidRPr="00AE0465" w:rsidRDefault="00BA170A" w:rsidP="002D2971">
            <w:pPr>
              <w:spacing w:before="29" w:line="360" w:lineRule="auto"/>
              <w:ind w:left="17"/>
              <w:jc w:val="center"/>
              <w:rPr>
                <w:rFonts w:eastAsiaTheme="minorEastAsia"/>
                <w:color w:val="000000" w:themeColor="text1"/>
                <w:sz w:val="24"/>
              </w:rPr>
            </w:pPr>
          </w:p>
        </w:tc>
        <w:tc>
          <w:tcPr>
            <w:tcW w:w="2824" w:type="dxa"/>
            <w:vAlign w:val="center"/>
          </w:tcPr>
          <w:p w:rsidR="00BA170A" w:rsidRPr="00AE0465" w:rsidRDefault="00BA170A" w:rsidP="00AE0465">
            <w:pPr>
              <w:autoSpaceDE w:val="0"/>
              <w:autoSpaceDN w:val="0"/>
              <w:adjustRightInd w:val="0"/>
              <w:spacing w:before="29" w:line="360" w:lineRule="auto"/>
              <w:ind w:left="17" w:firstLineChars="300" w:firstLine="720"/>
              <w:jc w:val="left"/>
              <w:rPr>
                <w:rFonts w:eastAsiaTheme="minorEastAsia"/>
                <w:color w:val="000000" w:themeColor="text1"/>
                <w:sz w:val="24"/>
              </w:rPr>
            </w:pPr>
            <w:r w:rsidRPr="00AE0465">
              <w:rPr>
                <w:rFonts w:eastAsiaTheme="minorEastAsia"/>
                <w:color w:val="000000" w:themeColor="text1"/>
                <w:sz w:val="24"/>
              </w:rPr>
              <w:t>资产支持证券</w:t>
            </w:r>
          </w:p>
        </w:tc>
        <w:tc>
          <w:tcPr>
            <w:tcW w:w="2552" w:type="dxa"/>
            <w:vAlign w:val="center"/>
          </w:tcPr>
          <w:p w:rsidR="00BA170A" w:rsidRPr="00AE0465" w:rsidRDefault="00BA170A" w:rsidP="002D2971">
            <w:pPr>
              <w:spacing w:before="29" w:line="360" w:lineRule="auto"/>
              <w:ind w:left="17"/>
              <w:jc w:val="right"/>
              <w:rPr>
                <w:rFonts w:eastAsiaTheme="minorEastAsia"/>
                <w:color w:val="000000" w:themeColor="text1"/>
                <w:sz w:val="24"/>
              </w:rPr>
            </w:pPr>
            <w:r w:rsidRPr="00AE0465">
              <w:rPr>
                <w:rFonts w:eastAsiaTheme="minorEastAsia"/>
                <w:color w:val="000000" w:themeColor="text1"/>
                <w:sz w:val="24"/>
              </w:rPr>
              <w:t>-</w:t>
            </w:r>
          </w:p>
        </w:tc>
        <w:tc>
          <w:tcPr>
            <w:tcW w:w="2801" w:type="dxa"/>
            <w:vAlign w:val="center"/>
          </w:tcPr>
          <w:p w:rsidR="00BA170A" w:rsidRPr="00AE0465" w:rsidRDefault="00BA170A" w:rsidP="002D2971">
            <w:pPr>
              <w:spacing w:before="29" w:line="360" w:lineRule="auto"/>
              <w:ind w:left="17"/>
              <w:jc w:val="right"/>
              <w:rPr>
                <w:rFonts w:eastAsiaTheme="minorEastAsia"/>
                <w:color w:val="000000" w:themeColor="text1"/>
                <w:sz w:val="24"/>
              </w:rPr>
            </w:pPr>
            <w:r w:rsidRPr="00AE0465">
              <w:rPr>
                <w:rFonts w:eastAsiaTheme="minorEastAsia"/>
                <w:color w:val="000000" w:themeColor="text1"/>
                <w:sz w:val="24"/>
              </w:rPr>
              <w:t>-</w:t>
            </w:r>
          </w:p>
        </w:tc>
      </w:tr>
      <w:tr w:rsidR="00BA170A" w:rsidRPr="00AE0465" w:rsidTr="002D2971">
        <w:tc>
          <w:tcPr>
            <w:tcW w:w="720" w:type="dxa"/>
            <w:vAlign w:val="center"/>
          </w:tcPr>
          <w:p w:rsidR="00BA170A" w:rsidRPr="00AE0465" w:rsidRDefault="00BA170A" w:rsidP="002D2971">
            <w:pPr>
              <w:spacing w:before="29" w:line="360" w:lineRule="auto"/>
              <w:ind w:left="17"/>
              <w:jc w:val="center"/>
              <w:rPr>
                <w:rFonts w:eastAsiaTheme="minorEastAsia"/>
                <w:color w:val="000000" w:themeColor="text1"/>
                <w:sz w:val="24"/>
              </w:rPr>
            </w:pPr>
            <w:r w:rsidRPr="00AE0465">
              <w:rPr>
                <w:rFonts w:eastAsiaTheme="minorEastAsia" w:hint="eastAsia"/>
                <w:color w:val="000000" w:themeColor="text1"/>
                <w:sz w:val="24"/>
              </w:rPr>
              <w:t>4</w:t>
            </w:r>
          </w:p>
        </w:tc>
        <w:tc>
          <w:tcPr>
            <w:tcW w:w="2824" w:type="dxa"/>
            <w:vAlign w:val="center"/>
          </w:tcPr>
          <w:p w:rsidR="00BA170A" w:rsidRPr="00AE0465" w:rsidRDefault="00BA170A" w:rsidP="002D2971">
            <w:pPr>
              <w:spacing w:before="29" w:line="360" w:lineRule="auto"/>
              <w:ind w:leftChars="50" w:left="105"/>
              <w:rPr>
                <w:rFonts w:eastAsiaTheme="minorEastAsia"/>
                <w:color w:val="000000" w:themeColor="text1"/>
                <w:sz w:val="24"/>
              </w:rPr>
            </w:pPr>
            <w:r w:rsidRPr="00AE0465">
              <w:rPr>
                <w:rFonts w:eastAsiaTheme="minorEastAsia"/>
                <w:color w:val="000000" w:themeColor="text1"/>
                <w:sz w:val="24"/>
              </w:rPr>
              <w:t>贵金属投资</w:t>
            </w:r>
          </w:p>
        </w:tc>
        <w:tc>
          <w:tcPr>
            <w:tcW w:w="2552" w:type="dxa"/>
            <w:vAlign w:val="center"/>
          </w:tcPr>
          <w:p w:rsidR="00BA170A" w:rsidRPr="00AE0465" w:rsidRDefault="00BA170A" w:rsidP="002D2971">
            <w:pPr>
              <w:spacing w:before="29" w:line="360" w:lineRule="auto"/>
              <w:ind w:left="17"/>
              <w:jc w:val="right"/>
              <w:rPr>
                <w:rFonts w:eastAsiaTheme="minorEastAsia"/>
                <w:color w:val="000000" w:themeColor="text1"/>
                <w:sz w:val="24"/>
              </w:rPr>
            </w:pPr>
            <w:r w:rsidRPr="00AE0465">
              <w:rPr>
                <w:rFonts w:eastAsiaTheme="minorEastAsia"/>
                <w:color w:val="000000" w:themeColor="text1"/>
                <w:sz w:val="24"/>
              </w:rPr>
              <w:t>-</w:t>
            </w:r>
          </w:p>
        </w:tc>
        <w:tc>
          <w:tcPr>
            <w:tcW w:w="2801" w:type="dxa"/>
            <w:vAlign w:val="center"/>
          </w:tcPr>
          <w:p w:rsidR="00BA170A" w:rsidRPr="00AE0465" w:rsidRDefault="00BA170A" w:rsidP="002D2971">
            <w:pPr>
              <w:spacing w:before="29" w:line="360" w:lineRule="auto"/>
              <w:ind w:left="17"/>
              <w:jc w:val="right"/>
              <w:rPr>
                <w:rFonts w:eastAsiaTheme="minorEastAsia"/>
                <w:color w:val="000000" w:themeColor="text1"/>
                <w:sz w:val="24"/>
              </w:rPr>
            </w:pPr>
            <w:r w:rsidRPr="00AE0465">
              <w:rPr>
                <w:rFonts w:eastAsiaTheme="minorEastAsia"/>
                <w:color w:val="000000" w:themeColor="text1"/>
                <w:sz w:val="24"/>
              </w:rPr>
              <w:t>-</w:t>
            </w:r>
          </w:p>
        </w:tc>
      </w:tr>
      <w:tr w:rsidR="00BA170A" w:rsidRPr="00AE0465" w:rsidTr="002D2971">
        <w:tc>
          <w:tcPr>
            <w:tcW w:w="720" w:type="dxa"/>
            <w:vAlign w:val="center"/>
          </w:tcPr>
          <w:p w:rsidR="00BA170A" w:rsidRPr="00AE0465" w:rsidRDefault="00BA170A" w:rsidP="002D2971">
            <w:pPr>
              <w:spacing w:before="29" w:line="360" w:lineRule="auto"/>
              <w:ind w:left="17"/>
              <w:jc w:val="center"/>
              <w:rPr>
                <w:rFonts w:eastAsiaTheme="minorEastAsia"/>
                <w:color w:val="000000" w:themeColor="text1"/>
                <w:sz w:val="24"/>
              </w:rPr>
            </w:pPr>
            <w:r w:rsidRPr="00AE0465">
              <w:rPr>
                <w:rFonts w:eastAsiaTheme="minorEastAsia" w:hint="eastAsia"/>
                <w:color w:val="000000" w:themeColor="text1"/>
                <w:sz w:val="24"/>
              </w:rPr>
              <w:t>5</w:t>
            </w:r>
          </w:p>
        </w:tc>
        <w:tc>
          <w:tcPr>
            <w:tcW w:w="2824" w:type="dxa"/>
            <w:vAlign w:val="center"/>
          </w:tcPr>
          <w:p w:rsidR="00BA170A" w:rsidRPr="00AE0465" w:rsidRDefault="00BA170A" w:rsidP="002D2971">
            <w:pPr>
              <w:spacing w:before="29" w:line="360" w:lineRule="auto"/>
              <w:ind w:left="17"/>
              <w:jc w:val="left"/>
              <w:rPr>
                <w:rFonts w:eastAsiaTheme="minorEastAsia"/>
                <w:color w:val="000000" w:themeColor="text1"/>
                <w:sz w:val="24"/>
              </w:rPr>
            </w:pPr>
            <w:r w:rsidRPr="00AE0465">
              <w:rPr>
                <w:rFonts w:eastAsiaTheme="minorEastAsia"/>
                <w:color w:val="000000" w:themeColor="text1"/>
                <w:sz w:val="24"/>
              </w:rPr>
              <w:t>金融衍生品投资</w:t>
            </w:r>
          </w:p>
        </w:tc>
        <w:tc>
          <w:tcPr>
            <w:tcW w:w="2552" w:type="dxa"/>
            <w:vAlign w:val="center"/>
          </w:tcPr>
          <w:p w:rsidR="00BA170A" w:rsidRPr="00AE0465" w:rsidRDefault="00BA170A" w:rsidP="002D2971">
            <w:pPr>
              <w:spacing w:before="29" w:line="360" w:lineRule="auto"/>
              <w:ind w:left="17"/>
              <w:jc w:val="right"/>
              <w:rPr>
                <w:rFonts w:eastAsiaTheme="minorEastAsia"/>
                <w:color w:val="000000" w:themeColor="text1"/>
                <w:sz w:val="24"/>
              </w:rPr>
            </w:pPr>
            <w:r w:rsidRPr="00AE0465">
              <w:rPr>
                <w:rFonts w:eastAsiaTheme="minorEastAsia"/>
                <w:color w:val="000000" w:themeColor="text1"/>
                <w:sz w:val="24"/>
              </w:rPr>
              <w:t>-</w:t>
            </w:r>
          </w:p>
        </w:tc>
        <w:tc>
          <w:tcPr>
            <w:tcW w:w="2801" w:type="dxa"/>
            <w:vAlign w:val="center"/>
          </w:tcPr>
          <w:p w:rsidR="00BA170A" w:rsidRPr="00AE0465" w:rsidRDefault="00BA170A" w:rsidP="002D2971">
            <w:pPr>
              <w:spacing w:before="29" w:line="360" w:lineRule="auto"/>
              <w:ind w:left="17"/>
              <w:jc w:val="right"/>
              <w:rPr>
                <w:rFonts w:eastAsiaTheme="minorEastAsia"/>
                <w:color w:val="000000" w:themeColor="text1"/>
                <w:sz w:val="24"/>
              </w:rPr>
            </w:pPr>
            <w:r w:rsidRPr="00AE0465">
              <w:rPr>
                <w:rFonts w:eastAsiaTheme="minorEastAsia"/>
                <w:color w:val="000000" w:themeColor="text1"/>
                <w:sz w:val="24"/>
              </w:rPr>
              <w:t>-</w:t>
            </w:r>
          </w:p>
        </w:tc>
      </w:tr>
      <w:tr w:rsidR="00BA170A" w:rsidRPr="00AE0465" w:rsidTr="002D2971">
        <w:tc>
          <w:tcPr>
            <w:tcW w:w="720" w:type="dxa"/>
            <w:vAlign w:val="center"/>
          </w:tcPr>
          <w:p w:rsidR="00BA170A" w:rsidRPr="00AE0465" w:rsidRDefault="00BA170A" w:rsidP="002D2971">
            <w:pPr>
              <w:spacing w:before="29" w:line="360" w:lineRule="auto"/>
              <w:ind w:left="17"/>
              <w:jc w:val="center"/>
              <w:rPr>
                <w:rFonts w:eastAsiaTheme="minorEastAsia"/>
                <w:color w:val="000000" w:themeColor="text1"/>
                <w:sz w:val="24"/>
              </w:rPr>
            </w:pPr>
            <w:r w:rsidRPr="00AE0465">
              <w:rPr>
                <w:rFonts w:eastAsiaTheme="minorEastAsia" w:hint="eastAsia"/>
                <w:color w:val="000000" w:themeColor="text1"/>
                <w:sz w:val="24"/>
              </w:rPr>
              <w:t>6</w:t>
            </w:r>
          </w:p>
        </w:tc>
        <w:tc>
          <w:tcPr>
            <w:tcW w:w="2824" w:type="dxa"/>
            <w:vAlign w:val="center"/>
          </w:tcPr>
          <w:p w:rsidR="00BA170A" w:rsidRPr="00AE0465" w:rsidRDefault="00BA170A" w:rsidP="002D2971">
            <w:pPr>
              <w:spacing w:before="29" w:line="360" w:lineRule="auto"/>
              <w:ind w:left="17"/>
              <w:jc w:val="left"/>
              <w:rPr>
                <w:rFonts w:eastAsiaTheme="minorEastAsia"/>
                <w:color w:val="000000" w:themeColor="text1"/>
                <w:sz w:val="24"/>
              </w:rPr>
            </w:pPr>
            <w:r w:rsidRPr="00AE0465">
              <w:rPr>
                <w:rFonts w:eastAsiaTheme="minorEastAsia"/>
                <w:color w:val="000000" w:themeColor="text1"/>
                <w:sz w:val="24"/>
              </w:rPr>
              <w:t>买入返售金融资产</w:t>
            </w:r>
          </w:p>
        </w:tc>
        <w:tc>
          <w:tcPr>
            <w:tcW w:w="2552" w:type="dxa"/>
            <w:vAlign w:val="center"/>
          </w:tcPr>
          <w:p w:rsidR="00BA170A" w:rsidRPr="00AE0465" w:rsidRDefault="00BA170A" w:rsidP="002D2971">
            <w:pPr>
              <w:spacing w:before="29" w:line="360" w:lineRule="auto"/>
              <w:ind w:left="17"/>
              <w:jc w:val="right"/>
              <w:rPr>
                <w:rFonts w:eastAsiaTheme="minorEastAsia"/>
                <w:color w:val="000000" w:themeColor="text1"/>
                <w:sz w:val="24"/>
              </w:rPr>
            </w:pPr>
            <w:r w:rsidRPr="00AE0465">
              <w:rPr>
                <w:rFonts w:eastAsiaTheme="minorEastAsia"/>
                <w:color w:val="000000" w:themeColor="text1"/>
                <w:sz w:val="24"/>
              </w:rPr>
              <w:t>-</w:t>
            </w:r>
          </w:p>
        </w:tc>
        <w:tc>
          <w:tcPr>
            <w:tcW w:w="2801" w:type="dxa"/>
            <w:vAlign w:val="center"/>
          </w:tcPr>
          <w:p w:rsidR="00BA170A" w:rsidRPr="00AE0465" w:rsidRDefault="00BA170A" w:rsidP="002D2971">
            <w:pPr>
              <w:spacing w:before="29" w:line="360" w:lineRule="auto"/>
              <w:ind w:left="17"/>
              <w:jc w:val="right"/>
              <w:rPr>
                <w:rFonts w:eastAsiaTheme="minorEastAsia"/>
                <w:color w:val="000000" w:themeColor="text1"/>
                <w:sz w:val="24"/>
              </w:rPr>
            </w:pPr>
            <w:r w:rsidRPr="00AE0465">
              <w:rPr>
                <w:rFonts w:eastAsiaTheme="minorEastAsia"/>
                <w:color w:val="000000" w:themeColor="text1"/>
                <w:sz w:val="24"/>
              </w:rPr>
              <w:t>-</w:t>
            </w:r>
          </w:p>
        </w:tc>
      </w:tr>
      <w:tr w:rsidR="00BA170A" w:rsidRPr="00AE0465" w:rsidTr="002D2971">
        <w:tc>
          <w:tcPr>
            <w:tcW w:w="720" w:type="dxa"/>
            <w:vAlign w:val="center"/>
          </w:tcPr>
          <w:p w:rsidR="00BA170A" w:rsidRPr="00AE0465" w:rsidRDefault="00BA170A" w:rsidP="002D2971">
            <w:pPr>
              <w:spacing w:before="29" w:line="360" w:lineRule="auto"/>
              <w:ind w:left="17"/>
              <w:jc w:val="center"/>
              <w:rPr>
                <w:rFonts w:eastAsiaTheme="minorEastAsia"/>
                <w:color w:val="000000" w:themeColor="text1"/>
                <w:sz w:val="24"/>
              </w:rPr>
            </w:pPr>
          </w:p>
        </w:tc>
        <w:tc>
          <w:tcPr>
            <w:tcW w:w="2824" w:type="dxa"/>
            <w:vAlign w:val="center"/>
          </w:tcPr>
          <w:p w:rsidR="00BA170A" w:rsidRPr="00AE0465" w:rsidRDefault="00BA170A" w:rsidP="002D2971">
            <w:pPr>
              <w:spacing w:before="29" w:line="360" w:lineRule="auto"/>
              <w:ind w:left="17"/>
              <w:jc w:val="left"/>
              <w:rPr>
                <w:rFonts w:eastAsiaTheme="minorEastAsia"/>
                <w:color w:val="000000" w:themeColor="text1"/>
                <w:sz w:val="24"/>
              </w:rPr>
            </w:pPr>
            <w:r w:rsidRPr="00AE0465">
              <w:rPr>
                <w:rFonts w:eastAsiaTheme="minorEastAsia"/>
                <w:color w:val="000000" w:themeColor="text1"/>
                <w:sz w:val="24"/>
              </w:rPr>
              <w:t>其中：买断式回购的买入返售金融资产</w:t>
            </w:r>
          </w:p>
        </w:tc>
        <w:tc>
          <w:tcPr>
            <w:tcW w:w="2552" w:type="dxa"/>
            <w:vAlign w:val="center"/>
          </w:tcPr>
          <w:p w:rsidR="00BA170A" w:rsidRPr="00AE0465" w:rsidRDefault="00BA170A" w:rsidP="002D2971">
            <w:pPr>
              <w:spacing w:before="29" w:line="360" w:lineRule="auto"/>
              <w:ind w:left="17"/>
              <w:jc w:val="right"/>
              <w:rPr>
                <w:rFonts w:eastAsiaTheme="minorEastAsia"/>
                <w:color w:val="000000" w:themeColor="text1"/>
                <w:sz w:val="24"/>
              </w:rPr>
            </w:pPr>
            <w:r w:rsidRPr="00AE0465">
              <w:rPr>
                <w:rFonts w:eastAsiaTheme="minorEastAsia"/>
                <w:color w:val="000000" w:themeColor="text1"/>
                <w:sz w:val="24"/>
              </w:rPr>
              <w:t>-</w:t>
            </w:r>
          </w:p>
        </w:tc>
        <w:tc>
          <w:tcPr>
            <w:tcW w:w="2801" w:type="dxa"/>
            <w:vAlign w:val="center"/>
          </w:tcPr>
          <w:p w:rsidR="00BA170A" w:rsidRPr="00AE0465" w:rsidRDefault="00BA170A" w:rsidP="002D2971">
            <w:pPr>
              <w:spacing w:before="29" w:line="360" w:lineRule="auto"/>
              <w:ind w:left="17"/>
              <w:jc w:val="right"/>
              <w:rPr>
                <w:rFonts w:eastAsiaTheme="minorEastAsia"/>
                <w:color w:val="000000" w:themeColor="text1"/>
                <w:sz w:val="24"/>
              </w:rPr>
            </w:pPr>
            <w:r w:rsidRPr="00AE0465">
              <w:rPr>
                <w:rFonts w:eastAsiaTheme="minorEastAsia"/>
                <w:color w:val="000000" w:themeColor="text1"/>
                <w:sz w:val="24"/>
              </w:rPr>
              <w:t>-</w:t>
            </w:r>
          </w:p>
        </w:tc>
      </w:tr>
      <w:tr w:rsidR="00BA170A" w:rsidRPr="00AE0465" w:rsidTr="002D2971">
        <w:tc>
          <w:tcPr>
            <w:tcW w:w="720" w:type="dxa"/>
            <w:vAlign w:val="center"/>
          </w:tcPr>
          <w:p w:rsidR="00BA170A" w:rsidRPr="00AE0465" w:rsidRDefault="00BA170A" w:rsidP="002D2971">
            <w:pPr>
              <w:spacing w:before="29" w:line="360" w:lineRule="auto"/>
              <w:ind w:left="17"/>
              <w:jc w:val="center"/>
              <w:rPr>
                <w:rFonts w:eastAsiaTheme="minorEastAsia"/>
                <w:color w:val="000000" w:themeColor="text1"/>
                <w:sz w:val="24"/>
              </w:rPr>
            </w:pPr>
            <w:r w:rsidRPr="00AE0465">
              <w:rPr>
                <w:rFonts w:eastAsiaTheme="minorEastAsia" w:hint="eastAsia"/>
                <w:color w:val="000000" w:themeColor="text1"/>
                <w:sz w:val="24"/>
              </w:rPr>
              <w:t>7</w:t>
            </w:r>
          </w:p>
        </w:tc>
        <w:tc>
          <w:tcPr>
            <w:tcW w:w="2824" w:type="dxa"/>
            <w:vAlign w:val="center"/>
          </w:tcPr>
          <w:p w:rsidR="00BA170A" w:rsidRPr="00AE0465" w:rsidRDefault="00BA170A" w:rsidP="002D2971">
            <w:pPr>
              <w:spacing w:before="29" w:line="360" w:lineRule="auto"/>
              <w:ind w:left="17"/>
              <w:jc w:val="left"/>
              <w:rPr>
                <w:rFonts w:eastAsiaTheme="minorEastAsia"/>
                <w:color w:val="000000" w:themeColor="text1"/>
                <w:sz w:val="24"/>
              </w:rPr>
            </w:pPr>
            <w:r w:rsidRPr="00AE0465">
              <w:rPr>
                <w:rFonts w:eastAsiaTheme="minorEastAsia"/>
                <w:color w:val="000000" w:themeColor="text1"/>
                <w:sz w:val="24"/>
              </w:rPr>
              <w:t>银行存款和结算备付金合计</w:t>
            </w:r>
          </w:p>
        </w:tc>
        <w:tc>
          <w:tcPr>
            <w:tcW w:w="2552" w:type="dxa"/>
            <w:vAlign w:val="center"/>
          </w:tcPr>
          <w:p w:rsidR="00BA170A" w:rsidRPr="00AE0465" w:rsidRDefault="00BA170A" w:rsidP="002D2971">
            <w:pPr>
              <w:spacing w:before="29" w:line="360" w:lineRule="auto"/>
              <w:ind w:left="17"/>
              <w:jc w:val="right"/>
              <w:rPr>
                <w:rFonts w:eastAsiaTheme="minorEastAsia"/>
                <w:color w:val="000000" w:themeColor="text1"/>
                <w:sz w:val="24"/>
              </w:rPr>
            </w:pPr>
            <w:r w:rsidRPr="00AE0465">
              <w:rPr>
                <w:rFonts w:eastAsiaTheme="minorEastAsia"/>
                <w:color w:val="000000" w:themeColor="text1"/>
                <w:sz w:val="24"/>
              </w:rPr>
              <w:t>4,245,621.21</w:t>
            </w:r>
          </w:p>
        </w:tc>
        <w:tc>
          <w:tcPr>
            <w:tcW w:w="2801" w:type="dxa"/>
            <w:vAlign w:val="center"/>
          </w:tcPr>
          <w:p w:rsidR="00BA170A" w:rsidRPr="00AE0465" w:rsidRDefault="00BA170A" w:rsidP="002D2971">
            <w:pPr>
              <w:spacing w:before="29" w:line="360" w:lineRule="auto"/>
              <w:ind w:left="17"/>
              <w:jc w:val="right"/>
              <w:rPr>
                <w:rFonts w:eastAsiaTheme="minorEastAsia"/>
                <w:color w:val="000000" w:themeColor="text1"/>
                <w:sz w:val="24"/>
              </w:rPr>
            </w:pPr>
            <w:r w:rsidRPr="00AE0465">
              <w:rPr>
                <w:rFonts w:eastAsiaTheme="minorEastAsia"/>
                <w:color w:val="000000" w:themeColor="text1"/>
                <w:sz w:val="24"/>
              </w:rPr>
              <w:t>7.48</w:t>
            </w:r>
          </w:p>
        </w:tc>
      </w:tr>
      <w:tr w:rsidR="00BA170A" w:rsidRPr="00AE0465" w:rsidTr="002D2971">
        <w:tc>
          <w:tcPr>
            <w:tcW w:w="720" w:type="dxa"/>
            <w:vAlign w:val="center"/>
          </w:tcPr>
          <w:p w:rsidR="00BA170A" w:rsidRPr="00AE0465" w:rsidRDefault="00BA170A" w:rsidP="002D2971">
            <w:pPr>
              <w:spacing w:before="29" w:line="360" w:lineRule="auto"/>
              <w:ind w:left="17"/>
              <w:jc w:val="center"/>
              <w:rPr>
                <w:rFonts w:eastAsiaTheme="minorEastAsia"/>
                <w:color w:val="000000" w:themeColor="text1"/>
                <w:sz w:val="24"/>
              </w:rPr>
            </w:pPr>
            <w:r w:rsidRPr="00AE0465">
              <w:rPr>
                <w:rFonts w:eastAsiaTheme="minorEastAsia"/>
                <w:color w:val="000000" w:themeColor="text1"/>
                <w:sz w:val="24"/>
              </w:rPr>
              <w:lastRenderedPageBreak/>
              <w:t>8</w:t>
            </w:r>
          </w:p>
        </w:tc>
        <w:tc>
          <w:tcPr>
            <w:tcW w:w="2824" w:type="dxa"/>
            <w:vAlign w:val="center"/>
          </w:tcPr>
          <w:p w:rsidR="00BA170A" w:rsidRPr="00AE0465" w:rsidRDefault="00BA170A" w:rsidP="002D2971">
            <w:pPr>
              <w:spacing w:line="360" w:lineRule="auto"/>
              <w:rPr>
                <w:rFonts w:eastAsiaTheme="minorEastAsia"/>
                <w:color w:val="000000" w:themeColor="text1"/>
                <w:sz w:val="24"/>
              </w:rPr>
            </w:pPr>
            <w:r w:rsidRPr="00AE0465">
              <w:rPr>
                <w:rFonts w:eastAsiaTheme="minorEastAsia"/>
                <w:color w:val="000000" w:themeColor="text1"/>
                <w:sz w:val="24"/>
              </w:rPr>
              <w:t>其他各项资产</w:t>
            </w:r>
          </w:p>
        </w:tc>
        <w:tc>
          <w:tcPr>
            <w:tcW w:w="2552" w:type="dxa"/>
            <w:vAlign w:val="center"/>
          </w:tcPr>
          <w:p w:rsidR="00BA170A" w:rsidRPr="00AE0465" w:rsidRDefault="00FA2732" w:rsidP="002D2971">
            <w:pPr>
              <w:spacing w:line="360" w:lineRule="auto"/>
              <w:jc w:val="right"/>
              <w:rPr>
                <w:rFonts w:eastAsiaTheme="minorEastAsia"/>
                <w:color w:val="000000" w:themeColor="text1"/>
                <w:sz w:val="24"/>
              </w:rPr>
            </w:pPr>
            <w:r w:rsidRPr="00FA2732">
              <w:rPr>
                <w:rFonts w:eastAsiaTheme="minorEastAsia"/>
                <w:color w:val="000000" w:themeColor="text1"/>
                <w:sz w:val="24"/>
              </w:rPr>
              <w:t>48,964.86</w:t>
            </w:r>
          </w:p>
        </w:tc>
        <w:tc>
          <w:tcPr>
            <w:tcW w:w="2801" w:type="dxa"/>
            <w:vAlign w:val="center"/>
          </w:tcPr>
          <w:p w:rsidR="00BA170A" w:rsidRPr="00AE0465" w:rsidRDefault="00BA170A" w:rsidP="002D2971">
            <w:pPr>
              <w:spacing w:line="360" w:lineRule="auto"/>
              <w:jc w:val="right"/>
              <w:rPr>
                <w:rFonts w:eastAsiaTheme="minorEastAsia"/>
                <w:color w:val="000000" w:themeColor="text1"/>
                <w:sz w:val="24"/>
              </w:rPr>
            </w:pPr>
            <w:r w:rsidRPr="00AE0465">
              <w:rPr>
                <w:rFonts w:eastAsiaTheme="minorEastAsia"/>
                <w:color w:val="000000" w:themeColor="text1"/>
                <w:sz w:val="24"/>
              </w:rPr>
              <w:t>0.09</w:t>
            </w:r>
          </w:p>
        </w:tc>
      </w:tr>
      <w:tr w:rsidR="00BA170A" w:rsidRPr="00AE0465" w:rsidTr="002D2971">
        <w:tc>
          <w:tcPr>
            <w:tcW w:w="720" w:type="dxa"/>
            <w:vAlign w:val="center"/>
          </w:tcPr>
          <w:p w:rsidR="00BA170A" w:rsidRPr="00AE0465" w:rsidRDefault="00BA170A" w:rsidP="002D2971">
            <w:pPr>
              <w:spacing w:before="29" w:line="360" w:lineRule="auto"/>
              <w:ind w:left="17"/>
              <w:jc w:val="center"/>
              <w:rPr>
                <w:rFonts w:eastAsiaTheme="minorEastAsia"/>
                <w:color w:val="000000" w:themeColor="text1"/>
                <w:sz w:val="24"/>
              </w:rPr>
            </w:pPr>
            <w:r w:rsidRPr="00AE0465">
              <w:rPr>
                <w:rFonts w:eastAsiaTheme="minorEastAsia"/>
                <w:color w:val="000000" w:themeColor="text1"/>
                <w:sz w:val="24"/>
              </w:rPr>
              <w:t>9</w:t>
            </w:r>
          </w:p>
        </w:tc>
        <w:tc>
          <w:tcPr>
            <w:tcW w:w="2824" w:type="dxa"/>
            <w:vAlign w:val="center"/>
          </w:tcPr>
          <w:p w:rsidR="00BA170A" w:rsidRPr="00AE0465" w:rsidRDefault="00BA170A" w:rsidP="002D2971">
            <w:pPr>
              <w:spacing w:line="360" w:lineRule="auto"/>
              <w:rPr>
                <w:rFonts w:eastAsiaTheme="minorEastAsia"/>
                <w:color w:val="000000" w:themeColor="text1"/>
                <w:sz w:val="24"/>
              </w:rPr>
            </w:pPr>
            <w:r w:rsidRPr="00AE0465">
              <w:rPr>
                <w:rFonts w:eastAsiaTheme="minorEastAsia"/>
                <w:color w:val="000000" w:themeColor="text1"/>
                <w:sz w:val="24"/>
              </w:rPr>
              <w:t>合计</w:t>
            </w:r>
          </w:p>
        </w:tc>
        <w:tc>
          <w:tcPr>
            <w:tcW w:w="2552" w:type="dxa"/>
            <w:vAlign w:val="center"/>
          </w:tcPr>
          <w:p w:rsidR="00BA170A" w:rsidRPr="00AE0465" w:rsidRDefault="00FA2732" w:rsidP="002D2971">
            <w:pPr>
              <w:spacing w:line="360" w:lineRule="auto"/>
              <w:jc w:val="right"/>
              <w:rPr>
                <w:rFonts w:eastAsiaTheme="minorEastAsia"/>
                <w:color w:val="000000" w:themeColor="text1"/>
                <w:sz w:val="24"/>
              </w:rPr>
            </w:pPr>
            <w:r w:rsidRPr="00FA2732">
              <w:rPr>
                <w:rFonts w:eastAsiaTheme="minorEastAsia"/>
                <w:color w:val="000000" w:themeColor="text1"/>
                <w:sz w:val="24"/>
              </w:rPr>
              <w:t>56,782,996.07</w:t>
            </w:r>
          </w:p>
        </w:tc>
        <w:tc>
          <w:tcPr>
            <w:tcW w:w="2801" w:type="dxa"/>
            <w:vAlign w:val="center"/>
          </w:tcPr>
          <w:p w:rsidR="00BA170A" w:rsidRPr="00AE0465" w:rsidRDefault="00BA170A" w:rsidP="002D2971">
            <w:pPr>
              <w:spacing w:line="360" w:lineRule="auto"/>
              <w:jc w:val="right"/>
              <w:rPr>
                <w:rFonts w:eastAsiaTheme="minorEastAsia"/>
                <w:color w:val="000000" w:themeColor="text1"/>
                <w:sz w:val="24"/>
              </w:rPr>
            </w:pPr>
            <w:r w:rsidRPr="00AE0465">
              <w:rPr>
                <w:rFonts w:eastAsiaTheme="minorEastAsia"/>
                <w:color w:val="000000" w:themeColor="text1"/>
                <w:sz w:val="24"/>
              </w:rPr>
              <w:t>100.00</w:t>
            </w:r>
          </w:p>
        </w:tc>
      </w:tr>
    </w:tbl>
    <w:p w:rsidR="00D83335" w:rsidRPr="00324C76" w:rsidRDefault="00D83335" w:rsidP="00B04217">
      <w:pPr>
        <w:autoSpaceDE w:val="0"/>
        <w:autoSpaceDN w:val="0"/>
        <w:adjustRightInd w:val="0"/>
        <w:spacing w:before="29" w:line="288" w:lineRule="auto"/>
        <w:jc w:val="left"/>
        <w:rPr>
          <w:sz w:val="24"/>
        </w:rPr>
      </w:pPr>
    </w:p>
    <w:p w:rsidR="00D83335" w:rsidRPr="00324C76" w:rsidRDefault="00D83335" w:rsidP="00B04217">
      <w:pPr>
        <w:autoSpaceDE w:val="0"/>
        <w:autoSpaceDN w:val="0"/>
        <w:adjustRightInd w:val="0"/>
        <w:spacing w:before="29" w:line="288" w:lineRule="auto"/>
        <w:jc w:val="left"/>
        <w:rPr>
          <w:b/>
          <w:kern w:val="0"/>
          <w:sz w:val="24"/>
        </w:rPr>
      </w:pPr>
      <w:r w:rsidRPr="00324C76">
        <w:rPr>
          <w:b/>
          <w:kern w:val="0"/>
          <w:sz w:val="24"/>
        </w:rPr>
        <w:t>5.2</w:t>
      </w:r>
      <w:r w:rsidRPr="00324C76">
        <w:rPr>
          <w:b/>
          <w:kern w:val="0"/>
          <w:sz w:val="24"/>
        </w:rPr>
        <w:t>期末投资目标基金明细</w:t>
      </w:r>
    </w:p>
    <w:tbl>
      <w:tblPr>
        <w:tblStyle w:val="af7"/>
        <w:tblW w:w="8868" w:type="dxa"/>
        <w:jc w:val="center"/>
        <w:tblLayout w:type="fixed"/>
        <w:tblCellMar>
          <w:top w:w="57" w:type="dxa"/>
          <w:bottom w:w="57" w:type="dxa"/>
        </w:tblCellMar>
        <w:tblLook w:val="04A0" w:firstRow="1" w:lastRow="0" w:firstColumn="1" w:lastColumn="0" w:noHBand="0" w:noVBand="1"/>
      </w:tblPr>
      <w:tblGrid>
        <w:gridCol w:w="1265"/>
        <w:gridCol w:w="1266"/>
        <w:gridCol w:w="1267"/>
        <w:gridCol w:w="1267"/>
        <w:gridCol w:w="1267"/>
        <w:gridCol w:w="1268"/>
        <w:gridCol w:w="1268"/>
      </w:tblGrid>
      <w:tr w:rsidR="00AD036A" w:rsidRPr="00324C76" w:rsidTr="00E42623">
        <w:trPr>
          <w:jc w:val="center"/>
        </w:trPr>
        <w:tc>
          <w:tcPr>
            <w:tcW w:w="1215" w:type="dxa"/>
            <w:vAlign w:val="center"/>
          </w:tcPr>
          <w:p w:rsidR="00AD036A" w:rsidRPr="00324C76" w:rsidRDefault="00AD036A" w:rsidP="00B04217">
            <w:pPr>
              <w:autoSpaceDE w:val="0"/>
              <w:autoSpaceDN w:val="0"/>
              <w:adjustRightInd w:val="0"/>
              <w:spacing w:before="29" w:line="288" w:lineRule="auto"/>
              <w:ind w:left="15"/>
              <w:jc w:val="center"/>
              <w:rPr>
                <w:kern w:val="0"/>
                <w:sz w:val="24"/>
              </w:rPr>
            </w:pPr>
            <w:r w:rsidRPr="00324C76">
              <w:rPr>
                <w:kern w:val="0"/>
                <w:sz w:val="24"/>
              </w:rPr>
              <w:t>序号</w:t>
            </w:r>
          </w:p>
        </w:tc>
        <w:tc>
          <w:tcPr>
            <w:tcW w:w="1216" w:type="dxa"/>
            <w:vAlign w:val="center"/>
          </w:tcPr>
          <w:p w:rsidR="00AD036A" w:rsidRPr="00324C76" w:rsidRDefault="00AD036A" w:rsidP="00B04217">
            <w:pPr>
              <w:autoSpaceDE w:val="0"/>
              <w:autoSpaceDN w:val="0"/>
              <w:adjustRightInd w:val="0"/>
              <w:spacing w:before="29" w:line="288" w:lineRule="auto"/>
              <w:ind w:left="15"/>
              <w:jc w:val="center"/>
              <w:rPr>
                <w:kern w:val="0"/>
                <w:sz w:val="24"/>
              </w:rPr>
            </w:pPr>
            <w:r w:rsidRPr="00324C76">
              <w:rPr>
                <w:kern w:val="0"/>
                <w:sz w:val="24"/>
              </w:rPr>
              <w:t>基金名称</w:t>
            </w:r>
          </w:p>
        </w:tc>
        <w:tc>
          <w:tcPr>
            <w:tcW w:w="1216" w:type="dxa"/>
            <w:vAlign w:val="center"/>
          </w:tcPr>
          <w:p w:rsidR="00AD036A" w:rsidRPr="00324C76" w:rsidRDefault="00AD036A" w:rsidP="00B04217">
            <w:pPr>
              <w:autoSpaceDE w:val="0"/>
              <w:autoSpaceDN w:val="0"/>
              <w:adjustRightInd w:val="0"/>
              <w:spacing w:before="29" w:line="288" w:lineRule="auto"/>
              <w:ind w:left="15"/>
              <w:jc w:val="center"/>
              <w:rPr>
                <w:kern w:val="0"/>
                <w:sz w:val="24"/>
              </w:rPr>
            </w:pPr>
            <w:r w:rsidRPr="00324C76">
              <w:rPr>
                <w:kern w:val="0"/>
                <w:sz w:val="24"/>
              </w:rPr>
              <w:t>基金类型</w:t>
            </w:r>
          </w:p>
        </w:tc>
        <w:tc>
          <w:tcPr>
            <w:tcW w:w="1216" w:type="dxa"/>
            <w:vAlign w:val="center"/>
          </w:tcPr>
          <w:p w:rsidR="00AD036A" w:rsidRPr="00324C76" w:rsidRDefault="00AD036A" w:rsidP="00B04217">
            <w:pPr>
              <w:autoSpaceDE w:val="0"/>
              <w:autoSpaceDN w:val="0"/>
              <w:adjustRightInd w:val="0"/>
              <w:spacing w:before="29" w:line="288" w:lineRule="auto"/>
              <w:ind w:left="15"/>
              <w:jc w:val="center"/>
              <w:rPr>
                <w:kern w:val="0"/>
                <w:sz w:val="24"/>
              </w:rPr>
            </w:pPr>
            <w:r w:rsidRPr="00324C76">
              <w:rPr>
                <w:kern w:val="0"/>
                <w:sz w:val="24"/>
              </w:rPr>
              <w:t>运作方式</w:t>
            </w:r>
          </w:p>
        </w:tc>
        <w:tc>
          <w:tcPr>
            <w:tcW w:w="1216" w:type="dxa"/>
            <w:vAlign w:val="center"/>
          </w:tcPr>
          <w:p w:rsidR="00AD036A" w:rsidRPr="00324C76" w:rsidRDefault="00AD036A" w:rsidP="00B04217">
            <w:pPr>
              <w:autoSpaceDE w:val="0"/>
              <w:autoSpaceDN w:val="0"/>
              <w:adjustRightInd w:val="0"/>
              <w:spacing w:before="29" w:line="288" w:lineRule="auto"/>
              <w:ind w:left="15"/>
              <w:jc w:val="center"/>
              <w:rPr>
                <w:kern w:val="0"/>
                <w:sz w:val="24"/>
              </w:rPr>
            </w:pPr>
            <w:r w:rsidRPr="00324C76">
              <w:rPr>
                <w:kern w:val="0"/>
                <w:sz w:val="24"/>
              </w:rPr>
              <w:t>管理人</w:t>
            </w:r>
          </w:p>
        </w:tc>
        <w:tc>
          <w:tcPr>
            <w:tcW w:w="1217" w:type="dxa"/>
            <w:vAlign w:val="center"/>
          </w:tcPr>
          <w:p w:rsidR="00AD036A" w:rsidRPr="00324C76" w:rsidRDefault="00AD036A" w:rsidP="00B04217">
            <w:pPr>
              <w:autoSpaceDE w:val="0"/>
              <w:autoSpaceDN w:val="0"/>
              <w:adjustRightInd w:val="0"/>
              <w:spacing w:before="29" w:line="288" w:lineRule="auto"/>
              <w:ind w:left="15"/>
              <w:jc w:val="center"/>
              <w:rPr>
                <w:kern w:val="0"/>
                <w:sz w:val="24"/>
              </w:rPr>
            </w:pPr>
            <w:r w:rsidRPr="00324C76">
              <w:rPr>
                <w:kern w:val="0"/>
                <w:sz w:val="24"/>
              </w:rPr>
              <w:t>公允价值</w:t>
            </w:r>
            <w:r w:rsidR="008A6913" w:rsidRPr="00324C76">
              <w:rPr>
                <w:kern w:val="0"/>
                <w:sz w:val="24"/>
              </w:rPr>
              <w:t>（元）</w:t>
            </w:r>
          </w:p>
        </w:tc>
        <w:tc>
          <w:tcPr>
            <w:tcW w:w="1217" w:type="dxa"/>
            <w:vAlign w:val="center"/>
          </w:tcPr>
          <w:p w:rsidR="00AD036A" w:rsidRPr="00324C76" w:rsidRDefault="00AD036A" w:rsidP="00B04217">
            <w:pPr>
              <w:autoSpaceDE w:val="0"/>
              <w:autoSpaceDN w:val="0"/>
              <w:adjustRightInd w:val="0"/>
              <w:spacing w:before="29" w:line="288" w:lineRule="auto"/>
              <w:ind w:left="15"/>
              <w:jc w:val="center"/>
              <w:rPr>
                <w:kern w:val="0"/>
                <w:sz w:val="24"/>
              </w:rPr>
            </w:pPr>
            <w:r w:rsidRPr="00324C76">
              <w:rPr>
                <w:kern w:val="0"/>
                <w:sz w:val="24"/>
              </w:rPr>
              <w:t>占基金资产净值比例</w:t>
            </w:r>
            <w:r w:rsidR="008A6913" w:rsidRPr="00324C76">
              <w:rPr>
                <w:kern w:val="0"/>
                <w:sz w:val="24"/>
              </w:rPr>
              <w:t>（％）</w:t>
            </w:r>
          </w:p>
        </w:tc>
      </w:tr>
      <w:tr w:rsidR="00C5055E">
        <w:trPr>
          <w:jc w:val="center"/>
        </w:trPr>
        <w:tc>
          <w:tcPr>
            <w:tcW w:w="1265" w:type="dxa"/>
            <w:vAlign w:val="center"/>
          </w:tcPr>
          <w:p w:rsidR="00C5055E" w:rsidRDefault="009B548F">
            <w:pPr>
              <w:jc w:val="center"/>
            </w:pPr>
            <w:r>
              <w:rPr>
                <w:sz w:val="24"/>
              </w:rPr>
              <w:t>1</w:t>
            </w:r>
          </w:p>
        </w:tc>
        <w:tc>
          <w:tcPr>
            <w:tcW w:w="1266" w:type="dxa"/>
            <w:vAlign w:val="center"/>
          </w:tcPr>
          <w:p w:rsidR="00C5055E" w:rsidRDefault="009B548F">
            <w:pPr>
              <w:jc w:val="center"/>
            </w:pPr>
            <w:r>
              <w:rPr>
                <w:sz w:val="24"/>
              </w:rPr>
              <w:t>深证</w:t>
            </w:r>
            <w:r>
              <w:rPr>
                <w:sz w:val="24"/>
              </w:rPr>
              <w:t>300</w:t>
            </w:r>
            <w:r>
              <w:rPr>
                <w:sz w:val="24"/>
              </w:rPr>
              <w:t>价值交易型开放式指数证券投资基金</w:t>
            </w:r>
          </w:p>
        </w:tc>
        <w:tc>
          <w:tcPr>
            <w:tcW w:w="1267" w:type="dxa"/>
            <w:vAlign w:val="center"/>
          </w:tcPr>
          <w:p w:rsidR="00C5055E" w:rsidRDefault="009B548F">
            <w:pPr>
              <w:jc w:val="center"/>
            </w:pPr>
            <w:r>
              <w:rPr>
                <w:sz w:val="24"/>
              </w:rPr>
              <w:t>股票型</w:t>
            </w:r>
          </w:p>
        </w:tc>
        <w:tc>
          <w:tcPr>
            <w:tcW w:w="1267" w:type="dxa"/>
            <w:vAlign w:val="center"/>
          </w:tcPr>
          <w:p w:rsidR="00C5055E" w:rsidRDefault="009B548F">
            <w:pPr>
              <w:jc w:val="center"/>
            </w:pPr>
            <w:r>
              <w:rPr>
                <w:sz w:val="24"/>
              </w:rPr>
              <w:t>交易型开放式</w:t>
            </w:r>
          </w:p>
        </w:tc>
        <w:tc>
          <w:tcPr>
            <w:tcW w:w="1267" w:type="dxa"/>
            <w:vAlign w:val="center"/>
          </w:tcPr>
          <w:p w:rsidR="00C5055E" w:rsidRDefault="009B548F">
            <w:pPr>
              <w:jc w:val="center"/>
            </w:pPr>
            <w:r>
              <w:rPr>
                <w:sz w:val="24"/>
              </w:rPr>
              <w:t>交银施罗德基金管理有限公司</w:t>
            </w:r>
          </w:p>
        </w:tc>
        <w:tc>
          <w:tcPr>
            <w:tcW w:w="1268" w:type="dxa"/>
            <w:vAlign w:val="center"/>
          </w:tcPr>
          <w:p w:rsidR="00C5055E" w:rsidRDefault="009B548F">
            <w:pPr>
              <w:jc w:val="right"/>
            </w:pPr>
            <w:r>
              <w:rPr>
                <w:sz w:val="24"/>
              </w:rPr>
              <w:t>52,305,770.00</w:t>
            </w:r>
          </w:p>
        </w:tc>
        <w:tc>
          <w:tcPr>
            <w:tcW w:w="1268" w:type="dxa"/>
            <w:vAlign w:val="center"/>
          </w:tcPr>
          <w:p w:rsidR="00C5055E" w:rsidRDefault="009B548F">
            <w:pPr>
              <w:jc w:val="right"/>
            </w:pPr>
            <w:r>
              <w:rPr>
                <w:sz w:val="24"/>
              </w:rPr>
              <w:t>92.37</w:t>
            </w:r>
          </w:p>
        </w:tc>
      </w:tr>
    </w:tbl>
    <w:p w:rsidR="00C640D9" w:rsidRPr="00324C76" w:rsidRDefault="00C640D9" w:rsidP="00B04217">
      <w:pPr>
        <w:autoSpaceDE w:val="0"/>
        <w:autoSpaceDN w:val="0"/>
        <w:adjustRightInd w:val="0"/>
        <w:spacing w:before="29" w:line="288" w:lineRule="auto"/>
        <w:jc w:val="left"/>
        <w:rPr>
          <w:kern w:val="0"/>
          <w:sz w:val="24"/>
        </w:rPr>
      </w:pPr>
    </w:p>
    <w:p w:rsidR="00220542" w:rsidRDefault="00220542" w:rsidP="00B04217">
      <w:pPr>
        <w:autoSpaceDE w:val="0"/>
        <w:autoSpaceDN w:val="0"/>
        <w:adjustRightInd w:val="0"/>
        <w:spacing w:before="29" w:line="288" w:lineRule="auto"/>
        <w:jc w:val="left"/>
        <w:rPr>
          <w:b/>
          <w:kern w:val="0"/>
          <w:sz w:val="24"/>
        </w:rPr>
      </w:pPr>
      <w:r w:rsidRPr="00324C76">
        <w:rPr>
          <w:b/>
          <w:kern w:val="0"/>
          <w:sz w:val="24"/>
        </w:rPr>
        <w:t>5.</w:t>
      </w:r>
      <w:r w:rsidR="009A7A14" w:rsidRPr="00324C76">
        <w:rPr>
          <w:b/>
          <w:kern w:val="0"/>
          <w:sz w:val="24"/>
        </w:rPr>
        <w:t>3</w:t>
      </w:r>
      <w:r w:rsidRPr="00324C76">
        <w:rPr>
          <w:b/>
          <w:kern w:val="0"/>
          <w:sz w:val="24"/>
        </w:rPr>
        <w:t>报告期末按行业分类的股票投资组合</w:t>
      </w:r>
    </w:p>
    <w:p w:rsidR="000D27BF" w:rsidRPr="000D27BF" w:rsidRDefault="000D27BF" w:rsidP="000D27BF">
      <w:pPr>
        <w:rPr>
          <w:b/>
          <w:sz w:val="24"/>
        </w:rPr>
      </w:pPr>
      <w:r>
        <w:rPr>
          <w:rFonts w:eastAsiaTheme="minorEastAsia" w:hint="eastAsia"/>
          <w:b/>
          <w:color w:val="000000" w:themeColor="text1"/>
          <w:kern w:val="0"/>
          <w:sz w:val="24"/>
        </w:rPr>
        <w:t>5.3</w:t>
      </w:r>
      <w:r w:rsidRPr="004A3846">
        <w:rPr>
          <w:rFonts w:eastAsiaTheme="minorEastAsia" w:hint="eastAsia"/>
          <w:b/>
          <w:color w:val="000000" w:themeColor="text1"/>
          <w:kern w:val="0"/>
          <w:sz w:val="24"/>
        </w:rPr>
        <w:t>.1</w:t>
      </w:r>
      <w:r w:rsidRPr="004A3846">
        <w:rPr>
          <w:rFonts w:eastAsiaTheme="minorEastAsia" w:hint="eastAsia"/>
          <w:b/>
          <w:color w:val="000000" w:themeColor="text1"/>
          <w:kern w:val="0"/>
          <w:sz w:val="24"/>
        </w:rPr>
        <w:t>报告期末按行业分类的境内股票投资组合</w:t>
      </w:r>
    </w:p>
    <w:tbl>
      <w:tblPr>
        <w:tblW w:w="88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 w:type="dxa"/>
          <w:bottom w:w="-1" w:type="dxa"/>
        </w:tblCellMar>
        <w:tblLook w:val="0000" w:firstRow="0" w:lastRow="0" w:firstColumn="0" w:lastColumn="0" w:noHBand="0" w:noVBand="0"/>
      </w:tblPr>
      <w:tblGrid>
        <w:gridCol w:w="845"/>
        <w:gridCol w:w="3453"/>
        <w:gridCol w:w="3115"/>
        <w:gridCol w:w="1455"/>
      </w:tblGrid>
      <w:tr w:rsidR="003634D5" w:rsidRPr="00324C76" w:rsidTr="00EF1D5B">
        <w:trPr>
          <w:trHeight w:val="390"/>
          <w:jc w:val="center"/>
        </w:trPr>
        <w:tc>
          <w:tcPr>
            <w:tcW w:w="84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3634D5" w:rsidRPr="00324C76" w:rsidRDefault="003634D5" w:rsidP="00B04217">
            <w:pPr>
              <w:adjustRightInd w:val="0"/>
              <w:snapToGrid w:val="0"/>
              <w:spacing w:before="29" w:line="288" w:lineRule="auto"/>
              <w:jc w:val="center"/>
              <w:rPr>
                <w:sz w:val="24"/>
              </w:rPr>
            </w:pPr>
            <w:r w:rsidRPr="00324C76">
              <w:rPr>
                <w:sz w:val="24"/>
              </w:rPr>
              <w:t>代码</w:t>
            </w:r>
          </w:p>
        </w:tc>
        <w:tc>
          <w:tcPr>
            <w:tcW w:w="3453"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jc w:val="center"/>
              <w:rPr>
                <w:sz w:val="24"/>
              </w:rPr>
            </w:pPr>
            <w:r w:rsidRPr="00324C76">
              <w:rPr>
                <w:sz w:val="24"/>
              </w:rPr>
              <w:t>行业类别</w:t>
            </w:r>
          </w:p>
        </w:tc>
        <w:tc>
          <w:tcPr>
            <w:tcW w:w="3115"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3634D5" w:rsidRPr="00324C76" w:rsidRDefault="003634D5" w:rsidP="00B04217">
            <w:pPr>
              <w:adjustRightInd w:val="0"/>
              <w:snapToGrid w:val="0"/>
              <w:spacing w:before="29" w:line="288" w:lineRule="auto"/>
              <w:jc w:val="center"/>
              <w:rPr>
                <w:sz w:val="24"/>
              </w:rPr>
            </w:pPr>
            <w:r w:rsidRPr="00324C76">
              <w:rPr>
                <w:sz w:val="24"/>
              </w:rPr>
              <w:t>公允价值（元）</w:t>
            </w:r>
          </w:p>
        </w:tc>
        <w:tc>
          <w:tcPr>
            <w:tcW w:w="145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jc w:val="center"/>
              <w:rPr>
                <w:sz w:val="24"/>
              </w:rPr>
            </w:pPr>
            <w:r w:rsidRPr="00324C76">
              <w:rPr>
                <w:sz w:val="24"/>
              </w:rPr>
              <w:t>占基金资产净值比例（％）</w:t>
            </w:r>
          </w:p>
        </w:tc>
      </w:tr>
      <w:tr w:rsidR="003634D5" w:rsidRPr="00324C76" w:rsidTr="00EF1D5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jc w:val="center"/>
              <w:rPr>
                <w:sz w:val="24"/>
              </w:rPr>
            </w:pPr>
            <w:r w:rsidRPr="00324C76">
              <w:rPr>
                <w:sz w:val="24"/>
              </w:rPr>
              <w:t>A</w:t>
            </w:r>
          </w:p>
        </w:tc>
        <w:tc>
          <w:tcPr>
            <w:tcW w:w="3453"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rPr>
                <w:sz w:val="24"/>
              </w:rPr>
            </w:pPr>
            <w:r w:rsidRPr="00324C76">
              <w:rPr>
                <w:sz w:val="24"/>
              </w:rPr>
              <w:t>农、林、牧、渔业</w:t>
            </w:r>
          </w:p>
        </w:tc>
        <w:tc>
          <w:tcPr>
            <w:tcW w:w="3115"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3634D5" w:rsidRPr="00324C76" w:rsidRDefault="003634D5" w:rsidP="00B04217">
            <w:pPr>
              <w:autoSpaceDE w:val="0"/>
              <w:autoSpaceDN w:val="0"/>
              <w:adjustRightInd w:val="0"/>
              <w:spacing w:before="29" w:line="288" w:lineRule="auto"/>
              <w:ind w:left="15"/>
              <w:jc w:val="right"/>
              <w:rPr>
                <w:sz w:val="24"/>
              </w:rPr>
            </w:pPr>
            <w:r w:rsidRPr="00324C76">
              <w:rPr>
                <w:sz w:val="24"/>
              </w:rPr>
              <w:t>-</w:t>
            </w:r>
          </w:p>
        </w:tc>
        <w:tc>
          <w:tcPr>
            <w:tcW w:w="145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04217">
            <w:pPr>
              <w:autoSpaceDE w:val="0"/>
              <w:autoSpaceDN w:val="0"/>
              <w:adjustRightInd w:val="0"/>
              <w:spacing w:before="29" w:line="288" w:lineRule="auto"/>
              <w:ind w:left="15"/>
              <w:jc w:val="right"/>
              <w:rPr>
                <w:sz w:val="24"/>
              </w:rPr>
            </w:pPr>
            <w:r w:rsidRPr="00324C76">
              <w:rPr>
                <w:sz w:val="24"/>
              </w:rPr>
              <w:t>-</w:t>
            </w:r>
          </w:p>
        </w:tc>
      </w:tr>
      <w:tr w:rsidR="003634D5" w:rsidRPr="00324C76" w:rsidTr="00EF1D5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jc w:val="center"/>
              <w:rPr>
                <w:sz w:val="24"/>
              </w:rPr>
            </w:pPr>
            <w:r w:rsidRPr="00324C76">
              <w:rPr>
                <w:sz w:val="24"/>
              </w:rPr>
              <w:t>B</w:t>
            </w:r>
          </w:p>
        </w:tc>
        <w:tc>
          <w:tcPr>
            <w:tcW w:w="3453"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rPr>
                <w:sz w:val="24"/>
              </w:rPr>
            </w:pPr>
            <w:r w:rsidRPr="00324C76">
              <w:rPr>
                <w:sz w:val="24"/>
              </w:rPr>
              <w:t>采矿业</w:t>
            </w:r>
          </w:p>
        </w:tc>
        <w:tc>
          <w:tcPr>
            <w:tcW w:w="3115"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3634D5" w:rsidRPr="00324C76" w:rsidRDefault="003634D5" w:rsidP="00B74B0F">
            <w:pPr>
              <w:spacing w:before="29" w:line="288" w:lineRule="auto"/>
              <w:jc w:val="right"/>
              <w:rPr>
                <w:sz w:val="24"/>
              </w:rPr>
            </w:pPr>
            <w:r w:rsidRPr="00324C76">
              <w:rPr>
                <w:sz w:val="24"/>
              </w:rPr>
              <w:t>-</w:t>
            </w:r>
          </w:p>
        </w:tc>
        <w:tc>
          <w:tcPr>
            <w:tcW w:w="145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74B0F">
            <w:pPr>
              <w:spacing w:before="29" w:line="288" w:lineRule="auto"/>
              <w:jc w:val="right"/>
              <w:rPr>
                <w:sz w:val="24"/>
              </w:rPr>
            </w:pPr>
            <w:r w:rsidRPr="00324C76">
              <w:rPr>
                <w:sz w:val="24"/>
              </w:rPr>
              <w:t>-</w:t>
            </w:r>
          </w:p>
        </w:tc>
      </w:tr>
      <w:tr w:rsidR="003634D5" w:rsidRPr="00324C76" w:rsidTr="00EF1D5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jc w:val="center"/>
              <w:rPr>
                <w:sz w:val="24"/>
              </w:rPr>
            </w:pPr>
            <w:r w:rsidRPr="00324C76">
              <w:rPr>
                <w:sz w:val="24"/>
              </w:rPr>
              <w:t>C</w:t>
            </w:r>
          </w:p>
        </w:tc>
        <w:tc>
          <w:tcPr>
            <w:tcW w:w="3453"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rPr>
                <w:sz w:val="24"/>
              </w:rPr>
            </w:pPr>
            <w:r w:rsidRPr="00324C76">
              <w:rPr>
                <w:sz w:val="24"/>
              </w:rPr>
              <w:t>制造业</w:t>
            </w:r>
          </w:p>
        </w:tc>
        <w:tc>
          <w:tcPr>
            <w:tcW w:w="3115"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3634D5" w:rsidRPr="00324C76" w:rsidRDefault="003634D5" w:rsidP="00B04217">
            <w:pPr>
              <w:spacing w:before="29" w:line="288" w:lineRule="auto"/>
              <w:jc w:val="right"/>
              <w:rPr>
                <w:sz w:val="24"/>
              </w:rPr>
            </w:pPr>
            <w:r w:rsidRPr="00324C76">
              <w:rPr>
                <w:sz w:val="24"/>
              </w:rPr>
              <w:t>54,368.00</w:t>
            </w:r>
          </w:p>
        </w:tc>
        <w:tc>
          <w:tcPr>
            <w:tcW w:w="145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04217">
            <w:pPr>
              <w:spacing w:before="29" w:line="288" w:lineRule="auto"/>
              <w:jc w:val="right"/>
              <w:rPr>
                <w:sz w:val="24"/>
              </w:rPr>
            </w:pPr>
            <w:r w:rsidRPr="00324C76">
              <w:rPr>
                <w:sz w:val="24"/>
              </w:rPr>
              <w:t>0.10</w:t>
            </w:r>
          </w:p>
        </w:tc>
      </w:tr>
      <w:tr w:rsidR="003634D5" w:rsidRPr="00324C76" w:rsidTr="00EF1D5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jc w:val="center"/>
              <w:rPr>
                <w:sz w:val="24"/>
              </w:rPr>
            </w:pPr>
            <w:r w:rsidRPr="00324C76">
              <w:rPr>
                <w:sz w:val="24"/>
              </w:rPr>
              <w:t>D</w:t>
            </w:r>
          </w:p>
        </w:tc>
        <w:tc>
          <w:tcPr>
            <w:tcW w:w="3453"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rPr>
                <w:sz w:val="24"/>
              </w:rPr>
            </w:pPr>
            <w:r w:rsidRPr="00324C76">
              <w:rPr>
                <w:sz w:val="24"/>
              </w:rPr>
              <w:t>电力、热力、燃气及水生产和供应业</w:t>
            </w:r>
          </w:p>
        </w:tc>
        <w:tc>
          <w:tcPr>
            <w:tcW w:w="3115"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3634D5" w:rsidRPr="00324C76" w:rsidRDefault="003634D5" w:rsidP="00B04217">
            <w:pPr>
              <w:spacing w:before="29" w:line="288" w:lineRule="auto"/>
              <w:jc w:val="right"/>
              <w:rPr>
                <w:sz w:val="24"/>
              </w:rPr>
            </w:pPr>
            <w:r w:rsidRPr="00324C76">
              <w:rPr>
                <w:sz w:val="24"/>
              </w:rPr>
              <w:t>-</w:t>
            </w:r>
          </w:p>
        </w:tc>
        <w:tc>
          <w:tcPr>
            <w:tcW w:w="145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04217">
            <w:pPr>
              <w:spacing w:before="29" w:line="288" w:lineRule="auto"/>
              <w:jc w:val="right"/>
              <w:rPr>
                <w:sz w:val="24"/>
              </w:rPr>
            </w:pPr>
            <w:r w:rsidRPr="00324C76">
              <w:rPr>
                <w:sz w:val="24"/>
              </w:rPr>
              <w:t>-</w:t>
            </w:r>
          </w:p>
        </w:tc>
      </w:tr>
      <w:tr w:rsidR="003634D5" w:rsidRPr="00324C76" w:rsidTr="00EF1D5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jc w:val="center"/>
              <w:rPr>
                <w:sz w:val="24"/>
              </w:rPr>
            </w:pPr>
            <w:r w:rsidRPr="00324C76">
              <w:rPr>
                <w:sz w:val="24"/>
              </w:rPr>
              <w:t>E</w:t>
            </w:r>
          </w:p>
        </w:tc>
        <w:tc>
          <w:tcPr>
            <w:tcW w:w="3453"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rPr>
                <w:sz w:val="24"/>
              </w:rPr>
            </w:pPr>
            <w:r w:rsidRPr="00324C76">
              <w:rPr>
                <w:sz w:val="24"/>
              </w:rPr>
              <w:t>建筑业</w:t>
            </w:r>
          </w:p>
        </w:tc>
        <w:tc>
          <w:tcPr>
            <w:tcW w:w="3115"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3634D5" w:rsidRPr="00324C76" w:rsidRDefault="003634D5" w:rsidP="00B04217">
            <w:pPr>
              <w:spacing w:before="29" w:line="288" w:lineRule="auto"/>
              <w:jc w:val="right"/>
              <w:rPr>
                <w:sz w:val="24"/>
              </w:rPr>
            </w:pPr>
            <w:r w:rsidRPr="00324C76">
              <w:rPr>
                <w:sz w:val="24"/>
              </w:rPr>
              <w:t>-</w:t>
            </w:r>
          </w:p>
        </w:tc>
        <w:tc>
          <w:tcPr>
            <w:tcW w:w="145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04217">
            <w:pPr>
              <w:spacing w:before="29" w:line="288" w:lineRule="auto"/>
              <w:jc w:val="right"/>
              <w:rPr>
                <w:sz w:val="24"/>
              </w:rPr>
            </w:pPr>
            <w:r w:rsidRPr="00324C76">
              <w:rPr>
                <w:sz w:val="24"/>
              </w:rPr>
              <w:t>-</w:t>
            </w:r>
          </w:p>
        </w:tc>
      </w:tr>
      <w:tr w:rsidR="003634D5" w:rsidRPr="00324C76" w:rsidTr="00EF1D5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jc w:val="center"/>
              <w:rPr>
                <w:sz w:val="24"/>
              </w:rPr>
            </w:pPr>
            <w:r w:rsidRPr="00324C76">
              <w:rPr>
                <w:sz w:val="24"/>
              </w:rPr>
              <w:t>F</w:t>
            </w:r>
          </w:p>
        </w:tc>
        <w:tc>
          <w:tcPr>
            <w:tcW w:w="3453"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rPr>
                <w:sz w:val="24"/>
              </w:rPr>
            </w:pPr>
            <w:r w:rsidRPr="00324C76">
              <w:rPr>
                <w:sz w:val="24"/>
              </w:rPr>
              <w:t>批发和零售业</w:t>
            </w:r>
          </w:p>
        </w:tc>
        <w:tc>
          <w:tcPr>
            <w:tcW w:w="3115"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3634D5" w:rsidRPr="00324C76" w:rsidRDefault="003634D5" w:rsidP="00B04217">
            <w:pPr>
              <w:spacing w:before="29" w:line="288" w:lineRule="auto"/>
              <w:jc w:val="right"/>
              <w:rPr>
                <w:sz w:val="24"/>
              </w:rPr>
            </w:pPr>
            <w:r w:rsidRPr="00324C76">
              <w:rPr>
                <w:sz w:val="24"/>
              </w:rPr>
              <w:t>15,433.00</w:t>
            </w:r>
          </w:p>
        </w:tc>
        <w:tc>
          <w:tcPr>
            <w:tcW w:w="145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04217">
            <w:pPr>
              <w:spacing w:before="29" w:line="288" w:lineRule="auto"/>
              <w:jc w:val="right"/>
              <w:rPr>
                <w:sz w:val="24"/>
              </w:rPr>
            </w:pPr>
            <w:r w:rsidRPr="00324C76">
              <w:rPr>
                <w:sz w:val="24"/>
              </w:rPr>
              <w:t>0.03</w:t>
            </w:r>
          </w:p>
        </w:tc>
      </w:tr>
      <w:tr w:rsidR="003634D5" w:rsidRPr="00324C76" w:rsidTr="00EF1D5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jc w:val="center"/>
              <w:rPr>
                <w:sz w:val="24"/>
              </w:rPr>
            </w:pPr>
            <w:r w:rsidRPr="00324C76">
              <w:rPr>
                <w:sz w:val="24"/>
              </w:rPr>
              <w:t>G</w:t>
            </w:r>
          </w:p>
        </w:tc>
        <w:tc>
          <w:tcPr>
            <w:tcW w:w="3453"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rPr>
                <w:sz w:val="24"/>
              </w:rPr>
            </w:pPr>
            <w:r w:rsidRPr="00324C76">
              <w:rPr>
                <w:sz w:val="24"/>
              </w:rPr>
              <w:t>交通运输、仓储和邮政业</w:t>
            </w:r>
          </w:p>
        </w:tc>
        <w:tc>
          <w:tcPr>
            <w:tcW w:w="3115"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3634D5" w:rsidRPr="00324C76" w:rsidRDefault="003634D5" w:rsidP="00B04217">
            <w:pPr>
              <w:spacing w:before="29" w:line="288" w:lineRule="auto"/>
              <w:jc w:val="right"/>
              <w:rPr>
                <w:sz w:val="24"/>
              </w:rPr>
            </w:pPr>
            <w:r w:rsidRPr="00324C76">
              <w:rPr>
                <w:sz w:val="24"/>
              </w:rPr>
              <w:t>-</w:t>
            </w:r>
          </w:p>
        </w:tc>
        <w:tc>
          <w:tcPr>
            <w:tcW w:w="145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04217">
            <w:pPr>
              <w:spacing w:before="29" w:line="288" w:lineRule="auto"/>
              <w:jc w:val="right"/>
              <w:rPr>
                <w:sz w:val="24"/>
              </w:rPr>
            </w:pPr>
            <w:r w:rsidRPr="00324C76">
              <w:rPr>
                <w:sz w:val="24"/>
              </w:rPr>
              <w:t>-</w:t>
            </w:r>
          </w:p>
        </w:tc>
      </w:tr>
      <w:tr w:rsidR="003634D5" w:rsidRPr="00324C76" w:rsidTr="00EF1D5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jc w:val="center"/>
              <w:rPr>
                <w:sz w:val="24"/>
              </w:rPr>
            </w:pPr>
            <w:r w:rsidRPr="00324C76">
              <w:rPr>
                <w:sz w:val="24"/>
              </w:rPr>
              <w:t>H</w:t>
            </w:r>
          </w:p>
        </w:tc>
        <w:tc>
          <w:tcPr>
            <w:tcW w:w="3453"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rPr>
                <w:sz w:val="24"/>
              </w:rPr>
            </w:pPr>
            <w:r w:rsidRPr="00324C76">
              <w:rPr>
                <w:sz w:val="24"/>
              </w:rPr>
              <w:t>住宿和餐饮业</w:t>
            </w:r>
          </w:p>
        </w:tc>
        <w:tc>
          <w:tcPr>
            <w:tcW w:w="3115"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3634D5" w:rsidRPr="00324C76" w:rsidRDefault="003634D5" w:rsidP="00B04217">
            <w:pPr>
              <w:spacing w:before="29" w:line="288" w:lineRule="auto"/>
              <w:jc w:val="right"/>
              <w:rPr>
                <w:sz w:val="24"/>
              </w:rPr>
            </w:pPr>
            <w:r w:rsidRPr="00324C76">
              <w:rPr>
                <w:sz w:val="24"/>
              </w:rPr>
              <w:t>-</w:t>
            </w:r>
          </w:p>
        </w:tc>
        <w:tc>
          <w:tcPr>
            <w:tcW w:w="145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04217">
            <w:pPr>
              <w:spacing w:before="29" w:line="288" w:lineRule="auto"/>
              <w:jc w:val="right"/>
              <w:rPr>
                <w:sz w:val="24"/>
              </w:rPr>
            </w:pPr>
            <w:r w:rsidRPr="00324C76">
              <w:rPr>
                <w:sz w:val="24"/>
              </w:rPr>
              <w:t>-</w:t>
            </w:r>
          </w:p>
        </w:tc>
      </w:tr>
      <w:tr w:rsidR="003634D5" w:rsidRPr="00324C76" w:rsidTr="00027942">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jc w:val="center"/>
              <w:rPr>
                <w:sz w:val="24"/>
              </w:rPr>
            </w:pPr>
            <w:r w:rsidRPr="00324C76">
              <w:rPr>
                <w:sz w:val="24"/>
              </w:rPr>
              <w:t>I</w:t>
            </w:r>
          </w:p>
        </w:tc>
        <w:tc>
          <w:tcPr>
            <w:tcW w:w="3453"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3634D5" w:rsidRPr="00324C76" w:rsidRDefault="003634D5" w:rsidP="00027942">
            <w:pPr>
              <w:adjustRightInd w:val="0"/>
              <w:snapToGrid w:val="0"/>
              <w:spacing w:before="29" w:line="288" w:lineRule="auto"/>
              <w:rPr>
                <w:sz w:val="24"/>
              </w:rPr>
            </w:pPr>
            <w:r w:rsidRPr="00324C76">
              <w:rPr>
                <w:sz w:val="24"/>
              </w:rPr>
              <w:t>信息传输、软件和信息技术服务业</w:t>
            </w:r>
          </w:p>
        </w:tc>
        <w:tc>
          <w:tcPr>
            <w:tcW w:w="3115"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3634D5" w:rsidRPr="00324C76" w:rsidRDefault="003634D5" w:rsidP="00B04217">
            <w:pPr>
              <w:spacing w:before="29" w:line="288" w:lineRule="auto"/>
              <w:jc w:val="right"/>
              <w:rPr>
                <w:sz w:val="24"/>
              </w:rPr>
            </w:pPr>
            <w:r w:rsidRPr="00324C76">
              <w:rPr>
                <w:sz w:val="24"/>
              </w:rPr>
              <w:t>-</w:t>
            </w:r>
          </w:p>
        </w:tc>
        <w:tc>
          <w:tcPr>
            <w:tcW w:w="145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04217">
            <w:pPr>
              <w:spacing w:before="29" w:line="288" w:lineRule="auto"/>
              <w:jc w:val="right"/>
              <w:rPr>
                <w:sz w:val="24"/>
              </w:rPr>
            </w:pPr>
            <w:r w:rsidRPr="00324C76">
              <w:rPr>
                <w:sz w:val="24"/>
              </w:rPr>
              <w:t>-</w:t>
            </w:r>
          </w:p>
        </w:tc>
      </w:tr>
      <w:tr w:rsidR="003634D5" w:rsidRPr="00324C76" w:rsidTr="00EF1D5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jc w:val="center"/>
              <w:rPr>
                <w:color w:val="000000"/>
                <w:sz w:val="24"/>
              </w:rPr>
            </w:pPr>
            <w:r w:rsidRPr="00324C76">
              <w:rPr>
                <w:color w:val="000000"/>
                <w:sz w:val="24"/>
              </w:rPr>
              <w:t>J</w:t>
            </w:r>
          </w:p>
        </w:tc>
        <w:tc>
          <w:tcPr>
            <w:tcW w:w="3453"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rPr>
                <w:color w:val="000000"/>
                <w:sz w:val="24"/>
              </w:rPr>
            </w:pPr>
            <w:r w:rsidRPr="00324C76">
              <w:rPr>
                <w:color w:val="000000"/>
                <w:sz w:val="24"/>
              </w:rPr>
              <w:t>金融业</w:t>
            </w:r>
          </w:p>
        </w:tc>
        <w:tc>
          <w:tcPr>
            <w:tcW w:w="3115"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3634D5" w:rsidRPr="00324C76" w:rsidRDefault="003634D5" w:rsidP="00B04217">
            <w:pPr>
              <w:spacing w:before="29" w:line="288" w:lineRule="auto"/>
              <w:jc w:val="right"/>
              <w:rPr>
                <w:sz w:val="24"/>
              </w:rPr>
            </w:pPr>
            <w:r w:rsidRPr="00324C76">
              <w:rPr>
                <w:sz w:val="24"/>
              </w:rPr>
              <w:t>-</w:t>
            </w:r>
          </w:p>
        </w:tc>
        <w:tc>
          <w:tcPr>
            <w:tcW w:w="145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04217">
            <w:pPr>
              <w:spacing w:before="29" w:line="288" w:lineRule="auto"/>
              <w:jc w:val="right"/>
              <w:rPr>
                <w:sz w:val="24"/>
              </w:rPr>
            </w:pPr>
            <w:r w:rsidRPr="00324C76">
              <w:rPr>
                <w:sz w:val="24"/>
              </w:rPr>
              <w:t>-</w:t>
            </w:r>
          </w:p>
        </w:tc>
      </w:tr>
      <w:tr w:rsidR="003634D5" w:rsidRPr="00324C76" w:rsidTr="00EF1D5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jc w:val="center"/>
              <w:rPr>
                <w:color w:val="000000"/>
                <w:sz w:val="24"/>
              </w:rPr>
            </w:pPr>
            <w:r w:rsidRPr="00324C76">
              <w:rPr>
                <w:color w:val="000000"/>
                <w:sz w:val="24"/>
              </w:rPr>
              <w:t>K</w:t>
            </w:r>
          </w:p>
        </w:tc>
        <w:tc>
          <w:tcPr>
            <w:tcW w:w="3453"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rPr>
                <w:color w:val="000000"/>
                <w:sz w:val="24"/>
              </w:rPr>
            </w:pPr>
            <w:r w:rsidRPr="00324C76">
              <w:rPr>
                <w:color w:val="000000"/>
                <w:sz w:val="24"/>
              </w:rPr>
              <w:t>房地产业</w:t>
            </w:r>
          </w:p>
        </w:tc>
        <w:tc>
          <w:tcPr>
            <w:tcW w:w="3115"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3634D5" w:rsidRPr="00324C76" w:rsidRDefault="003634D5" w:rsidP="00B04217">
            <w:pPr>
              <w:spacing w:before="29" w:line="288" w:lineRule="auto"/>
              <w:jc w:val="right"/>
              <w:rPr>
                <w:sz w:val="24"/>
              </w:rPr>
            </w:pPr>
            <w:r w:rsidRPr="00324C76">
              <w:rPr>
                <w:sz w:val="24"/>
              </w:rPr>
              <w:t>68,667.00</w:t>
            </w:r>
          </w:p>
        </w:tc>
        <w:tc>
          <w:tcPr>
            <w:tcW w:w="145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04217">
            <w:pPr>
              <w:spacing w:before="29" w:line="288" w:lineRule="auto"/>
              <w:jc w:val="right"/>
              <w:rPr>
                <w:sz w:val="24"/>
              </w:rPr>
            </w:pPr>
            <w:r w:rsidRPr="00324C76">
              <w:rPr>
                <w:sz w:val="24"/>
              </w:rPr>
              <w:t>0.12</w:t>
            </w:r>
          </w:p>
        </w:tc>
      </w:tr>
      <w:tr w:rsidR="003634D5" w:rsidRPr="00324C76" w:rsidTr="00EF1D5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jc w:val="center"/>
              <w:rPr>
                <w:color w:val="000000"/>
                <w:sz w:val="24"/>
              </w:rPr>
            </w:pPr>
            <w:r w:rsidRPr="00324C76">
              <w:rPr>
                <w:color w:val="000000"/>
                <w:sz w:val="24"/>
              </w:rPr>
              <w:t>L</w:t>
            </w:r>
          </w:p>
        </w:tc>
        <w:tc>
          <w:tcPr>
            <w:tcW w:w="3453"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rPr>
                <w:color w:val="000000"/>
                <w:sz w:val="24"/>
              </w:rPr>
            </w:pPr>
            <w:r w:rsidRPr="00324C76">
              <w:rPr>
                <w:color w:val="000000"/>
                <w:sz w:val="24"/>
              </w:rPr>
              <w:t>租赁和商务服务业</w:t>
            </w:r>
          </w:p>
        </w:tc>
        <w:tc>
          <w:tcPr>
            <w:tcW w:w="3115"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3634D5" w:rsidRPr="00324C76" w:rsidRDefault="003634D5" w:rsidP="00B04217">
            <w:pPr>
              <w:spacing w:before="29" w:line="288" w:lineRule="auto"/>
              <w:jc w:val="right"/>
              <w:rPr>
                <w:sz w:val="24"/>
              </w:rPr>
            </w:pPr>
            <w:r w:rsidRPr="00324C76">
              <w:rPr>
                <w:sz w:val="24"/>
              </w:rPr>
              <w:t>21,600.00</w:t>
            </w:r>
          </w:p>
        </w:tc>
        <w:tc>
          <w:tcPr>
            <w:tcW w:w="145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04217">
            <w:pPr>
              <w:spacing w:before="29" w:line="288" w:lineRule="auto"/>
              <w:jc w:val="right"/>
              <w:rPr>
                <w:sz w:val="24"/>
              </w:rPr>
            </w:pPr>
            <w:r w:rsidRPr="00324C76">
              <w:rPr>
                <w:sz w:val="24"/>
              </w:rPr>
              <w:t>0.04</w:t>
            </w:r>
          </w:p>
        </w:tc>
      </w:tr>
      <w:tr w:rsidR="003634D5" w:rsidRPr="00324C76" w:rsidTr="00EF1D5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jc w:val="center"/>
              <w:rPr>
                <w:color w:val="000000"/>
                <w:sz w:val="24"/>
              </w:rPr>
            </w:pPr>
            <w:r w:rsidRPr="00324C76">
              <w:rPr>
                <w:color w:val="000000"/>
                <w:sz w:val="24"/>
              </w:rPr>
              <w:t>M</w:t>
            </w:r>
          </w:p>
        </w:tc>
        <w:tc>
          <w:tcPr>
            <w:tcW w:w="3453"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rPr>
                <w:color w:val="000000"/>
                <w:sz w:val="24"/>
              </w:rPr>
            </w:pPr>
            <w:r w:rsidRPr="00324C76">
              <w:rPr>
                <w:color w:val="000000"/>
                <w:sz w:val="24"/>
              </w:rPr>
              <w:t>科学研究和技术服务业</w:t>
            </w:r>
          </w:p>
        </w:tc>
        <w:tc>
          <w:tcPr>
            <w:tcW w:w="3115"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3634D5" w:rsidRPr="00324C76" w:rsidRDefault="003634D5" w:rsidP="00B04217">
            <w:pPr>
              <w:spacing w:before="29" w:line="288" w:lineRule="auto"/>
              <w:jc w:val="right"/>
              <w:rPr>
                <w:sz w:val="24"/>
              </w:rPr>
            </w:pPr>
            <w:r w:rsidRPr="00324C76">
              <w:rPr>
                <w:sz w:val="24"/>
              </w:rPr>
              <w:t>-</w:t>
            </w:r>
          </w:p>
        </w:tc>
        <w:tc>
          <w:tcPr>
            <w:tcW w:w="145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04217">
            <w:pPr>
              <w:spacing w:before="29" w:line="288" w:lineRule="auto"/>
              <w:jc w:val="right"/>
              <w:rPr>
                <w:sz w:val="24"/>
              </w:rPr>
            </w:pPr>
            <w:r w:rsidRPr="00324C76">
              <w:rPr>
                <w:sz w:val="24"/>
              </w:rPr>
              <w:t>-</w:t>
            </w:r>
          </w:p>
        </w:tc>
      </w:tr>
      <w:tr w:rsidR="003634D5" w:rsidRPr="00324C76" w:rsidTr="00EF1D5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jc w:val="center"/>
              <w:rPr>
                <w:color w:val="000000"/>
                <w:sz w:val="24"/>
              </w:rPr>
            </w:pPr>
            <w:r w:rsidRPr="00324C76">
              <w:rPr>
                <w:color w:val="000000"/>
                <w:sz w:val="24"/>
              </w:rPr>
              <w:t>N</w:t>
            </w:r>
          </w:p>
        </w:tc>
        <w:tc>
          <w:tcPr>
            <w:tcW w:w="3453"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rPr>
                <w:color w:val="000000"/>
                <w:sz w:val="24"/>
              </w:rPr>
            </w:pPr>
            <w:r w:rsidRPr="00324C76">
              <w:rPr>
                <w:color w:val="000000"/>
                <w:sz w:val="24"/>
              </w:rPr>
              <w:t>水利、环境和公共设施管理业</w:t>
            </w:r>
          </w:p>
        </w:tc>
        <w:tc>
          <w:tcPr>
            <w:tcW w:w="3115"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3634D5" w:rsidRPr="00324C76" w:rsidRDefault="003634D5" w:rsidP="00B04217">
            <w:pPr>
              <w:spacing w:before="29" w:line="288" w:lineRule="auto"/>
              <w:jc w:val="right"/>
              <w:rPr>
                <w:sz w:val="24"/>
              </w:rPr>
            </w:pPr>
            <w:r w:rsidRPr="00324C76">
              <w:rPr>
                <w:sz w:val="24"/>
              </w:rPr>
              <w:t>-</w:t>
            </w:r>
          </w:p>
        </w:tc>
        <w:tc>
          <w:tcPr>
            <w:tcW w:w="145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04217">
            <w:pPr>
              <w:spacing w:before="29" w:line="288" w:lineRule="auto"/>
              <w:jc w:val="right"/>
              <w:rPr>
                <w:sz w:val="24"/>
              </w:rPr>
            </w:pPr>
            <w:r w:rsidRPr="00324C76">
              <w:rPr>
                <w:sz w:val="24"/>
              </w:rPr>
              <w:t>-</w:t>
            </w:r>
          </w:p>
        </w:tc>
      </w:tr>
      <w:tr w:rsidR="003634D5" w:rsidRPr="00324C76" w:rsidTr="00EF1D5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jc w:val="center"/>
              <w:rPr>
                <w:color w:val="000000"/>
                <w:sz w:val="24"/>
              </w:rPr>
            </w:pPr>
            <w:r w:rsidRPr="00324C76">
              <w:rPr>
                <w:color w:val="000000"/>
                <w:sz w:val="24"/>
              </w:rPr>
              <w:lastRenderedPageBreak/>
              <w:t>O</w:t>
            </w:r>
          </w:p>
        </w:tc>
        <w:tc>
          <w:tcPr>
            <w:tcW w:w="3453"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rPr>
                <w:color w:val="000000"/>
                <w:sz w:val="24"/>
              </w:rPr>
            </w:pPr>
            <w:r w:rsidRPr="00324C76">
              <w:rPr>
                <w:color w:val="000000"/>
                <w:sz w:val="24"/>
              </w:rPr>
              <w:t>居民服务、修理和其他服务业</w:t>
            </w:r>
          </w:p>
        </w:tc>
        <w:tc>
          <w:tcPr>
            <w:tcW w:w="3115"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3634D5" w:rsidRPr="00324C76" w:rsidRDefault="003634D5" w:rsidP="00B04217">
            <w:pPr>
              <w:spacing w:before="29" w:line="288" w:lineRule="auto"/>
              <w:jc w:val="right"/>
              <w:rPr>
                <w:sz w:val="24"/>
              </w:rPr>
            </w:pPr>
            <w:r w:rsidRPr="00324C76">
              <w:rPr>
                <w:sz w:val="24"/>
              </w:rPr>
              <w:t>-</w:t>
            </w:r>
          </w:p>
        </w:tc>
        <w:tc>
          <w:tcPr>
            <w:tcW w:w="145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04217">
            <w:pPr>
              <w:spacing w:before="29" w:line="288" w:lineRule="auto"/>
              <w:jc w:val="right"/>
              <w:rPr>
                <w:sz w:val="24"/>
              </w:rPr>
            </w:pPr>
            <w:r w:rsidRPr="00324C76">
              <w:rPr>
                <w:sz w:val="24"/>
              </w:rPr>
              <w:t>-</w:t>
            </w:r>
          </w:p>
        </w:tc>
      </w:tr>
      <w:tr w:rsidR="003634D5" w:rsidRPr="00324C76" w:rsidTr="00EF1D5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jc w:val="center"/>
              <w:rPr>
                <w:color w:val="000000"/>
                <w:sz w:val="24"/>
              </w:rPr>
            </w:pPr>
            <w:r w:rsidRPr="00324C76">
              <w:rPr>
                <w:color w:val="000000"/>
                <w:sz w:val="24"/>
              </w:rPr>
              <w:t>P</w:t>
            </w:r>
          </w:p>
        </w:tc>
        <w:tc>
          <w:tcPr>
            <w:tcW w:w="3453"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rPr>
                <w:color w:val="000000"/>
                <w:sz w:val="24"/>
              </w:rPr>
            </w:pPr>
            <w:r w:rsidRPr="00324C76">
              <w:rPr>
                <w:color w:val="000000"/>
                <w:sz w:val="24"/>
              </w:rPr>
              <w:t>教育</w:t>
            </w:r>
          </w:p>
        </w:tc>
        <w:tc>
          <w:tcPr>
            <w:tcW w:w="3115"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3634D5" w:rsidRPr="00324C76" w:rsidRDefault="003634D5" w:rsidP="00B04217">
            <w:pPr>
              <w:spacing w:before="29" w:line="288" w:lineRule="auto"/>
              <w:jc w:val="right"/>
              <w:rPr>
                <w:sz w:val="24"/>
              </w:rPr>
            </w:pPr>
            <w:r w:rsidRPr="00324C76">
              <w:rPr>
                <w:sz w:val="24"/>
              </w:rPr>
              <w:t>-</w:t>
            </w:r>
          </w:p>
        </w:tc>
        <w:tc>
          <w:tcPr>
            <w:tcW w:w="145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04217">
            <w:pPr>
              <w:spacing w:before="29" w:line="288" w:lineRule="auto"/>
              <w:jc w:val="right"/>
              <w:rPr>
                <w:sz w:val="24"/>
              </w:rPr>
            </w:pPr>
            <w:r w:rsidRPr="00324C76">
              <w:rPr>
                <w:sz w:val="24"/>
              </w:rPr>
              <w:t>-</w:t>
            </w:r>
          </w:p>
        </w:tc>
      </w:tr>
      <w:tr w:rsidR="003634D5" w:rsidRPr="00324C76" w:rsidTr="00EF1D5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jc w:val="center"/>
              <w:rPr>
                <w:color w:val="000000"/>
                <w:sz w:val="24"/>
              </w:rPr>
            </w:pPr>
            <w:r w:rsidRPr="00324C76">
              <w:rPr>
                <w:color w:val="000000"/>
                <w:sz w:val="24"/>
              </w:rPr>
              <w:t>Q</w:t>
            </w:r>
          </w:p>
        </w:tc>
        <w:tc>
          <w:tcPr>
            <w:tcW w:w="3453"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rPr>
                <w:color w:val="000000"/>
                <w:sz w:val="24"/>
              </w:rPr>
            </w:pPr>
            <w:r w:rsidRPr="00324C76">
              <w:rPr>
                <w:color w:val="000000"/>
                <w:sz w:val="24"/>
              </w:rPr>
              <w:t>卫生和社会工作</w:t>
            </w:r>
          </w:p>
        </w:tc>
        <w:tc>
          <w:tcPr>
            <w:tcW w:w="3115"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3634D5" w:rsidRPr="00324C76" w:rsidRDefault="003634D5" w:rsidP="00B04217">
            <w:pPr>
              <w:spacing w:before="29" w:line="288" w:lineRule="auto"/>
              <w:jc w:val="right"/>
              <w:rPr>
                <w:sz w:val="24"/>
              </w:rPr>
            </w:pPr>
            <w:r w:rsidRPr="00324C76">
              <w:rPr>
                <w:sz w:val="24"/>
              </w:rPr>
              <w:t>-</w:t>
            </w:r>
          </w:p>
        </w:tc>
        <w:tc>
          <w:tcPr>
            <w:tcW w:w="145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04217">
            <w:pPr>
              <w:spacing w:before="29" w:line="288" w:lineRule="auto"/>
              <w:jc w:val="right"/>
              <w:rPr>
                <w:sz w:val="24"/>
              </w:rPr>
            </w:pPr>
            <w:r w:rsidRPr="00324C76">
              <w:rPr>
                <w:sz w:val="24"/>
              </w:rPr>
              <w:t>-</w:t>
            </w:r>
          </w:p>
        </w:tc>
      </w:tr>
      <w:tr w:rsidR="003634D5" w:rsidRPr="00324C76" w:rsidTr="00EF1D5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jc w:val="center"/>
              <w:rPr>
                <w:color w:val="000000"/>
                <w:sz w:val="24"/>
              </w:rPr>
            </w:pPr>
            <w:r w:rsidRPr="00324C76">
              <w:rPr>
                <w:color w:val="000000"/>
                <w:sz w:val="24"/>
              </w:rPr>
              <w:t>R</w:t>
            </w:r>
          </w:p>
        </w:tc>
        <w:tc>
          <w:tcPr>
            <w:tcW w:w="3453"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rPr>
                <w:color w:val="000000"/>
                <w:sz w:val="24"/>
              </w:rPr>
            </w:pPr>
            <w:r w:rsidRPr="00324C76">
              <w:rPr>
                <w:color w:val="000000"/>
                <w:sz w:val="24"/>
              </w:rPr>
              <w:t>文化、体育和娱乐业</w:t>
            </w:r>
          </w:p>
        </w:tc>
        <w:tc>
          <w:tcPr>
            <w:tcW w:w="3115"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3634D5" w:rsidRPr="00324C76" w:rsidRDefault="003634D5" w:rsidP="00B04217">
            <w:pPr>
              <w:spacing w:before="29" w:line="288" w:lineRule="auto"/>
              <w:jc w:val="right"/>
              <w:rPr>
                <w:sz w:val="24"/>
              </w:rPr>
            </w:pPr>
            <w:r w:rsidRPr="00324C76">
              <w:rPr>
                <w:sz w:val="24"/>
              </w:rPr>
              <w:t>22,572.00</w:t>
            </w:r>
          </w:p>
        </w:tc>
        <w:tc>
          <w:tcPr>
            <w:tcW w:w="145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04217">
            <w:pPr>
              <w:spacing w:before="29" w:line="288" w:lineRule="auto"/>
              <w:jc w:val="right"/>
              <w:rPr>
                <w:sz w:val="24"/>
              </w:rPr>
            </w:pPr>
            <w:r w:rsidRPr="00324C76">
              <w:rPr>
                <w:sz w:val="24"/>
              </w:rPr>
              <w:t>0.04</w:t>
            </w:r>
          </w:p>
        </w:tc>
      </w:tr>
      <w:tr w:rsidR="003634D5" w:rsidRPr="00324C76" w:rsidTr="00EF1D5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jc w:val="center"/>
              <w:rPr>
                <w:color w:val="000000"/>
                <w:sz w:val="24"/>
              </w:rPr>
            </w:pPr>
            <w:r w:rsidRPr="00324C76">
              <w:rPr>
                <w:color w:val="000000"/>
                <w:sz w:val="24"/>
              </w:rPr>
              <w:t>S</w:t>
            </w:r>
          </w:p>
        </w:tc>
        <w:tc>
          <w:tcPr>
            <w:tcW w:w="3453"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rPr>
                <w:color w:val="000000"/>
                <w:sz w:val="24"/>
              </w:rPr>
            </w:pPr>
            <w:r w:rsidRPr="00324C76">
              <w:rPr>
                <w:color w:val="000000"/>
                <w:sz w:val="24"/>
              </w:rPr>
              <w:t>综合</w:t>
            </w:r>
          </w:p>
        </w:tc>
        <w:tc>
          <w:tcPr>
            <w:tcW w:w="3115"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3634D5" w:rsidRPr="00324C76" w:rsidRDefault="003634D5" w:rsidP="00B04217">
            <w:pPr>
              <w:spacing w:before="29" w:line="288" w:lineRule="auto"/>
              <w:jc w:val="right"/>
              <w:rPr>
                <w:sz w:val="24"/>
              </w:rPr>
            </w:pPr>
            <w:r w:rsidRPr="00324C76">
              <w:rPr>
                <w:sz w:val="24"/>
              </w:rPr>
              <w:t>-</w:t>
            </w:r>
          </w:p>
        </w:tc>
        <w:tc>
          <w:tcPr>
            <w:tcW w:w="145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04217">
            <w:pPr>
              <w:spacing w:before="29" w:line="288" w:lineRule="auto"/>
              <w:jc w:val="right"/>
              <w:rPr>
                <w:sz w:val="24"/>
              </w:rPr>
            </w:pPr>
            <w:r w:rsidRPr="00324C76">
              <w:rPr>
                <w:sz w:val="24"/>
              </w:rPr>
              <w:t>-</w:t>
            </w:r>
          </w:p>
        </w:tc>
      </w:tr>
      <w:tr w:rsidR="003634D5" w:rsidRPr="00324C76" w:rsidTr="00EF1D5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jc w:val="center"/>
              <w:rPr>
                <w:color w:val="000000"/>
                <w:sz w:val="24"/>
              </w:rPr>
            </w:pPr>
          </w:p>
        </w:tc>
        <w:tc>
          <w:tcPr>
            <w:tcW w:w="3453"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rPr>
                <w:color w:val="000000"/>
                <w:sz w:val="24"/>
              </w:rPr>
            </w:pPr>
            <w:r w:rsidRPr="00324C76">
              <w:rPr>
                <w:color w:val="000000"/>
                <w:sz w:val="24"/>
              </w:rPr>
              <w:t>合计</w:t>
            </w:r>
          </w:p>
        </w:tc>
        <w:tc>
          <w:tcPr>
            <w:tcW w:w="3115"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3634D5" w:rsidRPr="00324C76" w:rsidRDefault="003634D5" w:rsidP="00B04217">
            <w:pPr>
              <w:spacing w:before="29" w:line="288" w:lineRule="auto"/>
              <w:jc w:val="right"/>
              <w:rPr>
                <w:sz w:val="24"/>
              </w:rPr>
            </w:pPr>
            <w:r w:rsidRPr="00324C76">
              <w:rPr>
                <w:sz w:val="24"/>
              </w:rPr>
              <w:t>182,640.00</w:t>
            </w:r>
          </w:p>
        </w:tc>
        <w:tc>
          <w:tcPr>
            <w:tcW w:w="145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04217">
            <w:pPr>
              <w:spacing w:before="29" w:line="288" w:lineRule="auto"/>
              <w:jc w:val="right"/>
              <w:rPr>
                <w:sz w:val="24"/>
              </w:rPr>
            </w:pPr>
            <w:r w:rsidRPr="00324C76">
              <w:rPr>
                <w:sz w:val="24"/>
              </w:rPr>
              <w:t>0.32</w:t>
            </w:r>
          </w:p>
        </w:tc>
      </w:tr>
    </w:tbl>
    <w:p w:rsidR="000D27BF" w:rsidRPr="008A409E" w:rsidRDefault="000D27BF" w:rsidP="000D27BF">
      <w:pPr>
        <w:jc w:val="left"/>
        <w:rPr>
          <w:rFonts w:asciiTheme="minorEastAsia" w:eastAsiaTheme="minorEastAsia" w:hAnsiTheme="minorEastAsia"/>
          <w:b/>
          <w:bCs/>
          <w:color w:val="000000" w:themeColor="text1"/>
          <w:kern w:val="0"/>
          <w:sz w:val="24"/>
        </w:rPr>
      </w:pPr>
      <w:r>
        <w:rPr>
          <w:rFonts w:asciiTheme="minorEastAsia" w:eastAsiaTheme="minorEastAsia" w:hAnsiTheme="minorEastAsia" w:hint="eastAsia"/>
          <w:b/>
          <w:bCs/>
          <w:color w:val="000000" w:themeColor="text1"/>
          <w:kern w:val="0"/>
          <w:sz w:val="24"/>
        </w:rPr>
        <w:t>5.3</w:t>
      </w:r>
      <w:r w:rsidRPr="008A409E">
        <w:rPr>
          <w:rFonts w:asciiTheme="minorEastAsia" w:eastAsiaTheme="minorEastAsia" w:hAnsiTheme="minorEastAsia" w:hint="eastAsia"/>
          <w:b/>
          <w:bCs/>
          <w:color w:val="000000" w:themeColor="text1"/>
          <w:kern w:val="0"/>
          <w:sz w:val="24"/>
        </w:rPr>
        <w:t>.2报告期末按行业分类的</w:t>
      </w:r>
      <w:r w:rsidR="0047622F">
        <w:rPr>
          <w:rFonts w:asciiTheme="minorEastAsia" w:eastAsiaTheme="minorEastAsia" w:hAnsiTheme="minorEastAsia" w:hint="eastAsia"/>
          <w:b/>
          <w:bCs/>
          <w:color w:val="000000" w:themeColor="text1"/>
          <w:kern w:val="0"/>
          <w:sz w:val="24"/>
        </w:rPr>
        <w:t>港股通</w:t>
      </w:r>
      <w:r w:rsidRPr="008A409E">
        <w:rPr>
          <w:rFonts w:asciiTheme="minorEastAsia" w:eastAsiaTheme="minorEastAsia" w:hAnsiTheme="minorEastAsia" w:hint="eastAsia"/>
          <w:b/>
          <w:bCs/>
          <w:color w:val="000000" w:themeColor="text1"/>
          <w:kern w:val="0"/>
          <w:sz w:val="24"/>
        </w:rPr>
        <w:t>投资股票投资组合</w:t>
      </w:r>
    </w:p>
    <w:p w:rsidR="000D27BF" w:rsidRDefault="000D27BF" w:rsidP="000D27BF">
      <w:pPr>
        <w:spacing w:before="29" w:line="360" w:lineRule="auto"/>
        <w:ind w:left="17"/>
        <w:rPr>
          <w:color w:val="000000"/>
          <w:sz w:val="24"/>
        </w:rPr>
      </w:pPr>
      <w:r w:rsidRPr="00FF0BBF">
        <w:rPr>
          <w:color w:val="000000"/>
          <w:sz w:val="24"/>
        </w:rPr>
        <w:t>本基金本报告期末未持有通过港股通投资的股票。</w:t>
      </w:r>
    </w:p>
    <w:p w:rsidR="00220542" w:rsidRPr="000D27BF" w:rsidRDefault="00220542" w:rsidP="00B04217">
      <w:pPr>
        <w:autoSpaceDE w:val="0"/>
        <w:autoSpaceDN w:val="0"/>
        <w:adjustRightInd w:val="0"/>
        <w:spacing w:before="29" w:line="288" w:lineRule="auto"/>
        <w:jc w:val="left"/>
        <w:rPr>
          <w:kern w:val="0"/>
          <w:sz w:val="24"/>
        </w:rPr>
      </w:pPr>
    </w:p>
    <w:p w:rsidR="00220542" w:rsidRPr="00324C76" w:rsidRDefault="00220542" w:rsidP="00B04217">
      <w:pPr>
        <w:autoSpaceDE w:val="0"/>
        <w:autoSpaceDN w:val="0"/>
        <w:adjustRightInd w:val="0"/>
        <w:spacing w:before="29" w:line="288" w:lineRule="auto"/>
        <w:jc w:val="left"/>
        <w:rPr>
          <w:b/>
          <w:kern w:val="0"/>
          <w:sz w:val="24"/>
        </w:rPr>
      </w:pPr>
      <w:r w:rsidRPr="00324C76">
        <w:rPr>
          <w:b/>
          <w:kern w:val="0"/>
          <w:sz w:val="24"/>
        </w:rPr>
        <w:t>5.</w:t>
      </w:r>
      <w:r w:rsidR="009A7A14" w:rsidRPr="00324C76">
        <w:rPr>
          <w:b/>
          <w:kern w:val="0"/>
          <w:sz w:val="24"/>
        </w:rPr>
        <w:t>4</w:t>
      </w:r>
      <w:r w:rsidRPr="00324C76">
        <w:rPr>
          <w:b/>
          <w:kern w:val="0"/>
          <w:sz w:val="24"/>
        </w:rPr>
        <w:t>报告期末按公允价值占基金资产净值比例大小排序的前十名股票投资明细</w:t>
      </w:r>
    </w:p>
    <w:tbl>
      <w:tblPr>
        <w:tblStyle w:val="af7"/>
        <w:tblW w:w="8868" w:type="dxa"/>
        <w:jc w:val="center"/>
        <w:tblLayout w:type="fixed"/>
        <w:tblCellMar>
          <w:top w:w="57" w:type="dxa"/>
          <w:bottom w:w="57" w:type="dxa"/>
        </w:tblCellMar>
        <w:tblLook w:val="04A0" w:firstRow="1" w:lastRow="0" w:firstColumn="1" w:lastColumn="0" w:noHBand="0" w:noVBand="1"/>
      </w:tblPr>
      <w:tblGrid>
        <w:gridCol w:w="849"/>
        <w:gridCol w:w="1327"/>
        <w:gridCol w:w="1621"/>
        <w:gridCol w:w="1769"/>
        <w:gridCol w:w="2211"/>
        <w:gridCol w:w="1091"/>
      </w:tblGrid>
      <w:tr w:rsidR="00BA574A" w:rsidRPr="00324C76" w:rsidTr="00E42623">
        <w:trPr>
          <w:jc w:val="center"/>
        </w:trPr>
        <w:tc>
          <w:tcPr>
            <w:tcW w:w="817" w:type="dxa"/>
            <w:vAlign w:val="center"/>
          </w:tcPr>
          <w:p w:rsidR="00BA574A" w:rsidRPr="00324C76" w:rsidRDefault="00BA574A" w:rsidP="00B04217">
            <w:pPr>
              <w:spacing w:before="29" w:line="288" w:lineRule="auto"/>
              <w:ind w:left="17"/>
              <w:jc w:val="center"/>
              <w:rPr>
                <w:color w:val="000000"/>
                <w:sz w:val="24"/>
              </w:rPr>
            </w:pPr>
            <w:r w:rsidRPr="00324C76">
              <w:rPr>
                <w:color w:val="000000"/>
                <w:sz w:val="24"/>
              </w:rPr>
              <w:t>序号</w:t>
            </w:r>
          </w:p>
        </w:tc>
        <w:tc>
          <w:tcPr>
            <w:tcW w:w="1276" w:type="dxa"/>
            <w:vAlign w:val="center"/>
          </w:tcPr>
          <w:p w:rsidR="00BA574A" w:rsidRPr="00324C76" w:rsidRDefault="00BA574A" w:rsidP="00B04217">
            <w:pPr>
              <w:spacing w:before="29" w:line="288" w:lineRule="auto"/>
              <w:ind w:left="17"/>
              <w:jc w:val="center"/>
              <w:rPr>
                <w:color w:val="000000"/>
                <w:sz w:val="24"/>
              </w:rPr>
            </w:pPr>
            <w:r w:rsidRPr="00324C76">
              <w:rPr>
                <w:color w:val="000000"/>
                <w:sz w:val="24"/>
              </w:rPr>
              <w:t>股票代码</w:t>
            </w:r>
          </w:p>
        </w:tc>
        <w:tc>
          <w:tcPr>
            <w:tcW w:w="1559" w:type="dxa"/>
            <w:vAlign w:val="center"/>
          </w:tcPr>
          <w:p w:rsidR="00BA574A" w:rsidRPr="00324C76" w:rsidRDefault="00BA574A" w:rsidP="00B04217">
            <w:pPr>
              <w:spacing w:before="29" w:line="288" w:lineRule="auto"/>
              <w:ind w:left="17"/>
              <w:jc w:val="center"/>
              <w:rPr>
                <w:color w:val="000000"/>
                <w:sz w:val="24"/>
              </w:rPr>
            </w:pPr>
            <w:r w:rsidRPr="00324C76">
              <w:rPr>
                <w:color w:val="000000"/>
                <w:sz w:val="24"/>
              </w:rPr>
              <w:t>股票名称</w:t>
            </w:r>
          </w:p>
        </w:tc>
        <w:tc>
          <w:tcPr>
            <w:tcW w:w="1701" w:type="dxa"/>
            <w:vAlign w:val="center"/>
          </w:tcPr>
          <w:p w:rsidR="00BA574A" w:rsidRPr="00324C76" w:rsidRDefault="00BA574A" w:rsidP="00B04217">
            <w:pPr>
              <w:spacing w:before="29" w:line="288" w:lineRule="auto"/>
              <w:ind w:left="17"/>
              <w:jc w:val="center"/>
              <w:rPr>
                <w:color w:val="000000"/>
                <w:sz w:val="24"/>
              </w:rPr>
            </w:pPr>
            <w:r w:rsidRPr="00324C76">
              <w:rPr>
                <w:color w:val="000000"/>
                <w:sz w:val="24"/>
              </w:rPr>
              <w:t>数量</w:t>
            </w:r>
            <w:r w:rsidR="00CB6AC9" w:rsidRPr="00324C76">
              <w:rPr>
                <w:color w:val="000000"/>
                <w:sz w:val="24"/>
              </w:rPr>
              <w:t>（股）</w:t>
            </w:r>
          </w:p>
        </w:tc>
        <w:tc>
          <w:tcPr>
            <w:tcW w:w="2126" w:type="dxa"/>
            <w:vAlign w:val="center"/>
          </w:tcPr>
          <w:p w:rsidR="00BA574A" w:rsidRPr="00324C76" w:rsidRDefault="00BA574A" w:rsidP="00B04217">
            <w:pPr>
              <w:autoSpaceDE w:val="0"/>
              <w:autoSpaceDN w:val="0"/>
              <w:adjustRightInd w:val="0"/>
              <w:spacing w:before="29" w:line="288" w:lineRule="auto"/>
              <w:ind w:left="17"/>
              <w:jc w:val="center"/>
              <w:rPr>
                <w:color w:val="000000"/>
                <w:sz w:val="24"/>
              </w:rPr>
            </w:pPr>
            <w:r w:rsidRPr="00324C76">
              <w:rPr>
                <w:color w:val="000000"/>
                <w:sz w:val="24"/>
              </w:rPr>
              <w:t>公允价值</w:t>
            </w:r>
            <w:r w:rsidRPr="00324C76">
              <w:rPr>
                <w:color w:val="000000"/>
                <w:sz w:val="24"/>
              </w:rPr>
              <w:t>(</w:t>
            </w:r>
            <w:r w:rsidRPr="00324C76">
              <w:rPr>
                <w:color w:val="000000"/>
                <w:sz w:val="24"/>
              </w:rPr>
              <w:t>元</w:t>
            </w:r>
            <w:r w:rsidRPr="00324C76">
              <w:rPr>
                <w:color w:val="000000"/>
                <w:sz w:val="24"/>
              </w:rPr>
              <w:t>)</w:t>
            </w:r>
          </w:p>
        </w:tc>
        <w:tc>
          <w:tcPr>
            <w:tcW w:w="1049" w:type="dxa"/>
            <w:vAlign w:val="center"/>
          </w:tcPr>
          <w:p w:rsidR="00BA574A" w:rsidRPr="00324C76" w:rsidRDefault="00BA574A" w:rsidP="00B04217">
            <w:pPr>
              <w:spacing w:before="29" w:line="288" w:lineRule="auto"/>
              <w:ind w:left="17"/>
              <w:jc w:val="center"/>
              <w:rPr>
                <w:color w:val="000000"/>
                <w:sz w:val="24"/>
              </w:rPr>
            </w:pPr>
            <w:r w:rsidRPr="00324C76">
              <w:rPr>
                <w:color w:val="000000"/>
                <w:sz w:val="24"/>
              </w:rPr>
              <w:t>占基金资产净值比例</w:t>
            </w:r>
            <w:r w:rsidR="00CB6AC9" w:rsidRPr="00324C76">
              <w:rPr>
                <w:color w:val="000000"/>
                <w:sz w:val="24"/>
              </w:rPr>
              <w:t>（％）</w:t>
            </w:r>
          </w:p>
        </w:tc>
      </w:tr>
      <w:tr w:rsidR="00C5055E">
        <w:trPr>
          <w:jc w:val="center"/>
        </w:trPr>
        <w:tc>
          <w:tcPr>
            <w:tcW w:w="849" w:type="dxa"/>
            <w:vAlign w:val="center"/>
          </w:tcPr>
          <w:p w:rsidR="00C5055E" w:rsidRDefault="009B548F">
            <w:pPr>
              <w:jc w:val="center"/>
            </w:pPr>
            <w:r>
              <w:rPr>
                <w:color w:val="000000"/>
                <w:sz w:val="24"/>
              </w:rPr>
              <w:t>1</w:t>
            </w:r>
          </w:p>
        </w:tc>
        <w:tc>
          <w:tcPr>
            <w:tcW w:w="1327" w:type="dxa"/>
            <w:vAlign w:val="center"/>
          </w:tcPr>
          <w:p w:rsidR="00C5055E" w:rsidRDefault="009B548F">
            <w:pPr>
              <w:jc w:val="center"/>
            </w:pPr>
            <w:r>
              <w:rPr>
                <w:color w:val="000000"/>
                <w:sz w:val="24"/>
              </w:rPr>
              <w:t>000540</w:t>
            </w:r>
          </w:p>
        </w:tc>
        <w:tc>
          <w:tcPr>
            <w:tcW w:w="1621" w:type="dxa"/>
            <w:vAlign w:val="center"/>
          </w:tcPr>
          <w:p w:rsidR="00C5055E" w:rsidRDefault="009B548F">
            <w:pPr>
              <w:jc w:val="center"/>
            </w:pPr>
            <w:r>
              <w:rPr>
                <w:color w:val="000000"/>
                <w:sz w:val="24"/>
              </w:rPr>
              <w:t>中天金融</w:t>
            </w:r>
          </w:p>
        </w:tc>
        <w:tc>
          <w:tcPr>
            <w:tcW w:w="1769" w:type="dxa"/>
            <w:vAlign w:val="center"/>
          </w:tcPr>
          <w:p w:rsidR="00C5055E" w:rsidRDefault="009B548F">
            <w:pPr>
              <w:jc w:val="right"/>
            </w:pPr>
            <w:r>
              <w:rPr>
                <w:color w:val="000000"/>
                <w:sz w:val="24"/>
              </w:rPr>
              <w:t>14,100</w:t>
            </w:r>
          </w:p>
        </w:tc>
        <w:tc>
          <w:tcPr>
            <w:tcW w:w="2211" w:type="dxa"/>
            <w:vAlign w:val="center"/>
          </w:tcPr>
          <w:p w:rsidR="00C5055E" w:rsidRDefault="009B548F">
            <w:pPr>
              <w:jc w:val="right"/>
            </w:pPr>
            <w:r>
              <w:rPr>
                <w:color w:val="000000"/>
                <w:sz w:val="24"/>
              </w:rPr>
              <w:t>68,667.00</w:t>
            </w:r>
          </w:p>
        </w:tc>
        <w:tc>
          <w:tcPr>
            <w:tcW w:w="1091" w:type="dxa"/>
            <w:vAlign w:val="center"/>
          </w:tcPr>
          <w:p w:rsidR="00C5055E" w:rsidRDefault="009B548F">
            <w:pPr>
              <w:jc w:val="right"/>
            </w:pPr>
            <w:r>
              <w:rPr>
                <w:color w:val="000000"/>
                <w:sz w:val="24"/>
              </w:rPr>
              <w:t>0.12</w:t>
            </w:r>
          </w:p>
        </w:tc>
      </w:tr>
      <w:tr w:rsidR="00C5055E">
        <w:trPr>
          <w:jc w:val="center"/>
        </w:trPr>
        <w:tc>
          <w:tcPr>
            <w:tcW w:w="849" w:type="dxa"/>
            <w:vAlign w:val="center"/>
          </w:tcPr>
          <w:p w:rsidR="00C5055E" w:rsidRDefault="009B548F">
            <w:pPr>
              <w:jc w:val="center"/>
            </w:pPr>
            <w:r>
              <w:rPr>
                <w:color w:val="000000"/>
                <w:sz w:val="24"/>
              </w:rPr>
              <w:t>2</w:t>
            </w:r>
          </w:p>
        </w:tc>
        <w:tc>
          <w:tcPr>
            <w:tcW w:w="1327" w:type="dxa"/>
            <w:vAlign w:val="center"/>
          </w:tcPr>
          <w:p w:rsidR="00C5055E" w:rsidRDefault="009B548F">
            <w:pPr>
              <w:jc w:val="center"/>
            </w:pPr>
            <w:r>
              <w:rPr>
                <w:color w:val="000000"/>
                <w:sz w:val="24"/>
              </w:rPr>
              <w:t>300146</w:t>
            </w:r>
          </w:p>
        </w:tc>
        <w:tc>
          <w:tcPr>
            <w:tcW w:w="1621" w:type="dxa"/>
            <w:vAlign w:val="center"/>
          </w:tcPr>
          <w:p w:rsidR="00C5055E" w:rsidRDefault="009B548F">
            <w:pPr>
              <w:jc w:val="center"/>
            </w:pPr>
            <w:r>
              <w:rPr>
                <w:color w:val="000000"/>
                <w:sz w:val="24"/>
              </w:rPr>
              <w:t>汤臣倍健</w:t>
            </w:r>
          </w:p>
        </w:tc>
        <w:tc>
          <w:tcPr>
            <w:tcW w:w="1769" w:type="dxa"/>
            <w:vAlign w:val="center"/>
          </w:tcPr>
          <w:p w:rsidR="00C5055E" w:rsidRDefault="009B548F">
            <w:pPr>
              <w:jc w:val="right"/>
            </w:pPr>
            <w:r>
              <w:rPr>
                <w:color w:val="000000"/>
                <w:sz w:val="24"/>
              </w:rPr>
              <w:t>3,200</w:t>
            </w:r>
          </w:p>
        </w:tc>
        <w:tc>
          <w:tcPr>
            <w:tcW w:w="2211" w:type="dxa"/>
            <w:vAlign w:val="center"/>
          </w:tcPr>
          <w:p w:rsidR="00C5055E" w:rsidRDefault="009B548F">
            <w:pPr>
              <w:jc w:val="right"/>
            </w:pPr>
            <w:r>
              <w:rPr>
                <w:color w:val="000000"/>
                <w:sz w:val="24"/>
              </w:rPr>
              <w:t>54,368.00</w:t>
            </w:r>
          </w:p>
        </w:tc>
        <w:tc>
          <w:tcPr>
            <w:tcW w:w="1091" w:type="dxa"/>
            <w:vAlign w:val="center"/>
          </w:tcPr>
          <w:p w:rsidR="00C5055E" w:rsidRDefault="009B548F">
            <w:pPr>
              <w:jc w:val="right"/>
            </w:pPr>
            <w:r>
              <w:rPr>
                <w:color w:val="000000"/>
                <w:sz w:val="24"/>
              </w:rPr>
              <w:t>0.10</w:t>
            </w:r>
          </w:p>
        </w:tc>
      </w:tr>
      <w:tr w:rsidR="00C5055E">
        <w:trPr>
          <w:jc w:val="center"/>
        </w:trPr>
        <w:tc>
          <w:tcPr>
            <w:tcW w:w="849" w:type="dxa"/>
            <w:vAlign w:val="center"/>
          </w:tcPr>
          <w:p w:rsidR="00C5055E" w:rsidRDefault="009B548F">
            <w:pPr>
              <w:jc w:val="center"/>
            </w:pPr>
            <w:r>
              <w:rPr>
                <w:color w:val="000000"/>
                <w:sz w:val="24"/>
              </w:rPr>
              <w:t>3</w:t>
            </w:r>
          </w:p>
        </w:tc>
        <w:tc>
          <w:tcPr>
            <w:tcW w:w="1327" w:type="dxa"/>
            <w:vAlign w:val="center"/>
          </w:tcPr>
          <w:p w:rsidR="00C5055E" w:rsidRDefault="009B548F">
            <w:pPr>
              <w:jc w:val="center"/>
            </w:pPr>
            <w:r>
              <w:rPr>
                <w:color w:val="000000"/>
                <w:sz w:val="24"/>
              </w:rPr>
              <w:t>000793</w:t>
            </w:r>
          </w:p>
        </w:tc>
        <w:tc>
          <w:tcPr>
            <w:tcW w:w="1621" w:type="dxa"/>
            <w:vAlign w:val="center"/>
          </w:tcPr>
          <w:p w:rsidR="00C5055E" w:rsidRDefault="009B548F">
            <w:pPr>
              <w:jc w:val="center"/>
            </w:pPr>
            <w:r>
              <w:rPr>
                <w:color w:val="000000"/>
                <w:sz w:val="24"/>
              </w:rPr>
              <w:t>华闻传媒</w:t>
            </w:r>
          </w:p>
        </w:tc>
        <w:tc>
          <w:tcPr>
            <w:tcW w:w="1769" w:type="dxa"/>
            <w:vAlign w:val="center"/>
          </w:tcPr>
          <w:p w:rsidR="00C5055E" w:rsidRDefault="009B548F">
            <w:pPr>
              <w:jc w:val="right"/>
            </w:pPr>
            <w:r>
              <w:rPr>
                <w:color w:val="000000"/>
                <w:sz w:val="24"/>
              </w:rPr>
              <w:t>7,600</w:t>
            </w:r>
          </w:p>
        </w:tc>
        <w:tc>
          <w:tcPr>
            <w:tcW w:w="2211" w:type="dxa"/>
            <w:vAlign w:val="center"/>
          </w:tcPr>
          <w:p w:rsidR="00C5055E" w:rsidRDefault="009B548F">
            <w:pPr>
              <w:jc w:val="right"/>
            </w:pPr>
            <w:r>
              <w:rPr>
                <w:color w:val="000000"/>
                <w:sz w:val="24"/>
              </w:rPr>
              <w:t>22,572.00</w:t>
            </w:r>
          </w:p>
        </w:tc>
        <w:tc>
          <w:tcPr>
            <w:tcW w:w="1091" w:type="dxa"/>
            <w:vAlign w:val="center"/>
          </w:tcPr>
          <w:p w:rsidR="00C5055E" w:rsidRDefault="009B548F">
            <w:pPr>
              <w:jc w:val="right"/>
            </w:pPr>
            <w:r>
              <w:rPr>
                <w:color w:val="000000"/>
                <w:sz w:val="24"/>
              </w:rPr>
              <w:t>0.04</w:t>
            </w:r>
          </w:p>
        </w:tc>
      </w:tr>
      <w:tr w:rsidR="00C5055E">
        <w:trPr>
          <w:jc w:val="center"/>
        </w:trPr>
        <w:tc>
          <w:tcPr>
            <w:tcW w:w="849" w:type="dxa"/>
            <w:vAlign w:val="center"/>
          </w:tcPr>
          <w:p w:rsidR="00C5055E" w:rsidRDefault="009B548F">
            <w:pPr>
              <w:jc w:val="center"/>
            </w:pPr>
            <w:r>
              <w:rPr>
                <w:color w:val="000000"/>
                <w:sz w:val="24"/>
              </w:rPr>
              <w:t>4</w:t>
            </w:r>
          </w:p>
        </w:tc>
        <w:tc>
          <w:tcPr>
            <w:tcW w:w="1327" w:type="dxa"/>
            <w:vAlign w:val="center"/>
          </w:tcPr>
          <w:p w:rsidR="00C5055E" w:rsidRDefault="009B548F">
            <w:pPr>
              <w:jc w:val="center"/>
            </w:pPr>
            <w:r>
              <w:rPr>
                <w:color w:val="000000"/>
                <w:sz w:val="24"/>
              </w:rPr>
              <w:t>000415</w:t>
            </w:r>
          </w:p>
        </w:tc>
        <w:tc>
          <w:tcPr>
            <w:tcW w:w="1621" w:type="dxa"/>
            <w:vAlign w:val="center"/>
          </w:tcPr>
          <w:p w:rsidR="00C5055E" w:rsidRDefault="009B548F">
            <w:pPr>
              <w:jc w:val="center"/>
            </w:pPr>
            <w:r>
              <w:rPr>
                <w:color w:val="000000"/>
                <w:sz w:val="24"/>
              </w:rPr>
              <w:t>渤海租赁</w:t>
            </w:r>
          </w:p>
        </w:tc>
        <w:tc>
          <w:tcPr>
            <w:tcW w:w="1769" w:type="dxa"/>
            <w:vAlign w:val="center"/>
          </w:tcPr>
          <w:p w:rsidR="00C5055E" w:rsidRDefault="009B548F">
            <w:pPr>
              <w:jc w:val="right"/>
            </w:pPr>
            <w:r>
              <w:rPr>
                <w:color w:val="000000"/>
                <w:sz w:val="24"/>
              </w:rPr>
              <w:t>6,000</w:t>
            </w:r>
          </w:p>
        </w:tc>
        <w:tc>
          <w:tcPr>
            <w:tcW w:w="2211" w:type="dxa"/>
            <w:vAlign w:val="center"/>
          </w:tcPr>
          <w:p w:rsidR="00C5055E" w:rsidRDefault="009B548F">
            <w:pPr>
              <w:jc w:val="right"/>
            </w:pPr>
            <w:r>
              <w:rPr>
                <w:color w:val="000000"/>
                <w:sz w:val="24"/>
              </w:rPr>
              <w:t>21,600.00</w:t>
            </w:r>
          </w:p>
        </w:tc>
        <w:tc>
          <w:tcPr>
            <w:tcW w:w="1091" w:type="dxa"/>
            <w:vAlign w:val="center"/>
          </w:tcPr>
          <w:p w:rsidR="00C5055E" w:rsidRDefault="009B548F">
            <w:pPr>
              <w:jc w:val="right"/>
            </w:pPr>
            <w:r>
              <w:rPr>
                <w:color w:val="000000"/>
                <w:sz w:val="24"/>
              </w:rPr>
              <w:t>0.04</w:t>
            </w:r>
          </w:p>
        </w:tc>
      </w:tr>
      <w:tr w:rsidR="00C5055E">
        <w:trPr>
          <w:jc w:val="center"/>
        </w:trPr>
        <w:tc>
          <w:tcPr>
            <w:tcW w:w="849" w:type="dxa"/>
            <w:vAlign w:val="center"/>
          </w:tcPr>
          <w:p w:rsidR="00C5055E" w:rsidRDefault="009B548F">
            <w:pPr>
              <w:jc w:val="center"/>
            </w:pPr>
            <w:r>
              <w:rPr>
                <w:color w:val="000000"/>
                <w:sz w:val="24"/>
              </w:rPr>
              <w:t>5</w:t>
            </w:r>
          </w:p>
        </w:tc>
        <w:tc>
          <w:tcPr>
            <w:tcW w:w="1327" w:type="dxa"/>
            <w:vAlign w:val="center"/>
          </w:tcPr>
          <w:p w:rsidR="00C5055E" w:rsidRDefault="009B548F">
            <w:pPr>
              <w:jc w:val="center"/>
            </w:pPr>
            <w:r>
              <w:rPr>
                <w:color w:val="000000"/>
                <w:sz w:val="24"/>
              </w:rPr>
              <w:t>000564</w:t>
            </w:r>
          </w:p>
        </w:tc>
        <w:tc>
          <w:tcPr>
            <w:tcW w:w="1621" w:type="dxa"/>
            <w:vAlign w:val="center"/>
          </w:tcPr>
          <w:p w:rsidR="00C5055E" w:rsidRDefault="009B548F">
            <w:pPr>
              <w:jc w:val="center"/>
            </w:pPr>
            <w:r>
              <w:rPr>
                <w:color w:val="000000"/>
                <w:sz w:val="24"/>
              </w:rPr>
              <w:t>供销大集</w:t>
            </w:r>
          </w:p>
        </w:tc>
        <w:tc>
          <w:tcPr>
            <w:tcW w:w="1769" w:type="dxa"/>
            <w:vAlign w:val="center"/>
          </w:tcPr>
          <w:p w:rsidR="00C5055E" w:rsidRDefault="009B548F">
            <w:pPr>
              <w:jc w:val="right"/>
            </w:pPr>
            <w:r>
              <w:rPr>
                <w:color w:val="000000"/>
                <w:sz w:val="24"/>
              </w:rPr>
              <w:t>6,100</w:t>
            </w:r>
          </w:p>
        </w:tc>
        <w:tc>
          <w:tcPr>
            <w:tcW w:w="2211" w:type="dxa"/>
            <w:vAlign w:val="center"/>
          </w:tcPr>
          <w:p w:rsidR="00C5055E" w:rsidRDefault="009B548F">
            <w:pPr>
              <w:jc w:val="right"/>
            </w:pPr>
            <w:r>
              <w:rPr>
                <w:color w:val="000000"/>
                <w:sz w:val="24"/>
              </w:rPr>
              <w:t>15,433.00</w:t>
            </w:r>
          </w:p>
        </w:tc>
        <w:tc>
          <w:tcPr>
            <w:tcW w:w="1091" w:type="dxa"/>
            <w:vAlign w:val="center"/>
          </w:tcPr>
          <w:p w:rsidR="00C5055E" w:rsidRDefault="009B548F">
            <w:pPr>
              <w:jc w:val="right"/>
            </w:pPr>
            <w:r>
              <w:rPr>
                <w:color w:val="000000"/>
                <w:sz w:val="24"/>
              </w:rPr>
              <w:t>0.03</w:t>
            </w:r>
          </w:p>
        </w:tc>
      </w:tr>
    </w:tbl>
    <w:p w:rsidR="00BA574A" w:rsidRPr="00324C76" w:rsidRDefault="00BA574A" w:rsidP="00B04217">
      <w:pPr>
        <w:autoSpaceDE w:val="0"/>
        <w:autoSpaceDN w:val="0"/>
        <w:adjustRightInd w:val="0"/>
        <w:spacing w:before="29" w:line="288" w:lineRule="auto"/>
        <w:jc w:val="left"/>
        <w:rPr>
          <w:kern w:val="0"/>
          <w:sz w:val="24"/>
        </w:rPr>
      </w:pPr>
    </w:p>
    <w:p w:rsidR="00220542" w:rsidRPr="00324C76" w:rsidRDefault="00220542" w:rsidP="00B04217">
      <w:pPr>
        <w:autoSpaceDE w:val="0"/>
        <w:autoSpaceDN w:val="0"/>
        <w:adjustRightInd w:val="0"/>
        <w:spacing w:before="29" w:line="288" w:lineRule="auto"/>
        <w:jc w:val="left"/>
        <w:rPr>
          <w:b/>
          <w:kern w:val="0"/>
          <w:sz w:val="24"/>
        </w:rPr>
      </w:pPr>
      <w:r w:rsidRPr="00324C76">
        <w:rPr>
          <w:b/>
          <w:kern w:val="0"/>
          <w:sz w:val="24"/>
        </w:rPr>
        <w:t>5.</w:t>
      </w:r>
      <w:r w:rsidR="009A7A14" w:rsidRPr="00324C76">
        <w:rPr>
          <w:b/>
          <w:kern w:val="0"/>
          <w:sz w:val="24"/>
        </w:rPr>
        <w:t xml:space="preserve">5 </w:t>
      </w:r>
      <w:r w:rsidRPr="00324C76">
        <w:rPr>
          <w:b/>
          <w:kern w:val="0"/>
          <w:sz w:val="24"/>
        </w:rPr>
        <w:t>报告期末按债券品种分类的债券投资组合</w:t>
      </w:r>
    </w:p>
    <w:p w:rsidR="00BA574A" w:rsidRPr="00324C76" w:rsidRDefault="00BA574A" w:rsidP="00B04217">
      <w:pPr>
        <w:autoSpaceDE w:val="0"/>
        <w:autoSpaceDN w:val="0"/>
        <w:adjustRightInd w:val="0"/>
        <w:spacing w:before="29" w:line="288" w:lineRule="auto"/>
        <w:jc w:val="left"/>
        <w:rPr>
          <w:sz w:val="24"/>
        </w:rPr>
      </w:pPr>
      <w:r w:rsidRPr="00324C76">
        <w:rPr>
          <w:sz w:val="24"/>
        </w:rPr>
        <w:t>本基金本报告期末未持有债券。</w:t>
      </w:r>
    </w:p>
    <w:p w:rsidR="00220542" w:rsidRPr="00324C76" w:rsidRDefault="00220542" w:rsidP="00B04217">
      <w:pPr>
        <w:autoSpaceDE w:val="0"/>
        <w:autoSpaceDN w:val="0"/>
        <w:adjustRightInd w:val="0"/>
        <w:spacing w:before="29" w:line="288" w:lineRule="auto"/>
        <w:jc w:val="left"/>
        <w:rPr>
          <w:kern w:val="0"/>
          <w:sz w:val="24"/>
        </w:rPr>
      </w:pPr>
    </w:p>
    <w:p w:rsidR="00220542" w:rsidRPr="00324C76" w:rsidRDefault="00220542" w:rsidP="00B04217">
      <w:pPr>
        <w:autoSpaceDE w:val="0"/>
        <w:autoSpaceDN w:val="0"/>
        <w:adjustRightInd w:val="0"/>
        <w:spacing w:before="29" w:line="288" w:lineRule="auto"/>
        <w:jc w:val="left"/>
        <w:rPr>
          <w:b/>
          <w:kern w:val="0"/>
          <w:sz w:val="24"/>
        </w:rPr>
      </w:pPr>
      <w:r w:rsidRPr="00324C76">
        <w:rPr>
          <w:b/>
          <w:kern w:val="0"/>
          <w:sz w:val="24"/>
        </w:rPr>
        <w:t>5.</w:t>
      </w:r>
      <w:r w:rsidR="009A7A14" w:rsidRPr="00324C76">
        <w:rPr>
          <w:b/>
          <w:kern w:val="0"/>
          <w:sz w:val="24"/>
        </w:rPr>
        <w:t xml:space="preserve">6 </w:t>
      </w:r>
      <w:r w:rsidRPr="00324C76">
        <w:rPr>
          <w:b/>
          <w:kern w:val="0"/>
          <w:sz w:val="24"/>
        </w:rPr>
        <w:t>报告期末按公允价值占基金资产净值比例大小排</w:t>
      </w:r>
      <w:r w:rsidR="00E34648" w:rsidRPr="00324C76">
        <w:rPr>
          <w:b/>
          <w:kern w:val="0"/>
          <w:sz w:val="24"/>
        </w:rPr>
        <w:t>序</w:t>
      </w:r>
      <w:r w:rsidRPr="00324C76">
        <w:rPr>
          <w:b/>
          <w:kern w:val="0"/>
          <w:sz w:val="24"/>
        </w:rPr>
        <w:t>的前五名债券投资明细</w:t>
      </w:r>
    </w:p>
    <w:p w:rsidR="00BA574A" w:rsidRPr="00324C76" w:rsidRDefault="00BA574A" w:rsidP="00B04217">
      <w:pPr>
        <w:autoSpaceDE w:val="0"/>
        <w:autoSpaceDN w:val="0"/>
        <w:adjustRightInd w:val="0"/>
        <w:spacing w:before="29" w:line="288" w:lineRule="auto"/>
        <w:jc w:val="left"/>
        <w:rPr>
          <w:sz w:val="24"/>
        </w:rPr>
      </w:pPr>
      <w:r w:rsidRPr="00324C76">
        <w:rPr>
          <w:sz w:val="24"/>
        </w:rPr>
        <w:t>本基金本报告期末未持有债券。</w:t>
      </w:r>
    </w:p>
    <w:p w:rsidR="00220542" w:rsidRPr="00324C76" w:rsidRDefault="00220542" w:rsidP="00B04217">
      <w:pPr>
        <w:autoSpaceDE w:val="0"/>
        <w:autoSpaceDN w:val="0"/>
        <w:adjustRightInd w:val="0"/>
        <w:spacing w:before="29" w:line="288" w:lineRule="auto"/>
        <w:jc w:val="left"/>
        <w:rPr>
          <w:kern w:val="0"/>
          <w:sz w:val="24"/>
        </w:rPr>
      </w:pPr>
    </w:p>
    <w:p w:rsidR="00220542" w:rsidRPr="00324C76" w:rsidRDefault="00220542" w:rsidP="00B04217">
      <w:pPr>
        <w:autoSpaceDE w:val="0"/>
        <w:autoSpaceDN w:val="0"/>
        <w:adjustRightInd w:val="0"/>
        <w:spacing w:before="29" w:line="288" w:lineRule="auto"/>
        <w:jc w:val="left"/>
        <w:rPr>
          <w:b/>
          <w:kern w:val="0"/>
          <w:sz w:val="24"/>
        </w:rPr>
      </w:pPr>
      <w:r w:rsidRPr="00324C76">
        <w:rPr>
          <w:b/>
          <w:kern w:val="0"/>
          <w:sz w:val="24"/>
        </w:rPr>
        <w:t>5.</w:t>
      </w:r>
      <w:r w:rsidR="009A7A14" w:rsidRPr="00324C76">
        <w:rPr>
          <w:b/>
          <w:kern w:val="0"/>
          <w:sz w:val="24"/>
        </w:rPr>
        <w:t>7</w:t>
      </w:r>
      <w:r w:rsidRPr="00324C76">
        <w:rPr>
          <w:b/>
          <w:kern w:val="0"/>
          <w:sz w:val="24"/>
        </w:rPr>
        <w:t>报告期末按公允价值占基金资产净值比例大小排</w:t>
      </w:r>
      <w:r w:rsidR="002A089C" w:rsidRPr="00324C76">
        <w:rPr>
          <w:b/>
          <w:kern w:val="0"/>
          <w:sz w:val="24"/>
        </w:rPr>
        <w:t>序</w:t>
      </w:r>
      <w:r w:rsidRPr="00324C76">
        <w:rPr>
          <w:b/>
          <w:kern w:val="0"/>
          <w:sz w:val="24"/>
        </w:rPr>
        <w:t>的前十名资产支持证券投资明细</w:t>
      </w:r>
    </w:p>
    <w:p w:rsidR="00BA574A" w:rsidRPr="00324C76" w:rsidRDefault="00BA574A" w:rsidP="00B04217">
      <w:pPr>
        <w:autoSpaceDE w:val="0"/>
        <w:autoSpaceDN w:val="0"/>
        <w:adjustRightInd w:val="0"/>
        <w:spacing w:before="29" w:line="288" w:lineRule="auto"/>
        <w:jc w:val="left"/>
        <w:rPr>
          <w:sz w:val="24"/>
        </w:rPr>
      </w:pPr>
      <w:r w:rsidRPr="00324C76">
        <w:rPr>
          <w:sz w:val="24"/>
        </w:rPr>
        <w:t>本基金本报告期末未持有资产支持证券。</w:t>
      </w:r>
    </w:p>
    <w:p w:rsidR="00220542" w:rsidRPr="00324C76" w:rsidRDefault="00220542" w:rsidP="00B04217">
      <w:pPr>
        <w:autoSpaceDE w:val="0"/>
        <w:autoSpaceDN w:val="0"/>
        <w:adjustRightInd w:val="0"/>
        <w:spacing w:before="29" w:line="288" w:lineRule="auto"/>
        <w:jc w:val="left"/>
        <w:rPr>
          <w:kern w:val="0"/>
          <w:sz w:val="24"/>
        </w:rPr>
      </w:pPr>
    </w:p>
    <w:p w:rsidR="002A089C" w:rsidRPr="00324C76" w:rsidRDefault="002A089C" w:rsidP="00B04217">
      <w:pPr>
        <w:autoSpaceDE w:val="0"/>
        <w:autoSpaceDN w:val="0"/>
        <w:adjustRightInd w:val="0"/>
        <w:spacing w:before="29" w:line="288" w:lineRule="auto"/>
        <w:jc w:val="left"/>
        <w:rPr>
          <w:kern w:val="0"/>
          <w:sz w:val="24"/>
        </w:rPr>
      </w:pPr>
      <w:r w:rsidRPr="00324C76">
        <w:rPr>
          <w:rFonts w:eastAsiaTheme="minorEastAsia"/>
          <w:b/>
          <w:bCs/>
          <w:color w:val="000000"/>
          <w:kern w:val="0"/>
          <w:sz w:val="24"/>
        </w:rPr>
        <w:t xml:space="preserve">5.8 </w:t>
      </w:r>
      <w:r w:rsidRPr="00324C76">
        <w:rPr>
          <w:rFonts w:hAnsi="宋体"/>
          <w:b/>
          <w:bCs/>
          <w:color w:val="000000"/>
          <w:kern w:val="0"/>
          <w:sz w:val="24"/>
        </w:rPr>
        <w:t>报告期末按公允价值占基金资产净值比例大小排序的前五名贵金属投资明细</w:t>
      </w:r>
    </w:p>
    <w:p w:rsidR="002A089C" w:rsidRPr="002124AD" w:rsidRDefault="002A089C" w:rsidP="00B04217">
      <w:pPr>
        <w:autoSpaceDE w:val="0"/>
        <w:autoSpaceDN w:val="0"/>
        <w:adjustRightInd w:val="0"/>
        <w:spacing w:before="29" w:line="288" w:lineRule="auto"/>
        <w:jc w:val="left"/>
        <w:rPr>
          <w:sz w:val="24"/>
        </w:rPr>
      </w:pPr>
      <w:r w:rsidRPr="002124AD">
        <w:rPr>
          <w:sz w:val="24"/>
        </w:rPr>
        <w:t>本基金本报告期末未持有贵金属。</w:t>
      </w:r>
    </w:p>
    <w:p w:rsidR="002A089C" w:rsidRPr="00324C76" w:rsidRDefault="002A089C" w:rsidP="00B04217">
      <w:pPr>
        <w:autoSpaceDE w:val="0"/>
        <w:autoSpaceDN w:val="0"/>
        <w:adjustRightInd w:val="0"/>
        <w:spacing w:before="29" w:line="288" w:lineRule="auto"/>
        <w:jc w:val="left"/>
        <w:rPr>
          <w:kern w:val="0"/>
          <w:sz w:val="24"/>
        </w:rPr>
      </w:pPr>
    </w:p>
    <w:p w:rsidR="008D6BC7" w:rsidRPr="00324C76" w:rsidRDefault="008D6BC7" w:rsidP="00B04217">
      <w:pPr>
        <w:autoSpaceDE w:val="0"/>
        <w:autoSpaceDN w:val="0"/>
        <w:adjustRightInd w:val="0"/>
        <w:spacing w:before="29" w:line="288" w:lineRule="auto"/>
        <w:jc w:val="left"/>
        <w:rPr>
          <w:b/>
          <w:kern w:val="0"/>
          <w:sz w:val="24"/>
        </w:rPr>
      </w:pPr>
      <w:r w:rsidRPr="00324C76">
        <w:rPr>
          <w:b/>
          <w:kern w:val="0"/>
          <w:sz w:val="24"/>
        </w:rPr>
        <w:t xml:space="preserve">5.9 </w:t>
      </w:r>
      <w:r w:rsidRPr="00324C76">
        <w:rPr>
          <w:b/>
          <w:bCs/>
          <w:sz w:val="24"/>
        </w:rPr>
        <w:t>报告期末按公允价值占基金资产净值比例大小排</w:t>
      </w:r>
      <w:r w:rsidR="002A089C" w:rsidRPr="00324C76">
        <w:rPr>
          <w:b/>
          <w:kern w:val="0"/>
          <w:sz w:val="24"/>
        </w:rPr>
        <w:t>序</w:t>
      </w:r>
      <w:r w:rsidRPr="00324C76">
        <w:rPr>
          <w:b/>
          <w:bCs/>
          <w:sz w:val="24"/>
        </w:rPr>
        <w:t>的前五名权证投资明细</w:t>
      </w:r>
    </w:p>
    <w:p w:rsidR="008D6BC7" w:rsidRPr="00324C76" w:rsidRDefault="008D6BC7" w:rsidP="00B04217">
      <w:pPr>
        <w:autoSpaceDE w:val="0"/>
        <w:autoSpaceDN w:val="0"/>
        <w:adjustRightInd w:val="0"/>
        <w:spacing w:before="29" w:line="288" w:lineRule="auto"/>
        <w:jc w:val="left"/>
        <w:rPr>
          <w:sz w:val="24"/>
        </w:rPr>
      </w:pPr>
      <w:r w:rsidRPr="00324C76">
        <w:rPr>
          <w:sz w:val="24"/>
        </w:rPr>
        <w:lastRenderedPageBreak/>
        <w:t>本基金本报告期末未持有权证。</w:t>
      </w:r>
    </w:p>
    <w:p w:rsidR="008D6BC7" w:rsidRPr="00324C76" w:rsidRDefault="008D6BC7" w:rsidP="00B04217">
      <w:pPr>
        <w:autoSpaceDE w:val="0"/>
        <w:autoSpaceDN w:val="0"/>
        <w:adjustRightInd w:val="0"/>
        <w:spacing w:before="29" w:line="288" w:lineRule="auto"/>
        <w:jc w:val="left"/>
        <w:rPr>
          <w:kern w:val="0"/>
          <w:sz w:val="24"/>
        </w:rPr>
      </w:pPr>
    </w:p>
    <w:p w:rsidR="00C73818" w:rsidRPr="00324C76" w:rsidRDefault="006003EC" w:rsidP="00B04217">
      <w:pPr>
        <w:adjustRightInd w:val="0"/>
        <w:snapToGrid w:val="0"/>
        <w:spacing w:before="29" w:line="288" w:lineRule="auto"/>
        <w:rPr>
          <w:b/>
          <w:sz w:val="24"/>
        </w:rPr>
      </w:pPr>
      <w:r w:rsidRPr="00324C76">
        <w:rPr>
          <w:b/>
          <w:sz w:val="24"/>
        </w:rPr>
        <w:t>5.</w:t>
      </w:r>
      <w:r w:rsidR="007D10B0" w:rsidRPr="00324C76">
        <w:rPr>
          <w:b/>
          <w:sz w:val="24"/>
        </w:rPr>
        <w:t>10</w:t>
      </w:r>
      <w:r w:rsidR="00C73818" w:rsidRPr="00324C76">
        <w:rPr>
          <w:b/>
          <w:sz w:val="24"/>
        </w:rPr>
        <w:t>报告期末本基金投资的股指期货交易情况说明</w:t>
      </w:r>
    </w:p>
    <w:p w:rsidR="00C73818" w:rsidRPr="00324C76" w:rsidRDefault="00046A8E" w:rsidP="00B04217">
      <w:pPr>
        <w:autoSpaceDE w:val="0"/>
        <w:autoSpaceDN w:val="0"/>
        <w:adjustRightInd w:val="0"/>
        <w:spacing w:before="29" w:line="288" w:lineRule="auto"/>
        <w:jc w:val="left"/>
        <w:rPr>
          <w:sz w:val="24"/>
        </w:rPr>
      </w:pPr>
      <w:r w:rsidRPr="00324C76">
        <w:rPr>
          <w:sz w:val="24"/>
        </w:rPr>
        <w:t>本基金本报告期末未持有股指期货。</w:t>
      </w:r>
    </w:p>
    <w:p w:rsidR="00046A8E" w:rsidRPr="00324C76" w:rsidRDefault="00046A8E" w:rsidP="00B04217">
      <w:pPr>
        <w:autoSpaceDE w:val="0"/>
        <w:autoSpaceDN w:val="0"/>
        <w:adjustRightInd w:val="0"/>
        <w:spacing w:before="29" w:line="288" w:lineRule="auto"/>
        <w:jc w:val="left"/>
        <w:rPr>
          <w:sz w:val="24"/>
        </w:rPr>
      </w:pPr>
    </w:p>
    <w:p w:rsidR="008D6BC7" w:rsidRPr="00324C76" w:rsidRDefault="008D6BC7" w:rsidP="00B04217">
      <w:pPr>
        <w:adjustRightInd w:val="0"/>
        <w:snapToGrid w:val="0"/>
        <w:spacing w:before="29" w:line="288" w:lineRule="auto"/>
        <w:rPr>
          <w:b/>
          <w:sz w:val="24"/>
        </w:rPr>
      </w:pPr>
      <w:r w:rsidRPr="00324C76">
        <w:rPr>
          <w:b/>
          <w:sz w:val="24"/>
        </w:rPr>
        <w:t>5.11</w:t>
      </w:r>
      <w:r w:rsidRPr="00324C76">
        <w:rPr>
          <w:b/>
          <w:sz w:val="24"/>
        </w:rPr>
        <w:t>报告期末本基金投资的国债期货交易情况说明</w:t>
      </w:r>
    </w:p>
    <w:p w:rsidR="008D6BC7" w:rsidRPr="00324C76" w:rsidRDefault="008D6BC7" w:rsidP="00B04217">
      <w:pPr>
        <w:autoSpaceDE w:val="0"/>
        <w:autoSpaceDN w:val="0"/>
        <w:adjustRightInd w:val="0"/>
        <w:spacing w:before="29" w:line="288" w:lineRule="auto"/>
        <w:jc w:val="left"/>
        <w:rPr>
          <w:sz w:val="24"/>
        </w:rPr>
      </w:pPr>
      <w:r w:rsidRPr="00324C76">
        <w:rPr>
          <w:sz w:val="24"/>
        </w:rPr>
        <w:t>本基金本报告期末未持有国债期货。</w:t>
      </w:r>
    </w:p>
    <w:p w:rsidR="000A7493" w:rsidRPr="00324C76" w:rsidRDefault="000A7493" w:rsidP="00B04217">
      <w:pPr>
        <w:autoSpaceDE w:val="0"/>
        <w:autoSpaceDN w:val="0"/>
        <w:adjustRightInd w:val="0"/>
        <w:spacing w:before="29" w:line="288" w:lineRule="auto"/>
        <w:jc w:val="left"/>
        <w:rPr>
          <w:sz w:val="24"/>
        </w:rPr>
      </w:pPr>
    </w:p>
    <w:p w:rsidR="00220542" w:rsidRPr="00324C76" w:rsidRDefault="007D10B0" w:rsidP="00B04217">
      <w:pPr>
        <w:autoSpaceDE w:val="0"/>
        <w:autoSpaceDN w:val="0"/>
        <w:adjustRightInd w:val="0"/>
        <w:spacing w:before="29" w:line="288" w:lineRule="auto"/>
        <w:jc w:val="left"/>
        <w:rPr>
          <w:b/>
          <w:kern w:val="0"/>
          <w:sz w:val="24"/>
        </w:rPr>
      </w:pPr>
      <w:r w:rsidRPr="00324C76">
        <w:rPr>
          <w:b/>
          <w:kern w:val="0"/>
          <w:sz w:val="24"/>
        </w:rPr>
        <w:t>5</w:t>
      </w:r>
      <w:r w:rsidR="00220542" w:rsidRPr="00324C76">
        <w:rPr>
          <w:b/>
          <w:kern w:val="0"/>
          <w:sz w:val="24"/>
        </w:rPr>
        <w:t>.</w:t>
      </w:r>
      <w:r w:rsidRPr="00324C76">
        <w:rPr>
          <w:b/>
          <w:kern w:val="0"/>
          <w:sz w:val="24"/>
        </w:rPr>
        <w:t>12</w:t>
      </w:r>
      <w:r w:rsidR="00220542" w:rsidRPr="00324C76">
        <w:rPr>
          <w:b/>
          <w:kern w:val="0"/>
          <w:sz w:val="24"/>
        </w:rPr>
        <w:t>投资组合报告附注</w:t>
      </w:r>
    </w:p>
    <w:p w:rsidR="00786656" w:rsidRPr="00120EC8" w:rsidRDefault="00786656" w:rsidP="00BD6051">
      <w:pPr>
        <w:autoSpaceDE w:val="0"/>
        <w:autoSpaceDN w:val="0"/>
        <w:adjustRightInd w:val="0"/>
        <w:spacing w:before="29" w:line="288" w:lineRule="auto"/>
        <w:rPr>
          <w:kern w:val="0"/>
          <w:sz w:val="24"/>
        </w:rPr>
      </w:pPr>
      <w:r w:rsidRPr="00120EC8">
        <w:rPr>
          <w:kern w:val="0"/>
          <w:sz w:val="24"/>
        </w:rPr>
        <w:t>5.12.1</w:t>
      </w:r>
      <w:r w:rsidRPr="00120EC8">
        <w:rPr>
          <w:kern w:val="0"/>
          <w:sz w:val="24"/>
        </w:rPr>
        <w:t>报告期内本基金投资的前十名证券的发行主体未被监管部门立案调查，在本报告编制日前一年内本基金投资的前十名证券的发行主体未受到公开谴责和处罚。</w:t>
      </w:r>
    </w:p>
    <w:p w:rsidR="00786656" w:rsidRPr="00120EC8" w:rsidRDefault="00786656" w:rsidP="00BD6051">
      <w:pPr>
        <w:autoSpaceDE w:val="0"/>
        <w:autoSpaceDN w:val="0"/>
        <w:adjustRightInd w:val="0"/>
        <w:spacing w:before="29" w:line="288" w:lineRule="auto"/>
        <w:rPr>
          <w:kern w:val="0"/>
          <w:sz w:val="24"/>
        </w:rPr>
      </w:pPr>
      <w:r w:rsidRPr="00120EC8">
        <w:rPr>
          <w:kern w:val="0"/>
          <w:sz w:val="24"/>
        </w:rPr>
        <w:t>5.12.2</w:t>
      </w:r>
      <w:r w:rsidRPr="00120EC8">
        <w:rPr>
          <w:kern w:val="0"/>
          <w:sz w:val="24"/>
        </w:rPr>
        <w:t>本基金投资的前十名股票中，没有超出基金合同规定的备选股票库之外的股票。</w:t>
      </w:r>
    </w:p>
    <w:p w:rsidR="00220542" w:rsidRPr="00120EC8" w:rsidRDefault="007D10B0" w:rsidP="00B04217">
      <w:pPr>
        <w:autoSpaceDE w:val="0"/>
        <w:autoSpaceDN w:val="0"/>
        <w:adjustRightInd w:val="0"/>
        <w:spacing w:before="29" w:line="288" w:lineRule="auto"/>
        <w:rPr>
          <w:kern w:val="0"/>
          <w:sz w:val="24"/>
        </w:rPr>
      </w:pPr>
      <w:r w:rsidRPr="00120EC8">
        <w:rPr>
          <w:kern w:val="0"/>
          <w:sz w:val="24"/>
        </w:rPr>
        <w:t>5</w:t>
      </w:r>
      <w:r w:rsidR="00220542" w:rsidRPr="00120EC8">
        <w:rPr>
          <w:kern w:val="0"/>
          <w:sz w:val="24"/>
        </w:rPr>
        <w:t>.</w:t>
      </w:r>
      <w:r w:rsidRPr="00120EC8">
        <w:rPr>
          <w:kern w:val="0"/>
          <w:sz w:val="24"/>
        </w:rPr>
        <w:t>12.3</w:t>
      </w:r>
      <w:r w:rsidR="00220542" w:rsidRPr="00120EC8">
        <w:rPr>
          <w:kern w:val="0"/>
          <w:sz w:val="24"/>
        </w:rPr>
        <w:t>其他资产构成</w:t>
      </w:r>
    </w:p>
    <w:tbl>
      <w:tblPr>
        <w:tblStyle w:val="af7"/>
        <w:tblW w:w="8868" w:type="dxa"/>
        <w:jc w:val="center"/>
        <w:tblLook w:val="04A0" w:firstRow="1" w:lastRow="0" w:firstColumn="1" w:lastColumn="0" w:noHBand="0" w:noVBand="1"/>
      </w:tblPr>
      <w:tblGrid>
        <w:gridCol w:w="984"/>
        <w:gridCol w:w="2876"/>
        <w:gridCol w:w="5008"/>
      </w:tblGrid>
      <w:tr w:rsidR="005B323C" w:rsidRPr="00324C76" w:rsidTr="00D76DD5">
        <w:trPr>
          <w:jc w:val="center"/>
        </w:trPr>
        <w:tc>
          <w:tcPr>
            <w:tcW w:w="944" w:type="dxa"/>
            <w:vAlign w:val="center"/>
          </w:tcPr>
          <w:p w:rsidR="005B323C" w:rsidRPr="00324C76" w:rsidRDefault="005B323C" w:rsidP="00B04217">
            <w:pPr>
              <w:autoSpaceDE w:val="0"/>
              <w:autoSpaceDN w:val="0"/>
              <w:adjustRightInd w:val="0"/>
              <w:spacing w:before="29" w:line="288" w:lineRule="auto"/>
              <w:ind w:left="17"/>
              <w:jc w:val="center"/>
              <w:rPr>
                <w:color w:val="000000"/>
                <w:kern w:val="0"/>
                <w:sz w:val="24"/>
              </w:rPr>
            </w:pPr>
            <w:r w:rsidRPr="00324C76">
              <w:rPr>
                <w:color w:val="000000"/>
                <w:kern w:val="0"/>
                <w:sz w:val="24"/>
              </w:rPr>
              <w:t>序号</w:t>
            </w:r>
          </w:p>
        </w:tc>
        <w:tc>
          <w:tcPr>
            <w:tcW w:w="2761" w:type="dxa"/>
            <w:vAlign w:val="center"/>
          </w:tcPr>
          <w:p w:rsidR="005B323C" w:rsidRPr="00324C76" w:rsidRDefault="005B323C" w:rsidP="00B04217">
            <w:pPr>
              <w:autoSpaceDE w:val="0"/>
              <w:autoSpaceDN w:val="0"/>
              <w:adjustRightInd w:val="0"/>
              <w:spacing w:before="29" w:line="288" w:lineRule="auto"/>
              <w:ind w:left="17"/>
              <w:jc w:val="center"/>
              <w:rPr>
                <w:color w:val="000000"/>
                <w:kern w:val="0"/>
                <w:sz w:val="24"/>
              </w:rPr>
            </w:pPr>
            <w:r w:rsidRPr="00324C76">
              <w:rPr>
                <w:color w:val="000000"/>
                <w:kern w:val="0"/>
                <w:sz w:val="24"/>
              </w:rPr>
              <w:t>名称</w:t>
            </w:r>
          </w:p>
        </w:tc>
        <w:tc>
          <w:tcPr>
            <w:tcW w:w="4808" w:type="dxa"/>
            <w:vAlign w:val="center"/>
          </w:tcPr>
          <w:p w:rsidR="005B323C" w:rsidRPr="00324C76" w:rsidRDefault="005B323C" w:rsidP="00B04217">
            <w:pPr>
              <w:autoSpaceDE w:val="0"/>
              <w:autoSpaceDN w:val="0"/>
              <w:adjustRightInd w:val="0"/>
              <w:spacing w:before="29" w:line="288" w:lineRule="auto"/>
              <w:ind w:left="17"/>
              <w:jc w:val="center"/>
              <w:rPr>
                <w:color w:val="000000"/>
                <w:kern w:val="0"/>
                <w:sz w:val="24"/>
              </w:rPr>
            </w:pPr>
            <w:r w:rsidRPr="00324C76">
              <w:rPr>
                <w:color w:val="000000"/>
                <w:kern w:val="0"/>
                <w:sz w:val="24"/>
              </w:rPr>
              <w:t>金额</w:t>
            </w:r>
            <w:r w:rsidR="00527176" w:rsidRPr="00324C76">
              <w:rPr>
                <w:color w:val="000000"/>
                <w:kern w:val="0"/>
                <w:sz w:val="24"/>
              </w:rPr>
              <w:t>（元）</w:t>
            </w:r>
          </w:p>
        </w:tc>
      </w:tr>
      <w:tr w:rsidR="005B323C" w:rsidRPr="00324C76" w:rsidTr="00D76DD5">
        <w:trPr>
          <w:jc w:val="center"/>
        </w:trPr>
        <w:tc>
          <w:tcPr>
            <w:tcW w:w="944" w:type="dxa"/>
            <w:vAlign w:val="center"/>
          </w:tcPr>
          <w:p w:rsidR="005B323C" w:rsidRPr="00324C76" w:rsidRDefault="005B323C" w:rsidP="00B04217">
            <w:pPr>
              <w:autoSpaceDE w:val="0"/>
              <w:autoSpaceDN w:val="0"/>
              <w:adjustRightInd w:val="0"/>
              <w:spacing w:before="29" w:line="288" w:lineRule="auto"/>
              <w:ind w:left="15"/>
              <w:jc w:val="center"/>
              <w:rPr>
                <w:color w:val="000000"/>
                <w:kern w:val="0"/>
                <w:sz w:val="24"/>
              </w:rPr>
            </w:pPr>
            <w:r w:rsidRPr="00324C76">
              <w:rPr>
                <w:color w:val="000000"/>
                <w:sz w:val="24"/>
              </w:rPr>
              <w:t>1</w:t>
            </w:r>
          </w:p>
        </w:tc>
        <w:tc>
          <w:tcPr>
            <w:tcW w:w="2761" w:type="dxa"/>
            <w:vAlign w:val="center"/>
          </w:tcPr>
          <w:p w:rsidR="005B323C" w:rsidRPr="00324C76" w:rsidRDefault="005B323C" w:rsidP="00B04217">
            <w:pPr>
              <w:autoSpaceDE w:val="0"/>
              <w:autoSpaceDN w:val="0"/>
              <w:adjustRightInd w:val="0"/>
              <w:spacing w:before="29" w:line="288" w:lineRule="auto"/>
              <w:ind w:left="15"/>
              <w:jc w:val="left"/>
              <w:rPr>
                <w:color w:val="000000"/>
                <w:kern w:val="0"/>
                <w:sz w:val="24"/>
              </w:rPr>
            </w:pPr>
            <w:r w:rsidRPr="00324C76">
              <w:rPr>
                <w:color w:val="000000"/>
                <w:kern w:val="0"/>
                <w:sz w:val="24"/>
              </w:rPr>
              <w:t>存出保证金</w:t>
            </w:r>
          </w:p>
        </w:tc>
        <w:tc>
          <w:tcPr>
            <w:tcW w:w="4808" w:type="dxa"/>
            <w:vAlign w:val="center"/>
          </w:tcPr>
          <w:p w:rsidR="005B323C" w:rsidRPr="00324C76" w:rsidRDefault="005B323C" w:rsidP="00B04217">
            <w:pPr>
              <w:autoSpaceDE w:val="0"/>
              <w:autoSpaceDN w:val="0"/>
              <w:adjustRightInd w:val="0"/>
              <w:spacing w:before="29" w:line="288" w:lineRule="auto"/>
              <w:ind w:left="15"/>
              <w:jc w:val="right"/>
              <w:rPr>
                <w:color w:val="000000"/>
                <w:kern w:val="0"/>
                <w:sz w:val="24"/>
              </w:rPr>
            </w:pPr>
            <w:r w:rsidRPr="00324C76">
              <w:rPr>
                <w:color w:val="000000"/>
                <w:kern w:val="0"/>
                <w:sz w:val="24"/>
              </w:rPr>
              <w:t>876.12</w:t>
            </w:r>
          </w:p>
        </w:tc>
      </w:tr>
      <w:tr w:rsidR="005B323C" w:rsidRPr="00324C76" w:rsidTr="00D76DD5">
        <w:trPr>
          <w:jc w:val="center"/>
        </w:trPr>
        <w:tc>
          <w:tcPr>
            <w:tcW w:w="944" w:type="dxa"/>
            <w:vAlign w:val="center"/>
          </w:tcPr>
          <w:p w:rsidR="005B323C" w:rsidRPr="00324C76" w:rsidRDefault="005B323C" w:rsidP="00B04217">
            <w:pPr>
              <w:autoSpaceDE w:val="0"/>
              <w:autoSpaceDN w:val="0"/>
              <w:adjustRightInd w:val="0"/>
              <w:spacing w:before="29" w:line="288" w:lineRule="auto"/>
              <w:ind w:left="15"/>
              <w:jc w:val="center"/>
              <w:rPr>
                <w:color w:val="000000"/>
                <w:sz w:val="24"/>
              </w:rPr>
            </w:pPr>
            <w:r w:rsidRPr="00324C76">
              <w:rPr>
                <w:color w:val="000000"/>
                <w:sz w:val="24"/>
              </w:rPr>
              <w:t>2</w:t>
            </w:r>
          </w:p>
        </w:tc>
        <w:tc>
          <w:tcPr>
            <w:tcW w:w="2761" w:type="dxa"/>
            <w:vAlign w:val="center"/>
          </w:tcPr>
          <w:p w:rsidR="005B323C" w:rsidRPr="00324C76" w:rsidRDefault="005B323C" w:rsidP="00B04217">
            <w:pPr>
              <w:autoSpaceDE w:val="0"/>
              <w:autoSpaceDN w:val="0"/>
              <w:adjustRightInd w:val="0"/>
              <w:spacing w:before="29" w:line="288" w:lineRule="auto"/>
              <w:ind w:left="15"/>
              <w:jc w:val="left"/>
              <w:rPr>
                <w:color w:val="000000"/>
                <w:kern w:val="0"/>
                <w:sz w:val="24"/>
              </w:rPr>
            </w:pPr>
            <w:r w:rsidRPr="00324C76">
              <w:rPr>
                <w:color w:val="000000"/>
                <w:kern w:val="0"/>
                <w:sz w:val="24"/>
              </w:rPr>
              <w:t>应收证券清算款</w:t>
            </w:r>
          </w:p>
        </w:tc>
        <w:tc>
          <w:tcPr>
            <w:tcW w:w="4808" w:type="dxa"/>
            <w:vAlign w:val="center"/>
          </w:tcPr>
          <w:p w:rsidR="005B323C" w:rsidRPr="00324C76" w:rsidRDefault="001F5688" w:rsidP="00B04217">
            <w:pPr>
              <w:autoSpaceDE w:val="0"/>
              <w:autoSpaceDN w:val="0"/>
              <w:adjustRightInd w:val="0"/>
              <w:spacing w:before="29" w:line="288" w:lineRule="auto"/>
              <w:ind w:left="15"/>
              <w:jc w:val="right"/>
              <w:rPr>
                <w:color w:val="000000"/>
                <w:kern w:val="0"/>
                <w:sz w:val="24"/>
              </w:rPr>
            </w:pPr>
            <w:r w:rsidRPr="00565E20">
              <w:rPr>
                <w:color w:val="000000"/>
                <w:kern w:val="0"/>
                <w:sz w:val="24"/>
              </w:rPr>
              <w:t>12,952.82</w:t>
            </w:r>
          </w:p>
        </w:tc>
      </w:tr>
      <w:tr w:rsidR="005B323C" w:rsidRPr="00324C76" w:rsidTr="00D76DD5">
        <w:trPr>
          <w:jc w:val="center"/>
        </w:trPr>
        <w:tc>
          <w:tcPr>
            <w:tcW w:w="944" w:type="dxa"/>
            <w:vAlign w:val="center"/>
          </w:tcPr>
          <w:p w:rsidR="005B323C" w:rsidRPr="00324C76" w:rsidRDefault="005B323C" w:rsidP="00B04217">
            <w:pPr>
              <w:autoSpaceDE w:val="0"/>
              <w:autoSpaceDN w:val="0"/>
              <w:adjustRightInd w:val="0"/>
              <w:spacing w:before="29" w:line="288" w:lineRule="auto"/>
              <w:ind w:left="15"/>
              <w:jc w:val="center"/>
              <w:rPr>
                <w:color w:val="000000"/>
                <w:sz w:val="24"/>
              </w:rPr>
            </w:pPr>
            <w:r w:rsidRPr="00324C76">
              <w:rPr>
                <w:color w:val="000000"/>
                <w:sz w:val="24"/>
              </w:rPr>
              <w:t>3</w:t>
            </w:r>
          </w:p>
        </w:tc>
        <w:tc>
          <w:tcPr>
            <w:tcW w:w="2761" w:type="dxa"/>
            <w:vAlign w:val="center"/>
          </w:tcPr>
          <w:p w:rsidR="005B323C" w:rsidRPr="00324C76" w:rsidRDefault="005B323C" w:rsidP="00B04217">
            <w:pPr>
              <w:autoSpaceDE w:val="0"/>
              <w:autoSpaceDN w:val="0"/>
              <w:adjustRightInd w:val="0"/>
              <w:spacing w:before="29" w:line="288" w:lineRule="auto"/>
              <w:ind w:left="15"/>
              <w:jc w:val="left"/>
              <w:rPr>
                <w:color w:val="000000"/>
                <w:kern w:val="0"/>
                <w:sz w:val="24"/>
              </w:rPr>
            </w:pPr>
            <w:r w:rsidRPr="00324C76">
              <w:rPr>
                <w:color w:val="000000"/>
                <w:kern w:val="0"/>
                <w:sz w:val="24"/>
              </w:rPr>
              <w:t>应收股利</w:t>
            </w:r>
          </w:p>
        </w:tc>
        <w:tc>
          <w:tcPr>
            <w:tcW w:w="4808" w:type="dxa"/>
            <w:vAlign w:val="center"/>
          </w:tcPr>
          <w:p w:rsidR="005B323C" w:rsidRPr="00324C76" w:rsidRDefault="005B323C" w:rsidP="00B04217">
            <w:pPr>
              <w:autoSpaceDE w:val="0"/>
              <w:autoSpaceDN w:val="0"/>
              <w:adjustRightInd w:val="0"/>
              <w:spacing w:before="29" w:line="288" w:lineRule="auto"/>
              <w:ind w:left="15"/>
              <w:jc w:val="right"/>
              <w:rPr>
                <w:color w:val="000000"/>
                <w:kern w:val="0"/>
                <w:sz w:val="24"/>
              </w:rPr>
            </w:pPr>
            <w:r w:rsidRPr="00324C76">
              <w:rPr>
                <w:color w:val="000000"/>
                <w:kern w:val="0"/>
                <w:sz w:val="24"/>
              </w:rPr>
              <w:t>-</w:t>
            </w:r>
          </w:p>
        </w:tc>
      </w:tr>
      <w:tr w:rsidR="005B323C" w:rsidRPr="00324C76" w:rsidTr="00D76DD5">
        <w:trPr>
          <w:jc w:val="center"/>
        </w:trPr>
        <w:tc>
          <w:tcPr>
            <w:tcW w:w="944" w:type="dxa"/>
            <w:vAlign w:val="center"/>
          </w:tcPr>
          <w:p w:rsidR="005B323C" w:rsidRPr="00324C76" w:rsidRDefault="005B323C" w:rsidP="00B04217">
            <w:pPr>
              <w:autoSpaceDE w:val="0"/>
              <w:autoSpaceDN w:val="0"/>
              <w:adjustRightInd w:val="0"/>
              <w:spacing w:before="29" w:line="288" w:lineRule="auto"/>
              <w:ind w:left="15"/>
              <w:jc w:val="center"/>
              <w:rPr>
                <w:color w:val="000000"/>
                <w:sz w:val="24"/>
              </w:rPr>
            </w:pPr>
            <w:r w:rsidRPr="00324C76">
              <w:rPr>
                <w:color w:val="000000"/>
                <w:sz w:val="24"/>
              </w:rPr>
              <w:t>4</w:t>
            </w:r>
          </w:p>
        </w:tc>
        <w:tc>
          <w:tcPr>
            <w:tcW w:w="2761" w:type="dxa"/>
            <w:vAlign w:val="center"/>
          </w:tcPr>
          <w:p w:rsidR="005B323C" w:rsidRPr="00324C76" w:rsidRDefault="005B323C" w:rsidP="00B04217">
            <w:pPr>
              <w:autoSpaceDE w:val="0"/>
              <w:autoSpaceDN w:val="0"/>
              <w:adjustRightInd w:val="0"/>
              <w:spacing w:before="29" w:line="288" w:lineRule="auto"/>
              <w:ind w:left="15"/>
              <w:jc w:val="left"/>
              <w:rPr>
                <w:color w:val="000000"/>
                <w:kern w:val="0"/>
                <w:sz w:val="24"/>
              </w:rPr>
            </w:pPr>
            <w:r w:rsidRPr="00324C76">
              <w:rPr>
                <w:color w:val="000000"/>
                <w:kern w:val="0"/>
                <w:sz w:val="24"/>
              </w:rPr>
              <w:t>应收利息</w:t>
            </w:r>
          </w:p>
        </w:tc>
        <w:tc>
          <w:tcPr>
            <w:tcW w:w="4808" w:type="dxa"/>
            <w:vAlign w:val="center"/>
          </w:tcPr>
          <w:p w:rsidR="005B323C" w:rsidRPr="00324C76" w:rsidRDefault="005B323C" w:rsidP="00B04217">
            <w:pPr>
              <w:autoSpaceDE w:val="0"/>
              <w:autoSpaceDN w:val="0"/>
              <w:adjustRightInd w:val="0"/>
              <w:spacing w:before="29" w:line="288" w:lineRule="auto"/>
              <w:ind w:left="15"/>
              <w:jc w:val="right"/>
              <w:rPr>
                <w:color w:val="000000"/>
                <w:kern w:val="0"/>
                <w:sz w:val="24"/>
              </w:rPr>
            </w:pPr>
            <w:r w:rsidRPr="00324C76">
              <w:rPr>
                <w:color w:val="000000"/>
                <w:kern w:val="0"/>
                <w:sz w:val="24"/>
              </w:rPr>
              <w:t>931.86</w:t>
            </w:r>
          </w:p>
        </w:tc>
      </w:tr>
      <w:tr w:rsidR="005B323C" w:rsidRPr="00324C76" w:rsidTr="00D76DD5">
        <w:trPr>
          <w:jc w:val="center"/>
        </w:trPr>
        <w:tc>
          <w:tcPr>
            <w:tcW w:w="944" w:type="dxa"/>
            <w:vAlign w:val="center"/>
          </w:tcPr>
          <w:p w:rsidR="005B323C" w:rsidRPr="00324C76" w:rsidRDefault="005B323C" w:rsidP="00B04217">
            <w:pPr>
              <w:autoSpaceDE w:val="0"/>
              <w:autoSpaceDN w:val="0"/>
              <w:adjustRightInd w:val="0"/>
              <w:spacing w:before="29" w:line="288" w:lineRule="auto"/>
              <w:ind w:left="15"/>
              <w:jc w:val="center"/>
              <w:rPr>
                <w:color w:val="000000"/>
                <w:sz w:val="24"/>
              </w:rPr>
            </w:pPr>
            <w:r w:rsidRPr="00324C76">
              <w:rPr>
                <w:color w:val="000000"/>
                <w:sz w:val="24"/>
              </w:rPr>
              <w:t>5</w:t>
            </w:r>
          </w:p>
        </w:tc>
        <w:tc>
          <w:tcPr>
            <w:tcW w:w="2761" w:type="dxa"/>
            <w:vAlign w:val="center"/>
          </w:tcPr>
          <w:p w:rsidR="005B323C" w:rsidRPr="00324C76" w:rsidRDefault="005B323C" w:rsidP="00B04217">
            <w:pPr>
              <w:autoSpaceDE w:val="0"/>
              <w:autoSpaceDN w:val="0"/>
              <w:adjustRightInd w:val="0"/>
              <w:spacing w:before="29" w:line="288" w:lineRule="auto"/>
              <w:ind w:left="15"/>
              <w:jc w:val="left"/>
              <w:rPr>
                <w:color w:val="000000"/>
                <w:kern w:val="0"/>
                <w:sz w:val="24"/>
              </w:rPr>
            </w:pPr>
            <w:r w:rsidRPr="00324C76">
              <w:rPr>
                <w:color w:val="000000"/>
                <w:kern w:val="0"/>
                <w:sz w:val="24"/>
              </w:rPr>
              <w:t>应收申购款</w:t>
            </w:r>
          </w:p>
        </w:tc>
        <w:tc>
          <w:tcPr>
            <w:tcW w:w="4808" w:type="dxa"/>
            <w:vAlign w:val="center"/>
          </w:tcPr>
          <w:p w:rsidR="005B323C" w:rsidRPr="00324C76" w:rsidRDefault="005B323C" w:rsidP="00B04217">
            <w:pPr>
              <w:autoSpaceDE w:val="0"/>
              <w:autoSpaceDN w:val="0"/>
              <w:adjustRightInd w:val="0"/>
              <w:spacing w:before="29" w:line="288" w:lineRule="auto"/>
              <w:ind w:left="15"/>
              <w:jc w:val="right"/>
              <w:rPr>
                <w:color w:val="000000"/>
                <w:kern w:val="0"/>
                <w:sz w:val="24"/>
              </w:rPr>
            </w:pPr>
            <w:r w:rsidRPr="00324C76">
              <w:rPr>
                <w:color w:val="000000"/>
                <w:kern w:val="0"/>
                <w:sz w:val="24"/>
              </w:rPr>
              <w:t>34,204.06</w:t>
            </w:r>
          </w:p>
        </w:tc>
      </w:tr>
      <w:tr w:rsidR="005B323C" w:rsidRPr="00324C76" w:rsidTr="00D76DD5">
        <w:trPr>
          <w:jc w:val="center"/>
        </w:trPr>
        <w:tc>
          <w:tcPr>
            <w:tcW w:w="944" w:type="dxa"/>
            <w:vAlign w:val="center"/>
          </w:tcPr>
          <w:p w:rsidR="005B323C" w:rsidRPr="00324C76" w:rsidRDefault="005B323C" w:rsidP="00B04217">
            <w:pPr>
              <w:autoSpaceDE w:val="0"/>
              <w:autoSpaceDN w:val="0"/>
              <w:adjustRightInd w:val="0"/>
              <w:spacing w:before="29" w:line="288" w:lineRule="auto"/>
              <w:ind w:left="15"/>
              <w:jc w:val="center"/>
              <w:rPr>
                <w:color w:val="000000"/>
                <w:sz w:val="24"/>
              </w:rPr>
            </w:pPr>
            <w:r w:rsidRPr="00324C76">
              <w:rPr>
                <w:color w:val="000000"/>
                <w:sz w:val="24"/>
              </w:rPr>
              <w:t>6</w:t>
            </w:r>
          </w:p>
        </w:tc>
        <w:tc>
          <w:tcPr>
            <w:tcW w:w="2761" w:type="dxa"/>
            <w:vAlign w:val="center"/>
          </w:tcPr>
          <w:p w:rsidR="005B323C" w:rsidRPr="00324C76" w:rsidRDefault="005B323C" w:rsidP="00B04217">
            <w:pPr>
              <w:autoSpaceDE w:val="0"/>
              <w:autoSpaceDN w:val="0"/>
              <w:adjustRightInd w:val="0"/>
              <w:spacing w:before="29" w:line="288" w:lineRule="auto"/>
              <w:ind w:left="15"/>
              <w:jc w:val="left"/>
              <w:rPr>
                <w:color w:val="000000"/>
                <w:kern w:val="0"/>
                <w:sz w:val="24"/>
              </w:rPr>
            </w:pPr>
            <w:r w:rsidRPr="00324C76">
              <w:rPr>
                <w:color w:val="000000"/>
                <w:kern w:val="0"/>
                <w:sz w:val="24"/>
              </w:rPr>
              <w:t>其他应收款</w:t>
            </w:r>
          </w:p>
        </w:tc>
        <w:tc>
          <w:tcPr>
            <w:tcW w:w="4808" w:type="dxa"/>
            <w:vAlign w:val="center"/>
          </w:tcPr>
          <w:p w:rsidR="005B323C" w:rsidRPr="00324C76" w:rsidRDefault="005B323C" w:rsidP="00B04217">
            <w:pPr>
              <w:autoSpaceDE w:val="0"/>
              <w:autoSpaceDN w:val="0"/>
              <w:adjustRightInd w:val="0"/>
              <w:spacing w:before="29" w:line="288" w:lineRule="auto"/>
              <w:ind w:left="15"/>
              <w:jc w:val="right"/>
              <w:rPr>
                <w:color w:val="000000"/>
                <w:kern w:val="0"/>
                <w:sz w:val="24"/>
              </w:rPr>
            </w:pPr>
            <w:r w:rsidRPr="00324C76">
              <w:rPr>
                <w:color w:val="000000"/>
                <w:kern w:val="0"/>
                <w:sz w:val="24"/>
              </w:rPr>
              <w:t>-</w:t>
            </w:r>
          </w:p>
        </w:tc>
      </w:tr>
      <w:tr w:rsidR="0066200A" w:rsidRPr="00324C76" w:rsidTr="00D76DD5">
        <w:trPr>
          <w:jc w:val="center"/>
        </w:trPr>
        <w:tc>
          <w:tcPr>
            <w:tcW w:w="944" w:type="dxa"/>
            <w:vAlign w:val="center"/>
          </w:tcPr>
          <w:p w:rsidR="0066200A" w:rsidRPr="00324C76" w:rsidRDefault="0066200A" w:rsidP="00B04217">
            <w:pPr>
              <w:autoSpaceDE w:val="0"/>
              <w:autoSpaceDN w:val="0"/>
              <w:adjustRightInd w:val="0"/>
              <w:spacing w:before="29" w:line="288" w:lineRule="auto"/>
              <w:ind w:left="15"/>
              <w:jc w:val="center"/>
              <w:rPr>
                <w:color w:val="000000"/>
                <w:sz w:val="24"/>
              </w:rPr>
            </w:pPr>
            <w:r w:rsidRPr="00324C76">
              <w:rPr>
                <w:color w:val="000000"/>
                <w:sz w:val="24"/>
              </w:rPr>
              <w:t>7</w:t>
            </w:r>
          </w:p>
        </w:tc>
        <w:tc>
          <w:tcPr>
            <w:tcW w:w="2761" w:type="dxa"/>
            <w:vAlign w:val="center"/>
          </w:tcPr>
          <w:p w:rsidR="0066200A" w:rsidRPr="00324C76" w:rsidRDefault="0066200A" w:rsidP="00B04217">
            <w:pPr>
              <w:autoSpaceDE w:val="0"/>
              <w:autoSpaceDN w:val="0"/>
              <w:adjustRightInd w:val="0"/>
              <w:spacing w:before="29" w:line="288" w:lineRule="auto"/>
              <w:ind w:left="15"/>
              <w:jc w:val="left"/>
              <w:rPr>
                <w:color w:val="000000"/>
                <w:sz w:val="24"/>
              </w:rPr>
            </w:pPr>
            <w:r w:rsidRPr="00324C76">
              <w:rPr>
                <w:color w:val="000000"/>
                <w:sz w:val="24"/>
              </w:rPr>
              <w:t>待摊费用</w:t>
            </w:r>
          </w:p>
        </w:tc>
        <w:tc>
          <w:tcPr>
            <w:tcW w:w="4808" w:type="dxa"/>
            <w:vAlign w:val="center"/>
          </w:tcPr>
          <w:p w:rsidR="0066200A" w:rsidRPr="00324C76" w:rsidRDefault="0066200A" w:rsidP="00B04217">
            <w:pPr>
              <w:autoSpaceDE w:val="0"/>
              <w:autoSpaceDN w:val="0"/>
              <w:adjustRightInd w:val="0"/>
              <w:spacing w:before="29" w:line="288" w:lineRule="auto"/>
              <w:ind w:left="15"/>
              <w:jc w:val="right"/>
              <w:rPr>
                <w:color w:val="000000"/>
                <w:sz w:val="24"/>
              </w:rPr>
            </w:pPr>
            <w:r w:rsidRPr="00324C76">
              <w:rPr>
                <w:color w:val="000000"/>
                <w:sz w:val="24"/>
              </w:rPr>
              <w:t>-</w:t>
            </w:r>
          </w:p>
        </w:tc>
      </w:tr>
      <w:tr w:rsidR="0066200A" w:rsidRPr="00324C76" w:rsidTr="00D76DD5">
        <w:trPr>
          <w:jc w:val="center"/>
        </w:trPr>
        <w:tc>
          <w:tcPr>
            <w:tcW w:w="944" w:type="dxa"/>
            <w:vAlign w:val="center"/>
          </w:tcPr>
          <w:p w:rsidR="0066200A" w:rsidRPr="00324C76" w:rsidRDefault="0066200A" w:rsidP="00B04217">
            <w:pPr>
              <w:autoSpaceDE w:val="0"/>
              <w:autoSpaceDN w:val="0"/>
              <w:adjustRightInd w:val="0"/>
              <w:spacing w:before="29" w:line="288" w:lineRule="auto"/>
              <w:ind w:left="15"/>
              <w:jc w:val="center"/>
              <w:rPr>
                <w:color w:val="000000"/>
                <w:sz w:val="24"/>
              </w:rPr>
            </w:pPr>
            <w:r w:rsidRPr="00324C76">
              <w:rPr>
                <w:color w:val="000000"/>
                <w:sz w:val="24"/>
              </w:rPr>
              <w:t>8</w:t>
            </w:r>
          </w:p>
        </w:tc>
        <w:tc>
          <w:tcPr>
            <w:tcW w:w="2761" w:type="dxa"/>
            <w:vAlign w:val="center"/>
          </w:tcPr>
          <w:p w:rsidR="0066200A" w:rsidRPr="00324C76" w:rsidRDefault="0066200A" w:rsidP="00B04217">
            <w:pPr>
              <w:autoSpaceDE w:val="0"/>
              <w:autoSpaceDN w:val="0"/>
              <w:adjustRightInd w:val="0"/>
              <w:spacing w:before="29" w:line="288" w:lineRule="auto"/>
              <w:ind w:left="15"/>
              <w:jc w:val="left"/>
              <w:rPr>
                <w:color w:val="000000"/>
                <w:kern w:val="0"/>
                <w:sz w:val="24"/>
              </w:rPr>
            </w:pPr>
            <w:r w:rsidRPr="00324C76">
              <w:rPr>
                <w:color w:val="000000"/>
                <w:kern w:val="0"/>
                <w:sz w:val="24"/>
              </w:rPr>
              <w:t>其他</w:t>
            </w:r>
          </w:p>
        </w:tc>
        <w:tc>
          <w:tcPr>
            <w:tcW w:w="4808" w:type="dxa"/>
            <w:vAlign w:val="center"/>
          </w:tcPr>
          <w:p w:rsidR="0066200A" w:rsidRPr="00324C76" w:rsidRDefault="001F5688" w:rsidP="00B04217">
            <w:pPr>
              <w:autoSpaceDE w:val="0"/>
              <w:autoSpaceDN w:val="0"/>
              <w:adjustRightInd w:val="0"/>
              <w:spacing w:before="29" w:line="288" w:lineRule="auto"/>
              <w:ind w:left="15"/>
              <w:jc w:val="right"/>
              <w:rPr>
                <w:color w:val="000000"/>
                <w:kern w:val="0"/>
                <w:sz w:val="24"/>
              </w:rPr>
            </w:pPr>
            <w:r>
              <w:rPr>
                <w:rFonts w:hint="eastAsia"/>
                <w:color w:val="000000"/>
                <w:kern w:val="0"/>
                <w:sz w:val="24"/>
              </w:rPr>
              <w:t>-</w:t>
            </w:r>
          </w:p>
        </w:tc>
      </w:tr>
      <w:tr w:rsidR="0066200A" w:rsidRPr="00324C76" w:rsidTr="00D76DD5">
        <w:trPr>
          <w:jc w:val="center"/>
        </w:trPr>
        <w:tc>
          <w:tcPr>
            <w:tcW w:w="944" w:type="dxa"/>
            <w:vAlign w:val="center"/>
          </w:tcPr>
          <w:p w:rsidR="0066200A" w:rsidRPr="00324C76" w:rsidRDefault="0066200A" w:rsidP="00B04217">
            <w:pPr>
              <w:autoSpaceDE w:val="0"/>
              <w:autoSpaceDN w:val="0"/>
              <w:adjustRightInd w:val="0"/>
              <w:spacing w:before="29" w:line="288" w:lineRule="auto"/>
              <w:ind w:left="15"/>
              <w:jc w:val="center"/>
              <w:rPr>
                <w:color w:val="000000"/>
                <w:sz w:val="24"/>
              </w:rPr>
            </w:pPr>
            <w:r w:rsidRPr="00324C76">
              <w:rPr>
                <w:color w:val="000000"/>
                <w:sz w:val="24"/>
              </w:rPr>
              <w:t>9</w:t>
            </w:r>
          </w:p>
        </w:tc>
        <w:tc>
          <w:tcPr>
            <w:tcW w:w="2761" w:type="dxa"/>
            <w:vAlign w:val="center"/>
          </w:tcPr>
          <w:p w:rsidR="0066200A" w:rsidRPr="00324C76" w:rsidRDefault="0066200A" w:rsidP="00B04217">
            <w:pPr>
              <w:autoSpaceDE w:val="0"/>
              <w:autoSpaceDN w:val="0"/>
              <w:adjustRightInd w:val="0"/>
              <w:spacing w:before="29" w:line="288" w:lineRule="auto"/>
              <w:ind w:left="15"/>
              <w:jc w:val="left"/>
              <w:rPr>
                <w:color w:val="000000"/>
                <w:kern w:val="0"/>
                <w:sz w:val="24"/>
              </w:rPr>
            </w:pPr>
            <w:r w:rsidRPr="00324C76">
              <w:rPr>
                <w:color w:val="000000"/>
                <w:kern w:val="0"/>
                <w:sz w:val="24"/>
              </w:rPr>
              <w:t>合计</w:t>
            </w:r>
          </w:p>
        </w:tc>
        <w:tc>
          <w:tcPr>
            <w:tcW w:w="4808" w:type="dxa"/>
            <w:vAlign w:val="center"/>
          </w:tcPr>
          <w:p w:rsidR="0066200A" w:rsidRPr="00324C76" w:rsidRDefault="00565E20" w:rsidP="00B04217">
            <w:pPr>
              <w:autoSpaceDE w:val="0"/>
              <w:autoSpaceDN w:val="0"/>
              <w:adjustRightInd w:val="0"/>
              <w:spacing w:before="29" w:line="288" w:lineRule="auto"/>
              <w:ind w:left="15"/>
              <w:jc w:val="right"/>
              <w:rPr>
                <w:color w:val="000000"/>
                <w:kern w:val="0"/>
                <w:sz w:val="24"/>
              </w:rPr>
            </w:pPr>
            <w:r w:rsidRPr="00565E20">
              <w:rPr>
                <w:color w:val="000000"/>
                <w:kern w:val="0"/>
                <w:sz w:val="24"/>
              </w:rPr>
              <w:t>48,964.86</w:t>
            </w:r>
          </w:p>
        </w:tc>
      </w:tr>
    </w:tbl>
    <w:p w:rsidR="006B4B1E" w:rsidRPr="00324C76" w:rsidRDefault="006B4B1E" w:rsidP="00B04217">
      <w:pPr>
        <w:autoSpaceDE w:val="0"/>
        <w:autoSpaceDN w:val="0"/>
        <w:adjustRightInd w:val="0"/>
        <w:spacing w:before="29" w:line="288" w:lineRule="auto"/>
        <w:jc w:val="left"/>
        <w:rPr>
          <w:sz w:val="24"/>
        </w:rPr>
      </w:pPr>
    </w:p>
    <w:p w:rsidR="00220542" w:rsidRPr="00324C76" w:rsidRDefault="007D10B0" w:rsidP="00B04217">
      <w:pPr>
        <w:autoSpaceDE w:val="0"/>
        <w:autoSpaceDN w:val="0"/>
        <w:adjustRightInd w:val="0"/>
        <w:spacing w:before="29" w:line="288" w:lineRule="auto"/>
        <w:jc w:val="left"/>
        <w:rPr>
          <w:kern w:val="0"/>
          <w:sz w:val="24"/>
        </w:rPr>
      </w:pPr>
      <w:r w:rsidRPr="00324C76">
        <w:rPr>
          <w:kern w:val="0"/>
          <w:sz w:val="24"/>
        </w:rPr>
        <w:t>5</w:t>
      </w:r>
      <w:r w:rsidR="00220542" w:rsidRPr="00324C76">
        <w:rPr>
          <w:kern w:val="0"/>
          <w:sz w:val="24"/>
        </w:rPr>
        <w:t>.</w:t>
      </w:r>
      <w:r w:rsidRPr="00324C76">
        <w:rPr>
          <w:kern w:val="0"/>
          <w:sz w:val="24"/>
        </w:rPr>
        <w:t>12.4</w:t>
      </w:r>
      <w:r w:rsidR="00220542" w:rsidRPr="00324C76">
        <w:rPr>
          <w:kern w:val="0"/>
          <w:sz w:val="24"/>
        </w:rPr>
        <w:t>报告期末持有的处于转股期的可转换债券明细</w:t>
      </w:r>
    </w:p>
    <w:p w:rsidR="00BA574A" w:rsidRPr="00324C76" w:rsidRDefault="00BA574A" w:rsidP="00B04217">
      <w:pPr>
        <w:autoSpaceDE w:val="0"/>
        <w:autoSpaceDN w:val="0"/>
        <w:adjustRightInd w:val="0"/>
        <w:spacing w:before="29" w:line="288" w:lineRule="auto"/>
        <w:jc w:val="left"/>
        <w:rPr>
          <w:sz w:val="24"/>
        </w:rPr>
      </w:pPr>
      <w:r w:rsidRPr="00324C76">
        <w:rPr>
          <w:sz w:val="24"/>
        </w:rPr>
        <w:t>本基金本报告期末未持有处于转股期的可转换债券。</w:t>
      </w:r>
    </w:p>
    <w:p w:rsidR="006B4B1E" w:rsidRPr="00324C76" w:rsidRDefault="006B4B1E" w:rsidP="00B04217">
      <w:pPr>
        <w:autoSpaceDE w:val="0"/>
        <w:autoSpaceDN w:val="0"/>
        <w:adjustRightInd w:val="0"/>
        <w:spacing w:before="29" w:line="288" w:lineRule="auto"/>
        <w:jc w:val="left"/>
        <w:rPr>
          <w:sz w:val="24"/>
        </w:rPr>
      </w:pPr>
    </w:p>
    <w:p w:rsidR="00220542" w:rsidRPr="00324C76" w:rsidRDefault="007D10B0" w:rsidP="00B04217">
      <w:pPr>
        <w:autoSpaceDE w:val="0"/>
        <w:autoSpaceDN w:val="0"/>
        <w:adjustRightInd w:val="0"/>
        <w:spacing w:before="29" w:line="288" w:lineRule="auto"/>
        <w:jc w:val="left"/>
        <w:rPr>
          <w:bCs/>
          <w:sz w:val="24"/>
        </w:rPr>
      </w:pPr>
      <w:r w:rsidRPr="00324C76">
        <w:rPr>
          <w:kern w:val="0"/>
          <w:sz w:val="24"/>
        </w:rPr>
        <w:t>5.12.5</w:t>
      </w:r>
      <w:r w:rsidR="00220542" w:rsidRPr="00324C76">
        <w:rPr>
          <w:bCs/>
          <w:sz w:val="24"/>
        </w:rPr>
        <w:t>报告期末前十名股票中存在流通受限情况的说明</w:t>
      </w:r>
    </w:p>
    <w:tbl>
      <w:tblPr>
        <w:tblStyle w:val="af7"/>
        <w:tblW w:w="8868" w:type="dxa"/>
        <w:jc w:val="center"/>
        <w:tblLayout w:type="fixed"/>
        <w:tblCellMar>
          <w:top w:w="57" w:type="dxa"/>
          <w:bottom w:w="57" w:type="dxa"/>
        </w:tblCellMar>
        <w:tblLook w:val="04A0" w:firstRow="1" w:lastRow="0" w:firstColumn="1" w:lastColumn="0" w:noHBand="0" w:noVBand="1"/>
      </w:tblPr>
      <w:tblGrid>
        <w:gridCol w:w="1129"/>
        <w:gridCol w:w="1356"/>
        <w:gridCol w:w="1355"/>
        <w:gridCol w:w="1880"/>
        <w:gridCol w:w="1724"/>
        <w:gridCol w:w="1424"/>
      </w:tblGrid>
      <w:tr w:rsidR="00925563" w:rsidRPr="00324C76" w:rsidTr="00E42623">
        <w:trPr>
          <w:jc w:val="center"/>
        </w:trPr>
        <w:tc>
          <w:tcPr>
            <w:tcW w:w="1083" w:type="dxa"/>
            <w:vAlign w:val="center"/>
          </w:tcPr>
          <w:p w:rsidR="00925563" w:rsidRPr="00324C76" w:rsidRDefault="00925563" w:rsidP="00B04217">
            <w:pPr>
              <w:spacing w:before="29" w:line="288" w:lineRule="auto"/>
              <w:ind w:left="17"/>
              <w:jc w:val="center"/>
              <w:rPr>
                <w:color w:val="000000"/>
                <w:sz w:val="24"/>
              </w:rPr>
            </w:pPr>
            <w:r w:rsidRPr="00324C76">
              <w:rPr>
                <w:color w:val="000000"/>
                <w:sz w:val="24"/>
              </w:rPr>
              <w:t>序号</w:t>
            </w:r>
          </w:p>
        </w:tc>
        <w:tc>
          <w:tcPr>
            <w:tcW w:w="1302" w:type="dxa"/>
            <w:vAlign w:val="center"/>
          </w:tcPr>
          <w:p w:rsidR="00925563" w:rsidRPr="00324C76" w:rsidRDefault="00925563" w:rsidP="00B04217">
            <w:pPr>
              <w:spacing w:before="29" w:line="288" w:lineRule="auto"/>
              <w:ind w:left="17"/>
              <w:jc w:val="center"/>
              <w:rPr>
                <w:color w:val="000000"/>
                <w:sz w:val="24"/>
              </w:rPr>
            </w:pPr>
            <w:r w:rsidRPr="00324C76">
              <w:rPr>
                <w:color w:val="000000"/>
                <w:sz w:val="24"/>
              </w:rPr>
              <w:t>股票代码</w:t>
            </w:r>
          </w:p>
        </w:tc>
        <w:tc>
          <w:tcPr>
            <w:tcW w:w="1301" w:type="dxa"/>
            <w:vAlign w:val="center"/>
          </w:tcPr>
          <w:p w:rsidR="00925563" w:rsidRPr="00324C76" w:rsidRDefault="00925563" w:rsidP="00B04217">
            <w:pPr>
              <w:spacing w:before="29" w:line="288" w:lineRule="auto"/>
              <w:ind w:left="17"/>
              <w:jc w:val="center"/>
              <w:rPr>
                <w:color w:val="000000"/>
                <w:sz w:val="24"/>
              </w:rPr>
            </w:pPr>
            <w:r w:rsidRPr="00324C76">
              <w:rPr>
                <w:color w:val="000000"/>
                <w:sz w:val="24"/>
              </w:rPr>
              <w:t>股票名称</w:t>
            </w:r>
          </w:p>
        </w:tc>
        <w:tc>
          <w:tcPr>
            <w:tcW w:w="1805" w:type="dxa"/>
            <w:vAlign w:val="center"/>
          </w:tcPr>
          <w:p w:rsidR="00925563" w:rsidRPr="00324C76" w:rsidRDefault="00925563" w:rsidP="00B04217">
            <w:pPr>
              <w:spacing w:before="29" w:line="288" w:lineRule="auto"/>
              <w:ind w:left="17"/>
              <w:jc w:val="center"/>
              <w:rPr>
                <w:color w:val="000000"/>
                <w:sz w:val="24"/>
              </w:rPr>
            </w:pPr>
            <w:r w:rsidRPr="00324C76">
              <w:rPr>
                <w:color w:val="000000"/>
                <w:sz w:val="24"/>
              </w:rPr>
              <w:t>流通受限部分的公允价值</w:t>
            </w:r>
            <w:r w:rsidRPr="00324C76">
              <w:rPr>
                <w:color w:val="000000"/>
                <w:sz w:val="24"/>
              </w:rPr>
              <w:t>(</w:t>
            </w:r>
            <w:r w:rsidRPr="00324C76">
              <w:rPr>
                <w:color w:val="000000"/>
                <w:sz w:val="24"/>
              </w:rPr>
              <w:t>元</w:t>
            </w:r>
            <w:r w:rsidRPr="00324C76">
              <w:rPr>
                <w:color w:val="000000"/>
                <w:sz w:val="24"/>
              </w:rPr>
              <w:t>)</w:t>
            </w:r>
          </w:p>
        </w:tc>
        <w:tc>
          <w:tcPr>
            <w:tcW w:w="1655" w:type="dxa"/>
            <w:vAlign w:val="center"/>
          </w:tcPr>
          <w:p w:rsidR="00925563" w:rsidRPr="00324C76" w:rsidRDefault="00925563" w:rsidP="00B04217">
            <w:pPr>
              <w:spacing w:before="29" w:line="288" w:lineRule="auto"/>
              <w:ind w:left="17"/>
              <w:jc w:val="center"/>
              <w:rPr>
                <w:color w:val="000000"/>
                <w:sz w:val="24"/>
              </w:rPr>
            </w:pPr>
            <w:r w:rsidRPr="00324C76">
              <w:rPr>
                <w:color w:val="000000"/>
                <w:sz w:val="24"/>
              </w:rPr>
              <w:t>占基金资产净值比例</w:t>
            </w:r>
            <w:r w:rsidRPr="00324C76">
              <w:rPr>
                <w:color w:val="000000"/>
                <w:sz w:val="24"/>
              </w:rPr>
              <w:t>(%)</w:t>
            </w:r>
          </w:p>
        </w:tc>
        <w:tc>
          <w:tcPr>
            <w:tcW w:w="1367" w:type="dxa"/>
            <w:vAlign w:val="center"/>
          </w:tcPr>
          <w:p w:rsidR="00925563" w:rsidRPr="00324C76" w:rsidRDefault="00925563" w:rsidP="00B04217">
            <w:pPr>
              <w:spacing w:before="29" w:line="288" w:lineRule="auto"/>
              <w:ind w:left="17"/>
              <w:jc w:val="center"/>
              <w:rPr>
                <w:color w:val="000000"/>
                <w:sz w:val="24"/>
              </w:rPr>
            </w:pPr>
            <w:r w:rsidRPr="00324C76">
              <w:rPr>
                <w:color w:val="000000"/>
                <w:sz w:val="24"/>
              </w:rPr>
              <w:t>流通受限情况说明</w:t>
            </w:r>
          </w:p>
        </w:tc>
      </w:tr>
      <w:tr w:rsidR="00C5055E">
        <w:trPr>
          <w:jc w:val="center"/>
        </w:trPr>
        <w:tc>
          <w:tcPr>
            <w:tcW w:w="1129" w:type="dxa"/>
            <w:vAlign w:val="center"/>
          </w:tcPr>
          <w:p w:rsidR="00C5055E" w:rsidRDefault="009B548F">
            <w:pPr>
              <w:jc w:val="center"/>
            </w:pPr>
            <w:r>
              <w:rPr>
                <w:color w:val="000000"/>
                <w:sz w:val="24"/>
              </w:rPr>
              <w:t>1</w:t>
            </w:r>
          </w:p>
        </w:tc>
        <w:tc>
          <w:tcPr>
            <w:tcW w:w="1356" w:type="dxa"/>
            <w:vAlign w:val="center"/>
          </w:tcPr>
          <w:p w:rsidR="00C5055E" w:rsidRDefault="009B548F">
            <w:pPr>
              <w:jc w:val="center"/>
            </w:pPr>
            <w:r>
              <w:rPr>
                <w:color w:val="000000"/>
                <w:sz w:val="24"/>
              </w:rPr>
              <w:t>000540</w:t>
            </w:r>
          </w:p>
        </w:tc>
        <w:tc>
          <w:tcPr>
            <w:tcW w:w="1355" w:type="dxa"/>
            <w:vAlign w:val="center"/>
          </w:tcPr>
          <w:p w:rsidR="00C5055E" w:rsidRDefault="009B548F">
            <w:pPr>
              <w:jc w:val="center"/>
            </w:pPr>
            <w:r>
              <w:rPr>
                <w:color w:val="000000"/>
                <w:sz w:val="24"/>
              </w:rPr>
              <w:t>中天金融</w:t>
            </w:r>
          </w:p>
        </w:tc>
        <w:tc>
          <w:tcPr>
            <w:tcW w:w="1880" w:type="dxa"/>
            <w:vAlign w:val="center"/>
          </w:tcPr>
          <w:p w:rsidR="00C5055E" w:rsidRDefault="009B548F">
            <w:pPr>
              <w:jc w:val="right"/>
            </w:pPr>
            <w:r>
              <w:rPr>
                <w:color w:val="000000"/>
                <w:sz w:val="24"/>
              </w:rPr>
              <w:t>68,667.00</w:t>
            </w:r>
          </w:p>
        </w:tc>
        <w:tc>
          <w:tcPr>
            <w:tcW w:w="1724" w:type="dxa"/>
            <w:vAlign w:val="center"/>
          </w:tcPr>
          <w:p w:rsidR="00C5055E" w:rsidRDefault="009B548F">
            <w:pPr>
              <w:jc w:val="right"/>
            </w:pPr>
            <w:r>
              <w:rPr>
                <w:color w:val="000000"/>
                <w:sz w:val="24"/>
              </w:rPr>
              <w:t>0.12</w:t>
            </w:r>
          </w:p>
        </w:tc>
        <w:tc>
          <w:tcPr>
            <w:tcW w:w="1424" w:type="dxa"/>
            <w:vAlign w:val="center"/>
          </w:tcPr>
          <w:p w:rsidR="00C5055E" w:rsidRDefault="009B548F">
            <w:pPr>
              <w:jc w:val="right"/>
            </w:pPr>
            <w:r>
              <w:rPr>
                <w:color w:val="000000"/>
                <w:sz w:val="24"/>
              </w:rPr>
              <w:t>重大事项</w:t>
            </w:r>
          </w:p>
        </w:tc>
      </w:tr>
    </w:tbl>
    <w:p w:rsidR="00163AE8" w:rsidRPr="00324C76" w:rsidRDefault="00163AE8" w:rsidP="00B04217">
      <w:pPr>
        <w:spacing w:before="29" w:line="288" w:lineRule="auto"/>
        <w:rPr>
          <w:sz w:val="24"/>
        </w:rPr>
      </w:pPr>
    </w:p>
    <w:p w:rsidR="00A40C1C" w:rsidRPr="00324C76" w:rsidRDefault="007D10B0" w:rsidP="00B04217">
      <w:pPr>
        <w:spacing w:before="29" w:line="288" w:lineRule="auto"/>
        <w:rPr>
          <w:color w:val="000000"/>
          <w:kern w:val="0"/>
          <w:sz w:val="24"/>
        </w:rPr>
      </w:pPr>
      <w:r w:rsidRPr="00324C76">
        <w:rPr>
          <w:kern w:val="0"/>
          <w:sz w:val="24"/>
        </w:rPr>
        <w:t>5.12.6</w:t>
      </w:r>
      <w:r w:rsidR="00A40C1C" w:rsidRPr="00324C76">
        <w:rPr>
          <w:color w:val="000000"/>
          <w:kern w:val="0"/>
          <w:sz w:val="24"/>
        </w:rPr>
        <w:t>投资组合报告附注的其他文字描述部分</w:t>
      </w:r>
    </w:p>
    <w:p w:rsidR="002620C9" w:rsidRPr="00324C76" w:rsidRDefault="00A40C1C" w:rsidP="00B04217">
      <w:pPr>
        <w:spacing w:before="29" w:line="288" w:lineRule="auto"/>
        <w:rPr>
          <w:color w:val="000000"/>
          <w:sz w:val="24"/>
        </w:rPr>
      </w:pPr>
      <w:r w:rsidRPr="00324C76">
        <w:rPr>
          <w:color w:val="000000"/>
          <w:sz w:val="24"/>
        </w:rPr>
        <w:t>由于四舍五入的原因，分项之和与合计项之间可能存在尾差。</w:t>
      </w:r>
    </w:p>
    <w:p w:rsidR="00232D92" w:rsidRPr="00324C76" w:rsidRDefault="00232D92" w:rsidP="00B04217">
      <w:pPr>
        <w:spacing w:before="29" w:line="288" w:lineRule="auto"/>
        <w:rPr>
          <w:color w:val="000000"/>
          <w:sz w:val="24"/>
        </w:rPr>
      </w:pPr>
    </w:p>
    <w:p w:rsidR="00220542" w:rsidRPr="00324C76" w:rsidRDefault="00F977B5" w:rsidP="00FF1756">
      <w:pPr>
        <w:pStyle w:val="1"/>
        <w:spacing w:beforeLines="100" w:before="312" w:afterLines="100" w:after="312" w:line="360" w:lineRule="auto"/>
        <w:jc w:val="center"/>
        <w:rPr>
          <w:kern w:val="0"/>
          <w:sz w:val="24"/>
          <w:szCs w:val="24"/>
        </w:rPr>
      </w:pPr>
      <w:r w:rsidRPr="006469DC">
        <w:rPr>
          <w:rFonts w:eastAsiaTheme="minorEastAsia"/>
          <w:color w:val="000000" w:themeColor="text1"/>
          <w:kern w:val="0"/>
          <w:sz w:val="24"/>
          <w:szCs w:val="24"/>
        </w:rPr>
        <w:t>§6</w:t>
      </w:r>
      <w:r w:rsidRPr="006469DC">
        <w:rPr>
          <w:rFonts w:eastAsiaTheme="minorEastAsia" w:hint="eastAsia"/>
          <w:color w:val="000000" w:themeColor="text1"/>
          <w:kern w:val="0"/>
          <w:sz w:val="24"/>
          <w:szCs w:val="24"/>
        </w:rPr>
        <w:t xml:space="preserve">  </w:t>
      </w:r>
      <w:r w:rsidR="00220542" w:rsidRPr="00324C76">
        <w:rPr>
          <w:kern w:val="0"/>
          <w:sz w:val="24"/>
          <w:szCs w:val="24"/>
        </w:rPr>
        <w:t>开放式基金份额变动</w:t>
      </w:r>
    </w:p>
    <w:p w:rsidR="00220542" w:rsidRPr="00324C76" w:rsidRDefault="00220542" w:rsidP="00B04217">
      <w:pPr>
        <w:autoSpaceDE w:val="0"/>
        <w:autoSpaceDN w:val="0"/>
        <w:adjustRightInd w:val="0"/>
        <w:spacing w:before="29" w:line="288" w:lineRule="auto"/>
        <w:ind w:left="15"/>
        <w:jc w:val="right"/>
        <w:rPr>
          <w:kern w:val="0"/>
          <w:sz w:val="24"/>
        </w:rPr>
      </w:pPr>
      <w:r w:rsidRPr="00324C76">
        <w:rPr>
          <w:kern w:val="0"/>
          <w:sz w:val="24"/>
        </w:rPr>
        <w:t>单位：份</w:t>
      </w:r>
    </w:p>
    <w:tbl>
      <w:tblPr>
        <w:tblW w:w="8868" w:type="dxa"/>
        <w:jc w:val="center"/>
        <w:tblLayout w:type="fixed"/>
        <w:tblLook w:val="0000" w:firstRow="0" w:lastRow="0" w:firstColumn="0" w:lastColumn="0" w:noHBand="0" w:noVBand="0"/>
      </w:tblPr>
      <w:tblGrid>
        <w:gridCol w:w="4734"/>
        <w:gridCol w:w="4134"/>
      </w:tblGrid>
      <w:tr w:rsidR="00A40C1C" w:rsidRPr="00324C76" w:rsidTr="00B34FD9">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A40C1C" w:rsidRPr="00324C76" w:rsidRDefault="00A40C1C" w:rsidP="00B04217">
            <w:pPr>
              <w:autoSpaceDE w:val="0"/>
              <w:autoSpaceDN w:val="0"/>
              <w:adjustRightInd w:val="0"/>
              <w:spacing w:before="29" w:line="288" w:lineRule="auto"/>
              <w:ind w:left="17"/>
              <w:jc w:val="left"/>
              <w:rPr>
                <w:color w:val="000000"/>
                <w:kern w:val="0"/>
                <w:sz w:val="24"/>
              </w:rPr>
            </w:pPr>
            <w:r w:rsidRPr="00324C76">
              <w:rPr>
                <w:color w:val="000000"/>
                <w:kern w:val="0"/>
                <w:sz w:val="24"/>
              </w:rPr>
              <w:t>报告期期初基金份额总额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A40C1C" w:rsidRPr="00324C76" w:rsidRDefault="00A40C1C" w:rsidP="00B04217">
            <w:pPr>
              <w:autoSpaceDE w:val="0"/>
              <w:autoSpaceDN w:val="0"/>
              <w:adjustRightInd w:val="0"/>
              <w:spacing w:before="29" w:line="288" w:lineRule="auto"/>
              <w:ind w:left="17"/>
              <w:jc w:val="right"/>
              <w:rPr>
                <w:color w:val="000000"/>
                <w:sz w:val="24"/>
              </w:rPr>
            </w:pPr>
            <w:r w:rsidRPr="00324C76">
              <w:rPr>
                <w:color w:val="000000"/>
                <w:sz w:val="24"/>
              </w:rPr>
              <w:t>42,781,098.20</w:t>
            </w:r>
          </w:p>
        </w:tc>
      </w:tr>
      <w:tr w:rsidR="00A40C1C" w:rsidRPr="00324C76" w:rsidTr="00B34FD9">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A40C1C" w:rsidRPr="00324C76" w:rsidRDefault="006973EC" w:rsidP="00B04217">
            <w:pPr>
              <w:autoSpaceDE w:val="0"/>
              <w:autoSpaceDN w:val="0"/>
              <w:adjustRightInd w:val="0"/>
              <w:spacing w:before="29" w:line="288" w:lineRule="auto"/>
              <w:ind w:left="17"/>
              <w:jc w:val="left"/>
              <w:rPr>
                <w:color w:val="000000"/>
                <w:kern w:val="0"/>
                <w:sz w:val="24"/>
              </w:rPr>
            </w:pPr>
            <w:r w:rsidRPr="00324C76">
              <w:rPr>
                <w:color w:val="000000"/>
                <w:kern w:val="0"/>
                <w:sz w:val="24"/>
              </w:rPr>
              <w:t>本报告期</w:t>
            </w:r>
            <w:r w:rsidR="00D621B5">
              <w:rPr>
                <w:rFonts w:hint="eastAsia"/>
                <w:color w:val="000000"/>
                <w:kern w:val="0"/>
                <w:sz w:val="24"/>
              </w:rPr>
              <w:t>期间</w:t>
            </w:r>
            <w:r w:rsidR="00A40C1C" w:rsidRPr="00324C76">
              <w:rPr>
                <w:color w:val="000000"/>
                <w:kern w:val="0"/>
                <w:sz w:val="24"/>
              </w:rPr>
              <w:t>基金总申购份额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A40C1C" w:rsidRPr="00324C76" w:rsidRDefault="00A40C1C" w:rsidP="00B04217">
            <w:pPr>
              <w:autoSpaceDE w:val="0"/>
              <w:autoSpaceDN w:val="0"/>
              <w:adjustRightInd w:val="0"/>
              <w:spacing w:before="29" w:line="288" w:lineRule="auto"/>
              <w:ind w:left="17"/>
              <w:jc w:val="right"/>
              <w:rPr>
                <w:color w:val="000000"/>
                <w:sz w:val="24"/>
              </w:rPr>
            </w:pPr>
            <w:r w:rsidRPr="00324C76">
              <w:rPr>
                <w:color w:val="000000"/>
                <w:sz w:val="24"/>
              </w:rPr>
              <w:t>2,761,682.20</w:t>
            </w:r>
          </w:p>
        </w:tc>
      </w:tr>
      <w:tr w:rsidR="00A40C1C" w:rsidRPr="00324C76" w:rsidTr="00B34FD9">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A40C1C" w:rsidRPr="00324C76" w:rsidRDefault="00A40C1C" w:rsidP="00B04217">
            <w:pPr>
              <w:autoSpaceDE w:val="0"/>
              <w:autoSpaceDN w:val="0"/>
              <w:adjustRightInd w:val="0"/>
              <w:spacing w:before="29" w:line="288" w:lineRule="auto"/>
              <w:ind w:left="17"/>
              <w:jc w:val="left"/>
              <w:rPr>
                <w:color w:val="000000"/>
                <w:kern w:val="0"/>
                <w:sz w:val="24"/>
              </w:rPr>
            </w:pPr>
            <w:r w:rsidRPr="00324C76">
              <w:rPr>
                <w:color w:val="000000"/>
                <w:kern w:val="0"/>
                <w:sz w:val="24"/>
              </w:rPr>
              <w:t>减：</w:t>
            </w:r>
            <w:r w:rsidR="006973EC" w:rsidRPr="00324C76">
              <w:rPr>
                <w:color w:val="000000"/>
                <w:kern w:val="0"/>
                <w:sz w:val="24"/>
              </w:rPr>
              <w:t>本报告期</w:t>
            </w:r>
            <w:r w:rsidR="00D621B5">
              <w:rPr>
                <w:rFonts w:hint="eastAsia"/>
                <w:color w:val="000000"/>
                <w:kern w:val="0"/>
                <w:sz w:val="24"/>
              </w:rPr>
              <w:t>期间</w:t>
            </w:r>
            <w:r w:rsidRPr="00324C76">
              <w:rPr>
                <w:color w:val="000000"/>
                <w:kern w:val="0"/>
                <w:sz w:val="24"/>
              </w:rPr>
              <w:t>基金总赎回份额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A40C1C" w:rsidRPr="00324C76" w:rsidRDefault="00A40C1C" w:rsidP="00B04217">
            <w:pPr>
              <w:autoSpaceDE w:val="0"/>
              <w:autoSpaceDN w:val="0"/>
              <w:adjustRightInd w:val="0"/>
              <w:spacing w:before="29" w:line="288" w:lineRule="auto"/>
              <w:ind w:left="17"/>
              <w:jc w:val="right"/>
              <w:rPr>
                <w:color w:val="000000"/>
                <w:sz w:val="24"/>
              </w:rPr>
            </w:pPr>
            <w:r w:rsidRPr="00324C76">
              <w:rPr>
                <w:color w:val="000000"/>
                <w:sz w:val="24"/>
              </w:rPr>
              <w:t>1,526,486.49</w:t>
            </w:r>
          </w:p>
        </w:tc>
      </w:tr>
      <w:tr w:rsidR="00A40C1C" w:rsidRPr="00324C76" w:rsidTr="00B34FD9">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A40C1C" w:rsidRPr="00324C76" w:rsidRDefault="006973EC" w:rsidP="000F11CB">
            <w:pPr>
              <w:autoSpaceDE w:val="0"/>
              <w:autoSpaceDN w:val="0"/>
              <w:adjustRightInd w:val="0"/>
              <w:spacing w:before="29" w:line="288" w:lineRule="auto"/>
              <w:ind w:left="17"/>
              <w:jc w:val="left"/>
              <w:rPr>
                <w:color w:val="000000"/>
                <w:kern w:val="0"/>
                <w:sz w:val="24"/>
              </w:rPr>
            </w:pPr>
            <w:r w:rsidRPr="00324C76">
              <w:rPr>
                <w:color w:val="000000"/>
                <w:kern w:val="0"/>
                <w:sz w:val="24"/>
              </w:rPr>
              <w:t>本报告期</w:t>
            </w:r>
            <w:r w:rsidR="00D621B5">
              <w:rPr>
                <w:rFonts w:hint="eastAsia"/>
                <w:color w:val="000000"/>
                <w:kern w:val="0"/>
                <w:sz w:val="24"/>
              </w:rPr>
              <w:t>期间</w:t>
            </w:r>
            <w:r w:rsidR="00A40C1C" w:rsidRPr="00324C76">
              <w:rPr>
                <w:color w:val="000000"/>
                <w:kern w:val="0"/>
                <w:sz w:val="24"/>
              </w:rPr>
              <w:t>基金拆分变动份额</w:t>
            </w:r>
            <w:r w:rsidR="00D621B5" w:rsidRPr="006664D2">
              <w:rPr>
                <w:rFonts w:hint="eastAsia"/>
                <w:color w:val="000000"/>
                <w:kern w:val="0"/>
                <w:sz w:val="24"/>
              </w:rPr>
              <w:t>（份额减少以</w:t>
            </w:r>
            <w:r w:rsidR="00D621B5" w:rsidRPr="004D5D71">
              <w:rPr>
                <w:color w:val="000000"/>
              </w:rPr>
              <w:t>“-”</w:t>
            </w:r>
            <w:r w:rsidR="00D621B5" w:rsidRPr="006664D2">
              <w:rPr>
                <w:rFonts w:hint="eastAsia"/>
                <w:color w:val="000000"/>
                <w:kern w:val="0"/>
                <w:sz w:val="24"/>
              </w:rPr>
              <w:t>填列）</w:t>
            </w:r>
          </w:p>
        </w:tc>
        <w:tc>
          <w:tcPr>
            <w:tcW w:w="4025" w:type="dxa"/>
            <w:tcBorders>
              <w:top w:val="single" w:sz="8" w:space="0" w:color="000000"/>
              <w:left w:val="single" w:sz="8" w:space="0" w:color="000000"/>
              <w:bottom w:val="single" w:sz="8" w:space="0" w:color="000000"/>
              <w:right w:val="single" w:sz="8" w:space="0" w:color="000000"/>
            </w:tcBorders>
            <w:vAlign w:val="center"/>
          </w:tcPr>
          <w:p w:rsidR="00A40C1C" w:rsidRPr="00324C76" w:rsidRDefault="00A40C1C" w:rsidP="00B04217">
            <w:pPr>
              <w:autoSpaceDE w:val="0"/>
              <w:autoSpaceDN w:val="0"/>
              <w:adjustRightInd w:val="0"/>
              <w:spacing w:before="29" w:line="288" w:lineRule="auto"/>
              <w:ind w:left="17"/>
              <w:jc w:val="right"/>
              <w:rPr>
                <w:color w:val="000000"/>
                <w:sz w:val="24"/>
              </w:rPr>
            </w:pPr>
            <w:r w:rsidRPr="00324C76">
              <w:rPr>
                <w:color w:val="000000"/>
                <w:sz w:val="24"/>
              </w:rPr>
              <w:t>-</w:t>
            </w:r>
          </w:p>
        </w:tc>
      </w:tr>
      <w:tr w:rsidR="00A40C1C" w:rsidRPr="00324C76" w:rsidTr="00B34FD9">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A40C1C" w:rsidRPr="00324C76" w:rsidRDefault="00A40C1C" w:rsidP="00B04217">
            <w:pPr>
              <w:autoSpaceDE w:val="0"/>
              <w:autoSpaceDN w:val="0"/>
              <w:adjustRightInd w:val="0"/>
              <w:spacing w:before="29" w:line="288" w:lineRule="auto"/>
              <w:ind w:left="17"/>
              <w:jc w:val="left"/>
              <w:rPr>
                <w:color w:val="000000"/>
                <w:kern w:val="0"/>
                <w:sz w:val="24"/>
              </w:rPr>
            </w:pPr>
            <w:r w:rsidRPr="00324C76">
              <w:rPr>
                <w:color w:val="000000"/>
                <w:kern w:val="0"/>
                <w:sz w:val="24"/>
              </w:rPr>
              <w:t>报告期期末基金份额总额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A40C1C" w:rsidRPr="00324C76" w:rsidRDefault="00A40C1C" w:rsidP="00B04217">
            <w:pPr>
              <w:autoSpaceDE w:val="0"/>
              <w:autoSpaceDN w:val="0"/>
              <w:adjustRightInd w:val="0"/>
              <w:spacing w:before="29" w:line="288" w:lineRule="auto"/>
              <w:ind w:left="17"/>
              <w:jc w:val="right"/>
              <w:rPr>
                <w:color w:val="000000"/>
                <w:sz w:val="24"/>
              </w:rPr>
            </w:pPr>
            <w:r w:rsidRPr="00324C76">
              <w:rPr>
                <w:color w:val="000000"/>
                <w:sz w:val="24"/>
              </w:rPr>
              <w:t>44,016,293.91</w:t>
            </w:r>
          </w:p>
        </w:tc>
      </w:tr>
    </w:tbl>
    <w:p w:rsidR="00C5055E" w:rsidRDefault="009B548F">
      <w:pPr>
        <w:autoSpaceDE w:val="0"/>
        <w:autoSpaceDN w:val="0"/>
        <w:adjustRightInd w:val="0"/>
        <w:spacing w:before="29" w:line="288" w:lineRule="auto"/>
        <w:jc w:val="left"/>
        <w:rPr>
          <w:sz w:val="24"/>
        </w:rPr>
      </w:pPr>
      <w:r>
        <w:rPr>
          <w:sz w:val="24"/>
        </w:rPr>
        <w:t>注：</w:t>
      </w:r>
      <w:r>
        <w:rPr>
          <w:sz w:val="24"/>
        </w:rPr>
        <w:t>1</w:t>
      </w:r>
      <w:r>
        <w:rPr>
          <w:sz w:val="24"/>
        </w:rPr>
        <w:t>、如果本报告期间发生转换入、红利再投业务，则总申购份额中包含该业务；</w:t>
      </w:r>
    </w:p>
    <w:p w:rsidR="00220542" w:rsidRPr="00324C76" w:rsidRDefault="00A40C1C" w:rsidP="00B04217">
      <w:pPr>
        <w:autoSpaceDE w:val="0"/>
        <w:autoSpaceDN w:val="0"/>
        <w:adjustRightInd w:val="0"/>
        <w:spacing w:before="29" w:line="288" w:lineRule="auto"/>
        <w:jc w:val="left"/>
        <w:rPr>
          <w:sz w:val="24"/>
        </w:rPr>
      </w:pPr>
      <w:r w:rsidRPr="00324C76">
        <w:rPr>
          <w:sz w:val="24"/>
        </w:rPr>
        <w:t xml:space="preserve">    2</w:t>
      </w:r>
      <w:r w:rsidRPr="00324C76">
        <w:rPr>
          <w:sz w:val="24"/>
        </w:rPr>
        <w:t>、如果本报告期间发生转换出业务，则总赎回份额中包含该业务。</w:t>
      </w:r>
    </w:p>
    <w:p w:rsidR="00035465" w:rsidRDefault="00035465" w:rsidP="00B04217">
      <w:pPr>
        <w:autoSpaceDE w:val="0"/>
        <w:autoSpaceDN w:val="0"/>
        <w:adjustRightInd w:val="0"/>
        <w:spacing w:before="29" w:line="288" w:lineRule="auto"/>
        <w:jc w:val="left"/>
        <w:rPr>
          <w:sz w:val="24"/>
        </w:rPr>
      </w:pPr>
    </w:p>
    <w:p w:rsidR="00F229B7" w:rsidRPr="00F229B7" w:rsidRDefault="00805F23" w:rsidP="00820FB9">
      <w:pPr>
        <w:pStyle w:val="1"/>
        <w:tabs>
          <w:tab w:val="center" w:pos="4156"/>
          <w:tab w:val="right" w:pos="8312"/>
        </w:tabs>
        <w:spacing w:beforeLines="100" w:before="312" w:afterLines="100" w:after="312" w:line="288" w:lineRule="auto"/>
        <w:jc w:val="center"/>
        <w:rPr>
          <w:sz w:val="24"/>
          <w:szCs w:val="24"/>
        </w:rPr>
      </w:pPr>
      <w:r>
        <w:rPr>
          <w:rFonts w:eastAsiaTheme="minorEastAsia"/>
          <w:color w:val="000000"/>
          <w:kern w:val="0"/>
          <w:sz w:val="24"/>
          <w:szCs w:val="24"/>
        </w:rPr>
        <w:t>§</w:t>
      </w:r>
      <w:r w:rsidR="00FF1756">
        <w:rPr>
          <w:rFonts w:eastAsiaTheme="minorEastAsia"/>
          <w:color w:val="000000"/>
          <w:kern w:val="0"/>
          <w:sz w:val="24"/>
          <w:szCs w:val="24"/>
        </w:rPr>
        <w:t>7</w:t>
      </w:r>
      <w:r w:rsidR="00F229B7" w:rsidRPr="00F229B7">
        <w:rPr>
          <w:rFonts w:eastAsiaTheme="minorEastAsia"/>
          <w:color w:val="000000"/>
          <w:kern w:val="0"/>
          <w:sz w:val="24"/>
          <w:szCs w:val="24"/>
        </w:rPr>
        <w:t xml:space="preserve">  </w:t>
      </w:r>
      <w:r w:rsidR="00F229B7" w:rsidRPr="00F229B7">
        <w:rPr>
          <w:sz w:val="24"/>
          <w:szCs w:val="24"/>
        </w:rPr>
        <w:t>基金管理人运用固有资金投资本基金情况</w:t>
      </w:r>
    </w:p>
    <w:p w:rsidR="00F229B7" w:rsidRPr="00F229B7" w:rsidRDefault="00FF1756" w:rsidP="00B04217">
      <w:pPr>
        <w:spacing w:line="288" w:lineRule="auto"/>
        <w:jc w:val="left"/>
        <w:rPr>
          <w:sz w:val="24"/>
        </w:rPr>
      </w:pPr>
      <w:r>
        <w:rPr>
          <w:b/>
          <w:sz w:val="24"/>
        </w:rPr>
        <w:t>7</w:t>
      </w:r>
      <w:r w:rsidR="00F229B7" w:rsidRPr="00F229B7">
        <w:rPr>
          <w:b/>
          <w:sz w:val="24"/>
        </w:rPr>
        <w:t xml:space="preserve">.1 </w:t>
      </w:r>
      <w:r w:rsidR="00F229B7" w:rsidRPr="00F229B7">
        <w:rPr>
          <w:b/>
          <w:sz w:val="24"/>
        </w:rPr>
        <w:t>基金管理人持有本基金份额变动情况</w:t>
      </w:r>
    </w:p>
    <w:p w:rsidR="00F229B7" w:rsidRPr="00F229B7" w:rsidRDefault="00F229B7" w:rsidP="00B04217">
      <w:pPr>
        <w:autoSpaceDE w:val="0"/>
        <w:autoSpaceDN w:val="0"/>
        <w:adjustRightInd w:val="0"/>
        <w:spacing w:before="29" w:line="288" w:lineRule="auto"/>
        <w:ind w:left="15"/>
        <w:jc w:val="right"/>
        <w:rPr>
          <w:rFonts w:eastAsiaTheme="minorEastAsia"/>
          <w:color w:val="000000"/>
          <w:kern w:val="0"/>
          <w:sz w:val="24"/>
        </w:rPr>
      </w:pPr>
      <w:r w:rsidRPr="00F229B7">
        <w:rPr>
          <w:rFonts w:eastAsiaTheme="minorEastAsia" w:hAnsiTheme="minorEastAsia"/>
          <w:color w:val="000000"/>
          <w:kern w:val="0"/>
          <w:sz w:val="24"/>
        </w:rPr>
        <w:t>单位：份</w:t>
      </w:r>
    </w:p>
    <w:tbl>
      <w:tblPr>
        <w:tblW w:w="8868" w:type="dxa"/>
        <w:jc w:val="center"/>
        <w:tblLayout w:type="fixed"/>
        <w:tblLook w:val="04A0" w:firstRow="1" w:lastRow="0" w:firstColumn="1" w:lastColumn="0" w:noHBand="0" w:noVBand="1"/>
      </w:tblPr>
      <w:tblGrid>
        <w:gridCol w:w="5308"/>
        <w:gridCol w:w="3560"/>
      </w:tblGrid>
      <w:tr w:rsidR="00F229B7" w:rsidRPr="00F229B7" w:rsidTr="00784955">
        <w:trPr>
          <w:jc w:val="center"/>
        </w:trPr>
        <w:tc>
          <w:tcPr>
            <w:tcW w:w="5308" w:type="dxa"/>
            <w:tcBorders>
              <w:top w:val="single" w:sz="8" w:space="0" w:color="000000"/>
              <w:left w:val="single" w:sz="8" w:space="0" w:color="000000"/>
              <w:bottom w:val="single" w:sz="8" w:space="0" w:color="000000"/>
              <w:right w:val="single" w:sz="8" w:space="0" w:color="000000"/>
            </w:tcBorders>
            <w:vAlign w:val="center"/>
            <w:hideMark/>
          </w:tcPr>
          <w:p w:rsidR="00F229B7" w:rsidRPr="00F229B7" w:rsidRDefault="00F229B7" w:rsidP="00B04217">
            <w:pPr>
              <w:pStyle w:val="ad"/>
              <w:adjustRightInd w:val="0"/>
              <w:snapToGrid w:val="0"/>
              <w:spacing w:line="288" w:lineRule="auto"/>
              <w:rPr>
                <w:rFonts w:eastAsia="方正仿宋简体"/>
                <w:color w:val="000000"/>
                <w:szCs w:val="24"/>
              </w:rPr>
            </w:pPr>
            <w:r w:rsidRPr="00F229B7">
              <w:rPr>
                <w:color w:val="000000"/>
                <w:szCs w:val="24"/>
              </w:rPr>
              <w:t>报告期期初管理人持有的本基金份额</w:t>
            </w:r>
          </w:p>
        </w:tc>
        <w:tc>
          <w:tcPr>
            <w:tcW w:w="3560" w:type="dxa"/>
            <w:tcBorders>
              <w:top w:val="single" w:sz="8" w:space="0" w:color="000000"/>
              <w:left w:val="single" w:sz="8" w:space="0" w:color="000000"/>
              <w:bottom w:val="single" w:sz="8" w:space="0" w:color="000000"/>
              <w:right w:val="single" w:sz="8" w:space="0" w:color="000000"/>
            </w:tcBorders>
            <w:vAlign w:val="center"/>
            <w:hideMark/>
          </w:tcPr>
          <w:p w:rsidR="00F229B7" w:rsidRPr="00F229B7" w:rsidRDefault="00F229B7" w:rsidP="00B04217">
            <w:pPr>
              <w:spacing w:line="288" w:lineRule="auto"/>
              <w:jc w:val="right"/>
              <w:rPr>
                <w:rFonts w:eastAsiaTheme="minorEastAsia"/>
                <w:sz w:val="24"/>
              </w:rPr>
            </w:pPr>
            <w:r w:rsidRPr="00F229B7">
              <w:rPr>
                <w:rFonts w:eastAsiaTheme="minorEastAsia"/>
                <w:color w:val="000000"/>
                <w:sz w:val="24"/>
              </w:rPr>
              <w:t>13,122,703.41</w:t>
            </w:r>
          </w:p>
        </w:tc>
      </w:tr>
      <w:tr w:rsidR="00F229B7" w:rsidRPr="00F229B7" w:rsidTr="00784955">
        <w:trPr>
          <w:jc w:val="center"/>
        </w:trPr>
        <w:tc>
          <w:tcPr>
            <w:tcW w:w="5308" w:type="dxa"/>
            <w:tcBorders>
              <w:top w:val="single" w:sz="8" w:space="0" w:color="000000"/>
              <w:left w:val="single" w:sz="8" w:space="0" w:color="000000"/>
              <w:bottom w:val="single" w:sz="8" w:space="0" w:color="000000"/>
              <w:right w:val="single" w:sz="8" w:space="0" w:color="000000"/>
            </w:tcBorders>
            <w:vAlign w:val="center"/>
            <w:hideMark/>
          </w:tcPr>
          <w:p w:rsidR="00F229B7" w:rsidRPr="00F229B7" w:rsidRDefault="00F229B7" w:rsidP="00B04217">
            <w:pPr>
              <w:adjustRightInd w:val="0"/>
              <w:snapToGrid w:val="0"/>
              <w:spacing w:line="288" w:lineRule="auto"/>
              <w:rPr>
                <w:color w:val="000000"/>
                <w:sz w:val="24"/>
              </w:rPr>
            </w:pPr>
            <w:r w:rsidRPr="00F229B7">
              <w:rPr>
                <w:rFonts w:eastAsiaTheme="minorEastAsia"/>
                <w:color w:val="000000"/>
                <w:kern w:val="0"/>
                <w:sz w:val="24"/>
              </w:rPr>
              <w:t>本报告期</w:t>
            </w:r>
            <w:r w:rsidRPr="00F229B7">
              <w:rPr>
                <w:color w:val="000000"/>
                <w:sz w:val="24"/>
              </w:rPr>
              <w:t>买入</w:t>
            </w:r>
            <w:r w:rsidRPr="00F229B7">
              <w:rPr>
                <w:color w:val="000000"/>
                <w:sz w:val="24"/>
              </w:rPr>
              <w:t>/</w:t>
            </w:r>
            <w:r w:rsidRPr="00F229B7">
              <w:rPr>
                <w:color w:val="000000"/>
                <w:sz w:val="24"/>
              </w:rPr>
              <w:t>申购总份额</w:t>
            </w:r>
          </w:p>
        </w:tc>
        <w:tc>
          <w:tcPr>
            <w:tcW w:w="3560" w:type="dxa"/>
            <w:tcBorders>
              <w:top w:val="single" w:sz="8" w:space="0" w:color="000000"/>
              <w:left w:val="single" w:sz="8" w:space="0" w:color="000000"/>
              <w:bottom w:val="single" w:sz="8" w:space="0" w:color="000000"/>
              <w:right w:val="single" w:sz="8" w:space="0" w:color="000000"/>
            </w:tcBorders>
            <w:vAlign w:val="center"/>
            <w:hideMark/>
          </w:tcPr>
          <w:p w:rsidR="00F229B7" w:rsidRPr="00F229B7" w:rsidRDefault="00F229B7" w:rsidP="00B04217">
            <w:pPr>
              <w:spacing w:line="288" w:lineRule="auto"/>
              <w:jc w:val="right"/>
              <w:rPr>
                <w:rFonts w:eastAsiaTheme="minorEastAsia"/>
                <w:color w:val="000000"/>
                <w:kern w:val="0"/>
                <w:sz w:val="24"/>
              </w:rPr>
            </w:pPr>
            <w:r w:rsidRPr="00F229B7">
              <w:rPr>
                <w:rFonts w:eastAsiaTheme="minorEastAsia"/>
                <w:color w:val="000000"/>
                <w:sz w:val="24"/>
              </w:rPr>
              <w:t>-</w:t>
            </w:r>
          </w:p>
        </w:tc>
      </w:tr>
      <w:tr w:rsidR="00F229B7" w:rsidRPr="00F229B7" w:rsidTr="00784955">
        <w:trPr>
          <w:jc w:val="center"/>
        </w:trPr>
        <w:tc>
          <w:tcPr>
            <w:tcW w:w="5308" w:type="dxa"/>
            <w:tcBorders>
              <w:top w:val="single" w:sz="8" w:space="0" w:color="000000"/>
              <w:left w:val="single" w:sz="8" w:space="0" w:color="000000"/>
              <w:bottom w:val="single" w:sz="8" w:space="0" w:color="000000"/>
              <w:right w:val="single" w:sz="8" w:space="0" w:color="000000"/>
            </w:tcBorders>
            <w:vAlign w:val="center"/>
            <w:hideMark/>
          </w:tcPr>
          <w:p w:rsidR="00F229B7" w:rsidRPr="00F229B7" w:rsidRDefault="00F229B7" w:rsidP="00B04217">
            <w:pPr>
              <w:adjustRightInd w:val="0"/>
              <w:snapToGrid w:val="0"/>
              <w:spacing w:line="288" w:lineRule="auto"/>
              <w:rPr>
                <w:color w:val="000000"/>
                <w:sz w:val="24"/>
              </w:rPr>
            </w:pPr>
            <w:r w:rsidRPr="00F229B7">
              <w:rPr>
                <w:rFonts w:eastAsiaTheme="minorEastAsia"/>
                <w:color w:val="000000"/>
                <w:kern w:val="0"/>
                <w:sz w:val="24"/>
              </w:rPr>
              <w:t>本报告期</w:t>
            </w:r>
            <w:r w:rsidRPr="00F229B7">
              <w:rPr>
                <w:color w:val="000000"/>
                <w:sz w:val="24"/>
              </w:rPr>
              <w:t>卖出</w:t>
            </w:r>
            <w:r w:rsidRPr="00F229B7">
              <w:rPr>
                <w:color w:val="000000"/>
                <w:sz w:val="24"/>
              </w:rPr>
              <w:t>/</w:t>
            </w:r>
            <w:r w:rsidRPr="00F229B7">
              <w:rPr>
                <w:color w:val="000000"/>
                <w:sz w:val="24"/>
              </w:rPr>
              <w:t>赎回总份额</w:t>
            </w:r>
          </w:p>
        </w:tc>
        <w:tc>
          <w:tcPr>
            <w:tcW w:w="3560" w:type="dxa"/>
            <w:tcBorders>
              <w:top w:val="single" w:sz="8" w:space="0" w:color="000000"/>
              <w:left w:val="single" w:sz="8" w:space="0" w:color="000000"/>
              <w:bottom w:val="single" w:sz="8" w:space="0" w:color="000000"/>
              <w:right w:val="single" w:sz="8" w:space="0" w:color="000000"/>
            </w:tcBorders>
            <w:vAlign w:val="center"/>
            <w:hideMark/>
          </w:tcPr>
          <w:p w:rsidR="00F229B7" w:rsidRPr="00F229B7" w:rsidRDefault="00F229B7" w:rsidP="00B04217">
            <w:pPr>
              <w:spacing w:line="288" w:lineRule="auto"/>
              <w:jc w:val="right"/>
              <w:rPr>
                <w:rFonts w:eastAsiaTheme="minorEastAsia"/>
                <w:color w:val="000000"/>
                <w:kern w:val="0"/>
                <w:sz w:val="24"/>
              </w:rPr>
            </w:pPr>
            <w:r w:rsidRPr="00F229B7">
              <w:rPr>
                <w:rFonts w:eastAsiaTheme="minorEastAsia"/>
                <w:color w:val="000000"/>
                <w:sz w:val="24"/>
              </w:rPr>
              <w:t>-</w:t>
            </w:r>
          </w:p>
        </w:tc>
      </w:tr>
      <w:tr w:rsidR="00F229B7" w:rsidRPr="00F229B7" w:rsidTr="00784955">
        <w:trPr>
          <w:jc w:val="center"/>
        </w:trPr>
        <w:tc>
          <w:tcPr>
            <w:tcW w:w="5308" w:type="dxa"/>
            <w:tcBorders>
              <w:top w:val="single" w:sz="8" w:space="0" w:color="000000"/>
              <w:left w:val="single" w:sz="8" w:space="0" w:color="000000"/>
              <w:bottom w:val="single" w:sz="8" w:space="0" w:color="000000"/>
              <w:right w:val="single" w:sz="8" w:space="0" w:color="000000"/>
            </w:tcBorders>
            <w:vAlign w:val="center"/>
            <w:hideMark/>
          </w:tcPr>
          <w:p w:rsidR="00F229B7" w:rsidRPr="00F229B7" w:rsidRDefault="00F229B7" w:rsidP="00B04217">
            <w:pPr>
              <w:adjustRightInd w:val="0"/>
              <w:snapToGrid w:val="0"/>
              <w:spacing w:line="288" w:lineRule="auto"/>
              <w:rPr>
                <w:color w:val="000000"/>
                <w:sz w:val="24"/>
              </w:rPr>
            </w:pPr>
            <w:r w:rsidRPr="00F229B7">
              <w:rPr>
                <w:color w:val="000000"/>
                <w:sz w:val="24"/>
              </w:rPr>
              <w:t>报告期期末管理人持有的本基金份额</w:t>
            </w:r>
          </w:p>
        </w:tc>
        <w:tc>
          <w:tcPr>
            <w:tcW w:w="3560" w:type="dxa"/>
            <w:tcBorders>
              <w:top w:val="single" w:sz="8" w:space="0" w:color="000000"/>
              <w:left w:val="single" w:sz="8" w:space="0" w:color="000000"/>
              <w:bottom w:val="single" w:sz="8" w:space="0" w:color="000000"/>
              <w:right w:val="single" w:sz="8" w:space="0" w:color="000000"/>
            </w:tcBorders>
            <w:vAlign w:val="center"/>
            <w:hideMark/>
          </w:tcPr>
          <w:p w:rsidR="00F229B7" w:rsidRPr="00F229B7" w:rsidRDefault="00F229B7" w:rsidP="00B04217">
            <w:pPr>
              <w:spacing w:line="288" w:lineRule="auto"/>
              <w:jc w:val="right"/>
              <w:rPr>
                <w:rFonts w:eastAsiaTheme="minorEastAsia"/>
                <w:sz w:val="24"/>
              </w:rPr>
            </w:pPr>
            <w:r w:rsidRPr="00F229B7">
              <w:rPr>
                <w:rFonts w:eastAsiaTheme="minorEastAsia"/>
                <w:color w:val="000000"/>
                <w:sz w:val="24"/>
              </w:rPr>
              <w:t>13,122,703.41</w:t>
            </w:r>
          </w:p>
        </w:tc>
      </w:tr>
      <w:tr w:rsidR="00F229B7" w:rsidRPr="00F229B7" w:rsidTr="00784955">
        <w:trPr>
          <w:jc w:val="center"/>
        </w:trPr>
        <w:tc>
          <w:tcPr>
            <w:tcW w:w="5308" w:type="dxa"/>
            <w:tcBorders>
              <w:top w:val="single" w:sz="8" w:space="0" w:color="000000"/>
              <w:left w:val="single" w:sz="8" w:space="0" w:color="000000"/>
              <w:bottom w:val="single" w:sz="8" w:space="0" w:color="000000"/>
              <w:right w:val="single" w:sz="8" w:space="0" w:color="000000"/>
            </w:tcBorders>
            <w:vAlign w:val="center"/>
            <w:hideMark/>
          </w:tcPr>
          <w:p w:rsidR="00F229B7" w:rsidRPr="00F229B7" w:rsidRDefault="00F229B7" w:rsidP="00B04217">
            <w:pPr>
              <w:adjustRightInd w:val="0"/>
              <w:snapToGrid w:val="0"/>
              <w:spacing w:line="288" w:lineRule="auto"/>
              <w:rPr>
                <w:color w:val="000000"/>
                <w:sz w:val="24"/>
              </w:rPr>
            </w:pPr>
            <w:r w:rsidRPr="00F229B7">
              <w:rPr>
                <w:color w:val="000000"/>
                <w:sz w:val="24"/>
              </w:rPr>
              <w:t>报告期期末持有的本基金份额占基金总份额比例（</w:t>
            </w:r>
            <w:r w:rsidRPr="00F229B7">
              <w:rPr>
                <w:color w:val="000000"/>
                <w:sz w:val="24"/>
              </w:rPr>
              <w:t>%</w:t>
            </w:r>
            <w:r w:rsidRPr="00F229B7">
              <w:rPr>
                <w:color w:val="000000"/>
                <w:sz w:val="24"/>
              </w:rPr>
              <w:t>）</w:t>
            </w:r>
          </w:p>
        </w:tc>
        <w:tc>
          <w:tcPr>
            <w:tcW w:w="3560" w:type="dxa"/>
            <w:tcBorders>
              <w:top w:val="single" w:sz="8" w:space="0" w:color="000000"/>
              <w:left w:val="single" w:sz="8" w:space="0" w:color="000000"/>
              <w:bottom w:val="single" w:sz="8" w:space="0" w:color="000000"/>
              <w:right w:val="single" w:sz="8" w:space="0" w:color="000000"/>
            </w:tcBorders>
            <w:vAlign w:val="center"/>
            <w:hideMark/>
          </w:tcPr>
          <w:p w:rsidR="00F229B7" w:rsidRPr="00F229B7" w:rsidRDefault="00F229B7" w:rsidP="00B04217">
            <w:pPr>
              <w:spacing w:line="288" w:lineRule="auto"/>
              <w:jc w:val="right"/>
              <w:rPr>
                <w:rFonts w:eastAsiaTheme="minorEastAsia"/>
                <w:color w:val="000000"/>
                <w:kern w:val="0"/>
                <w:sz w:val="24"/>
              </w:rPr>
            </w:pPr>
            <w:r w:rsidRPr="00F229B7">
              <w:rPr>
                <w:rFonts w:eastAsiaTheme="minorEastAsia"/>
                <w:color w:val="000000"/>
                <w:sz w:val="24"/>
              </w:rPr>
              <w:t>29.81</w:t>
            </w:r>
          </w:p>
        </w:tc>
      </w:tr>
    </w:tbl>
    <w:p w:rsidR="00F20F7C" w:rsidRDefault="00F20F7C" w:rsidP="00B04217">
      <w:pPr>
        <w:autoSpaceDE w:val="0"/>
        <w:autoSpaceDN w:val="0"/>
        <w:adjustRightInd w:val="0"/>
        <w:spacing w:before="29" w:line="288" w:lineRule="auto"/>
        <w:jc w:val="left"/>
        <w:rPr>
          <w:rFonts w:eastAsiaTheme="minorEastAsia"/>
          <w:color w:val="000000"/>
          <w:sz w:val="24"/>
        </w:rPr>
      </w:pPr>
    </w:p>
    <w:p w:rsidR="00F20F7C" w:rsidRPr="00F20F7C" w:rsidRDefault="00FF1756" w:rsidP="009744C4">
      <w:pPr>
        <w:spacing w:line="288" w:lineRule="auto"/>
        <w:jc w:val="left"/>
        <w:rPr>
          <w:rFonts w:eastAsiaTheme="minorEastAsia"/>
          <w:b/>
          <w:color w:val="000000"/>
          <w:sz w:val="24"/>
        </w:rPr>
      </w:pPr>
      <w:r>
        <w:rPr>
          <w:b/>
          <w:sz w:val="24"/>
        </w:rPr>
        <w:t>7</w:t>
      </w:r>
      <w:r w:rsidR="00F229B7" w:rsidRPr="00F20F7C">
        <w:rPr>
          <w:b/>
          <w:sz w:val="24"/>
        </w:rPr>
        <w:t xml:space="preserve">.2 </w:t>
      </w:r>
      <w:r w:rsidR="00F229B7" w:rsidRPr="00F20F7C">
        <w:rPr>
          <w:rFonts w:hint="eastAsia"/>
          <w:b/>
          <w:sz w:val="24"/>
        </w:rPr>
        <w:t>基金管理人运用固有资金投资本基金交易明细</w:t>
      </w:r>
    </w:p>
    <w:p w:rsidR="00EF07DC" w:rsidRPr="00324C76" w:rsidRDefault="00EF07DC" w:rsidP="00B04217">
      <w:pPr>
        <w:autoSpaceDE w:val="0"/>
        <w:autoSpaceDN w:val="0"/>
        <w:adjustRightInd w:val="0"/>
        <w:spacing w:before="29" w:line="288" w:lineRule="auto"/>
        <w:jc w:val="left"/>
        <w:rPr>
          <w:color w:val="000000"/>
          <w:sz w:val="24"/>
        </w:rPr>
      </w:pPr>
      <w:r w:rsidRPr="00324C76">
        <w:rPr>
          <w:color w:val="000000"/>
          <w:sz w:val="24"/>
        </w:rPr>
        <w:t>本基金管理人本报告期内未进行本基金的申购、赎回、红利再投等。</w:t>
      </w:r>
    </w:p>
    <w:p w:rsidR="00016A56" w:rsidRPr="00324C76" w:rsidRDefault="00016A56" w:rsidP="00B04217">
      <w:pPr>
        <w:autoSpaceDE w:val="0"/>
        <w:autoSpaceDN w:val="0"/>
        <w:adjustRightInd w:val="0"/>
        <w:spacing w:before="29" w:line="288" w:lineRule="auto"/>
        <w:jc w:val="left"/>
        <w:rPr>
          <w:color w:val="000000"/>
          <w:sz w:val="24"/>
        </w:rPr>
      </w:pPr>
    </w:p>
    <w:p w:rsidR="00696A7B" w:rsidRDefault="00696A7B" w:rsidP="00820FB9">
      <w:pPr>
        <w:pStyle w:val="1"/>
        <w:spacing w:beforeLines="100" w:before="312" w:afterLines="100" w:after="312" w:line="360" w:lineRule="auto"/>
        <w:jc w:val="center"/>
        <w:rPr>
          <w:rFonts w:asciiTheme="minorEastAsia" w:eastAsiaTheme="minorEastAsia" w:hAnsiTheme="minorEastAsia" w:cs="Arial"/>
          <w:color w:val="000000" w:themeColor="text1"/>
          <w:kern w:val="0"/>
          <w:sz w:val="24"/>
          <w:szCs w:val="24"/>
        </w:rPr>
      </w:pPr>
      <w:r>
        <w:rPr>
          <w:rFonts w:asciiTheme="minorEastAsia" w:eastAsiaTheme="minorEastAsia" w:hAnsiTheme="minorEastAsia" w:cs="Arial" w:hint="eastAsia"/>
          <w:color w:val="000000" w:themeColor="text1"/>
          <w:kern w:val="0"/>
          <w:sz w:val="24"/>
          <w:szCs w:val="24"/>
        </w:rPr>
        <w:t>§</w:t>
      </w:r>
      <w:r w:rsidR="00FF1756">
        <w:rPr>
          <w:rFonts w:asciiTheme="minorEastAsia" w:eastAsiaTheme="minorEastAsia" w:hAnsiTheme="minorEastAsia" w:cs="Arial"/>
          <w:color w:val="000000" w:themeColor="text1"/>
          <w:kern w:val="0"/>
          <w:sz w:val="24"/>
          <w:szCs w:val="24"/>
        </w:rPr>
        <w:t>8</w:t>
      </w:r>
      <w:r w:rsidR="00C66A9E">
        <w:rPr>
          <w:rFonts w:asciiTheme="minorEastAsia" w:eastAsiaTheme="minorEastAsia" w:hAnsiTheme="minorEastAsia" w:cs="Arial"/>
          <w:color w:val="000000" w:themeColor="text1"/>
          <w:kern w:val="0"/>
          <w:sz w:val="24"/>
          <w:szCs w:val="24"/>
        </w:rPr>
        <w:t xml:space="preserve">  </w:t>
      </w:r>
      <w:r>
        <w:rPr>
          <w:rFonts w:asciiTheme="minorEastAsia" w:eastAsiaTheme="minorEastAsia" w:hAnsiTheme="minorEastAsia" w:cs="Arial" w:hint="eastAsia"/>
          <w:color w:val="000000" w:themeColor="text1"/>
          <w:kern w:val="0"/>
          <w:sz w:val="24"/>
          <w:szCs w:val="24"/>
        </w:rPr>
        <w:t>影响投资者决策的其他重要信息</w:t>
      </w:r>
    </w:p>
    <w:p w:rsidR="00696A7B" w:rsidRDefault="00FF1756" w:rsidP="00696A7B">
      <w:pPr>
        <w:autoSpaceDE w:val="0"/>
        <w:autoSpaceDN w:val="0"/>
        <w:adjustRightInd w:val="0"/>
        <w:spacing w:line="360" w:lineRule="auto"/>
        <w:jc w:val="left"/>
        <w:rPr>
          <w:rFonts w:ascii="宋体" w:hAnsi="宋体"/>
          <w:b/>
          <w:bCs/>
          <w:color w:val="000000"/>
          <w:kern w:val="0"/>
          <w:sz w:val="24"/>
        </w:rPr>
      </w:pPr>
      <w:r>
        <w:rPr>
          <w:rFonts w:ascii="宋体" w:hAnsi="宋体"/>
          <w:b/>
          <w:bCs/>
          <w:color w:val="000000"/>
          <w:kern w:val="0"/>
          <w:sz w:val="24"/>
        </w:rPr>
        <w:t>8</w:t>
      </w:r>
      <w:r w:rsidR="00696A7B">
        <w:rPr>
          <w:rFonts w:ascii="宋体" w:hAnsi="宋体" w:hint="eastAsia"/>
          <w:b/>
          <w:bCs/>
          <w:color w:val="000000"/>
          <w:kern w:val="0"/>
          <w:sz w:val="24"/>
        </w:rPr>
        <w:t>.1 报告期内单一投资者持有基金份额比例达到或超过20%的情况</w:t>
      </w:r>
    </w:p>
    <w:tbl>
      <w:tblPr>
        <w:tblW w:w="92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991"/>
        <w:gridCol w:w="1843"/>
        <w:gridCol w:w="851"/>
        <w:gridCol w:w="850"/>
        <w:gridCol w:w="1134"/>
        <w:gridCol w:w="1419"/>
        <w:gridCol w:w="1130"/>
      </w:tblGrid>
      <w:tr w:rsidR="00696A7B" w:rsidTr="00696A7B">
        <w:tc>
          <w:tcPr>
            <w:tcW w:w="993" w:type="dxa"/>
            <w:vMerge w:val="restart"/>
            <w:tcBorders>
              <w:top w:val="single" w:sz="4" w:space="0" w:color="auto"/>
              <w:left w:val="single" w:sz="4" w:space="0" w:color="auto"/>
              <w:bottom w:val="single" w:sz="4" w:space="0" w:color="auto"/>
              <w:right w:val="single" w:sz="4" w:space="0" w:color="auto"/>
            </w:tcBorders>
            <w:vAlign w:val="center"/>
            <w:hideMark/>
          </w:tcPr>
          <w:p w:rsidR="00696A7B" w:rsidRDefault="00696A7B">
            <w:pPr>
              <w:autoSpaceDE w:val="0"/>
              <w:autoSpaceDN w:val="0"/>
              <w:adjustRightInd w:val="0"/>
              <w:jc w:val="center"/>
              <w:rPr>
                <w:rFonts w:ascii="宋体" w:hAnsi="宋体"/>
                <w:b/>
                <w:bCs/>
                <w:color w:val="000000"/>
                <w:kern w:val="0"/>
                <w:sz w:val="24"/>
              </w:rPr>
            </w:pPr>
            <w:r>
              <w:rPr>
                <w:rFonts w:ascii="宋体" w:hAnsi="宋体" w:hint="eastAsia"/>
                <w:color w:val="000000"/>
                <w:kern w:val="0"/>
                <w:sz w:val="24"/>
              </w:rPr>
              <w:t xml:space="preserve">投资者类别  </w:t>
            </w:r>
          </w:p>
        </w:tc>
        <w:tc>
          <w:tcPr>
            <w:tcW w:w="5670" w:type="dxa"/>
            <w:gridSpan w:val="5"/>
            <w:tcBorders>
              <w:top w:val="single" w:sz="4" w:space="0" w:color="auto"/>
              <w:left w:val="single" w:sz="4" w:space="0" w:color="auto"/>
              <w:bottom w:val="single" w:sz="4" w:space="0" w:color="auto"/>
              <w:right w:val="single" w:sz="4" w:space="0" w:color="auto"/>
            </w:tcBorders>
            <w:vAlign w:val="center"/>
            <w:hideMark/>
          </w:tcPr>
          <w:p w:rsidR="00696A7B" w:rsidRDefault="00696A7B">
            <w:pPr>
              <w:autoSpaceDE w:val="0"/>
              <w:autoSpaceDN w:val="0"/>
              <w:adjustRightInd w:val="0"/>
              <w:jc w:val="center"/>
              <w:rPr>
                <w:rFonts w:ascii="宋体" w:hAnsi="宋体"/>
                <w:b/>
                <w:bCs/>
                <w:color w:val="000000"/>
                <w:kern w:val="0"/>
                <w:sz w:val="24"/>
              </w:rPr>
            </w:pPr>
            <w:r>
              <w:rPr>
                <w:rFonts w:ascii="宋体" w:hAnsi="宋体" w:hint="eastAsia"/>
                <w:color w:val="000000"/>
                <w:kern w:val="0"/>
                <w:sz w:val="24"/>
              </w:rPr>
              <w:t>报告期内持有基金份额变化情况</w:t>
            </w:r>
          </w:p>
        </w:tc>
        <w:tc>
          <w:tcPr>
            <w:tcW w:w="2549" w:type="dxa"/>
            <w:gridSpan w:val="2"/>
            <w:tcBorders>
              <w:top w:val="single" w:sz="4" w:space="0" w:color="auto"/>
              <w:left w:val="single" w:sz="4" w:space="0" w:color="auto"/>
              <w:bottom w:val="single" w:sz="4" w:space="0" w:color="auto"/>
              <w:right w:val="single" w:sz="4" w:space="0" w:color="auto"/>
            </w:tcBorders>
            <w:vAlign w:val="center"/>
            <w:hideMark/>
          </w:tcPr>
          <w:p w:rsidR="00696A7B" w:rsidRDefault="00696A7B">
            <w:pPr>
              <w:autoSpaceDE w:val="0"/>
              <w:autoSpaceDN w:val="0"/>
              <w:adjustRightInd w:val="0"/>
              <w:jc w:val="center"/>
              <w:rPr>
                <w:rFonts w:ascii="宋体" w:hAnsi="宋体"/>
                <w:b/>
                <w:bCs/>
                <w:color w:val="000000"/>
                <w:kern w:val="0"/>
                <w:sz w:val="24"/>
              </w:rPr>
            </w:pPr>
            <w:r>
              <w:rPr>
                <w:rFonts w:ascii="宋体" w:hAnsi="宋体" w:hint="eastAsia"/>
                <w:color w:val="000000"/>
                <w:kern w:val="0"/>
                <w:sz w:val="24"/>
              </w:rPr>
              <w:t>报告期末持有基金情况</w:t>
            </w:r>
          </w:p>
        </w:tc>
      </w:tr>
      <w:tr w:rsidR="00696A7B" w:rsidTr="00696A7B">
        <w:tc>
          <w:tcPr>
            <w:tcW w:w="993" w:type="dxa"/>
            <w:vMerge/>
            <w:tcBorders>
              <w:top w:val="single" w:sz="4" w:space="0" w:color="auto"/>
              <w:left w:val="single" w:sz="4" w:space="0" w:color="auto"/>
              <w:bottom w:val="single" w:sz="4" w:space="0" w:color="auto"/>
              <w:right w:val="single" w:sz="4" w:space="0" w:color="auto"/>
            </w:tcBorders>
            <w:vAlign w:val="center"/>
            <w:hideMark/>
          </w:tcPr>
          <w:p w:rsidR="00696A7B" w:rsidRDefault="00696A7B">
            <w:pPr>
              <w:widowControl/>
              <w:jc w:val="left"/>
              <w:rPr>
                <w:rFonts w:ascii="宋体" w:hAnsi="宋体"/>
                <w:b/>
                <w:bCs/>
                <w:color w:val="000000"/>
                <w:kern w:val="0"/>
                <w:sz w:val="24"/>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696A7B" w:rsidRDefault="00696A7B">
            <w:pPr>
              <w:autoSpaceDE w:val="0"/>
              <w:autoSpaceDN w:val="0"/>
              <w:adjustRightInd w:val="0"/>
              <w:jc w:val="center"/>
              <w:rPr>
                <w:rFonts w:ascii="宋体" w:hAnsi="宋体"/>
                <w:b/>
                <w:bCs/>
                <w:color w:val="000000"/>
                <w:kern w:val="0"/>
                <w:sz w:val="24"/>
              </w:rPr>
            </w:pPr>
            <w:r>
              <w:rPr>
                <w:rFonts w:ascii="宋体" w:hAnsi="宋体" w:hint="eastAsia"/>
                <w:color w:val="000000"/>
                <w:kern w:val="0"/>
                <w:sz w:val="24"/>
              </w:rPr>
              <w:t>序号</w:t>
            </w:r>
          </w:p>
        </w:tc>
        <w:tc>
          <w:tcPr>
            <w:tcW w:w="1843" w:type="dxa"/>
            <w:tcBorders>
              <w:top w:val="single" w:sz="4" w:space="0" w:color="auto"/>
              <w:left w:val="single" w:sz="4" w:space="0" w:color="auto"/>
              <w:bottom w:val="single" w:sz="4" w:space="0" w:color="auto"/>
              <w:right w:val="single" w:sz="4" w:space="0" w:color="auto"/>
            </w:tcBorders>
            <w:vAlign w:val="center"/>
            <w:hideMark/>
          </w:tcPr>
          <w:p w:rsidR="00696A7B" w:rsidRDefault="00696A7B">
            <w:pPr>
              <w:autoSpaceDE w:val="0"/>
              <w:autoSpaceDN w:val="0"/>
              <w:adjustRightInd w:val="0"/>
              <w:jc w:val="center"/>
              <w:rPr>
                <w:rFonts w:ascii="宋体" w:hAnsi="宋体"/>
                <w:b/>
                <w:bCs/>
                <w:color w:val="000000"/>
                <w:kern w:val="0"/>
                <w:sz w:val="24"/>
              </w:rPr>
            </w:pPr>
            <w:r>
              <w:rPr>
                <w:rFonts w:ascii="宋体" w:hAnsi="宋体" w:hint="eastAsia"/>
                <w:color w:val="000000"/>
                <w:kern w:val="0"/>
                <w:sz w:val="24"/>
              </w:rPr>
              <w:t>持有基金份额</w:t>
            </w:r>
            <w:r>
              <w:rPr>
                <w:rFonts w:ascii="宋体" w:hAnsi="宋体" w:hint="eastAsia"/>
                <w:color w:val="000000"/>
                <w:kern w:val="0"/>
                <w:sz w:val="24"/>
              </w:rPr>
              <w:lastRenderedPageBreak/>
              <w:t>比例达到或者超过20%的时间区间</w:t>
            </w:r>
          </w:p>
        </w:tc>
        <w:tc>
          <w:tcPr>
            <w:tcW w:w="851" w:type="dxa"/>
            <w:tcBorders>
              <w:top w:val="single" w:sz="4" w:space="0" w:color="auto"/>
              <w:left w:val="single" w:sz="4" w:space="0" w:color="auto"/>
              <w:bottom w:val="single" w:sz="4" w:space="0" w:color="auto"/>
              <w:right w:val="single" w:sz="4" w:space="0" w:color="auto"/>
            </w:tcBorders>
            <w:vAlign w:val="center"/>
            <w:hideMark/>
          </w:tcPr>
          <w:p w:rsidR="00696A7B" w:rsidRDefault="00696A7B">
            <w:pPr>
              <w:widowControl/>
              <w:jc w:val="center"/>
              <w:rPr>
                <w:rFonts w:ascii="宋体" w:hAnsi="宋体"/>
                <w:b/>
                <w:bCs/>
                <w:color w:val="000000"/>
                <w:kern w:val="0"/>
                <w:sz w:val="24"/>
              </w:rPr>
            </w:pPr>
            <w:r>
              <w:rPr>
                <w:rFonts w:ascii="宋体" w:hAnsi="宋体" w:hint="eastAsia"/>
                <w:color w:val="000000"/>
                <w:kern w:val="0"/>
                <w:sz w:val="24"/>
              </w:rPr>
              <w:lastRenderedPageBreak/>
              <w:t>期初</w:t>
            </w:r>
            <w:r>
              <w:rPr>
                <w:rFonts w:ascii="宋体" w:hAnsi="宋体" w:hint="eastAsia"/>
                <w:color w:val="000000"/>
                <w:kern w:val="0"/>
                <w:sz w:val="24"/>
              </w:rPr>
              <w:lastRenderedPageBreak/>
              <w:t>份额</w:t>
            </w:r>
          </w:p>
        </w:tc>
        <w:tc>
          <w:tcPr>
            <w:tcW w:w="850" w:type="dxa"/>
            <w:tcBorders>
              <w:top w:val="single" w:sz="4" w:space="0" w:color="auto"/>
              <w:left w:val="single" w:sz="4" w:space="0" w:color="auto"/>
              <w:bottom w:val="single" w:sz="4" w:space="0" w:color="auto"/>
              <w:right w:val="single" w:sz="4" w:space="0" w:color="auto"/>
            </w:tcBorders>
            <w:vAlign w:val="center"/>
            <w:hideMark/>
          </w:tcPr>
          <w:p w:rsidR="00696A7B" w:rsidRDefault="00696A7B">
            <w:pPr>
              <w:widowControl/>
              <w:jc w:val="center"/>
              <w:rPr>
                <w:rFonts w:ascii="宋体" w:hAnsi="宋体"/>
                <w:b/>
                <w:bCs/>
                <w:color w:val="000000"/>
                <w:kern w:val="0"/>
                <w:sz w:val="24"/>
              </w:rPr>
            </w:pPr>
            <w:r>
              <w:rPr>
                <w:rFonts w:ascii="宋体" w:hAnsi="宋体" w:hint="eastAsia"/>
                <w:color w:val="000000"/>
                <w:kern w:val="0"/>
                <w:sz w:val="24"/>
              </w:rPr>
              <w:lastRenderedPageBreak/>
              <w:t>申购</w:t>
            </w:r>
            <w:r>
              <w:rPr>
                <w:rFonts w:ascii="宋体" w:hAnsi="宋体" w:hint="eastAsia"/>
                <w:color w:val="000000"/>
                <w:kern w:val="0"/>
                <w:sz w:val="24"/>
              </w:rPr>
              <w:lastRenderedPageBreak/>
              <w:t>份额</w:t>
            </w:r>
          </w:p>
        </w:tc>
        <w:tc>
          <w:tcPr>
            <w:tcW w:w="1134" w:type="dxa"/>
            <w:tcBorders>
              <w:top w:val="single" w:sz="4" w:space="0" w:color="auto"/>
              <w:left w:val="single" w:sz="4" w:space="0" w:color="auto"/>
              <w:bottom w:val="single" w:sz="4" w:space="0" w:color="auto"/>
              <w:right w:val="single" w:sz="4" w:space="0" w:color="auto"/>
            </w:tcBorders>
            <w:vAlign w:val="center"/>
            <w:hideMark/>
          </w:tcPr>
          <w:p w:rsidR="00696A7B" w:rsidRDefault="00696A7B">
            <w:pPr>
              <w:widowControl/>
              <w:jc w:val="center"/>
              <w:rPr>
                <w:rFonts w:ascii="宋体" w:hAnsi="宋体"/>
                <w:b/>
                <w:bCs/>
                <w:color w:val="000000"/>
                <w:kern w:val="0"/>
                <w:sz w:val="24"/>
              </w:rPr>
            </w:pPr>
            <w:r>
              <w:rPr>
                <w:rFonts w:ascii="宋体" w:hAnsi="宋体" w:hint="eastAsia"/>
                <w:color w:val="000000"/>
                <w:kern w:val="0"/>
                <w:sz w:val="24"/>
              </w:rPr>
              <w:lastRenderedPageBreak/>
              <w:t>赎回份</w:t>
            </w:r>
            <w:r>
              <w:rPr>
                <w:rFonts w:ascii="宋体" w:hAnsi="宋体" w:hint="eastAsia"/>
                <w:color w:val="000000"/>
                <w:kern w:val="0"/>
                <w:sz w:val="24"/>
              </w:rPr>
              <w:lastRenderedPageBreak/>
              <w:t>额</w:t>
            </w:r>
          </w:p>
        </w:tc>
        <w:tc>
          <w:tcPr>
            <w:tcW w:w="1419" w:type="dxa"/>
            <w:tcBorders>
              <w:top w:val="single" w:sz="4" w:space="0" w:color="auto"/>
              <w:left w:val="single" w:sz="4" w:space="0" w:color="auto"/>
              <w:bottom w:val="single" w:sz="4" w:space="0" w:color="auto"/>
              <w:right w:val="single" w:sz="4" w:space="0" w:color="auto"/>
            </w:tcBorders>
            <w:vAlign w:val="center"/>
            <w:hideMark/>
          </w:tcPr>
          <w:p w:rsidR="00696A7B" w:rsidRDefault="00696A7B">
            <w:pPr>
              <w:autoSpaceDE w:val="0"/>
              <w:autoSpaceDN w:val="0"/>
              <w:adjustRightInd w:val="0"/>
              <w:jc w:val="center"/>
              <w:rPr>
                <w:rFonts w:ascii="宋体" w:hAnsi="宋体"/>
                <w:b/>
                <w:bCs/>
                <w:color w:val="000000"/>
                <w:kern w:val="0"/>
                <w:sz w:val="24"/>
              </w:rPr>
            </w:pPr>
            <w:r>
              <w:rPr>
                <w:rFonts w:ascii="宋体" w:hAnsi="宋体" w:hint="eastAsia"/>
                <w:color w:val="000000"/>
                <w:kern w:val="0"/>
                <w:sz w:val="24"/>
              </w:rPr>
              <w:lastRenderedPageBreak/>
              <w:t>持有份额</w:t>
            </w:r>
          </w:p>
        </w:tc>
        <w:tc>
          <w:tcPr>
            <w:tcW w:w="1130" w:type="dxa"/>
            <w:tcBorders>
              <w:top w:val="single" w:sz="4" w:space="0" w:color="auto"/>
              <w:left w:val="single" w:sz="4" w:space="0" w:color="auto"/>
              <w:bottom w:val="single" w:sz="4" w:space="0" w:color="auto"/>
              <w:right w:val="single" w:sz="4" w:space="0" w:color="auto"/>
            </w:tcBorders>
            <w:vAlign w:val="center"/>
            <w:hideMark/>
          </w:tcPr>
          <w:p w:rsidR="00696A7B" w:rsidRDefault="00696A7B">
            <w:pPr>
              <w:autoSpaceDE w:val="0"/>
              <w:autoSpaceDN w:val="0"/>
              <w:adjustRightInd w:val="0"/>
              <w:jc w:val="center"/>
              <w:rPr>
                <w:rFonts w:ascii="宋体" w:hAnsi="宋体"/>
                <w:b/>
                <w:bCs/>
                <w:color w:val="000000"/>
                <w:kern w:val="0"/>
                <w:sz w:val="24"/>
              </w:rPr>
            </w:pPr>
            <w:r>
              <w:rPr>
                <w:rFonts w:ascii="宋体" w:hAnsi="宋体" w:hint="eastAsia"/>
                <w:color w:val="000000"/>
                <w:kern w:val="0"/>
                <w:sz w:val="24"/>
              </w:rPr>
              <w:t>份额占</w:t>
            </w:r>
            <w:r>
              <w:rPr>
                <w:rFonts w:ascii="宋体" w:hAnsi="宋体" w:hint="eastAsia"/>
                <w:color w:val="000000"/>
                <w:kern w:val="0"/>
                <w:sz w:val="24"/>
              </w:rPr>
              <w:lastRenderedPageBreak/>
              <w:t>比</w:t>
            </w:r>
          </w:p>
        </w:tc>
      </w:tr>
      <w:tr w:rsidR="00C5055E">
        <w:tc>
          <w:tcPr>
            <w:tcW w:w="992" w:type="dxa"/>
            <w:vMerge w:val="restart"/>
          </w:tcPr>
          <w:p w:rsidR="00C5055E" w:rsidRDefault="00C5055E"/>
          <w:p w:rsidR="00C5055E" w:rsidRDefault="009B548F">
            <w:r>
              <w:rPr>
                <w:rFonts w:ascii="宋体" w:hAnsi="宋体" w:hint="eastAsia"/>
                <w:bCs/>
                <w:color w:val="000000"/>
                <w:kern w:val="0"/>
                <w:sz w:val="24"/>
              </w:rPr>
              <w:t>机构</w:t>
            </w:r>
          </w:p>
        </w:tc>
        <w:tc>
          <w:tcPr>
            <w:tcW w:w="991" w:type="dxa"/>
            <w:vAlign w:val="center"/>
          </w:tcPr>
          <w:p w:rsidR="00C5055E" w:rsidRDefault="009B548F">
            <w:pPr>
              <w:jc w:val="center"/>
            </w:pPr>
            <w:r>
              <w:rPr>
                <w:rFonts w:ascii="宋体" w:hAnsi="宋体" w:hint="eastAsia"/>
                <w:color w:val="000000"/>
                <w:kern w:val="0"/>
                <w:sz w:val="24"/>
              </w:rPr>
              <w:t>1</w:t>
            </w:r>
          </w:p>
        </w:tc>
        <w:tc>
          <w:tcPr>
            <w:tcW w:w="1843" w:type="dxa"/>
            <w:vAlign w:val="center"/>
          </w:tcPr>
          <w:p w:rsidR="00C5055E" w:rsidRDefault="009B548F">
            <w:pPr>
              <w:jc w:val="center"/>
            </w:pPr>
            <w:r>
              <w:rPr>
                <w:rFonts w:ascii="宋体" w:hAnsi="宋体" w:hint="eastAsia"/>
                <w:color w:val="000000"/>
                <w:kern w:val="0"/>
                <w:sz w:val="24"/>
              </w:rPr>
              <w:t>2018/10/1-2018/12/31</w:t>
            </w:r>
          </w:p>
        </w:tc>
        <w:tc>
          <w:tcPr>
            <w:tcW w:w="851" w:type="dxa"/>
            <w:vAlign w:val="center"/>
          </w:tcPr>
          <w:p w:rsidR="00C5055E" w:rsidRDefault="009B548F">
            <w:pPr>
              <w:jc w:val="center"/>
            </w:pPr>
            <w:r>
              <w:rPr>
                <w:rFonts w:ascii="宋体" w:hAnsi="宋体" w:hint="eastAsia"/>
                <w:color w:val="000000"/>
                <w:kern w:val="0"/>
                <w:sz w:val="24"/>
              </w:rPr>
              <w:t>13,122,703.41</w:t>
            </w:r>
          </w:p>
        </w:tc>
        <w:tc>
          <w:tcPr>
            <w:tcW w:w="850" w:type="dxa"/>
            <w:vAlign w:val="center"/>
          </w:tcPr>
          <w:p w:rsidR="00C5055E" w:rsidRDefault="009B548F">
            <w:pPr>
              <w:jc w:val="center"/>
            </w:pPr>
            <w:r>
              <w:rPr>
                <w:rFonts w:ascii="宋体" w:hAnsi="宋体" w:hint="eastAsia"/>
                <w:color w:val="000000"/>
                <w:kern w:val="0"/>
                <w:sz w:val="24"/>
              </w:rPr>
              <w:t>-</w:t>
            </w:r>
          </w:p>
        </w:tc>
        <w:tc>
          <w:tcPr>
            <w:tcW w:w="1134" w:type="dxa"/>
            <w:vAlign w:val="center"/>
          </w:tcPr>
          <w:p w:rsidR="00C5055E" w:rsidRDefault="009B548F">
            <w:pPr>
              <w:jc w:val="center"/>
            </w:pPr>
            <w:r>
              <w:rPr>
                <w:rFonts w:ascii="宋体" w:hAnsi="宋体" w:hint="eastAsia"/>
                <w:color w:val="000000"/>
                <w:kern w:val="0"/>
                <w:sz w:val="24"/>
              </w:rPr>
              <w:t>-</w:t>
            </w:r>
          </w:p>
        </w:tc>
        <w:tc>
          <w:tcPr>
            <w:tcW w:w="1419" w:type="dxa"/>
            <w:vAlign w:val="center"/>
          </w:tcPr>
          <w:p w:rsidR="00C5055E" w:rsidRDefault="009B548F">
            <w:pPr>
              <w:jc w:val="center"/>
            </w:pPr>
            <w:r>
              <w:rPr>
                <w:rFonts w:ascii="宋体" w:hAnsi="宋体" w:hint="eastAsia"/>
                <w:color w:val="000000"/>
                <w:kern w:val="0"/>
                <w:sz w:val="24"/>
              </w:rPr>
              <w:t>13,122,703.41</w:t>
            </w:r>
          </w:p>
        </w:tc>
        <w:tc>
          <w:tcPr>
            <w:tcW w:w="1130" w:type="dxa"/>
            <w:vAlign w:val="center"/>
          </w:tcPr>
          <w:p w:rsidR="00C5055E" w:rsidRDefault="009B548F">
            <w:pPr>
              <w:jc w:val="center"/>
            </w:pPr>
            <w:r>
              <w:rPr>
                <w:rFonts w:ascii="宋体" w:hAnsi="宋体" w:hint="eastAsia"/>
                <w:color w:val="000000"/>
                <w:kern w:val="0"/>
                <w:sz w:val="24"/>
              </w:rPr>
              <w:t>29.81%</w:t>
            </w:r>
          </w:p>
        </w:tc>
      </w:tr>
      <w:tr w:rsidR="00696A7B" w:rsidTr="00696A7B">
        <w:tc>
          <w:tcPr>
            <w:tcW w:w="9212" w:type="dxa"/>
            <w:gridSpan w:val="8"/>
            <w:tcBorders>
              <w:top w:val="single" w:sz="4" w:space="0" w:color="auto"/>
              <w:left w:val="single" w:sz="4" w:space="0" w:color="auto"/>
              <w:bottom w:val="single" w:sz="4" w:space="0" w:color="auto"/>
              <w:right w:val="single" w:sz="4" w:space="0" w:color="auto"/>
            </w:tcBorders>
            <w:vAlign w:val="center"/>
            <w:hideMark/>
          </w:tcPr>
          <w:p w:rsidR="00696A7B" w:rsidRDefault="00696A7B">
            <w:pPr>
              <w:autoSpaceDE w:val="0"/>
              <w:autoSpaceDN w:val="0"/>
              <w:adjustRightInd w:val="0"/>
              <w:jc w:val="center"/>
              <w:rPr>
                <w:rFonts w:ascii="宋体" w:hAnsi="宋体"/>
                <w:kern w:val="0"/>
                <w:sz w:val="24"/>
              </w:rPr>
            </w:pPr>
            <w:r>
              <w:rPr>
                <w:rFonts w:ascii="宋体" w:hAnsi="宋体" w:hint="eastAsia"/>
                <w:color w:val="000000"/>
                <w:kern w:val="0"/>
                <w:sz w:val="24"/>
              </w:rPr>
              <w:t>产品特有风险</w:t>
            </w:r>
          </w:p>
        </w:tc>
      </w:tr>
      <w:tr w:rsidR="00696A7B" w:rsidTr="00696A7B">
        <w:tc>
          <w:tcPr>
            <w:tcW w:w="9212" w:type="dxa"/>
            <w:gridSpan w:val="8"/>
            <w:tcBorders>
              <w:top w:val="single" w:sz="4" w:space="0" w:color="auto"/>
              <w:left w:val="single" w:sz="4" w:space="0" w:color="auto"/>
              <w:bottom w:val="single" w:sz="4" w:space="0" w:color="auto"/>
              <w:right w:val="single" w:sz="4" w:space="0" w:color="auto"/>
            </w:tcBorders>
            <w:vAlign w:val="center"/>
            <w:hideMark/>
          </w:tcPr>
          <w:p w:rsidR="00696A7B" w:rsidRDefault="00696A7B">
            <w:pPr>
              <w:autoSpaceDE w:val="0"/>
              <w:autoSpaceDN w:val="0"/>
              <w:adjustRightInd w:val="0"/>
              <w:jc w:val="left"/>
              <w:rPr>
                <w:rFonts w:ascii="宋体" w:hAnsi="宋体"/>
                <w:kern w:val="0"/>
                <w:sz w:val="24"/>
              </w:rPr>
            </w:pPr>
            <w:r>
              <w:rPr>
                <w:rFonts w:ascii="宋体" w:hAnsi="宋体" w:hint="eastAsia"/>
                <w:kern w:val="0"/>
                <w:sz w:val="24"/>
              </w:rPr>
              <w:t>本基金本报告期内出现单一投资者持有基金份额比例超过基金总份额20%的情况。如该类投资者集中赎回，可能会对本基金带来流动性冲击，从而影响基金的投资运作和收益水平。基金管理人将加强流动性管理，防范相关风险，保护持有人利益。</w:t>
            </w:r>
          </w:p>
        </w:tc>
      </w:tr>
    </w:tbl>
    <w:p w:rsidR="006A0A24" w:rsidRPr="00495FAB" w:rsidRDefault="00220542" w:rsidP="00820FB9">
      <w:pPr>
        <w:pStyle w:val="1"/>
        <w:spacing w:beforeLines="100" w:before="312" w:afterLines="100" w:after="312" w:line="288" w:lineRule="auto"/>
        <w:jc w:val="center"/>
        <w:rPr>
          <w:kern w:val="0"/>
          <w:sz w:val="24"/>
          <w:szCs w:val="24"/>
        </w:rPr>
      </w:pPr>
      <w:r w:rsidRPr="00324C76">
        <w:rPr>
          <w:kern w:val="0"/>
          <w:sz w:val="24"/>
          <w:szCs w:val="24"/>
        </w:rPr>
        <w:t>§</w:t>
      </w:r>
      <w:r w:rsidR="00FF1756">
        <w:rPr>
          <w:kern w:val="0"/>
          <w:sz w:val="24"/>
          <w:szCs w:val="24"/>
        </w:rPr>
        <w:t>9</w:t>
      </w:r>
      <w:r w:rsidR="00C66A9E">
        <w:rPr>
          <w:kern w:val="0"/>
          <w:sz w:val="24"/>
          <w:szCs w:val="24"/>
        </w:rPr>
        <w:t xml:space="preserve">  </w:t>
      </w:r>
      <w:r w:rsidRPr="00324C76">
        <w:rPr>
          <w:kern w:val="0"/>
          <w:sz w:val="24"/>
          <w:szCs w:val="24"/>
        </w:rPr>
        <w:t>备查文件目录</w:t>
      </w:r>
    </w:p>
    <w:p w:rsidR="00220542" w:rsidRPr="00324C76" w:rsidRDefault="00FF1756" w:rsidP="00B04217">
      <w:pPr>
        <w:spacing w:before="29" w:line="288" w:lineRule="auto"/>
        <w:rPr>
          <w:b/>
          <w:sz w:val="24"/>
        </w:rPr>
      </w:pPr>
      <w:r>
        <w:rPr>
          <w:b/>
          <w:sz w:val="24"/>
        </w:rPr>
        <w:t>9</w:t>
      </w:r>
      <w:r w:rsidR="00220542" w:rsidRPr="00324C76">
        <w:rPr>
          <w:b/>
          <w:sz w:val="24"/>
        </w:rPr>
        <w:t>.</w:t>
      </w:r>
      <w:r w:rsidR="0083066D" w:rsidRPr="00324C76">
        <w:rPr>
          <w:b/>
          <w:sz w:val="24"/>
        </w:rPr>
        <w:t>1</w:t>
      </w:r>
      <w:r w:rsidR="00220542" w:rsidRPr="00324C76">
        <w:rPr>
          <w:b/>
          <w:sz w:val="24"/>
        </w:rPr>
        <w:t>备查文件目录</w:t>
      </w:r>
    </w:p>
    <w:p w:rsidR="00C5055E" w:rsidRDefault="009B548F">
      <w:pPr>
        <w:spacing w:before="29" w:line="288" w:lineRule="auto"/>
        <w:ind w:firstLineChars="200" w:firstLine="480"/>
        <w:rPr>
          <w:color w:val="000000"/>
          <w:sz w:val="24"/>
        </w:rPr>
      </w:pPr>
      <w:r>
        <w:rPr>
          <w:color w:val="000000"/>
          <w:sz w:val="24"/>
        </w:rPr>
        <w:t>1</w:t>
      </w:r>
      <w:r>
        <w:rPr>
          <w:color w:val="000000"/>
          <w:sz w:val="24"/>
        </w:rPr>
        <w:t>、中国证监会核准交银施罗德深证</w:t>
      </w:r>
      <w:r>
        <w:rPr>
          <w:color w:val="000000"/>
          <w:sz w:val="24"/>
        </w:rPr>
        <w:t>300</w:t>
      </w:r>
      <w:r>
        <w:rPr>
          <w:color w:val="000000"/>
          <w:sz w:val="24"/>
        </w:rPr>
        <w:t>价值交易型开放式指数证券投资基金联接基金募集的文件；</w:t>
      </w:r>
    </w:p>
    <w:p w:rsidR="00C5055E" w:rsidRDefault="009B548F">
      <w:pPr>
        <w:spacing w:before="29" w:line="288" w:lineRule="auto"/>
        <w:ind w:firstLineChars="200" w:firstLine="480"/>
        <w:rPr>
          <w:color w:val="000000"/>
          <w:sz w:val="24"/>
        </w:rPr>
      </w:pPr>
      <w:r>
        <w:rPr>
          <w:color w:val="000000"/>
          <w:sz w:val="24"/>
        </w:rPr>
        <w:t>2</w:t>
      </w:r>
      <w:r>
        <w:rPr>
          <w:color w:val="000000"/>
          <w:sz w:val="24"/>
        </w:rPr>
        <w:t>、《交银施罗德深证</w:t>
      </w:r>
      <w:r>
        <w:rPr>
          <w:color w:val="000000"/>
          <w:sz w:val="24"/>
        </w:rPr>
        <w:t>300</w:t>
      </w:r>
      <w:r>
        <w:rPr>
          <w:color w:val="000000"/>
          <w:sz w:val="24"/>
        </w:rPr>
        <w:t>价值交易型开放式指数证券投资基金联接基金基金合同》；</w:t>
      </w:r>
      <w:r>
        <w:rPr>
          <w:color w:val="000000"/>
          <w:sz w:val="24"/>
        </w:rPr>
        <w:t xml:space="preserve"> </w:t>
      </w:r>
    </w:p>
    <w:p w:rsidR="00C5055E" w:rsidRDefault="009B548F">
      <w:pPr>
        <w:spacing w:before="29" w:line="288" w:lineRule="auto"/>
        <w:ind w:firstLineChars="200" w:firstLine="480"/>
        <w:rPr>
          <w:color w:val="000000"/>
          <w:sz w:val="24"/>
        </w:rPr>
      </w:pPr>
      <w:r>
        <w:rPr>
          <w:color w:val="000000"/>
          <w:sz w:val="24"/>
        </w:rPr>
        <w:t>3</w:t>
      </w:r>
      <w:r>
        <w:rPr>
          <w:color w:val="000000"/>
          <w:sz w:val="24"/>
        </w:rPr>
        <w:t>、《交银施罗德深证</w:t>
      </w:r>
      <w:r>
        <w:rPr>
          <w:color w:val="000000"/>
          <w:sz w:val="24"/>
        </w:rPr>
        <w:t>300</w:t>
      </w:r>
      <w:r>
        <w:rPr>
          <w:color w:val="000000"/>
          <w:sz w:val="24"/>
        </w:rPr>
        <w:t>价值交易型开放式指数证券投资基金联接基金招募说明书》；</w:t>
      </w:r>
    </w:p>
    <w:p w:rsidR="00C5055E" w:rsidRDefault="009B548F">
      <w:pPr>
        <w:spacing w:before="29" w:line="288" w:lineRule="auto"/>
        <w:ind w:firstLineChars="200" w:firstLine="480"/>
        <w:rPr>
          <w:color w:val="000000"/>
          <w:sz w:val="24"/>
        </w:rPr>
      </w:pPr>
      <w:r>
        <w:rPr>
          <w:color w:val="000000"/>
          <w:sz w:val="24"/>
        </w:rPr>
        <w:t>4</w:t>
      </w:r>
      <w:r>
        <w:rPr>
          <w:color w:val="000000"/>
          <w:sz w:val="24"/>
        </w:rPr>
        <w:t>、《交银施罗德深证</w:t>
      </w:r>
      <w:r>
        <w:rPr>
          <w:color w:val="000000"/>
          <w:sz w:val="24"/>
        </w:rPr>
        <w:t>300</w:t>
      </w:r>
      <w:r>
        <w:rPr>
          <w:color w:val="000000"/>
          <w:sz w:val="24"/>
        </w:rPr>
        <w:t>价值交易型开放式指数证券投资基金联接基金托管协议》；</w:t>
      </w:r>
    </w:p>
    <w:p w:rsidR="00C5055E" w:rsidRDefault="009B548F">
      <w:pPr>
        <w:spacing w:before="29" w:line="288" w:lineRule="auto"/>
        <w:ind w:firstLineChars="200" w:firstLine="480"/>
        <w:rPr>
          <w:color w:val="000000"/>
          <w:sz w:val="24"/>
        </w:rPr>
      </w:pPr>
      <w:r>
        <w:rPr>
          <w:color w:val="000000"/>
          <w:sz w:val="24"/>
        </w:rPr>
        <w:t>5</w:t>
      </w:r>
      <w:r>
        <w:rPr>
          <w:color w:val="000000"/>
          <w:sz w:val="24"/>
        </w:rPr>
        <w:t>、关于申请募集交银施罗德深证</w:t>
      </w:r>
      <w:r>
        <w:rPr>
          <w:color w:val="000000"/>
          <w:sz w:val="24"/>
        </w:rPr>
        <w:t>300</w:t>
      </w:r>
      <w:r>
        <w:rPr>
          <w:color w:val="000000"/>
          <w:sz w:val="24"/>
        </w:rPr>
        <w:t>价值交易型开放式指数证券投资基金联接基金之法律意见书；</w:t>
      </w:r>
    </w:p>
    <w:p w:rsidR="00C5055E" w:rsidRDefault="009B548F">
      <w:pPr>
        <w:spacing w:before="29" w:line="288" w:lineRule="auto"/>
        <w:ind w:firstLineChars="200" w:firstLine="480"/>
        <w:rPr>
          <w:color w:val="000000"/>
          <w:sz w:val="24"/>
        </w:rPr>
      </w:pPr>
      <w:r>
        <w:rPr>
          <w:color w:val="000000"/>
          <w:sz w:val="24"/>
        </w:rPr>
        <w:t>6</w:t>
      </w:r>
      <w:r>
        <w:rPr>
          <w:color w:val="000000"/>
          <w:sz w:val="24"/>
        </w:rPr>
        <w:t>、基金管理人业务资格批件、营业执照；</w:t>
      </w:r>
    </w:p>
    <w:p w:rsidR="00C5055E" w:rsidRDefault="009B548F">
      <w:pPr>
        <w:spacing w:before="29" w:line="288" w:lineRule="auto"/>
        <w:ind w:firstLineChars="200" w:firstLine="480"/>
        <w:rPr>
          <w:color w:val="000000"/>
          <w:sz w:val="24"/>
        </w:rPr>
      </w:pPr>
      <w:r>
        <w:rPr>
          <w:color w:val="000000"/>
          <w:sz w:val="24"/>
        </w:rPr>
        <w:t>7</w:t>
      </w:r>
      <w:r>
        <w:rPr>
          <w:color w:val="000000"/>
          <w:sz w:val="24"/>
        </w:rPr>
        <w:t>、基金托管人业务资格批件、营业执照；</w:t>
      </w:r>
    </w:p>
    <w:p w:rsidR="00220542" w:rsidRPr="00324C76" w:rsidRDefault="00A40C1C" w:rsidP="00B04217">
      <w:pPr>
        <w:spacing w:before="29" w:line="288" w:lineRule="auto"/>
        <w:ind w:firstLineChars="200" w:firstLine="480"/>
        <w:rPr>
          <w:color w:val="000000"/>
          <w:sz w:val="24"/>
        </w:rPr>
      </w:pPr>
      <w:r w:rsidRPr="00324C76">
        <w:rPr>
          <w:color w:val="000000"/>
          <w:sz w:val="24"/>
        </w:rPr>
        <w:t>8</w:t>
      </w:r>
      <w:r w:rsidRPr="00324C76">
        <w:rPr>
          <w:color w:val="000000"/>
          <w:sz w:val="24"/>
        </w:rPr>
        <w:t>、报告期内交银施罗德深证</w:t>
      </w:r>
      <w:r w:rsidRPr="00324C76">
        <w:rPr>
          <w:color w:val="000000"/>
          <w:sz w:val="24"/>
        </w:rPr>
        <w:t>300</w:t>
      </w:r>
      <w:r w:rsidRPr="00324C76">
        <w:rPr>
          <w:color w:val="000000"/>
          <w:sz w:val="24"/>
        </w:rPr>
        <w:t>价值交易型开放式指数证券投资基金联接基金在指定报刊上各项公告的原稿。</w:t>
      </w:r>
    </w:p>
    <w:p w:rsidR="001E7CAE" w:rsidRPr="00324C76" w:rsidRDefault="001E7CAE" w:rsidP="00B04217">
      <w:pPr>
        <w:spacing w:before="29" w:line="288" w:lineRule="auto"/>
        <w:ind w:firstLineChars="200" w:firstLine="480"/>
        <w:rPr>
          <w:color w:val="000000"/>
          <w:sz w:val="24"/>
        </w:rPr>
      </w:pPr>
    </w:p>
    <w:p w:rsidR="00220542" w:rsidRPr="00324C76" w:rsidRDefault="00FF1756" w:rsidP="00B04217">
      <w:pPr>
        <w:spacing w:before="29" w:line="288" w:lineRule="auto"/>
        <w:rPr>
          <w:b/>
          <w:sz w:val="24"/>
        </w:rPr>
      </w:pPr>
      <w:r>
        <w:rPr>
          <w:b/>
          <w:sz w:val="24"/>
        </w:rPr>
        <w:t>9</w:t>
      </w:r>
      <w:r w:rsidR="0083066D" w:rsidRPr="00324C76">
        <w:rPr>
          <w:b/>
          <w:sz w:val="24"/>
        </w:rPr>
        <w:t>.2</w:t>
      </w:r>
      <w:r w:rsidR="00220542" w:rsidRPr="00324C76">
        <w:rPr>
          <w:b/>
          <w:sz w:val="24"/>
        </w:rPr>
        <w:t>存放地点</w:t>
      </w:r>
    </w:p>
    <w:p w:rsidR="00220542" w:rsidRPr="00324C76" w:rsidRDefault="00A40C1C" w:rsidP="00B04217">
      <w:pPr>
        <w:spacing w:before="29" w:line="288" w:lineRule="auto"/>
        <w:ind w:firstLineChars="200" w:firstLine="480"/>
        <w:rPr>
          <w:color w:val="000000"/>
          <w:sz w:val="24"/>
        </w:rPr>
      </w:pPr>
      <w:r w:rsidRPr="00324C76">
        <w:rPr>
          <w:color w:val="000000"/>
          <w:sz w:val="24"/>
        </w:rPr>
        <w:t>备查文件存放于基金管理人的办公场所。</w:t>
      </w:r>
    </w:p>
    <w:p w:rsidR="001E7CAE" w:rsidRPr="00324C76" w:rsidRDefault="001E7CAE" w:rsidP="00B04217">
      <w:pPr>
        <w:spacing w:before="29" w:line="288" w:lineRule="auto"/>
        <w:ind w:firstLineChars="200" w:firstLine="480"/>
        <w:rPr>
          <w:color w:val="000000"/>
          <w:sz w:val="24"/>
        </w:rPr>
      </w:pPr>
    </w:p>
    <w:p w:rsidR="00220542" w:rsidRPr="00324C76" w:rsidRDefault="00FF1756" w:rsidP="00B04217">
      <w:pPr>
        <w:spacing w:before="29" w:line="288" w:lineRule="auto"/>
        <w:rPr>
          <w:b/>
          <w:sz w:val="24"/>
        </w:rPr>
      </w:pPr>
      <w:r>
        <w:rPr>
          <w:b/>
          <w:sz w:val="24"/>
        </w:rPr>
        <w:t>9</w:t>
      </w:r>
      <w:r w:rsidR="0083066D" w:rsidRPr="00324C76">
        <w:rPr>
          <w:b/>
          <w:sz w:val="24"/>
        </w:rPr>
        <w:t>.3</w:t>
      </w:r>
      <w:r w:rsidR="00220542" w:rsidRPr="00324C76">
        <w:rPr>
          <w:b/>
          <w:sz w:val="24"/>
        </w:rPr>
        <w:t>查阅方式</w:t>
      </w:r>
      <w:bookmarkStart w:id="1" w:name="_GoBack"/>
      <w:bookmarkEnd w:id="1"/>
    </w:p>
    <w:p w:rsidR="00C5055E" w:rsidRDefault="009B548F">
      <w:pPr>
        <w:spacing w:before="29" w:line="288" w:lineRule="auto"/>
        <w:ind w:firstLineChars="200" w:firstLine="480"/>
        <w:rPr>
          <w:sz w:val="24"/>
        </w:rPr>
      </w:pPr>
      <w:r>
        <w:rPr>
          <w:color w:val="000000"/>
          <w:sz w:val="24"/>
        </w:rPr>
        <w:t>投资者可在办公时间内至基金管理人的办公场所免费查阅备查文件，或者登录基金管理人的网站</w:t>
      </w:r>
      <w:r>
        <w:rPr>
          <w:color w:val="000000"/>
          <w:sz w:val="24"/>
        </w:rPr>
        <w:t>(www.fund001.com)</w:t>
      </w:r>
      <w:r>
        <w:rPr>
          <w:color w:val="000000"/>
          <w:sz w:val="24"/>
        </w:rPr>
        <w:t>查阅。在支付工本费后，投资者可在合理时间内取得上述文件的复制件或复印件。</w:t>
      </w:r>
      <w:r>
        <w:rPr>
          <w:color w:val="000000"/>
          <w:sz w:val="24"/>
        </w:rPr>
        <w:t xml:space="preserve"> </w:t>
      </w:r>
    </w:p>
    <w:p w:rsidR="00E33DCE" w:rsidRPr="00324C76" w:rsidRDefault="00A40C1C" w:rsidP="00B04217">
      <w:pPr>
        <w:spacing w:before="29" w:line="288" w:lineRule="auto"/>
        <w:ind w:firstLineChars="200" w:firstLine="480"/>
        <w:rPr>
          <w:sz w:val="24"/>
        </w:rPr>
      </w:pPr>
      <w:r w:rsidRPr="00324C76">
        <w:rPr>
          <w:color w:val="000000"/>
          <w:sz w:val="24"/>
        </w:rPr>
        <w:t>投资者对本报告书如有疑问，可咨询本基金管理人交银施罗德基金管理有限公司。本公司客户服务中心电话：</w:t>
      </w:r>
      <w:r w:rsidRPr="00324C76">
        <w:rPr>
          <w:color w:val="000000"/>
          <w:sz w:val="24"/>
        </w:rPr>
        <w:t>400-700-5000</w:t>
      </w:r>
      <w:r w:rsidRPr="00324C76">
        <w:rPr>
          <w:color w:val="000000"/>
          <w:sz w:val="24"/>
        </w:rPr>
        <w:t>（免长途话费），</w:t>
      </w:r>
      <w:r w:rsidRPr="00324C76">
        <w:rPr>
          <w:color w:val="000000"/>
          <w:sz w:val="24"/>
        </w:rPr>
        <w:t>021-61055000</w:t>
      </w:r>
      <w:r w:rsidRPr="00324C76">
        <w:rPr>
          <w:color w:val="000000"/>
          <w:sz w:val="24"/>
        </w:rPr>
        <w:t>，电子邮件：</w:t>
      </w:r>
      <w:r w:rsidRPr="00324C76">
        <w:rPr>
          <w:color w:val="000000"/>
          <w:sz w:val="24"/>
        </w:rPr>
        <w:t>services@jysld.com</w:t>
      </w:r>
      <w:r w:rsidRPr="00324C76">
        <w:rPr>
          <w:color w:val="000000"/>
          <w:sz w:val="24"/>
        </w:rPr>
        <w:t>。</w:t>
      </w:r>
    </w:p>
    <w:p w:rsidR="00897EC2" w:rsidRPr="00324C76" w:rsidRDefault="00897EC2" w:rsidP="00B04217">
      <w:pPr>
        <w:spacing w:before="29" w:line="288" w:lineRule="auto"/>
        <w:ind w:firstLineChars="200" w:firstLine="480"/>
        <w:rPr>
          <w:sz w:val="24"/>
        </w:rPr>
      </w:pPr>
    </w:p>
    <w:sectPr w:rsidR="00897EC2" w:rsidRPr="00324C76" w:rsidSect="00412E7F">
      <w:footerReference w:type="even" r:id="rId15"/>
      <w:pgSz w:w="11906" w:h="16838" w:code="9"/>
      <w:pgMar w:top="1440" w:right="1440" w:bottom="144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4915" w:rsidRDefault="00774915">
      <w:r>
        <w:separator/>
      </w:r>
    </w:p>
  </w:endnote>
  <w:endnote w:type="continuationSeparator" w:id="0">
    <w:p w:rsidR="00774915" w:rsidRDefault="00774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FangSong">
    <w:altName w:val="Arial"/>
    <w:charset w:val="00"/>
    <w:family w:val="auto"/>
    <w:pitch w:val="default"/>
    <w:sig w:usb0="00000003" w:usb1="00000000" w:usb2="00000000" w:usb3="00000000" w:csb0="00000001" w:csb1="00000000"/>
  </w:font>
  <w:font w:name="方正仿宋简体">
    <w:altName w:val="微软雅黑"/>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170A" w:rsidRDefault="00BA170A">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3631" w:rsidRPr="001D0DB0" w:rsidRDefault="00FC3631" w:rsidP="00DB4EE7">
    <w:pPr>
      <w:pStyle w:val="a6"/>
      <w:jc w:val="center"/>
    </w:pPr>
    <w:r>
      <w:rPr>
        <w:rFonts w:hint="eastAsia"/>
        <w:kern w:val="0"/>
        <w:szCs w:val="21"/>
      </w:rPr>
      <w:t>第</w:t>
    </w:r>
    <w:r w:rsidR="00D278A8">
      <w:rPr>
        <w:kern w:val="0"/>
        <w:szCs w:val="21"/>
      </w:rPr>
      <w:fldChar w:fldCharType="begin"/>
    </w:r>
    <w:r>
      <w:rPr>
        <w:kern w:val="0"/>
        <w:szCs w:val="21"/>
      </w:rPr>
      <w:instrText xml:space="preserve"> PAGE </w:instrText>
    </w:r>
    <w:r w:rsidR="00D278A8">
      <w:rPr>
        <w:kern w:val="0"/>
        <w:szCs w:val="21"/>
      </w:rPr>
      <w:fldChar w:fldCharType="separate"/>
    </w:r>
    <w:r w:rsidR="00FF1756">
      <w:rPr>
        <w:noProof/>
        <w:kern w:val="0"/>
        <w:szCs w:val="21"/>
      </w:rPr>
      <w:t>14</w:t>
    </w:r>
    <w:r w:rsidR="00D278A8">
      <w:rPr>
        <w:kern w:val="0"/>
        <w:szCs w:val="21"/>
      </w:rPr>
      <w:fldChar w:fldCharType="end"/>
    </w:r>
    <w:r>
      <w:rPr>
        <w:rFonts w:hint="eastAsia"/>
        <w:kern w:val="0"/>
        <w:szCs w:val="21"/>
      </w:rPr>
      <w:t>页共</w:t>
    </w:r>
    <w:r w:rsidR="00D278A8">
      <w:rPr>
        <w:kern w:val="0"/>
        <w:szCs w:val="21"/>
      </w:rPr>
      <w:fldChar w:fldCharType="begin"/>
    </w:r>
    <w:r>
      <w:rPr>
        <w:kern w:val="0"/>
        <w:szCs w:val="21"/>
      </w:rPr>
      <w:instrText xml:space="preserve"> NUMPAGES </w:instrText>
    </w:r>
    <w:r w:rsidR="00D278A8">
      <w:rPr>
        <w:kern w:val="0"/>
        <w:szCs w:val="21"/>
      </w:rPr>
      <w:fldChar w:fldCharType="separate"/>
    </w:r>
    <w:r w:rsidR="00FF1756">
      <w:rPr>
        <w:noProof/>
        <w:kern w:val="0"/>
        <w:szCs w:val="21"/>
      </w:rPr>
      <w:t>14</w:t>
    </w:r>
    <w:r w:rsidR="00D278A8">
      <w:rPr>
        <w:kern w:val="0"/>
        <w:szCs w:val="21"/>
      </w:rPr>
      <w:fldChar w:fldCharType="end"/>
    </w:r>
    <w:r>
      <w:rPr>
        <w:rFonts w:hint="eastAsia"/>
        <w:kern w:val="0"/>
        <w:szCs w:val="21"/>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170A" w:rsidRDefault="00BA170A">
    <w:pPr>
      <w:pStyle w:val="a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3631" w:rsidRDefault="00D278A8">
    <w:pPr>
      <w:pStyle w:val="a6"/>
      <w:framePr w:wrap="around" w:vAnchor="text" w:hAnchor="margin" w:xAlign="center" w:y="1"/>
      <w:rPr>
        <w:rStyle w:val="a7"/>
      </w:rPr>
    </w:pPr>
    <w:r>
      <w:rPr>
        <w:rStyle w:val="a7"/>
      </w:rPr>
      <w:fldChar w:fldCharType="begin"/>
    </w:r>
    <w:r w:rsidR="00FC3631">
      <w:rPr>
        <w:rStyle w:val="a7"/>
      </w:rPr>
      <w:instrText xml:space="preserve">PAGE  </w:instrText>
    </w:r>
    <w:r>
      <w:rPr>
        <w:rStyle w:val="a7"/>
      </w:rPr>
      <w:fldChar w:fldCharType="end"/>
    </w:r>
  </w:p>
  <w:p w:rsidR="00FC3631" w:rsidRDefault="00FC3631">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4915" w:rsidRDefault="00774915">
      <w:r>
        <w:separator/>
      </w:r>
    </w:p>
  </w:footnote>
  <w:footnote w:type="continuationSeparator" w:id="0">
    <w:p w:rsidR="00774915" w:rsidRDefault="007749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170A" w:rsidRDefault="00BA170A">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3631" w:rsidRPr="00E74491" w:rsidRDefault="00E74491" w:rsidP="00E74491">
    <w:pPr>
      <w:pStyle w:val="a9"/>
      <w:pBdr>
        <w:bottom w:val="single" w:sz="6" w:space="0" w:color="auto"/>
      </w:pBdr>
      <w:ind w:firstLine="480"/>
      <w:jc w:val="right"/>
      <w:rPr>
        <w:sz w:val="24"/>
        <w:szCs w:val="24"/>
      </w:rPr>
    </w:pPr>
    <w:r w:rsidRPr="003E676C">
      <w:rPr>
        <w:sz w:val="24"/>
        <w:szCs w:val="24"/>
      </w:rPr>
      <w:t>交银施罗德深证</w:t>
    </w:r>
    <w:r w:rsidRPr="003E676C">
      <w:rPr>
        <w:sz w:val="24"/>
        <w:szCs w:val="24"/>
      </w:rPr>
      <w:t>300</w:t>
    </w:r>
    <w:r w:rsidRPr="003E676C">
      <w:rPr>
        <w:sz w:val="24"/>
        <w:szCs w:val="24"/>
      </w:rPr>
      <w:t>价值交易型开放式指数证券投资基金联接基金</w:t>
    </w:r>
    <w:r w:rsidRPr="003E676C">
      <w:rPr>
        <w:sz w:val="24"/>
        <w:szCs w:val="24"/>
      </w:rPr>
      <w:t>2018</w:t>
    </w:r>
    <w:r w:rsidRPr="003E676C">
      <w:rPr>
        <w:sz w:val="24"/>
        <w:szCs w:val="24"/>
      </w:rPr>
      <w:t>年第</w:t>
    </w:r>
    <w:r w:rsidRPr="003E676C">
      <w:rPr>
        <w:sz w:val="24"/>
        <w:szCs w:val="24"/>
      </w:rPr>
      <w:t>4</w:t>
    </w:r>
    <w:r w:rsidRPr="003E676C">
      <w:rPr>
        <w:sz w:val="24"/>
        <w:szCs w:val="24"/>
      </w:rPr>
      <w:t>季度报告</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170A" w:rsidRDefault="00BA170A">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cs="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1BC330C7"/>
    <w:multiLevelType w:val="multilevel"/>
    <w:tmpl w:val="0E80B90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 w15:restartNumberingAfterBreak="0">
    <w:nsid w:val="45342383"/>
    <w:multiLevelType w:val="multilevel"/>
    <w:tmpl w:val="0409001D"/>
    <w:styleLink w:val="5"/>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3" w15:restartNumberingAfterBreak="0">
    <w:nsid w:val="491157F5"/>
    <w:multiLevelType w:val="multilevel"/>
    <w:tmpl w:val="4E30F42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4"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hint="eastAsia"/>
        <w:sz w:val="24"/>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5" w15:restartNumberingAfterBreak="0">
    <w:nsid w:val="64C22724"/>
    <w:multiLevelType w:val="multilevel"/>
    <w:tmpl w:val="0409001D"/>
    <w:numStyleLink w:val="5"/>
  </w:abstractNum>
  <w:abstractNum w:abstractNumId="6"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hint="eastAsia"/>
        <w:color w:val="auto"/>
      </w:rPr>
    </w:lvl>
    <w:lvl w:ilvl="1" w:tplc="D5ACC954">
      <w:start w:val="1"/>
      <w:numFmt w:val="japaneseCounting"/>
      <w:lvlText w:val="(%2)"/>
      <w:lvlJc w:val="left"/>
      <w:pPr>
        <w:tabs>
          <w:tab w:val="num" w:pos="810"/>
        </w:tabs>
        <w:ind w:left="810" w:hanging="390"/>
      </w:pPr>
      <w:rPr>
        <w:rFonts w:hint="eastAsia"/>
      </w:rPr>
    </w:lvl>
    <w:lvl w:ilvl="2" w:tplc="E2F6B948">
      <w:start w:val="1"/>
      <w:numFmt w:val="decimal"/>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6"/>
  </w:num>
  <w:num w:numId="2">
    <w:abstractNumId w:val="4"/>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lvl w:ilvl="0">
        <w:numFmt w:val="decimal"/>
        <w:lvlText w:val=""/>
        <w:lvlJc w:val="left"/>
      </w:lvl>
    </w:lvlOverride>
    <w:lvlOverride w:ilvl="1">
      <w:lvl w:ilvl="1">
        <w:start w:val="1"/>
        <w:numFmt w:val="decimal"/>
        <w:lvlText w:val="%1.%2"/>
        <w:lvlJc w:val="left"/>
        <w:pPr>
          <w:tabs>
            <w:tab w:val="num" w:pos="992"/>
          </w:tabs>
          <w:ind w:left="992" w:hanging="567"/>
        </w:pPr>
      </w:lvl>
    </w:lvlOverride>
    <w:lvlOverride w:ilvl="2">
      <w:lvl w:ilvl="2">
        <w:start w:val="1"/>
        <w:numFmt w:val="decimal"/>
        <w:lvlText w:val="%1.%2.%3"/>
        <w:lvlJc w:val="left"/>
        <w:pPr>
          <w:tabs>
            <w:tab w:val="num" w:pos="1418"/>
          </w:tabs>
          <w:ind w:left="1418" w:hanging="567"/>
        </w:pPr>
      </w:lvl>
    </w:lvlOverride>
  </w:num>
  <w:num w:numId="6">
    <w:abstractNumId w:val="2"/>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PostScriptOverText/>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46302"/>
    <w:rsid w:val="0000403B"/>
    <w:rsid w:val="00005911"/>
    <w:rsid w:val="00006B68"/>
    <w:rsid w:val="00010A83"/>
    <w:rsid w:val="00010A8E"/>
    <w:rsid w:val="00010AC3"/>
    <w:rsid w:val="00011250"/>
    <w:rsid w:val="00011EB5"/>
    <w:rsid w:val="0001280C"/>
    <w:rsid w:val="00016A56"/>
    <w:rsid w:val="00017581"/>
    <w:rsid w:val="00020583"/>
    <w:rsid w:val="00021C28"/>
    <w:rsid w:val="00021DD4"/>
    <w:rsid w:val="00023BE7"/>
    <w:rsid w:val="00024528"/>
    <w:rsid w:val="00027942"/>
    <w:rsid w:val="00027D15"/>
    <w:rsid w:val="00035465"/>
    <w:rsid w:val="00037FCF"/>
    <w:rsid w:val="000421B8"/>
    <w:rsid w:val="00043ABF"/>
    <w:rsid w:val="000445E4"/>
    <w:rsid w:val="00045A7E"/>
    <w:rsid w:val="00046A8E"/>
    <w:rsid w:val="000510AB"/>
    <w:rsid w:val="00052864"/>
    <w:rsid w:val="00052921"/>
    <w:rsid w:val="0005338E"/>
    <w:rsid w:val="00053B07"/>
    <w:rsid w:val="00055AF1"/>
    <w:rsid w:val="00064AE3"/>
    <w:rsid w:val="00066524"/>
    <w:rsid w:val="00070CD1"/>
    <w:rsid w:val="0007171B"/>
    <w:rsid w:val="00076821"/>
    <w:rsid w:val="00081D05"/>
    <w:rsid w:val="0008252F"/>
    <w:rsid w:val="00087CF7"/>
    <w:rsid w:val="0009414A"/>
    <w:rsid w:val="00094876"/>
    <w:rsid w:val="00095912"/>
    <w:rsid w:val="00095CE0"/>
    <w:rsid w:val="00096933"/>
    <w:rsid w:val="00097230"/>
    <w:rsid w:val="000A056F"/>
    <w:rsid w:val="000A06A0"/>
    <w:rsid w:val="000A1C78"/>
    <w:rsid w:val="000A457E"/>
    <w:rsid w:val="000A53FD"/>
    <w:rsid w:val="000A549A"/>
    <w:rsid w:val="000A72F2"/>
    <w:rsid w:val="000A7493"/>
    <w:rsid w:val="000B0C56"/>
    <w:rsid w:val="000B3E43"/>
    <w:rsid w:val="000B5CC0"/>
    <w:rsid w:val="000B666F"/>
    <w:rsid w:val="000C027D"/>
    <w:rsid w:val="000C0871"/>
    <w:rsid w:val="000C14B1"/>
    <w:rsid w:val="000C1723"/>
    <w:rsid w:val="000C1B20"/>
    <w:rsid w:val="000C4107"/>
    <w:rsid w:val="000C45E7"/>
    <w:rsid w:val="000C6634"/>
    <w:rsid w:val="000D01F4"/>
    <w:rsid w:val="000D1519"/>
    <w:rsid w:val="000D1C1A"/>
    <w:rsid w:val="000D1E9C"/>
    <w:rsid w:val="000D27BF"/>
    <w:rsid w:val="000D7713"/>
    <w:rsid w:val="000E0611"/>
    <w:rsid w:val="000E186B"/>
    <w:rsid w:val="000E4456"/>
    <w:rsid w:val="000F11CB"/>
    <w:rsid w:val="000F175F"/>
    <w:rsid w:val="000F17D1"/>
    <w:rsid w:val="000F5C95"/>
    <w:rsid w:val="000F60FF"/>
    <w:rsid w:val="000F635F"/>
    <w:rsid w:val="000F6C61"/>
    <w:rsid w:val="00100C12"/>
    <w:rsid w:val="001049B6"/>
    <w:rsid w:val="00104BDD"/>
    <w:rsid w:val="001051C6"/>
    <w:rsid w:val="0011177A"/>
    <w:rsid w:val="00116E31"/>
    <w:rsid w:val="00120EC8"/>
    <w:rsid w:val="0012304E"/>
    <w:rsid w:val="001248EF"/>
    <w:rsid w:val="001257C7"/>
    <w:rsid w:val="00125830"/>
    <w:rsid w:val="0012658D"/>
    <w:rsid w:val="00126DDF"/>
    <w:rsid w:val="001270BF"/>
    <w:rsid w:val="00127A39"/>
    <w:rsid w:val="00127BAC"/>
    <w:rsid w:val="001378A4"/>
    <w:rsid w:val="00140A14"/>
    <w:rsid w:val="00142A56"/>
    <w:rsid w:val="00144DF5"/>
    <w:rsid w:val="00145A97"/>
    <w:rsid w:val="00146485"/>
    <w:rsid w:val="00150AD6"/>
    <w:rsid w:val="00153B40"/>
    <w:rsid w:val="00154ADA"/>
    <w:rsid w:val="0015531A"/>
    <w:rsid w:val="00156E40"/>
    <w:rsid w:val="00163AE8"/>
    <w:rsid w:val="00163B27"/>
    <w:rsid w:val="00165317"/>
    <w:rsid w:val="00165E22"/>
    <w:rsid w:val="00171067"/>
    <w:rsid w:val="00171BAD"/>
    <w:rsid w:val="00174121"/>
    <w:rsid w:val="001744B4"/>
    <w:rsid w:val="001756A1"/>
    <w:rsid w:val="001761EE"/>
    <w:rsid w:val="00176EAA"/>
    <w:rsid w:val="00177009"/>
    <w:rsid w:val="0017725A"/>
    <w:rsid w:val="00177C4B"/>
    <w:rsid w:val="00180BE7"/>
    <w:rsid w:val="0018325A"/>
    <w:rsid w:val="00186199"/>
    <w:rsid w:val="001928F7"/>
    <w:rsid w:val="00192EC8"/>
    <w:rsid w:val="00194537"/>
    <w:rsid w:val="0019563C"/>
    <w:rsid w:val="00197779"/>
    <w:rsid w:val="001A21A9"/>
    <w:rsid w:val="001A2984"/>
    <w:rsid w:val="001A59D8"/>
    <w:rsid w:val="001A5FA6"/>
    <w:rsid w:val="001A6E56"/>
    <w:rsid w:val="001A78A4"/>
    <w:rsid w:val="001B2F0C"/>
    <w:rsid w:val="001B3F9C"/>
    <w:rsid w:val="001C078E"/>
    <w:rsid w:val="001C2E42"/>
    <w:rsid w:val="001C37F6"/>
    <w:rsid w:val="001C4587"/>
    <w:rsid w:val="001C6288"/>
    <w:rsid w:val="001D0F6A"/>
    <w:rsid w:val="001D1D94"/>
    <w:rsid w:val="001D20D5"/>
    <w:rsid w:val="001D21BC"/>
    <w:rsid w:val="001D2FA5"/>
    <w:rsid w:val="001D35E0"/>
    <w:rsid w:val="001D5045"/>
    <w:rsid w:val="001D57CC"/>
    <w:rsid w:val="001D5A44"/>
    <w:rsid w:val="001D5A49"/>
    <w:rsid w:val="001D724B"/>
    <w:rsid w:val="001E11D3"/>
    <w:rsid w:val="001E2A6A"/>
    <w:rsid w:val="001E3DC2"/>
    <w:rsid w:val="001E429A"/>
    <w:rsid w:val="001E5689"/>
    <w:rsid w:val="001E56FF"/>
    <w:rsid w:val="001E5C6B"/>
    <w:rsid w:val="001E7CAE"/>
    <w:rsid w:val="001F03E1"/>
    <w:rsid w:val="001F0853"/>
    <w:rsid w:val="001F38BB"/>
    <w:rsid w:val="001F3CC6"/>
    <w:rsid w:val="001F4530"/>
    <w:rsid w:val="001F5688"/>
    <w:rsid w:val="002005FD"/>
    <w:rsid w:val="00200C9F"/>
    <w:rsid w:val="002010DE"/>
    <w:rsid w:val="00202968"/>
    <w:rsid w:val="00202C32"/>
    <w:rsid w:val="00203AEF"/>
    <w:rsid w:val="002070DE"/>
    <w:rsid w:val="0021023C"/>
    <w:rsid w:val="00211A26"/>
    <w:rsid w:val="002124AD"/>
    <w:rsid w:val="002125F7"/>
    <w:rsid w:val="00214463"/>
    <w:rsid w:val="00214756"/>
    <w:rsid w:val="00214B50"/>
    <w:rsid w:val="00215CF2"/>
    <w:rsid w:val="00220542"/>
    <w:rsid w:val="00221174"/>
    <w:rsid w:val="00221233"/>
    <w:rsid w:val="00221540"/>
    <w:rsid w:val="00225ADC"/>
    <w:rsid w:val="00232D92"/>
    <w:rsid w:val="00234D01"/>
    <w:rsid w:val="002359EB"/>
    <w:rsid w:val="002363AB"/>
    <w:rsid w:val="00237963"/>
    <w:rsid w:val="002404C7"/>
    <w:rsid w:val="00240E66"/>
    <w:rsid w:val="0024260D"/>
    <w:rsid w:val="00245012"/>
    <w:rsid w:val="0024504E"/>
    <w:rsid w:val="0024651F"/>
    <w:rsid w:val="0024740E"/>
    <w:rsid w:val="0025007E"/>
    <w:rsid w:val="00250970"/>
    <w:rsid w:val="00251392"/>
    <w:rsid w:val="0025158D"/>
    <w:rsid w:val="0025281A"/>
    <w:rsid w:val="00253D3C"/>
    <w:rsid w:val="00255292"/>
    <w:rsid w:val="00260200"/>
    <w:rsid w:val="00261468"/>
    <w:rsid w:val="002620C9"/>
    <w:rsid w:val="00263E8D"/>
    <w:rsid w:val="002648D8"/>
    <w:rsid w:val="00273F86"/>
    <w:rsid w:val="002774F0"/>
    <w:rsid w:val="00282506"/>
    <w:rsid w:val="0028459B"/>
    <w:rsid w:val="00284C5F"/>
    <w:rsid w:val="00284CBC"/>
    <w:rsid w:val="002873F0"/>
    <w:rsid w:val="0029290C"/>
    <w:rsid w:val="00294DD0"/>
    <w:rsid w:val="002964F9"/>
    <w:rsid w:val="002A089C"/>
    <w:rsid w:val="002A1F14"/>
    <w:rsid w:val="002A24FD"/>
    <w:rsid w:val="002A2678"/>
    <w:rsid w:val="002A2E01"/>
    <w:rsid w:val="002A398F"/>
    <w:rsid w:val="002A5C6B"/>
    <w:rsid w:val="002A5D31"/>
    <w:rsid w:val="002A5D65"/>
    <w:rsid w:val="002A714F"/>
    <w:rsid w:val="002A7558"/>
    <w:rsid w:val="002B1851"/>
    <w:rsid w:val="002B27FF"/>
    <w:rsid w:val="002B6793"/>
    <w:rsid w:val="002B6FAE"/>
    <w:rsid w:val="002C0867"/>
    <w:rsid w:val="002C1726"/>
    <w:rsid w:val="002C21A6"/>
    <w:rsid w:val="002C26D5"/>
    <w:rsid w:val="002C42F9"/>
    <w:rsid w:val="002C5777"/>
    <w:rsid w:val="002C5CC8"/>
    <w:rsid w:val="002C5D69"/>
    <w:rsid w:val="002D179F"/>
    <w:rsid w:val="002D32E3"/>
    <w:rsid w:val="002D4360"/>
    <w:rsid w:val="002E0FEB"/>
    <w:rsid w:val="002E27D4"/>
    <w:rsid w:val="002F0F79"/>
    <w:rsid w:val="002F280E"/>
    <w:rsid w:val="002F3709"/>
    <w:rsid w:val="002F3A6C"/>
    <w:rsid w:val="002F4296"/>
    <w:rsid w:val="002F46DA"/>
    <w:rsid w:val="00300951"/>
    <w:rsid w:val="00300FD7"/>
    <w:rsid w:val="003019BF"/>
    <w:rsid w:val="003023C9"/>
    <w:rsid w:val="00302CA8"/>
    <w:rsid w:val="00302DE9"/>
    <w:rsid w:val="003030C2"/>
    <w:rsid w:val="00304ADD"/>
    <w:rsid w:val="00304C05"/>
    <w:rsid w:val="00305084"/>
    <w:rsid w:val="0031189A"/>
    <w:rsid w:val="00314308"/>
    <w:rsid w:val="003204E9"/>
    <w:rsid w:val="00321E8C"/>
    <w:rsid w:val="003225A9"/>
    <w:rsid w:val="00322A86"/>
    <w:rsid w:val="00323AE8"/>
    <w:rsid w:val="00324548"/>
    <w:rsid w:val="00324C5F"/>
    <w:rsid w:val="00324C76"/>
    <w:rsid w:val="003251EE"/>
    <w:rsid w:val="003251F4"/>
    <w:rsid w:val="003303E3"/>
    <w:rsid w:val="003329EA"/>
    <w:rsid w:val="00333E4E"/>
    <w:rsid w:val="003404B6"/>
    <w:rsid w:val="003407A5"/>
    <w:rsid w:val="00341188"/>
    <w:rsid w:val="0034147B"/>
    <w:rsid w:val="00343D0F"/>
    <w:rsid w:val="00350238"/>
    <w:rsid w:val="0035109C"/>
    <w:rsid w:val="00351F0A"/>
    <w:rsid w:val="0035432B"/>
    <w:rsid w:val="003567DA"/>
    <w:rsid w:val="00357F6A"/>
    <w:rsid w:val="003603E3"/>
    <w:rsid w:val="00360A1E"/>
    <w:rsid w:val="00361E7E"/>
    <w:rsid w:val="003634D5"/>
    <w:rsid w:val="00370748"/>
    <w:rsid w:val="00370AA4"/>
    <w:rsid w:val="00371FF4"/>
    <w:rsid w:val="00372D64"/>
    <w:rsid w:val="00377520"/>
    <w:rsid w:val="00380D36"/>
    <w:rsid w:val="003822D3"/>
    <w:rsid w:val="00383B58"/>
    <w:rsid w:val="00384E91"/>
    <w:rsid w:val="00386630"/>
    <w:rsid w:val="00390B25"/>
    <w:rsid w:val="00397156"/>
    <w:rsid w:val="0039770F"/>
    <w:rsid w:val="00397960"/>
    <w:rsid w:val="003A3BC4"/>
    <w:rsid w:val="003A458A"/>
    <w:rsid w:val="003A7129"/>
    <w:rsid w:val="003B128A"/>
    <w:rsid w:val="003B1FB8"/>
    <w:rsid w:val="003B2F13"/>
    <w:rsid w:val="003B3278"/>
    <w:rsid w:val="003B405E"/>
    <w:rsid w:val="003B460A"/>
    <w:rsid w:val="003B57D3"/>
    <w:rsid w:val="003C044A"/>
    <w:rsid w:val="003C1F58"/>
    <w:rsid w:val="003C6409"/>
    <w:rsid w:val="003C792F"/>
    <w:rsid w:val="003D124B"/>
    <w:rsid w:val="003D1893"/>
    <w:rsid w:val="003D18F3"/>
    <w:rsid w:val="003D3D37"/>
    <w:rsid w:val="003D754A"/>
    <w:rsid w:val="003D78B5"/>
    <w:rsid w:val="003E10F5"/>
    <w:rsid w:val="003E244F"/>
    <w:rsid w:val="003E62A6"/>
    <w:rsid w:val="003E695F"/>
    <w:rsid w:val="003E6C9B"/>
    <w:rsid w:val="003E709C"/>
    <w:rsid w:val="003E7B89"/>
    <w:rsid w:val="003F4241"/>
    <w:rsid w:val="003F48E7"/>
    <w:rsid w:val="003F5DE1"/>
    <w:rsid w:val="003F780A"/>
    <w:rsid w:val="003F7C45"/>
    <w:rsid w:val="004011B3"/>
    <w:rsid w:val="0040132C"/>
    <w:rsid w:val="00402A3A"/>
    <w:rsid w:val="00402ED1"/>
    <w:rsid w:val="00405085"/>
    <w:rsid w:val="004066FC"/>
    <w:rsid w:val="00407C10"/>
    <w:rsid w:val="004113B4"/>
    <w:rsid w:val="00411C09"/>
    <w:rsid w:val="00412E7F"/>
    <w:rsid w:val="00414827"/>
    <w:rsid w:val="00416C10"/>
    <w:rsid w:val="00417017"/>
    <w:rsid w:val="00422543"/>
    <w:rsid w:val="00424EF3"/>
    <w:rsid w:val="004253A2"/>
    <w:rsid w:val="004268BB"/>
    <w:rsid w:val="00427037"/>
    <w:rsid w:val="00431047"/>
    <w:rsid w:val="004318D9"/>
    <w:rsid w:val="00431B86"/>
    <w:rsid w:val="004408EC"/>
    <w:rsid w:val="00441E6A"/>
    <w:rsid w:val="0044240C"/>
    <w:rsid w:val="00442EB8"/>
    <w:rsid w:val="00443810"/>
    <w:rsid w:val="00443C8F"/>
    <w:rsid w:val="004445C7"/>
    <w:rsid w:val="00446302"/>
    <w:rsid w:val="00446862"/>
    <w:rsid w:val="00452481"/>
    <w:rsid w:val="00454F86"/>
    <w:rsid w:val="00456BE4"/>
    <w:rsid w:val="00456CEF"/>
    <w:rsid w:val="00457804"/>
    <w:rsid w:val="004646BF"/>
    <w:rsid w:val="00464744"/>
    <w:rsid w:val="004665E3"/>
    <w:rsid w:val="004721FE"/>
    <w:rsid w:val="004731F1"/>
    <w:rsid w:val="004739A8"/>
    <w:rsid w:val="0047622F"/>
    <w:rsid w:val="00480BC8"/>
    <w:rsid w:val="00481265"/>
    <w:rsid w:val="004814BF"/>
    <w:rsid w:val="00481E6C"/>
    <w:rsid w:val="00483508"/>
    <w:rsid w:val="0048587E"/>
    <w:rsid w:val="00486365"/>
    <w:rsid w:val="00486D56"/>
    <w:rsid w:val="00487C2B"/>
    <w:rsid w:val="00487E29"/>
    <w:rsid w:val="004909BF"/>
    <w:rsid w:val="00490A9D"/>
    <w:rsid w:val="00491158"/>
    <w:rsid w:val="00491506"/>
    <w:rsid w:val="0049297D"/>
    <w:rsid w:val="004929F2"/>
    <w:rsid w:val="00494289"/>
    <w:rsid w:val="00495A03"/>
    <w:rsid w:val="00495FAB"/>
    <w:rsid w:val="00497079"/>
    <w:rsid w:val="004A15F0"/>
    <w:rsid w:val="004A1BBA"/>
    <w:rsid w:val="004A3E3C"/>
    <w:rsid w:val="004A5F76"/>
    <w:rsid w:val="004A6C88"/>
    <w:rsid w:val="004A6ECD"/>
    <w:rsid w:val="004B0E6D"/>
    <w:rsid w:val="004B16E8"/>
    <w:rsid w:val="004B6250"/>
    <w:rsid w:val="004B6F8A"/>
    <w:rsid w:val="004B76B1"/>
    <w:rsid w:val="004C0057"/>
    <w:rsid w:val="004C0541"/>
    <w:rsid w:val="004C2C46"/>
    <w:rsid w:val="004C4CF1"/>
    <w:rsid w:val="004C575D"/>
    <w:rsid w:val="004C7235"/>
    <w:rsid w:val="004C7955"/>
    <w:rsid w:val="004D047F"/>
    <w:rsid w:val="004D3D96"/>
    <w:rsid w:val="004D55B2"/>
    <w:rsid w:val="004D650F"/>
    <w:rsid w:val="004D6E34"/>
    <w:rsid w:val="004D6F1D"/>
    <w:rsid w:val="004E2133"/>
    <w:rsid w:val="004E2276"/>
    <w:rsid w:val="004E386C"/>
    <w:rsid w:val="004E60FB"/>
    <w:rsid w:val="004F1DD8"/>
    <w:rsid w:val="004F779C"/>
    <w:rsid w:val="004F7846"/>
    <w:rsid w:val="005000D4"/>
    <w:rsid w:val="00504850"/>
    <w:rsid w:val="00510CAF"/>
    <w:rsid w:val="005128C5"/>
    <w:rsid w:val="0051357F"/>
    <w:rsid w:val="0051478B"/>
    <w:rsid w:val="0051566A"/>
    <w:rsid w:val="00515D7B"/>
    <w:rsid w:val="005166E9"/>
    <w:rsid w:val="0052009E"/>
    <w:rsid w:val="00525E59"/>
    <w:rsid w:val="00526BBC"/>
    <w:rsid w:val="00527176"/>
    <w:rsid w:val="005318CC"/>
    <w:rsid w:val="005348C7"/>
    <w:rsid w:val="005349B1"/>
    <w:rsid w:val="00535766"/>
    <w:rsid w:val="0053592B"/>
    <w:rsid w:val="005374BC"/>
    <w:rsid w:val="00542355"/>
    <w:rsid w:val="00542CC1"/>
    <w:rsid w:val="00543188"/>
    <w:rsid w:val="00543367"/>
    <w:rsid w:val="00543BFA"/>
    <w:rsid w:val="00547D9C"/>
    <w:rsid w:val="00547DA1"/>
    <w:rsid w:val="00551BAA"/>
    <w:rsid w:val="0055513C"/>
    <w:rsid w:val="0055753F"/>
    <w:rsid w:val="00560C94"/>
    <w:rsid w:val="0056291C"/>
    <w:rsid w:val="005629AF"/>
    <w:rsid w:val="00563A3F"/>
    <w:rsid w:val="00565A63"/>
    <w:rsid w:val="00565E20"/>
    <w:rsid w:val="00566588"/>
    <w:rsid w:val="0057275D"/>
    <w:rsid w:val="005742B7"/>
    <w:rsid w:val="00575252"/>
    <w:rsid w:val="005800A9"/>
    <w:rsid w:val="00580488"/>
    <w:rsid w:val="0058074D"/>
    <w:rsid w:val="00580FD1"/>
    <w:rsid w:val="00582FAD"/>
    <w:rsid w:val="00583489"/>
    <w:rsid w:val="00583771"/>
    <w:rsid w:val="00590FE4"/>
    <w:rsid w:val="00591D9C"/>
    <w:rsid w:val="0059320E"/>
    <w:rsid w:val="00593440"/>
    <w:rsid w:val="005960E5"/>
    <w:rsid w:val="00597057"/>
    <w:rsid w:val="00597D8B"/>
    <w:rsid w:val="00597E06"/>
    <w:rsid w:val="005A1C30"/>
    <w:rsid w:val="005A3295"/>
    <w:rsid w:val="005A44A3"/>
    <w:rsid w:val="005A46FF"/>
    <w:rsid w:val="005B011E"/>
    <w:rsid w:val="005B1C89"/>
    <w:rsid w:val="005B2E84"/>
    <w:rsid w:val="005B323C"/>
    <w:rsid w:val="005B7B0E"/>
    <w:rsid w:val="005B7DCD"/>
    <w:rsid w:val="005C0751"/>
    <w:rsid w:val="005C2C2B"/>
    <w:rsid w:val="005C5409"/>
    <w:rsid w:val="005C69AC"/>
    <w:rsid w:val="005C722E"/>
    <w:rsid w:val="005D01A4"/>
    <w:rsid w:val="005D259B"/>
    <w:rsid w:val="005D278A"/>
    <w:rsid w:val="005D45B3"/>
    <w:rsid w:val="005D4CEB"/>
    <w:rsid w:val="005D5E5B"/>
    <w:rsid w:val="005D6496"/>
    <w:rsid w:val="005E004D"/>
    <w:rsid w:val="005E43A2"/>
    <w:rsid w:val="005F04E6"/>
    <w:rsid w:val="005F43B9"/>
    <w:rsid w:val="005F68CB"/>
    <w:rsid w:val="006003EC"/>
    <w:rsid w:val="006033E3"/>
    <w:rsid w:val="00606088"/>
    <w:rsid w:val="00607134"/>
    <w:rsid w:val="0061321C"/>
    <w:rsid w:val="0062317C"/>
    <w:rsid w:val="0062386E"/>
    <w:rsid w:val="00623D9A"/>
    <w:rsid w:val="00623F01"/>
    <w:rsid w:val="006242FB"/>
    <w:rsid w:val="006243DC"/>
    <w:rsid w:val="00626E2D"/>
    <w:rsid w:val="006272BD"/>
    <w:rsid w:val="0062756F"/>
    <w:rsid w:val="00627D94"/>
    <w:rsid w:val="00630B42"/>
    <w:rsid w:val="006344D2"/>
    <w:rsid w:val="00641808"/>
    <w:rsid w:val="00642072"/>
    <w:rsid w:val="0064350E"/>
    <w:rsid w:val="006440ED"/>
    <w:rsid w:val="00644AF7"/>
    <w:rsid w:val="00645293"/>
    <w:rsid w:val="006469DC"/>
    <w:rsid w:val="00651B78"/>
    <w:rsid w:val="00652263"/>
    <w:rsid w:val="00652881"/>
    <w:rsid w:val="00656F35"/>
    <w:rsid w:val="00660146"/>
    <w:rsid w:val="00661974"/>
    <w:rsid w:val="0066200A"/>
    <w:rsid w:val="0066232F"/>
    <w:rsid w:val="00664551"/>
    <w:rsid w:val="006676A0"/>
    <w:rsid w:val="00670857"/>
    <w:rsid w:val="00671124"/>
    <w:rsid w:val="00671F44"/>
    <w:rsid w:val="00671F51"/>
    <w:rsid w:val="006727B0"/>
    <w:rsid w:val="0067307E"/>
    <w:rsid w:val="00676126"/>
    <w:rsid w:val="0068082B"/>
    <w:rsid w:val="0068640F"/>
    <w:rsid w:val="00687AD5"/>
    <w:rsid w:val="00691921"/>
    <w:rsid w:val="00695251"/>
    <w:rsid w:val="00695ADE"/>
    <w:rsid w:val="00695C0D"/>
    <w:rsid w:val="00696356"/>
    <w:rsid w:val="00696A7B"/>
    <w:rsid w:val="006973EC"/>
    <w:rsid w:val="006A0A24"/>
    <w:rsid w:val="006A1874"/>
    <w:rsid w:val="006A72C6"/>
    <w:rsid w:val="006A7FC4"/>
    <w:rsid w:val="006B02DA"/>
    <w:rsid w:val="006B198C"/>
    <w:rsid w:val="006B2065"/>
    <w:rsid w:val="006B207C"/>
    <w:rsid w:val="006B3940"/>
    <w:rsid w:val="006B4145"/>
    <w:rsid w:val="006B4B1E"/>
    <w:rsid w:val="006B7F36"/>
    <w:rsid w:val="006C168D"/>
    <w:rsid w:val="006C615F"/>
    <w:rsid w:val="006C642C"/>
    <w:rsid w:val="006C6FC6"/>
    <w:rsid w:val="006E2F89"/>
    <w:rsid w:val="006E34B7"/>
    <w:rsid w:val="006F2F56"/>
    <w:rsid w:val="006F4CD8"/>
    <w:rsid w:val="006F53D9"/>
    <w:rsid w:val="006F59D5"/>
    <w:rsid w:val="006F5B9A"/>
    <w:rsid w:val="00700422"/>
    <w:rsid w:val="007004DC"/>
    <w:rsid w:val="00703E8A"/>
    <w:rsid w:val="00711522"/>
    <w:rsid w:val="007124FE"/>
    <w:rsid w:val="00713186"/>
    <w:rsid w:val="00713757"/>
    <w:rsid w:val="00714C63"/>
    <w:rsid w:val="00714DCA"/>
    <w:rsid w:val="00717772"/>
    <w:rsid w:val="00721AF1"/>
    <w:rsid w:val="00721C61"/>
    <w:rsid w:val="0072280F"/>
    <w:rsid w:val="00722B5E"/>
    <w:rsid w:val="0072708F"/>
    <w:rsid w:val="00730566"/>
    <w:rsid w:val="00732D1D"/>
    <w:rsid w:val="00733D9B"/>
    <w:rsid w:val="00733FB9"/>
    <w:rsid w:val="00736034"/>
    <w:rsid w:val="0073681C"/>
    <w:rsid w:val="00736C89"/>
    <w:rsid w:val="0073709A"/>
    <w:rsid w:val="00741D09"/>
    <w:rsid w:val="00741EBE"/>
    <w:rsid w:val="00746130"/>
    <w:rsid w:val="007469C0"/>
    <w:rsid w:val="00746A40"/>
    <w:rsid w:val="00750358"/>
    <w:rsid w:val="00750E0C"/>
    <w:rsid w:val="0075424A"/>
    <w:rsid w:val="00755CDF"/>
    <w:rsid w:val="00756731"/>
    <w:rsid w:val="00757A4C"/>
    <w:rsid w:val="00764A94"/>
    <w:rsid w:val="007651E5"/>
    <w:rsid w:val="007670DC"/>
    <w:rsid w:val="00771003"/>
    <w:rsid w:val="0077111A"/>
    <w:rsid w:val="007720AE"/>
    <w:rsid w:val="00772272"/>
    <w:rsid w:val="00774915"/>
    <w:rsid w:val="0077542F"/>
    <w:rsid w:val="007756ED"/>
    <w:rsid w:val="0078047B"/>
    <w:rsid w:val="00784443"/>
    <w:rsid w:val="00784955"/>
    <w:rsid w:val="00786656"/>
    <w:rsid w:val="007870FC"/>
    <w:rsid w:val="00787CD0"/>
    <w:rsid w:val="00790B94"/>
    <w:rsid w:val="00791053"/>
    <w:rsid w:val="00791A3A"/>
    <w:rsid w:val="00792F67"/>
    <w:rsid w:val="00794196"/>
    <w:rsid w:val="00797637"/>
    <w:rsid w:val="00797CBF"/>
    <w:rsid w:val="007A0B2A"/>
    <w:rsid w:val="007A3680"/>
    <w:rsid w:val="007A59B8"/>
    <w:rsid w:val="007B0C35"/>
    <w:rsid w:val="007B0E0E"/>
    <w:rsid w:val="007B1A39"/>
    <w:rsid w:val="007B2862"/>
    <w:rsid w:val="007B2A4A"/>
    <w:rsid w:val="007B662A"/>
    <w:rsid w:val="007C099F"/>
    <w:rsid w:val="007C57FC"/>
    <w:rsid w:val="007C67DA"/>
    <w:rsid w:val="007D10B0"/>
    <w:rsid w:val="007D23E1"/>
    <w:rsid w:val="007D28C9"/>
    <w:rsid w:val="007D3CC8"/>
    <w:rsid w:val="007D62F9"/>
    <w:rsid w:val="007D63A4"/>
    <w:rsid w:val="007E1AA2"/>
    <w:rsid w:val="007E4C1F"/>
    <w:rsid w:val="007E5469"/>
    <w:rsid w:val="007F0759"/>
    <w:rsid w:val="007F156E"/>
    <w:rsid w:val="007F25C0"/>
    <w:rsid w:val="007F5F52"/>
    <w:rsid w:val="007F77C6"/>
    <w:rsid w:val="008003A1"/>
    <w:rsid w:val="008006B7"/>
    <w:rsid w:val="00800FDB"/>
    <w:rsid w:val="00802081"/>
    <w:rsid w:val="00802299"/>
    <w:rsid w:val="00805F23"/>
    <w:rsid w:val="00806461"/>
    <w:rsid w:val="0080742F"/>
    <w:rsid w:val="0081096D"/>
    <w:rsid w:val="00810EAD"/>
    <w:rsid w:val="00811833"/>
    <w:rsid w:val="00814DCE"/>
    <w:rsid w:val="0081515B"/>
    <w:rsid w:val="008174D4"/>
    <w:rsid w:val="00820FB9"/>
    <w:rsid w:val="00820FE6"/>
    <w:rsid w:val="00821545"/>
    <w:rsid w:val="00821A66"/>
    <w:rsid w:val="00822476"/>
    <w:rsid w:val="00822882"/>
    <w:rsid w:val="00822A0F"/>
    <w:rsid w:val="00825F68"/>
    <w:rsid w:val="0083066D"/>
    <w:rsid w:val="0083349B"/>
    <w:rsid w:val="00834467"/>
    <w:rsid w:val="00834F45"/>
    <w:rsid w:val="00835408"/>
    <w:rsid w:val="008359DA"/>
    <w:rsid w:val="00836321"/>
    <w:rsid w:val="00837CEF"/>
    <w:rsid w:val="00840035"/>
    <w:rsid w:val="00841E37"/>
    <w:rsid w:val="008428A9"/>
    <w:rsid w:val="00844112"/>
    <w:rsid w:val="008456C9"/>
    <w:rsid w:val="0084595F"/>
    <w:rsid w:val="0084611D"/>
    <w:rsid w:val="00850C62"/>
    <w:rsid w:val="00857C90"/>
    <w:rsid w:val="00863011"/>
    <w:rsid w:val="00865075"/>
    <w:rsid w:val="0086748F"/>
    <w:rsid w:val="008726BA"/>
    <w:rsid w:val="00872CE4"/>
    <w:rsid w:val="008730DF"/>
    <w:rsid w:val="00877B62"/>
    <w:rsid w:val="00881015"/>
    <w:rsid w:val="008810B0"/>
    <w:rsid w:val="008819B6"/>
    <w:rsid w:val="00881AAC"/>
    <w:rsid w:val="008836B7"/>
    <w:rsid w:val="008841D3"/>
    <w:rsid w:val="00886CF9"/>
    <w:rsid w:val="00887DE6"/>
    <w:rsid w:val="00894C2A"/>
    <w:rsid w:val="00896BE4"/>
    <w:rsid w:val="00897708"/>
    <w:rsid w:val="00897C60"/>
    <w:rsid w:val="00897D88"/>
    <w:rsid w:val="00897EC2"/>
    <w:rsid w:val="008A17AF"/>
    <w:rsid w:val="008A1B66"/>
    <w:rsid w:val="008A22A5"/>
    <w:rsid w:val="008A2F16"/>
    <w:rsid w:val="008A6913"/>
    <w:rsid w:val="008B1823"/>
    <w:rsid w:val="008B6E16"/>
    <w:rsid w:val="008B7110"/>
    <w:rsid w:val="008C1E76"/>
    <w:rsid w:val="008C2029"/>
    <w:rsid w:val="008C4A0E"/>
    <w:rsid w:val="008C550C"/>
    <w:rsid w:val="008C61D6"/>
    <w:rsid w:val="008C64F1"/>
    <w:rsid w:val="008D1BB0"/>
    <w:rsid w:val="008D20FF"/>
    <w:rsid w:val="008D3DE6"/>
    <w:rsid w:val="008D4223"/>
    <w:rsid w:val="008D44CC"/>
    <w:rsid w:val="008D46E3"/>
    <w:rsid w:val="008D6709"/>
    <w:rsid w:val="008D6BC7"/>
    <w:rsid w:val="008E083A"/>
    <w:rsid w:val="008E2450"/>
    <w:rsid w:val="008E7896"/>
    <w:rsid w:val="008F2477"/>
    <w:rsid w:val="008F38A8"/>
    <w:rsid w:val="0090000A"/>
    <w:rsid w:val="009010F0"/>
    <w:rsid w:val="00901162"/>
    <w:rsid w:val="00902123"/>
    <w:rsid w:val="0090223A"/>
    <w:rsid w:val="009028E2"/>
    <w:rsid w:val="00903E90"/>
    <w:rsid w:val="009110CF"/>
    <w:rsid w:val="00913200"/>
    <w:rsid w:val="00914613"/>
    <w:rsid w:val="00914EAB"/>
    <w:rsid w:val="00916017"/>
    <w:rsid w:val="0091769F"/>
    <w:rsid w:val="00920CBA"/>
    <w:rsid w:val="0092140D"/>
    <w:rsid w:val="00922D49"/>
    <w:rsid w:val="00925563"/>
    <w:rsid w:val="00925E37"/>
    <w:rsid w:val="00925EDD"/>
    <w:rsid w:val="009274EF"/>
    <w:rsid w:val="00927D0E"/>
    <w:rsid w:val="00927D28"/>
    <w:rsid w:val="0093042A"/>
    <w:rsid w:val="009309DA"/>
    <w:rsid w:val="00932C9E"/>
    <w:rsid w:val="00933EAB"/>
    <w:rsid w:val="00936688"/>
    <w:rsid w:val="00937CFA"/>
    <w:rsid w:val="009406B3"/>
    <w:rsid w:val="00943748"/>
    <w:rsid w:val="009457CF"/>
    <w:rsid w:val="00945CF5"/>
    <w:rsid w:val="00947E6A"/>
    <w:rsid w:val="009500A1"/>
    <w:rsid w:val="0095037E"/>
    <w:rsid w:val="00952AAD"/>
    <w:rsid w:val="00954567"/>
    <w:rsid w:val="00955B04"/>
    <w:rsid w:val="00956671"/>
    <w:rsid w:val="00957466"/>
    <w:rsid w:val="0096260B"/>
    <w:rsid w:val="009664D5"/>
    <w:rsid w:val="00970C69"/>
    <w:rsid w:val="00971114"/>
    <w:rsid w:val="00971F1C"/>
    <w:rsid w:val="0097211D"/>
    <w:rsid w:val="00972E10"/>
    <w:rsid w:val="009744C4"/>
    <w:rsid w:val="009746CA"/>
    <w:rsid w:val="0097516E"/>
    <w:rsid w:val="00980733"/>
    <w:rsid w:val="00981963"/>
    <w:rsid w:val="00983C82"/>
    <w:rsid w:val="00984520"/>
    <w:rsid w:val="0098545C"/>
    <w:rsid w:val="00991257"/>
    <w:rsid w:val="00992BA2"/>
    <w:rsid w:val="00992F83"/>
    <w:rsid w:val="00994970"/>
    <w:rsid w:val="0099508A"/>
    <w:rsid w:val="009950C6"/>
    <w:rsid w:val="0099581D"/>
    <w:rsid w:val="00995D0B"/>
    <w:rsid w:val="009974EB"/>
    <w:rsid w:val="009A1126"/>
    <w:rsid w:val="009A4FC8"/>
    <w:rsid w:val="009A59AD"/>
    <w:rsid w:val="009A7A14"/>
    <w:rsid w:val="009B0301"/>
    <w:rsid w:val="009B1584"/>
    <w:rsid w:val="009B1B32"/>
    <w:rsid w:val="009B21CA"/>
    <w:rsid w:val="009B2648"/>
    <w:rsid w:val="009B548F"/>
    <w:rsid w:val="009B6BB3"/>
    <w:rsid w:val="009C03E5"/>
    <w:rsid w:val="009C196C"/>
    <w:rsid w:val="009C3730"/>
    <w:rsid w:val="009C37BD"/>
    <w:rsid w:val="009C3AAC"/>
    <w:rsid w:val="009C4D19"/>
    <w:rsid w:val="009C5FDB"/>
    <w:rsid w:val="009C693E"/>
    <w:rsid w:val="009C70CB"/>
    <w:rsid w:val="009D1EA4"/>
    <w:rsid w:val="009D27AA"/>
    <w:rsid w:val="009D4991"/>
    <w:rsid w:val="009D54B7"/>
    <w:rsid w:val="009D5BB5"/>
    <w:rsid w:val="009D696D"/>
    <w:rsid w:val="009D6ED2"/>
    <w:rsid w:val="009E0F1A"/>
    <w:rsid w:val="009E140D"/>
    <w:rsid w:val="009E4465"/>
    <w:rsid w:val="009E56E9"/>
    <w:rsid w:val="009E6401"/>
    <w:rsid w:val="009E6C54"/>
    <w:rsid w:val="009F2A25"/>
    <w:rsid w:val="009F2BEF"/>
    <w:rsid w:val="009F4FDA"/>
    <w:rsid w:val="009F5235"/>
    <w:rsid w:val="009F531A"/>
    <w:rsid w:val="009F6550"/>
    <w:rsid w:val="009F786E"/>
    <w:rsid w:val="00A00902"/>
    <w:rsid w:val="00A039FF"/>
    <w:rsid w:val="00A03E55"/>
    <w:rsid w:val="00A05ACE"/>
    <w:rsid w:val="00A13A08"/>
    <w:rsid w:val="00A14AE3"/>
    <w:rsid w:val="00A16675"/>
    <w:rsid w:val="00A22CD6"/>
    <w:rsid w:val="00A234EC"/>
    <w:rsid w:val="00A2417A"/>
    <w:rsid w:val="00A26668"/>
    <w:rsid w:val="00A27804"/>
    <w:rsid w:val="00A27FCA"/>
    <w:rsid w:val="00A31937"/>
    <w:rsid w:val="00A36822"/>
    <w:rsid w:val="00A36AB5"/>
    <w:rsid w:val="00A37DE4"/>
    <w:rsid w:val="00A40C1C"/>
    <w:rsid w:val="00A411D1"/>
    <w:rsid w:val="00A43389"/>
    <w:rsid w:val="00A43E71"/>
    <w:rsid w:val="00A45753"/>
    <w:rsid w:val="00A45CAA"/>
    <w:rsid w:val="00A46683"/>
    <w:rsid w:val="00A4764D"/>
    <w:rsid w:val="00A47B15"/>
    <w:rsid w:val="00A52F84"/>
    <w:rsid w:val="00A54580"/>
    <w:rsid w:val="00A560AC"/>
    <w:rsid w:val="00A56B05"/>
    <w:rsid w:val="00A5725E"/>
    <w:rsid w:val="00A57678"/>
    <w:rsid w:val="00A6082D"/>
    <w:rsid w:val="00A60E2F"/>
    <w:rsid w:val="00A63284"/>
    <w:rsid w:val="00A64CB8"/>
    <w:rsid w:val="00A67018"/>
    <w:rsid w:val="00A672F3"/>
    <w:rsid w:val="00A673DC"/>
    <w:rsid w:val="00A7041B"/>
    <w:rsid w:val="00A7076E"/>
    <w:rsid w:val="00A709BE"/>
    <w:rsid w:val="00A7162E"/>
    <w:rsid w:val="00A7234B"/>
    <w:rsid w:val="00A72D71"/>
    <w:rsid w:val="00A73958"/>
    <w:rsid w:val="00A75705"/>
    <w:rsid w:val="00A77C69"/>
    <w:rsid w:val="00A83953"/>
    <w:rsid w:val="00A8400B"/>
    <w:rsid w:val="00A8678F"/>
    <w:rsid w:val="00A903B6"/>
    <w:rsid w:val="00A9064E"/>
    <w:rsid w:val="00A90F4F"/>
    <w:rsid w:val="00A947AA"/>
    <w:rsid w:val="00AA1B53"/>
    <w:rsid w:val="00AA3556"/>
    <w:rsid w:val="00AA35FD"/>
    <w:rsid w:val="00AA3DB7"/>
    <w:rsid w:val="00AA687B"/>
    <w:rsid w:val="00AB01AA"/>
    <w:rsid w:val="00AB3012"/>
    <w:rsid w:val="00AB321C"/>
    <w:rsid w:val="00AB5C7D"/>
    <w:rsid w:val="00AB660F"/>
    <w:rsid w:val="00AB688F"/>
    <w:rsid w:val="00AB75EA"/>
    <w:rsid w:val="00AB7AA2"/>
    <w:rsid w:val="00AC1269"/>
    <w:rsid w:val="00AC26A8"/>
    <w:rsid w:val="00AC2FFC"/>
    <w:rsid w:val="00AC4BC1"/>
    <w:rsid w:val="00AC658E"/>
    <w:rsid w:val="00AD036A"/>
    <w:rsid w:val="00AD04BD"/>
    <w:rsid w:val="00AD18BE"/>
    <w:rsid w:val="00AD7214"/>
    <w:rsid w:val="00AE0465"/>
    <w:rsid w:val="00AE1066"/>
    <w:rsid w:val="00AE4518"/>
    <w:rsid w:val="00AE5D7F"/>
    <w:rsid w:val="00AE5DDF"/>
    <w:rsid w:val="00AE79F0"/>
    <w:rsid w:val="00AF2DE8"/>
    <w:rsid w:val="00AF650B"/>
    <w:rsid w:val="00AF6EC1"/>
    <w:rsid w:val="00B00331"/>
    <w:rsid w:val="00B01A80"/>
    <w:rsid w:val="00B04217"/>
    <w:rsid w:val="00B046DF"/>
    <w:rsid w:val="00B07B1C"/>
    <w:rsid w:val="00B07C27"/>
    <w:rsid w:val="00B10017"/>
    <w:rsid w:val="00B10CA9"/>
    <w:rsid w:val="00B10DE1"/>
    <w:rsid w:val="00B10FF8"/>
    <w:rsid w:val="00B15902"/>
    <w:rsid w:val="00B16848"/>
    <w:rsid w:val="00B203C4"/>
    <w:rsid w:val="00B2042E"/>
    <w:rsid w:val="00B22E81"/>
    <w:rsid w:val="00B23996"/>
    <w:rsid w:val="00B23CB2"/>
    <w:rsid w:val="00B2561A"/>
    <w:rsid w:val="00B25A64"/>
    <w:rsid w:val="00B31ADE"/>
    <w:rsid w:val="00B32AB3"/>
    <w:rsid w:val="00B34E7C"/>
    <w:rsid w:val="00B34FD9"/>
    <w:rsid w:val="00B368EA"/>
    <w:rsid w:val="00B37EEF"/>
    <w:rsid w:val="00B41DF9"/>
    <w:rsid w:val="00B41E22"/>
    <w:rsid w:val="00B51C7C"/>
    <w:rsid w:val="00B53831"/>
    <w:rsid w:val="00B54370"/>
    <w:rsid w:val="00B55185"/>
    <w:rsid w:val="00B558A4"/>
    <w:rsid w:val="00B61923"/>
    <w:rsid w:val="00B621D6"/>
    <w:rsid w:val="00B65D6F"/>
    <w:rsid w:val="00B67C23"/>
    <w:rsid w:val="00B70973"/>
    <w:rsid w:val="00B70DC7"/>
    <w:rsid w:val="00B72596"/>
    <w:rsid w:val="00B731D5"/>
    <w:rsid w:val="00B74B0F"/>
    <w:rsid w:val="00B75735"/>
    <w:rsid w:val="00B77142"/>
    <w:rsid w:val="00B80A2C"/>
    <w:rsid w:val="00B81F60"/>
    <w:rsid w:val="00B841AC"/>
    <w:rsid w:val="00B865B0"/>
    <w:rsid w:val="00B90780"/>
    <w:rsid w:val="00B9240D"/>
    <w:rsid w:val="00BA153D"/>
    <w:rsid w:val="00BA170A"/>
    <w:rsid w:val="00BA22A8"/>
    <w:rsid w:val="00BA3689"/>
    <w:rsid w:val="00BA3E48"/>
    <w:rsid w:val="00BA4BD3"/>
    <w:rsid w:val="00BA4E28"/>
    <w:rsid w:val="00BA574A"/>
    <w:rsid w:val="00BA6DE7"/>
    <w:rsid w:val="00BB0187"/>
    <w:rsid w:val="00BB1EB3"/>
    <w:rsid w:val="00BB2678"/>
    <w:rsid w:val="00BB2A42"/>
    <w:rsid w:val="00BC013A"/>
    <w:rsid w:val="00BC2343"/>
    <w:rsid w:val="00BC3740"/>
    <w:rsid w:val="00BC7A05"/>
    <w:rsid w:val="00BD0A0A"/>
    <w:rsid w:val="00BD2F87"/>
    <w:rsid w:val="00BD30C8"/>
    <w:rsid w:val="00BD3C9B"/>
    <w:rsid w:val="00BD3EB4"/>
    <w:rsid w:val="00BD5C65"/>
    <w:rsid w:val="00BD6051"/>
    <w:rsid w:val="00BE03A5"/>
    <w:rsid w:val="00BE6018"/>
    <w:rsid w:val="00BF1F57"/>
    <w:rsid w:val="00BF3BE6"/>
    <w:rsid w:val="00BF4086"/>
    <w:rsid w:val="00BF426C"/>
    <w:rsid w:val="00BF58D0"/>
    <w:rsid w:val="00BF7D6A"/>
    <w:rsid w:val="00C013E1"/>
    <w:rsid w:val="00C01611"/>
    <w:rsid w:val="00C02D59"/>
    <w:rsid w:val="00C030B6"/>
    <w:rsid w:val="00C03284"/>
    <w:rsid w:val="00C050D7"/>
    <w:rsid w:val="00C05B5F"/>
    <w:rsid w:val="00C07CF9"/>
    <w:rsid w:val="00C104CC"/>
    <w:rsid w:val="00C136D7"/>
    <w:rsid w:val="00C152FE"/>
    <w:rsid w:val="00C16739"/>
    <w:rsid w:val="00C1675B"/>
    <w:rsid w:val="00C1697D"/>
    <w:rsid w:val="00C1750D"/>
    <w:rsid w:val="00C22CCE"/>
    <w:rsid w:val="00C23BA2"/>
    <w:rsid w:val="00C26024"/>
    <w:rsid w:val="00C2623B"/>
    <w:rsid w:val="00C30F79"/>
    <w:rsid w:val="00C32AF2"/>
    <w:rsid w:val="00C33204"/>
    <w:rsid w:val="00C338EB"/>
    <w:rsid w:val="00C3465D"/>
    <w:rsid w:val="00C379E9"/>
    <w:rsid w:val="00C438E2"/>
    <w:rsid w:val="00C439FB"/>
    <w:rsid w:val="00C43F23"/>
    <w:rsid w:val="00C50011"/>
    <w:rsid w:val="00C5055E"/>
    <w:rsid w:val="00C51D0A"/>
    <w:rsid w:val="00C56CC6"/>
    <w:rsid w:val="00C6357C"/>
    <w:rsid w:val="00C640D9"/>
    <w:rsid w:val="00C645E6"/>
    <w:rsid w:val="00C64D82"/>
    <w:rsid w:val="00C64FBC"/>
    <w:rsid w:val="00C65A83"/>
    <w:rsid w:val="00C66A9E"/>
    <w:rsid w:val="00C66CBE"/>
    <w:rsid w:val="00C704E8"/>
    <w:rsid w:val="00C72B6C"/>
    <w:rsid w:val="00C72C6F"/>
    <w:rsid w:val="00C73818"/>
    <w:rsid w:val="00C77C8A"/>
    <w:rsid w:val="00C80F23"/>
    <w:rsid w:val="00C81151"/>
    <w:rsid w:val="00C82CC6"/>
    <w:rsid w:val="00C83E51"/>
    <w:rsid w:val="00C850A3"/>
    <w:rsid w:val="00C85C32"/>
    <w:rsid w:val="00C87568"/>
    <w:rsid w:val="00C90DB6"/>
    <w:rsid w:val="00C9394F"/>
    <w:rsid w:val="00C93A35"/>
    <w:rsid w:val="00C93B1A"/>
    <w:rsid w:val="00C967C1"/>
    <w:rsid w:val="00C96F5F"/>
    <w:rsid w:val="00CA5927"/>
    <w:rsid w:val="00CA79EC"/>
    <w:rsid w:val="00CB0C68"/>
    <w:rsid w:val="00CB39C2"/>
    <w:rsid w:val="00CB4C8C"/>
    <w:rsid w:val="00CB6782"/>
    <w:rsid w:val="00CB6AC9"/>
    <w:rsid w:val="00CC02A5"/>
    <w:rsid w:val="00CC080A"/>
    <w:rsid w:val="00CC0D0F"/>
    <w:rsid w:val="00CC33C2"/>
    <w:rsid w:val="00CC6971"/>
    <w:rsid w:val="00CD076B"/>
    <w:rsid w:val="00CD08CC"/>
    <w:rsid w:val="00CD4512"/>
    <w:rsid w:val="00CD4C31"/>
    <w:rsid w:val="00CE2E10"/>
    <w:rsid w:val="00CE4C23"/>
    <w:rsid w:val="00CE5277"/>
    <w:rsid w:val="00CE6358"/>
    <w:rsid w:val="00CE695A"/>
    <w:rsid w:val="00CF2161"/>
    <w:rsid w:val="00CF2D54"/>
    <w:rsid w:val="00CF6A2C"/>
    <w:rsid w:val="00D03538"/>
    <w:rsid w:val="00D038C4"/>
    <w:rsid w:val="00D049B8"/>
    <w:rsid w:val="00D0516C"/>
    <w:rsid w:val="00D05EE7"/>
    <w:rsid w:val="00D068D0"/>
    <w:rsid w:val="00D078D1"/>
    <w:rsid w:val="00D129A8"/>
    <w:rsid w:val="00D12FB9"/>
    <w:rsid w:val="00D178F5"/>
    <w:rsid w:val="00D200BD"/>
    <w:rsid w:val="00D22399"/>
    <w:rsid w:val="00D260E1"/>
    <w:rsid w:val="00D26C7B"/>
    <w:rsid w:val="00D278A8"/>
    <w:rsid w:val="00D33374"/>
    <w:rsid w:val="00D33751"/>
    <w:rsid w:val="00D33822"/>
    <w:rsid w:val="00D33A3D"/>
    <w:rsid w:val="00D36125"/>
    <w:rsid w:val="00D36F6E"/>
    <w:rsid w:val="00D37343"/>
    <w:rsid w:val="00D41291"/>
    <w:rsid w:val="00D4205E"/>
    <w:rsid w:val="00D46057"/>
    <w:rsid w:val="00D5081E"/>
    <w:rsid w:val="00D5574C"/>
    <w:rsid w:val="00D6057D"/>
    <w:rsid w:val="00D61982"/>
    <w:rsid w:val="00D62130"/>
    <w:rsid w:val="00D621B5"/>
    <w:rsid w:val="00D6267A"/>
    <w:rsid w:val="00D63BBA"/>
    <w:rsid w:val="00D67D12"/>
    <w:rsid w:val="00D72602"/>
    <w:rsid w:val="00D734A9"/>
    <w:rsid w:val="00D7585A"/>
    <w:rsid w:val="00D759A7"/>
    <w:rsid w:val="00D76DD5"/>
    <w:rsid w:val="00D80618"/>
    <w:rsid w:val="00D82494"/>
    <w:rsid w:val="00D83335"/>
    <w:rsid w:val="00D84264"/>
    <w:rsid w:val="00D84A4B"/>
    <w:rsid w:val="00D92168"/>
    <w:rsid w:val="00D940B5"/>
    <w:rsid w:val="00D95CB0"/>
    <w:rsid w:val="00D96099"/>
    <w:rsid w:val="00D96765"/>
    <w:rsid w:val="00D977C0"/>
    <w:rsid w:val="00DA00A3"/>
    <w:rsid w:val="00DA0D88"/>
    <w:rsid w:val="00DA13F3"/>
    <w:rsid w:val="00DA2DE3"/>
    <w:rsid w:val="00DA7146"/>
    <w:rsid w:val="00DA716A"/>
    <w:rsid w:val="00DB1F4F"/>
    <w:rsid w:val="00DB37EE"/>
    <w:rsid w:val="00DB4450"/>
    <w:rsid w:val="00DB4EE7"/>
    <w:rsid w:val="00DB7B69"/>
    <w:rsid w:val="00DC234A"/>
    <w:rsid w:val="00DC3788"/>
    <w:rsid w:val="00DC3FD7"/>
    <w:rsid w:val="00DC41E4"/>
    <w:rsid w:val="00DC5116"/>
    <w:rsid w:val="00DC7C77"/>
    <w:rsid w:val="00DD7E19"/>
    <w:rsid w:val="00DD7EA2"/>
    <w:rsid w:val="00DE00F2"/>
    <w:rsid w:val="00DE117F"/>
    <w:rsid w:val="00DE401C"/>
    <w:rsid w:val="00DF0E58"/>
    <w:rsid w:val="00DF63FA"/>
    <w:rsid w:val="00E00A1C"/>
    <w:rsid w:val="00E012CC"/>
    <w:rsid w:val="00E02A1E"/>
    <w:rsid w:val="00E02B71"/>
    <w:rsid w:val="00E02DEB"/>
    <w:rsid w:val="00E03D58"/>
    <w:rsid w:val="00E042A1"/>
    <w:rsid w:val="00E05E5E"/>
    <w:rsid w:val="00E07093"/>
    <w:rsid w:val="00E104FA"/>
    <w:rsid w:val="00E1082A"/>
    <w:rsid w:val="00E11166"/>
    <w:rsid w:val="00E13182"/>
    <w:rsid w:val="00E147F9"/>
    <w:rsid w:val="00E15383"/>
    <w:rsid w:val="00E16722"/>
    <w:rsid w:val="00E1738C"/>
    <w:rsid w:val="00E20793"/>
    <w:rsid w:val="00E22B9D"/>
    <w:rsid w:val="00E22D28"/>
    <w:rsid w:val="00E230E3"/>
    <w:rsid w:val="00E2336E"/>
    <w:rsid w:val="00E27AF2"/>
    <w:rsid w:val="00E30EDF"/>
    <w:rsid w:val="00E3112B"/>
    <w:rsid w:val="00E31FBA"/>
    <w:rsid w:val="00E3387E"/>
    <w:rsid w:val="00E33A9F"/>
    <w:rsid w:val="00E33DCE"/>
    <w:rsid w:val="00E34648"/>
    <w:rsid w:val="00E350EA"/>
    <w:rsid w:val="00E36AAE"/>
    <w:rsid w:val="00E36D79"/>
    <w:rsid w:val="00E3741F"/>
    <w:rsid w:val="00E41773"/>
    <w:rsid w:val="00E42623"/>
    <w:rsid w:val="00E42759"/>
    <w:rsid w:val="00E44758"/>
    <w:rsid w:val="00E44E28"/>
    <w:rsid w:val="00E513F6"/>
    <w:rsid w:val="00E5188E"/>
    <w:rsid w:val="00E51A6A"/>
    <w:rsid w:val="00E52EBA"/>
    <w:rsid w:val="00E52F3B"/>
    <w:rsid w:val="00E53D94"/>
    <w:rsid w:val="00E53DEA"/>
    <w:rsid w:val="00E616DB"/>
    <w:rsid w:val="00E627A4"/>
    <w:rsid w:val="00E62FCD"/>
    <w:rsid w:val="00E630ED"/>
    <w:rsid w:val="00E6357F"/>
    <w:rsid w:val="00E74491"/>
    <w:rsid w:val="00E74EC5"/>
    <w:rsid w:val="00E76B86"/>
    <w:rsid w:val="00E81ABD"/>
    <w:rsid w:val="00E8342F"/>
    <w:rsid w:val="00E847A7"/>
    <w:rsid w:val="00E85E29"/>
    <w:rsid w:val="00E86E79"/>
    <w:rsid w:val="00E906B4"/>
    <w:rsid w:val="00E9095B"/>
    <w:rsid w:val="00E91C4F"/>
    <w:rsid w:val="00E92040"/>
    <w:rsid w:val="00E926B8"/>
    <w:rsid w:val="00E9399B"/>
    <w:rsid w:val="00E94008"/>
    <w:rsid w:val="00E94762"/>
    <w:rsid w:val="00E96B52"/>
    <w:rsid w:val="00EA10BE"/>
    <w:rsid w:val="00EA2244"/>
    <w:rsid w:val="00EA52F2"/>
    <w:rsid w:val="00EA6B24"/>
    <w:rsid w:val="00EA6FA7"/>
    <w:rsid w:val="00EB067F"/>
    <w:rsid w:val="00EB1F02"/>
    <w:rsid w:val="00EB2D20"/>
    <w:rsid w:val="00EB5BC5"/>
    <w:rsid w:val="00EB6233"/>
    <w:rsid w:val="00EC086C"/>
    <w:rsid w:val="00EC2832"/>
    <w:rsid w:val="00EC42D0"/>
    <w:rsid w:val="00EC638F"/>
    <w:rsid w:val="00EC7E46"/>
    <w:rsid w:val="00ED6C22"/>
    <w:rsid w:val="00ED7363"/>
    <w:rsid w:val="00EE16C9"/>
    <w:rsid w:val="00EE4874"/>
    <w:rsid w:val="00EE574D"/>
    <w:rsid w:val="00EE79A6"/>
    <w:rsid w:val="00EF07DC"/>
    <w:rsid w:val="00EF1D5B"/>
    <w:rsid w:val="00EF6111"/>
    <w:rsid w:val="00EF673D"/>
    <w:rsid w:val="00F005A0"/>
    <w:rsid w:val="00F00C35"/>
    <w:rsid w:val="00F06616"/>
    <w:rsid w:val="00F10BC6"/>
    <w:rsid w:val="00F11352"/>
    <w:rsid w:val="00F1498D"/>
    <w:rsid w:val="00F14DDF"/>
    <w:rsid w:val="00F152AD"/>
    <w:rsid w:val="00F15335"/>
    <w:rsid w:val="00F16161"/>
    <w:rsid w:val="00F20F7C"/>
    <w:rsid w:val="00F21C76"/>
    <w:rsid w:val="00F2285F"/>
    <w:rsid w:val="00F229B7"/>
    <w:rsid w:val="00F23155"/>
    <w:rsid w:val="00F237A6"/>
    <w:rsid w:val="00F24236"/>
    <w:rsid w:val="00F24E0E"/>
    <w:rsid w:val="00F250F9"/>
    <w:rsid w:val="00F26693"/>
    <w:rsid w:val="00F31F40"/>
    <w:rsid w:val="00F36130"/>
    <w:rsid w:val="00F40444"/>
    <w:rsid w:val="00F423BD"/>
    <w:rsid w:val="00F432FF"/>
    <w:rsid w:val="00F4715C"/>
    <w:rsid w:val="00F532A8"/>
    <w:rsid w:val="00F538F6"/>
    <w:rsid w:val="00F53C6A"/>
    <w:rsid w:val="00F54869"/>
    <w:rsid w:val="00F54A02"/>
    <w:rsid w:val="00F556B2"/>
    <w:rsid w:val="00F5754B"/>
    <w:rsid w:val="00F576DE"/>
    <w:rsid w:val="00F607BE"/>
    <w:rsid w:val="00F63979"/>
    <w:rsid w:val="00F63BF7"/>
    <w:rsid w:val="00F65617"/>
    <w:rsid w:val="00F70F32"/>
    <w:rsid w:val="00F710BE"/>
    <w:rsid w:val="00F73153"/>
    <w:rsid w:val="00F736D2"/>
    <w:rsid w:val="00F741F2"/>
    <w:rsid w:val="00F7564C"/>
    <w:rsid w:val="00F76220"/>
    <w:rsid w:val="00F769BE"/>
    <w:rsid w:val="00F81953"/>
    <w:rsid w:val="00F81F0D"/>
    <w:rsid w:val="00F82E6B"/>
    <w:rsid w:val="00F840F0"/>
    <w:rsid w:val="00F92701"/>
    <w:rsid w:val="00F977B5"/>
    <w:rsid w:val="00F97B71"/>
    <w:rsid w:val="00F97C28"/>
    <w:rsid w:val="00FA1245"/>
    <w:rsid w:val="00FA2732"/>
    <w:rsid w:val="00FA2DDA"/>
    <w:rsid w:val="00FA34CA"/>
    <w:rsid w:val="00FA4A55"/>
    <w:rsid w:val="00FA4D4F"/>
    <w:rsid w:val="00FA54E8"/>
    <w:rsid w:val="00FB2D17"/>
    <w:rsid w:val="00FB2F69"/>
    <w:rsid w:val="00FB368B"/>
    <w:rsid w:val="00FB45FF"/>
    <w:rsid w:val="00FB4FCE"/>
    <w:rsid w:val="00FB5989"/>
    <w:rsid w:val="00FB5D97"/>
    <w:rsid w:val="00FC1CA5"/>
    <w:rsid w:val="00FC2979"/>
    <w:rsid w:val="00FC3631"/>
    <w:rsid w:val="00FD1C3C"/>
    <w:rsid w:val="00FD38A8"/>
    <w:rsid w:val="00FD4AC8"/>
    <w:rsid w:val="00FD6AC8"/>
    <w:rsid w:val="00FD730D"/>
    <w:rsid w:val="00FE24FC"/>
    <w:rsid w:val="00FE3EA1"/>
    <w:rsid w:val="00FE4818"/>
    <w:rsid w:val="00FE5D80"/>
    <w:rsid w:val="00FE6190"/>
    <w:rsid w:val="00FE7458"/>
    <w:rsid w:val="00FF1577"/>
    <w:rsid w:val="00FF1756"/>
    <w:rsid w:val="00FF507C"/>
    <w:rsid w:val="00FF6AD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5:docId w15:val="{23E7F2DD-6C07-4E8F-947C-A46C41184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5D31"/>
    <w:pPr>
      <w:widowControl w:val="0"/>
      <w:jc w:val="both"/>
    </w:pPr>
    <w:rPr>
      <w:kern w:val="2"/>
      <w:sz w:val="21"/>
      <w:szCs w:val="24"/>
    </w:rPr>
  </w:style>
  <w:style w:type="paragraph" w:styleId="1">
    <w:name w:val="heading 1"/>
    <w:basedOn w:val="a"/>
    <w:next w:val="a"/>
    <w:link w:val="1Char"/>
    <w:uiPriority w:val="99"/>
    <w:qFormat/>
    <w:rsid w:val="006973EC"/>
    <w:pPr>
      <w:keepNext/>
      <w:keepLines/>
      <w:spacing w:before="340" w:after="330" w:line="578" w:lineRule="auto"/>
      <w:outlineLvl w:val="0"/>
    </w:pPr>
    <w:rPr>
      <w:b/>
      <w:bCs/>
      <w:kern w:val="44"/>
      <w:sz w:val="44"/>
      <w:szCs w:val="44"/>
    </w:rPr>
  </w:style>
  <w:style w:type="paragraph" w:styleId="2">
    <w:name w:val="heading 2"/>
    <w:basedOn w:val="a"/>
    <w:next w:val="a0"/>
    <w:qFormat/>
    <w:rsid w:val="00171067"/>
    <w:pPr>
      <w:keepNext/>
      <w:keepLines/>
      <w:spacing w:before="260" w:after="260" w:line="360" w:lineRule="auto"/>
      <w:outlineLvl w:val="1"/>
    </w:pPr>
    <w:rPr>
      <w:rFonts w:ascii="Arial" w:hAnsi="Arial" w:cs="Arial"/>
      <w:b/>
      <w:bCs/>
      <w:sz w:val="24"/>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rsid w:val="00171067"/>
    <w:pPr>
      <w:ind w:firstLineChars="200" w:firstLine="420"/>
    </w:pPr>
  </w:style>
  <w:style w:type="paragraph" w:styleId="a4">
    <w:name w:val="Body Text Indent"/>
    <w:basedOn w:val="a"/>
    <w:rsid w:val="00171067"/>
    <w:pPr>
      <w:widowControl/>
      <w:spacing w:before="100" w:beforeAutospacing="1" w:after="100" w:afterAutospacing="1"/>
      <w:jc w:val="left"/>
    </w:pPr>
    <w:rPr>
      <w:rFonts w:ascii="Arial Unicode MS" w:eastAsia="Arial Unicode MS" w:hAnsi="Arial Unicode MS" w:cs="Arial Unicode MS"/>
      <w:kern w:val="0"/>
      <w:sz w:val="24"/>
    </w:rPr>
  </w:style>
  <w:style w:type="paragraph" w:styleId="a5">
    <w:name w:val="Plain Text"/>
    <w:basedOn w:val="a"/>
    <w:link w:val="Char"/>
    <w:uiPriority w:val="99"/>
    <w:rsid w:val="00171067"/>
    <w:rPr>
      <w:rFonts w:ascii="宋体" w:hAnsi="Courier New"/>
      <w:szCs w:val="21"/>
    </w:rPr>
  </w:style>
  <w:style w:type="paragraph" w:styleId="20">
    <w:name w:val="Body Text Indent 2"/>
    <w:basedOn w:val="a"/>
    <w:rsid w:val="00171067"/>
    <w:pPr>
      <w:spacing w:line="560" w:lineRule="exact"/>
      <w:ind w:firstLineChars="200" w:firstLine="480"/>
    </w:pPr>
    <w:rPr>
      <w:rFonts w:ascii="宋体" w:hAnsi="宋体"/>
      <w:color w:val="FF0000"/>
      <w:sz w:val="24"/>
    </w:rPr>
  </w:style>
  <w:style w:type="paragraph" w:styleId="a6">
    <w:name w:val="footer"/>
    <w:basedOn w:val="a"/>
    <w:rsid w:val="00171067"/>
    <w:pPr>
      <w:tabs>
        <w:tab w:val="center" w:pos="4153"/>
        <w:tab w:val="right" w:pos="8306"/>
      </w:tabs>
      <w:snapToGrid w:val="0"/>
      <w:jc w:val="left"/>
    </w:pPr>
    <w:rPr>
      <w:sz w:val="18"/>
      <w:szCs w:val="18"/>
    </w:rPr>
  </w:style>
  <w:style w:type="character" w:styleId="a7">
    <w:name w:val="page number"/>
    <w:basedOn w:val="a1"/>
    <w:rsid w:val="00171067"/>
  </w:style>
  <w:style w:type="character" w:styleId="a8">
    <w:name w:val="Hyperlink"/>
    <w:basedOn w:val="a1"/>
    <w:rsid w:val="00171067"/>
    <w:rPr>
      <w:color w:val="0000FF"/>
      <w:u w:val="single"/>
    </w:rPr>
  </w:style>
  <w:style w:type="paragraph" w:styleId="3">
    <w:name w:val="Body Text Indent 3"/>
    <w:basedOn w:val="a"/>
    <w:rsid w:val="00171067"/>
    <w:pPr>
      <w:spacing w:line="560" w:lineRule="exact"/>
      <w:ind w:firstLineChars="200" w:firstLine="420"/>
    </w:pPr>
    <w:rPr>
      <w:rFonts w:ascii="Arial" w:hAnsi="Arial" w:cs="Arial"/>
      <w:color w:val="FF0000"/>
    </w:rPr>
  </w:style>
  <w:style w:type="paragraph" w:styleId="a9">
    <w:name w:val="header"/>
    <w:basedOn w:val="a"/>
    <w:link w:val="Char0"/>
    <w:uiPriority w:val="99"/>
    <w:rsid w:val="00171067"/>
    <w:pPr>
      <w:pBdr>
        <w:bottom w:val="single" w:sz="6" w:space="1" w:color="auto"/>
      </w:pBdr>
      <w:tabs>
        <w:tab w:val="center" w:pos="4153"/>
        <w:tab w:val="right" w:pos="8306"/>
      </w:tabs>
      <w:snapToGrid w:val="0"/>
      <w:jc w:val="center"/>
    </w:pPr>
    <w:rPr>
      <w:sz w:val="18"/>
      <w:szCs w:val="18"/>
    </w:rPr>
  </w:style>
  <w:style w:type="character" w:styleId="aa">
    <w:name w:val="FollowedHyperlink"/>
    <w:basedOn w:val="a1"/>
    <w:rsid w:val="00171067"/>
    <w:rPr>
      <w:color w:val="800080"/>
      <w:u w:val="single"/>
    </w:rPr>
  </w:style>
  <w:style w:type="paragraph" w:styleId="ab">
    <w:name w:val="List"/>
    <w:basedOn w:val="ac"/>
    <w:rsid w:val="00171067"/>
    <w:pPr>
      <w:spacing w:after="220" w:line="220" w:lineRule="atLeast"/>
      <w:ind w:left="1440" w:hanging="360"/>
    </w:pPr>
    <w:rPr>
      <w:szCs w:val="20"/>
    </w:rPr>
  </w:style>
  <w:style w:type="paragraph" w:styleId="ac">
    <w:name w:val="Body Text"/>
    <w:basedOn w:val="a"/>
    <w:rsid w:val="00171067"/>
    <w:pPr>
      <w:spacing w:after="120"/>
    </w:pPr>
  </w:style>
  <w:style w:type="paragraph" w:styleId="ad">
    <w:name w:val="Date"/>
    <w:basedOn w:val="a"/>
    <w:next w:val="a"/>
    <w:link w:val="Char1"/>
    <w:rsid w:val="00171067"/>
    <w:rPr>
      <w:sz w:val="24"/>
      <w:szCs w:val="20"/>
    </w:rPr>
  </w:style>
  <w:style w:type="character" w:customStyle="1" w:styleId="c1">
    <w:name w:val="c1"/>
    <w:basedOn w:val="a1"/>
    <w:rsid w:val="00171067"/>
    <w:rPr>
      <w:color w:val="000000"/>
      <w:sz w:val="18"/>
      <w:szCs w:val="18"/>
    </w:rPr>
  </w:style>
  <w:style w:type="paragraph" w:styleId="10">
    <w:name w:val="index 1"/>
    <w:basedOn w:val="a"/>
    <w:next w:val="a"/>
    <w:autoRedefine/>
    <w:semiHidden/>
    <w:rsid w:val="00171067"/>
    <w:pPr>
      <w:jc w:val="right"/>
    </w:pPr>
    <w:rPr>
      <w:color w:val="008000"/>
    </w:rPr>
  </w:style>
  <w:style w:type="paragraph" w:customStyle="1" w:styleId="font5">
    <w:name w:val="font5"/>
    <w:basedOn w:val="a"/>
    <w:rsid w:val="00171067"/>
    <w:pPr>
      <w:widowControl/>
      <w:spacing w:before="100" w:beforeAutospacing="1" w:after="100" w:afterAutospacing="1"/>
      <w:jc w:val="left"/>
    </w:pPr>
    <w:rPr>
      <w:rFonts w:ascii="宋体" w:hAnsi="宋体" w:cs="Arial Unicode MS" w:hint="eastAsia"/>
      <w:kern w:val="0"/>
      <w:sz w:val="18"/>
      <w:szCs w:val="18"/>
    </w:rPr>
  </w:style>
  <w:style w:type="paragraph" w:customStyle="1" w:styleId="xl24">
    <w:name w:val="xl24"/>
    <w:basedOn w:val="a"/>
    <w:rsid w:val="00171067"/>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rsid w:val="00171067"/>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rPr>
  </w:style>
  <w:style w:type="paragraph" w:customStyle="1" w:styleId="xl26">
    <w:name w:val="xl26"/>
    <w:basedOn w:val="a"/>
    <w:rsid w:val="0017106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7">
    <w:name w:val="xl27"/>
    <w:basedOn w:val="a"/>
    <w:rsid w:val="0017106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rsid w:val="00171067"/>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9">
    <w:name w:val="xl29"/>
    <w:basedOn w:val="a"/>
    <w:rsid w:val="0017106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0">
    <w:name w:val="xl30"/>
    <w:basedOn w:val="a"/>
    <w:rsid w:val="0017106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1">
    <w:name w:val="xl31"/>
    <w:basedOn w:val="a"/>
    <w:rsid w:val="00171067"/>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rsid w:val="0017106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rsid w:val="0017106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rsid w:val="00171067"/>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rsid w:val="00171067"/>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rsid w:val="0017106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rsid w:val="0017106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rsid w:val="00171067"/>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e">
    <w:name w:val="Balloon Text"/>
    <w:basedOn w:val="a"/>
    <w:semiHidden/>
    <w:rsid w:val="00171067"/>
    <w:rPr>
      <w:sz w:val="18"/>
      <w:szCs w:val="18"/>
    </w:rPr>
  </w:style>
  <w:style w:type="character" w:styleId="af">
    <w:name w:val="annotation reference"/>
    <w:basedOn w:val="a1"/>
    <w:semiHidden/>
    <w:rsid w:val="00171067"/>
    <w:rPr>
      <w:sz w:val="21"/>
      <w:szCs w:val="21"/>
    </w:rPr>
  </w:style>
  <w:style w:type="paragraph" w:styleId="af0">
    <w:name w:val="annotation text"/>
    <w:basedOn w:val="a"/>
    <w:semiHidden/>
    <w:rsid w:val="00171067"/>
    <w:pPr>
      <w:jc w:val="left"/>
    </w:pPr>
  </w:style>
  <w:style w:type="paragraph" w:styleId="af1">
    <w:name w:val="annotation subject"/>
    <w:basedOn w:val="af0"/>
    <w:next w:val="af0"/>
    <w:semiHidden/>
    <w:rsid w:val="00171067"/>
    <w:rPr>
      <w:b/>
      <w:bCs/>
    </w:rPr>
  </w:style>
  <w:style w:type="paragraph" w:customStyle="1" w:styleId="Char2">
    <w:name w:val="Char"/>
    <w:basedOn w:val="a"/>
    <w:rsid w:val="00171067"/>
  </w:style>
  <w:style w:type="paragraph" w:styleId="af2">
    <w:name w:val="Document Map"/>
    <w:basedOn w:val="a"/>
    <w:semiHidden/>
    <w:rsid w:val="000A549A"/>
    <w:pPr>
      <w:shd w:val="clear" w:color="auto" w:fill="000080"/>
    </w:pPr>
  </w:style>
  <w:style w:type="paragraph" w:customStyle="1" w:styleId="af3">
    <w:name w:val="正文 + (符号) 宋体"/>
    <w:aliases w:val="小四,紧缩量  0.2 磅"/>
    <w:basedOn w:val="a"/>
    <w:rsid w:val="00C22CCE"/>
    <w:pPr>
      <w:autoSpaceDE w:val="0"/>
      <w:autoSpaceDN w:val="0"/>
      <w:adjustRightInd w:val="0"/>
      <w:ind w:rightChars="671" w:right="1409" w:firstLineChars="512" w:firstLine="1229"/>
      <w:jc w:val="distribute"/>
    </w:pPr>
    <w:rPr>
      <w:sz w:val="24"/>
    </w:rPr>
  </w:style>
  <w:style w:type="paragraph" w:styleId="af4">
    <w:name w:val="footnote text"/>
    <w:basedOn w:val="a"/>
    <w:semiHidden/>
    <w:rsid w:val="00547D9C"/>
    <w:pPr>
      <w:snapToGrid w:val="0"/>
      <w:jc w:val="left"/>
    </w:pPr>
    <w:rPr>
      <w:sz w:val="18"/>
      <w:szCs w:val="18"/>
    </w:rPr>
  </w:style>
  <w:style w:type="character" w:styleId="af5">
    <w:name w:val="footnote reference"/>
    <w:basedOn w:val="a1"/>
    <w:semiHidden/>
    <w:rsid w:val="00547D9C"/>
    <w:rPr>
      <w:vertAlign w:val="superscript"/>
    </w:rPr>
  </w:style>
  <w:style w:type="paragraph" w:styleId="af6">
    <w:name w:val="Normal (Web)"/>
    <w:basedOn w:val="a"/>
    <w:rsid w:val="005D45B3"/>
    <w:pPr>
      <w:widowControl/>
      <w:spacing w:before="100" w:beforeAutospacing="1" w:after="100" w:afterAutospacing="1"/>
      <w:jc w:val="left"/>
    </w:pPr>
    <w:rPr>
      <w:rFonts w:ascii="宋体" w:hAnsi="宋体"/>
      <w:kern w:val="0"/>
      <w:sz w:val="24"/>
    </w:rPr>
  </w:style>
  <w:style w:type="table" w:styleId="af7">
    <w:name w:val="Table Grid"/>
    <w:basedOn w:val="a2"/>
    <w:qFormat/>
    <w:rsid w:val="002A5D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3">
    <w:name w:val="Char"/>
    <w:basedOn w:val="a"/>
    <w:rsid w:val="00043ABF"/>
  </w:style>
  <w:style w:type="paragraph" w:customStyle="1" w:styleId="CharCharCharCharCharChar1CharCharChar">
    <w:name w:val="Char Char Char Char Char Char1 Char Char Char"/>
    <w:basedOn w:val="a"/>
    <w:rsid w:val="005166E9"/>
    <w:pPr>
      <w:autoSpaceDE w:val="0"/>
      <w:autoSpaceDN w:val="0"/>
      <w:adjustRightInd w:val="0"/>
      <w:jc w:val="left"/>
      <w:textAlignment w:val="baseline"/>
    </w:pPr>
    <w:rPr>
      <w:rFonts w:ascii="宋体"/>
      <w:kern w:val="0"/>
      <w:sz w:val="34"/>
      <w:szCs w:val="20"/>
    </w:rPr>
  </w:style>
  <w:style w:type="numbering" w:customStyle="1" w:styleId="5">
    <w:name w:val="样式5"/>
    <w:rsid w:val="00B72596"/>
    <w:pPr>
      <w:numPr>
        <w:numId w:val="6"/>
      </w:numPr>
    </w:pPr>
  </w:style>
  <w:style w:type="character" w:customStyle="1" w:styleId="t1">
    <w:name w:val="t1"/>
    <w:rsid w:val="004E386C"/>
    <w:rPr>
      <w:color w:val="990000"/>
    </w:rPr>
  </w:style>
  <w:style w:type="character" w:customStyle="1" w:styleId="m1">
    <w:name w:val="m1"/>
    <w:rsid w:val="004E386C"/>
    <w:rPr>
      <w:color w:val="0000FF"/>
    </w:rPr>
  </w:style>
  <w:style w:type="character" w:customStyle="1" w:styleId="Char">
    <w:name w:val="纯文本 Char"/>
    <w:link w:val="a5"/>
    <w:uiPriority w:val="99"/>
    <w:rsid w:val="00402ED1"/>
    <w:rPr>
      <w:rFonts w:ascii="宋体" w:hAnsi="Courier New"/>
      <w:kern w:val="2"/>
      <w:sz w:val="21"/>
      <w:szCs w:val="21"/>
    </w:rPr>
  </w:style>
  <w:style w:type="paragraph" w:customStyle="1" w:styleId="Default">
    <w:name w:val="Default"/>
    <w:rsid w:val="00C73818"/>
    <w:pPr>
      <w:widowControl w:val="0"/>
      <w:autoSpaceDE w:val="0"/>
      <w:autoSpaceDN w:val="0"/>
      <w:adjustRightInd w:val="0"/>
    </w:pPr>
    <w:rPr>
      <w:rFonts w:ascii="FangSong" w:hAnsi="FangSong" w:cs="FangSong"/>
      <w:color w:val="000000"/>
      <w:sz w:val="24"/>
      <w:szCs w:val="24"/>
    </w:rPr>
  </w:style>
  <w:style w:type="character" w:customStyle="1" w:styleId="Char0">
    <w:name w:val="页眉 Char"/>
    <w:basedOn w:val="a1"/>
    <w:link w:val="a9"/>
    <w:uiPriority w:val="99"/>
    <w:rsid w:val="00C136D7"/>
    <w:rPr>
      <w:kern w:val="2"/>
      <w:sz w:val="18"/>
      <w:szCs w:val="18"/>
    </w:rPr>
  </w:style>
  <w:style w:type="character" w:customStyle="1" w:styleId="1Char">
    <w:name w:val="标题 1 Char"/>
    <w:basedOn w:val="a1"/>
    <w:link w:val="1"/>
    <w:uiPriority w:val="99"/>
    <w:rsid w:val="006973EC"/>
    <w:rPr>
      <w:b/>
      <w:bCs/>
      <w:kern w:val="44"/>
      <w:sz w:val="44"/>
      <w:szCs w:val="44"/>
    </w:rPr>
  </w:style>
  <w:style w:type="character" w:customStyle="1" w:styleId="Char1">
    <w:name w:val="日期 Char"/>
    <w:basedOn w:val="a1"/>
    <w:link w:val="ad"/>
    <w:rsid w:val="00294DD0"/>
    <w:rPr>
      <w:kern w:val="2"/>
      <w:sz w:val="24"/>
    </w:rPr>
  </w:style>
  <w:style w:type="character" w:styleId="af8">
    <w:name w:val="Strong"/>
    <w:basedOn w:val="a1"/>
    <w:uiPriority w:val="22"/>
    <w:qFormat/>
    <w:rsid w:val="004911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183085">
      <w:bodyDiv w:val="1"/>
      <w:marLeft w:val="0"/>
      <w:marRight w:val="0"/>
      <w:marTop w:val="0"/>
      <w:marBottom w:val="0"/>
      <w:divBdr>
        <w:top w:val="none" w:sz="0" w:space="0" w:color="auto"/>
        <w:left w:val="none" w:sz="0" w:space="0" w:color="auto"/>
        <w:bottom w:val="none" w:sz="0" w:space="0" w:color="auto"/>
        <w:right w:val="none" w:sz="0" w:space="0" w:color="auto"/>
      </w:divBdr>
    </w:div>
    <w:div w:id="106975386">
      <w:bodyDiv w:val="1"/>
      <w:marLeft w:val="0"/>
      <w:marRight w:val="0"/>
      <w:marTop w:val="0"/>
      <w:marBottom w:val="0"/>
      <w:divBdr>
        <w:top w:val="none" w:sz="0" w:space="0" w:color="auto"/>
        <w:left w:val="none" w:sz="0" w:space="0" w:color="auto"/>
        <w:bottom w:val="none" w:sz="0" w:space="0" w:color="auto"/>
        <w:right w:val="none" w:sz="0" w:space="0" w:color="auto"/>
      </w:divBdr>
    </w:div>
    <w:div w:id="108742882">
      <w:bodyDiv w:val="1"/>
      <w:marLeft w:val="0"/>
      <w:marRight w:val="0"/>
      <w:marTop w:val="0"/>
      <w:marBottom w:val="0"/>
      <w:divBdr>
        <w:top w:val="none" w:sz="0" w:space="0" w:color="auto"/>
        <w:left w:val="none" w:sz="0" w:space="0" w:color="auto"/>
        <w:bottom w:val="none" w:sz="0" w:space="0" w:color="auto"/>
        <w:right w:val="none" w:sz="0" w:space="0" w:color="auto"/>
      </w:divBdr>
    </w:div>
    <w:div w:id="188841736">
      <w:bodyDiv w:val="1"/>
      <w:marLeft w:val="0"/>
      <w:marRight w:val="0"/>
      <w:marTop w:val="0"/>
      <w:marBottom w:val="0"/>
      <w:divBdr>
        <w:top w:val="none" w:sz="0" w:space="0" w:color="auto"/>
        <w:left w:val="none" w:sz="0" w:space="0" w:color="auto"/>
        <w:bottom w:val="none" w:sz="0" w:space="0" w:color="auto"/>
        <w:right w:val="none" w:sz="0" w:space="0" w:color="auto"/>
      </w:divBdr>
    </w:div>
    <w:div w:id="223832582">
      <w:bodyDiv w:val="1"/>
      <w:marLeft w:val="0"/>
      <w:marRight w:val="0"/>
      <w:marTop w:val="0"/>
      <w:marBottom w:val="0"/>
      <w:divBdr>
        <w:top w:val="none" w:sz="0" w:space="0" w:color="auto"/>
        <w:left w:val="none" w:sz="0" w:space="0" w:color="auto"/>
        <w:bottom w:val="none" w:sz="0" w:space="0" w:color="auto"/>
        <w:right w:val="none" w:sz="0" w:space="0" w:color="auto"/>
      </w:divBdr>
    </w:div>
    <w:div w:id="269166985">
      <w:bodyDiv w:val="1"/>
      <w:marLeft w:val="0"/>
      <w:marRight w:val="0"/>
      <w:marTop w:val="0"/>
      <w:marBottom w:val="0"/>
      <w:divBdr>
        <w:top w:val="none" w:sz="0" w:space="0" w:color="auto"/>
        <w:left w:val="none" w:sz="0" w:space="0" w:color="auto"/>
        <w:bottom w:val="none" w:sz="0" w:space="0" w:color="auto"/>
        <w:right w:val="none" w:sz="0" w:space="0" w:color="auto"/>
      </w:divBdr>
    </w:div>
    <w:div w:id="331490476">
      <w:bodyDiv w:val="1"/>
      <w:marLeft w:val="0"/>
      <w:marRight w:val="0"/>
      <w:marTop w:val="0"/>
      <w:marBottom w:val="0"/>
      <w:divBdr>
        <w:top w:val="none" w:sz="0" w:space="0" w:color="auto"/>
        <w:left w:val="none" w:sz="0" w:space="0" w:color="auto"/>
        <w:bottom w:val="none" w:sz="0" w:space="0" w:color="auto"/>
        <w:right w:val="none" w:sz="0" w:space="0" w:color="auto"/>
      </w:divBdr>
    </w:div>
    <w:div w:id="655113944">
      <w:bodyDiv w:val="1"/>
      <w:marLeft w:val="0"/>
      <w:marRight w:val="0"/>
      <w:marTop w:val="0"/>
      <w:marBottom w:val="0"/>
      <w:divBdr>
        <w:top w:val="none" w:sz="0" w:space="0" w:color="auto"/>
        <w:left w:val="none" w:sz="0" w:space="0" w:color="auto"/>
        <w:bottom w:val="none" w:sz="0" w:space="0" w:color="auto"/>
        <w:right w:val="none" w:sz="0" w:space="0" w:color="auto"/>
      </w:divBdr>
    </w:div>
    <w:div w:id="665864550">
      <w:bodyDiv w:val="1"/>
      <w:marLeft w:val="0"/>
      <w:marRight w:val="0"/>
      <w:marTop w:val="0"/>
      <w:marBottom w:val="0"/>
      <w:divBdr>
        <w:top w:val="none" w:sz="0" w:space="0" w:color="auto"/>
        <w:left w:val="none" w:sz="0" w:space="0" w:color="auto"/>
        <w:bottom w:val="none" w:sz="0" w:space="0" w:color="auto"/>
        <w:right w:val="none" w:sz="0" w:space="0" w:color="auto"/>
      </w:divBdr>
    </w:div>
    <w:div w:id="673456134">
      <w:bodyDiv w:val="1"/>
      <w:marLeft w:val="0"/>
      <w:marRight w:val="0"/>
      <w:marTop w:val="0"/>
      <w:marBottom w:val="0"/>
      <w:divBdr>
        <w:top w:val="none" w:sz="0" w:space="0" w:color="auto"/>
        <w:left w:val="none" w:sz="0" w:space="0" w:color="auto"/>
        <w:bottom w:val="none" w:sz="0" w:space="0" w:color="auto"/>
        <w:right w:val="none" w:sz="0" w:space="0" w:color="auto"/>
      </w:divBdr>
    </w:div>
    <w:div w:id="691229210">
      <w:bodyDiv w:val="1"/>
      <w:marLeft w:val="0"/>
      <w:marRight w:val="0"/>
      <w:marTop w:val="0"/>
      <w:marBottom w:val="0"/>
      <w:divBdr>
        <w:top w:val="none" w:sz="0" w:space="0" w:color="auto"/>
        <w:left w:val="none" w:sz="0" w:space="0" w:color="auto"/>
        <w:bottom w:val="none" w:sz="0" w:space="0" w:color="auto"/>
        <w:right w:val="none" w:sz="0" w:space="0" w:color="auto"/>
      </w:divBdr>
    </w:div>
    <w:div w:id="802306911">
      <w:bodyDiv w:val="1"/>
      <w:marLeft w:val="0"/>
      <w:marRight w:val="0"/>
      <w:marTop w:val="0"/>
      <w:marBottom w:val="0"/>
      <w:divBdr>
        <w:top w:val="none" w:sz="0" w:space="0" w:color="auto"/>
        <w:left w:val="none" w:sz="0" w:space="0" w:color="auto"/>
        <w:bottom w:val="none" w:sz="0" w:space="0" w:color="auto"/>
        <w:right w:val="none" w:sz="0" w:space="0" w:color="auto"/>
      </w:divBdr>
    </w:div>
    <w:div w:id="837574697">
      <w:bodyDiv w:val="1"/>
      <w:marLeft w:val="0"/>
      <w:marRight w:val="0"/>
      <w:marTop w:val="0"/>
      <w:marBottom w:val="0"/>
      <w:divBdr>
        <w:top w:val="none" w:sz="0" w:space="0" w:color="auto"/>
        <w:left w:val="none" w:sz="0" w:space="0" w:color="auto"/>
        <w:bottom w:val="none" w:sz="0" w:space="0" w:color="auto"/>
        <w:right w:val="none" w:sz="0" w:space="0" w:color="auto"/>
      </w:divBdr>
    </w:div>
    <w:div w:id="995836840">
      <w:bodyDiv w:val="1"/>
      <w:marLeft w:val="0"/>
      <w:marRight w:val="0"/>
      <w:marTop w:val="0"/>
      <w:marBottom w:val="0"/>
      <w:divBdr>
        <w:top w:val="none" w:sz="0" w:space="0" w:color="auto"/>
        <w:left w:val="none" w:sz="0" w:space="0" w:color="auto"/>
        <w:bottom w:val="none" w:sz="0" w:space="0" w:color="auto"/>
        <w:right w:val="none" w:sz="0" w:space="0" w:color="auto"/>
      </w:divBdr>
    </w:div>
    <w:div w:id="1155953967">
      <w:bodyDiv w:val="1"/>
      <w:marLeft w:val="0"/>
      <w:marRight w:val="0"/>
      <w:marTop w:val="0"/>
      <w:marBottom w:val="0"/>
      <w:divBdr>
        <w:top w:val="none" w:sz="0" w:space="0" w:color="auto"/>
        <w:left w:val="none" w:sz="0" w:space="0" w:color="auto"/>
        <w:bottom w:val="none" w:sz="0" w:space="0" w:color="auto"/>
        <w:right w:val="none" w:sz="0" w:space="0" w:color="auto"/>
      </w:divBdr>
    </w:div>
    <w:div w:id="1224368644">
      <w:bodyDiv w:val="1"/>
      <w:marLeft w:val="0"/>
      <w:marRight w:val="0"/>
      <w:marTop w:val="0"/>
      <w:marBottom w:val="0"/>
      <w:divBdr>
        <w:top w:val="none" w:sz="0" w:space="0" w:color="auto"/>
        <w:left w:val="none" w:sz="0" w:space="0" w:color="auto"/>
        <w:bottom w:val="none" w:sz="0" w:space="0" w:color="auto"/>
        <w:right w:val="none" w:sz="0" w:space="0" w:color="auto"/>
      </w:divBdr>
    </w:div>
    <w:div w:id="1292370086">
      <w:bodyDiv w:val="1"/>
      <w:marLeft w:val="0"/>
      <w:marRight w:val="0"/>
      <w:marTop w:val="0"/>
      <w:marBottom w:val="0"/>
      <w:divBdr>
        <w:top w:val="none" w:sz="0" w:space="0" w:color="auto"/>
        <w:left w:val="none" w:sz="0" w:space="0" w:color="auto"/>
        <w:bottom w:val="none" w:sz="0" w:space="0" w:color="auto"/>
        <w:right w:val="none" w:sz="0" w:space="0" w:color="auto"/>
      </w:divBdr>
    </w:div>
    <w:div w:id="1373310577">
      <w:bodyDiv w:val="1"/>
      <w:marLeft w:val="0"/>
      <w:marRight w:val="0"/>
      <w:marTop w:val="0"/>
      <w:marBottom w:val="0"/>
      <w:divBdr>
        <w:top w:val="none" w:sz="0" w:space="0" w:color="auto"/>
        <w:left w:val="none" w:sz="0" w:space="0" w:color="auto"/>
        <w:bottom w:val="none" w:sz="0" w:space="0" w:color="auto"/>
        <w:right w:val="none" w:sz="0" w:space="0" w:color="auto"/>
      </w:divBdr>
    </w:div>
    <w:div w:id="1428572465">
      <w:bodyDiv w:val="1"/>
      <w:marLeft w:val="0"/>
      <w:marRight w:val="0"/>
      <w:marTop w:val="0"/>
      <w:marBottom w:val="0"/>
      <w:divBdr>
        <w:top w:val="none" w:sz="0" w:space="0" w:color="auto"/>
        <w:left w:val="none" w:sz="0" w:space="0" w:color="auto"/>
        <w:bottom w:val="none" w:sz="0" w:space="0" w:color="auto"/>
        <w:right w:val="none" w:sz="0" w:space="0" w:color="auto"/>
      </w:divBdr>
    </w:div>
    <w:div w:id="1448623340">
      <w:bodyDiv w:val="1"/>
      <w:marLeft w:val="0"/>
      <w:marRight w:val="0"/>
      <w:marTop w:val="0"/>
      <w:marBottom w:val="0"/>
      <w:divBdr>
        <w:top w:val="none" w:sz="0" w:space="0" w:color="auto"/>
        <w:left w:val="none" w:sz="0" w:space="0" w:color="auto"/>
        <w:bottom w:val="none" w:sz="0" w:space="0" w:color="auto"/>
        <w:right w:val="none" w:sz="0" w:space="0" w:color="auto"/>
      </w:divBdr>
    </w:div>
    <w:div w:id="1456631699">
      <w:bodyDiv w:val="1"/>
      <w:marLeft w:val="0"/>
      <w:marRight w:val="0"/>
      <w:marTop w:val="0"/>
      <w:marBottom w:val="0"/>
      <w:divBdr>
        <w:top w:val="none" w:sz="0" w:space="0" w:color="auto"/>
        <w:left w:val="none" w:sz="0" w:space="0" w:color="auto"/>
        <w:bottom w:val="none" w:sz="0" w:space="0" w:color="auto"/>
        <w:right w:val="none" w:sz="0" w:space="0" w:color="auto"/>
      </w:divBdr>
    </w:div>
    <w:div w:id="1462846141">
      <w:bodyDiv w:val="1"/>
      <w:marLeft w:val="0"/>
      <w:marRight w:val="0"/>
      <w:marTop w:val="0"/>
      <w:marBottom w:val="0"/>
      <w:divBdr>
        <w:top w:val="none" w:sz="0" w:space="0" w:color="auto"/>
        <w:left w:val="none" w:sz="0" w:space="0" w:color="auto"/>
        <w:bottom w:val="none" w:sz="0" w:space="0" w:color="auto"/>
        <w:right w:val="none" w:sz="0" w:space="0" w:color="auto"/>
      </w:divBdr>
    </w:div>
    <w:div w:id="1491367987">
      <w:bodyDiv w:val="1"/>
      <w:marLeft w:val="0"/>
      <w:marRight w:val="0"/>
      <w:marTop w:val="0"/>
      <w:marBottom w:val="0"/>
      <w:divBdr>
        <w:top w:val="none" w:sz="0" w:space="0" w:color="auto"/>
        <w:left w:val="none" w:sz="0" w:space="0" w:color="auto"/>
        <w:bottom w:val="none" w:sz="0" w:space="0" w:color="auto"/>
        <w:right w:val="none" w:sz="0" w:space="0" w:color="auto"/>
      </w:divBdr>
    </w:div>
    <w:div w:id="1551649530">
      <w:bodyDiv w:val="1"/>
      <w:marLeft w:val="0"/>
      <w:marRight w:val="0"/>
      <w:marTop w:val="0"/>
      <w:marBottom w:val="0"/>
      <w:divBdr>
        <w:top w:val="none" w:sz="0" w:space="0" w:color="auto"/>
        <w:left w:val="none" w:sz="0" w:space="0" w:color="auto"/>
        <w:bottom w:val="none" w:sz="0" w:space="0" w:color="auto"/>
        <w:right w:val="none" w:sz="0" w:space="0" w:color="auto"/>
      </w:divBdr>
    </w:div>
    <w:div w:id="1591622299">
      <w:bodyDiv w:val="1"/>
      <w:marLeft w:val="0"/>
      <w:marRight w:val="0"/>
      <w:marTop w:val="0"/>
      <w:marBottom w:val="0"/>
      <w:divBdr>
        <w:top w:val="none" w:sz="0" w:space="0" w:color="auto"/>
        <w:left w:val="none" w:sz="0" w:space="0" w:color="auto"/>
        <w:bottom w:val="none" w:sz="0" w:space="0" w:color="auto"/>
        <w:right w:val="none" w:sz="0" w:space="0" w:color="auto"/>
      </w:divBdr>
    </w:div>
    <w:div w:id="1609118636">
      <w:bodyDiv w:val="1"/>
      <w:marLeft w:val="0"/>
      <w:marRight w:val="0"/>
      <w:marTop w:val="0"/>
      <w:marBottom w:val="0"/>
      <w:divBdr>
        <w:top w:val="none" w:sz="0" w:space="0" w:color="auto"/>
        <w:left w:val="none" w:sz="0" w:space="0" w:color="auto"/>
        <w:bottom w:val="none" w:sz="0" w:space="0" w:color="auto"/>
        <w:right w:val="none" w:sz="0" w:space="0" w:color="auto"/>
      </w:divBdr>
    </w:div>
    <w:div w:id="1649238446">
      <w:bodyDiv w:val="1"/>
      <w:marLeft w:val="0"/>
      <w:marRight w:val="0"/>
      <w:marTop w:val="0"/>
      <w:marBottom w:val="0"/>
      <w:divBdr>
        <w:top w:val="none" w:sz="0" w:space="0" w:color="auto"/>
        <w:left w:val="none" w:sz="0" w:space="0" w:color="auto"/>
        <w:bottom w:val="none" w:sz="0" w:space="0" w:color="auto"/>
        <w:right w:val="none" w:sz="0" w:space="0" w:color="auto"/>
      </w:divBdr>
    </w:div>
    <w:div w:id="1730575389">
      <w:bodyDiv w:val="1"/>
      <w:marLeft w:val="0"/>
      <w:marRight w:val="0"/>
      <w:marTop w:val="0"/>
      <w:marBottom w:val="0"/>
      <w:divBdr>
        <w:top w:val="none" w:sz="0" w:space="0" w:color="auto"/>
        <w:left w:val="none" w:sz="0" w:space="0" w:color="auto"/>
        <w:bottom w:val="none" w:sz="0" w:space="0" w:color="auto"/>
        <w:right w:val="none" w:sz="0" w:space="0" w:color="auto"/>
      </w:divBdr>
    </w:div>
    <w:div w:id="1795323283">
      <w:bodyDiv w:val="1"/>
      <w:marLeft w:val="0"/>
      <w:marRight w:val="0"/>
      <w:marTop w:val="0"/>
      <w:marBottom w:val="0"/>
      <w:divBdr>
        <w:top w:val="none" w:sz="0" w:space="0" w:color="auto"/>
        <w:left w:val="none" w:sz="0" w:space="0" w:color="auto"/>
        <w:bottom w:val="none" w:sz="0" w:space="0" w:color="auto"/>
        <w:right w:val="none" w:sz="0" w:space="0" w:color="auto"/>
      </w:divBdr>
    </w:div>
    <w:div w:id="1816334313">
      <w:bodyDiv w:val="1"/>
      <w:marLeft w:val="0"/>
      <w:marRight w:val="0"/>
      <w:marTop w:val="0"/>
      <w:marBottom w:val="0"/>
      <w:divBdr>
        <w:top w:val="none" w:sz="0" w:space="0" w:color="auto"/>
        <w:left w:val="none" w:sz="0" w:space="0" w:color="auto"/>
        <w:bottom w:val="none" w:sz="0" w:space="0" w:color="auto"/>
        <w:right w:val="none" w:sz="0" w:space="0" w:color="auto"/>
      </w:divBdr>
    </w:div>
    <w:div w:id="1834908079">
      <w:bodyDiv w:val="1"/>
      <w:marLeft w:val="0"/>
      <w:marRight w:val="0"/>
      <w:marTop w:val="0"/>
      <w:marBottom w:val="0"/>
      <w:divBdr>
        <w:top w:val="none" w:sz="0" w:space="0" w:color="auto"/>
        <w:left w:val="none" w:sz="0" w:space="0" w:color="auto"/>
        <w:bottom w:val="none" w:sz="0" w:space="0" w:color="auto"/>
        <w:right w:val="none" w:sz="0" w:space="0" w:color="auto"/>
      </w:divBdr>
    </w:div>
    <w:div w:id="1984847970">
      <w:bodyDiv w:val="1"/>
      <w:marLeft w:val="0"/>
      <w:marRight w:val="0"/>
      <w:marTop w:val="0"/>
      <w:marBottom w:val="0"/>
      <w:divBdr>
        <w:top w:val="none" w:sz="0" w:space="0" w:color="auto"/>
        <w:left w:val="none" w:sz="0" w:space="0" w:color="auto"/>
        <w:bottom w:val="none" w:sz="0" w:space="0" w:color="auto"/>
        <w:right w:val="none" w:sz="0" w:space="0" w:color="auto"/>
      </w:divBdr>
    </w:div>
    <w:div w:id="2005933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temp\etf.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256BEE-30F3-4624-B983-02C25C2DC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etf</Template>
  <TotalTime>341</TotalTime>
  <Pages>14</Pages>
  <Words>1109</Words>
  <Characters>6326</Characters>
  <Application>Microsoft Office Word</Application>
  <DocSecurity>0</DocSecurity>
  <Lines>52</Lines>
  <Paragraphs>14</Paragraphs>
  <ScaleCrop>false</ScaleCrop>
  <Company>TRT. Ltd. Co.</Company>
  <LinksUpToDate>false</LinksUpToDate>
  <CharactersWithSpaces>7421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潘蔷</cp:lastModifiedBy>
  <cp:revision>417</cp:revision>
  <cp:lastPrinted>2007-07-19T00:46:00Z</cp:lastPrinted>
  <dcterms:created xsi:type="dcterms:W3CDTF">2012-11-13T02:08:00Z</dcterms:created>
  <dcterms:modified xsi:type="dcterms:W3CDTF">2019-04-15T05:33:00Z</dcterms:modified>
</cp:coreProperties>
</file>